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26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4"/>
        <w:gridCol w:w="4037"/>
        <w:gridCol w:w="5288"/>
      </w:tblGrid>
      <w:tr w:rsidR="00F55219" w:rsidRPr="00EA442C" w14:paraId="5D6890A5" w14:textId="77777777" w:rsidTr="00F55219">
        <w:trPr>
          <w:trHeight w:val="851"/>
        </w:trPr>
        <w:tc>
          <w:tcPr>
            <w:tcW w:w="495" w:type="pct"/>
            <w:tcBorders>
              <w:bottom w:val="single" w:sz="8" w:space="0" w:color="auto"/>
            </w:tcBorders>
            <w:vAlign w:val="bottom"/>
          </w:tcPr>
          <w:p w14:paraId="06D5D53A" w14:textId="77777777" w:rsidR="00F55219" w:rsidRPr="00550DCE" w:rsidRDefault="00F55219" w:rsidP="00F460DC">
            <w:pPr>
              <w:spacing w:after="120"/>
            </w:pPr>
            <w:r w:rsidRPr="00550DCE">
              <w:rPr>
                <w:noProof/>
              </w:rPr>
              <w:drawing>
                <wp:inline distT="0" distB="0" distL="0" distR="0" wp14:anchorId="25758AFA" wp14:editId="2961614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0" w:type="pct"/>
            <w:tcBorders>
              <w:bottom w:val="single" w:sz="8" w:space="0" w:color="auto"/>
            </w:tcBorders>
            <w:shd w:val="clear" w:color="auto" w:fill="auto"/>
            <w:tcFitText/>
            <w:vAlign w:val="bottom"/>
          </w:tcPr>
          <w:p w14:paraId="5461B5E3" w14:textId="77777777" w:rsidR="00F55219" w:rsidRPr="00550DCE" w:rsidRDefault="00F55219" w:rsidP="00F460DC">
            <w:pPr>
              <w:spacing w:after="120"/>
            </w:pPr>
            <w:r w:rsidRPr="00F55219">
              <w:rPr>
                <w:noProof/>
              </w:rPr>
              <w:drawing>
                <wp:inline distT="0" distB="0" distL="0" distR="0" wp14:anchorId="17DDAD13" wp14:editId="2E4561E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55" w:type="pct"/>
            <w:tcBorders>
              <w:bottom w:val="single" w:sz="8" w:space="0" w:color="auto"/>
            </w:tcBorders>
            <w:vAlign w:val="bottom"/>
          </w:tcPr>
          <w:p w14:paraId="438B988F" w14:textId="042BD375" w:rsidR="00F55219" w:rsidRPr="00F55219" w:rsidRDefault="00F55219" w:rsidP="00F460DC">
            <w:pPr>
              <w:spacing w:after="120"/>
              <w:ind w:left="2021"/>
              <w:jc w:val="right"/>
              <w:rPr>
                <w:rFonts w:asciiTheme="majorBidi" w:hAnsiTheme="majorBidi" w:cstheme="majorBidi"/>
                <w:szCs w:val="22"/>
              </w:rPr>
            </w:pPr>
            <w:r w:rsidRPr="00F55219">
              <w:rPr>
                <w:rFonts w:asciiTheme="majorBidi" w:hAnsiTheme="majorBidi" w:cstheme="majorBidi"/>
                <w:sz w:val="40"/>
                <w:szCs w:val="40"/>
              </w:rPr>
              <w:t>CBD</w:t>
            </w:r>
            <w:r w:rsidRPr="00F55219">
              <w:rPr>
                <w:rFonts w:asciiTheme="majorBidi" w:hAnsiTheme="majorBidi" w:cstheme="majorBidi"/>
                <w:szCs w:val="22"/>
              </w:rPr>
              <w:t>/SBSTTA/26/</w:t>
            </w:r>
            <w:r>
              <w:rPr>
                <w:rFonts w:asciiTheme="majorBidi" w:hAnsiTheme="majorBidi" w:cstheme="majorBidi"/>
                <w:szCs w:val="22"/>
              </w:rPr>
              <w:t>INF/16</w:t>
            </w:r>
            <w:r w:rsidR="00CE1ACF">
              <w:rPr>
                <w:rFonts w:asciiTheme="majorBidi" w:hAnsiTheme="majorBidi" w:cstheme="majorBidi"/>
                <w:szCs w:val="22"/>
              </w:rPr>
              <w:t>/Rev.1</w:t>
            </w:r>
          </w:p>
        </w:tc>
      </w:tr>
      <w:tr w:rsidR="00F55219" w:rsidRPr="00EA442C" w14:paraId="7AB8FAAC" w14:textId="77777777" w:rsidTr="00F55219">
        <w:tc>
          <w:tcPr>
            <w:tcW w:w="2445" w:type="pct"/>
            <w:gridSpan w:val="2"/>
            <w:tcBorders>
              <w:top w:val="single" w:sz="8" w:space="0" w:color="auto"/>
              <w:bottom w:val="single" w:sz="12" w:space="0" w:color="auto"/>
            </w:tcBorders>
          </w:tcPr>
          <w:p w14:paraId="0F81FCF6" w14:textId="77777777" w:rsidR="00F55219" w:rsidRPr="00550DCE" w:rsidRDefault="00F55219" w:rsidP="00F460DC">
            <w:pPr>
              <w:pStyle w:val="Cornernotation"/>
              <w:suppressLineNumbers/>
              <w:suppressAutoHyphens/>
              <w:spacing w:before="120" w:after="120"/>
              <w:ind w:right="0"/>
            </w:pPr>
            <w:r w:rsidRPr="00550DCE">
              <w:rPr>
                <w:b w:val="0"/>
                <w:bCs/>
                <w:noProof/>
              </w:rPr>
              <w:drawing>
                <wp:inline distT="0" distB="0" distL="0" distR="0" wp14:anchorId="36CAD1DC" wp14:editId="1DE1BC1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55" w:type="pct"/>
            <w:tcBorders>
              <w:top w:val="single" w:sz="8" w:space="0" w:color="auto"/>
              <w:bottom w:val="single" w:sz="12" w:space="0" w:color="auto"/>
            </w:tcBorders>
          </w:tcPr>
          <w:p w14:paraId="08D215E1" w14:textId="77777777" w:rsidR="00F55219" w:rsidRPr="00F55219" w:rsidRDefault="00F55219" w:rsidP="00F460DC">
            <w:pPr>
              <w:ind w:left="2584"/>
              <w:rPr>
                <w:rFonts w:asciiTheme="majorBidi" w:hAnsiTheme="majorBidi" w:cstheme="majorBidi"/>
                <w:sz w:val="22"/>
                <w:szCs w:val="22"/>
              </w:rPr>
            </w:pPr>
            <w:r w:rsidRPr="00F55219">
              <w:rPr>
                <w:rFonts w:asciiTheme="majorBidi" w:hAnsiTheme="majorBidi" w:cstheme="majorBidi"/>
                <w:sz w:val="22"/>
                <w:szCs w:val="22"/>
              </w:rPr>
              <w:t>Distr.: General</w:t>
            </w:r>
          </w:p>
          <w:p w14:paraId="7E9E082A" w14:textId="71AFC8CC" w:rsidR="00F55219" w:rsidRPr="00F55219" w:rsidRDefault="00CE1ACF" w:rsidP="00F460DC">
            <w:pPr>
              <w:ind w:left="2584"/>
              <w:rPr>
                <w:rFonts w:asciiTheme="majorBidi" w:hAnsiTheme="majorBidi" w:cstheme="majorBidi"/>
                <w:sz w:val="22"/>
                <w:szCs w:val="22"/>
              </w:rPr>
            </w:pPr>
            <w:r>
              <w:rPr>
                <w:rFonts w:asciiTheme="majorBidi" w:hAnsiTheme="majorBidi" w:cstheme="majorBidi"/>
                <w:sz w:val="22"/>
                <w:szCs w:val="22"/>
              </w:rPr>
              <w:t>2</w:t>
            </w:r>
            <w:r w:rsidR="00D2617B">
              <w:rPr>
                <w:rFonts w:asciiTheme="majorBidi" w:hAnsiTheme="majorBidi" w:cstheme="majorBidi"/>
                <w:sz w:val="22"/>
                <w:szCs w:val="22"/>
              </w:rPr>
              <w:t>5</w:t>
            </w:r>
            <w:r w:rsidR="00E76740">
              <w:rPr>
                <w:rFonts w:asciiTheme="majorBidi" w:hAnsiTheme="majorBidi" w:cstheme="majorBidi"/>
                <w:sz w:val="22"/>
                <w:szCs w:val="22"/>
              </w:rPr>
              <w:t xml:space="preserve"> April</w:t>
            </w:r>
            <w:r w:rsidR="00F55219" w:rsidRPr="00F55219">
              <w:rPr>
                <w:rFonts w:asciiTheme="majorBidi" w:hAnsiTheme="majorBidi" w:cstheme="majorBidi"/>
                <w:sz w:val="22"/>
                <w:szCs w:val="22"/>
              </w:rPr>
              <w:t xml:space="preserve"> 202</w:t>
            </w:r>
            <w:r w:rsidR="00E76740">
              <w:rPr>
                <w:rFonts w:asciiTheme="majorBidi" w:hAnsiTheme="majorBidi" w:cstheme="majorBidi"/>
                <w:sz w:val="22"/>
                <w:szCs w:val="22"/>
              </w:rPr>
              <w:t>4</w:t>
            </w:r>
          </w:p>
          <w:p w14:paraId="0FAC32A4" w14:textId="77777777" w:rsidR="00F55219" w:rsidRPr="00F55219" w:rsidRDefault="00F55219" w:rsidP="00F460DC">
            <w:pPr>
              <w:ind w:left="2584"/>
              <w:rPr>
                <w:rFonts w:asciiTheme="majorBidi" w:hAnsiTheme="majorBidi" w:cstheme="majorBidi"/>
                <w:sz w:val="22"/>
                <w:szCs w:val="22"/>
              </w:rPr>
            </w:pPr>
          </w:p>
          <w:p w14:paraId="5C1F68F6" w14:textId="15EF471E" w:rsidR="00F55219" w:rsidRPr="00F55219" w:rsidRDefault="00F55219" w:rsidP="00F460DC">
            <w:pPr>
              <w:ind w:left="2584"/>
              <w:rPr>
                <w:rFonts w:asciiTheme="majorBidi" w:hAnsiTheme="majorBidi" w:cstheme="majorBidi"/>
                <w:sz w:val="22"/>
                <w:szCs w:val="22"/>
              </w:rPr>
            </w:pPr>
            <w:r w:rsidRPr="00F55219">
              <w:rPr>
                <w:rFonts w:asciiTheme="majorBidi" w:hAnsiTheme="majorBidi" w:cstheme="majorBidi"/>
                <w:sz w:val="22"/>
                <w:szCs w:val="22"/>
              </w:rPr>
              <w:t>English</w:t>
            </w:r>
            <w:r w:rsidR="00E76740">
              <w:rPr>
                <w:rFonts w:asciiTheme="majorBidi" w:hAnsiTheme="majorBidi" w:cstheme="majorBidi"/>
                <w:sz w:val="22"/>
                <w:szCs w:val="22"/>
              </w:rPr>
              <w:t xml:space="preserve"> only</w:t>
            </w:r>
          </w:p>
          <w:p w14:paraId="3C0A85BA" w14:textId="77777777" w:rsidR="00F55219" w:rsidRPr="00F55219" w:rsidRDefault="00F55219" w:rsidP="00F460DC">
            <w:pPr>
              <w:rPr>
                <w:rFonts w:asciiTheme="majorBidi" w:hAnsiTheme="majorBidi" w:cstheme="majorBidi"/>
              </w:rPr>
            </w:pPr>
          </w:p>
        </w:tc>
      </w:tr>
    </w:tbl>
    <w:p w14:paraId="04285FEE" w14:textId="77777777" w:rsidR="00D500EF" w:rsidRPr="00D500EF" w:rsidRDefault="00D500EF" w:rsidP="00F55219">
      <w:pPr>
        <w:spacing w:after="0" w:line="240" w:lineRule="auto"/>
        <w:ind w:right="5249"/>
        <w:rPr>
          <w:rFonts w:ascii="Times New Roman" w:eastAsia="Times New Roman" w:hAnsi="Times New Roman" w:cs="Times New Roman"/>
          <w:b/>
          <w:bCs/>
          <w:kern w:val="0"/>
          <w:lang w:val="en-GB"/>
          <w14:ligatures w14:val="none"/>
        </w:rPr>
      </w:pPr>
      <w:r w:rsidRPr="00D500EF">
        <w:rPr>
          <w:rFonts w:ascii="Times New Roman" w:eastAsia="Times New Roman" w:hAnsi="Times New Roman" w:cs="Times New Roman"/>
          <w:b/>
          <w:bCs/>
          <w:kern w:val="0"/>
          <w:lang w:val="en-GB"/>
          <w14:ligatures w14:val="none"/>
        </w:rPr>
        <w:t>Subsidiary Body on Scientific, Technical and Technological Advice</w:t>
      </w:r>
    </w:p>
    <w:p w14:paraId="1BF4E762" w14:textId="77777777" w:rsidR="00D500EF" w:rsidRPr="00D500EF" w:rsidRDefault="00D500EF" w:rsidP="00F55219">
      <w:pPr>
        <w:spacing w:after="0" w:line="240" w:lineRule="auto"/>
        <w:ind w:right="3119"/>
        <w:rPr>
          <w:rFonts w:ascii="Times New Roman" w:eastAsia="Times New Roman" w:hAnsi="Times New Roman" w:cs="Times New Roman"/>
          <w:b/>
          <w:bCs/>
          <w:kern w:val="0"/>
          <w:sz w:val="22"/>
          <w:szCs w:val="22"/>
          <w:lang w:val="en-GB"/>
          <w14:ligatures w14:val="none"/>
        </w:rPr>
      </w:pPr>
      <w:r w:rsidRPr="00D500EF">
        <w:rPr>
          <w:rFonts w:ascii="Times New Roman" w:eastAsia="Times New Roman" w:hAnsi="Times New Roman" w:cs="Times New Roman"/>
          <w:b/>
          <w:bCs/>
          <w:kern w:val="0"/>
          <w:sz w:val="22"/>
          <w:szCs w:val="22"/>
          <w:lang w:val="en-GB"/>
          <w14:ligatures w14:val="none"/>
        </w:rPr>
        <w:t>Twenty-sixth</w:t>
      </w:r>
      <w:r w:rsidRPr="00D500EF">
        <w:rPr>
          <w:rFonts w:ascii="Times New Roman" w:eastAsia="Times New Roman" w:hAnsi="Times New Roman" w:cs="Times New Roman"/>
          <w:b/>
          <w:bCs/>
          <w:kern w:val="0"/>
          <w:lang w:val="en-GB"/>
          <w14:ligatures w14:val="none"/>
        </w:rPr>
        <w:t xml:space="preserve"> </w:t>
      </w:r>
      <w:r w:rsidRPr="00D500EF">
        <w:rPr>
          <w:rFonts w:ascii="Times New Roman" w:eastAsia="Times New Roman" w:hAnsi="Times New Roman" w:cs="Times New Roman"/>
          <w:b/>
          <w:bCs/>
          <w:kern w:val="0"/>
          <w:sz w:val="22"/>
          <w:szCs w:val="22"/>
          <w:lang w:val="en-GB"/>
          <w14:ligatures w14:val="none"/>
        </w:rPr>
        <w:t xml:space="preserve">meeting </w:t>
      </w:r>
    </w:p>
    <w:p w14:paraId="1D5D5DBD" w14:textId="0E0D088A" w:rsidR="00D500EF" w:rsidRDefault="00D500EF" w:rsidP="00F55219">
      <w:pPr>
        <w:spacing w:after="0" w:line="240" w:lineRule="auto"/>
        <w:ind w:right="3119"/>
        <w:rPr>
          <w:rFonts w:ascii="Times New Roman" w:eastAsia="Times New Roman" w:hAnsi="Times New Roman" w:cs="Times New Roman"/>
          <w:bCs/>
          <w:kern w:val="0"/>
          <w:sz w:val="22"/>
          <w:szCs w:val="22"/>
          <w14:ligatures w14:val="none"/>
        </w:rPr>
      </w:pPr>
      <w:r w:rsidRPr="00D500EF">
        <w:rPr>
          <w:rFonts w:ascii="Times New Roman" w:eastAsia="Times New Roman" w:hAnsi="Times New Roman" w:cs="Times New Roman"/>
          <w:bCs/>
          <w:kern w:val="0"/>
          <w:sz w:val="22"/>
          <w:szCs w:val="22"/>
          <w14:ligatures w14:val="none"/>
        </w:rPr>
        <w:t>Nairobi, 13</w:t>
      </w:r>
      <w:r w:rsidR="00F55219">
        <w:rPr>
          <w:rFonts w:ascii="Times New Roman" w:eastAsia="Times New Roman" w:hAnsi="Times New Roman" w:cs="Times New Roman"/>
          <w:bCs/>
          <w:kern w:val="0"/>
          <w:sz w:val="22"/>
          <w:szCs w:val="22"/>
          <w14:ligatures w14:val="none"/>
        </w:rPr>
        <w:t>–</w:t>
      </w:r>
      <w:r w:rsidRPr="00D500EF">
        <w:rPr>
          <w:rFonts w:ascii="Times New Roman" w:eastAsia="Times New Roman" w:hAnsi="Times New Roman" w:cs="Times New Roman"/>
          <w:bCs/>
          <w:kern w:val="0"/>
          <w:sz w:val="22"/>
          <w:szCs w:val="22"/>
          <w14:ligatures w14:val="none"/>
        </w:rPr>
        <w:t>18 May 2024</w:t>
      </w:r>
    </w:p>
    <w:p w14:paraId="35FF85E4" w14:textId="77777777" w:rsidR="00DD4198" w:rsidRDefault="00DD4198" w:rsidP="00F55219">
      <w:pPr>
        <w:spacing w:after="0" w:line="240" w:lineRule="auto"/>
        <w:ind w:right="3119"/>
        <w:rPr>
          <w:rFonts w:ascii="Times New Roman" w:eastAsia="Times New Roman" w:hAnsi="Times New Roman" w:cs="Times New Roman"/>
          <w:kern w:val="0"/>
          <w:sz w:val="22"/>
          <w:szCs w:val="22"/>
          <w:vertAlign w:val="superscript"/>
          <w:lang w:val="en-GB"/>
          <w14:ligatures w14:val="none"/>
        </w:rPr>
      </w:pPr>
      <w:r w:rsidRPr="00DD4198">
        <w:rPr>
          <w:rFonts w:ascii="Times New Roman" w:eastAsia="Times New Roman" w:hAnsi="Times New Roman" w:cs="Times New Roman"/>
          <w:kern w:val="0"/>
          <w:sz w:val="22"/>
          <w:szCs w:val="22"/>
          <w:lang w:val="en-GB"/>
          <w14:ligatures w14:val="none"/>
        </w:rPr>
        <w:t>Item 4 of the provisional agenda</w:t>
      </w:r>
      <w:r w:rsidRPr="00DD4198">
        <w:rPr>
          <w:rFonts w:ascii="Times New Roman" w:eastAsia="Times New Roman" w:hAnsi="Times New Roman" w:cs="Times New Roman"/>
          <w:kern w:val="0"/>
          <w:sz w:val="22"/>
          <w:szCs w:val="22"/>
          <w:vertAlign w:val="superscript"/>
          <w:lang w:val="en-GB"/>
          <w14:ligatures w14:val="none"/>
        </w:rPr>
        <w:footnoteReference w:customMarkFollows="1" w:id="1"/>
        <w:t>*</w:t>
      </w:r>
    </w:p>
    <w:p w14:paraId="5A2699FB" w14:textId="0A030B89" w:rsidR="00E76740" w:rsidRPr="008362E9" w:rsidRDefault="008362E9" w:rsidP="00B14CFC">
      <w:pPr>
        <w:spacing w:after="0" w:line="240" w:lineRule="auto"/>
        <w:ind w:right="5577"/>
        <w:rPr>
          <w:rFonts w:ascii="Times New Roman" w:eastAsia="Times New Roman" w:hAnsi="Times New Roman" w:cs="Times New Roman"/>
          <w:b/>
          <w:bCs/>
          <w:kern w:val="0"/>
          <w:sz w:val="22"/>
          <w:szCs w:val="22"/>
          <w:lang w:val="en-GB"/>
          <w14:ligatures w14:val="none"/>
        </w:rPr>
      </w:pPr>
      <w:r w:rsidRPr="008362E9">
        <w:rPr>
          <w:rFonts w:ascii="Times New Roman" w:eastAsia="Times New Roman" w:hAnsi="Times New Roman" w:cs="Times New Roman"/>
          <w:b/>
          <w:bCs/>
          <w:kern w:val="0"/>
          <w:sz w:val="22"/>
          <w:szCs w:val="22"/>
          <w:lang w:val="en-GB"/>
          <w14:ligatures w14:val="none"/>
        </w:rPr>
        <w:t>Scientific and technical needs to support the implementation of the Kunming-Montreal Global Biodiversity Framework</w:t>
      </w:r>
    </w:p>
    <w:p w14:paraId="26C0554C" w14:textId="2C792F2F" w:rsidR="00DD4198" w:rsidRPr="00DD4198" w:rsidRDefault="00DD4198" w:rsidP="00DD4198">
      <w:pPr>
        <w:spacing w:before="120" w:after="120" w:line="240" w:lineRule="auto"/>
        <w:ind w:left="567"/>
        <w:rPr>
          <w:rFonts w:ascii="Times New Roman Bold" w:eastAsia="DengXian Light" w:hAnsi="Times New Roman Bold" w:cs="Times New Roman"/>
          <w:b/>
          <w:bCs/>
          <w:spacing w:val="5"/>
          <w:kern w:val="28"/>
          <w:sz w:val="28"/>
          <w:szCs w:val="28"/>
          <w:lang w:val="en-GB"/>
          <w14:ligatures w14:val="none"/>
        </w:rPr>
      </w:pPr>
      <w:r>
        <w:rPr>
          <w:rFonts w:ascii="Times New Roman Bold" w:eastAsia="DengXian Light" w:hAnsi="Times New Roman Bold" w:cs="Times New Roman"/>
          <w:b/>
          <w:bCs/>
          <w:spacing w:val="5"/>
          <w:kern w:val="28"/>
          <w:sz w:val="28"/>
          <w:szCs w:val="28"/>
          <w:lang w:val="en-GB"/>
          <w14:ligatures w14:val="none"/>
        </w:rPr>
        <w:t xml:space="preserve">Compilation of </w:t>
      </w:r>
      <w:r w:rsidR="009815AA">
        <w:rPr>
          <w:rFonts w:ascii="Times New Roman Bold" w:eastAsia="DengXian Light" w:hAnsi="Times New Roman Bold" w:cs="Times New Roman"/>
          <w:b/>
          <w:bCs/>
          <w:spacing w:val="5"/>
          <w:kern w:val="28"/>
          <w:sz w:val="28"/>
          <w:szCs w:val="28"/>
          <w:lang w:val="en-GB"/>
          <w14:ligatures w14:val="none"/>
        </w:rPr>
        <w:t>s</w:t>
      </w:r>
      <w:r>
        <w:rPr>
          <w:rFonts w:ascii="Times New Roman Bold" w:eastAsia="DengXian Light" w:hAnsi="Times New Roman Bold" w:cs="Times New Roman"/>
          <w:b/>
          <w:bCs/>
          <w:spacing w:val="5"/>
          <w:kern w:val="28"/>
          <w:sz w:val="28"/>
          <w:szCs w:val="28"/>
          <w:lang w:val="en-GB"/>
          <w14:ligatures w14:val="none"/>
        </w:rPr>
        <w:t xml:space="preserve">ubmissions </w:t>
      </w:r>
      <w:r w:rsidR="00EF77F3">
        <w:rPr>
          <w:rFonts w:ascii="Times New Roman Bold" w:eastAsia="DengXian Light" w:hAnsi="Times New Roman Bold" w:cs="Times New Roman"/>
          <w:b/>
          <w:bCs/>
          <w:spacing w:val="5"/>
          <w:kern w:val="28"/>
          <w:sz w:val="28"/>
          <w:szCs w:val="28"/>
          <w:lang w:val="en-GB"/>
          <w14:ligatures w14:val="none"/>
        </w:rPr>
        <w:t>of</w:t>
      </w:r>
      <w:r w:rsidR="0085284F">
        <w:rPr>
          <w:rFonts w:ascii="Times New Roman Bold" w:eastAsia="DengXian Light" w:hAnsi="Times New Roman Bold" w:cs="Times New Roman"/>
          <w:b/>
          <w:bCs/>
          <w:spacing w:val="5"/>
          <w:kern w:val="28"/>
          <w:sz w:val="28"/>
          <w:szCs w:val="28"/>
          <w:lang w:val="en-GB"/>
          <w14:ligatures w14:val="none"/>
        </w:rPr>
        <w:t xml:space="preserve"> </w:t>
      </w:r>
      <w:r w:rsidR="009815AA">
        <w:rPr>
          <w:rFonts w:ascii="Times New Roman Bold" w:eastAsia="DengXian Light" w:hAnsi="Times New Roman Bold" w:cs="Times New Roman"/>
          <w:b/>
          <w:bCs/>
          <w:spacing w:val="5"/>
          <w:kern w:val="28"/>
          <w:sz w:val="28"/>
          <w:szCs w:val="28"/>
          <w:lang w:val="en-GB"/>
          <w14:ligatures w14:val="none"/>
        </w:rPr>
        <w:t>views and information on e</w:t>
      </w:r>
      <w:r w:rsidR="0085284F">
        <w:rPr>
          <w:rFonts w:ascii="Times New Roman Bold" w:eastAsia="DengXian Light" w:hAnsi="Times New Roman Bold" w:cs="Times New Roman"/>
          <w:b/>
          <w:bCs/>
          <w:spacing w:val="5"/>
          <w:kern w:val="28"/>
          <w:sz w:val="28"/>
          <w:szCs w:val="28"/>
          <w:lang w:val="en-GB"/>
          <w14:ligatures w14:val="none"/>
        </w:rPr>
        <w:t xml:space="preserve">xisting </w:t>
      </w:r>
      <w:r w:rsidR="009815AA">
        <w:rPr>
          <w:rFonts w:ascii="Times New Roman Bold" w:eastAsia="DengXian Light" w:hAnsi="Times New Roman Bold" w:cs="Times New Roman"/>
          <w:b/>
          <w:bCs/>
          <w:spacing w:val="5"/>
          <w:kern w:val="28"/>
          <w:sz w:val="28"/>
          <w:szCs w:val="28"/>
          <w:lang w:val="en-GB"/>
          <w14:ligatures w14:val="none"/>
        </w:rPr>
        <w:t>t</w:t>
      </w:r>
      <w:r w:rsidR="0085284F">
        <w:rPr>
          <w:rFonts w:ascii="Times New Roman Bold" w:eastAsia="DengXian Light" w:hAnsi="Times New Roman Bold" w:cs="Times New Roman"/>
          <w:b/>
          <w:bCs/>
          <w:spacing w:val="5"/>
          <w:kern w:val="28"/>
          <w:sz w:val="28"/>
          <w:szCs w:val="28"/>
          <w:lang w:val="en-GB"/>
          <w14:ligatures w14:val="none"/>
        </w:rPr>
        <w:t xml:space="preserve">ools and </w:t>
      </w:r>
      <w:r w:rsidR="009815AA">
        <w:rPr>
          <w:rFonts w:ascii="Times New Roman Bold" w:eastAsia="DengXian Light" w:hAnsi="Times New Roman Bold" w:cs="Times New Roman"/>
          <w:b/>
          <w:bCs/>
          <w:spacing w:val="5"/>
          <w:kern w:val="28"/>
          <w:sz w:val="28"/>
          <w:szCs w:val="28"/>
          <w:lang w:val="en-GB"/>
          <w14:ligatures w14:val="none"/>
        </w:rPr>
        <w:t>g</w:t>
      </w:r>
      <w:r w:rsidR="0085284F">
        <w:rPr>
          <w:rFonts w:ascii="Times New Roman Bold" w:eastAsia="DengXian Light" w:hAnsi="Times New Roman Bold" w:cs="Times New Roman"/>
          <w:b/>
          <w:bCs/>
          <w:spacing w:val="5"/>
          <w:kern w:val="28"/>
          <w:sz w:val="28"/>
          <w:szCs w:val="28"/>
          <w:lang w:val="en-GB"/>
          <w14:ligatures w14:val="none"/>
        </w:rPr>
        <w:t xml:space="preserve">uidance </w:t>
      </w:r>
      <w:r w:rsidR="009815AA">
        <w:rPr>
          <w:rFonts w:ascii="Times New Roman Bold" w:eastAsia="DengXian Light" w:hAnsi="Times New Roman Bold" w:cs="Times New Roman"/>
          <w:b/>
          <w:bCs/>
          <w:spacing w:val="5"/>
          <w:kern w:val="28"/>
          <w:sz w:val="28"/>
          <w:szCs w:val="28"/>
          <w:lang w:val="en-GB"/>
          <w14:ligatures w14:val="none"/>
        </w:rPr>
        <w:t>that</w:t>
      </w:r>
      <w:r w:rsidR="0085284F">
        <w:rPr>
          <w:rFonts w:ascii="Times New Roman Bold" w:eastAsia="DengXian Light" w:hAnsi="Times New Roman Bold" w:cs="Times New Roman"/>
          <w:b/>
          <w:bCs/>
          <w:spacing w:val="5"/>
          <w:kern w:val="28"/>
          <w:sz w:val="28"/>
          <w:szCs w:val="28"/>
          <w:lang w:val="en-GB"/>
          <w14:ligatures w14:val="none"/>
        </w:rPr>
        <w:t xml:space="preserve"> </w:t>
      </w:r>
      <w:r w:rsidR="009815AA">
        <w:rPr>
          <w:rFonts w:ascii="Times New Roman Bold" w:eastAsia="DengXian Light" w:hAnsi="Times New Roman Bold" w:cs="Times New Roman"/>
          <w:b/>
          <w:bCs/>
          <w:spacing w:val="5"/>
          <w:kern w:val="28"/>
          <w:sz w:val="28"/>
          <w:szCs w:val="28"/>
          <w:lang w:val="en-GB"/>
          <w14:ligatures w14:val="none"/>
        </w:rPr>
        <w:t xml:space="preserve">can support </w:t>
      </w:r>
      <w:r w:rsidR="0085284F">
        <w:rPr>
          <w:rFonts w:ascii="Times New Roman Bold" w:eastAsia="DengXian Light" w:hAnsi="Times New Roman Bold" w:cs="Times New Roman"/>
          <w:b/>
          <w:bCs/>
          <w:spacing w:val="5"/>
          <w:kern w:val="28"/>
          <w:sz w:val="28"/>
          <w:szCs w:val="28"/>
          <w:lang w:val="en-GB"/>
          <w14:ligatures w14:val="none"/>
        </w:rPr>
        <w:t xml:space="preserve">the </w:t>
      </w:r>
      <w:r w:rsidR="009815AA">
        <w:rPr>
          <w:rFonts w:ascii="Times New Roman Bold" w:eastAsia="DengXian Light" w:hAnsi="Times New Roman Bold" w:cs="Times New Roman"/>
          <w:b/>
          <w:bCs/>
          <w:spacing w:val="5"/>
          <w:kern w:val="28"/>
          <w:sz w:val="28"/>
          <w:szCs w:val="28"/>
          <w:lang w:val="en-GB"/>
          <w14:ligatures w14:val="none"/>
        </w:rPr>
        <w:t>i</w:t>
      </w:r>
      <w:r w:rsidR="0085284F">
        <w:rPr>
          <w:rFonts w:ascii="Times New Roman Bold" w:eastAsia="DengXian Light" w:hAnsi="Times New Roman Bold" w:cs="Times New Roman"/>
          <w:b/>
          <w:bCs/>
          <w:spacing w:val="5"/>
          <w:kern w:val="28"/>
          <w:sz w:val="28"/>
          <w:szCs w:val="28"/>
          <w:lang w:val="en-GB"/>
          <w14:ligatures w14:val="none"/>
        </w:rPr>
        <w:t>mplementation of the Kunming-Montreal Global Biodiversity Framework</w:t>
      </w:r>
      <w:r w:rsidR="000315CC">
        <w:rPr>
          <w:rStyle w:val="FootnoteReference"/>
          <w:rFonts w:ascii="Times New Roman Bold" w:eastAsia="DengXian Light" w:hAnsi="Times New Roman Bold" w:cs="Times New Roman"/>
          <w:b/>
          <w:bCs/>
          <w:spacing w:val="5"/>
          <w:kern w:val="28"/>
          <w:sz w:val="28"/>
          <w:szCs w:val="28"/>
          <w:lang w:val="en-GB"/>
          <w14:ligatures w14:val="none"/>
        </w:rPr>
        <w:footnoteReference w:customMarkFollows="1" w:id="2"/>
        <w:t>**</w:t>
      </w:r>
    </w:p>
    <w:p w14:paraId="6E2C8868" w14:textId="0F7D7528" w:rsidR="00FD5CE3" w:rsidRPr="005E4ED5" w:rsidRDefault="00DD4198" w:rsidP="005E4ED5">
      <w:pPr>
        <w:spacing w:before="120" w:after="120" w:line="240" w:lineRule="auto"/>
        <w:ind w:left="567"/>
        <w:rPr>
          <w:rFonts w:ascii="Times New Roman" w:eastAsia="DengXian" w:hAnsi="Times New Roman" w:cs="Times New Roman"/>
          <w:b/>
          <w:kern w:val="0"/>
          <w:sz w:val="22"/>
          <w:szCs w:val="22"/>
          <w:lang w:val="en-GB"/>
          <w14:ligatures w14:val="none"/>
        </w:rPr>
      </w:pPr>
      <w:r w:rsidRPr="00DD4198">
        <w:rPr>
          <w:rFonts w:ascii="Times New Roman" w:eastAsia="DengXian" w:hAnsi="Times New Roman" w:cs="Times New Roman"/>
          <w:b/>
          <w:kern w:val="0"/>
          <w:sz w:val="22"/>
          <w:szCs w:val="22"/>
          <w:lang w:val="en-GB"/>
          <w14:ligatures w14:val="none"/>
        </w:rPr>
        <w:t>Note by the Secretariat</w:t>
      </w:r>
    </w:p>
    <w:p w14:paraId="5E39DB68" w14:textId="5FFE4E57" w:rsidR="00E71DDD" w:rsidRDefault="00FD5CE3">
      <w:pPr>
        <w:pStyle w:val="Para1"/>
        <w:ind w:left="567" w:firstLine="0"/>
        <w:rPr>
          <w:lang w:val="en-GB"/>
        </w:rPr>
      </w:pPr>
      <w:bookmarkStart w:id="0" w:name="_Hlk162885039"/>
      <w:r w:rsidRPr="003C237D">
        <w:rPr>
          <w:lang w:val="en-GB"/>
        </w:rPr>
        <w:t xml:space="preserve">In response to recommendation </w:t>
      </w:r>
      <w:hyperlink r:id="rId14" w:history="1">
        <w:r w:rsidRPr="003C237D">
          <w:rPr>
            <w:rStyle w:val="Hyperlink"/>
            <w:lang w:val="en-GB"/>
          </w:rPr>
          <w:t>25/3</w:t>
        </w:r>
      </w:hyperlink>
      <w:r w:rsidR="00EF77F3">
        <w:rPr>
          <w:rStyle w:val="Hyperlink"/>
          <w:lang w:val="en-GB"/>
        </w:rPr>
        <w:t xml:space="preserve"> </w:t>
      </w:r>
      <w:r w:rsidR="00EF77F3" w:rsidRPr="00B14CFC">
        <w:rPr>
          <w:rStyle w:val="Hyperlink"/>
          <w:color w:val="auto"/>
          <w:u w:val="none"/>
          <w:lang w:val="en-GB"/>
        </w:rPr>
        <w:t>of the Subsidiary Body on Scientific</w:t>
      </w:r>
      <w:r w:rsidR="00B34E93" w:rsidRPr="00B14CFC">
        <w:rPr>
          <w:rStyle w:val="Hyperlink"/>
          <w:color w:val="auto"/>
          <w:u w:val="none"/>
          <w:lang w:val="en-GB"/>
        </w:rPr>
        <w:t>, Technical and Technological Advice</w:t>
      </w:r>
      <w:r w:rsidRPr="003C237D">
        <w:rPr>
          <w:lang w:val="en-GB"/>
        </w:rPr>
        <w:t>, the Executive Secretary issued notification</w:t>
      </w:r>
      <w:r w:rsidR="000358D9">
        <w:rPr>
          <w:lang w:val="en-GB"/>
        </w:rPr>
        <w:t xml:space="preserve"> No.</w:t>
      </w:r>
      <w:r w:rsidRPr="003C237D">
        <w:rPr>
          <w:lang w:val="en-GB"/>
        </w:rPr>
        <w:t xml:space="preserve"> </w:t>
      </w:r>
      <w:hyperlink r:id="rId15" w:history="1">
        <w:r w:rsidRPr="003C237D">
          <w:rPr>
            <w:rStyle w:val="Hyperlink"/>
            <w:lang w:val="en-GB"/>
          </w:rPr>
          <w:t>2023-120</w:t>
        </w:r>
      </w:hyperlink>
      <w:r w:rsidRPr="003C237D">
        <w:rPr>
          <w:lang w:val="en-GB"/>
        </w:rPr>
        <w:t xml:space="preserve"> </w:t>
      </w:r>
      <w:r w:rsidRPr="003C237D">
        <w:rPr>
          <w:rFonts w:eastAsiaTheme="minorHAnsi"/>
          <w:lang w:val="en-GB"/>
        </w:rPr>
        <w:t>inviting Parties, other Governments, indigenous peoples and local communities, and women and youth, the secretariats of other multilateral environmental agreements, relevant intergovernmental bodies and organizations and relevant stakeholders to submit: (a) i</w:t>
      </w:r>
      <w:r w:rsidRPr="003C237D">
        <w:rPr>
          <w:lang w:val="en-GB"/>
        </w:rPr>
        <w:t xml:space="preserve">nformation on existing tools and guidance to enhance </w:t>
      </w:r>
      <w:r w:rsidR="0046435F">
        <w:rPr>
          <w:lang w:val="en-GB"/>
        </w:rPr>
        <w:t>the current list of such resources</w:t>
      </w:r>
      <w:r w:rsidR="001E6BD1">
        <w:rPr>
          <w:lang w:val="en-GB"/>
        </w:rPr>
        <w:t xml:space="preserve"> </w:t>
      </w:r>
      <w:r w:rsidRPr="003C237D">
        <w:rPr>
          <w:lang w:val="en-GB"/>
        </w:rPr>
        <w:t xml:space="preserve">identified for each target </w:t>
      </w:r>
      <w:r w:rsidR="001E6BD1">
        <w:rPr>
          <w:lang w:val="en-GB"/>
        </w:rPr>
        <w:t xml:space="preserve">and made available </w:t>
      </w:r>
      <w:r w:rsidRPr="003C237D">
        <w:rPr>
          <w:lang w:val="en-GB"/>
        </w:rPr>
        <w:t xml:space="preserve">at </w:t>
      </w:r>
      <w:hyperlink r:id="rId16" w:history="1">
        <w:r w:rsidRPr="003C237D">
          <w:rPr>
            <w:rStyle w:val="Hyperlink"/>
            <w:lang w:val="en-GB"/>
          </w:rPr>
          <w:t>https://www.cbd.int/gbf/targets/</w:t>
        </w:r>
      </w:hyperlink>
      <w:r w:rsidRPr="003C237D">
        <w:rPr>
          <w:lang w:val="en-GB"/>
        </w:rPr>
        <w:t xml:space="preserve">; (b) views regarding gaps and redundancies; and (c) views regarding the adjustment of work undertaken under the Convention. </w:t>
      </w:r>
    </w:p>
    <w:p w14:paraId="6A7F8E8D" w14:textId="0C5ADDE4" w:rsidR="009815AA" w:rsidRPr="009815AA" w:rsidRDefault="009815AA" w:rsidP="00054959">
      <w:pPr>
        <w:pStyle w:val="Para1"/>
        <w:ind w:left="567" w:firstLine="0"/>
        <w:rPr>
          <w:lang w:val="en-GB"/>
        </w:rPr>
      </w:pPr>
      <w:r w:rsidRPr="009815AA">
        <w:rPr>
          <w:lang w:val="en-GB"/>
        </w:rPr>
        <w:t xml:space="preserve">The Secretariat received 50 </w:t>
      </w:r>
      <w:r w:rsidR="00E97729">
        <w:rPr>
          <w:lang w:val="en-GB"/>
        </w:rPr>
        <w:t>submissions in response</w:t>
      </w:r>
      <w:r w:rsidRPr="009815AA">
        <w:rPr>
          <w:lang w:val="en-GB"/>
        </w:rPr>
        <w:t xml:space="preserve"> to th</w:t>
      </w:r>
      <w:r w:rsidR="00E97729">
        <w:rPr>
          <w:lang w:val="en-GB"/>
        </w:rPr>
        <w:t>is</w:t>
      </w:r>
      <w:r w:rsidRPr="009815AA">
        <w:rPr>
          <w:lang w:val="en-GB"/>
        </w:rPr>
        <w:t xml:space="preserve"> notification: 10 from Parties</w:t>
      </w:r>
      <w:r w:rsidRPr="00BD760A">
        <w:rPr>
          <w:rFonts w:eastAsiaTheme="majorEastAsia"/>
          <w:vertAlign w:val="superscript"/>
        </w:rPr>
        <w:footnoteReference w:id="3"/>
      </w:r>
      <w:r w:rsidRPr="009815AA">
        <w:rPr>
          <w:lang w:val="en-GB"/>
        </w:rPr>
        <w:t xml:space="preserve"> and 40 from 39 relevant organi</w:t>
      </w:r>
      <w:r w:rsidR="00C40635">
        <w:rPr>
          <w:lang w:val="en-GB"/>
        </w:rPr>
        <w:t>z</w:t>
      </w:r>
      <w:r w:rsidRPr="009815AA">
        <w:rPr>
          <w:lang w:val="en-GB"/>
        </w:rPr>
        <w:t xml:space="preserve">ations and stakeholders. </w:t>
      </w:r>
      <w:r w:rsidR="00E97729">
        <w:rPr>
          <w:lang w:val="en-GB"/>
        </w:rPr>
        <w:t xml:space="preserve">Original submissions are available at </w:t>
      </w:r>
      <w:hyperlink r:id="rId17" w:history="1">
        <w:r w:rsidR="007C3A54" w:rsidRPr="007C3A54">
          <w:rPr>
            <w:rStyle w:val="Hyperlink"/>
            <w:lang w:val="en-GB"/>
          </w:rPr>
          <w:t>www.cbd.int/notifications/2023-120</w:t>
        </w:r>
      </w:hyperlink>
      <w:r w:rsidR="00E97729">
        <w:rPr>
          <w:lang w:val="en-GB"/>
        </w:rPr>
        <w:t xml:space="preserve">. </w:t>
      </w:r>
    </w:p>
    <w:p w14:paraId="761289A0" w14:textId="14FF279B" w:rsidR="009815AA" w:rsidRPr="009815AA" w:rsidRDefault="0047591C" w:rsidP="009815AA">
      <w:pPr>
        <w:pStyle w:val="Para1"/>
        <w:ind w:left="567" w:firstLine="0"/>
        <w:rPr>
          <w:lang w:val="en-GB"/>
        </w:rPr>
      </w:pPr>
      <w:r>
        <w:rPr>
          <w:lang w:val="en-GB"/>
        </w:rPr>
        <w:t>M</w:t>
      </w:r>
      <w:r w:rsidR="00CD7BBE">
        <w:rPr>
          <w:lang w:val="en-GB"/>
        </w:rPr>
        <w:t>ore than</w:t>
      </w:r>
      <w:r w:rsidR="00E97729">
        <w:rPr>
          <w:lang w:val="en-GB"/>
        </w:rPr>
        <w:t xml:space="preserve"> 1,200</w:t>
      </w:r>
      <w:r w:rsidR="003C237D" w:rsidRPr="003C237D">
        <w:rPr>
          <w:lang w:val="en-GB"/>
        </w:rPr>
        <w:t xml:space="preserve"> </w:t>
      </w:r>
      <w:r w:rsidR="00E97729">
        <w:rPr>
          <w:lang w:val="en-GB"/>
        </w:rPr>
        <w:t xml:space="preserve">tools and guidance </w:t>
      </w:r>
      <w:r w:rsidR="00725B70">
        <w:rPr>
          <w:lang w:val="en-GB"/>
        </w:rPr>
        <w:t xml:space="preserve">documents </w:t>
      </w:r>
      <w:r w:rsidR="00E97729">
        <w:rPr>
          <w:lang w:val="en-GB"/>
        </w:rPr>
        <w:t xml:space="preserve">referenced in the </w:t>
      </w:r>
      <w:r w:rsidR="003C237D" w:rsidRPr="003C237D">
        <w:rPr>
          <w:lang w:val="en-GB"/>
        </w:rPr>
        <w:t>submissions</w:t>
      </w:r>
      <w:r w:rsidR="00E97729">
        <w:rPr>
          <w:lang w:val="en-GB"/>
        </w:rPr>
        <w:t xml:space="preserve">, </w:t>
      </w:r>
      <w:r w:rsidRPr="009815AA">
        <w:rPr>
          <w:lang w:val="en-GB"/>
        </w:rPr>
        <w:t>including individual technical and scientific resources and databases</w:t>
      </w:r>
      <w:r>
        <w:rPr>
          <w:lang w:val="en-GB"/>
        </w:rPr>
        <w:t>,</w:t>
      </w:r>
      <w:r w:rsidRPr="009815AA">
        <w:rPr>
          <w:lang w:val="en-GB"/>
        </w:rPr>
        <w:t xml:space="preserve"> policy tools,</w:t>
      </w:r>
      <w:r>
        <w:rPr>
          <w:lang w:val="en-GB"/>
        </w:rPr>
        <w:t xml:space="preserve"> and</w:t>
      </w:r>
      <w:r w:rsidRPr="009815AA">
        <w:rPr>
          <w:lang w:val="en-GB"/>
        </w:rPr>
        <w:t xml:space="preserve"> regulatory and legislative measures</w:t>
      </w:r>
      <w:r>
        <w:rPr>
          <w:lang w:val="en-GB"/>
        </w:rPr>
        <w:t>, are</w:t>
      </w:r>
      <w:r w:rsidR="00E97729">
        <w:rPr>
          <w:lang w:val="en-GB"/>
        </w:rPr>
        <w:t xml:space="preserve"> contained in </w:t>
      </w:r>
      <w:r w:rsidR="007E5A92">
        <w:rPr>
          <w:lang w:val="en-GB"/>
        </w:rPr>
        <w:t xml:space="preserve">the </w:t>
      </w:r>
      <w:r w:rsidR="00E97729">
        <w:rPr>
          <w:lang w:val="en-GB"/>
        </w:rPr>
        <w:t>annex to th</w:t>
      </w:r>
      <w:r w:rsidR="007E5A92">
        <w:rPr>
          <w:lang w:val="en-GB"/>
        </w:rPr>
        <w:t>e</w:t>
      </w:r>
      <w:r w:rsidR="00A455EC">
        <w:rPr>
          <w:lang w:val="en-GB"/>
        </w:rPr>
        <w:t xml:space="preserve"> present</w:t>
      </w:r>
      <w:r w:rsidR="00E97729">
        <w:rPr>
          <w:lang w:val="en-GB"/>
        </w:rPr>
        <w:t xml:space="preserve"> document</w:t>
      </w:r>
      <w:r w:rsidR="009815AA" w:rsidRPr="009815AA">
        <w:rPr>
          <w:lang w:val="en-GB"/>
        </w:rPr>
        <w:t xml:space="preserve">. </w:t>
      </w:r>
    </w:p>
    <w:p w14:paraId="153AEAB5" w14:textId="305930F0" w:rsidR="003C237D" w:rsidRPr="003C237D" w:rsidRDefault="006A3818" w:rsidP="00451200">
      <w:pPr>
        <w:pStyle w:val="Para1"/>
        <w:ind w:left="567" w:firstLine="0"/>
        <w:rPr>
          <w:lang w:val="en-GB"/>
        </w:rPr>
      </w:pPr>
      <w:r>
        <w:rPr>
          <w:lang w:val="en-GB"/>
        </w:rPr>
        <w:t xml:space="preserve">The </w:t>
      </w:r>
      <w:r w:rsidR="00C86BCF">
        <w:rPr>
          <w:lang w:val="en-GB"/>
        </w:rPr>
        <w:t xml:space="preserve">submissions </w:t>
      </w:r>
      <w:r w:rsidR="00651C47">
        <w:rPr>
          <w:lang w:val="en-GB"/>
        </w:rPr>
        <w:t>addressing</w:t>
      </w:r>
      <w:r w:rsidR="00451200">
        <w:rPr>
          <w:lang w:val="en-GB"/>
        </w:rPr>
        <w:t xml:space="preserve"> subparagraph</w:t>
      </w:r>
      <w:r w:rsidR="006041B3">
        <w:rPr>
          <w:lang w:val="en-GB"/>
        </w:rPr>
        <w:t>s</w:t>
      </w:r>
      <w:r w:rsidR="00451200">
        <w:rPr>
          <w:lang w:val="en-GB"/>
        </w:rPr>
        <w:t xml:space="preserve"> (b) </w:t>
      </w:r>
      <w:r w:rsidR="00186E90">
        <w:rPr>
          <w:lang w:val="en-GB"/>
        </w:rPr>
        <w:t>and (c)</w:t>
      </w:r>
      <w:r w:rsidR="009C11DA">
        <w:rPr>
          <w:lang w:val="en-GB"/>
        </w:rPr>
        <w:t xml:space="preserve"> of</w:t>
      </w:r>
      <w:r w:rsidR="00417AAA">
        <w:rPr>
          <w:lang w:val="en-GB"/>
        </w:rPr>
        <w:t xml:space="preserve"> </w:t>
      </w:r>
      <w:r w:rsidR="009D4AF7">
        <w:rPr>
          <w:lang w:val="en-GB"/>
        </w:rPr>
        <w:t xml:space="preserve">the </w:t>
      </w:r>
      <w:r w:rsidR="00454952">
        <w:rPr>
          <w:lang w:val="en-GB"/>
        </w:rPr>
        <w:t>aforementioned recommendation</w:t>
      </w:r>
      <w:r w:rsidR="00186E90">
        <w:rPr>
          <w:lang w:val="en-GB"/>
        </w:rPr>
        <w:t xml:space="preserve"> </w:t>
      </w:r>
      <w:r w:rsidR="00451200">
        <w:rPr>
          <w:lang w:val="en-GB"/>
        </w:rPr>
        <w:t xml:space="preserve">are </w:t>
      </w:r>
      <w:r w:rsidR="00B5279C">
        <w:rPr>
          <w:lang w:val="en-GB"/>
        </w:rPr>
        <w:t>summarized</w:t>
      </w:r>
      <w:r w:rsidR="009815AA">
        <w:rPr>
          <w:lang w:val="en-GB"/>
        </w:rPr>
        <w:t xml:space="preserve"> </w:t>
      </w:r>
      <w:r w:rsidR="00451200">
        <w:rPr>
          <w:lang w:val="en-GB"/>
        </w:rPr>
        <w:t xml:space="preserve">in documents </w:t>
      </w:r>
      <w:r w:rsidR="00417AAA">
        <w:rPr>
          <w:lang w:val="en-GB"/>
        </w:rPr>
        <w:t xml:space="preserve">CBD/SBSTTA/26/3 and </w:t>
      </w:r>
      <w:r w:rsidR="00451200">
        <w:rPr>
          <w:lang w:val="en-GB"/>
        </w:rPr>
        <w:t>CBD/SBSTTA/26/INF/</w:t>
      </w:r>
      <w:r w:rsidR="009815AA">
        <w:rPr>
          <w:lang w:val="en-GB"/>
        </w:rPr>
        <w:t>15</w:t>
      </w:r>
      <w:r w:rsidR="00451200">
        <w:rPr>
          <w:lang w:val="en-GB"/>
        </w:rPr>
        <w:t xml:space="preserve">. </w:t>
      </w:r>
    </w:p>
    <w:bookmarkEnd w:id="0"/>
    <w:p w14:paraId="6DA12D03" w14:textId="77777777" w:rsidR="00BD760A" w:rsidRDefault="00BD760A" w:rsidP="00BD760A">
      <w:pPr>
        <w:pStyle w:val="Para1"/>
        <w:numPr>
          <w:ilvl w:val="0"/>
          <w:numId w:val="0"/>
        </w:numPr>
        <w:ind w:left="595"/>
        <w:rPr>
          <w:lang w:val="en-GB"/>
        </w:rPr>
        <w:sectPr w:rsidR="00BD760A" w:rsidSect="000333DE">
          <w:headerReference w:type="even" r:id="rId18"/>
          <w:headerReference w:type="default" r:id="rId19"/>
          <w:footerReference w:type="even" r:id="rId20"/>
          <w:footerReference w:type="default" r:id="rId21"/>
          <w:footerReference w:type="first" r:id="rId22"/>
          <w:pgSz w:w="12240" w:h="15840"/>
          <w:pgMar w:top="907" w:right="992" w:bottom="1418" w:left="1418" w:header="709" w:footer="709" w:gutter="0"/>
          <w:cols w:space="708"/>
          <w:titlePg/>
          <w:docGrid w:linePitch="360"/>
        </w:sectPr>
      </w:pPr>
    </w:p>
    <w:p w14:paraId="7F9E11CB" w14:textId="77777777" w:rsidR="000314D3" w:rsidRPr="00867AE2" w:rsidRDefault="00BD760A" w:rsidP="00BD760A">
      <w:pPr>
        <w:pStyle w:val="Para1"/>
        <w:numPr>
          <w:ilvl w:val="0"/>
          <w:numId w:val="0"/>
        </w:numPr>
        <w:ind w:left="595"/>
        <w:rPr>
          <w:b/>
          <w:bCs/>
          <w:sz w:val="28"/>
          <w:szCs w:val="28"/>
          <w:lang w:val="en-GB"/>
        </w:rPr>
      </w:pPr>
      <w:r w:rsidRPr="00867AE2">
        <w:rPr>
          <w:b/>
          <w:bCs/>
          <w:sz w:val="28"/>
          <w:szCs w:val="28"/>
          <w:lang w:val="en-GB"/>
        </w:rPr>
        <w:lastRenderedPageBreak/>
        <w:t>Annex</w:t>
      </w:r>
    </w:p>
    <w:p w14:paraId="5B771174" w14:textId="6E1D986C" w:rsidR="00BD760A" w:rsidRPr="00867AE2" w:rsidRDefault="00E97729" w:rsidP="00BD760A">
      <w:pPr>
        <w:pStyle w:val="Para1"/>
        <w:numPr>
          <w:ilvl w:val="0"/>
          <w:numId w:val="0"/>
        </w:numPr>
        <w:ind w:left="595"/>
        <w:rPr>
          <w:b/>
          <w:bCs/>
          <w:sz w:val="28"/>
          <w:szCs w:val="28"/>
          <w:lang w:val="en-GB"/>
        </w:rPr>
      </w:pPr>
      <w:r w:rsidRPr="00867AE2">
        <w:rPr>
          <w:b/>
          <w:bCs/>
          <w:sz w:val="28"/>
          <w:szCs w:val="28"/>
          <w:lang w:val="en-GB"/>
        </w:rPr>
        <w:t xml:space="preserve">Tools and guidance </w:t>
      </w:r>
      <w:r w:rsidR="00FA52B2" w:rsidRPr="00867AE2">
        <w:rPr>
          <w:b/>
          <w:bCs/>
          <w:sz w:val="28"/>
          <w:szCs w:val="28"/>
          <w:lang w:val="en-GB"/>
        </w:rPr>
        <w:t xml:space="preserve">submitted </w:t>
      </w:r>
      <w:r w:rsidRPr="00867AE2">
        <w:rPr>
          <w:b/>
          <w:bCs/>
          <w:sz w:val="28"/>
          <w:szCs w:val="28"/>
          <w:lang w:val="en-GB"/>
        </w:rPr>
        <w:t xml:space="preserve">in response to notification </w:t>
      </w:r>
      <w:hyperlink r:id="rId23" w:history="1">
        <w:r w:rsidRPr="00867AE2">
          <w:rPr>
            <w:rStyle w:val="Hyperlink"/>
            <w:sz w:val="28"/>
            <w:szCs w:val="28"/>
            <w:lang w:val="en-GB"/>
          </w:rPr>
          <w:t>2023-120</w:t>
        </w:r>
      </w:hyperlink>
    </w:p>
    <w:p w14:paraId="10CCC246" w14:textId="1A6A1413" w:rsidR="00BD760A" w:rsidRPr="00054959" w:rsidRDefault="006A3818" w:rsidP="00BD760A">
      <w:pPr>
        <w:pStyle w:val="Para1"/>
        <w:numPr>
          <w:ilvl w:val="0"/>
          <w:numId w:val="0"/>
        </w:numPr>
        <w:ind w:left="595"/>
        <w:rPr>
          <w:i/>
          <w:iCs/>
          <w:lang w:val="en-GB"/>
        </w:rPr>
      </w:pPr>
      <w:r w:rsidRPr="00054959">
        <w:rPr>
          <w:i/>
          <w:iCs/>
          <w:lang w:val="en-GB"/>
        </w:rPr>
        <w:t xml:space="preserve">Note: </w:t>
      </w:r>
      <w:r w:rsidR="00BD760A" w:rsidRPr="00054959">
        <w:rPr>
          <w:i/>
          <w:iCs/>
          <w:lang w:val="en-GB"/>
        </w:rPr>
        <w:t xml:space="preserve">A list </w:t>
      </w:r>
      <w:r w:rsidR="00BD760A" w:rsidRPr="00054959">
        <w:rPr>
          <w:i/>
          <w:iCs/>
          <w:shd w:val="clear" w:color="auto" w:fill="FFFFFF"/>
        </w:rPr>
        <w:t xml:space="preserve">of abbreviations and acronyms is provided at the end of the table. </w:t>
      </w:r>
    </w:p>
    <w:tbl>
      <w:tblPr>
        <w:tblStyle w:val="TableGrid1"/>
        <w:tblW w:w="18772" w:type="dxa"/>
        <w:tblInd w:w="0" w:type="dxa"/>
        <w:tblLayout w:type="fixed"/>
        <w:tblLook w:val="04A0" w:firstRow="1" w:lastRow="0" w:firstColumn="1" w:lastColumn="0" w:noHBand="0" w:noVBand="1"/>
      </w:tblPr>
      <w:tblGrid>
        <w:gridCol w:w="1276"/>
        <w:gridCol w:w="3681"/>
        <w:gridCol w:w="1701"/>
        <w:gridCol w:w="1417"/>
        <w:gridCol w:w="1276"/>
        <w:gridCol w:w="4819"/>
        <w:gridCol w:w="2127"/>
        <w:gridCol w:w="2475"/>
      </w:tblGrid>
      <w:tr w:rsidR="00602E99" w:rsidRPr="000029D2" w14:paraId="16419CF5" w14:textId="77777777" w:rsidTr="00926699">
        <w:trPr>
          <w:trHeight w:val="290"/>
          <w:tblHeader/>
        </w:trPr>
        <w:tc>
          <w:tcPr>
            <w:tcW w:w="1276" w:type="dxa"/>
            <w:shd w:val="clear" w:color="auto" w:fill="FFFFFF" w:themeFill="background1"/>
            <w:noWrap/>
            <w:hideMark/>
          </w:tcPr>
          <w:p w14:paraId="4932768D" w14:textId="7290DAB7" w:rsidR="00602E99" w:rsidRPr="00054959" w:rsidRDefault="00602E99" w:rsidP="00054959">
            <w:pPr>
              <w:jc w:val="center"/>
              <w:rPr>
                <w:rFonts w:ascii="Times New Roman" w:eastAsia="Times New Roman" w:hAnsi="Times New Roman" w:cs="Times New Roman"/>
                <w:b/>
                <w:bCs/>
                <w:sz w:val="22"/>
                <w:szCs w:val="22"/>
                <w:lang w:eastAsia="en-CA"/>
              </w:rPr>
            </w:pPr>
            <w:r w:rsidRPr="00054959">
              <w:rPr>
                <w:rFonts w:ascii="Times New Roman" w:eastAsia="Times New Roman" w:hAnsi="Times New Roman" w:cs="Times New Roman"/>
                <w:b/>
                <w:bCs/>
                <w:sz w:val="22"/>
                <w:szCs w:val="22"/>
                <w:lang w:eastAsia="en-CA"/>
              </w:rPr>
              <w:t xml:space="preserve">Relevant </w:t>
            </w:r>
            <w:r>
              <w:rPr>
                <w:rFonts w:ascii="Times New Roman" w:eastAsia="Times New Roman" w:hAnsi="Times New Roman" w:cs="Times New Roman"/>
                <w:b/>
                <w:bCs/>
                <w:sz w:val="22"/>
                <w:szCs w:val="22"/>
                <w:lang w:eastAsia="en-CA"/>
              </w:rPr>
              <w:t>T</w:t>
            </w:r>
            <w:r w:rsidRPr="00054959">
              <w:rPr>
                <w:rFonts w:ascii="Times New Roman" w:eastAsia="Times New Roman" w:hAnsi="Times New Roman" w:cs="Times New Roman"/>
                <w:b/>
                <w:bCs/>
                <w:sz w:val="22"/>
                <w:szCs w:val="22"/>
                <w:lang w:eastAsia="en-CA"/>
              </w:rPr>
              <w:t>argets</w:t>
            </w:r>
            <w:r>
              <w:rPr>
                <w:rFonts w:ascii="Times New Roman" w:eastAsia="Times New Roman" w:hAnsi="Times New Roman" w:cs="Times New Roman"/>
                <w:b/>
                <w:bCs/>
                <w:sz w:val="22"/>
                <w:szCs w:val="22"/>
                <w:lang w:eastAsia="en-CA"/>
              </w:rPr>
              <w:t xml:space="preserve"> </w:t>
            </w:r>
          </w:p>
        </w:tc>
        <w:tc>
          <w:tcPr>
            <w:tcW w:w="3681" w:type="dxa"/>
            <w:shd w:val="clear" w:color="auto" w:fill="FFFFFF" w:themeFill="background1"/>
            <w:noWrap/>
            <w:hideMark/>
          </w:tcPr>
          <w:p w14:paraId="2FFAE773" w14:textId="77777777" w:rsidR="00602E99" w:rsidRPr="00054959" w:rsidRDefault="00602E99" w:rsidP="00054959">
            <w:pPr>
              <w:jc w:val="center"/>
              <w:rPr>
                <w:rFonts w:ascii="Times New Roman" w:eastAsia="Times New Roman" w:hAnsi="Times New Roman" w:cs="Times New Roman"/>
                <w:b/>
                <w:bCs/>
                <w:sz w:val="22"/>
                <w:szCs w:val="22"/>
                <w:lang w:eastAsia="en-CA"/>
              </w:rPr>
            </w:pPr>
            <w:r w:rsidRPr="00054959">
              <w:rPr>
                <w:rFonts w:ascii="Times New Roman" w:eastAsia="Times New Roman" w:hAnsi="Times New Roman" w:cs="Times New Roman"/>
                <w:b/>
                <w:bCs/>
                <w:sz w:val="22"/>
                <w:szCs w:val="22"/>
                <w:lang w:eastAsia="en-CA"/>
              </w:rPr>
              <w:t>Title</w:t>
            </w:r>
          </w:p>
        </w:tc>
        <w:tc>
          <w:tcPr>
            <w:tcW w:w="1701" w:type="dxa"/>
            <w:shd w:val="clear" w:color="auto" w:fill="FFFFFF" w:themeFill="background1"/>
            <w:noWrap/>
            <w:hideMark/>
          </w:tcPr>
          <w:p w14:paraId="478DF3A7" w14:textId="77777777" w:rsidR="00602E99" w:rsidRPr="00054959" w:rsidRDefault="00602E99" w:rsidP="00054959">
            <w:pPr>
              <w:jc w:val="center"/>
              <w:rPr>
                <w:rFonts w:ascii="Times New Roman" w:eastAsia="Times New Roman" w:hAnsi="Times New Roman" w:cs="Times New Roman"/>
                <w:b/>
                <w:bCs/>
                <w:sz w:val="22"/>
                <w:szCs w:val="22"/>
                <w:lang w:eastAsia="en-CA"/>
              </w:rPr>
            </w:pPr>
            <w:r w:rsidRPr="00054959">
              <w:rPr>
                <w:rFonts w:ascii="Times New Roman" w:eastAsia="Times New Roman" w:hAnsi="Times New Roman" w:cs="Times New Roman"/>
                <w:b/>
                <w:bCs/>
                <w:sz w:val="22"/>
                <w:szCs w:val="22"/>
                <w:lang w:eastAsia="en-CA"/>
              </w:rPr>
              <w:t>Publisher</w:t>
            </w:r>
          </w:p>
        </w:tc>
        <w:tc>
          <w:tcPr>
            <w:tcW w:w="1417" w:type="dxa"/>
            <w:shd w:val="clear" w:color="auto" w:fill="FFFFFF" w:themeFill="background1"/>
            <w:noWrap/>
            <w:hideMark/>
          </w:tcPr>
          <w:p w14:paraId="2BC93572" w14:textId="77777777" w:rsidR="00602E99" w:rsidRPr="00054959" w:rsidRDefault="00602E99" w:rsidP="00054959">
            <w:pPr>
              <w:jc w:val="center"/>
              <w:rPr>
                <w:rFonts w:ascii="Times New Roman" w:eastAsia="Times New Roman" w:hAnsi="Times New Roman" w:cs="Times New Roman"/>
                <w:b/>
                <w:bCs/>
                <w:sz w:val="22"/>
                <w:szCs w:val="22"/>
                <w:lang w:eastAsia="en-CA"/>
              </w:rPr>
            </w:pPr>
            <w:r w:rsidRPr="00054959">
              <w:rPr>
                <w:rFonts w:ascii="Times New Roman" w:eastAsia="Times New Roman" w:hAnsi="Times New Roman" w:cs="Times New Roman"/>
                <w:b/>
                <w:bCs/>
                <w:sz w:val="22"/>
                <w:szCs w:val="22"/>
                <w:lang w:eastAsia="en-CA"/>
              </w:rPr>
              <w:t>Year</w:t>
            </w:r>
          </w:p>
        </w:tc>
        <w:tc>
          <w:tcPr>
            <w:tcW w:w="1276" w:type="dxa"/>
            <w:shd w:val="clear" w:color="auto" w:fill="FFFFFF" w:themeFill="background1"/>
            <w:noWrap/>
            <w:hideMark/>
          </w:tcPr>
          <w:p w14:paraId="61141FD8" w14:textId="77777777" w:rsidR="00602E99" w:rsidRPr="00054959" w:rsidRDefault="00602E99" w:rsidP="00054959">
            <w:pPr>
              <w:jc w:val="center"/>
              <w:rPr>
                <w:rFonts w:ascii="Times New Roman" w:eastAsia="Times New Roman" w:hAnsi="Times New Roman" w:cs="Times New Roman"/>
                <w:b/>
                <w:bCs/>
                <w:sz w:val="22"/>
                <w:szCs w:val="22"/>
                <w:lang w:eastAsia="en-CA"/>
              </w:rPr>
            </w:pPr>
            <w:r w:rsidRPr="00054959">
              <w:rPr>
                <w:rFonts w:ascii="Times New Roman" w:eastAsia="Times New Roman" w:hAnsi="Times New Roman" w:cs="Times New Roman"/>
                <w:b/>
                <w:bCs/>
                <w:sz w:val="22"/>
                <w:szCs w:val="22"/>
                <w:lang w:eastAsia="en-CA"/>
              </w:rPr>
              <w:t>Language(s)</w:t>
            </w:r>
          </w:p>
        </w:tc>
        <w:tc>
          <w:tcPr>
            <w:tcW w:w="4819" w:type="dxa"/>
            <w:shd w:val="clear" w:color="auto" w:fill="FFFFFF" w:themeFill="background1"/>
            <w:noWrap/>
            <w:hideMark/>
          </w:tcPr>
          <w:p w14:paraId="5C167B9B" w14:textId="77777777" w:rsidR="00602E99" w:rsidRPr="00054959" w:rsidRDefault="00602E99" w:rsidP="00054959">
            <w:pPr>
              <w:jc w:val="center"/>
              <w:rPr>
                <w:rFonts w:ascii="Times New Roman" w:eastAsia="Times New Roman" w:hAnsi="Times New Roman" w:cs="Times New Roman"/>
                <w:b/>
                <w:bCs/>
                <w:sz w:val="22"/>
                <w:szCs w:val="22"/>
                <w:lang w:eastAsia="en-CA"/>
              </w:rPr>
            </w:pPr>
            <w:r w:rsidRPr="00054959">
              <w:rPr>
                <w:rFonts w:ascii="Times New Roman" w:eastAsia="Times New Roman" w:hAnsi="Times New Roman" w:cs="Times New Roman"/>
                <w:b/>
                <w:bCs/>
                <w:sz w:val="22"/>
                <w:szCs w:val="22"/>
                <w:lang w:eastAsia="en-CA"/>
              </w:rPr>
              <w:t>Links</w:t>
            </w:r>
          </w:p>
        </w:tc>
        <w:tc>
          <w:tcPr>
            <w:tcW w:w="2127" w:type="dxa"/>
            <w:shd w:val="clear" w:color="auto" w:fill="FFFFFF" w:themeFill="background1"/>
            <w:noWrap/>
            <w:hideMark/>
          </w:tcPr>
          <w:p w14:paraId="6590D6DA" w14:textId="77777777" w:rsidR="00602E99" w:rsidRPr="00054959" w:rsidRDefault="00602E99" w:rsidP="00054959">
            <w:pPr>
              <w:jc w:val="center"/>
              <w:rPr>
                <w:rFonts w:ascii="Times New Roman" w:eastAsia="Times New Roman" w:hAnsi="Times New Roman" w:cs="Times New Roman"/>
                <w:b/>
                <w:bCs/>
                <w:sz w:val="22"/>
                <w:szCs w:val="22"/>
                <w:lang w:eastAsia="en-CA"/>
              </w:rPr>
            </w:pPr>
            <w:r w:rsidRPr="00054959">
              <w:rPr>
                <w:rFonts w:ascii="Times New Roman" w:eastAsia="Times New Roman" w:hAnsi="Times New Roman" w:cs="Times New Roman"/>
                <w:b/>
                <w:bCs/>
                <w:sz w:val="22"/>
                <w:szCs w:val="22"/>
                <w:lang w:eastAsia="en-CA"/>
              </w:rPr>
              <w:t>Submitted by</w:t>
            </w:r>
          </w:p>
        </w:tc>
        <w:tc>
          <w:tcPr>
            <w:tcW w:w="2475" w:type="dxa"/>
            <w:shd w:val="clear" w:color="auto" w:fill="FFFFFF" w:themeFill="background1"/>
            <w:noWrap/>
            <w:hideMark/>
          </w:tcPr>
          <w:p w14:paraId="008F5878" w14:textId="77777777" w:rsidR="00602E99" w:rsidRPr="00054959" w:rsidRDefault="00602E99" w:rsidP="00054959">
            <w:pPr>
              <w:jc w:val="center"/>
              <w:rPr>
                <w:rFonts w:ascii="Times New Roman" w:eastAsia="Times New Roman" w:hAnsi="Times New Roman" w:cs="Times New Roman"/>
                <w:b/>
                <w:bCs/>
                <w:sz w:val="22"/>
                <w:szCs w:val="22"/>
                <w:lang w:eastAsia="en-CA"/>
              </w:rPr>
            </w:pPr>
            <w:r w:rsidRPr="00054959">
              <w:rPr>
                <w:rFonts w:ascii="Times New Roman" w:eastAsia="Times New Roman" w:hAnsi="Times New Roman" w:cs="Times New Roman"/>
                <w:b/>
                <w:bCs/>
                <w:sz w:val="22"/>
                <w:szCs w:val="22"/>
                <w:lang w:eastAsia="en-CA"/>
              </w:rPr>
              <w:t>Notes</w:t>
            </w:r>
          </w:p>
        </w:tc>
      </w:tr>
      <w:tr w:rsidR="00602E99" w:rsidRPr="000029D2" w14:paraId="1E79A443" w14:textId="77777777" w:rsidTr="00926699">
        <w:trPr>
          <w:trHeight w:val="645"/>
        </w:trPr>
        <w:tc>
          <w:tcPr>
            <w:tcW w:w="1276" w:type="dxa"/>
            <w:hideMark/>
          </w:tcPr>
          <w:p w14:paraId="6E2F20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4, 9</w:t>
            </w:r>
          </w:p>
        </w:tc>
        <w:tc>
          <w:tcPr>
            <w:tcW w:w="3681" w:type="dxa"/>
            <w:hideMark/>
          </w:tcPr>
          <w:p w14:paraId="210538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 and Livelihoods Handbook Part 1</w:t>
            </w:r>
          </w:p>
        </w:tc>
        <w:tc>
          <w:tcPr>
            <w:tcW w:w="1701" w:type="dxa"/>
            <w:hideMark/>
          </w:tcPr>
          <w:p w14:paraId="604C7F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71CE4D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1288DC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77AEF7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4" w:history="1">
              <w:r w:rsidR="00602E99" w:rsidRPr="000029D2">
                <w:rPr>
                  <w:rFonts w:ascii="Times New Roman" w:eastAsia="Times New Roman" w:hAnsi="Times New Roman" w:cs="Times New Roman"/>
                  <w:color w:val="0563C1"/>
                  <w:sz w:val="22"/>
                  <w:szCs w:val="22"/>
                  <w:u w:val="single"/>
                  <w:lang w:eastAsia="en-CA"/>
                </w:rPr>
                <w:t xml:space="preserve">https://cites.org/sites/default/files/eng/prog/Livelihoods/Guia_Parte1_CITES_eng_final.pdf </w:t>
              </w:r>
            </w:hyperlink>
          </w:p>
        </w:tc>
        <w:tc>
          <w:tcPr>
            <w:tcW w:w="2127" w:type="dxa"/>
            <w:hideMark/>
          </w:tcPr>
          <w:p w14:paraId="3241A8F5" w14:textId="6375DF2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BFB9B1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194B499" w14:textId="77777777" w:rsidTr="00926699">
        <w:trPr>
          <w:trHeight w:val="427"/>
        </w:trPr>
        <w:tc>
          <w:tcPr>
            <w:tcW w:w="1276" w:type="dxa"/>
            <w:hideMark/>
          </w:tcPr>
          <w:p w14:paraId="3B9F6F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4, 9</w:t>
            </w:r>
          </w:p>
        </w:tc>
        <w:tc>
          <w:tcPr>
            <w:tcW w:w="3681" w:type="dxa"/>
            <w:hideMark/>
          </w:tcPr>
          <w:p w14:paraId="6E795D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 and Livelihoods Handbook Part 2</w:t>
            </w:r>
          </w:p>
        </w:tc>
        <w:tc>
          <w:tcPr>
            <w:tcW w:w="1701" w:type="dxa"/>
            <w:hideMark/>
          </w:tcPr>
          <w:p w14:paraId="41143C1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4052EC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483DD9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7DB0CB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 w:history="1">
              <w:r w:rsidR="00602E99" w:rsidRPr="000029D2">
                <w:rPr>
                  <w:rFonts w:ascii="Times New Roman" w:eastAsia="Times New Roman" w:hAnsi="Times New Roman" w:cs="Times New Roman"/>
                  <w:color w:val="0563C1"/>
                  <w:sz w:val="22"/>
                  <w:szCs w:val="22"/>
                  <w:u w:val="single"/>
                  <w:lang w:eastAsia="en-CA"/>
                </w:rPr>
                <w:t xml:space="preserve">https://cites.org/sites/default/files/eng/prog/Livelihoods/Guia_PART2_CITES_ENG_FINAL.pdf </w:t>
              </w:r>
            </w:hyperlink>
          </w:p>
        </w:tc>
        <w:tc>
          <w:tcPr>
            <w:tcW w:w="2127" w:type="dxa"/>
            <w:hideMark/>
          </w:tcPr>
          <w:p w14:paraId="79836267" w14:textId="5A35436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06303C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FA3AF6A" w14:textId="77777777" w:rsidTr="00926699">
        <w:trPr>
          <w:trHeight w:val="580"/>
        </w:trPr>
        <w:tc>
          <w:tcPr>
            <w:tcW w:w="1276" w:type="dxa"/>
            <w:hideMark/>
          </w:tcPr>
          <w:p w14:paraId="30E11A1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4, 9</w:t>
            </w:r>
          </w:p>
        </w:tc>
        <w:tc>
          <w:tcPr>
            <w:tcW w:w="3681" w:type="dxa"/>
            <w:hideMark/>
          </w:tcPr>
          <w:p w14:paraId="46B39D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 and Livelihoods Case Studies</w:t>
            </w:r>
          </w:p>
        </w:tc>
        <w:tc>
          <w:tcPr>
            <w:tcW w:w="1701" w:type="dxa"/>
            <w:hideMark/>
          </w:tcPr>
          <w:p w14:paraId="73B8D3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14A715E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8FEDFB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4D8F87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 w:history="1">
              <w:r w:rsidR="00602E99" w:rsidRPr="000029D2">
                <w:rPr>
                  <w:rFonts w:ascii="Times New Roman" w:eastAsia="Times New Roman" w:hAnsi="Times New Roman" w:cs="Times New Roman"/>
                  <w:color w:val="0563C1"/>
                  <w:sz w:val="22"/>
                  <w:szCs w:val="22"/>
                  <w:u w:val="single"/>
                  <w:lang w:eastAsia="en-CA"/>
                </w:rPr>
                <w:t>https://cites.org/eng/prog/livelihoods</w:t>
              </w:r>
            </w:hyperlink>
          </w:p>
        </w:tc>
        <w:tc>
          <w:tcPr>
            <w:tcW w:w="2127" w:type="dxa"/>
            <w:hideMark/>
          </w:tcPr>
          <w:p w14:paraId="62C10C00" w14:textId="6BBE169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2F6583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113E235" w14:textId="77777777" w:rsidTr="00926699">
        <w:trPr>
          <w:trHeight w:val="870"/>
        </w:trPr>
        <w:tc>
          <w:tcPr>
            <w:tcW w:w="1276" w:type="dxa"/>
            <w:hideMark/>
          </w:tcPr>
          <w:p w14:paraId="258D69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3D150D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 Tree Species Program (CTSP): Sustainable Forest Management for CITES Tree Species</w:t>
            </w:r>
          </w:p>
        </w:tc>
        <w:tc>
          <w:tcPr>
            <w:tcW w:w="1701" w:type="dxa"/>
            <w:hideMark/>
          </w:tcPr>
          <w:p w14:paraId="6BC1EA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0951A71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C8481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5DDC9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7" w:history="1">
              <w:r w:rsidR="00602E99" w:rsidRPr="000029D2">
                <w:rPr>
                  <w:rFonts w:ascii="Times New Roman" w:eastAsia="Times New Roman" w:hAnsi="Times New Roman" w:cs="Times New Roman"/>
                  <w:color w:val="0563C1"/>
                  <w:sz w:val="22"/>
                  <w:szCs w:val="22"/>
                  <w:u w:val="single"/>
                  <w:lang w:eastAsia="en-CA"/>
                </w:rPr>
                <w:t>https://cites-tsp.org/</w:t>
              </w:r>
            </w:hyperlink>
          </w:p>
        </w:tc>
        <w:tc>
          <w:tcPr>
            <w:tcW w:w="2127" w:type="dxa"/>
            <w:hideMark/>
          </w:tcPr>
          <w:p w14:paraId="05E577BD" w14:textId="0CC4E59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F2F351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B8D4F7C" w14:textId="77777777" w:rsidTr="00926699">
        <w:trPr>
          <w:trHeight w:val="634"/>
        </w:trPr>
        <w:tc>
          <w:tcPr>
            <w:tcW w:w="1276" w:type="dxa"/>
            <w:hideMark/>
          </w:tcPr>
          <w:p w14:paraId="52D9EF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0DD768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for making NDF for CITES-listed trees</w:t>
            </w:r>
          </w:p>
        </w:tc>
        <w:tc>
          <w:tcPr>
            <w:tcW w:w="1701" w:type="dxa"/>
            <w:hideMark/>
          </w:tcPr>
          <w:p w14:paraId="1BD61E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006AE27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F7EFB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658E91A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 w:history="1">
              <w:r w:rsidR="00602E99" w:rsidRPr="000029D2">
                <w:rPr>
                  <w:rFonts w:ascii="Times New Roman" w:eastAsia="Times New Roman" w:hAnsi="Times New Roman" w:cs="Times New Roman"/>
                  <w:color w:val="0563C1"/>
                  <w:sz w:val="22"/>
                  <w:szCs w:val="22"/>
                  <w:u w:val="single"/>
                  <w:lang w:eastAsia="en-CA"/>
                </w:rPr>
                <w:t xml:space="preserve">https://cites-tsp.org/news/12/26/2022/guidance-making-ndf-trees-available-four-languages-now </w:t>
              </w:r>
            </w:hyperlink>
          </w:p>
        </w:tc>
        <w:tc>
          <w:tcPr>
            <w:tcW w:w="2127" w:type="dxa"/>
            <w:hideMark/>
          </w:tcPr>
          <w:p w14:paraId="2976C97D" w14:textId="4B5334B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D1C8E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 version forthcoming.</w:t>
            </w:r>
          </w:p>
        </w:tc>
      </w:tr>
      <w:tr w:rsidR="00602E99" w:rsidRPr="000029D2" w14:paraId="20E5071D" w14:textId="77777777" w:rsidTr="00926699">
        <w:trPr>
          <w:trHeight w:val="290"/>
        </w:trPr>
        <w:tc>
          <w:tcPr>
            <w:tcW w:w="1276" w:type="dxa"/>
            <w:hideMark/>
          </w:tcPr>
          <w:p w14:paraId="572F24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46986E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 Gender Action Plan</w:t>
            </w:r>
          </w:p>
        </w:tc>
        <w:tc>
          <w:tcPr>
            <w:tcW w:w="1701" w:type="dxa"/>
            <w:hideMark/>
          </w:tcPr>
          <w:p w14:paraId="60D839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621A34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224EBF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2262DE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 w:history="1">
              <w:r w:rsidR="00602E99" w:rsidRPr="000029D2">
                <w:rPr>
                  <w:rFonts w:ascii="Times New Roman" w:eastAsia="Times New Roman" w:hAnsi="Times New Roman" w:cs="Times New Roman"/>
                  <w:color w:val="0563C1"/>
                  <w:sz w:val="22"/>
                  <w:szCs w:val="22"/>
                  <w:u w:val="single"/>
                  <w:lang w:eastAsia="en-CA"/>
                </w:rPr>
                <w:t>https://cites.org/eng/node/134787</w:t>
              </w:r>
            </w:hyperlink>
          </w:p>
        </w:tc>
        <w:tc>
          <w:tcPr>
            <w:tcW w:w="2127" w:type="dxa"/>
            <w:hideMark/>
          </w:tcPr>
          <w:p w14:paraId="4DBB0CD2" w14:textId="7D365E5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BE7A6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Under </w:t>
            </w:r>
            <w:r>
              <w:rPr>
                <w:rFonts w:ascii="Times New Roman" w:eastAsia="Times New Roman" w:hAnsi="Times New Roman" w:cs="Times New Roman"/>
                <w:color w:val="000000"/>
                <w:sz w:val="22"/>
                <w:szCs w:val="22"/>
                <w:lang w:eastAsia="en-CA"/>
              </w:rPr>
              <w:t>d</w:t>
            </w:r>
            <w:r w:rsidRPr="000029D2">
              <w:rPr>
                <w:rFonts w:ascii="Times New Roman" w:eastAsia="Times New Roman" w:hAnsi="Times New Roman" w:cs="Times New Roman"/>
                <w:color w:val="000000"/>
                <w:sz w:val="22"/>
                <w:szCs w:val="22"/>
                <w:lang w:eastAsia="en-CA"/>
              </w:rPr>
              <w:t>evelopment</w:t>
            </w:r>
          </w:p>
        </w:tc>
      </w:tr>
      <w:tr w:rsidR="00602E99" w:rsidRPr="000029D2" w14:paraId="46B1C09B" w14:textId="77777777" w:rsidTr="00926699">
        <w:trPr>
          <w:trHeight w:val="534"/>
        </w:trPr>
        <w:tc>
          <w:tcPr>
            <w:tcW w:w="1276" w:type="dxa"/>
            <w:hideMark/>
          </w:tcPr>
          <w:p w14:paraId="0D4E9D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w:t>
            </w:r>
          </w:p>
        </w:tc>
        <w:tc>
          <w:tcPr>
            <w:tcW w:w="3681" w:type="dxa"/>
            <w:hideMark/>
          </w:tcPr>
          <w:p w14:paraId="1BEFD5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 World Wildlife Trade Report</w:t>
            </w:r>
          </w:p>
        </w:tc>
        <w:tc>
          <w:tcPr>
            <w:tcW w:w="1701" w:type="dxa"/>
            <w:hideMark/>
          </w:tcPr>
          <w:p w14:paraId="5AD140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289B37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5A4C96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CF651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 w:history="1">
              <w:r w:rsidR="00602E99" w:rsidRPr="000029D2">
                <w:rPr>
                  <w:rFonts w:ascii="Times New Roman" w:eastAsia="Times New Roman" w:hAnsi="Times New Roman" w:cs="Times New Roman"/>
                  <w:color w:val="0563C1"/>
                  <w:sz w:val="22"/>
                  <w:szCs w:val="22"/>
                  <w:u w:val="single"/>
                  <w:lang w:eastAsia="en-CA"/>
                </w:rPr>
                <w:t>https://cites.org/sites/default/files/common/docs/Pilot_World_Wildlife_Trade_Report_for_CITES_CoP19.pdf</w:t>
              </w:r>
            </w:hyperlink>
          </w:p>
        </w:tc>
        <w:tc>
          <w:tcPr>
            <w:tcW w:w="2127" w:type="dxa"/>
            <w:hideMark/>
          </w:tcPr>
          <w:p w14:paraId="1866C435" w14:textId="056C409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981E16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2EDE51E" w14:textId="77777777" w:rsidTr="00926699">
        <w:trPr>
          <w:trHeight w:val="757"/>
        </w:trPr>
        <w:tc>
          <w:tcPr>
            <w:tcW w:w="1276" w:type="dxa"/>
            <w:hideMark/>
          </w:tcPr>
          <w:p w14:paraId="2C36C2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4BBDE6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w:t>
            </w:r>
            <w:bookmarkStart w:id="1" w:name="_Hlk161068080"/>
            <w:r w:rsidRPr="000029D2">
              <w:rPr>
                <w:rFonts w:ascii="Times New Roman" w:eastAsia="Times New Roman" w:hAnsi="Times New Roman" w:cs="Times New Roman"/>
                <w:color w:val="000000"/>
                <w:sz w:val="22"/>
                <w:szCs w:val="22"/>
                <w:lang w:eastAsia="en-CA"/>
              </w:rPr>
              <w:t>International Consortium on Combating Wildlife Crime</w:t>
            </w:r>
            <w:bookmarkEnd w:id="1"/>
            <w:r w:rsidRPr="000029D2">
              <w:rPr>
                <w:rFonts w:ascii="Times New Roman" w:eastAsia="Times New Roman" w:hAnsi="Times New Roman" w:cs="Times New Roman"/>
                <w:color w:val="000000"/>
                <w:sz w:val="22"/>
                <w:szCs w:val="22"/>
                <w:lang w:eastAsia="en-CA"/>
              </w:rPr>
              <w:t xml:space="preserve">’s (ICCWC) tools and services </w:t>
            </w:r>
          </w:p>
        </w:tc>
        <w:tc>
          <w:tcPr>
            <w:tcW w:w="1701" w:type="dxa"/>
            <w:hideMark/>
          </w:tcPr>
          <w:p w14:paraId="4F4B132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ICCWC</w:t>
            </w:r>
          </w:p>
        </w:tc>
        <w:tc>
          <w:tcPr>
            <w:tcW w:w="1417" w:type="dxa"/>
            <w:hideMark/>
          </w:tcPr>
          <w:p w14:paraId="0E2B3F47"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C2734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71304D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 w:history="1">
              <w:r w:rsidR="00602E99" w:rsidRPr="000029D2">
                <w:rPr>
                  <w:rFonts w:ascii="Times New Roman" w:eastAsia="Times New Roman" w:hAnsi="Times New Roman" w:cs="Times New Roman"/>
                  <w:color w:val="0563C1"/>
                  <w:sz w:val="22"/>
                  <w:szCs w:val="22"/>
                  <w:u w:val="single"/>
                  <w:lang w:eastAsia="en-CA"/>
                </w:rPr>
                <w:t>https://iccwc-wildlifecrime.org/tools-and-services</w:t>
              </w:r>
            </w:hyperlink>
          </w:p>
        </w:tc>
        <w:tc>
          <w:tcPr>
            <w:tcW w:w="2127" w:type="dxa"/>
            <w:hideMark/>
          </w:tcPr>
          <w:p w14:paraId="2FACFA94" w14:textId="4554A31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A15D73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5091AD3" w14:textId="77777777" w:rsidTr="00926699">
        <w:trPr>
          <w:trHeight w:val="1010"/>
        </w:trPr>
        <w:tc>
          <w:tcPr>
            <w:tcW w:w="1276" w:type="dxa"/>
            <w:hideMark/>
          </w:tcPr>
          <w:p w14:paraId="0B7B9A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FD28D24" w14:textId="3CC34B9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r w:rsidR="00602E99" w:rsidRPr="000029D2">
              <w:rPr>
                <w:rFonts w:ascii="Times New Roman" w:eastAsia="Times New Roman" w:hAnsi="Times New Roman" w:cs="Times New Roman"/>
                <w:color w:val="000000"/>
                <w:sz w:val="22"/>
                <w:szCs w:val="22"/>
                <w:lang w:eastAsia="en-CA"/>
              </w:rPr>
              <w:t>n and New Zealand Guidelines for Fresh and Marine Water Quality</w:t>
            </w:r>
          </w:p>
        </w:tc>
        <w:tc>
          <w:tcPr>
            <w:tcW w:w="1701" w:type="dxa"/>
            <w:hideMark/>
          </w:tcPr>
          <w:p w14:paraId="6B7D676E" w14:textId="2B4505B1"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Government of New Zealand</w:t>
            </w:r>
          </w:p>
        </w:tc>
        <w:tc>
          <w:tcPr>
            <w:tcW w:w="1417" w:type="dxa"/>
            <w:hideMark/>
          </w:tcPr>
          <w:p w14:paraId="44F5E07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7B2339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A71FE5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 w:history="1">
              <w:r w:rsidR="00602E99" w:rsidRPr="000029D2">
                <w:rPr>
                  <w:rFonts w:ascii="Times New Roman" w:eastAsia="Times New Roman" w:hAnsi="Times New Roman" w:cs="Times New Roman"/>
                  <w:color w:val="0563C1"/>
                  <w:sz w:val="22"/>
                  <w:szCs w:val="22"/>
                  <w:u w:val="single"/>
                  <w:lang w:eastAsia="en-CA"/>
                </w:rPr>
                <w:t>https://www.waterquality.gov.au/anz-guidelines</w:t>
              </w:r>
            </w:hyperlink>
          </w:p>
        </w:tc>
        <w:tc>
          <w:tcPr>
            <w:tcW w:w="2127" w:type="dxa"/>
            <w:hideMark/>
          </w:tcPr>
          <w:p w14:paraId="02368129" w14:textId="799622D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0005AEA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4360E24" w14:textId="77777777" w:rsidTr="00926699">
        <w:trPr>
          <w:trHeight w:val="833"/>
        </w:trPr>
        <w:tc>
          <w:tcPr>
            <w:tcW w:w="1276" w:type="dxa"/>
            <w:hideMark/>
          </w:tcPr>
          <w:p w14:paraId="7956F4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7E70D5C" w14:textId="5E2C82B9"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Impacts on birds from offshore wind farms in </w:t>
            </w:r>
            <w:r w:rsidR="00C9192B">
              <w:rPr>
                <w:rFonts w:ascii="Times New Roman" w:eastAsia="Times New Roman" w:hAnsi="Times New Roman" w:cs="Times New Roman"/>
                <w:color w:val="000000"/>
                <w:sz w:val="22"/>
                <w:szCs w:val="22"/>
                <w:lang w:eastAsia="en-CA"/>
              </w:rPr>
              <w:t>Australia</w:t>
            </w:r>
          </w:p>
        </w:tc>
        <w:tc>
          <w:tcPr>
            <w:tcW w:w="1701" w:type="dxa"/>
            <w:hideMark/>
          </w:tcPr>
          <w:p w14:paraId="15F83EBE" w14:textId="497BB7AD"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DCCEEW</w:t>
            </w:r>
          </w:p>
        </w:tc>
        <w:tc>
          <w:tcPr>
            <w:tcW w:w="1417" w:type="dxa"/>
            <w:hideMark/>
          </w:tcPr>
          <w:p w14:paraId="6F8BBA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E907B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7E0F117" w14:textId="4DE6EBB1"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 w:history="1">
              <w:r w:rsidR="00602E99" w:rsidRPr="000029D2">
                <w:rPr>
                  <w:rFonts w:ascii="Times New Roman" w:eastAsia="Times New Roman" w:hAnsi="Times New Roman" w:cs="Times New Roman"/>
                  <w:color w:val="0563C1"/>
                  <w:sz w:val="22"/>
                  <w:szCs w:val="22"/>
                  <w:u w:val="single"/>
                  <w:lang w:eastAsia="en-CA"/>
                </w:rPr>
                <w:t>https://www.dcceew.gov.au/environment/epbc/publications/impacts-on-birds-from-offshore-wind-farms-</w:t>
              </w:r>
              <w:r w:rsidR="00C9192B">
                <w:rPr>
                  <w:rFonts w:ascii="Times New Roman" w:eastAsia="Times New Roman" w:hAnsi="Times New Roman" w:cs="Times New Roman"/>
                  <w:color w:val="0563C1"/>
                  <w:sz w:val="22"/>
                  <w:szCs w:val="22"/>
                  <w:u w:val="single"/>
                  <w:lang w:eastAsia="en-CA"/>
                </w:rPr>
                <w:t>Australia</w:t>
              </w:r>
            </w:hyperlink>
          </w:p>
        </w:tc>
        <w:tc>
          <w:tcPr>
            <w:tcW w:w="2127" w:type="dxa"/>
            <w:hideMark/>
          </w:tcPr>
          <w:p w14:paraId="3B8DFEE2" w14:textId="4B569AC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517803C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A35FA1" w14:textId="77777777" w:rsidTr="00926699">
        <w:trPr>
          <w:trHeight w:val="1160"/>
        </w:trPr>
        <w:tc>
          <w:tcPr>
            <w:tcW w:w="1276" w:type="dxa"/>
            <w:hideMark/>
          </w:tcPr>
          <w:p w14:paraId="28C91F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46CCE9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National Light Pollution Guidelines for Wildlife Managing artificial light to protect marine turtles, seabirds and migratory shorebirds</w:t>
            </w:r>
          </w:p>
        </w:tc>
        <w:tc>
          <w:tcPr>
            <w:tcW w:w="1701" w:type="dxa"/>
            <w:hideMark/>
          </w:tcPr>
          <w:p w14:paraId="3E18363C" w14:textId="566A95AE"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DCCEEW</w:t>
            </w:r>
          </w:p>
        </w:tc>
        <w:tc>
          <w:tcPr>
            <w:tcW w:w="1417" w:type="dxa"/>
            <w:hideMark/>
          </w:tcPr>
          <w:p w14:paraId="41E56B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96630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6C112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 w:history="1">
              <w:r w:rsidR="00602E99" w:rsidRPr="000029D2">
                <w:rPr>
                  <w:rFonts w:ascii="Times New Roman" w:eastAsia="Times New Roman" w:hAnsi="Times New Roman" w:cs="Times New Roman"/>
                  <w:color w:val="0563C1"/>
                  <w:sz w:val="22"/>
                  <w:szCs w:val="22"/>
                  <w:u w:val="single"/>
                  <w:lang w:eastAsia="en-CA"/>
                </w:rPr>
                <w:t>https://www.dcceew.gov.au/environment/biodiversity/publications/national-light-pollution-guidelines-wildlife</w:t>
              </w:r>
            </w:hyperlink>
          </w:p>
        </w:tc>
        <w:tc>
          <w:tcPr>
            <w:tcW w:w="2127" w:type="dxa"/>
            <w:hideMark/>
          </w:tcPr>
          <w:p w14:paraId="4CDBD539" w14:textId="762D421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88FB87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EE9492" w14:textId="77777777" w:rsidTr="00926699">
        <w:trPr>
          <w:trHeight w:val="1160"/>
        </w:trPr>
        <w:tc>
          <w:tcPr>
            <w:tcW w:w="1276" w:type="dxa"/>
            <w:hideMark/>
          </w:tcPr>
          <w:p w14:paraId="12986D2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w:t>
            </w:r>
          </w:p>
        </w:tc>
        <w:tc>
          <w:tcPr>
            <w:tcW w:w="3681" w:type="dxa"/>
            <w:hideMark/>
          </w:tcPr>
          <w:p w14:paraId="7C9FED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EPBC Act Policy Statement 3.21 Industry guidelines for avoiding, assessing and mitigating impacts on EPBC Act listed migratory shorebird species</w:t>
            </w:r>
          </w:p>
        </w:tc>
        <w:tc>
          <w:tcPr>
            <w:tcW w:w="1701" w:type="dxa"/>
            <w:hideMark/>
          </w:tcPr>
          <w:p w14:paraId="1E589F72" w14:textId="3FDA900D"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p>
        </w:tc>
        <w:tc>
          <w:tcPr>
            <w:tcW w:w="1417" w:type="dxa"/>
            <w:hideMark/>
          </w:tcPr>
          <w:p w14:paraId="48E9A2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460C94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BA7A1D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 w:history="1">
              <w:r w:rsidR="00602E99" w:rsidRPr="000029D2">
                <w:rPr>
                  <w:rFonts w:ascii="Times New Roman" w:eastAsia="Times New Roman" w:hAnsi="Times New Roman" w:cs="Times New Roman"/>
                  <w:color w:val="0563C1"/>
                  <w:sz w:val="22"/>
                  <w:szCs w:val="22"/>
                  <w:u w:val="single"/>
                  <w:lang w:eastAsia="en-CA"/>
                </w:rPr>
                <w:t>https://www.agriculture.gov.au/sites/default/files/documents/bio4190517-shorebirds-guidelines.pdf</w:t>
              </w:r>
            </w:hyperlink>
          </w:p>
        </w:tc>
        <w:tc>
          <w:tcPr>
            <w:tcW w:w="2127" w:type="dxa"/>
            <w:hideMark/>
          </w:tcPr>
          <w:p w14:paraId="18F9B44B" w14:textId="0E290F5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E86516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B0678A8" w14:textId="77777777" w:rsidTr="00926699">
        <w:trPr>
          <w:trHeight w:val="837"/>
        </w:trPr>
        <w:tc>
          <w:tcPr>
            <w:tcW w:w="1276" w:type="dxa"/>
            <w:hideMark/>
          </w:tcPr>
          <w:p w14:paraId="78C673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705AA2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implementation of nature</w:t>
            </w:r>
            <w:r>
              <w:rPr>
                <w:rFonts w:ascii="Times New Roman" w:eastAsia="Times New Roman" w:hAnsi="Times New Roman" w:cs="Times New Roman"/>
                <w:color w:val="000000"/>
                <w:sz w:val="22"/>
                <w:szCs w:val="22"/>
                <w:lang w:eastAsia="en-CA"/>
              </w:rPr>
              <w:t>-</w:t>
            </w:r>
            <w:r w:rsidRPr="000029D2">
              <w:rPr>
                <w:rFonts w:ascii="Times New Roman" w:eastAsia="Times New Roman" w:hAnsi="Times New Roman" w:cs="Times New Roman"/>
                <w:color w:val="000000"/>
                <w:sz w:val="22"/>
                <w:szCs w:val="22"/>
                <w:lang w:eastAsia="en-CA"/>
              </w:rPr>
              <w:t>based methods for coastal hazard risk reduction</w:t>
            </w:r>
          </w:p>
        </w:tc>
        <w:tc>
          <w:tcPr>
            <w:tcW w:w="1701" w:type="dxa"/>
            <w:hideMark/>
          </w:tcPr>
          <w:p w14:paraId="6010E47F" w14:textId="6CAC2C62"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p>
        </w:tc>
        <w:tc>
          <w:tcPr>
            <w:tcW w:w="1417" w:type="dxa"/>
            <w:hideMark/>
          </w:tcPr>
          <w:p w14:paraId="031AC0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45677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2EE8DB" w14:textId="50D3D28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 w:history="1">
              <w:r w:rsidR="00602E99" w:rsidRPr="000029D2">
                <w:rPr>
                  <w:rFonts w:ascii="Times New Roman" w:eastAsia="Times New Roman" w:hAnsi="Times New Roman" w:cs="Times New Roman"/>
                  <w:color w:val="0563C1"/>
                  <w:sz w:val="22"/>
                  <w:szCs w:val="22"/>
                  <w:u w:val="single"/>
                  <w:lang w:eastAsia="en-CA"/>
                </w:rPr>
                <w:t>https://nespclimate.com.au/</w:t>
              </w:r>
              <w:r w:rsidR="00C9192B">
                <w:rPr>
                  <w:rFonts w:ascii="Times New Roman" w:eastAsia="Times New Roman" w:hAnsi="Times New Roman" w:cs="Times New Roman"/>
                  <w:color w:val="0563C1"/>
                  <w:sz w:val="22"/>
                  <w:szCs w:val="22"/>
                  <w:u w:val="single"/>
                  <w:lang w:eastAsia="en-CA"/>
                </w:rPr>
                <w:t>Australia</w:t>
              </w:r>
              <w:r w:rsidR="00602E99" w:rsidRPr="000029D2">
                <w:rPr>
                  <w:rFonts w:ascii="Times New Roman" w:eastAsia="Times New Roman" w:hAnsi="Times New Roman" w:cs="Times New Roman"/>
                  <w:color w:val="0563C1"/>
                  <w:sz w:val="22"/>
                  <w:szCs w:val="22"/>
                  <w:u w:val="single"/>
                  <w:lang w:eastAsia="en-CA"/>
                </w:rPr>
                <w:t>n-guidelines-for-the-implementation-of-nature-based-methods-for-coastal-hazard-risk-reductio/</w:t>
              </w:r>
            </w:hyperlink>
          </w:p>
        </w:tc>
        <w:tc>
          <w:tcPr>
            <w:tcW w:w="2127" w:type="dxa"/>
            <w:hideMark/>
          </w:tcPr>
          <w:p w14:paraId="46A80CE0" w14:textId="0E559FA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802B5D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BFF8BF9" w14:textId="77777777" w:rsidTr="00926699">
        <w:trPr>
          <w:trHeight w:val="870"/>
        </w:trPr>
        <w:tc>
          <w:tcPr>
            <w:tcW w:w="1276" w:type="dxa"/>
            <w:hideMark/>
          </w:tcPr>
          <w:p w14:paraId="224F9B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630A68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Coastal high-tide shorebird habitat management guidelines</w:t>
            </w:r>
          </w:p>
        </w:tc>
        <w:tc>
          <w:tcPr>
            <w:tcW w:w="1701" w:type="dxa"/>
            <w:hideMark/>
          </w:tcPr>
          <w:p w14:paraId="215CE5F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East Asian-Australasian Flyway Partnership</w:t>
            </w:r>
          </w:p>
        </w:tc>
        <w:tc>
          <w:tcPr>
            <w:tcW w:w="1417" w:type="dxa"/>
            <w:hideMark/>
          </w:tcPr>
          <w:p w14:paraId="03F024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EBA08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r>
              <w:rPr>
                <w:rFonts w:ascii="Times New Roman" w:eastAsia="Times New Roman" w:hAnsi="Times New Roman" w:cs="Times New Roman"/>
                <w:color w:val="000000"/>
                <w:sz w:val="22"/>
                <w:szCs w:val="22"/>
                <w:lang w:eastAsia="en-CA"/>
              </w:rPr>
              <w:t>, ZH</w:t>
            </w:r>
          </w:p>
        </w:tc>
        <w:tc>
          <w:tcPr>
            <w:tcW w:w="4819" w:type="dxa"/>
            <w:hideMark/>
          </w:tcPr>
          <w:p w14:paraId="31EFC7C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7" w:history="1">
              <w:r w:rsidR="00602E99" w:rsidRPr="000029D2">
                <w:rPr>
                  <w:rFonts w:ascii="Times New Roman" w:eastAsia="Times New Roman" w:hAnsi="Times New Roman" w:cs="Times New Roman"/>
                  <w:color w:val="0563C1"/>
                  <w:sz w:val="22"/>
                  <w:szCs w:val="22"/>
                  <w:u w:val="single"/>
                  <w:lang w:eastAsia="en-CA"/>
                </w:rPr>
                <w:t xml:space="preserve">https://www.eaaflyway.net/coastal-high-tide-shorebird-habitat-management-guidelines/ </w:t>
              </w:r>
            </w:hyperlink>
          </w:p>
        </w:tc>
        <w:tc>
          <w:tcPr>
            <w:tcW w:w="2127" w:type="dxa"/>
            <w:hideMark/>
          </w:tcPr>
          <w:p w14:paraId="56CF34EB" w14:textId="4F6C771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662DF43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9B39AE8" w14:textId="77777777" w:rsidTr="00926699">
        <w:trPr>
          <w:trHeight w:val="769"/>
        </w:trPr>
        <w:tc>
          <w:tcPr>
            <w:tcW w:w="1276" w:type="dxa"/>
            <w:hideMark/>
          </w:tcPr>
          <w:p w14:paraId="65A991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5472305"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PFAS National Environmental Management Plan 2.0</w:t>
            </w:r>
          </w:p>
        </w:tc>
        <w:tc>
          <w:tcPr>
            <w:tcW w:w="1701" w:type="dxa"/>
            <w:hideMark/>
          </w:tcPr>
          <w:p w14:paraId="051749FE" w14:textId="7745C924"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Heads of EPA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xml:space="preserve"> and New Zealand</w:t>
            </w:r>
          </w:p>
        </w:tc>
        <w:tc>
          <w:tcPr>
            <w:tcW w:w="1417" w:type="dxa"/>
            <w:hideMark/>
          </w:tcPr>
          <w:p w14:paraId="697E3A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2A8C18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B952CD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 w:history="1">
              <w:r w:rsidR="00602E99" w:rsidRPr="000029D2">
                <w:rPr>
                  <w:rFonts w:ascii="Times New Roman" w:eastAsia="Times New Roman" w:hAnsi="Times New Roman" w:cs="Times New Roman"/>
                  <w:color w:val="0563C1"/>
                  <w:sz w:val="22"/>
                  <w:szCs w:val="22"/>
                  <w:u w:val="single"/>
                  <w:lang w:eastAsia="en-CA"/>
                </w:rPr>
                <w:t>https://www.dcceew.gov.au/environment/protection/publications/pfas-nemp-2</w:t>
              </w:r>
            </w:hyperlink>
          </w:p>
        </w:tc>
        <w:tc>
          <w:tcPr>
            <w:tcW w:w="2127" w:type="dxa"/>
            <w:hideMark/>
          </w:tcPr>
          <w:p w14:paraId="04E5E004" w14:textId="4C14136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01CFBDD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108EC9B" w14:textId="77777777" w:rsidTr="00926699">
        <w:trPr>
          <w:trHeight w:val="740"/>
        </w:trPr>
        <w:tc>
          <w:tcPr>
            <w:tcW w:w="1276" w:type="dxa"/>
            <w:hideMark/>
          </w:tcPr>
          <w:p w14:paraId="1A4A85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37DE71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Understanding coastal erosion on beaches</w:t>
            </w:r>
          </w:p>
        </w:tc>
        <w:tc>
          <w:tcPr>
            <w:tcW w:w="1701" w:type="dxa"/>
            <w:hideMark/>
          </w:tcPr>
          <w:p w14:paraId="6BA4D8B1" w14:textId="04113D26"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p>
        </w:tc>
        <w:tc>
          <w:tcPr>
            <w:tcW w:w="1417" w:type="dxa"/>
            <w:hideMark/>
          </w:tcPr>
          <w:p w14:paraId="2E19E2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32181C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129DB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 w:history="1">
              <w:r w:rsidR="00602E99" w:rsidRPr="000029D2">
                <w:rPr>
                  <w:rFonts w:ascii="Times New Roman" w:eastAsia="Times New Roman" w:hAnsi="Times New Roman" w:cs="Times New Roman"/>
                  <w:color w:val="0563C1"/>
                  <w:sz w:val="22"/>
                  <w:szCs w:val="22"/>
                  <w:u w:val="single"/>
                  <w:lang w:eastAsia="en-CA"/>
                </w:rPr>
                <w:t>https://www.marineandcoasts.vic.gov.au/__data/assets/pdf_file/0029/444683/Understanding-coastal-erosion-on-beaches-booklet.pdf</w:t>
              </w:r>
            </w:hyperlink>
          </w:p>
        </w:tc>
        <w:tc>
          <w:tcPr>
            <w:tcW w:w="2127" w:type="dxa"/>
            <w:hideMark/>
          </w:tcPr>
          <w:p w14:paraId="7F38DA94" w14:textId="1A1F944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32657F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38945CA" w14:textId="77777777" w:rsidTr="00926699">
        <w:trPr>
          <w:trHeight w:val="983"/>
        </w:trPr>
        <w:tc>
          <w:tcPr>
            <w:tcW w:w="1276" w:type="dxa"/>
            <w:hideMark/>
          </w:tcPr>
          <w:p w14:paraId="3E69BC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7, 12</w:t>
            </w:r>
          </w:p>
        </w:tc>
        <w:tc>
          <w:tcPr>
            <w:tcW w:w="3681" w:type="dxa"/>
            <w:hideMark/>
          </w:tcPr>
          <w:p w14:paraId="796955BF" w14:textId="39F54F28"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Technical Report Series No. 270: Vegetation recovery in inland wetlands: an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n perspective</w:t>
            </w:r>
          </w:p>
        </w:tc>
        <w:tc>
          <w:tcPr>
            <w:tcW w:w="1701" w:type="dxa"/>
            <w:hideMark/>
          </w:tcPr>
          <w:p w14:paraId="590B6B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Arthur Rylah Institute</w:t>
            </w:r>
          </w:p>
        </w:tc>
        <w:tc>
          <w:tcPr>
            <w:tcW w:w="1417" w:type="dxa"/>
            <w:hideMark/>
          </w:tcPr>
          <w:p w14:paraId="262EF6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72B796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264DFB" w14:textId="475C9670"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 w:history="1">
              <w:r w:rsidR="00602E99" w:rsidRPr="000029D2">
                <w:rPr>
                  <w:rFonts w:ascii="Times New Roman" w:eastAsia="Times New Roman" w:hAnsi="Times New Roman" w:cs="Times New Roman"/>
                  <w:color w:val="0563C1"/>
                  <w:sz w:val="22"/>
                  <w:szCs w:val="22"/>
                  <w:u w:val="single"/>
                  <w:lang w:eastAsia="en-CA"/>
                </w:rPr>
                <w:t>https://www.ari.vic.gov.au/__data/assets/pdf_file/0029/66953/ARI-Technical-Report-270-Vegetation-recovery-in-inland-wetlands-an-</w:t>
              </w:r>
              <w:r w:rsidR="00C9192B">
                <w:rPr>
                  <w:rFonts w:ascii="Times New Roman" w:eastAsia="Times New Roman" w:hAnsi="Times New Roman" w:cs="Times New Roman"/>
                  <w:color w:val="0563C1"/>
                  <w:sz w:val="22"/>
                  <w:szCs w:val="22"/>
                  <w:u w:val="single"/>
                  <w:lang w:eastAsia="en-CA"/>
                </w:rPr>
                <w:t>Australia</w:t>
              </w:r>
              <w:r w:rsidR="00602E99" w:rsidRPr="000029D2">
                <w:rPr>
                  <w:rFonts w:ascii="Times New Roman" w:eastAsia="Times New Roman" w:hAnsi="Times New Roman" w:cs="Times New Roman"/>
                  <w:color w:val="0563C1"/>
                  <w:sz w:val="22"/>
                  <w:szCs w:val="22"/>
                  <w:u w:val="single"/>
                  <w:lang w:eastAsia="en-CA"/>
                </w:rPr>
                <w:t>n-perspective.pdf</w:t>
              </w:r>
            </w:hyperlink>
          </w:p>
        </w:tc>
        <w:tc>
          <w:tcPr>
            <w:tcW w:w="2127" w:type="dxa"/>
            <w:hideMark/>
          </w:tcPr>
          <w:p w14:paraId="408A531A" w14:textId="28D93BC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5A2D9C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4E3F9D4" w14:textId="77777777" w:rsidTr="00926699">
        <w:trPr>
          <w:trHeight w:val="870"/>
        </w:trPr>
        <w:tc>
          <w:tcPr>
            <w:tcW w:w="1276" w:type="dxa"/>
            <w:hideMark/>
          </w:tcPr>
          <w:p w14:paraId="64472D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9A7712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Adaptive management of Ramsar wetlands</w:t>
            </w:r>
          </w:p>
        </w:tc>
        <w:tc>
          <w:tcPr>
            <w:tcW w:w="1701" w:type="dxa"/>
            <w:hideMark/>
          </w:tcPr>
          <w:p w14:paraId="47AD30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National Climate Change Adaptation Research Facility</w:t>
            </w:r>
          </w:p>
        </w:tc>
        <w:tc>
          <w:tcPr>
            <w:tcW w:w="1417" w:type="dxa"/>
            <w:hideMark/>
          </w:tcPr>
          <w:p w14:paraId="5A311D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293A7B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A3CA3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1" w:history="1">
              <w:r w:rsidR="00602E99" w:rsidRPr="000029D2">
                <w:rPr>
                  <w:rFonts w:ascii="Times New Roman" w:eastAsia="Times New Roman" w:hAnsi="Times New Roman" w:cs="Times New Roman"/>
                  <w:color w:val="0563C1"/>
                  <w:sz w:val="22"/>
                  <w:szCs w:val="22"/>
                  <w:u w:val="single"/>
                  <w:lang w:eastAsia="en-CA"/>
                </w:rPr>
                <w:t>https://nccarf.edu.au/adaptive-management-ramsar-wetlands/</w:t>
              </w:r>
            </w:hyperlink>
          </w:p>
        </w:tc>
        <w:tc>
          <w:tcPr>
            <w:tcW w:w="2127" w:type="dxa"/>
            <w:hideMark/>
          </w:tcPr>
          <w:p w14:paraId="7D924818" w14:textId="40FD60C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6FE4BAE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0E3516B" w14:textId="77777777" w:rsidTr="00926699">
        <w:trPr>
          <w:trHeight w:val="870"/>
        </w:trPr>
        <w:tc>
          <w:tcPr>
            <w:tcW w:w="1276" w:type="dxa"/>
            <w:hideMark/>
          </w:tcPr>
          <w:p w14:paraId="28F40A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355199C0" w14:textId="262772BB"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A guide to managing and restoring wetlands in Western </w:t>
            </w:r>
            <w:r w:rsidR="00C9192B">
              <w:rPr>
                <w:rFonts w:ascii="Times New Roman" w:eastAsia="Times New Roman" w:hAnsi="Times New Roman" w:cs="Times New Roman"/>
                <w:color w:val="000000"/>
                <w:sz w:val="22"/>
                <w:szCs w:val="22"/>
                <w:lang w:eastAsia="en-CA"/>
              </w:rPr>
              <w:t>Australia</w:t>
            </w:r>
          </w:p>
        </w:tc>
        <w:tc>
          <w:tcPr>
            <w:tcW w:w="1701" w:type="dxa"/>
            <w:hideMark/>
          </w:tcPr>
          <w:p w14:paraId="16842FF2" w14:textId="29D5FE69"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p>
        </w:tc>
        <w:tc>
          <w:tcPr>
            <w:tcW w:w="1417" w:type="dxa"/>
            <w:hideMark/>
          </w:tcPr>
          <w:p w14:paraId="68301E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1910AD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FD1CDF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 w:history="1">
              <w:r w:rsidR="00602E99" w:rsidRPr="000029D2">
                <w:rPr>
                  <w:rFonts w:ascii="Times New Roman" w:eastAsia="Times New Roman" w:hAnsi="Times New Roman" w:cs="Times New Roman"/>
                  <w:color w:val="0563C1"/>
                  <w:sz w:val="22"/>
                  <w:szCs w:val="22"/>
                  <w:u w:val="single"/>
                  <w:lang w:eastAsia="en-CA"/>
                </w:rPr>
                <w:t xml:space="preserve">https://library.dbca.wa.gov.au/static/FullTextFiles/026262/026262.015.pdf </w:t>
              </w:r>
            </w:hyperlink>
          </w:p>
        </w:tc>
        <w:tc>
          <w:tcPr>
            <w:tcW w:w="2127" w:type="dxa"/>
            <w:hideMark/>
          </w:tcPr>
          <w:p w14:paraId="1ED7D61A" w14:textId="04F900E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593D549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362E71" w14:textId="77777777" w:rsidTr="00926699">
        <w:trPr>
          <w:trHeight w:val="1160"/>
        </w:trPr>
        <w:tc>
          <w:tcPr>
            <w:tcW w:w="1276" w:type="dxa"/>
            <w:hideMark/>
          </w:tcPr>
          <w:p w14:paraId="4BB7358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4E8E97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Walking the landscape— A whole-of-system framework for understanding and mapping environmental processes and values</w:t>
            </w:r>
          </w:p>
        </w:tc>
        <w:tc>
          <w:tcPr>
            <w:tcW w:w="1701" w:type="dxa"/>
            <w:hideMark/>
          </w:tcPr>
          <w:p w14:paraId="4F6724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State of Queensland</w:t>
            </w:r>
          </w:p>
        </w:tc>
        <w:tc>
          <w:tcPr>
            <w:tcW w:w="1417" w:type="dxa"/>
            <w:hideMark/>
          </w:tcPr>
          <w:p w14:paraId="4300A3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0A8900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E5322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 w:history="1">
              <w:r w:rsidR="00602E99" w:rsidRPr="000029D2">
                <w:rPr>
                  <w:rFonts w:ascii="Times New Roman" w:eastAsia="Times New Roman" w:hAnsi="Times New Roman" w:cs="Times New Roman"/>
                  <w:color w:val="0563C1"/>
                  <w:sz w:val="22"/>
                  <w:szCs w:val="22"/>
                  <w:u w:val="single"/>
                  <w:lang w:eastAsia="en-CA"/>
                </w:rPr>
                <w:t xml:space="preserve">https://wetlandinfo.des.qld.gov.au/resources/static/pdf/ecology/connectivity/walking-the-landscape-15-02-13.pdf </w:t>
              </w:r>
            </w:hyperlink>
          </w:p>
        </w:tc>
        <w:tc>
          <w:tcPr>
            <w:tcW w:w="2127" w:type="dxa"/>
            <w:hideMark/>
          </w:tcPr>
          <w:p w14:paraId="27C1BB1E" w14:textId="17B4786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E34232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6C8020C" w14:textId="77777777" w:rsidTr="00926699">
        <w:trPr>
          <w:trHeight w:val="3480"/>
        </w:trPr>
        <w:tc>
          <w:tcPr>
            <w:tcW w:w="1276" w:type="dxa"/>
            <w:hideMark/>
          </w:tcPr>
          <w:p w14:paraId="56A08E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1, 12</w:t>
            </w:r>
          </w:p>
        </w:tc>
        <w:tc>
          <w:tcPr>
            <w:tcW w:w="3681" w:type="dxa"/>
            <w:hideMark/>
          </w:tcPr>
          <w:p w14:paraId="688C67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Good practices handbook - Integrating urban development and wetland conservation</w:t>
            </w:r>
          </w:p>
        </w:tc>
        <w:tc>
          <w:tcPr>
            <w:tcW w:w="1701" w:type="dxa"/>
            <w:hideMark/>
          </w:tcPr>
          <w:p w14:paraId="6D655E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WWT Consulting, Nanjing University Ecological Research Institute of Changshu and Government of China’s Department of Wetlands Management, National Forestry and Grassland Administration</w:t>
            </w:r>
          </w:p>
        </w:tc>
        <w:tc>
          <w:tcPr>
            <w:tcW w:w="1417" w:type="dxa"/>
            <w:hideMark/>
          </w:tcPr>
          <w:p w14:paraId="64F7A0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0ADA4E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01802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 w:history="1">
              <w:r w:rsidR="00602E99" w:rsidRPr="000029D2">
                <w:rPr>
                  <w:rFonts w:ascii="Times New Roman" w:eastAsia="Times New Roman" w:hAnsi="Times New Roman" w:cs="Times New Roman"/>
                  <w:color w:val="0563C1"/>
                  <w:sz w:val="22"/>
                  <w:szCs w:val="22"/>
                  <w:u w:val="single"/>
                  <w:lang w:eastAsia="en-CA"/>
                </w:rPr>
                <w:t xml:space="preserve">https://www.ramsar.org/news/good-practices-handbook-integrating-urban-development-wetland-conservation </w:t>
              </w:r>
            </w:hyperlink>
          </w:p>
        </w:tc>
        <w:tc>
          <w:tcPr>
            <w:tcW w:w="2127" w:type="dxa"/>
            <w:hideMark/>
          </w:tcPr>
          <w:p w14:paraId="789F20BA" w14:textId="292D1A2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0BB76C7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2DBBDF0" w14:textId="77777777" w:rsidTr="00926699">
        <w:trPr>
          <w:trHeight w:val="1160"/>
        </w:trPr>
        <w:tc>
          <w:tcPr>
            <w:tcW w:w="1276" w:type="dxa"/>
            <w:hideMark/>
          </w:tcPr>
          <w:p w14:paraId="120335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202500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Policy Brief: Integrating multiple wetland values into decision-making</w:t>
            </w:r>
          </w:p>
        </w:tc>
        <w:tc>
          <w:tcPr>
            <w:tcW w:w="1701" w:type="dxa"/>
            <w:hideMark/>
          </w:tcPr>
          <w:p w14:paraId="467F8C59" w14:textId="53AEEF04"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263810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4FE9FD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EB43CA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 w:history="1">
              <w:r w:rsidR="00602E99" w:rsidRPr="000029D2">
                <w:rPr>
                  <w:rFonts w:ascii="Times New Roman" w:eastAsia="Times New Roman" w:hAnsi="Times New Roman" w:cs="Times New Roman"/>
                  <w:color w:val="0563C1"/>
                  <w:sz w:val="22"/>
                  <w:szCs w:val="22"/>
                  <w:u w:val="single"/>
                  <w:lang w:eastAsia="en-CA"/>
                </w:rPr>
                <w:t xml:space="preserve">https://www.ramsar.org/document/ramsar-policy-brief-2-integrating-multiple-wetland-values-decision-making </w:t>
              </w:r>
            </w:hyperlink>
          </w:p>
        </w:tc>
        <w:tc>
          <w:tcPr>
            <w:tcW w:w="2127" w:type="dxa"/>
            <w:hideMark/>
          </w:tcPr>
          <w:p w14:paraId="43874508" w14:textId="67BE3BA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7701B8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03F5CFF" w14:textId="77777777" w:rsidTr="00926699">
        <w:trPr>
          <w:trHeight w:val="1160"/>
        </w:trPr>
        <w:tc>
          <w:tcPr>
            <w:tcW w:w="1276" w:type="dxa"/>
            <w:hideMark/>
          </w:tcPr>
          <w:p w14:paraId="231282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1816A2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Briefing Note 3: Avoiding, mitigating, and compensating for loss and degradation of wetlands in national laws and policies</w:t>
            </w:r>
          </w:p>
        </w:tc>
        <w:tc>
          <w:tcPr>
            <w:tcW w:w="1701" w:type="dxa"/>
            <w:hideMark/>
          </w:tcPr>
          <w:p w14:paraId="375B3390" w14:textId="18F94702"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40D5EB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69BD9B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9FA4B6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 w:history="1">
              <w:r w:rsidR="00602E99" w:rsidRPr="000029D2">
                <w:rPr>
                  <w:rFonts w:ascii="Times New Roman" w:eastAsia="Times New Roman" w:hAnsi="Times New Roman" w:cs="Times New Roman"/>
                  <w:color w:val="0563C1"/>
                  <w:sz w:val="22"/>
                  <w:szCs w:val="22"/>
                  <w:u w:val="single"/>
                  <w:lang w:eastAsia="en-CA"/>
                </w:rPr>
                <w:t>https://www.ramsar.org/document/briefing-note-3-avoiding-mitigating-compensating-loss-degradation-wetlands-national-laws</w:t>
              </w:r>
            </w:hyperlink>
          </w:p>
        </w:tc>
        <w:tc>
          <w:tcPr>
            <w:tcW w:w="2127" w:type="dxa"/>
            <w:hideMark/>
          </w:tcPr>
          <w:p w14:paraId="022AB39D" w14:textId="7560B1E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B394CA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360E46B" w14:textId="77777777" w:rsidTr="00926699">
        <w:trPr>
          <w:trHeight w:val="870"/>
        </w:trPr>
        <w:tc>
          <w:tcPr>
            <w:tcW w:w="1276" w:type="dxa"/>
            <w:hideMark/>
          </w:tcPr>
          <w:p w14:paraId="39DF6C7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9, 10</w:t>
            </w:r>
          </w:p>
        </w:tc>
        <w:tc>
          <w:tcPr>
            <w:tcW w:w="3681" w:type="dxa"/>
            <w:hideMark/>
          </w:tcPr>
          <w:p w14:paraId="4B5001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Heritage and the sustainable development goals: policy guidance for heritage and development actors</w:t>
            </w:r>
          </w:p>
        </w:tc>
        <w:tc>
          <w:tcPr>
            <w:tcW w:w="1701" w:type="dxa"/>
            <w:hideMark/>
          </w:tcPr>
          <w:p w14:paraId="575CD6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ICOMOS</w:t>
            </w:r>
          </w:p>
        </w:tc>
        <w:tc>
          <w:tcPr>
            <w:tcW w:w="1417" w:type="dxa"/>
            <w:hideMark/>
          </w:tcPr>
          <w:p w14:paraId="1F8CEE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CA9FB5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01BDBF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 w:history="1">
              <w:r w:rsidR="00602E99" w:rsidRPr="000029D2">
                <w:rPr>
                  <w:rFonts w:ascii="Times New Roman" w:eastAsia="Times New Roman" w:hAnsi="Times New Roman" w:cs="Times New Roman"/>
                  <w:color w:val="0563C1"/>
                  <w:sz w:val="22"/>
                  <w:szCs w:val="22"/>
                  <w:u w:val="single"/>
                  <w:lang w:eastAsia="en-CA"/>
                </w:rPr>
                <w:t xml:space="preserve">https://openarchive.icomos.org/id/eprint/2453/ </w:t>
              </w:r>
            </w:hyperlink>
          </w:p>
        </w:tc>
        <w:tc>
          <w:tcPr>
            <w:tcW w:w="2127" w:type="dxa"/>
            <w:hideMark/>
          </w:tcPr>
          <w:p w14:paraId="67D2AF1B" w14:textId="28F3A43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8947BD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A0ECAA4" w14:textId="77777777" w:rsidTr="00926699">
        <w:trPr>
          <w:trHeight w:val="580"/>
        </w:trPr>
        <w:tc>
          <w:tcPr>
            <w:tcW w:w="1276" w:type="dxa"/>
            <w:hideMark/>
          </w:tcPr>
          <w:p w14:paraId="07279E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w:t>
            </w:r>
          </w:p>
        </w:tc>
        <w:tc>
          <w:tcPr>
            <w:tcW w:w="3681" w:type="dxa"/>
            <w:hideMark/>
          </w:tcPr>
          <w:p w14:paraId="15F8BF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Management Planning of Protected Areas</w:t>
            </w:r>
          </w:p>
        </w:tc>
        <w:tc>
          <w:tcPr>
            <w:tcW w:w="1701" w:type="dxa"/>
            <w:hideMark/>
          </w:tcPr>
          <w:p w14:paraId="02D9C5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Cardiff University</w:t>
            </w:r>
          </w:p>
        </w:tc>
        <w:tc>
          <w:tcPr>
            <w:tcW w:w="1417" w:type="dxa"/>
            <w:hideMark/>
          </w:tcPr>
          <w:p w14:paraId="776ACBA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2003</w:t>
            </w:r>
          </w:p>
        </w:tc>
        <w:tc>
          <w:tcPr>
            <w:tcW w:w="1276" w:type="dxa"/>
            <w:hideMark/>
          </w:tcPr>
          <w:p w14:paraId="5713F7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3FB6FC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8" w:history="1">
              <w:r w:rsidR="00602E99" w:rsidRPr="000029D2">
                <w:rPr>
                  <w:rFonts w:ascii="Times New Roman" w:eastAsia="Times New Roman" w:hAnsi="Times New Roman" w:cs="Times New Roman"/>
                  <w:color w:val="0563C1"/>
                  <w:sz w:val="22"/>
                  <w:szCs w:val="22"/>
                  <w:u w:val="single"/>
                  <w:lang w:eastAsia="en-CA"/>
                </w:rPr>
                <w:t xml:space="preserve">https://portals.iucn.org/library/efiles/documents/pag-010.pdf </w:t>
              </w:r>
            </w:hyperlink>
          </w:p>
        </w:tc>
        <w:tc>
          <w:tcPr>
            <w:tcW w:w="2127" w:type="dxa"/>
            <w:hideMark/>
          </w:tcPr>
          <w:p w14:paraId="4FFCA64C" w14:textId="782EF6F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A848C8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B908D1B" w14:textId="77777777" w:rsidTr="00926699">
        <w:trPr>
          <w:trHeight w:val="785"/>
        </w:trPr>
        <w:tc>
          <w:tcPr>
            <w:tcW w:w="1276" w:type="dxa"/>
            <w:hideMark/>
          </w:tcPr>
          <w:p w14:paraId="6480BB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w:t>
            </w:r>
          </w:p>
        </w:tc>
        <w:tc>
          <w:tcPr>
            <w:tcW w:w="3681" w:type="dxa"/>
            <w:hideMark/>
          </w:tcPr>
          <w:p w14:paraId="39AB2F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Three updated online tools to support protected area decision-making</w:t>
            </w:r>
          </w:p>
        </w:tc>
        <w:tc>
          <w:tcPr>
            <w:tcW w:w="1701" w:type="dxa"/>
            <w:hideMark/>
          </w:tcPr>
          <w:p w14:paraId="775133B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013B2B2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55F398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338FC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 w:history="1">
              <w:r w:rsidR="00602E99" w:rsidRPr="000029D2">
                <w:rPr>
                  <w:rFonts w:ascii="Times New Roman" w:eastAsia="Times New Roman" w:hAnsi="Times New Roman" w:cs="Times New Roman"/>
                  <w:color w:val="0563C1"/>
                  <w:sz w:val="22"/>
                  <w:szCs w:val="22"/>
                  <w:u w:val="single"/>
                  <w:lang w:eastAsia="en-CA"/>
                </w:rPr>
                <w:t xml:space="preserve">https://www.iucn.org/news/protected-areas/201902/three-updated-online-tools-support-protected-area-decision-making </w:t>
              </w:r>
            </w:hyperlink>
          </w:p>
        </w:tc>
        <w:tc>
          <w:tcPr>
            <w:tcW w:w="2127" w:type="dxa"/>
            <w:hideMark/>
          </w:tcPr>
          <w:p w14:paraId="3E1F1C62" w14:textId="129D32E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A90AED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3EB0F61" w14:textId="77777777" w:rsidTr="00926699">
        <w:trPr>
          <w:trHeight w:val="580"/>
        </w:trPr>
        <w:tc>
          <w:tcPr>
            <w:tcW w:w="1276" w:type="dxa"/>
            <w:hideMark/>
          </w:tcPr>
          <w:p w14:paraId="638209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w:t>
            </w:r>
          </w:p>
        </w:tc>
        <w:tc>
          <w:tcPr>
            <w:tcW w:w="3681" w:type="dxa"/>
            <w:hideMark/>
          </w:tcPr>
          <w:p w14:paraId="0EA87C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Managing Disaster Risks for World Heritage</w:t>
            </w:r>
          </w:p>
        </w:tc>
        <w:tc>
          <w:tcPr>
            <w:tcW w:w="1701" w:type="dxa"/>
            <w:hideMark/>
          </w:tcPr>
          <w:p w14:paraId="70CEDE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UNESCO, ICCROM, </w:t>
            </w:r>
            <w:r w:rsidRPr="000029D2">
              <w:rPr>
                <w:rFonts w:ascii="Times New Roman" w:eastAsia="Times New Roman" w:hAnsi="Times New Roman" w:cs="Times New Roman"/>
                <w:color w:val="000000"/>
                <w:sz w:val="22"/>
                <w:szCs w:val="22"/>
                <w:lang w:eastAsia="en-CA"/>
              </w:rPr>
              <w:lastRenderedPageBreak/>
              <w:t>ICOMOS, IUCN</w:t>
            </w:r>
          </w:p>
        </w:tc>
        <w:tc>
          <w:tcPr>
            <w:tcW w:w="1417" w:type="dxa"/>
            <w:hideMark/>
          </w:tcPr>
          <w:p w14:paraId="4B39EAD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2010</w:t>
            </w:r>
          </w:p>
        </w:tc>
        <w:tc>
          <w:tcPr>
            <w:tcW w:w="1276" w:type="dxa"/>
            <w:hideMark/>
          </w:tcPr>
          <w:p w14:paraId="07F382D8"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AR, EN, ES, FR, ZH</w:t>
            </w:r>
          </w:p>
        </w:tc>
        <w:tc>
          <w:tcPr>
            <w:tcW w:w="4819" w:type="dxa"/>
            <w:hideMark/>
          </w:tcPr>
          <w:p w14:paraId="23EF3D3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50" w:history="1">
              <w:r w:rsidR="00602E99" w:rsidRPr="00840547">
                <w:rPr>
                  <w:rFonts w:ascii="Times New Roman" w:eastAsia="Times New Roman" w:hAnsi="Times New Roman" w:cs="Times New Roman"/>
                  <w:color w:val="0563C1"/>
                  <w:sz w:val="22"/>
                  <w:szCs w:val="22"/>
                  <w:u w:val="single"/>
                  <w:lang w:val="es-ES" w:eastAsia="en-CA"/>
                </w:rPr>
                <w:t xml:space="preserve">https://whc.unesco.org/en/managing-disaster-risks/ </w:t>
              </w:r>
            </w:hyperlink>
          </w:p>
        </w:tc>
        <w:tc>
          <w:tcPr>
            <w:tcW w:w="2127" w:type="dxa"/>
            <w:hideMark/>
          </w:tcPr>
          <w:p w14:paraId="2C0B0E11" w14:textId="68AE926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F275B6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0ACB6CF" w14:textId="77777777" w:rsidTr="00926699">
        <w:trPr>
          <w:trHeight w:val="580"/>
        </w:trPr>
        <w:tc>
          <w:tcPr>
            <w:tcW w:w="1276" w:type="dxa"/>
            <w:hideMark/>
          </w:tcPr>
          <w:p w14:paraId="4BB9F1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w:t>
            </w:r>
          </w:p>
        </w:tc>
        <w:tc>
          <w:tcPr>
            <w:tcW w:w="3681" w:type="dxa"/>
            <w:hideMark/>
          </w:tcPr>
          <w:p w14:paraId="37757F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Future of the World Heritage Convention for Marine Conservation</w:t>
            </w:r>
          </w:p>
        </w:tc>
        <w:tc>
          <w:tcPr>
            <w:tcW w:w="1701" w:type="dxa"/>
            <w:hideMark/>
          </w:tcPr>
          <w:p w14:paraId="31A834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w:t>
            </w:r>
          </w:p>
        </w:tc>
        <w:tc>
          <w:tcPr>
            <w:tcW w:w="1417" w:type="dxa"/>
            <w:hideMark/>
          </w:tcPr>
          <w:p w14:paraId="1CF104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6542E1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51CFC02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 w:history="1">
              <w:r w:rsidR="00602E99" w:rsidRPr="000029D2">
                <w:rPr>
                  <w:rFonts w:ascii="Times New Roman" w:eastAsia="Times New Roman" w:hAnsi="Times New Roman" w:cs="Times New Roman"/>
                  <w:color w:val="0563C1"/>
                  <w:sz w:val="22"/>
                  <w:szCs w:val="22"/>
                  <w:u w:val="single"/>
                  <w:lang w:eastAsia="en-CA"/>
                </w:rPr>
                <w:t xml:space="preserve">https://whc.unesco.org/en/series/45/ </w:t>
              </w:r>
            </w:hyperlink>
          </w:p>
        </w:tc>
        <w:tc>
          <w:tcPr>
            <w:tcW w:w="2127" w:type="dxa"/>
            <w:hideMark/>
          </w:tcPr>
          <w:p w14:paraId="2A0CA8E3" w14:textId="3921F7F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2B7CFD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236BFE5" w14:textId="77777777" w:rsidTr="00926699">
        <w:trPr>
          <w:trHeight w:val="995"/>
        </w:trPr>
        <w:tc>
          <w:tcPr>
            <w:tcW w:w="1276" w:type="dxa"/>
            <w:hideMark/>
          </w:tcPr>
          <w:p w14:paraId="1CEDDE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9, 10</w:t>
            </w:r>
          </w:p>
        </w:tc>
        <w:tc>
          <w:tcPr>
            <w:tcW w:w="3681" w:type="dxa"/>
            <w:hideMark/>
          </w:tcPr>
          <w:p w14:paraId="6C8DAE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Policy for the Integration of a Sustainable Development Perspective into the Processes of the World Heritage Convention</w:t>
            </w:r>
          </w:p>
        </w:tc>
        <w:tc>
          <w:tcPr>
            <w:tcW w:w="1701" w:type="dxa"/>
            <w:hideMark/>
          </w:tcPr>
          <w:p w14:paraId="126453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w:t>
            </w:r>
          </w:p>
        </w:tc>
        <w:tc>
          <w:tcPr>
            <w:tcW w:w="1417" w:type="dxa"/>
            <w:hideMark/>
          </w:tcPr>
          <w:p w14:paraId="2DEB0B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2D1F97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2FFFE8C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 w:history="1">
              <w:r w:rsidR="00602E99" w:rsidRPr="000029D2">
                <w:rPr>
                  <w:rFonts w:ascii="Times New Roman" w:eastAsia="Times New Roman" w:hAnsi="Times New Roman" w:cs="Times New Roman"/>
                  <w:color w:val="0563C1"/>
                  <w:sz w:val="22"/>
                  <w:szCs w:val="22"/>
                  <w:u w:val="single"/>
                  <w:lang w:eastAsia="en-CA"/>
                </w:rPr>
                <w:t xml:space="preserve">https://whc.unesco.org/en/sustainabledevelopment/ </w:t>
              </w:r>
            </w:hyperlink>
          </w:p>
        </w:tc>
        <w:tc>
          <w:tcPr>
            <w:tcW w:w="2127" w:type="dxa"/>
            <w:hideMark/>
          </w:tcPr>
          <w:p w14:paraId="07917056" w14:textId="7C07F04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718F518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366B0A8" w14:textId="77777777" w:rsidTr="00926699">
        <w:trPr>
          <w:trHeight w:val="580"/>
        </w:trPr>
        <w:tc>
          <w:tcPr>
            <w:tcW w:w="1276" w:type="dxa"/>
            <w:hideMark/>
          </w:tcPr>
          <w:p w14:paraId="296C7BC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9, 10</w:t>
            </w:r>
          </w:p>
        </w:tc>
        <w:tc>
          <w:tcPr>
            <w:tcW w:w="3681" w:type="dxa"/>
            <w:hideMark/>
          </w:tcPr>
          <w:p w14:paraId="41D43A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Sustainable Tourism Toolkit</w:t>
            </w:r>
          </w:p>
        </w:tc>
        <w:tc>
          <w:tcPr>
            <w:tcW w:w="1701" w:type="dxa"/>
            <w:hideMark/>
          </w:tcPr>
          <w:p w14:paraId="05C70B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w:t>
            </w:r>
          </w:p>
        </w:tc>
        <w:tc>
          <w:tcPr>
            <w:tcW w:w="1417" w:type="dxa"/>
            <w:hideMark/>
          </w:tcPr>
          <w:p w14:paraId="401DD04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2CC35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RU</w:t>
            </w:r>
          </w:p>
        </w:tc>
        <w:tc>
          <w:tcPr>
            <w:tcW w:w="4819" w:type="dxa"/>
            <w:hideMark/>
          </w:tcPr>
          <w:p w14:paraId="7F218D3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 w:history="1">
              <w:r w:rsidR="00602E99" w:rsidRPr="000029D2">
                <w:rPr>
                  <w:rFonts w:ascii="Times New Roman" w:eastAsia="Times New Roman" w:hAnsi="Times New Roman" w:cs="Times New Roman"/>
                  <w:color w:val="0563C1"/>
                  <w:sz w:val="22"/>
                  <w:szCs w:val="22"/>
                  <w:u w:val="single"/>
                  <w:lang w:eastAsia="en-CA"/>
                </w:rPr>
                <w:t xml:space="preserve">https://whc.unesco.org/en/sustainabletourismtoolkit/ </w:t>
              </w:r>
            </w:hyperlink>
          </w:p>
        </w:tc>
        <w:tc>
          <w:tcPr>
            <w:tcW w:w="2127" w:type="dxa"/>
            <w:hideMark/>
          </w:tcPr>
          <w:p w14:paraId="45344157" w14:textId="5A7405C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00BB7AE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FE53927" w14:textId="77777777" w:rsidTr="00926699">
        <w:trPr>
          <w:trHeight w:val="580"/>
        </w:trPr>
        <w:tc>
          <w:tcPr>
            <w:tcW w:w="1276" w:type="dxa"/>
            <w:hideMark/>
          </w:tcPr>
          <w:p w14:paraId="0593F4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1816AA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World Heritage Capacity-Building</w:t>
            </w:r>
          </w:p>
        </w:tc>
        <w:tc>
          <w:tcPr>
            <w:tcW w:w="1701" w:type="dxa"/>
            <w:hideMark/>
          </w:tcPr>
          <w:p w14:paraId="389104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w:t>
            </w:r>
          </w:p>
        </w:tc>
        <w:tc>
          <w:tcPr>
            <w:tcW w:w="1417" w:type="dxa"/>
            <w:hideMark/>
          </w:tcPr>
          <w:p w14:paraId="2E6ABDA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FFBBF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07DC9BA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 w:history="1">
              <w:r w:rsidR="00602E99" w:rsidRPr="000029D2">
                <w:rPr>
                  <w:rFonts w:ascii="Times New Roman" w:eastAsia="Times New Roman" w:hAnsi="Times New Roman" w:cs="Times New Roman"/>
                  <w:color w:val="0563C1"/>
                  <w:sz w:val="22"/>
                  <w:szCs w:val="22"/>
                  <w:u w:val="single"/>
                  <w:lang w:eastAsia="en-CA"/>
                </w:rPr>
                <w:t xml:space="preserve">https://whc.unesco.org/en/capacity-building/ </w:t>
              </w:r>
            </w:hyperlink>
          </w:p>
        </w:tc>
        <w:tc>
          <w:tcPr>
            <w:tcW w:w="2127" w:type="dxa"/>
            <w:hideMark/>
          </w:tcPr>
          <w:p w14:paraId="354C3846" w14:textId="5BF9C7D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817B0C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B3A169" w14:textId="77777777" w:rsidTr="00926699">
        <w:trPr>
          <w:trHeight w:val="550"/>
        </w:trPr>
        <w:tc>
          <w:tcPr>
            <w:tcW w:w="1276" w:type="dxa"/>
            <w:hideMark/>
          </w:tcPr>
          <w:p w14:paraId="27CE60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3366D4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Policy on engaging with indigenous peoples</w:t>
            </w:r>
          </w:p>
        </w:tc>
        <w:tc>
          <w:tcPr>
            <w:tcW w:w="1701" w:type="dxa"/>
            <w:hideMark/>
          </w:tcPr>
          <w:p w14:paraId="0ADFFC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w:t>
            </w:r>
          </w:p>
        </w:tc>
        <w:tc>
          <w:tcPr>
            <w:tcW w:w="1417" w:type="dxa"/>
            <w:hideMark/>
          </w:tcPr>
          <w:p w14:paraId="4DE31E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1D0339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FB15B8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 w:history="1">
              <w:r w:rsidR="00602E99" w:rsidRPr="000029D2">
                <w:rPr>
                  <w:rFonts w:ascii="Times New Roman" w:eastAsia="Times New Roman" w:hAnsi="Times New Roman" w:cs="Times New Roman"/>
                  <w:color w:val="0563C1"/>
                  <w:sz w:val="22"/>
                  <w:szCs w:val="22"/>
                  <w:u w:val="single"/>
                  <w:lang w:eastAsia="en-CA"/>
                </w:rPr>
                <w:t xml:space="preserve">https://www.unesco.org/en/indigenous-peoples/policy </w:t>
              </w:r>
            </w:hyperlink>
          </w:p>
        </w:tc>
        <w:tc>
          <w:tcPr>
            <w:tcW w:w="2127" w:type="dxa"/>
            <w:hideMark/>
          </w:tcPr>
          <w:p w14:paraId="72112AC6" w14:textId="60DD0B0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7A2DAE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BFD329C" w14:textId="77777777" w:rsidTr="00926699">
        <w:trPr>
          <w:trHeight w:val="580"/>
        </w:trPr>
        <w:tc>
          <w:tcPr>
            <w:tcW w:w="1276" w:type="dxa"/>
            <w:hideMark/>
          </w:tcPr>
          <w:p w14:paraId="4F4411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015CC1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Climate Change Adaptation for Natural World Heritage Sites – A Practical Guide</w:t>
            </w:r>
          </w:p>
        </w:tc>
        <w:tc>
          <w:tcPr>
            <w:tcW w:w="1701" w:type="dxa"/>
            <w:hideMark/>
          </w:tcPr>
          <w:p w14:paraId="5E88D10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w:t>
            </w:r>
          </w:p>
        </w:tc>
        <w:tc>
          <w:tcPr>
            <w:tcW w:w="1417" w:type="dxa"/>
            <w:hideMark/>
          </w:tcPr>
          <w:p w14:paraId="41C7E6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2CD993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1EEE77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 w:history="1">
              <w:r w:rsidR="00602E99" w:rsidRPr="000029D2">
                <w:rPr>
                  <w:rFonts w:ascii="Times New Roman" w:eastAsia="Times New Roman" w:hAnsi="Times New Roman" w:cs="Times New Roman"/>
                  <w:color w:val="0563C1"/>
                  <w:sz w:val="22"/>
                  <w:szCs w:val="22"/>
                  <w:u w:val="single"/>
                  <w:lang w:eastAsia="en-CA"/>
                </w:rPr>
                <w:t xml:space="preserve">https://whc.unesco.org/en/series/37/ </w:t>
              </w:r>
            </w:hyperlink>
          </w:p>
        </w:tc>
        <w:tc>
          <w:tcPr>
            <w:tcW w:w="2127" w:type="dxa"/>
            <w:hideMark/>
          </w:tcPr>
          <w:p w14:paraId="353328E2" w14:textId="4D30057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06B43FB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DC13CAA" w14:textId="77777777" w:rsidTr="00926699">
        <w:trPr>
          <w:trHeight w:val="1037"/>
        </w:trPr>
        <w:tc>
          <w:tcPr>
            <w:tcW w:w="1276" w:type="dxa"/>
            <w:hideMark/>
          </w:tcPr>
          <w:p w14:paraId="4B8B70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3F64D2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Climate action toolkit and guidance</w:t>
            </w:r>
          </w:p>
        </w:tc>
        <w:tc>
          <w:tcPr>
            <w:tcW w:w="1701" w:type="dxa"/>
            <w:hideMark/>
          </w:tcPr>
          <w:p w14:paraId="19F3F3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ICCROM, ICOMOS, IUCN</w:t>
            </w:r>
          </w:p>
        </w:tc>
        <w:tc>
          <w:tcPr>
            <w:tcW w:w="1417" w:type="dxa"/>
            <w:hideMark/>
          </w:tcPr>
          <w:p w14:paraId="3ECB5A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1A57D6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6C5C468" w14:textId="3DFE0C35"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 w:history="1">
              <w:r w:rsidR="00602E99" w:rsidRPr="000029D2">
                <w:rPr>
                  <w:rFonts w:ascii="Times New Roman" w:eastAsia="Times New Roman" w:hAnsi="Times New Roman" w:cs="Times New Roman"/>
                  <w:color w:val="0563C1"/>
                  <w:sz w:val="22"/>
                  <w:szCs w:val="22"/>
                  <w:u w:val="single"/>
                  <w:lang w:eastAsia="en-CA"/>
                </w:rPr>
                <w:t>https://www.iccrom.org/news/government-</w:t>
              </w:r>
              <w:r w:rsidR="00C9192B">
                <w:rPr>
                  <w:rFonts w:ascii="Times New Roman" w:eastAsia="Times New Roman" w:hAnsi="Times New Roman" w:cs="Times New Roman"/>
                  <w:color w:val="0563C1"/>
                  <w:sz w:val="22"/>
                  <w:szCs w:val="22"/>
                  <w:u w:val="single"/>
                  <w:lang w:eastAsia="en-CA"/>
                </w:rPr>
                <w:t>Australia</w:t>
              </w:r>
              <w:r w:rsidR="00602E99" w:rsidRPr="000029D2">
                <w:rPr>
                  <w:rFonts w:ascii="Times New Roman" w:eastAsia="Times New Roman" w:hAnsi="Times New Roman" w:cs="Times New Roman"/>
                  <w:color w:val="0563C1"/>
                  <w:sz w:val="22"/>
                  <w:szCs w:val="22"/>
                  <w:u w:val="single"/>
                  <w:lang w:eastAsia="en-CA"/>
                </w:rPr>
                <w:t xml:space="preserve">-pledges-510000-aud-joint-capacity-development-project-climate-action </w:t>
              </w:r>
            </w:hyperlink>
          </w:p>
        </w:tc>
        <w:tc>
          <w:tcPr>
            <w:tcW w:w="2127" w:type="dxa"/>
            <w:hideMark/>
          </w:tcPr>
          <w:p w14:paraId="7BC4D535" w14:textId="77777777" w:rsidR="00602E99"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p w14:paraId="5C0CA199" w14:textId="345ED48F" w:rsidR="001B0A45" w:rsidRPr="00867AE2" w:rsidRDefault="001B0A45" w:rsidP="00867AE2">
            <w:pPr>
              <w:jc w:val="center"/>
              <w:rPr>
                <w:rFonts w:ascii="Times New Roman" w:eastAsia="Times New Roman" w:hAnsi="Times New Roman" w:cs="Times New Roman"/>
                <w:sz w:val="22"/>
                <w:szCs w:val="22"/>
                <w:lang w:eastAsia="en-CA"/>
              </w:rPr>
            </w:pPr>
          </w:p>
        </w:tc>
        <w:tc>
          <w:tcPr>
            <w:tcW w:w="2475" w:type="dxa"/>
            <w:hideMark/>
          </w:tcPr>
          <w:p w14:paraId="6BA03F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Under Development</w:t>
            </w:r>
          </w:p>
        </w:tc>
      </w:tr>
      <w:tr w:rsidR="00602E99" w:rsidRPr="000029D2" w14:paraId="3D473B70" w14:textId="77777777" w:rsidTr="00926699">
        <w:trPr>
          <w:trHeight w:val="870"/>
        </w:trPr>
        <w:tc>
          <w:tcPr>
            <w:tcW w:w="1276" w:type="dxa"/>
            <w:hideMark/>
          </w:tcPr>
          <w:p w14:paraId="794130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54E9E55C" w14:textId="596C3E33"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Climate change toolkit for World Heritage properties in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xml:space="preserve"> </w:t>
            </w:r>
          </w:p>
        </w:tc>
        <w:tc>
          <w:tcPr>
            <w:tcW w:w="1701" w:type="dxa"/>
            <w:hideMark/>
          </w:tcPr>
          <w:p w14:paraId="2C10D875" w14:textId="625BC9C5"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xml:space="preserve"> DCCEEW</w:t>
            </w:r>
          </w:p>
        </w:tc>
        <w:tc>
          <w:tcPr>
            <w:tcW w:w="1417" w:type="dxa"/>
            <w:hideMark/>
          </w:tcPr>
          <w:p w14:paraId="1D4CD8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824D6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840444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 w:history="1">
              <w:r w:rsidR="00602E99" w:rsidRPr="000029D2">
                <w:rPr>
                  <w:rFonts w:ascii="Times New Roman" w:eastAsia="Times New Roman" w:hAnsi="Times New Roman" w:cs="Times New Roman"/>
                  <w:color w:val="0563C1"/>
                  <w:sz w:val="22"/>
                  <w:szCs w:val="22"/>
                  <w:u w:val="single"/>
                  <w:lang w:eastAsia="en-CA"/>
                </w:rPr>
                <w:t xml:space="preserve">https://www.dcceew.gov.au/parks-heritage/heritage/publications/climate-change-toolkit-world-properties </w:t>
              </w:r>
            </w:hyperlink>
          </w:p>
        </w:tc>
        <w:tc>
          <w:tcPr>
            <w:tcW w:w="2127" w:type="dxa"/>
            <w:hideMark/>
          </w:tcPr>
          <w:p w14:paraId="4487AB10" w14:textId="3A74FFE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3BA4DC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708281C" w14:textId="77777777" w:rsidTr="00926699">
        <w:trPr>
          <w:trHeight w:val="684"/>
        </w:trPr>
        <w:tc>
          <w:tcPr>
            <w:tcW w:w="1276" w:type="dxa"/>
            <w:hideMark/>
          </w:tcPr>
          <w:p w14:paraId="70C017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14560F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Climate Vulnerability Index</w:t>
            </w:r>
          </w:p>
        </w:tc>
        <w:tc>
          <w:tcPr>
            <w:tcW w:w="1701" w:type="dxa"/>
            <w:hideMark/>
          </w:tcPr>
          <w:p w14:paraId="44937C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James Cook University</w:t>
            </w:r>
          </w:p>
        </w:tc>
        <w:tc>
          <w:tcPr>
            <w:tcW w:w="1417" w:type="dxa"/>
            <w:hideMark/>
          </w:tcPr>
          <w:p w14:paraId="690C4B8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7BA7D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874CE9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 w:history="1">
              <w:r w:rsidR="00602E99" w:rsidRPr="000029D2">
                <w:rPr>
                  <w:rFonts w:ascii="Times New Roman" w:eastAsia="Times New Roman" w:hAnsi="Times New Roman" w:cs="Times New Roman"/>
                  <w:color w:val="0563C1"/>
                  <w:sz w:val="22"/>
                  <w:szCs w:val="22"/>
                  <w:u w:val="single"/>
                  <w:lang w:eastAsia="en-CA"/>
                </w:rPr>
                <w:t xml:space="preserve">https://www.jcu.edu.au/__data/assets/pdf_file/0003/867054/Climate-Vulnerability-Index-flyer_web2.pdf </w:t>
              </w:r>
            </w:hyperlink>
          </w:p>
        </w:tc>
        <w:tc>
          <w:tcPr>
            <w:tcW w:w="2127" w:type="dxa"/>
            <w:hideMark/>
          </w:tcPr>
          <w:p w14:paraId="6427124F" w14:textId="14920CB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9F6402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02D5EE6" w14:textId="77777777" w:rsidTr="00926699">
        <w:trPr>
          <w:trHeight w:val="580"/>
        </w:trPr>
        <w:tc>
          <w:tcPr>
            <w:tcW w:w="1276" w:type="dxa"/>
            <w:hideMark/>
          </w:tcPr>
          <w:p w14:paraId="5EF76B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54D1AF8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Forest Resources Assessment 2020</w:t>
            </w:r>
          </w:p>
        </w:tc>
        <w:tc>
          <w:tcPr>
            <w:tcW w:w="1701" w:type="dxa"/>
            <w:hideMark/>
          </w:tcPr>
          <w:p w14:paraId="0B46B8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330F18B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65352B4E"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3CB39F6"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60"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https://www.fao.org/documents/card/en/c/ca9825en </w:t>
              </w:r>
            </w:hyperlink>
          </w:p>
        </w:tc>
        <w:tc>
          <w:tcPr>
            <w:tcW w:w="2127" w:type="dxa"/>
            <w:hideMark/>
          </w:tcPr>
          <w:p w14:paraId="667B580C" w14:textId="3DFF449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4EDC1B7" w14:textId="22DD1230"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DCAC3EB" w14:textId="77777777" w:rsidTr="00926699">
        <w:trPr>
          <w:trHeight w:val="580"/>
        </w:trPr>
        <w:tc>
          <w:tcPr>
            <w:tcW w:w="1276" w:type="dxa"/>
            <w:hideMark/>
          </w:tcPr>
          <w:p w14:paraId="779E7A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15BEAA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Biennial Review and Assessment of the World Timber Situation</w:t>
            </w:r>
          </w:p>
        </w:tc>
        <w:tc>
          <w:tcPr>
            <w:tcW w:w="1701" w:type="dxa"/>
            <w:hideMark/>
          </w:tcPr>
          <w:p w14:paraId="4EA7C0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ITTO</w:t>
            </w:r>
          </w:p>
        </w:tc>
        <w:tc>
          <w:tcPr>
            <w:tcW w:w="1417" w:type="dxa"/>
            <w:hideMark/>
          </w:tcPr>
          <w:p w14:paraId="148C7F9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D0888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B5EB28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 w:history="1">
              <w:r w:rsidR="00602E99" w:rsidRPr="000029D2">
                <w:rPr>
                  <w:rFonts w:ascii="Times New Roman" w:eastAsia="Times New Roman" w:hAnsi="Times New Roman" w:cs="Times New Roman"/>
                  <w:color w:val="0563C1"/>
                  <w:sz w:val="22"/>
                  <w:szCs w:val="22"/>
                  <w:u w:val="single"/>
                  <w:lang w:eastAsia="en-CA"/>
                </w:rPr>
                <w:t xml:space="preserve">https://www.itto.int/annual_review/ </w:t>
              </w:r>
            </w:hyperlink>
          </w:p>
        </w:tc>
        <w:tc>
          <w:tcPr>
            <w:tcW w:w="2127" w:type="dxa"/>
            <w:hideMark/>
          </w:tcPr>
          <w:p w14:paraId="7AF47567" w14:textId="6E9DA57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0F48FAD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29F5835" w14:textId="77777777" w:rsidTr="00926699">
        <w:trPr>
          <w:trHeight w:val="1160"/>
        </w:trPr>
        <w:tc>
          <w:tcPr>
            <w:tcW w:w="1276" w:type="dxa"/>
            <w:hideMark/>
          </w:tcPr>
          <w:p w14:paraId="66CAFD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5</w:t>
            </w:r>
          </w:p>
        </w:tc>
        <w:tc>
          <w:tcPr>
            <w:tcW w:w="3681" w:type="dxa"/>
            <w:hideMark/>
          </w:tcPr>
          <w:p w14:paraId="14742C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Compendium of Resources for the Facilitation of the Trade and Distribution of Legally Harvested Forest Products in the APEC Region</w:t>
            </w:r>
          </w:p>
        </w:tc>
        <w:tc>
          <w:tcPr>
            <w:tcW w:w="1701" w:type="dxa"/>
            <w:hideMark/>
          </w:tcPr>
          <w:p w14:paraId="47D533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APEC</w:t>
            </w:r>
          </w:p>
        </w:tc>
        <w:tc>
          <w:tcPr>
            <w:tcW w:w="1417" w:type="dxa"/>
            <w:hideMark/>
          </w:tcPr>
          <w:p w14:paraId="592AB2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613B0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5747E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 w:history="1">
              <w:r w:rsidR="00602E99" w:rsidRPr="000029D2">
                <w:rPr>
                  <w:rFonts w:ascii="Times New Roman" w:eastAsia="Times New Roman" w:hAnsi="Times New Roman" w:cs="Times New Roman"/>
                  <w:color w:val="0563C1"/>
                  <w:sz w:val="22"/>
                  <w:szCs w:val="22"/>
                  <w:u w:val="single"/>
                  <w:lang w:eastAsia="en-CA"/>
                </w:rPr>
                <w:t xml:space="preserve">https://www.apec.org/publications/2021/08/the-compendium-of-resources-for-the-facilitation-of-the-trade-and-distribution </w:t>
              </w:r>
            </w:hyperlink>
          </w:p>
        </w:tc>
        <w:tc>
          <w:tcPr>
            <w:tcW w:w="2127" w:type="dxa"/>
            <w:hideMark/>
          </w:tcPr>
          <w:p w14:paraId="4B6D87A9" w14:textId="5A4DE9B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3FA411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605C2D5" w14:textId="77777777" w:rsidTr="00926699">
        <w:trPr>
          <w:trHeight w:val="476"/>
        </w:trPr>
        <w:tc>
          <w:tcPr>
            <w:tcW w:w="1276" w:type="dxa"/>
            <w:hideMark/>
          </w:tcPr>
          <w:p w14:paraId="6607CF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54A02C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Illegal Deforestation and Associated Trade (IDAT) Risk</w:t>
            </w:r>
          </w:p>
        </w:tc>
        <w:tc>
          <w:tcPr>
            <w:tcW w:w="1701" w:type="dxa"/>
            <w:hideMark/>
          </w:tcPr>
          <w:p w14:paraId="1FE281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Forest Trends</w:t>
            </w:r>
          </w:p>
        </w:tc>
        <w:tc>
          <w:tcPr>
            <w:tcW w:w="1417" w:type="dxa"/>
            <w:hideMark/>
          </w:tcPr>
          <w:p w14:paraId="4F7F5567"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2FC28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EABDA9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 w:history="1">
              <w:r w:rsidR="00602E99" w:rsidRPr="000029D2">
                <w:rPr>
                  <w:rFonts w:ascii="Times New Roman" w:eastAsia="Times New Roman" w:hAnsi="Times New Roman" w:cs="Times New Roman"/>
                  <w:color w:val="0563C1"/>
                  <w:sz w:val="22"/>
                  <w:szCs w:val="22"/>
                  <w:u w:val="single"/>
                  <w:lang w:eastAsia="en-CA"/>
                </w:rPr>
                <w:t xml:space="preserve">https://www.forest-trends.org/idat/ </w:t>
              </w:r>
            </w:hyperlink>
          </w:p>
        </w:tc>
        <w:tc>
          <w:tcPr>
            <w:tcW w:w="2127" w:type="dxa"/>
            <w:hideMark/>
          </w:tcPr>
          <w:p w14:paraId="21EEF136" w14:textId="3A3AAD5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66A86A6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4F0069D" w14:textId="77777777" w:rsidTr="00926699">
        <w:trPr>
          <w:trHeight w:val="290"/>
        </w:trPr>
        <w:tc>
          <w:tcPr>
            <w:tcW w:w="1276" w:type="dxa"/>
            <w:hideMark/>
          </w:tcPr>
          <w:p w14:paraId="06105D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3CCE25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Forest Watch Database</w:t>
            </w:r>
          </w:p>
        </w:tc>
        <w:tc>
          <w:tcPr>
            <w:tcW w:w="1701" w:type="dxa"/>
            <w:hideMark/>
          </w:tcPr>
          <w:p w14:paraId="4B8328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Forest Watch</w:t>
            </w:r>
          </w:p>
        </w:tc>
        <w:tc>
          <w:tcPr>
            <w:tcW w:w="1417" w:type="dxa"/>
            <w:hideMark/>
          </w:tcPr>
          <w:p w14:paraId="01AEE866"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E1648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7DFA09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 w:history="1">
              <w:r w:rsidR="00602E99" w:rsidRPr="000029D2">
                <w:rPr>
                  <w:rFonts w:ascii="Times New Roman" w:eastAsia="Times New Roman" w:hAnsi="Times New Roman" w:cs="Times New Roman"/>
                  <w:color w:val="0563C1"/>
                  <w:sz w:val="22"/>
                  <w:szCs w:val="22"/>
                  <w:u w:val="single"/>
                  <w:lang w:eastAsia="en-CA"/>
                </w:rPr>
                <w:t xml:space="preserve">https://www.globalforestwatch.org/ </w:t>
              </w:r>
            </w:hyperlink>
          </w:p>
        </w:tc>
        <w:tc>
          <w:tcPr>
            <w:tcW w:w="2127" w:type="dxa"/>
            <w:hideMark/>
          </w:tcPr>
          <w:p w14:paraId="49218931" w14:textId="53E31AD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698F4B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5A715F2" w14:textId="77777777" w:rsidTr="00926699">
        <w:trPr>
          <w:trHeight w:val="550"/>
        </w:trPr>
        <w:tc>
          <w:tcPr>
            <w:tcW w:w="1276" w:type="dxa"/>
            <w:hideMark/>
          </w:tcPr>
          <w:p w14:paraId="173A86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3B4607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FSC Risk Assessment Platform</w:t>
            </w:r>
          </w:p>
        </w:tc>
        <w:tc>
          <w:tcPr>
            <w:tcW w:w="1701" w:type="dxa"/>
            <w:hideMark/>
          </w:tcPr>
          <w:p w14:paraId="089BC7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FSC</w:t>
            </w:r>
          </w:p>
        </w:tc>
        <w:tc>
          <w:tcPr>
            <w:tcW w:w="1417" w:type="dxa"/>
            <w:hideMark/>
          </w:tcPr>
          <w:p w14:paraId="5B2DEF4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C40DA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F0174D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 w:history="1">
              <w:r w:rsidR="00602E99" w:rsidRPr="000029D2">
                <w:rPr>
                  <w:rFonts w:ascii="Times New Roman" w:eastAsia="Times New Roman" w:hAnsi="Times New Roman" w:cs="Times New Roman"/>
                  <w:color w:val="0563C1"/>
                  <w:sz w:val="22"/>
                  <w:szCs w:val="22"/>
                  <w:u w:val="single"/>
                  <w:lang w:eastAsia="en-CA"/>
                </w:rPr>
                <w:t xml:space="preserve">https://connect.fsc.org/chain-custody-certification/fsc-risk-assessment-platform </w:t>
              </w:r>
            </w:hyperlink>
          </w:p>
        </w:tc>
        <w:tc>
          <w:tcPr>
            <w:tcW w:w="2127" w:type="dxa"/>
            <w:hideMark/>
          </w:tcPr>
          <w:p w14:paraId="65ECEAD2" w14:textId="15AC4E3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CF95E6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916D873" w14:textId="77777777" w:rsidTr="00926699">
        <w:trPr>
          <w:trHeight w:val="1450"/>
        </w:trPr>
        <w:tc>
          <w:tcPr>
            <w:tcW w:w="1276" w:type="dxa"/>
            <w:hideMark/>
          </w:tcPr>
          <w:p w14:paraId="4601A2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7CF94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Best Practice Guidelines for Mangrove Restoration</w:t>
            </w:r>
          </w:p>
        </w:tc>
        <w:tc>
          <w:tcPr>
            <w:tcW w:w="1701" w:type="dxa"/>
            <w:hideMark/>
          </w:tcPr>
          <w:p w14:paraId="016E86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Mangrove Alliance; International Partnership for Blue Carbon</w:t>
            </w:r>
          </w:p>
        </w:tc>
        <w:tc>
          <w:tcPr>
            <w:tcW w:w="1417" w:type="dxa"/>
            <w:hideMark/>
          </w:tcPr>
          <w:p w14:paraId="081EE1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3C6E4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03DD91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 w:history="1">
              <w:r w:rsidR="00602E99" w:rsidRPr="000029D2">
                <w:rPr>
                  <w:rFonts w:ascii="Times New Roman" w:eastAsia="Times New Roman" w:hAnsi="Times New Roman" w:cs="Times New Roman"/>
                  <w:color w:val="0563C1"/>
                  <w:sz w:val="22"/>
                  <w:szCs w:val="22"/>
                  <w:u w:val="single"/>
                  <w:lang w:eastAsia="en-CA"/>
                </w:rPr>
                <w:t xml:space="preserve">https://www.mangrovealliance.org/best-practice-guidelines-for-mangrove-restoration/ </w:t>
              </w:r>
            </w:hyperlink>
          </w:p>
        </w:tc>
        <w:tc>
          <w:tcPr>
            <w:tcW w:w="2127" w:type="dxa"/>
            <w:hideMark/>
          </w:tcPr>
          <w:p w14:paraId="7FBDBBA0" w14:textId="78E66A9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CD3EC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Executive Summaries available in AR, EN, ES, FR</w:t>
            </w:r>
            <w:r>
              <w:rPr>
                <w:rFonts w:ascii="Times New Roman" w:eastAsia="Times New Roman" w:hAnsi="Times New Roman" w:cs="Times New Roman"/>
                <w:color w:val="000000"/>
                <w:sz w:val="22"/>
                <w:szCs w:val="22"/>
                <w:lang w:eastAsia="en-CA"/>
              </w:rPr>
              <w:t>, ZH</w:t>
            </w:r>
          </w:p>
        </w:tc>
      </w:tr>
      <w:tr w:rsidR="00602E99" w:rsidRPr="000029D2" w14:paraId="3658E51B" w14:textId="77777777" w:rsidTr="00926699">
        <w:trPr>
          <w:trHeight w:val="580"/>
        </w:trPr>
        <w:tc>
          <w:tcPr>
            <w:tcW w:w="1276" w:type="dxa"/>
            <w:hideMark/>
          </w:tcPr>
          <w:p w14:paraId="5C7A96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65EDC8AE" w14:textId="77777777" w:rsidR="00602E99" w:rsidRPr="000029D2" w:rsidRDefault="00602E99" w:rsidP="000029D2">
            <w:pPr>
              <w:rPr>
                <w:rFonts w:ascii="Times New Roman" w:eastAsia="Times New Roman" w:hAnsi="Times New Roman" w:cs="Times New Roman"/>
                <w:color w:val="000000"/>
                <w:sz w:val="22"/>
                <w:szCs w:val="22"/>
                <w:lang w:eastAsia="en-CA"/>
              </w:rPr>
            </w:pPr>
            <w:bookmarkStart w:id="2" w:name="_Hlk161129404"/>
            <w:r w:rsidRPr="000029D2">
              <w:rPr>
                <w:rFonts w:ascii="Times New Roman" w:eastAsia="Times New Roman" w:hAnsi="Times New Roman" w:cs="Times New Roman"/>
                <w:color w:val="000000"/>
                <w:sz w:val="22"/>
                <w:szCs w:val="22"/>
                <w:lang w:eastAsia="en-CA"/>
              </w:rPr>
              <w:t xml:space="preserve">Open Communications for the Ocean </w:t>
            </w:r>
            <w:bookmarkEnd w:id="2"/>
            <w:r w:rsidRPr="000029D2">
              <w:rPr>
                <w:rFonts w:ascii="Times New Roman" w:eastAsia="Times New Roman" w:hAnsi="Times New Roman" w:cs="Times New Roman"/>
                <w:color w:val="000000"/>
                <w:sz w:val="22"/>
                <w:szCs w:val="22"/>
                <w:lang w:eastAsia="en-CA"/>
              </w:rPr>
              <w:t>(OCTO) EBM Knowledge Sharing Platform</w:t>
            </w:r>
          </w:p>
        </w:tc>
        <w:tc>
          <w:tcPr>
            <w:tcW w:w="1701" w:type="dxa"/>
            <w:hideMark/>
          </w:tcPr>
          <w:p w14:paraId="6E389C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OCTO</w:t>
            </w:r>
          </w:p>
        </w:tc>
        <w:tc>
          <w:tcPr>
            <w:tcW w:w="1417" w:type="dxa"/>
            <w:hideMark/>
          </w:tcPr>
          <w:p w14:paraId="0CE8B7D2"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6E09B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C1120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 w:history="1">
              <w:r w:rsidR="00602E99" w:rsidRPr="000029D2">
                <w:rPr>
                  <w:rFonts w:ascii="Times New Roman" w:eastAsia="Times New Roman" w:hAnsi="Times New Roman" w:cs="Times New Roman"/>
                  <w:color w:val="0563C1"/>
                  <w:sz w:val="22"/>
                  <w:szCs w:val="22"/>
                  <w:u w:val="single"/>
                  <w:lang w:eastAsia="en-CA"/>
                </w:rPr>
                <w:t xml:space="preserve">https://list.octogroup.org/mailman/listinfo/ebmhelp </w:t>
              </w:r>
            </w:hyperlink>
          </w:p>
        </w:tc>
        <w:tc>
          <w:tcPr>
            <w:tcW w:w="2127" w:type="dxa"/>
            <w:hideMark/>
          </w:tcPr>
          <w:p w14:paraId="66DCF8F2" w14:textId="7430E07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6473F6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AEC99BD" w14:textId="77777777" w:rsidTr="00926699">
        <w:trPr>
          <w:trHeight w:val="580"/>
        </w:trPr>
        <w:tc>
          <w:tcPr>
            <w:tcW w:w="1276" w:type="dxa"/>
            <w:hideMark/>
          </w:tcPr>
          <w:p w14:paraId="0B5A129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198876F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OCTO MPA Knowledge Sharing Platform</w:t>
            </w:r>
          </w:p>
        </w:tc>
        <w:tc>
          <w:tcPr>
            <w:tcW w:w="1701" w:type="dxa"/>
            <w:hideMark/>
          </w:tcPr>
          <w:p w14:paraId="23488D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OCTO</w:t>
            </w:r>
          </w:p>
        </w:tc>
        <w:tc>
          <w:tcPr>
            <w:tcW w:w="1417" w:type="dxa"/>
            <w:hideMark/>
          </w:tcPr>
          <w:p w14:paraId="315A71E5"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5D028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DA6B7B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 w:history="1">
              <w:r w:rsidR="00602E99" w:rsidRPr="000029D2">
                <w:rPr>
                  <w:rFonts w:ascii="Times New Roman" w:eastAsia="Times New Roman" w:hAnsi="Times New Roman" w:cs="Times New Roman"/>
                  <w:color w:val="0563C1"/>
                  <w:sz w:val="22"/>
                  <w:szCs w:val="22"/>
                  <w:u w:val="single"/>
                  <w:lang w:eastAsia="en-CA"/>
                </w:rPr>
                <w:t xml:space="preserve">https://list.octogroup.org/mailman/listinfo/mpahelp </w:t>
              </w:r>
            </w:hyperlink>
          </w:p>
        </w:tc>
        <w:tc>
          <w:tcPr>
            <w:tcW w:w="2127" w:type="dxa"/>
            <w:hideMark/>
          </w:tcPr>
          <w:p w14:paraId="0FE3961E" w14:textId="544A784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902C92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B2DAE9D" w14:textId="77777777" w:rsidTr="00926699">
        <w:trPr>
          <w:trHeight w:val="870"/>
        </w:trPr>
        <w:tc>
          <w:tcPr>
            <w:tcW w:w="1276" w:type="dxa"/>
            <w:hideMark/>
          </w:tcPr>
          <w:p w14:paraId="11D2D21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10, 15</w:t>
            </w:r>
          </w:p>
        </w:tc>
        <w:tc>
          <w:tcPr>
            <w:tcW w:w="3681" w:type="dxa"/>
            <w:hideMark/>
          </w:tcPr>
          <w:p w14:paraId="5FD1609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Assessing the economic benefits of maintaining natural capital on farms</w:t>
            </w:r>
          </w:p>
        </w:tc>
        <w:tc>
          <w:tcPr>
            <w:tcW w:w="1701" w:type="dxa"/>
            <w:hideMark/>
          </w:tcPr>
          <w:p w14:paraId="7E7364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CSIRO</w:t>
            </w:r>
          </w:p>
        </w:tc>
        <w:tc>
          <w:tcPr>
            <w:tcW w:w="1417" w:type="dxa"/>
            <w:hideMark/>
          </w:tcPr>
          <w:p w14:paraId="2BD83F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2218B4D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8DDBAB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 w:history="1">
              <w:r w:rsidR="00602E99" w:rsidRPr="000029D2">
                <w:rPr>
                  <w:rFonts w:ascii="Times New Roman" w:eastAsia="Times New Roman" w:hAnsi="Times New Roman" w:cs="Times New Roman"/>
                  <w:color w:val="0563C1"/>
                  <w:sz w:val="22"/>
                  <w:szCs w:val="22"/>
                  <w:u w:val="single"/>
                  <w:lang w:eastAsia="en-CA"/>
                </w:rPr>
                <w:t xml:space="preserve">https://research.csiro.au/biodiversity-knowledge/projects/benefits-investment/ </w:t>
              </w:r>
            </w:hyperlink>
          </w:p>
        </w:tc>
        <w:tc>
          <w:tcPr>
            <w:tcW w:w="2127" w:type="dxa"/>
            <w:hideMark/>
          </w:tcPr>
          <w:p w14:paraId="5D5039C5" w14:textId="3473716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69C5251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D1E6FAC" w14:textId="77777777" w:rsidTr="00926699">
        <w:trPr>
          <w:trHeight w:val="1029"/>
        </w:trPr>
        <w:tc>
          <w:tcPr>
            <w:tcW w:w="1276" w:type="dxa"/>
            <w:hideMark/>
          </w:tcPr>
          <w:p w14:paraId="329098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7029BED8" w14:textId="437993BB"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Priority improvements to the Habitat Condition Assessment System for </w:t>
            </w:r>
            <w:r w:rsidR="00C9192B">
              <w:rPr>
                <w:rFonts w:ascii="Times New Roman" w:eastAsia="Times New Roman" w:hAnsi="Times New Roman" w:cs="Times New Roman"/>
                <w:color w:val="000000"/>
                <w:sz w:val="22"/>
                <w:szCs w:val="22"/>
                <w:lang w:eastAsia="en-CA"/>
              </w:rPr>
              <w:t>Australia</w:t>
            </w:r>
          </w:p>
        </w:tc>
        <w:tc>
          <w:tcPr>
            <w:tcW w:w="1701" w:type="dxa"/>
            <w:hideMark/>
          </w:tcPr>
          <w:p w14:paraId="0C8B6A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CSIRO</w:t>
            </w:r>
          </w:p>
        </w:tc>
        <w:tc>
          <w:tcPr>
            <w:tcW w:w="1417" w:type="dxa"/>
            <w:hideMark/>
          </w:tcPr>
          <w:p w14:paraId="5B9081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1C7A8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9B679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 w:history="1">
              <w:r w:rsidR="00602E99" w:rsidRPr="000029D2">
                <w:rPr>
                  <w:rFonts w:ascii="Times New Roman" w:eastAsia="Times New Roman" w:hAnsi="Times New Roman" w:cs="Times New Roman"/>
                  <w:color w:val="0563C1"/>
                  <w:sz w:val="22"/>
                  <w:szCs w:val="22"/>
                  <w:u w:val="single"/>
                  <w:lang w:eastAsia="en-CA"/>
                </w:rPr>
                <w:t xml:space="preserve">https://www.csiro.au/en/research/natural-environment/natural-resources/Natural-capital-accounting/Habitat-Condition-Assessment-System </w:t>
              </w:r>
            </w:hyperlink>
          </w:p>
        </w:tc>
        <w:tc>
          <w:tcPr>
            <w:tcW w:w="2127" w:type="dxa"/>
            <w:hideMark/>
          </w:tcPr>
          <w:p w14:paraId="2BE12727" w14:textId="7247150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77A7D83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BAF78AD" w14:textId="77777777" w:rsidTr="00926699">
        <w:trPr>
          <w:trHeight w:val="1276"/>
        </w:trPr>
        <w:tc>
          <w:tcPr>
            <w:tcW w:w="1276" w:type="dxa"/>
            <w:hideMark/>
          </w:tcPr>
          <w:p w14:paraId="13AF14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3EB5CF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Natural Capital Handbook – a practical guide to corporate natural capital accounting, impact, dependency and risk/opportunity assessment; and reporting</w:t>
            </w:r>
          </w:p>
        </w:tc>
        <w:tc>
          <w:tcPr>
            <w:tcW w:w="1701" w:type="dxa"/>
            <w:hideMark/>
          </w:tcPr>
          <w:p w14:paraId="5FE567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CSIRO</w:t>
            </w:r>
          </w:p>
        </w:tc>
        <w:tc>
          <w:tcPr>
            <w:tcW w:w="1417" w:type="dxa"/>
            <w:hideMark/>
          </w:tcPr>
          <w:p w14:paraId="7EBB58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43132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6B0EA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 w:history="1">
              <w:r w:rsidR="00602E99" w:rsidRPr="000029D2">
                <w:rPr>
                  <w:rFonts w:ascii="Times New Roman" w:eastAsia="Times New Roman" w:hAnsi="Times New Roman" w:cs="Times New Roman"/>
                  <w:color w:val="0563C1"/>
                  <w:sz w:val="22"/>
                  <w:szCs w:val="22"/>
                  <w:u w:val="single"/>
                  <w:lang w:eastAsia="en-CA"/>
                </w:rPr>
                <w:t xml:space="preserve">https://www.csiro.au/en/research/natural-environment/natural-resources/natural-capital-accounting/handbook </w:t>
              </w:r>
            </w:hyperlink>
          </w:p>
        </w:tc>
        <w:tc>
          <w:tcPr>
            <w:tcW w:w="2127" w:type="dxa"/>
            <w:hideMark/>
          </w:tcPr>
          <w:p w14:paraId="0C1EC2EA" w14:textId="74A16EA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3284A1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C90A9F0" w14:textId="77777777" w:rsidTr="00926699">
        <w:trPr>
          <w:trHeight w:val="801"/>
        </w:trPr>
        <w:tc>
          <w:tcPr>
            <w:tcW w:w="1276" w:type="dxa"/>
            <w:hideMark/>
          </w:tcPr>
          <w:p w14:paraId="65B545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19c</w:t>
            </w:r>
          </w:p>
        </w:tc>
        <w:tc>
          <w:tcPr>
            <w:tcW w:w="3681" w:type="dxa"/>
            <w:hideMark/>
          </w:tcPr>
          <w:p w14:paraId="762FE3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 Ecological Knowledge System for the Nature Repair Market</w:t>
            </w:r>
          </w:p>
        </w:tc>
        <w:tc>
          <w:tcPr>
            <w:tcW w:w="1701" w:type="dxa"/>
            <w:hideMark/>
          </w:tcPr>
          <w:p w14:paraId="26359C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CSIRO, DCCEEW</w:t>
            </w:r>
          </w:p>
        </w:tc>
        <w:tc>
          <w:tcPr>
            <w:tcW w:w="1417" w:type="dxa"/>
            <w:hideMark/>
          </w:tcPr>
          <w:p w14:paraId="71B360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0987FA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90189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2" w:history="1">
              <w:r w:rsidR="00602E99" w:rsidRPr="000029D2">
                <w:rPr>
                  <w:rFonts w:ascii="Times New Roman" w:eastAsia="Times New Roman" w:hAnsi="Times New Roman" w:cs="Times New Roman"/>
                  <w:color w:val="0563C1"/>
                  <w:sz w:val="22"/>
                  <w:szCs w:val="22"/>
                  <w:u w:val="single"/>
                  <w:lang w:eastAsia="en-CA"/>
                </w:rPr>
                <w:t xml:space="preserve">https://www.csiro.au/en/research/natural-environment/natural-resources/Natural-capital-accounting/ecological-knowledge-system </w:t>
              </w:r>
            </w:hyperlink>
          </w:p>
        </w:tc>
        <w:tc>
          <w:tcPr>
            <w:tcW w:w="2127" w:type="dxa"/>
            <w:hideMark/>
          </w:tcPr>
          <w:p w14:paraId="730C3337" w14:textId="7D42CE4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615C76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F25FF5" w14:textId="77777777" w:rsidTr="00926699">
        <w:trPr>
          <w:trHeight w:val="1160"/>
        </w:trPr>
        <w:tc>
          <w:tcPr>
            <w:tcW w:w="1276" w:type="dxa"/>
            <w:hideMark/>
          </w:tcPr>
          <w:p w14:paraId="54D45A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719B9D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Biodiversity Habitat Index</w:t>
            </w:r>
          </w:p>
        </w:tc>
        <w:tc>
          <w:tcPr>
            <w:tcW w:w="1701" w:type="dxa"/>
            <w:hideMark/>
          </w:tcPr>
          <w:p w14:paraId="79F5C0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CSIRO, GEO BON, GBIF, Natural History Museum, UNEP-WCMC</w:t>
            </w:r>
          </w:p>
        </w:tc>
        <w:tc>
          <w:tcPr>
            <w:tcW w:w="1417" w:type="dxa"/>
            <w:hideMark/>
          </w:tcPr>
          <w:p w14:paraId="63E0B4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E6F01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8D92C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3" w:history="1">
              <w:r w:rsidR="00602E99" w:rsidRPr="000029D2">
                <w:rPr>
                  <w:rFonts w:ascii="Times New Roman" w:eastAsia="Times New Roman" w:hAnsi="Times New Roman" w:cs="Times New Roman"/>
                  <w:color w:val="0563C1"/>
                  <w:sz w:val="22"/>
                  <w:szCs w:val="22"/>
                  <w:u w:val="single"/>
                  <w:lang w:eastAsia="en-CA"/>
                </w:rPr>
                <w:t xml:space="preserve">https://www.post-2020indicators.org/metadata/other/A-4-C </w:t>
              </w:r>
            </w:hyperlink>
          </w:p>
        </w:tc>
        <w:tc>
          <w:tcPr>
            <w:tcW w:w="2127" w:type="dxa"/>
            <w:hideMark/>
          </w:tcPr>
          <w:p w14:paraId="29441424" w14:textId="5DED79F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3C55F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Next Planned Update: 2025</w:t>
            </w:r>
          </w:p>
        </w:tc>
      </w:tr>
      <w:tr w:rsidR="00602E99" w:rsidRPr="000029D2" w14:paraId="7F093B12" w14:textId="77777777" w:rsidTr="00926699">
        <w:trPr>
          <w:trHeight w:val="870"/>
        </w:trPr>
        <w:tc>
          <w:tcPr>
            <w:tcW w:w="1276" w:type="dxa"/>
            <w:hideMark/>
          </w:tcPr>
          <w:p w14:paraId="2E5803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0199D2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Protected Area Representativeness and Connectedness </w:t>
            </w:r>
            <w:r>
              <w:rPr>
                <w:rFonts w:ascii="Times New Roman" w:eastAsia="Times New Roman" w:hAnsi="Times New Roman" w:cs="Times New Roman"/>
                <w:color w:val="000000"/>
                <w:sz w:val="22"/>
                <w:szCs w:val="22"/>
                <w:lang w:eastAsia="en-CA"/>
              </w:rPr>
              <w:t>Indices</w:t>
            </w:r>
          </w:p>
        </w:tc>
        <w:tc>
          <w:tcPr>
            <w:tcW w:w="1701" w:type="dxa"/>
            <w:hideMark/>
          </w:tcPr>
          <w:p w14:paraId="05347E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CSIRO, GEO BON, GBIF, UNEP-WCMC</w:t>
            </w:r>
          </w:p>
        </w:tc>
        <w:tc>
          <w:tcPr>
            <w:tcW w:w="1417" w:type="dxa"/>
            <w:hideMark/>
          </w:tcPr>
          <w:p w14:paraId="49EFA3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96543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EC571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4" w:history="1">
              <w:r w:rsidR="00602E99" w:rsidRPr="000029D2">
                <w:rPr>
                  <w:rFonts w:ascii="Times New Roman" w:eastAsia="Times New Roman" w:hAnsi="Times New Roman" w:cs="Times New Roman"/>
                  <w:color w:val="0563C1"/>
                  <w:sz w:val="22"/>
                  <w:szCs w:val="22"/>
                  <w:u w:val="single"/>
                  <w:lang w:eastAsia="en-CA"/>
                </w:rPr>
                <w:t xml:space="preserve">https://www.post-2020indicators.org/metadata/other/A-5-C </w:t>
              </w:r>
            </w:hyperlink>
          </w:p>
        </w:tc>
        <w:tc>
          <w:tcPr>
            <w:tcW w:w="2127" w:type="dxa"/>
            <w:hideMark/>
          </w:tcPr>
          <w:p w14:paraId="61D594FF" w14:textId="5E808D7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59C1E8B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B808B33" w14:textId="77777777" w:rsidTr="00926699">
        <w:trPr>
          <w:trHeight w:val="1160"/>
        </w:trPr>
        <w:tc>
          <w:tcPr>
            <w:tcW w:w="1276" w:type="dxa"/>
            <w:hideMark/>
          </w:tcPr>
          <w:p w14:paraId="202C212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580048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Bioclimatic Ecosystem Resilience Index</w:t>
            </w:r>
          </w:p>
        </w:tc>
        <w:tc>
          <w:tcPr>
            <w:tcW w:w="1701" w:type="dxa"/>
            <w:hideMark/>
          </w:tcPr>
          <w:p w14:paraId="1DF5E1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CSIRO, GEO BON, GBIF, Natural History Museum, UNEP-WCMC</w:t>
            </w:r>
          </w:p>
        </w:tc>
        <w:tc>
          <w:tcPr>
            <w:tcW w:w="1417" w:type="dxa"/>
            <w:hideMark/>
          </w:tcPr>
          <w:p w14:paraId="7CE43C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AF4E2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917A0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5" w:history="1">
              <w:r w:rsidR="00602E99" w:rsidRPr="000029D2">
                <w:rPr>
                  <w:rFonts w:ascii="Times New Roman" w:eastAsia="Times New Roman" w:hAnsi="Times New Roman" w:cs="Times New Roman"/>
                  <w:color w:val="0563C1"/>
                  <w:sz w:val="22"/>
                  <w:szCs w:val="22"/>
                  <w:u w:val="single"/>
                  <w:lang w:eastAsia="en-CA"/>
                </w:rPr>
                <w:t xml:space="preserve">https://www.post-2020indicators.org/metadata/other/8-4-C </w:t>
              </w:r>
            </w:hyperlink>
          </w:p>
        </w:tc>
        <w:tc>
          <w:tcPr>
            <w:tcW w:w="2127" w:type="dxa"/>
            <w:hideMark/>
          </w:tcPr>
          <w:p w14:paraId="0B02F579" w14:textId="6A636A4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0B8FEC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Next Planned Update: 2025</w:t>
            </w:r>
          </w:p>
        </w:tc>
      </w:tr>
      <w:tr w:rsidR="00602E99" w:rsidRPr="000029D2" w14:paraId="418E3969" w14:textId="77777777" w:rsidTr="00926699">
        <w:trPr>
          <w:trHeight w:val="949"/>
        </w:trPr>
        <w:tc>
          <w:tcPr>
            <w:tcW w:w="1276" w:type="dxa"/>
            <w:hideMark/>
          </w:tcPr>
          <w:p w14:paraId="7D68F4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3E6E20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Restoring blue carbon ecosystems: a best practice guideline for hydrologic assessments</w:t>
            </w:r>
          </w:p>
        </w:tc>
        <w:tc>
          <w:tcPr>
            <w:tcW w:w="1701" w:type="dxa"/>
            <w:hideMark/>
          </w:tcPr>
          <w:p w14:paraId="21E56B05" w14:textId="5C673A8D"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DCCEEW</w:t>
            </w:r>
          </w:p>
        </w:tc>
        <w:tc>
          <w:tcPr>
            <w:tcW w:w="1417" w:type="dxa"/>
            <w:hideMark/>
          </w:tcPr>
          <w:p w14:paraId="794765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31557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4C7AA8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6" w:history="1">
              <w:r w:rsidR="00602E99" w:rsidRPr="000029D2">
                <w:rPr>
                  <w:rFonts w:ascii="Times New Roman" w:eastAsia="Times New Roman" w:hAnsi="Times New Roman" w:cs="Times New Roman"/>
                  <w:color w:val="0563C1"/>
                  <w:sz w:val="22"/>
                  <w:szCs w:val="22"/>
                  <w:u w:val="single"/>
                  <w:lang w:eastAsia="en-CA"/>
                </w:rPr>
                <w:t xml:space="preserve">https://www.dcceew.gov.au/water/wetlands/publications/restoring-blue-carbon-ecosystems-best-practice-guideline-hydrologic-assessments </w:t>
              </w:r>
            </w:hyperlink>
          </w:p>
        </w:tc>
        <w:tc>
          <w:tcPr>
            <w:tcW w:w="2127" w:type="dxa"/>
            <w:hideMark/>
          </w:tcPr>
          <w:p w14:paraId="1AE57374" w14:textId="0F4510E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6F8AF96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9910F98" w14:textId="77777777" w:rsidTr="00926699">
        <w:trPr>
          <w:trHeight w:val="1051"/>
        </w:trPr>
        <w:tc>
          <w:tcPr>
            <w:tcW w:w="1276" w:type="dxa"/>
            <w:hideMark/>
          </w:tcPr>
          <w:p w14:paraId="083D41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30F708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A guide to measuring and accounting for the benefits of restoring coastal blue carbon ecosystems </w:t>
            </w:r>
          </w:p>
        </w:tc>
        <w:tc>
          <w:tcPr>
            <w:tcW w:w="1701" w:type="dxa"/>
            <w:hideMark/>
          </w:tcPr>
          <w:p w14:paraId="1005DF2B" w14:textId="7F080EC8"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DCCEEW</w:t>
            </w:r>
          </w:p>
        </w:tc>
        <w:tc>
          <w:tcPr>
            <w:tcW w:w="1417" w:type="dxa"/>
            <w:hideMark/>
          </w:tcPr>
          <w:p w14:paraId="4C4F37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161ADD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FB8F0A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7" w:history="1">
              <w:r w:rsidR="00602E99" w:rsidRPr="000029D2">
                <w:rPr>
                  <w:rFonts w:ascii="Times New Roman" w:eastAsia="Times New Roman" w:hAnsi="Times New Roman" w:cs="Times New Roman"/>
                  <w:color w:val="0563C1"/>
                  <w:sz w:val="22"/>
                  <w:szCs w:val="22"/>
                  <w:u w:val="single"/>
                  <w:lang w:eastAsia="en-CA"/>
                </w:rPr>
                <w:t xml:space="preserve">https://www.dcceew.gov.au/climate-change/policy/ocean-sustainability/coastal-blue-carbon-ecosystems/conservation/guide </w:t>
              </w:r>
            </w:hyperlink>
          </w:p>
        </w:tc>
        <w:tc>
          <w:tcPr>
            <w:tcW w:w="2127" w:type="dxa"/>
            <w:hideMark/>
          </w:tcPr>
          <w:p w14:paraId="14F50678" w14:textId="7B06ADE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705EE3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EC81583" w14:textId="77777777" w:rsidTr="00926699">
        <w:trPr>
          <w:trHeight w:val="870"/>
        </w:trPr>
        <w:tc>
          <w:tcPr>
            <w:tcW w:w="1276" w:type="dxa"/>
            <w:hideMark/>
          </w:tcPr>
          <w:p w14:paraId="2D1022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5F1A5B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From the Silo to the Landscape: The Role of Law in Landscape-scale Restoration of Coastal and Marine Ecosystems</w:t>
            </w:r>
          </w:p>
        </w:tc>
        <w:tc>
          <w:tcPr>
            <w:tcW w:w="1701" w:type="dxa"/>
            <w:hideMark/>
          </w:tcPr>
          <w:p w14:paraId="1130AF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Oxford Academic</w:t>
            </w:r>
          </w:p>
        </w:tc>
        <w:tc>
          <w:tcPr>
            <w:tcW w:w="1417" w:type="dxa"/>
            <w:hideMark/>
          </w:tcPr>
          <w:p w14:paraId="13D8B0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AEE22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CA98D4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8" w:history="1">
              <w:r w:rsidR="00602E99" w:rsidRPr="000029D2">
                <w:rPr>
                  <w:rFonts w:ascii="Times New Roman" w:eastAsia="Times New Roman" w:hAnsi="Times New Roman" w:cs="Times New Roman"/>
                  <w:color w:val="0563C1"/>
                  <w:sz w:val="22"/>
                  <w:szCs w:val="22"/>
                  <w:u w:val="single"/>
                  <w:lang w:eastAsia="en-CA"/>
                </w:rPr>
                <w:t xml:space="preserve">https://academic.oup.com/jel/article/35/3/419/7252865 </w:t>
              </w:r>
            </w:hyperlink>
          </w:p>
        </w:tc>
        <w:tc>
          <w:tcPr>
            <w:tcW w:w="2127" w:type="dxa"/>
            <w:hideMark/>
          </w:tcPr>
          <w:p w14:paraId="2F9D8C86" w14:textId="1478396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4A24BF3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90ADE32" w14:textId="77777777" w:rsidTr="00926699">
        <w:trPr>
          <w:trHeight w:val="983"/>
        </w:trPr>
        <w:tc>
          <w:tcPr>
            <w:tcW w:w="1276" w:type="dxa"/>
            <w:hideMark/>
          </w:tcPr>
          <w:p w14:paraId="5CEE4A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3CB8C9BB" w14:textId="29DA186F"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Land Tenure, Ownership and Use as Barriers to Coastal Wetland Restoration Projects in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Recommendations and Solutions</w:t>
            </w:r>
          </w:p>
        </w:tc>
        <w:tc>
          <w:tcPr>
            <w:tcW w:w="1701" w:type="dxa"/>
            <w:hideMark/>
          </w:tcPr>
          <w:p w14:paraId="181FDF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Springer</w:t>
            </w:r>
          </w:p>
        </w:tc>
        <w:tc>
          <w:tcPr>
            <w:tcW w:w="1417" w:type="dxa"/>
            <w:hideMark/>
          </w:tcPr>
          <w:p w14:paraId="19C67B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E6B28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FF684A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9" w:history="1">
              <w:r w:rsidR="00602E99" w:rsidRPr="000029D2">
                <w:rPr>
                  <w:rFonts w:ascii="Times New Roman" w:eastAsia="Times New Roman" w:hAnsi="Times New Roman" w:cs="Times New Roman"/>
                  <w:color w:val="0563C1"/>
                  <w:sz w:val="22"/>
                  <w:szCs w:val="22"/>
                  <w:u w:val="single"/>
                  <w:lang w:eastAsia="en-CA"/>
                </w:rPr>
                <w:t xml:space="preserve">https://link.springer.com/article/10.1007/s00267-023-01817-w </w:t>
              </w:r>
            </w:hyperlink>
          </w:p>
        </w:tc>
        <w:tc>
          <w:tcPr>
            <w:tcW w:w="2127" w:type="dxa"/>
            <w:hideMark/>
          </w:tcPr>
          <w:p w14:paraId="4F4C547C" w14:textId="1882D65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E51F40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43B5147" w14:textId="77777777" w:rsidTr="00926699">
        <w:trPr>
          <w:trHeight w:val="1085"/>
        </w:trPr>
        <w:tc>
          <w:tcPr>
            <w:tcW w:w="1276" w:type="dxa"/>
            <w:hideMark/>
          </w:tcPr>
          <w:p w14:paraId="60FB0C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1, 12</w:t>
            </w:r>
          </w:p>
        </w:tc>
        <w:tc>
          <w:tcPr>
            <w:tcW w:w="3681" w:type="dxa"/>
            <w:hideMark/>
          </w:tcPr>
          <w:p w14:paraId="1A1A05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permitting process for marine and coastal restoration: A barrier to achieving global restoration targets?</w:t>
            </w:r>
          </w:p>
        </w:tc>
        <w:tc>
          <w:tcPr>
            <w:tcW w:w="1701" w:type="dxa"/>
            <w:hideMark/>
          </w:tcPr>
          <w:p w14:paraId="73418D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Wiley</w:t>
            </w:r>
          </w:p>
        </w:tc>
        <w:tc>
          <w:tcPr>
            <w:tcW w:w="1417" w:type="dxa"/>
            <w:hideMark/>
          </w:tcPr>
          <w:p w14:paraId="34E070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15272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0B28B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0" w:history="1">
              <w:r w:rsidR="00602E99" w:rsidRPr="000029D2">
                <w:rPr>
                  <w:rFonts w:ascii="Times New Roman" w:eastAsia="Times New Roman" w:hAnsi="Times New Roman" w:cs="Times New Roman"/>
                  <w:color w:val="0563C1"/>
                  <w:sz w:val="22"/>
                  <w:szCs w:val="22"/>
                  <w:u w:val="single"/>
                  <w:lang w:eastAsia="en-CA"/>
                </w:rPr>
                <w:t xml:space="preserve">https://www.researchgate.net/publication/375818647_The_permitting_process_for_marine_and_coastal_restoration_A_barrier_to_achieving_global_restoration_targets </w:t>
              </w:r>
            </w:hyperlink>
          </w:p>
        </w:tc>
        <w:tc>
          <w:tcPr>
            <w:tcW w:w="2127" w:type="dxa"/>
            <w:hideMark/>
          </w:tcPr>
          <w:p w14:paraId="0E26EE0C" w14:textId="4DF7ACA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068700E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7DF96E" w14:textId="77777777" w:rsidTr="00926699">
        <w:trPr>
          <w:trHeight w:val="870"/>
        </w:trPr>
        <w:tc>
          <w:tcPr>
            <w:tcW w:w="1276" w:type="dxa"/>
            <w:hideMark/>
          </w:tcPr>
          <w:p w14:paraId="72A9C7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1, 12</w:t>
            </w:r>
          </w:p>
        </w:tc>
        <w:tc>
          <w:tcPr>
            <w:tcW w:w="3681" w:type="dxa"/>
            <w:hideMark/>
          </w:tcPr>
          <w:p w14:paraId="765F96C9" w14:textId="22380766"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Overcoming legal barriers to coastal wetland restoration: lessons from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's Blue Carbon methodology</w:t>
            </w:r>
          </w:p>
        </w:tc>
        <w:tc>
          <w:tcPr>
            <w:tcW w:w="1701" w:type="dxa"/>
            <w:hideMark/>
          </w:tcPr>
          <w:p w14:paraId="4C289F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Wiley</w:t>
            </w:r>
          </w:p>
        </w:tc>
        <w:tc>
          <w:tcPr>
            <w:tcW w:w="1417" w:type="dxa"/>
            <w:hideMark/>
          </w:tcPr>
          <w:p w14:paraId="4D6962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EEEE0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35C47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1" w:history="1">
              <w:r w:rsidR="00602E99" w:rsidRPr="000029D2">
                <w:rPr>
                  <w:rFonts w:ascii="Times New Roman" w:eastAsia="Times New Roman" w:hAnsi="Times New Roman" w:cs="Times New Roman"/>
                  <w:color w:val="0563C1"/>
                  <w:sz w:val="22"/>
                  <w:szCs w:val="22"/>
                  <w:u w:val="single"/>
                  <w:lang w:eastAsia="en-CA"/>
                </w:rPr>
                <w:t xml:space="preserve">https://onlinelibrary.wiley.com/doi/full/10.1111/rec.13780 </w:t>
              </w:r>
            </w:hyperlink>
          </w:p>
        </w:tc>
        <w:tc>
          <w:tcPr>
            <w:tcW w:w="2127" w:type="dxa"/>
            <w:hideMark/>
          </w:tcPr>
          <w:p w14:paraId="62BF1A4A" w14:textId="1517C1D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58607BE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A1E35C7" w14:textId="77777777" w:rsidTr="00926699">
        <w:trPr>
          <w:trHeight w:val="870"/>
        </w:trPr>
        <w:tc>
          <w:tcPr>
            <w:tcW w:w="1276" w:type="dxa"/>
            <w:hideMark/>
          </w:tcPr>
          <w:p w14:paraId="63D6A0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BD3F558" w14:textId="1A941FC0"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Strategy for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's National Reserve System 2009-2030</w:t>
            </w:r>
          </w:p>
        </w:tc>
        <w:tc>
          <w:tcPr>
            <w:tcW w:w="1701" w:type="dxa"/>
            <w:hideMark/>
          </w:tcPr>
          <w:p w14:paraId="4D7802B7" w14:textId="7A77184F"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DCCEEW</w:t>
            </w:r>
          </w:p>
        </w:tc>
        <w:tc>
          <w:tcPr>
            <w:tcW w:w="1417" w:type="dxa"/>
            <w:hideMark/>
          </w:tcPr>
          <w:p w14:paraId="100D06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5ECC30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6253B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2" w:history="1">
              <w:r w:rsidR="00602E99" w:rsidRPr="000029D2">
                <w:rPr>
                  <w:rFonts w:ascii="Times New Roman" w:eastAsia="Times New Roman" w:hAnsi="Times New Roman" w:cs="Times New Roman"/>
                  <w:color w:val="0563C1"/>
                  <w:sz w:val="22"/>
                  <w:szCs w:val="22"/>
                  <w:u w:val="single"/>
                  <w:lang w:eastAsia="en-CA"/>
                </w:rPr>
                <w:t xml:space="preserve">https://www.dcceew.gov.au/environment/land/nrs/publications/strategy-national-reserve-system </w:t>
              </w:r>
            </w:hyperlink>
          </w:p>
        </w:tc>
        <w:tc>
          <w:tcPr>
            <w:tcW w:w="2127" w:type="dxa"/>
            <w:hideMark/>
          </w:tcPr>
          <w:p w14:paraId="09338ED9" w14:textId="1ED709C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9FBC0C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1BF1E58" w14:textId="77777777" w:rsidTr="00926699">
        <w:trPr>
          <w:trHeight w:val="662"/>
        </w:trPr>
        <w:tc>
          <w:tcPr>
            <w:tcW w:w="1276" w:type="dxa"/>
            <w:hideMark/>
          </w:tcPr>
          <w:p w14:paraId="2401FD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7B6E4670" w14:textId="2491E184"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Collaborative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xml:space="preserve">n Protected Areas Database </w:t>
            </w:r>
          </w:p>
        </w:tc>
        <w:tc>
          <w:tcPr>
            <w:tcW w:w="1701" w:type="dxa"/>
            <w:hideMark/>
          </w:tcPr>
          <w:p w14:paraId="50914068" w14:textId="14285F3A"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sidR="00C9192B">
              <w:rPr>
                <w:rFonts w:ascii="Times New Roman" w:eastAsia="Times New Roman" w:hAnsi="Times New Roman" w:cs="Times New Roman"/>
                <w:color w:val="000000"/>
                <w:sz w:val="22"/>
                <w:szCs w:val="22"/>
                <w:lang w:eastAsia="en-CA"/>
              </w:rPr>
              <w:t>Australia</w:t>
            </w:r>
            <w:r w:rsidRPr="000029D2">
              <w:rPr>
                <w:rFonts w:ascii="Times New Roman" w:eastAsia="Times New Roman" w:hAnsi="Times New Roman" w:cs="Times New Roman"/>
                <w:color w:val="000000"/>
                <w:sz w:val="22"/>
                <w:szCs w:val="22"/>
                <w:lang w:eastAsia="en-CA"/>
              </w:rPr>
              <w:t>, DCCEEW</w:t>
            </w:r>
          </w:p>
        </w:tc>
        <w:tc>
          <w:tcPr>
            <w:tcW w:w="1417" w:type="dxa"/>
            <w:hideMark/>
          </w:tcPr>
          <w:p w14:paraId="6F60AA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A6F41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3A0BB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3" w:history="1">
              <w:r w:rsidR="00602E99" w:rsidRPr="000029D2">
                <w:rPr>
                  <w:rFonts w:ascii="Times New Roman" w:eastAsia="Times New Roman" w:hAnsi="Times New Roman" w:cs="Times New Roman"/>
                  <w:color w:val="0563C1"/>
                  <w:sz w:val="22"/>
                  <w:szCs w:val="22"/>
                  <w:u w:val="single"/>
                  <w:lang w:eastAsia="en-CA"/>
                </w:rPr>
                <w:t xml:space="preserve">https://www.dcceew.gov.au/environment/land/nrs/science/capad/dashboard </w:t>
              </w:r>
            </w:hyperlink>
          </w:p>
        </w:tc>
        <w:tc>
          <w:tcPr>
            <w:tcW w:w="2127" w:type="dxa"/>
            <w:hideMark/>
          </w:tcPr>
          <w:p w14:paraId="52E112D9" w14:textId="221051F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1F9CE9B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7340A85" w14:textId="77777777" w:rsidTr="00926699">
        <w:trPr>
          <w:trHeight w:val="870"/>
        </w:trPr>
        <w:tc>
          <w:tcPr>
            <w:tcW w:w="1276" w:type="dxa"/>
            <w:hideMark/>
          </w:tcPr>
          <w:p w14:paraId="7BFC02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0DF489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 Methodological Assessment Report on Scenarios and Models of Biodiversity and Ecosystem Services</w:t>
            </w:r>
          </w:p>
        </w:tc>
        <w:tc>
          <w:tcPr>
            <w:tcW w:w="1701" w:type="dxa"/>
            <w:hideMark/>
          </w:tcPr>
          <w:p w14:paraId="79573E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230314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483CD7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1162C9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4" w:history="1">
              <w:r w:rsidR="00602E99" w:rsidRPr="000029D2">
                <w:rPr>
                  <w:rFonts w:ascii="Times New Roman" w:eastAsia="Times New Roman" w:hAnsi="Times New Roman" w:cs="Times New Roman"/>
                  <w:color w:val="0563C1"/>
                  <w:sz w:val="22"/>
                  <w:szCs w:val="22"/>
                  <w:u w:val="single"/>
                  <w:lang w:eastAsia="en-CA"/>
                </w:rPr>
                <w:t xml:space="preserve">https://www.ipbes.net/assessment-reports/scenarios </w:t>
              </w:r>
            </w:hyperlink>
          </w:p>
        </w:tc>
        <w:tc>
          <w:tcPr>
            <w:tcW w:w="2127" w:type="dxa"/>
            <w:hideMark/>
          </w:tcPr>
          <w:p w14:paraId="2AB94C49" w14:textId="248C79E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21B065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Summary for policy makers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602E99" w:rsidRPr="000029D2" w14:paraId="673941C0" w14:textId="77777777" w:rsidTr="00926699">
        <w:trPr>
          <w:trHeight w:val="580"/>
        </w:trPr>
        <w:tc>
          <w:tcPr>
            <w:tcW w:w="1276" w:type="dxa"/>
            <w:hideMark/>
          </w:tcPr>
          <w:p w14:paraId="72844A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5823A92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Engaging women and men equally in managing biodiversity</w:t>
            </w:r>
          </w:p>
        </w:tc>
        <w:tc>
          <w:tcPr>
            <w:tcW w:w="1701" w:type="dxa"/>
            <w:hideMark/>
          </w:tcPr>
          <w:p w14:paraId="6B1DA2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6AFC48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B65EF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9ED91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5" w:history="1">
              <w:r w:rsidR="00602E99" w:rsidRPr="000029D2">
                <w:rPr>
                  <w:rFonts w:ascii="Times New Roman" w:eastAsia="Times New Roman" w:hAnsi="Times New Roman" w:cs="Times New Roman"/>
                  <w:color w:val="0563C1"/>
                  <w:sz w:val="22"/>
                  <w:szCs w:val="22"/>
                  <w:u w:val="single"/>
                  <w:lang w:eastAsia="en-CA"/>
                </w:rPr>
                <w:t xml:space="preserve">https://www.fao.org/documents/card/en/c/CC4257EN </w:t>
              </w:r>
            </w:hyperlink>
          </w:p>
        </w:tc>
        <w:tc>
          <w:tcPr>
            <w:tcW w:w="2127" w:type="dxa"/>
            <w:hideMark/>
          </w:tcPr>
          <w:p w14:paraId="28FA9BD3" w14:textId="55C3AEC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3138B30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954F3C" w14:textId="77777777" w:rsidTr="00926699">
        <w:trPr>
          <w:trHeight w:val="870"/>
        </w:trPr>
        <w:tc>
          <w:tcPr>
            <w:tcW w:w="1276" w:type="dxa"/>
            <w:hideMark/>
          </w:tcPr>
          <w:p w14:paraId="1A9C48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789C09B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Factsheet: Gender Equality And Climate Change - Why consider gender equality when taking action on climate change?</w:t>
            </w:r>
          </w:p>
        </w:tc>
        <w:tc>
          <w:tcPr>
            <w:tcW w:w="1701" w:type="dxa"/>
            <w:hideMark/>
          </w:tcPr>
          <w:p w14:paraId="152D32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CIDA</w:t>
            </w:r>
          </w:p>
        </w:tc>
        <w:tc>
          <w:tcPr>
            <w:tcW w:w="1417" w:type="dxa"/>
            <w:hideMark/>
          </w:tcPr>
          <w:p w14:paraId="0203D3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67CFB9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6FDD885" w14:textId="62E22CE0"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6" w:history="1">
              <w:r w:rsidR="001666E1" w:rsidRPr="00262D2B">
                <w:rPr>
                  <w:rStyle w:val="Hyperlink"/>
                  <w:rFonts w:ascii="Times New Roman" w:eastAsia="Times New Roman" w:hAnsi="Times New Roman" w:cs="Times New Roman"/>
                  <w:sz w:val="22"/>
                  <w:szCs w:val="22"/>
                  <w:lang w:eastAsia="en-CA"/>
                </w:rPr>
                <w:t xml:space="preserve">https://www.oecd.org/dac/gender-development/44896501.pdf </w:t>
              </w:r>
            </w:hyperlink>
          </w:p>
        </w:tc>
        <w:tc>
          <w:tcPr>
            <w:tcW w:w="2127" w:type="dxa"/>
            <w:hideMark/>
          </w:tcPr>
          <w:p w14:paraId="73683344" w14:textId="074CAE7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7F83A67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8631A4F" w14:textId="77777777" w:rsidTr="00926699">
        <w:trPr>
          <w:trHeight w:val="821"/>
        </w:trPr>
        <w:tc>
          <w:tcPr>
            <w:tcW w:w="1276" w:type="dxa"/>
            <w:hideMark/>
          </w:tcPr>
          <w:p w14:paraId="130D99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0BBFC7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Training Manual on Gender and Climate Change Resilience</w:t>
            </w:r>
          </w:p>
        </w:tc>
        <w:tc>
          <w:tcPr>
            <w:tcW w:w="1701" w:type="dxa"/>
            <w:hideMark/>
          </w:tcPr>
          <w:p w14:paraId="5759B0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Women</w:t>
            </w:r>
          </w:p>
        </w:tc>
        <w:tc>
          <w:tcPr>
            <w:tcW w:w="1417" w:type="dxa"/>
            <w:hideMark/>
          </w:tcPr>
          <w:p w14:paraId="26CD1A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57B474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56B12F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7" w:history="1">
              <w:r w:rsidR="00602E99" w:rsidRPr="000029D2">
                <w:rPr>
                  <w:rFonts w:ascii="Times New Roman" w:eastAsia="Times New Roman" w:hAnsi="Times New Roman" w:cs="Times New Roman"/>
                  <w:color w:val="0563C1"/>
                  <w:sz w:val="22"/>
                  <w:szCs w:val="22"/>
                  <w:u w:val="single"/>
                  <w:lang w:eastAsia="en-CA"/>
                </w:rPr>
                <w:t xml:space="preserve">https://asiapacific.unwomen.org/sites/default/files/Field%20Office%20ESEAsia/Docs/Publications/2021/06/ETM_G_CCR_1%20Module%203.pdf </w:t>
              </w:r>
            </w:hyperlink>
          </w:p>
        </w:tc>
        <w:tc>
          <w:tcPr>
            <w:tcW w:w="2127" w:type="dxa"/>
            <w:hideMark/>
          </w:tcPr>
          <w:p w14:paraId="77C26357" w14:textId="51FE896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7769FED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9D5BEFF" w14:textId="77777777" w:rsidTr="00926699">
        <w:trPr>
          <w:trHeight w:val="782"/>
        </w:trPr>
        <w:tc>
          <w:tcPr>
            <w:tcW w:w="1276" w:type="dxa"/>
            <w:hideMark/>
          </w:tcPr>
          <w:p w14:paraId="4CF521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73071C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Gender Impact Assessment: Gender Mainstreaming Toolkit</w:t>
            </w:r>
          </w:p>
        </w:tc>
        <w:tc>
          <w:tcPr>
            <w:tcW w:w="1701" w:type="dxa"/>
            <w:hideMark/>
          </w:tcPr>
          <w:p w14:paraId="72CF1B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EIGE</w:t>
            </w:r>
          </w:p>
        </w:tc>
        <w:tc>
          <w:tcPr>
            <w:tcW w:w="1417" w:type="dxa"/>
            <w:hideMark/>
          </w:tcPr>
          <w:p w14:paraId="0E5314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244EC2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C8EDC3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8" w:history="1">
              <w:r w:rsidR="00602E99" w:rsidRPr="000029D2">
                <w:rPr>
                  <w:rFonts w:ascii="Times New Roman" w:eastAsia="Times New Roman" w:hAnsi="Times New Roman" w:cs="Times New Roman"/>
                  <w:color w:val="0563C1"/>
                  <w:sz w:val="22"/>
                  <w:szCs w:val="22"/>
                  <w:u w:val="single"/>
                  <w:lang w:eastAsia="en-CA"/>
                </w:rPr>
                <w:t xml:space="preserve">https://eige.europa.eu/publications-resources/publications/gender-impact-assessment-gender-mainstreaming-toolkit </w:t>
              </w:r>
            </w:hyperlink>
          </w:p>
        </w:tc>
        <w:tc>
          <w:tcPr>
            <w:tcW w:w="2127" w:type="dxa"/>
            <w:hideMark/>
          </w:tcPr>
          <w:p w14:paraId="0FA2BF0A" w14:textId="281B23B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718797C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ED5C360" w14:textId="77777777" w:rsidTr="00926699">
        <w:trPr>
          <w:trHeight w:val="870"/>
        </w:trPr>
        <w:tc>
          <w:tcPr>
            <w:tcW w:w="1276" w:type="dxa"/>
            <w:hideMark/>
          </w:tcPr>
          <w:p w14:paraId="180D2E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4CBBEE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Applying a gender lens to biodiversity conservation in High Asia</w:t>
            </w:r>
          </w:p>
        </w:tc>
        <w:tc>
          <w:tcPr>
            <w:tcW w:w="1701" w:type="dxa"/>
            <w:hideMark/>
          </w:tcPr>
          <w:p w14:paraId="60C081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Frontiers in Conservation Science</w:t>
            </w:r>
          </w:p>
        </w:tc>
        <w:tc>
          <w:tcPr>
            <w:tcW w:w="1417" w:type="dxa"/>
            <w:hideMark/>
          </w:tcPr>
          <w:p w14:paraId="5436A6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FA844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55BD56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89" w:history="1">
              <w:r w:rsidR="00602E99" w:rsidRPr="000029D2">
                <w:rPr>
                  <w:rFonts w:ascii="Times New Roman" w:eastAsia="Times New Roman" w:hAnsi="Times New Roman" w:cs="Times New Roman"/>
                  <w:color w:val="0563C1"/>
                  <w:sz w:val="22"/>
                  <w:szCs w:val="22"/>
                  <w:u w:val="single"/>
                  <w:lang w:eastAsia="en-CA"/>
                </w:rPr>
                <w:t xml:space="preserve">https://www.frontiersin.org/articles/10.3389/fcosc.2023.1006052/full </w:t>
              </w:r>
            </w:hyperlink>
          </w:p>
        </w:tc>
        <w:tc>
          <w:tcPr>
            <w:tcW w:w="2127" w:type="dxa"/>
            <w:hideMark/>
          </w:tcPr>
          <w:p w14:paraId="2F15CE7E" w14:textId="04D6CD2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p>
        </w:tc>
        <w:tc>
          <w:tcPr>
            <w:tcW w:w="2475" w:type="dxa"/>
            <w:hideMark/>
          </w:tcPr>
          <w:p w14:paraId="729F92F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2786429" w14:textId="77777777" w:rsidTr="00926699">
        <w:trPr>
          <w:trHeight w:val="448"/>
        </w:trPr>
        <w:tc>
          <w:tcPr>
            <w:tcW w:w="1276" w:type="dxa"/>
            <w:hideMark/>
          </w:tcPr>
          <w:p w14:paraId="19B53C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1, 2, 12</w:t>
            </w:r>
          </w:p>
        </w:tc>
        <w:tc>
          <w:tcPr>
            <w:tcW w:w="3681" w:type="dxa"/>
            <w:hideMark/>
          </w:tcPr>
          <w:p w14:paraId="58D25F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Briefing Note 11: Practical Peatland Restoration</w:t>
            </w:r>
          </w:p>
        </w:tc>
        <w:tc>
          <w:tcPr>
            <w:tcW w:w="1701" w:type="dxa"/>
            <w:hideMark/>
          </w:tcPr>
          <w:p w14:paraId="19A25F64" w14:textId="7D0DC33F"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05322D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10AA38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4031924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0" w:history="1">
              <w:r w:rsidR="00602E99" w:rsidRPr="000029D2">
                <w:rPr>
                  <w:rFonts w:ascii="Times New Roman" w:eastAsia="Times New Roman" w:hAnsi="Times New Roman" w:cs="Times New Roman"/>
                  <w:color w:val="0563C1"/>
                  <w:sz w:val="22"/>
                  <w:szCs w:val="22"/>
                  <w:u w:val="single"/>
                  <w:lang w:eastAsia="en-CA"/>
                </w:rPr>
                <w:t xml:space="preserve">https://www.ramsar.org/document/briefing-note-11-practical-peatland-restoration </w:t>
              </w:r>
            </w:hyperlink>
          </w:p>
        </w:tc>
        <w:tc>
          <w:tcPr>
            <w:tcW w:w="2127" w:type="dxa"/>
            <w:hideMark/>
          </w:tcPr>
          <w:p w14:paraId="48C53B81" w14:textId="060213D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Canada</w:t>
            </w:r>
          </w:p>
        </w:tc>
        <w:tc>
          <w:tcPr>
            <w:tcW w:w="2475" w:type="dxa"/>
            <w:hideMark/>
          </w:tcPr>
          <w:p w14:paraId="5188A6E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9CC08D7" w14:textId="77777777" w:rsidTr="00926699">
        <w:trPr>
          <w:trHeight w:val="580"/>
        </w:trPr>
        <w:tc>
          <w:tcPr>
            <w:tcW w:w="1276" w:type="dxa"/>
            <w:hideMark/>
          </w:tcPr>
          <w:p w14:paraId="5FA723C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w:t>
            </w:r>
          </w:p>
        </w:tc>
        <w:tc>
          <w:tcPr>
            <w:tcW w:w="3681" w:type="dxa"/>
            <w:hideMark/>
          </w:tcPr>
          <w:p w14:paraId="2A1379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 Assessment report on the sustainable use of wild species</w:t>
            </w:r>
          </w:p>
        </w:tc>
        <w:tc>
          <w:tcPr>
            <w:tcW w:w="1701" w:type="dxa"/>
            <w:hideMark/>
          </w:tcPr>
          <w:p w14:paraId="48180C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5D92C2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239FE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DBECF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1" w:history="1">
              <w:r w:rsidR="00602E99" w:rsidRPr="000029D2">
                <w:rPr>
                  <w:rFonts w:ascii="Times New Roman" w:eastAsia="Times New Roman" w:hAnsi="Times New Roman" w:cs="Times New Roman"/>
                  <w:color w:val="0563C1"/>
                  <w:sz w:val="22"/>
                  <w:szCs w:val="22"/>
                  <w:u w:val="single"/>
                  <w:lang w:eastAsia="en-CA"/>
                </w:rPr>
                <w:t xml:space="preserve">https://www.ipbes.net/sustainable-use-assessment </w:t>
              </w:r>
            </w:hyperlink>
          </w:p>
        </w:tc>
        <w:tc>
          <w:tcPr>
            <w:tcW w:w="2127" w:type="dxa"/>
            <w:hideMark/>
          </w:tcPr>
          <w:p w14:paraId="411E820B" w14:textId="009F97D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Canada</w:t>
            </w:r>
          </w:p>
        </w:tc>
        <w:tc>
          <w:tcPr>
            <w:tcW w:w="2475" w:type="dxa"/>
            <w:hideMark/>
          </w:tcPr>
          <w:p w14:paraId="4A6FB0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Summary for policy makers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602E99" w:rsidRPr="000029D2" w14:paraId="50737DE7" w14:textId="77777777" w:rsidTr="00926699">
        <w:trPr>
          <w:trHeight w:val="580"/>
        </w:trPr>
        <w:tc>
          <w:tcPr>
            <w:tcW w:w="1276" w:type="dxa"/>
            <w:hideMark/>
          </w:tcPr>
          <w:p w14:paraId="637BEB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11</w:t>
            </w:r>
          </w:p>
        </w:tc>
        <w:tc>
          <w:tcPr>
            <w:tcW w:w="3681" w:type="dxa"/>
            <w:hideMark/>
          </w:tcPr>
          <w:p w14:paraId="241143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 Assessment Report on Pollinators, Pollination and Food Production</w:t>
            </w:r>
          </w:p>
        </w:tc>
        <w:tc>
          <w:tcPr>
            <w:tcW w:w="1701" w:type="dxa"/>
            <w:hideMark/>
          </w:tcPr>
          <w:p w14:paraId="454548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0DFCF7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3C9CBA8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3ACACB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2" w:history="1">
              <w:r w:rsidR="00602E99" w:rsidRPr="000029D2">
                <w:rPr>
                  <w:rFonts w:ascii="Times New Roman" w:eastAsia="Times New Roman" w:hAnsi="Times New Roman" w:cs="Times New Roman"/>
                  <w:color w:val="0563C1"/>
                  <w:sz w:val="22"/>
                  <w:szCs w:val="22"/>
                  <w:u w:val="single"/>
                  <w:lang w:eastAsia="en-CA"/>
                </w:rPr>
                <w:t xml:space="preserve">https://www.ipbes.net/assessment-reports/pollinators </w:t>
              </w:r>
            </w:hyperlink>
          </w:p>
        </w:tc>
        <w:tc>
          <w:tcPr>
            <w:tcW w:w="2127" w:type="dxa"/>
            <w:hideMark/>
          </w:tcPr>
          <w:p w14:paraId="726B33AF" w14:textId="4D1716D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Canada</w:t>
            </w:r>
          </w:p>
        </w:tc>
        <w:tc>
          <w:tcPr>
            <w:tcW w:w="2475" w:type="dxa"/>
            <w:hideMark/>
          </w:tcPr>
          <w:p w14:paraId="15AAB1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Summary for policy makers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602E99" w:rsidRPr="000029D2" w14:paraId="0AA724BC" w14:textId="77777777" w:rsidTr="00926699">
        <w:trPr>
          <w:trHeight w:val="580"/>
        </w:trPr>
        <w:tc>
          <w:tcPr>
            <w:tcW w:w="1276" w:type="dxa"/>
            <w:hideMark/>
          </w:tcPr>
          <w:p w14:paraId="79B1F9D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3BCB38D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Why gender matters for biodiversity conservation</w:t>
            </w:r>
          </w:p>
        </w:tc>
        <w:tc>
          <w:tcPr>
            <w:tcW w:w="1701" w:type="dxa"/>
            <w:hideMark/>
          </w:tcPr>
          <w:p w14:paraId="7E4FD0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IIED</w:t>
            </w:r>
          </w:p>
        </w:tc>
        <w:tc>
          <w:tcPr>
            <w:tcW w:w="1417" w:type="dxa"/>
            <w:hideMark/>
          </w:tcPr>
          <w:p w14:paraId="570403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FFB19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F115E7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3" w:history="1">
              <w:r w:rsidR="00602E99" w:rsidRPr="000029D2">
                <w:rPr>
                  <w:rFonts w:ascii="Times New Roman" w:eastAsia="Times New Roman" w:hAnsi="Times New Roman" w:cs="Times New Roman"/>
                  <w:color w:val="0563C1"/>
                  <w:sz w:val="22"/>
                  <w:szCs w:val="22"/>
                  <w:u w:val="single"/>
                  <w:lang w:eastAsia="en-CA"/>
                </w:rPr>
                <w:t xml:space="preserve">https://www.iied.org/sites/default/files/pdfs/2023-03/21266iied.pdf </w:t>
              </w:r>
            </w:hyperlink>
          </w:p>
        </w:tc>
        <w:tc>
          <w:tcPr>
            <w:tcW w:w="2127" w:type="dxa"/>
            <w:hideMark/>
          </w:tcPr>
          <w:p w14:paraId="0861E64F" w14:textId="1BA012D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Canada</w:t>
            </w:r>
          </w:p>
        </w:tc>
        <w:tc>
          <w:tcPr>
            <w:tcW w:w="2475" w:type="dxa"/>
            <w:hideMark/>
          </w:tcPr>
          <w:p w14:paraId="2ECD078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3E5BCEE" w14:textId="77777777" w:rsidTr="00926699">
        <w:trPr>
          <w:trHeight w:val="580"/>
        </w:trPr>
        <w:tc>
          <w:tcPr>
            <w:tcW w:w="1276" w:type="dxa"/>
            <w:hideMark/>
          </w:tcPr>
          <w:p w14:paraId="4938ED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27FB4F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for using the IUCN Global Standard for Nature-based Solutions</w:t>
            </w:r>
          </w:p>
        </w:tc>
        <w:tc>
          <w:tcPr>
            <w:tcW w:w="1701" w:type="dxa"/>
            <w:hideMark/>
          </w:tcPr>
          <w:p w14:paraId="6F2462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1E45D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0E1525B"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EN, ES, FR, RU, ZH</w:t>
            </w:r>
          </w:p>
        </w:tc>
        <w:tc>
          <w:tcPr>
            <w:tcW w:w="4819" w:type="dxa"/>
            <w:hideMark/>
          </w:tcPr>
          <w:p w14:paraId="2F21172B"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94" w:history="1">
              <w:r w:rsidR="00602E99" w:rsidRPr="00840547">
                <w:rPr>
                  <w:rFonts w:ascii="Times New Roman" w:eastAsia="Times New Roman" w:hAnsi="Times New Roman" w:cs="Times New Roman"/>
                  <w:color w:val="0563C1"/>
                  <w:sz w:val="22"/>
                  <w:szCs w:val="22"/>
                  <w:u w:val="single"/>
                  <w:lang w:val="es-ES" w:eastAsia="en-CA"/>
                </w:rPr>
                <w:t xml:space="preserve">https://portals.iucn.org/library/node/49071 </w:t>
              </w:r>
            </w:hyperlink>
          </w:p>
        </w:tc>
        <w:tc>
          <w:tcPr>
            <w:tcW w:w="2127" w:type="dxa"/>
            <w:hideMark/>
          </w:tcPr>
          <w:p w14:paraId="2382A99C" w14:textId="17F1C9C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66B1891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4EBC23" w14:textId="77777777" w:rsidTr="00926699">
        <w:trPr>
          <w:trHeight w:val="870"/>
        </w:trPr>
        <w:tc>
          <w:tcPr>
            <w:tcW w:w="1276" w:type="dxa"/>
            <w:hideMark/>
          </w:tcPr>
          <w:p w14:paraId="5F8DD4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w:t>
            </w:r>
          </w:p>
        </w:tc>
        <w:tc>
          <w:tcPr>
            <w:tcW w:w="3681" w:type="dxa"/>
            <w:hideMark/>
          </w:tcPr>
          <w:p w14:paraId="5F1B04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Enhancing Our Heritage Toolkit 2.0</w:t>
            </w:r>
          </w:p>
        </w:tc>
        <w:tc>
          <w:tcPr>
            <w:tcW w:w="1701" w:type="dxa"/>
            <w:hideMark/>
          </w:tcPr>
          <w:p w14:paraId="2A89B2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ICCROM, ICOMOS, IUCN</w:t>
            </w:r>
          </w:p>
        </w:tc>
        <w:tc>
          <w:tcPr>
            <w:tcW w:w="1417" w:type="dxa"/>
            <w:hideMark/>
          </w:tcPr>
          <w:p w14:paraId="7F8AB0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6989D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7ECB84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5" w:history="1">
              <w:r w:rsidR="00602E99" w:rsidRPr="000029D2">
                <w:rPr>
                  <w:rFonts w:ascii="Times New Roman" w:eastAsia="Times New Roman" w:hAnsi="Times New Roman" w:cs="Times New Roman"/>
                  <w:color w:val="0563C1"/>
                  <w:sz w:val="22"/>
                  <w:szCs w:val="22"/>
                  <w:u w:val="single"/>
                  <w:lang w:eastAsia="en-CA"/>
                </w:rPr>
                <w:t xml:space="preserve">https://www.iucn.org/resources/jointly-published/enhcing-our-heritage-toolkit-20  </w:t>
              </w:r>
            </w:hyperlink>
          </w:p>
        </w:tc>
        <w:tc>
          <w:tcPr>
            <w:tcW w:w="2127" w:type="dxa"/>
            <w:hideMark/>
          </w:tcPr>
          <w:p w14:paraId="3F66F800" w14:textId="714479D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6C45014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DBF807E" w14:textId="77777777" w:rsidTr="00926699">
        <w:trPr>
          <w:trHeight w:val="580"/>
        </w:trPr>
        <w:tc>
          <w:tcPr>
            <w:tcW w:w="1276" w:type="dxa"/>
            <w:hideMark/>
          </w:tcPr>
          <w:p w14:paraId="1D945F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9, 10</w:t>
            </w:r>
          </w:p>
        </w:tc>
        <w:tc>
          <w:tcPr>
            <w:tcW w:w="3681" w:type="dxa"/>
            <w:hideMark/>
          </w:tcPr>
          <w:p w14:paraId="601376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and Toolkit for Impact Assessments in a World Heritage Context</w:t>
            </w:r>
          </w:p>
        </w:tc>
        <w:tc>
          <w:tcPr>
            <w:tcW w:w="1701" w:type="dxa"/>
            <w:hideMark/>
          </w:tcPr>
          <w:p w14:paraId="65B88E3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ICCROM, ICOMOS, IUCN</w:t>
            </w:r>
          </w:p>
        </w:tc>
        <w:tc>
          <w:tcPr>
            <w:tcW w:w="1417" w:type="dxa"/>
            <w:hideMark/>
          </w:tcPr>
          <w:p w14:paraId="743593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672F6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FR</w:t>
            </w:r>
          </w:p>
        </w:tc>
        <w:tc>
          <w:tcPr>
            <w:tcW w:w="4819" w:type="dxa"/>
            <w:hideMark/>
          </w:tcPr>
          <w:p w14:paraId="4356834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6" w:history="1">
              <w:r w:rsidR="00602E99" w:rsidRPr="000029D2">
                <w:rPr>
                  <w:rFonts w:ascii="Times New Roman" w:eastAsia="Times New Roman" w:hAnsi="Times New Roman" w:cs="Times New Roman"/>
                  <w:color w:val="0563C1"/>
                  <w:sz w:val="22"/>
                  <w:szCs w:val="22"/>
                  <w:u w:val="single"/>
                  <w:lang w:eastAsia="en-CA"/>
                </w:rPr>
                <w:t xml:space="preserve">https://whc.unesco.org/en/guidance-toolkit-impact-assessments/ </w:t>
              </w:r>
            </w:hyperlink>
          </w:p>
        </w:tc>
        <w:tc>
          <w:tcPr>
            <w:tcW w:w="2127" w:type="dxa"/>
            <w:hideMark/>
          </w:tcPr>
          <w:p w14:paraId="68F70EDC" w14:textId="00A10F4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Australia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6902067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9BA4F8B" w14:textId="77777777" w:rsidTr="00926699">
        <w:trPr>
          <w:trHeight w:val="870"/>
        </w:trPr>
        <w:tc>
          <w:tcPr>
            <w:tcW w:w="1276" w:type="dxa"/>
            <w:hideMark/>
          </w:tcPr>
          <w:p w14:paraId="06B113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2388D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for interpretation of the CBD categories of pathways for the introduction of invasive alien species</w:t>
            </w:r>
          </w:p>
        </w:tc>
        <w:tc>
          <w:tcPr>
            <w:tcW w:w="1701" w:type="dxa"/>
            <w:hideMark/>
          </w:tcPr>
          <w:p w14:paraId="5E9AE7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77A3E02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64DBD9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1384FF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7" w:history="1">
              <w:r w:rsidR="00602E99" w:rsidRPr="000029D2">
                <w:rPr>
                  <w:rFonts w:ascii="Times New Roman" w:eastAsia="Times New Roman" w:hAnsi="Times New Roman" w:cs="Times New Roman"/>
                  <w:color w:val="0563C1"/>
                  <w:sz w:val="22"/>
                  <w:szCs w:val="22"/>
                  <w:u w:val="single"/>
                  <w:lang w:eastAsia="en-CA"/>
                </w:rPr>
                <w:t xml:space="preserve">https://data.europa.eu/doi/10.2779/6172 </w:t>
              </w:r>
            </w:hyperlink>
          </w:p>
        </w:tc>
        <w:tc>
          <w:tcPr>
            <w:tcW w:w="2127" w:type="dxa"/>
            <w:hideMark/>
          </w:tcPr>
          <w:p w14:paraId="485FF70B" w14:textId="05D51E91"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Belarus</w:t>
            </w:r>
          </w:p>
        </w:tc>
        <w:tc>
          <w:tcPr>
            <w:tcW w:w="2475" w:type="dxa"/>
            <w:hideMark/>
          </w:tcPr>
          <w:p w14:paraId="24952BB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BCA274D" w14:textId="77777777" w:rsidTr="00926699">
        <w:trPr>
          <w:trHeight w:val="2030"/>
        </w:trPr>
        <w:tc>
          <w:tcPr>
            <w:tcW w:w="1276" w:type="dxa"/>
            <w:hideMark/>
          </w:tcPr>
          <w:p w14:paraId="4B8A2E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6, 14, 21</w:t>
            </w:r>
          </w:p>
        </w:tc>
        <w:tc>
          <w:tcPr>
            <w:tcW w:w="3681" w:type="dxa"/>
            <w:hideMark/>
          </w:tcPr>
          <w:p w14:paraId="0F3948D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Development of a generic decision-support tool for identifying potentially invasive aquatic taxa: AS-ISK</w:t>
            </w:r>
          </w:p>
        </w:tc>
        <w:tc>
          <w:tcPr>
            <w:tcW w:w="1701" w:type="dxa"/>
            <w:hideMark/>
          </w:tcPr>
          <w:p w14:paraId="23AB80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CEFAS</w:t>
            </w:r>
          </w:p>
        </w:tc>
        <w:tc>
          <w:tcPr>
            <w:tcW w:w="1417" w:type="dxa"/>
            <w:hideMark/>
          </w:tcPr>
          <w:p w14:paraId="057BCA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790207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DF7987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8" w:history="1">
              <w:r w:rsidR="00602E99" w:rsidRPr="000029D2">
                <w:rPr>
                  <w:rFonts w:ascii="Times New Roman" w:eastAsia="Times New Roman" w:hAnsi="Times New Roman" w:cs="Times New Roman"/>
                  <w:color w:val="0563C1"/>
                  <w:sz w:val="22"/>
                  <w:szCs w:val="22"/>
                  <w:u w:val="single"/>
                  <w:lang w:eastAsia="en-CA"/>
                </w:rPr>
                <w:t>https://www.reabic.net/journals/mbi/2016/4/MBI_2016_Copp_etal.pdf</w:t>
              </w:r>
            </w:hyperlink>
          </w:p>
        </w:tc>
        <w:tc>
          <w:tcPr>
            <w:tcW w:w="2127" w:type="dxa"/>
            <w:hideMark/>
          </w:tcPr>
          <w:p w14:paraId="7EA201FF" w14:textId="696871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Belarus</w:t>
            </w:r>
          </w:p>
        </w:tc>
        <w:tc>
          <w:tcPr>
            <w:tcW w:w="2475" w:type="dxa"/>
            <w:hideMark/>
          </w:tcPr>
          <w:p w14:paraId="283386E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99" w:history="1">
              <w:r w:rsidR="00602E99" w:rsidRPr="000029D2">
                <w:rPr>
                  <w:rFonts w:ascii="Times New Roman" w:eastAsia="Times New Roman" w:hAnsi="Times New Roman" w:cs="Times New Roman"/>
                  <w:color w:val="0563C1"/>
                  <w:sz w:val="22"/>
                  <w:szCs w:val="22"/>
                  <w:u w:val="single"/>
                  <w:lang w:eastAsia="en-CA"/>
                </w:rPr>
                <w:t xml:space="preserve">Tool Download: https://www.cefas.co.uk/expertise/research-advice-and-consultancy/non-native-species/decision-support-tools-for-the-identification-and-management-of-invasive-non-native-aquatic-species/ </w:t>
              </w:r>
            </w:hyperlink>
          </w:p>
        </w:tc>
      </w:tr>
      <w:tr w:rsidR="00602E99" w:rsidRPr="000029D2" w14:paraId="438DE2DC" w14:textId="77777777" w:rsidTr="00926699">
        <w:trPr>
          <w:trHeight w:val="290"/>
        </w:trPr>
        <w:tc>
          <w:tcPr>
            <w:tcW w:w="1276" w:type="dxa"/>
            <w:hideMark/>
          </w:tcPr>
          <w:p w14:paraId="75528C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7ADEB7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Ecosystem Approach</w:t>
            </w:r>
          </w:p>
        </w:tc>
        <w:tc>
          <w:tcPr>
            <w:tcW w:w="1701" w:type="dxa"/>
            <w:hideMark/>
          </w:tcPr>
          <w:p w14:paraId="4D3297D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8F90EE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5BE1D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96F05C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0" w:history="1">
              <w:r w:rsidR="00602E99" w:rsidRPr="000029D2">
                <w:rPr>
                  <w:rFonts w:ascii="Times New Roman" w:eastAsia="Times New Roman" w:hAnsi="Times New Roman" w:cs="Times New Roman"/>
                  <w:color w:val="0563C1"/>
                  <w:sz w:val="22"/>
                  <w:szCs w:val="22"/>
                  <w:u w:val="single"/>
                  <w:lang w:eastAsia="en-CA"/>
                </w:rPr>
                <w:t xml:space="preserve">https://www.cbd.int/ecosystem/ </w:t>
              </w:r>
            </w:hyperlink>
          </w:p>
        </w:tc>
        <w:tc>
          <w:tcPr>
            <w:tcW w:w="2127" w:type="dxa"/>
            <w:hideMark/>
          </w:tcPr>
          <w:p w14:paraId="533C5D1B" w14:textId="2797F93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DCCC42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E85076D" w14:textId="77777777" w:rsidTr="00926699">
        <w:trPr>
          <w:trHeight w:val="870"/>
        </w:trPr>
        <w:tc>
          <w:tcPr>
            <w:tcW w:w="1276" w:type="dxa"/>
            <w:hideMark/>
          </w:tcPr>
          <w:p w14:paraId="3544F1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1, 14</w:t>
            </w:r>
          </w:p>
        </w:tc>
        <w:tc>
          <w:tcPr>
            <w:tcW w:w="3681" w:type="dxa"/>
            <w:hideMark/>
          </w:tcPr>
          <w:p w14:paraId="30FE3F0A"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 xml:space="preserve">CBD/COP/8/27/Add.2: </w:t>
            </w:r>
            <w:r w:rsidRPr="000029D2">
              <w:rPr>
                <w:rFonts w:ascii="Times New Roman" w:eastAsia="Times New Roman" w:hAnsi="Times New Roman" w:cs="Times New Roman"/>
                <w:color w:val="000000"/>
                <w:sz w:val="22"/>
                <w:szCs w:val="22"/>
                <w:lang w:eastAsia="en-CA"/>
              </w:rPr>
              <w:t>Voluntary Guidelines on Biodiversity-Inclusive Impact Assessment</w:t>
            </w:r>
          </w:p>
        </w:tc>
        <w:tc>
          <w:tcPr>
            <w:tcW w:w="1701" w:type="dxa"/>
            <w:hideMark/>
          </w:tcPr>
          <w:p w14:paraId="24C5212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9948E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133862C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53297F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1" w:history="1">
              <w:r w:rsidR="00602E99" w:rsidRPr="000029D2">
                <w:rPr>
                  <w:rFonts w:ascii="Times New Roman" w:eastAsia="Times New Roman" w:hAnsi="Times New Roman" w:cs="Times New Roman"/>
                  <w:color w:val="0563C1"/>
                  <w:sz w:val="22"/>
                  <w:szCs w:val="22"/>
                  <w:u w:val="single"/>
                  <w:lang w:eastAsia="en-CA"/>
                </w:rPr>
                <w:t xml:space="preserve">https://www.cbd.int/doc/meetings/cop/cop-08/official/cop-08-27-add2-en.pdf </w:t>
              </w:r>
            </w:hyperlink>
          </w:p>
        </w:tc>
        <w:tc>
          <w:tcPr>
            <w:tcW w:w="2127" w:type="dxa"/>
            <w:hideMark/>
          </w:tcPr>
          <w:p w14:paraId="30FC4ACD" w14:textId="39048D0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9CE6852" w14:textId="2C431BEA"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0CDFB77" w14:textId="77777777" w:rsidTr="00926699">
        <w:trPr>
          <w:trHeight w:val="870"/>
        </w:trPr>
        <w:tc>
          <w:tcPr>
            <w:tcW w:w="1276" w:type="dxa"/>
            <w:hideMark/>
          </w:tcPr>
          <w:p w14:paraId="307AC1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w:t>
            </w:r>
          </w:p>
        </w:tc>
        <w:tc>
          <w:tcPr>
            <w:tcW w:w="3681" w:type="dxa"/>
            <w:hideMark/>
          </w:tcPr>
          <w:p w14:paraId="7051E0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Ocean Initiative Training Module: Strategic Environmental Assessment (SEA)</w:t>
            </w:r>
          </w:p>
        </w:tc>
        <w:tc>
          <w:tcPr>
            <w:tcW w:w="1701" w:type="dxa"/>
            <w:hideMark/>
          </w:tcPr>
          <w:p w14:paraId="1026D8F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D5E921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0182B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A3EBE2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2" w:history="1">
              <w:r w:rsidR="00602E99" w:rsidRPr="000029D2">
                <w:rPr>
                  <w:rFonts w:ascii="Times New Roman" w:eastAsia="Times New Roman" w:hAnsi="Times New Roman" w:cs="Times New Roman"/>
                  <w:color w:val="0563C1"/>
                  <w:sz w:val="22"/>
                  <w:szCs w:val="22"/>
                  <w:u w:val="single"/>
                  <w:lang w:eastAsia="en-CA"/>
                </w:rPr>
                <w:t xml:space="preserve">https://www.cbd.int/marine/soi/soi-training-modules/SOI-SEA_Training-Guide-en.pdf </w:t>
              </w:r>
            </w:hyperlink>
          </w:p>
        </w:tc>
        <w:tc>
          <w:tcPr>
            <w:tcW w:w="2127" w:type="dxa"/>
            <w:hideMark/>
          </w:tcPr>
          <w:p w14:paraId="04121B5E" w14:textId="3761220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5B08AEA" w14:textId="20C9E3C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C3D2457" w14:textId="77777777" w:rsidTr="00926699">
        <w:trPr>
          <w:trHeight w:val="2030"/>
        </w:trPr>
        <w:tc>
          <w:tcPr>
            <w:tcW w:w="1276" w:type="dxa"/>
            <w:hideMark/>
          </w:tcPr>
          <w:p w14:paraId="1934D0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A2FE19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76: Integrated Coastal Management for the Achievement of the Aichi Biodiversity Targets: Practical Guidance for Implementation based on Experience and Lessons Learned from Coastal and Ocean Governance in the Seas of East Asia</w:t>
            </w:r>
          </w:p>
        </w:tc>
        <w:tc>
          <w:tcPr>
            <w:tcW w:w="1701" w:type="dxa"/>
            <w:hideMark/>
          </w:tcPr>
          <w:p w14:paraId="39EF54CC"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D94ED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455E939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51759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3"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https://www.cbd.int/doc/publications/cbd-ts-76-en.pdf </w:t>
              </w:r>
            </w:hyperlink>
          </w:p>
        </w:tc>
        <w:tc>
          <w:tcPr>
            <w:tcW w:w="2127" w:type="dxa"/>
            <w:hideMark/>
          </w:tcPr>
          <w:p w14:paraId="48197C0C" w14:textId="0E3C863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4B8AFC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A6A8A6F" w14:textId="77777777" w:rsidTr="00926699">
        <w:trPr>
          <w:trHeight w:val="1160"/>
        </w:trPr>
        <w:tc>
          <w:tcPr>
            <w:tcW w:w="1276" w:type="dxa"/>
            <w:hideMark/>
          </w:tcPr>
          <w:p w14:paraId="20A7E1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637F88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CBD Technical Series No. 14: Integrated Marine and Coastal Area Management (IMCAM) Approaches for Implementing the </w:t>
            </w:r>
            <w:r>
              <w:rPr>
                <w:rFonts w:ascii="Times New Roman" w:eastAsia="Times New Roman" w:hAnsi="Times New Roman" w:cs="Times New Roman"/>
                <w:color w:val="000000"/>
                <w:sz w:val="22"/>
                <w:szCs w:val="22"/>
                <w:lang w:eastAsia="en-CA"/>
              </w:rPr>
              <w:t>CBD</w:t>
            </w:r>
          </w:p>
        </w:tc>
        <w:tc>
          <w:tcPr>
            <w:tcW w:w="1701" w:type="dxa"/>
            <w:hideMark/>
          </w:tcPr>
          <w:p w14:paraId="2E95638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41805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188CDA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E9EEB0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4"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https://www.cbd.int/doc/publications/cbd-ts-14.pdf </w:t>
              </w:r>
            </w:hyperlink>
          </w:p>
        </w:tc>
        <w:tc>
          <w:tcPr>
            <w:tcW w:w="2127" w:type="dxa"/>
            <w:hideMark/>
          </w:tcPr>
          <w:p w14:paraId="61AC24F7" w14:textId="41DC25C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4131071" w14:textId="28582266"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A558488" w14:textId="77777777" w:rsidTr="00926699">
        <w:trPr>
          <w:trHeight w:val="870"/>
        </w:trPr>
        <w:tc>
          <w:tcPr>
            <w:tcW w:w="1276" w:type="dxa"/>
            <w:hideMark/>
          </w:tcPr>
          <w:p w14:paraId="344D6D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96D16F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Information on CBD’s Ecologically or Biologically Significant Marine Areas (EBSAs)</w:t>
            </w:r>
          </w:p>
        </w:tc>
        <w:tc>
          <w:tcPr>
            <w:tcW w:w="1701" w:type="dxa"/>
            <w:hideMark/>
          </w:tcPr>
          <w:p w14:paraId="0917E0EC"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41C7E9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4327F2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04458C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5" w:history="1">
              <w:r w:rsidR="00602E99" w:rsidRPr="000029D2">
                <w:rPr>
                  <w:rFonts w:ascii="Times New Roman" w:eastAsia="Times New Roman" w:hAnsi="Times New Roman" w:cs="Times New Roman"/>
                  <w:color w:val="0563C1"/>
                  <w:sz w:val="22"/>
                  <w:szCs w:val="22"/>
                  <w:u w:val="single"/>
                  <w:lang w:eastAsia="en-CA"/>
                </w:rPr>
                <w:t xml:space="preserve">https://www.cbd.int/ebsa/ </w:t>
              </w:r>
            </w:hyperlink>
          </w:p>
        </w:tc>
        <w:tc>
          <w:tcPr>
            <w:tcW w:w="2127" w:type="dxa"/>
            <w:hideMark/>
          </w:tcPr>
          <w:p w14:paraId="790E95D1" w14:textId="55F4994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F9676B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74DF38C" w14:textId="77777777" w:rsidTr="00926699">
        <w:trPr>
          <w:trHeight w:val="580"/>
        </w:trPr>
        <w:tc>
          <w:tcPr>
            <w:tcW w:w="1276" w:type="dxa"/>
            <w:hideMark/>
          </w:tcPr>
          <w:p w14:paraId="0DCA09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AD7B6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13/9: Marine spatial planning and training initiatives</w:t>
            </w:r>
          </w:p>
        </w:tc>
        <w:tc>
          <w:tcPr>
            <w:tcW w:w="1701" w:type="dxa"/>
            <w:hideMark/>
          </w:tcPr>
          <w:p w14:paraId="608F458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36C29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177E60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653FAB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6" w:history="1">
              <w:r w:rsidR="00602E99" w:rsidRPr="000029D2">
                <w:rPr>
                  <w:rFonts w:ascii="Times New Roman" w:eastAsia="Times New Roman" w:hAnsi="Times New Roman" w:cs="Times New Roman"/>
                  <w:color w:val="0563C1"/>
                  <w:sz w:val="22"/>
                  <w:szCs w:val="22"/>
                  <w:u w:val="single"/>
                  <w:lang w:eastAsia="en-CA"/>
                </w:rPr>
                <w:t xml:space="preserve">https://www.cbd.int/doc/decisions/cop-13/cop-13-dec-09-en.pdf </w:t>
              </w:r>
            </w:hyperlink>
          </w:p>
        </w:tc>
        <w:tc>
          <w:tcPr>
            <w:tcW w:w="2127" w:type="dxa"/>
            <w:hideMark/>
          </w:tcPr>
          <w:p w14:paraId="3EC68724" w14:textId="359F085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13B343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D7BD970" w14:textId="77777777" w:rsidTr="00926699">
        <w:trPr>
          <w:trHeight w:val="1018"/>
        </w:trPr>
        <w:tc>
          <w:tcPr>
            <w:tcW w:w="1276" w:type="dxa"/>
            <w:hideMark/>
          </w:tcPr>
          <w:p w14:paraId="448521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42536A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Ocean Initiative Training Module: Addressing Capacity Needs for Integrated Coastal Management</w:t>
            </w:r>
          </w:p>
        </w:tc>
        <w:tc>
          <w:tcPr>
            <w:tcW w:w="1701" w:type="dxa"/>
            <w:hideMark/>
          </w:tcPr>
          <w:p w14:paraId="15253B8C"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06A2CB2"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44183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05ADEF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7" w:history="1">
              <w:r w:rsidR="00602E99" w:rsidRPr="000029D2">
                <w:rPr>
                  <w:rFonts w:ascii="Times New Roman" w:eastAsia="Times New Roman" w:hAnsi="Times New Roman" w:cs="Times New Roman"/>
                  <w:color w:val="0563C1"/>
                  <w:sz w:val="22"/>
                  <w:szCs w:val="22"/>
                  <w:u w:val="single"/>
                  <w:lang w:eastAsia="en-CA"/>
                </w:rPr>
                <w:t xml:space="preserve">https://www.cbd.int/marine/soi/soi-training-modules/SOI-module-Addressing-Integrated-Coastal-Management-Capacity-Needs_Training-Guide-en.pdf </w:t>
              </w:r>
            </w:hyperlink>
          </w:p>
        </w:tc>
        <w:tc>
          <w:tcPr>
            <w:tcW w:w="2127" w:type="dxa"/>
            <w:hideMark/>
          </w:tcPr>
          <w:p w14:paraId="292937D9" w14:textId="6DE49A7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D50528E" w14:textId="408F1539"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3ED6862" w14:textId="77777777" w:rsidTr="00926699">
        <w:trPr>
          <w:trHeight w:val="1740"/>
        </w:trPr>
        <w:tc>
          <w:tcPr>
            <w:tcW w:w="1276" w:type="dxa"/>
            <w:hideMark/>
          </w:tcPr>
          <w:p w14:paraId="1351A5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3E3F98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Ocean Initiative Training Module: Integrating the Aichi Biodiversity Targets into Integrated Coastal Management Development Program through the application of the Integrated Coastal Management System</w:t>
            </w:r>
          </w:p>
        </w:tc>
        <w:tc>
          <w:tcPr>
            <w:tcW w:w="1701" w:type="dxa"/>
            <w:hideMark/>
          </w:tcPr>
          <w:p w14:paraId="28D78BC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01B48E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1C8DB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A41F8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8" w:history="1">
              <w:r w:rsidR="00602E99" w:rsidRPr="000029D2">
                <w:rPr>
                  <w:rFonts w:ascii="Times New Roman" w:eastAsia="Times New Roman" w:hAnsi="Times New Roman" w:cs="Times New Roman"/>
                  <w:color w:val="0563C1"/>
                  <w:sz w:val="22"/>
                  <w:szCs w:val="22"/>
                  <w:u w:val="single"/>
                  <w:lang w:eastAsia="en-CA"/>
                </w:rPr>
                <w:t xml:space="preserve">https://www.cbd.int/marine/soi/soi-training-modules/SOI-module-Integrated-Coastal-Management-System_Training-Guide-en.pdf </w:t>
              </w:r>
            </w:hyperlink>
          </w:p>
        </w:tc>
        <w:tc>
          <w:tcPr>
            <w:tcW w:w="2127" w:type="dxa"/>
            <w:hideMark/>
          </w:tcPr>
          <w:p w14:paraId="405B889E" w14:textId="72D4B58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294DCF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3A22C6B" w14:textId="77777777" w:rsidTr="00926699">
        <w:trPr>
          <w:trHeight w:val="1160"/>
        </w:trPr>
        <w:tc>
          <w:tcPr>
            <w:tcW w:w="1276" w:type="dxa"/>
            <w:hideMark/>
          </w:tcPr>
          <w:p w14:paraId="75CA7F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74881E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UNEP/CBD/SBSTTA/20/INF/6: Report of the expert workshop to provide consolidated practical </w:t>
            </w:r>
            <w:r w:rsidRPr="000029D2">
              <w:rPr>
                <w:rFonts w:ascii="Times New Roman" w:eastAsia="Times New Roman" w:hAnsi="Times New Roman" w:cs="Times New Roman"/>
                <w:color w:val="000000"/>
                <w:sz w:val="22"/>
                <w:szCs w:val="22"/>
                <w:lang w:eastAsia="en-CA"/>
              </w:rPr>
              <w:lastRenderedPageBreak/>
              <w:t xml:space="preserve">guidance and a toolkit for marine spatial planning </w:t>
            </w:r>
          </w:p>
        </w:tc>
        <w:tc>
          <w:tcPr>
            <w:tcW w:w="1701" w:type="dxa"/>
            <w:hideMark/>
          </w:tcPr>
          <w:p w14:paraId="2502C46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lastRenderedPageBreak/>
              <w:t>CBD</w:t>
            </w:r>
          </w:p>
        </w:tc>
        <w:tc>
          <w:tcPr>
            <w:tcW w:w="1417" w:type="dxa"/>
            <w:hideMark/>
          </w:tcPr>
          <w:p w14:paraId="7635C1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073F69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6BE60A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09" w:history="1">
              <w:r w:rsidR="00602E99" w:rsidRPr="000029D2">
                <w:rPr>
                  <w:rFonts w:ascii="Times New Roman" w:eastAsia="Times New Roman" w:hAnsi="Times New Roman" w:cs="Times New Roman"/>
                  <w:color w:val="0563C1"/>
                  <w:sz w:val="22"/>
                  <w:szCs w:val="22"/>
                  <w:u w:val="single"/>
                  <w:lang w:eastAsia="en-CA"/>
                </w:rPr>
                <w:t xml:space="preserve">https://www.cbd.int/doc/meetings/sbstta/sbstta-20/information/sbstta-20-inf-06-en.pdf </w:t>
              </w:r>
            </w:hyperlink>
          </w:p>
        </w:tc>
        <w:tc>
          <w:tcPr>
            <w:tcW w:w="2127" w:type="dxa"/>
            <w:hideMark/>
          </w:tcPr>
          <w:p w14:paraId="708E1598" w14:textId="25D528D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5DF53E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37EEC15" w14:textId="77777777" w:rsidTr="00926699">
        <w:trPr>
          <w:trHeight w:val="870"/>
        </w:trPr>
        <w:tc>
          <w:tcPr>
            <w:tcW w:w="1276" w:type="dxa"/>
            <w:hideMark/>
          </w:tcPr>
          <w:p w14:paraId="6F8ECF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54BB38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CBD Technical Series No. 68: Marine Spatial Planning in the Context of the </w:t>
            </w:r>
            <w:r>
              <w:rPr>
                <w:rFonts w:ascii="Times New Roman" w:eastAsia="Times New Roman" w:hAnsi="Times New Roman" w:cs="Times New Roman"/>
                <w:color w:val="000000"/>
                <w:sz w:val="22"/>
                <w:szCs w:val="22"/>
                <w:lang w:eastAsia="en-CA"/>
              </w:rPr>
              <w:t>CBD</w:t>
            </w:r>
          </w:p>
        </w:tc>
        <w:tc>
          <w:tcPr>
            <w:tcW w:w="1701" w:type="dxa"/>
            <w:hideMark/>
          </w:tcPr>
          <w:p w14:paraId="2D61D00B"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C770B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1E0EFD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170DB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10"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https://www.cbd.int/doc/publications/cbd-ts-68-en.pdf </w:t>
              </w:r>
            </w:hyperlink>
          </w:p>
        </w:tc>
        <w:tc>
          <w:tcPr>
            <w:tcW w:w="2127" w:type="dxa"/>
            <w:hideMark/>
          </w:tcPr>
          <w:p w14:paraId="4F752008" w14:textId="42D645E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B5ABFD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6FDAE7" w14:textId="77777777" w:rsidTr="00926699">
        <w:trPr>
          <w:trHeight w:val="2320"/>
        </w:trPr>
        <w:tc>
          <w:tcPr>
            <w:tcW w:w="1276" w:type="dxa"/>
            <w:hideMark/>
          </w:tcPr>
          <w:p w14:paraId="7733AB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1, 4</w:t>
            </w:r>
          </w:p>
        </w:tc>
        <w:tc>
          <w:tcPr>
            <w:tcW w:w="3681" w:type="dxa"/>
            <w:hideMark/>
          </w:tcPr>
          <w:p w14:paraId="1458B7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UNEP/CBD/COP/11/23, part I: Voluntary guidelines for the consideration of biodiversity in environmental impact assessments (EIAs) in marine and coastal areas and part II: Draft guidance on biodiversity -inclusive strategic environmental assessment in marine and coastal areas</w:t>
            </w:r>
          </w:p>
        </w:tc>
        <w:tc>
          <w:tcPr>
            <w:tcW w:w="1701" w:type="dxa"/>
            <w:hideMark/>
          </w:tcPr>
          <w:p w14:paraId="2A72B6C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DDBAA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3F35E82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218D9A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11" w:history="1">
              <w:r w:rsidR="00602E99" w:rsidRPr="000029D2">
                <w:rPr>
                  <w:rFonts w:ascii="Times New Roman" w:eastAsia="Times New Roman" w:hAnsi="Times New Roman" w:cs="Times New Roman"/>
                  <w:color w:val="0563C1"/>
                  <w:sz w:val="22"/>
                  <w:szCs w:val="22"/>
                  <w:u w:val="single"/>
                  <w:lang w:eastAsia="en-CA"/>
                </w:rPr>
                <w:t xml:space="preserve">https://www.cbd.int/doc/meetings/cop/cop-11/official/cop-11-23-en.pdf </w:t>
              </w:r>
            </w:hyperlink>
          </w:p>
        </w:tc>
        <w:tc>
          <w:tcPr>
            <w:tcW w:w="2127" w:type="dxa"/>
            <w:hideMark/>
          </w:tcPr>
          <w:p w14:paraId="5E634E5C" w14:textId="5491C74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2C20613" w14:textId="6A9057E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1E19471" w14:textId="77777777" w:rsidTr="00926699">
        <w:trPr>
          <w:trHeight w:val="870"/>
        </w:trPr>
        <w:tc>
          <w:tcPr>
            <w:tcW w:w="1276" w:type="dxa"/>
            <w:hideMark/>
          </w:tcPr>
          <w:p w14:paraId="462D74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58E604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UNEP/CBD/SBSTTA/16/7, section III: Marine spatial planning</w:t>
            </w:r>
          </w:p>
        </w:tc>
        <w:tc>
          <w:tcPr>
            <w:tcW w:w="1701" w:type="dxa"/>
            <w:hideMark/>
          </w:tcPr>
          <w:p w14:paraId="0B4A9F8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8D59D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45F62A33"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FBDCEC2"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12" w:history="1">
              <w:r w:rsidR="00602E99" w:rsidRPr="00840547">
                <w:rPr>
                  <w:rFonts w:ascii="Times New Roman" w:eastAsia="Times New Roman" w:hAnsi="Times New Roman" w:cs="Times New Roman"/>
                  <w:color w:val="0563C1"/>
                  <w:sz w:val="22"/>
                  <w:szCs w:val="22"/>
                  <w:u w:val="single"/>
                  <w:lang w:val="es-ES" w:eastAsia="en-CA"/>
                </w:rPr>
                <w:t xml:space="preserve">https://www.cbd.int/doc/meetings/sbstta/sbstta-16/official/sbstta-16-07-en.pdf </w:t>
              </w:r>
            </w:hyperlink>
          </w:p>
        </w:tc>
        <w:tc>
          <w:tcPr>
            <w:tcW w:w="2127" w:type="dxa"/>
            <w:hideMark/>
          </w:tcPr>
          <w:p w14:paraId="7FB18EFC" w14:textId="45329D7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9C767A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2C2D235" w14:textId="77777777" w:rsidTr="00926699">
        <w:trPr>
          <w:trHeight w:val="870"/>
        </w:trPr>
        <w:tc>
          <w:tcPr>
            <w:tcW w:w="1276" w:type="dxa"/>
            <w:hideMark/>
          </w:tcPr>
          <w:p w14:paraId="560894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2228AB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UNEP/CBD/COP/8/26/Add.1 : Enhancing the implementation of integrated marine and coastal area management (IMCAM)</w:t>
            </w:r>
          </w:p>
        </w:tc>
        <w:tc>
          <w:tcPr>
            <w:tcW w:w="1701" w:type="dxa"/>
            <w:hideMark/>
          </w:tcPr>
          <w:p w14:paraId="0D599F4A"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2407F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3F70ABA2"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0752E01"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13" w:history="1">
              <w:r w:rsidR="00602E99" w:rsidRPr="00840547">
                <w:rPr>
                  <w:rFonts w:ascii="Times New Roman" w:eastAsia="Times New Roman" w:hAnsi="Times New Roman" w:cs="Times New Roman"/>
                  <w:color w:val="0563C1"/>
                  <w:sz w:val="22"/>
                  <w:szCs w:val="22"/>
                  <w:u w:val="single"/>
                  <w:lang w:val="es-ES" w:eastAsia="en-CA"/>
                </w:rPr>
                <w:t xml:space="preserve">https://www.cbd.int/doc/meetings/cop/cop-08/official/cop-08-26-add1-en.pdf  </w:t>
              </w:r>
            </w:hyperlink>
          </w:p>
        </w:tc>
        <w:tc>
          <w:tcPr>
            <w:tcW w:w="2127" w:type="dxa"/>
            <w:hideMark/>
          </w:tcPr>
          <w:p w14:paraId="0A72D97F" w14:textId="6B060AB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30E9DA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14C7194" w14:textId="77777777" w:rsidTr="00926699">
        <w:trPr>
          <w:trHeight w:val="1160"/>
        </w:trPr>
        <w:tc>
          <w:tcPr>
            <w:tcW w:w="1276" w:type="dxa"/>
            <w:hideMark/>
          </w:tcPr>
          <w:p w14:paraId="5706FA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41B639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Decision 7/5, annex II: Guidance for the Development of a National Marine and Coastal Biodiversity Management Framework (2004)  </w:t>
            </w:r>
          </w:p>
        </w:tc>
        <w:tc>
          <w:tcPr>
            <w:tcW w:w="1701" w:type="dxa"/>
            <w:hideMark/>
          </w:tcPr>
          <w:p w14:paraId="06D9EC1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1429C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236A527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0EA05FB"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14"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https://www.cbd.int/doc/decisions/cop-07/cop-07-dec-05-en.pdf </w:t>
              </w:r>
            </w:hyperlink>
          </w:p>
        </w:tc>
        <w:tc>
          <w:tcPr>
            <w:tcW w:w="2127" w:type="dxa"/>
            <w:hideMark/>
          </w:tcPr>
          <w:p w14:paraId="6CF43FDA" w14:textId="54CB6C8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1428DF2" w14:textId="3EEE0CD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5AF20E9" w14:textId="77777777" w:rsidTr="00926699">
        <w:trPr>
          <w:trHeight w:val="2320"/>
        </w:trPr>
        <w:tc>
          <w:tcPr>
            <w:tcW w:w="1276" w:type="dxa"/>
            <w:hideMark/>
          </w:tcPr>
          <w:p w14:paraId="0CAE0D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1, 22</w:t>
            </w:r>
          </w:p>
        </w:tc>
        <w:tc>
          <w:tcPr>
            <w:tcW w:w="3681" w:type="dxa"/>
            <w:hideMark/>
          </w:tcPr>
          <w:p w14:paraId="0C4B1C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Akwé: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p>
        </w:tc>
        <w:tc>
          <w:tcPr>
            <w:tcW w:w="1701" w:type="dxa"/>
            <w:hideMark/>
          </w:tcPr>
          <w:p w14:paraId="388347DA"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F6847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7E8E698D"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8744B4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15" w:history="1">
              <w:r w:rsidR="00602E99" w:rsidRPr="00840547">
                <w:rPr>
                  <w:rFonts w:ascii="Times New Roman" w:eastAsia="Times New Roman" w:hAnsi="Times New Roman" w:cs="Times New Roman"/>
                  <w:color w:val="0563C1"/>
                  <w:sz w:val="22"/>
                  <w:szCs w:val="22"/>
                  <w:u w:val="single"/>
                  <w:lang w:val="es-ES" w:eastAsia="en-CA"/>
                </w:rPr>
                <w:t xml:space="preserve">https://www.cbd.int/traditional/guidelines.shtml </w:t>
              </w:r>
            </w:hyperlink>
          </w:p>
        </w:tc>
        <w:tc>
          <w:tcPr>
            <w:tcW w:w="2127" w:type="dxa"/>
            <w:hideMark/>
          </w:tcPr>
          <w:p w14:paraId="60796CDD" w14:textId="197863F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D52345A" w14:textId="7E65092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43B9CCB" w14:textId="77777777" w:rsidTr="00926699">
        <w:trPr>
          <w:trHeight w:val="1160"/>
        </w:trPr>
        <w:tc>
          <w:tcPr>
            <w:tcW w:w="1276" w:type="dxa"/>
            <w:hideMark/>
          </w:tcPr>
          <w:p w14:paraId="6A8E57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71C630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CBD/SBSTTA/24/INF/1</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Compilation of Submissions on Experiences in the Implementation of Marine Spatial Planning</w:t>
            </w:r>
          </w:p>
        </w:tc>
        <w:tc>
          <w:tcPr>
            <w:tcW w:w="1701" w:type="dxa"/>
            <w:hideMark/>
          </w:tcPr>
          <w:p w14:paraId="5B4C42E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7B07F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69181F93"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D802E94"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16" w:history="1">
              <w:r w:rsidR="00602E99" w:rsidRPr="00840547">
                <w:rPr>
                  <w:rFonts w:ascii="Times New Roman" w:eastAsia="Times New Roman" w:hAnsi="Times New Roman" w:cs="Times New Roman"/>
                  <w:color w:val="0563C1"/>
                  <w:sz w:val="22"/>
                  <w:szCs w:val="22"/>
                  <w:u w:val="single"/>
                  <w:lang w:val="es-ES" w:eastAsia="en-CA"/>
                </w:rPr>
                <w:t xml:space="preserve">https://www.cbd.int/doc/c/79ea/5bd0/6a03d42fb35b57d524368aa7/sbstta-24-inf-01-en.pdf </w:t>
              </w:r>
            </w:hyperlink>
          </w:p>
        </w:tc>
        <w:tc>
          <w:tcPr>
            <w:tcW w:w="2127" w:type="dxa"/>
            <w:hideMark/>
          </w:tcPr>
          <w:p w14:paraId="1987DE5A" w14:textId="4A9AF3A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C69DC7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6212928" w14:textId="77777777" w:rsidTr="00926699">
        <w:trPr>
          <w:trHeight w:val="580"/>
        </w:trPr>
        <w:tc>
          <w:tcPr>
            <w:tcW w:w="1276" w:type="dxa"/>
            <w:hideMark/>
          </w:tcPr>
          <w:p w14:paraId="0DFAF0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6EDF1B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XIII/5 (2016). Short-term Action Plan on Ecosystem Restoration</w:t>
            </w:r>
          </w:p>
        </w:tc>
        <w:tc>
          <w:tcPr>
            <w:tcW w:w="1701" w:type="dxa"/>
            <w:hideMark/>
          </w:tcPr>
          <w:p w14:paraId="002E879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4157F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17DA9F6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92188D1"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17"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https://www.cbd.int/doc/decisions/cop-13/cop-13-dec-05-en.pdf </w:t>
              </w:r>
            </w:hyperlink>
          </w:p>
        </w:tc>
        <w:tc>
          <w:tcPr>
            <w:tcW w:w="2127" w:type="dxa"/>
            <w:hideMark/>
          </w:tcPr>
          <w:p w14:paraId="568A7C84" w14:textId="041A97C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9D7C805" w14:textId="5FD225BD"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5CCF440" w14:textId="77777777" w:rsidTr="00926699">
        <w:trPr>
          <w:trHeight w:val="1450"/>
        </w:trPr>
        <w:tc>
          <w:tcPr>
            <w:tcW w:w="1276" w:type="dxa"/>
            <w:hideMark/>
          </w:tcPr>
          <w:p w14:paraId="4134A5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BD0DF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Ocean Initiative Training Module: Environmental Impact Assessment (EIA) in support of marine biodiversity and the sustainability of marine resources</w:t>
            </w:r>
          </w:p>
        </w:tc>
        <w:tc>
          <w:tcPr>
            <w:tcW w:w="1701" w:type="dxa"/>
            <w:hideMark/>
          </w:tcPr>
          <w:p w14:paraId="371C519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472673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3EDA7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F317F2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18" w:history="1">
              <w:r w:rsidR="00602E99" w:rsidRPr="000029D2">
                <w:rPr>
                  <w:rFonts w:ascii="Times New Roman" w:eastAsia="Times New Roman" w:hAnsi="Times New Roman" w:cs="Times New Roman"/>
                  <w:color w:val="0563C1"/>
                  <w:sz w:val="22"/>
                  <w:szCs w:val="22"/>
                  <w:u w:val="single"/>
                  <w:lang w:eastAsia="en-CA"/>
                </w:rPr>
                <w:t xml:space="preserve">https://www.cbd.int/marine/soi/soi-training-modules/SOI-module-EIA_Training-Guide-en.pdf </w:t>
              </w:r>
            </w:hyperlink>
          </w:p>
        </w:tc>
        <w:tc>
          <w:tcPr>
            <w:tcW w:w="2127" w:type="dxa"/>
            <w:hideMark/>
          </w:tcPr>
          <w:p w14:paraId="78E78654" w14:textId="5CA51FB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5194730" w14:textId="7AFF4B6D"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313B89" w14:textId="77777777" w:rsidTr="00926699">
        <w:trPr>
          <w:trHeight w:val="1160"/>
        </w:trPr>
        <w:tc>
          <w:tcPr>
            <w:tcW w:w="1276" w:type="dxa"/>
            <w:hideMark/>
          </w:tcPr>
          <w:p w14:paraId="72C2FF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DD9A9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COP/DEC/14/6, Annex 1: Updated Plan of Action 2018–2030 for the International Initiative on the Conservation and Sustainable Use of Pollinators</w:t>
            </w:r>
          </w:p>
        </w:tc>
        <w:tc>
          <w:tcPr>
            <w:tcW w:w="1701" w:type="dxa"/>
            <w:hideMark/>
          </w:tcPr>
          <w:p w14:paraId="6257342B"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67933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32AB6D3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5893329"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19"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https://www.cbd.int/doc/decisions/cop-14/cop-14-dec-06-en.pdf </w:t>
              </w:r>
            </w:hyperlink>
          </w:p>
        </w:tc>
        <w:tc>
          <w:tcPr>
            <w:tcW w:w="2127" w:type="dxa"/>
            <w:hideMark/>
          </w:tcPr>
          <w:p w14:paraId="2B7CB2D8" w14:textId="4859972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9E5C130" w14:textId="2FB4259D"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AFE6D87" w14:textId="77777777" w:rsidTr="00926699">
        <w:trPr>
          <w:trHeight w:val="1160"/>
        </w:trPr>
        <w:tc>
          <w:tcPr>
            <w:tcW w:w="1276" w:type="dxa"/>
            <w:hideMark/>
          </w:tcPr>
          <w:p w14:paraId="31C5BC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9D2E5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COP/DEC/13/XIII/15: Implications of the IPBES assessment on pollinators, pollination and food production for the work of the Convention</w:t>
            </w:r>
          </w:p>
        </w:tc>
        <w:tc>
          <w:tcPr>
            <w:tcW w:w="1701" w:type="dxa"/>
            <w:hideMark/>
          </w:tcPr>
          <w:p w14:paraId="7ABC0118"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982F7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505D8DB1"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0118EE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20"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https://www.cbd.int/doc/decisions/cop-13/cop-13-dec-15-en.pdf </w:t>
              </w:r>
            </w:hyperlink>
          </w:p>
        </w:tc>
        <w:tc>
          <w:tcPr>
            <w:tcW w:w="2127" w:type="dxa"/>
            <w:hideMark/>
          </w:tcPr>
          <w:p w14:paraId="2CA2FD78" w14:textId="71FA139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3E2B31F" w14:textId="74E08942"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41EAC2" w14:textId="77777777" w:rsidTr="00926699">
        <w:trPr>
          <w:trHeight w:val="968"/>
        </w:trPr>
        <w:tc>
          <w:tcPr>
            <w:tcW w:w="1276" w:type="dxa"/>
            <w:hideMark/>
          </w:tcPr>
          <w:p w14:paraId="7DBC8F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45DB5D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Strategy for Plant Conservation</w:t>
            </w:r>
          </w:p>
        </w:tc>
        <w:tc>
          <w:tcPr>
            <w:tcW w:w="1701" w:type="dxa"/>
            <w:hideMark/>
          </w:tcPr>
          <w:p w14:paraId="0B9167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Botanic Gardens Conservation International, </w:t>
            </w:r>
            <w:r>
              <w:rPr>
                <w:rFonts w:ascii="Times New Roman" w:eastAsia="Times New Roman" w:hAnsi="Times New Roman" w:cs="Times New Roman"/>
                <w:color w:val="000000"/>
                <w:sz w:val="22"/>
                <w:szCs w:val="22"/>
                <w:lang w:eastAsia="en-CA"/>
              </w:rPr>
              <w:t>CBD</w:t>
            </w:r>
          </w:p>
        </w:tc>
        <w:tc>
          <w:tcPr>
            <w:tcW w:w="1417" w:type="dxa"/>
            <w:hideMark/>
          </w:tcPr>
          <w:p w14:paraId="64432E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0065E3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FDB5E5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21" w:history="1">
              <w:r w:rsidR="00602E99" w:rsidRPr="000029D2">
                <w:rPr>
                  <w:rFonts w:ascii="Times New Roman" w:eastAsia="Times New Roman" w:hAnsi="Times New Roman" w:cs="Times New Roman"/>
                  <w:color w:val="0563C1"/>
                  <w:sz w:val="22"/>
                  <w:szCs w:val="22"/>
                  <w:u w:val="single"/>
                  <w:lang w:eastAsia="en-CA"/>
                </w:rPr>
                <w:t xml:space="preserve">https://www.plants2020.net/files/Plants2020/popular_guide/englishguide.pdf </w:t>
              </w:r>
            </w:hyperlink>
          </w:p>
        </w:tc>
        <w:tc>
          <w:tcPr>
            <w:tcW w:w="2127" w:type="dxa"/>
            <w:hideMark/>
          </w:tcPr>
          <w:p w14:paraId="7DBE7C21" w14:textId="36396A7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FACEE62" w14:textId="5E1CA9E2"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90B7760" w14:textId="77777777" w:rsidTr="00926699">
        <w:trPr>
          <w:trHeight w:val="580"/>
        </w:trPr>
        <w:tc>
          <w:tcPr>
            <w:tcW w:w="1276" w:type="dxa"/>
            <w:hideMark/>
          </w:tcPr>
          <w:p w14:paraId="13D807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w:t>
            </w:r>
          </w:p>
        </w:tc>
        <w:tc>
          <w:tcPr>
            <w:tcW w:w="3681" w:type="dxa"/>
            <w:hideMark/>
          </w:tcPr>
          <w:p w14:paraId="61A15F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20. Patterns of Species Richness in the High Seas</w:t>
            </w:r>
          </w:p>
        </w:tc>
        <w:tc>
          <w:tcPr>
            <w:tcW w:w="1701" w:type="dxa"/>
            <w:hideMark/>
          </w:tcPr>
          <w:p w14:paraId="06E9C89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1C0F2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2005</w:t>
            </w:r>
          </w:p>
        </w:tc>
        <w:tc>
          <w:tcPr>
            <w:tcW w:w="1276" w:type="dxa"/>
            <w:hideMark/>
          </w:tcPr>
          <w:p w14:paraId="7232EA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6684E6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22"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https://www.cbd.int/doc/publications/cbd-ts-20.pdf </w:t>
              </w:r>
            </w:hyperlink>
          </w:p>
        </w:tc>
        <w:tc>
          <w:tcPr>
            <w:tcW w:w="2127" w:type="dxa"/>
            <w:hideMark/>
          </w:tcPr>
          <w:p w14:paraId="0A9417CA" w14:textId="7918F37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E61627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74C3036" w14:textId="77777777" w:rsidTr="00926699">
        <w:trPr>
          <w:trHeight w:val="580"/>
        </w:trPr>
        <w:tc>
          <w:tcPr>
            <w:tcW w:w="1276" w:type="dxa"/>
            <w:hideMark/>
          </w:tcPr>
          <w:p w14:paraId="37EF795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790FB6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Global Taxonomy Initiative - Programme of Work </w:t>
            </w:r>
          </w:p>
        </w:tc>
        <w:tc>
          <w:tcPr>
            <w:tcW w:w="1701" w:type="dxa"/>
            <w:hideMark/>
          </w:tcPr>
          <w:p w14:paraId="6AD1C026"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BC56E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30350E2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E6D371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23" w:history="1">
              <w:r w:rsidR="00602E99" w:rsidRPr="000029D2">
                <w:rPr>
                  <w:rFonts w:ascii="Times New Roman" w:eastAsia="Times New Roman" w:hAnsi="Times New Roman" w:cs="Times New Roman"/>
                  <w:color w:val="0563C1"/>
                  <w:sz w:val="22"/>
                  <w:szCs w:val="22"/>
                  <w:u w:val="single"/>
                  <w:lang w:eastAsia="en-CA"/>
                </w:rPr>
                <w:t xml:space="preserve">https://www.cbd.int/gti/pow.shtml </w:t>
              </w:r>
            </w:hyperlink>
          </w:p>
        </w:tc>
        <w:tc>
          <w:tcPr>
            <w:tcW w:w="2127" w:type="dxa"/>
            <w:hideMark/>
          </w:tcPr>
          <w:p w14:paraId="3EE8A69C" w14:textId="5E9A9C0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E4C7C5E" w14:textId="603F4E3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3E54E93" w14:textId="77777777" w:rsidTr="00926699">
        <w:trPr>
          <w:trHeight w:val="870"/>
        </w:trPr>
        <w:tc>
          <w:tcPr>
            <w:tcW w:w="1276" w:type="dxa"/>
            <w:hideMark/>
          </w:tcPr>
          <w:p w14:paraId="20E270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2A007D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Agricultural Biodiversity - Programme of Work</w:t>
            </w:r>
          </w:p>
        </w:tc>
        <w:tc>
          <w:tcPr>
            <w:tcW w:w="1701" w:type="dxa"/>
            <w:hideMark/>
          </w:tcPr>
          <w:p w14:paraId="6FD42CD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9CA33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2000</w:t>
            </w:r>
          </w:p>
        </w:tc>
        <w:tc>
          <w:tcPr>
            <w:tcW w:w="1276" w:type="dxa"/>
            <w:hideMark/>
          </w:tcPr>
          <w:p w14:paraId="1D2434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0EC5F9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24" w:history="1">
              <w:r w:rsidR="00602E99" w:rsidRPr="000029D2">
                <w:rPr>
                  <w:rFonts w:ascii="Times New Roman" w:eastAsia="Times New Roman" w:hAnsi="Times New Roman" w:cs="Times New Roman"/>
                  <w:color w:val="0563C1"/>
                  <w:sz w:val="22"/>
                  <w:szCs w:val="22"/>
                  <w:u w:val="single"/>
                  <w:lang w:eastAsia="en-CA"/>
                </w:rPr>
                <w:t xml:space="preserve">https://www.cbd.int/agro/ </w:t>
              </w:r>
            </w:hyperlink>
          </w:p>
        </w:tc>
        <w:tc>
          <w:tcPr>
            <w:tcW w:w="2127" w:type="dxa"/>
            <w:hideMark/>
          </w:tcPr>
          <w:p w14:paraId="571CBB90" w14:textId="4F94AE8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4545FA1" w14:textId="56F5B290"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084BE30" w14:textId="77777777" w:rsidTr="00926699">
        <w:trPr>
          <w:trHeight w:val="580"/>
        </w:trPr>
        <w:tc>
          <w:tcPr>
            <w:tcW w:w="1276" w:type="dxa"/>
            <w:hideMark/>
          </w:tcPr>
          <w:p w14:paraId="7F0421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5C94DC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COP/DEC/VII/11 Ecosystem Approach</w:t>
            </w:r>
          </w:p>
        </w:tc>
        <w:tc>
          <w:tcPr>
            <w:tcW w:w="1701" w:type="dxa"/>
            <w:hideMark/>
          </w:tcPr>
          <w:p w14:paraId="55CACFCA"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09255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68F600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6C754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25" w:history="1">
              <w:r w:rsidR="00602E99" w:rsidRPr="000029D2">
                <w:rPr>
                  <w:rFonts w:ascii="Times New Roman" w:eastAsia="Times New Roman" w:hAnsi="Times New Roman" w:cs="Times New Roman"/>
                  <w:color w:val="0563C1"/>
                  <w:sz w:val="22"/>
                  <w:szCs w:val="22"/>
                  <w:u w:val="single"/>
                  <w:lang w:eastAsia="en-CA"/>
                </w:rPr>
                <w:t xml:space="preserve">https://www.cbd.int/decision/cop/?id=7748 </w:t>
              </w:r>
            </w:hyperlink>
          </w:p>
        </w:tc>
        <w:tc>
          <w:tcPr>
            <w:tcW w:w="2127" w:type="dxa"/>
            <w:hideMark/>
          </w:tcPr>
          <w:p w14:paraId="1BDBB8A7" w14:textId="52C1B25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7479750" w14:textId="3B766EA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6EC1C2C" w14:textId="77777777" w:rsidTr="00926699">
        <w:trPr>
          <w:trHeight w:val="580"/>
        </w:trPr>
        <w:tc>
          <w:tcPr>
            <w:tcW w:w="1276" w:type="dxa"/>
            <w:hideMark/>
          </w:tcPr>
          <w:p w14:paraId="2F8127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08D09C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Guidelines on Ecosystem Approach</w:t>
            </w:r>
          </w:p>
        </w:tc>
        <w:tc>
          <w:tcPr>
            <w:tcW w:w="1701" w:type="dxa"/>
            <w:hideMark/>
          </w:tcPr>
          <w:p w14:paraId="460F4E1B"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43449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74F7C8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0E3DFD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26" w:history="1">
              <w:r w:rsidR="00602E99" w:rsidRPr="000029D2">
                <w:rPr>
                  <w:rFonts w:ascii="Times New Roman" w:eastAsia="Times New Roman" w:hAnsi="Times New Roman" w:cs="Times New Roman"/>
                  <w:color w:val="0563C1"/>
                  <w:sz w:val="22"/>
                  <w:szCs w:val="22"/>
                  <w:u w:val="single"/>
                  <w:lang w:eastAsia="en-CA"/>
                </w:rPr>
                <w:t xml:space="preserve">https://www.cbd.int/doc/publications/ea-text-en.pdf </w:t>
              </w:r>
            </w:hyperlink>
          </w:p>
        </w:tc>
        <w:tc>
          <w:tcPr>
            <w:tcW w:w="2127" w:type="dxa"/>
            <w:hideMark/>
          </w:tcPr>
          <w:p w14:paraId="21105BA2" w14:textId="702F394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B9825B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DC45F70" w14:textId="77777777" w:rsidTr="00926699">
        <w:trPr>
          <w:trHeight w:val="580"/>
        </w:trPr>
        <w:tc>
          <w:tcPr>
            <w:tcW w:w="1276" w:type="dxa"/>
            <w:hideMark/>
          </w:tcPr>
          <w:p w14:paraId="0B01A8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9A5C7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Cross-Cutting Theme on Invasive Alien Species</w:t>
            </w:r>
          </w:p>
        </w:tc>
        <w:tc>
          <w:tcPr>
            <w:tcW w:w="1701" w:type="dxa"/>
            <w:hideMark/>
          </w:tcPr>
          <w:p w14:paraId="47D3912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A7355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59CAB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7EDF2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27" w:history="1">
              <w:r w:rsidR="00602E99" w:rsidRPr="000029D2">
                <w:rPr>
                  <w:rFonts w:ascii="Times New Roman" w:eastAsia="Times New Roman" w:hAnsi="Times New Roman" w:cs="Times New Roman"/>
                  <w:color w:val="0563C1"/>
                  <w:sz w:val="22"/>
                  <w:szCs w:val="22"/>
                  <w:u w:val="single"/>
                  <w:lang w:eastAsia="en-CA"/>
                </w:rPr>
                <w:t xml:space="preserve">https://www.cbd.int/invasive/ </w:t>
              </w:r>
            </w:hyperlink>
          </w:p>
        </w:tc>
        <w:tc>
          <w:tcPr>
            <w:tcW w:w="2127" w:type="dxa"/>
            <w:hideMark/>
          </w:tcPr>
          <w:p w14:paraId="7C43B7A0" w14:textId="61EC8D1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CE87B0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C545F4F" w14:textId="77777777" w:rsidTr="00926699">
        <w:trPr>
          <w:trHeight w:val="1298"/>
        </w:trPr>
        <w:tc>
          <w:tcPr>
            <w:tcW w:w="1276" w:type="dxa"/>
            <w:hideMark/>
          </w:tcPr>
          <w:p w14:paraId="418DFF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F8B5F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UNEP/CBD/SBSTTA/18/9/ Add.1</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Guidance on pathways of introduction of invasive species, their prioritization and management</w:t>
            </w:r>
          </w:p>
        </w:tc>
        <w:tc>
          <w:tcPr>
            <w:tcW w:w="1701" w:type="dxa"/>
            <w:hideMark/>
          </w:tcPr>
          <w:p w14:paraId="20DD2486"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ECEF80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450E0C18"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6F2CF9B"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28" w:history="1">
              <w:r w:rsidR="00602E99" w:rsidRPr="00840547">
                <w:rPr>
                  <w:rFonts w:ascii="Times New Roman" w:eastAsia="Times New Roman" w:hAnsi="Times New Roman" w:cs="Times New Roman"/>
                  <w:color w:val="0563C1"/>
                  <w:sz w:val="22"/>
                  <w:szCs w:val="22"/>
                  <w:u w:val="single"/>
                  <w:lang w:val="es-ES" w:eastAsia="en-CA"/>
                </w:rPr>
                <w:t xml:space="preserve">https://www.cbd.int/doc/meetings/sbstta/sbstta-18/official/sbstta-18-09-add1-en.pdf </w:t>
              </w:r>
            </w:hyperlink>
          </w:p>
        </w:tc>
        <w:tc>
          <w:tcPr>
            <w:tcW w:w="2127" w:type="dxa"/>
            <w:hideMark/>
          </w:tcPr>
          <w:p w14:paraId="6C1353CF" w14:textId="155DBDD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C83189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6A648EF" w14:textId="77777777" w:rsidTr="00926699">
        <w:trPr>
          <w:trHeight w:val="1160"/>
        </w:trPr>
        <w:tc>
          <w:tcPr>
            <w:tcW w:w="1276" w:type="dxa"/>
            <w:hideMark/>
          </w:tcPr>
          <w:p w14:paraId="1BD921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3E645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No.91: The application of biological control for the management of Established Invasive Alien Species causing environmental impacts</w:t>
            </w:r>
          </w:p>
        </w:tc>
        <w:tc>
          <w:tcPr>
            <w:tcW w:w="1701" w:type="dxa"/>
            <w:hideMark/>
          </w:tcPr>
          <w:p w14:paraId="6417369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9958C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293928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0D1075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29"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https://www.cbd.int/doc/publications/cbd-ts-91-en.pdf </w:t>
              </w:r>
            </w:hyperlink>
          </w:p>
        </w:tc>
        <w:tc>
          <w:tcPr>
            <w:tcW w:w="2127" w:type="dxa"/>
            <w:hideMark/>
          </w:tcPr>
          <w:p w14:paraId="3E124B80" w14:textId="48F11A3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EE7334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25FA39C" w14:textId="77777777" w:rsidTr="00926699">
        <w:trPr>
          <w:trHeight w:val="1740"/>
        </w:trPr>
        <w:tc>
          <w:tcPr>
            <w:tcW w:w="1276" w:type="dxa"/>
            <w:hideMark/>
          </w:tcPr>
          <w:p w14:paraId="1448F0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4D3EA1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COP/DEC/XII/16 Annex: Guidance on devising and implementing measures to address the risks associated with the introduction of alien species as pets, aquarium and terrarium species, and as live bait and live food</w:t>
            </w:r>
          </w:p>
        </w:tc>
        <w:tc>
          <w:tcPr>
            <w:tcW w:w="1701" w:type="dxa"/>
            <w:hideMark/>
          </w:tcPr>
          <w:p w14:paraId="76D816D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AF0D99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64D9867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80998E5"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30"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https://www.cbd.int/doc/decisions/cop-12/cop-12-dec-16-en.pdf </w:t>
              </w:r>
            </w:hyperlink>
          </w:p>
        </w:tc>
        <w:tc>
          <w:tcPr>
            <w:tcW w:w="2127" w:type="dxa"/>
            <w:hideMark/>
          </w:tcPr>
          <w:p w14:paraId="733B4C19" w14:textId="643CFF2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4E3632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A925FCA" w14:textId="77777777" w:rsidTr="00926699">
        <w:trPr>
          <w:trHeight w:val="1160"/>
        </w:trPr>
        <w:tc>
          <w:tcPr>
            <w:tcW w:w="1276" w:type="dxa"/>
            <w:hideMark/>
          </w:tcPr>
          <w:p w14:paraId="0A148C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166F1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48: Pets, aquarium and terrarium species: Best practices for addressing risks to biodiversity</w:t>
            </w:r>
          </w:p>
        </w:tc>
        <w:tc>
          <w:tcPr>
            <w:tcW w:w="1701" w:type="dxa"/>
            <w:hideMark/>
          </w:tcPr>
          <w:p w14:paraId="75448A0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17084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34A212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8B2FE3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31"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https://www.cbd.int/doc/publications/cbd-ts-48-en.pdf </w:t>
              </w:r>
            </w:hyperlink>
          </w:p>
        </w:tc>
        <w:tc>
          <w:tcPr>
            <w:tcW w:w="2127" w:type="dxa"/>
            <w:hideMark/>
          </w:tcPr>
          <w:p w14:paraId="15CE7000" w14:textId="24EF11B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BAB6D7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C5B69FA" w14:textId="77777777" w:rsidTr="00926699">
        <w:trPr>
          <w:trHeight w:val="1160"/>
        </w:trPr>
        <w:tc>
          <w:tcPr>
            <w:tcW w:w="1276" w:type="dxa"/>
            <w:hideMark/>
          </w:tcPr>
          <w:p w14:paraId="0C71BD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027127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Decision VI/23: Guiding principles for the prevention, introduction and mitigation of impacts of alien species that threaten ecosystems, habitats, or species </w:t>
            </w:r>
          </w:p>
        </w:tc>
        <w:tc>
          <w:tcPr>
            <w:tcW w:w="1701" w:type="dxa"/>
            <w:hideMark/>
          </w:tcPr>
          <w:p w14:paraId="4A167F6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C2167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088CCAB6"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C494B7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32"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https://www.cbd.int/decision/cop/?id=7197 </w:t>
              </w:r>
            </w:hyperlink>
          </w:p>
        </w:tc>
        <w:tc>
          <w:tcPr>
            <w:tcW w:w="2127" w:type="dxa"/>
            <w:hideMark/>
          </w:tcPr>
          <w:p w14:paraId="42E1A3B2" w14:textId="44936D0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551C0B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40FF0D2" w14:textId="77777777" w:rsidTr="00926699">
        <w:trPr>
          <w:trHeight w:val="870"/>
        </w:trPr>
        <w:tc>
          <w:tcPr>
            <w:tcW w:w="1276" w:type="dxa"/>
            <w:hideMark/>
          </w:tcPr>
          <w:p w14:paraId="29FD5D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7F72F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1: Assessment and Management of Alien Species that Threaten Ecosystems, Habitats and Species</w:t>
            </w:r>
          </w:p>
        </w:tc>
        <w:tc>
          <w:tcPr>
            <w:tcW w:w="1701" w:type="dxa"/>
            <w:hideMark/>
          </w:tcPr>
          <w:p w14:paraId="60F318E1"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90E5E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2001</w:t>
            </w:r>
          </w:p>
        </w:tc>
        <w:tc>
          <w:tcPr>
            <w:tcW w:w="1276" w:type="dxa"/>
            <w:hideMark/>
          </w:tcPr>
          <w:p w14:paraId="674E60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CE677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33"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https://www.cbd.int/doc/publications/cbd-ts-01.pdf </w:t>
              </w:r>
            </w:hyperlink>
          </w:p>
        </w:tc>
        <w:tc>
          <w:tcPr>
            <w:tcW w:w="2127" w:type="dxa"/>
            <w:hideMark/>
          </w:tcPr>
          <w:p w14:paraId="3D640444" w14:textId="7D0ACEE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1047BD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6ED41AF" w14:textId="77777777" w:rsidTr="00926699">
        <w:trPr>
          <w:trHeight w:val="1160"/>
        </w:trPr>
        <w:tc>
          <w:tcPr>
            <w:tcW w:w="1276" w:type="dxa"/>
            <w:hideMark/>
          </w:tcPr>
          <w:p w14:paraId="5296A2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7F605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No.2: Review of the efficiency and efficacy of existing legal instruments applicable to invasive alien species</w:t>
            </w:r>
          </w:p>
        </w:tc>
        <w:tc>
          <w:tcPr>
            <w:tcW w:w="1701" w:type="dxa"/>
            <w:hideMark/>
          </w:tcPr>
          <w:p w14:paraId="342B41E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A8BC7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2001</w:t>
            </w:r>
          </w:p>
        </w:tc>
        <w:tc>
          <w:tcPr>
            <w:tcW w:w="1276" w:type="dxa"/>
            <w:hideMark/>
          </w:tcPr>
          <w:p w14:paraId="5F632E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AED8C9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34"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https://www.cbd.int/doc/publications/cbd-ts-02.pdf </w:t>
              </w:r>
            </w:hyperlink>
          </w:p>
        </w:tc>
        <w:tc>
          <w:tcPr>
            <w:tcW w:w="2127" w:type="dxa"/>
            <w:hideMark/>
          </w:tcPr>
          <w:p w14:paraId="06386112" w14:textId="3BEC441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BF090B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821DFB" w14:textId="77777777" w:rsidTr="00926699">
        <w:trPr>
          <w:trHeight w:val="580"/>
        </w:trPr>
        <w:tc>
          <w:tcPr>
            <w:tcW w:w="1276" w:type="dxa"/>
            <w:hideMark/>
          </w:tcPr>
          <w:p w14:paraId="26FD91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68CB193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15/27 Invasive alien species</w:t>
            </w:r>
          </w:p>
        </w:tc>
        <w:tc>
          <w:tcPr>
            <w:tcW w:w="1701" w:type="dxa"/>
            <w:hideMark/>
          </w:tcPr>
          <w:p w14:paraId="5292BAE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21A0A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C130DF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220AF78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35"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https://www.cbd.int/doc/decisions/cop-15/cop-15-dec-27-en.pdf </w:t>
              </w:r>
            </w:hyperlink>
          </w:p>
        </w:tc>
        <w:tc>
          <w:tcPr>
            <w:tcW w:w="2127" w:type="dxa"/>
            <w:hideMark/>
          </w:tcPr>
          <w:p w14:paraId="19C5A346" w14:textId="3CC2433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E1569A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4692023" w14:textId="77777777" w:rsidTr="00926699">
        <w:trPr>
          <w:trHeight w:val="580"/>
        </w:trPr>
        <w:tc>
          <w:tcPr>
            <w:tcW w:w="1276" w:type="dxa"/>
            <w:hideMark/>
          </w:tcPr>
          <w:p w14:paraId="68C4ED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65D8B7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14/11 Invasive alien species</w:t>
            </w:r>
          </w:p>
        </w:tc>
        <w:tc>
          <w:tcPr>
            <w:tcW w:w="1701" w:type="dxa"/>
            <w:hideMark/>
          </w:tcPr>
          <w:p w14:paraId="460FD49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85B89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1ABBF17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72AD4AB"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36"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https://www.cbd.int/doc/decisions/cop-14/cop-14-dec-11-en.pdf </w:t>
              </w:r>
            </w:hyperlink>
          </w:p>
        </w:tc>
        <w:tc>
          <w:tcPr>
            <w:tcW w:w="2127" w:type="dxa"/>
            <w:hideMark/>
          </w:tcPr>
          <w:p w14:paraId="012D82AF" w14:textId="4BF380C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9FB2FE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6A003F6" w14:textId="77777777" w:rsidTr="00926699">
        <w:trPr>
          <w:trHeight w:val="1160"/>
        </w:trPr>
        <w:tc>
          <w:tcPr>
            <w:tcW w:w="1276" w:type="dxa"/>
            <w:hideMark/>
          </w:tcPr>
          <w:p w14:paraId="1002A9A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132EA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XIII/13 Invasive alien species: addressing risks associated with trade, experiences in the use of biological control agents, and decision support tools</w:t>
            </w:r>
          </w:p>
        </w:tc>
        <w:tc>
          <w:tcPr>
            <w:tcW w:w="1701" w:type="dxa"/>
            <w:hideMark/>
          </w:tcPr>
          <w:p w14:paraId="296DFA2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B216E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4C86B232"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66F1615"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37"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https://www.cbd.int/doc/decisions/cop-13/cop-13-dec-13-en.pdf </w:t>
              </w:r>
            </w:hyperlink>
          </w:p>
        </w:tc>
        <w:tc>
          <w:tcPr>
            <w:tcW w:w="2127" w:type="dxa"/>
            <w:hideMark/>
          </w:tcPr>
          <w:p w14:paraId="4EAF0F60" w14:textId="418BAA2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CEDB75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0B6865" w14:textId="77777777" w:rsidTr="00926699">
        <w:trPr>
          <w:trHeight w:val="870"/>
        </w:trPr>
        <w:tc>
          <w:tcPr>
            <w:tcW w:w="1276" w:type="dxa"/>
            <w:hideMark/>
          </w:tcPr>
          <w:p w14:paraId="33C4CF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05596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Decision XII/17 Invasive alien species: review of work and considerations for future work </w:t>
            </w:r>
          </w:p>
        </w:tc>
        <w:tc>
          <w:tcPr>
            <w:tcW w:w="1701" w:type="dxa"/>
            <w:hideMark/>
          </w:tcPr>
          <w:p w14:paraId="0E8933B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092AD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562570D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567F692"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38"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https://www.cbd.int/doc/decisions/cop-12/cop-12-dec-17-en.pdf </w:t>
              </w:r>
            </w:hyperlink>
          </w:p>
        </w:tc>
        <w:tc>
          <w:tcPr>
            <w:tcW w:w="2127" w:type="dxa"/>
            <w:hideMark/>
          </w:tcPr>
          <w:p w14:paraId="306B3DE5" w14:textId="7E62CA8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D32419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0C5E28E" w14:textId="77777777" w:rsidTr="00926699">
        <w:trPr>
          <w:trHeight w:val="1450"/>
        </w:trPr>
        <w:tc>
          <w:tcPr>
            <w:tcW w:w="1276" w:type="dxa"/>
            <w:hideMark/>
          </w:tcPr>
          <w:p w14:paraId="4CB0AE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31120D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XII/16 Invasive alien species: management of risks associated with introduction of alien species as pets, aquarium and terrarium species, and as live bait and live food, and related issues</w:t>
            </w:r>
          </w:p>
        </w:tc>
        <w:tc>
          <w:tcPr>
            <w:tcW w:w="1701" w:type="dxa"/>
            <w:hideMark/>
          </w:tcPr>
          <w:p w14:paraId="1CAB2C7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DD555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2C3B1708"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1EF5F0D"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39"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https://www.cbd.int/doc/decisions/cop-12/cop-12-dec-16-en.pdf </w:t>
              </w:r>
            </w:hyperlink>
          </w:p>
        </w:tc>
        <w:tc>
          <w:tcPr>
            <w:tcW w:w="2127" w:type="dxa"/>
            <w:hideMark/>
          </w:tcPr>
          <w:p w14:paraId="071E6B10" w14:textId="2CD828E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4FE09A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3F5089E" w14:textId="77777777" w:rsidTr="00926699">
        <w:trPr>
          <w:trHeight w:val="580"/>
        </w:trPr>
        <w:tc>
          <w:tcPr>
            <w:tcW w:w="1276" w:type="dxa"/>
            <w:hideMark/>
          </w:tcPr>
          <w:p w14:paraId="129117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6343941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XI/28 Invasive Alien Species</w:t>
            </w:r>
          </w:p>
        </w:tc>
        <w:tc>
          <w:tcPr>
            <w:tcW w:w="1701" w:type="dxa"/>
            <w:hideMark/>
          </w:tcPr>
          <w:p w14:paraId="3294F6B8"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7C9CB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339C8B4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79917A4"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40"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https://www.cbd.int/doc/decisions/cop-11/cop-11-dec-28-en.pdf </w:t>
              </w:r>
            </w:hyperlink>
          </w:p>
        </w:tc>
        <w:tc>
          <w:tcPr>
            <w:tcW w:w="2127" w:type="dxa"/>
            <w:hideMark/>
          </w:tcPr>
          <w:p w14:paraId="672C9C0F" w14:textId="4DA1D06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56BCF1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B530012" w14:textId="77777777" w:rsidTr="00926699">
        <w:trPr>
          <w:trHeight w:val="580"/>
        </w:trPr>
        <w:tc>
          <w:tcPr>
            <w:tcW w:w="1276" w:type="dxa"/>
            <w:hideMark/>
          </w:tcPr>
          <w:p w14:paraId="6A5845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5774F09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X/38 Invasive Alien Species</w:t>
            </w:r>
          </w:p>
        </w:tc>
        <w:tc>
          <w:tcPr>
            <w:tcW w:w="1701" w:type="dxa"/>
            <w:hideMark/>
          </w:tcPr>
          <w:p w14:paraId="3C3F5B7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5A42F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66B5C0B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5AEAF67"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41"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https://www.cbd.int/decision/cop/?id=12304 </w:t>
              </w:r>
            </w:hyperlink>
          </w:p>
        </w:tc>
        <w:tc>
          <w:tcPr>
            <w:tcW w:w="2127" w:type="dxa"/>
            <w:hideMark/>
          </w:tcPr>
          <w:p w14:paraId="798BDF7A" w14:textId="59A8F7F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6093C1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33DA402" w14:textId="77777777" w:rsidTr="00926699">
        <w:trPr>
          <w:trHeight w:val="870"/>
        </w:trPr>
        <w:tc>
          <w:tcPr>
            <w:tcW w:w="1276" w:type="dxa"/>
            <w:hideMark/>
          </w:tcPr>
          <w:p w14:paraId="2A3671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05AC45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IX/4 In-depth review of ongoing work on alien species that threaten ecosystems, habitats or species</w:t>
            </w:r>
          </w:p>
        </w:tc>
        <w:tc>
          <w:tcPr>
            <w:tcW w:w="1701" w:type="dxa"/>
            <w:hideMark/>
          </w:tcPr>
          <w:p w14:paraId="3CECE34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6D848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1269EB6C"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4795366"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42"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https://www.cbd.int/decision/cop/?id=11647 </w:t>
              </w:r>
            </w:hyperlink>
          </w:p>
        </w:tc>
        <w:tc>
          <w:tcPr>
            <w:tcW w:w="2127" w:type="dxa"/>
            <w:hideMark/>
          </w:tcPr>
          <w:p w14:paraId="3D811645" w14:textId="4950789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C4020F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5EE14DA" w14:textId="77777777" w:rsidTr="00926699">
        <w:trPr>
          <w:trHeight w:val="1450"/>
        </w:trPr>
        <w:tc>
          <w:tcPr>
            <w:tcW w:w="1276" w:type="dxa"/>
            <w:hideMark/>
          </w:tcPr>
          <w:p w14:paraId="4EC9B9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BD920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VIII/27 Alien species that threaten ecosystems, habitats or species (Article 8 (h)): further consideration of gaps and inconsistencies in the international regulatory framework</w:t>
            </w:r>
          </w:p>
        </w:tc>
        <w:tc>
          <w:tcPr>
            <w:tcW w:w="1701" w:type="dxa"/>
            <w:hideMark/>
          </w:tcPr>
          <w:p w14:paraId="43BD777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69D25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65A880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49FAB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43" w:history="1">
              <w:r w:rsidR="00602E99" w:rsidRPr="000029D2">
                <w:rPr>
                  <w:rFonts w:ascii="Times New Roman" w:eastAsia="Times New Roman" w:hAnsi="Times New Roman" w:cs="Times New Roman"/>
                  <w:color w:val="0563C1"/>
                  <w:sz w:val="22"/>
                  <w:szCs w:val="22"/>
                  <w:u w:val="single"/>
                  <w:lang w:eastAsia="en-CA"/>
                </w:rPr>
                <w:t xml:space="preserve">https://www.cbd.int/decision/cop/?id=11041 </w:t>
              </w:r>
            </w:hyperlink>
          </w:p>
        </w:tc>
        <w:tc>
          <w:tcPr>
            <w:tcW w:w="2127" w:type="dxa"/>
            <w:hideMark/>
          </w:tcPr>
          <w:p w14:paraId="0D250DF0" w14:textId="1774AC6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1946B8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74A963A" w14:textId="77777777" w:rsidTr="00926699">
        <w:trPr>
          <w:trHeight w:val="870"/>
        </w:trPr>
        <w:tc>
          <w:tcPr>
            <w:tcW w:w="1276" w:type="dxa"/>
            <w:hideMark/>
          </w:tcPr>
          <w:p w14:paraId="69A2BD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35AE3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VII/13 Alien species that threaten ecosystems, habitats or species (Article 8 (h))</w:t>
            </w:r>
          </w:p>
        </w:tc>
        <w:tc>
          <w:tcPr>
            <w:tcW w:w="1701" w:type="dxa"/>
            <w:hideMark/>
          </w:tcPr>
          <w:p w14:paraId="70CB683B"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66A82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7F1FB4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E4E9D2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44" w:history="1">
              <w:r w:rsidR="00602E99" w:rsidRPr="000029D2">
                <w:rPr>
                  <w:rFonts w:ascii="Times New Roman" w:eastAsia="Times New Roman" w:hAnsi="Times New Roman" w:cs="Times New Roman"/>
                  <w:color w:val="0563C1"/>
                  <w:sz w:val="22"/>
                  <w:szCs w:val="22"/>
                  <w:u w:val="single"/>
                  <w:lang w:eastAsia="en-CA"/>
                </w:rPr>
                <w:t xml:space="preserve">https://www.cbd.int/decision/cop/?id=7750 </w:t>
              </w:r>
            </w:hyperlink>
          </w:p>
        </w:tc>
        <w:tc>
          <w:tcPr>
            <w:tcW w:w="2127" w:type="dxa"/>
            <w:hideMark/>
          </w:tcPr>
          <w:p w14:paraId="28EF8D27" w14:textId="7130167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906DCA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39D37B" w14:textId="77777777" w:rsidTr="00926699">
        <w:trPr>
          <w:trHeight w:val="580"/>
        </w:trPr>
        <w:tc>
          <w:tcPr>
            <w:tcW w:w="1276" w:type="dxa"/>
            <w:hideMark/>
          </w:tcPr>
          <w:p w14:paraId="337220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3C533B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VI/23* Alien species that threaten ecosystems, habitats or species</w:t>
            </w:r>
          </w:p>
        </w:tc>
        <w:tc>
          <w:tcPr>
            <w:tcW w:w="1701" w:type="dxa"/>
            <w:hideMark/>
          </w:tcPr>
          <w:p w14:paraId="6026727B"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E02CF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0CEB7DC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45615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45" w:anchor="notes " w:history="1">
              <w:r w:rsidR="00602E99" w:rsidRPr="000029D2">
                <w:rPr>
                  <w:rFonts w:ascii="Times New Roman" w:eastAsia="Times New Roman" w:hAnsi="Times New Roman" w:cs="Times New Roman"/>
                  <w:color w:val="0563C1"/>
                  <w:sz w:val="22"/>
                  <w:szCs w:val="22"/>
                  <w:u w:val="single"/>
                  <w:lang w:eastAsia="en-CA"/>
                </w:rPr>
                <w:t xml:space="preserve">https://www.cbd.int/decision/cop/?id=7197#notes </w:t>
              </w:r>
            </w:hyperlink>
          </w:p>
        </w:tc>
        <w:tc>
          <w:tcPr>
            <w:tcW w:w="2127" w:type="dxa"/>
            <w:hideMark/>
          </w:tcPr>
          <w:p w14:paraId="1DB3E780" w14:textId="73361BB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9C4E96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B7630DC" w14:textId="77777777" w:rsidTr="00926699">
        <w:trPr>
          <w:trHeight w:val="580"/>
        </w:trPr>
        <w:tc>
          <w:tcPr>
            <w:tcW w:w="1276" w:type="dxa"/>
            <w:hideMark/>
          </w:tcPr>
          <w:p w14:paraId="6F72D3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331495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V/8 Alien species that threaten ecosystems, habitats or species</w:t>
            </w:r>
          </w:p>
        </w:tc>
        <w:tc>
          <w:tcPr>
            <w:tcW w:w="1701" w:type="dxa"/>
            <w:hideMark/>
          </w:tcPr>
          <w:p w14:paraId="34D715BA"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A693D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2000</w:t>
            </w:r>
          </w:p>
        </w:tc>
        <w:tc>
          <w:tcPr>
            <w:tcW w:w="1276" w:type="dxa"/>
            <w:hideMark/>
          </w:tcPr>
          <w:p w14:paraId="7277111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CD775F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46" w:history="1">
              <w:r w:rsidR="00602E99" w:rsidRPr="000029D2">
                <w:rPr>
                  <w:rFonts w:ascii="Times New Roman" w:eastAsia="Times New Roman" w:hAnsi="Times New Roman" w:cs="Times New Roman"/>
                  <w:color w:val="0563C1"/>
                  <w:sz w:val="22"/>
                  <w:szCs w:val="22"/>
                  <w:u w:val="single"/>
                  <w:lang w:eastAsia="en-CA"/>
                </w:rPr>
                <w:t xml:space="preserve">https://www.cbd.int/decision/cop/?id=7150 </w:t>
              </w:r>
            </w:hyperlink>
          </w:p>
        </w:tc>
        <w:tc>
          <w:tcPr>
            <w:tcW w:w="2127" w:type="dxa"/>
            <w:hideMark/>
          </w:tcPr>
          <w:p w14:paraId="50D5AA65" w14:textId="31F617C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FF6D5D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53BD42A" w14:textId="77777777" w:rsidTr="00926699">
        <w:trPr>
          <w:trHeight w:val="580"/>
        </w:trPr>
        <w:tc>
          <w:tcPr>
            <w:tcW w:w="1276" w:type="dxa"/>
            <w:hideMark/>
          </w:tcPr>
          <w:p w14:paraId="703D31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6A6A3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IV/1 C Alien species that threaten ecosystems, habitats or species</w:t>
            </w:r>
          </w:p>
        </w:tc>
        <w:tc>
          <w:tcPr>
            <w:tcW w:w="1701" w:type="dxa"/>
            <w:hideMark/>
          </w:tcPr>
          <w:p w14:paraId="71D4378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56460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1998</w:t>
            </w:r>
          </w:p>
        </w:tc>
        <w:tc>
          <w:tcPr>
            <w:tcW w:w="1276" w:type="dxa"/>
            <w:hideMark/>
          </w:tcPr>
          <w:p w14:paraId="26E0DD6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B9A73B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47" w:history="1">
              <w:r w:rsidR="00602E99" w:rsidRPr="000029D2">
                <w:rPr>
                  <w:rFonts w:ascii="Times New Roman" w:eastAsia="Times New Roman" w:hAnsi="Times New Roman" w:cs="Times New Roman"/>
                  <w:color w:val="0563C1"/>
                  <w:sz w:val="22"/>
                  <w:szCs w:val="22"/>
                  <w:u w:val="single"/>
                  <w:lang w:eastAsia="en-CA"/>
                </w:rPr>
                <w:t xml:space="preserve">https://www.cbd.int/decision/cop/?id=7124 </w:t>
              </w:r>
            </w:hyperlink>
          </w:p>
        </w:tc>
        <w:tc>
          <w:tcPr>
            <w:tcW w:w="2127" w:type="dxa"/>
            <w:hideMark/>
          </w:tcPr>
          <w:p w14:paraId="0F54F46B" w14:textId="0ED8687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931594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F587BB6" w14:textId="77777777" w:rsidTr="00926699">
        <w:trPr>
          <w:trHeight w:val="833"/>
        </w:trPr>
        <w:tc>
          <w:tcPr>
            <w:tcW w:w="1276" w:type="dxa"/>
            <w:hideMark/>
          </w:tcPr>
          <w:p w14:paraId="6347060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36BF32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VII/5 Annex, element 5, objectives 5.1, 5.2, 5.3 Marine and Coastal Biodiversity</w:t>
            </w:r>
          </w:p>
        </w:tc>
        <w:tc>
          <w:tcPr>
            <w:tcW w:w="1701" w:type="dxa"/>
            <w:hideMark/>
          </w:tcPr>
          <w:p w14:paraId="5FF8B1AC"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2C4F2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388C32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5770CE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48" w:history="1">
              <w:r w:rsidR="00602E99" w:rsidRPr="000029D2">
                <w:rPr>
                  <w:rFonts w:ascii="Times New Roman" w:eastAsia="Times New Roman" w:hAnsi="Times New Roman" w:cs="Times New Roman"/>
                  <w:color w:val="0563C1"/>
                  <w:sz w:val="22"/>
                  <w:szCs w:val="22"/>
                  <w:u w:val="single"/>
                  <w:lang w:eastAsia="en-CA"/>
                </w:rPr>
                <w:t xml:space="preserve">https://www.cbd.int/decision/cop/?id=7742 </w:t>
              </w:r>
            </w:hyperlink>
          </w:p>
        </w:tc>
        <w:tc>
          <w:tcPr>
            <w:tcW w:w="2127" w:type="dxa"/>
            <w:hideMark/>
          </w:tcPr>
          <w:p w14:paraId="73381366" w14:textId="1AC3A5B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94D2385" w14:textId="48A741F3"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B02C82" w14:textId="77777777" w:rsidTr="00926699">
        <w:trPr>
          <w:trHeight w:val="870"/>
        </w:trPr>
        <w:tc>
          <w:tcPr>
            <w:tcW w:w="1276" w:type="dxa"/>
            <w:hideMark/>
          </w:tcPr>
          <w:p w14:paraId="708EB9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E61E4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COP Decision VII/14</w:t>
            </w:r>
            <w:r>
              <w:rPr>
                <w:rFonts w:ascii="Times New Roman" w:eastAsia="Times New Roman" w:hAnsi="Times New Roman" w:cs="Times New Roman"/>
                <w:color w:val="000000"/>
                <w:sz w:val="22"/>
                <w:szCs w:val="22"/>
                <w:lang w:eastAsia="en-CA"/>
              </w:rPr>
              <w:t xml:space="preserve"> paragraph 10, 49 and 71</w:t>
            </w:r>
            <w:r w:rsidRPr="000029D2">
              <w:rPr>
                <w:rFonts w:ascii="Times New Roman" w:eastAsia="Times New Roman" w:hAnsi="Times New Roman" w:cs="Times New Roman"/>
                <w:color w:val="000000"/>
                <w:sz w:val="22"/>
                <w:szCs w:val="22"/>
                <w:lang w:eastAsia="en-CA"/>
              </w:rPr>
              <w:t>: Biological Diversity and Tourism</w:t>
            </w:r>
          </w:p>
        </w:tc>
        <w:tc>
          <w:tcPr>
            <w:tcW w:w="1701" w:type="dxa"/>
            <w:hideMark/>
          </w:tcPr>
          <w:p w14:paraId="7C808E2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AD963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30C171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277C1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49" w:history="1">
              <w:r w:rsidR="00602E99" w:rsidRPr="000029D2">
                <w:rPr>
                  <w:rFonts w:ascii="Times New Roman" w:eastAsia="Times New Roman" w:hAnsi="Times New Roman" w:cs="Times New Roman"/>
                  <w:color w:val="0563C1"/>
                  <w:sz w:val="22"/>
                  <w:szCs w:val="22"/>
                  <w:u w:val="single"/>
                  <w:lang w:eastAsia="en-CA"/>
                </w:rPr>
                <w:t xml:space="preserve">https://www.cbd.int/decision/cop/?id=7751 </w:t>
              </w:r>
            </w:hyperlink>
          </w:p>
        </w:tc>
        <w:tc>
          <w:tcPr>
            <w:tcW w:w="2127" w:type="dxa"/>
            <w:hideMark/>
          </w:tcPr>
          <w:p w14:paraId="6DCF6C3E" w14:textId="564E940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9787F15" w14:textId="0A27BD95"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0CB70F9" w14:textId="77777777" w:rsidTr="00926699">
        <w:trPr>
          <w:trHeight w:val="580"/>
        </w:trPr>
        <w:tc>
          <w:tcPr>
            <w:tcW w:w="1276" w:type="dxa"/>
            <w:hideMark/>
          </w:tcPr>
          <w:p w14:paraId="37A855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4FF5A27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VIII/1 paragraphs 3, 9, 24, annex section E, appendix Island Biodiversity</w:t>
            </w:r>
          </w:p>
        </w:tc>
        <w:tc>
          <w:tcPr>
            <w:tcW w:w="1701" w:type="dxa"/>
            <w:hideMark/>
          </w:tcPr>
          <w:p w14:paraId="1D65A31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F2F76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3AD303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3C7AA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0" w:history="1">
              <w:r w:rsidR="00602E99" w:rsidRPr="000029D2">
                <w:rPr>
                  <w:rFonts w:ascii="Times New Roman" w:eastAsia="Times New Roman" w:hAnsi="Times New Roman" w:cs="Times New Roman"/>
                  <w:color w:val="0563C1"/>
                  <w:sz w:val="22"/>
                  <w:szCs w:val="22"/>
                  <w:u w:val="single"/>
                  <w:lang w:eastAsia="en-CA"/>
                </w:rPr>
                <w:t xml:space="preserve">https://www.cbd.int/decision/cop/?id=11013 </w:t>
              </w:r>
            </w:hyperlink>
          </w:p>
        </w:tc>
        <w:tc>
          <w:tcPr>
            <w:tcW w:w="2127" w:type="dxa"/>
            <w:hideMark/>
          </w:tcPr>
          <w:p w14:paraId="473A8CF2" w14:textId="1117014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C3DFAC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B14C65" w14:textId="77777777" w:rsidTr="00926699">
        <w:trPr>
          <w:trHeight w:val="870"/>
        </w:trPr>
        <w:tc>
          <w:tcPr>
            <w:tcW w:w="1276" w:type="dxa"/>
            <w:hideMark/>
          </w:tcPr>
          <w:p w14:paraId="77B9EC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32C147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VIII/2 paragraph 12, annex targets 6.1 and 6.2 Biological Diversity of Dry and Sub -Humid Lands</w:t>
            </w:r>
          </w:p>
        </w:tc>
        <w:tc>
          <w:tcPr>
            <w:tcW w:w="1701" w:type="dxa"/>
            <w:hideMark/>
          </w:tcPr>
          <w:p w14:paraId="3BD5A39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DF151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7DC192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0C4E9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1" w:history="1">
              <w:r w:rsidR="00602E99" w:rsidRPr="000029D2">
                <w:rPr>
                  <w:rFonts w:ascii="Times New Roman" w:eastAsia="Times New Roman" w:hAnsi="Times New Roman" w:cs="Times New Roman"/>
                  <w:color w:val="0563C1"/>
                  <w:sz w:val="22"/>
                  <w:szCs w:val="22"/>
                  <w:u w:val="single"/>
                  <w:lang w:eastAsia="en-CA"/>
                </w:rPr>
                <w:t xml:space="preserve">https://www.cbd.int/decision/cop/?id=11014 </w:t>
              </w:r>
            </w:hyperlink>
          </w:p>
        </w:tc>
        <w:tc>
          <w:tcPr>
            <w:tcW w:w="2127" w:type="dxa"/>
            <w:hideMark/>
          </w:tcPr>
          <w:p w14:paraId="212EEEB7" w14:textId="3952A88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088946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7A7347D" w14:textId="77777777" w:rsidTr="00926699">
        <w:trPr>
          <w:trHeight w:val="870"/>
        </w:trPr>
        <w:tc>
          <w:tcPr>
            <w:tcW w:w="1276" w:type="dxa"/>
            <w:hideMark/>
          </w:tcPr>
          <w:p w14:paraId="56CC7B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DABFD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VII/2 annex paragraph 7(c) Biological Diversity of Dry and Sub - Humid Lands</w:t>
            </w:r>
          </w:p>
        </w:tc>
        <w:tc>
          <w:tcPr>
            <w:tcW w:w="1701" w:type="dxa"/>
            <w:hideMark/>
          </w:tcPr>
          <w:p w14:paraId="4A1AA3F8"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B1137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5E9BB9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72EBA0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2" w:history="1">
              <w:r w:rsidR="00602E99" w:rsidRPr="000029D2">
                <w:rPr>
                  <w:rFonts w:ascii="Times New Roman" w:eastAsia="Times New Roman" w:hAnsi="Times New Roman" w:cs="Times New Roman"/>
                  <w:color w:val="0563C1"/>
                  <w:sz w:val="22"/>
                  <w:szCs w:val="22"/>
                  <w:u w:val="single"/>
                  <w:lang w:eastAsia="en-CA"/>
                </w:rPr>
                <w:t xml:space="preserve">https://www.cbd.int/decision/cop/?id=7739 </w:t>
              </w:r>
            </w:hyperlink>
          </w:p>
        </w:tc>
        <w:tc>
          <w:tcPr>
            <w:tcW w:w="2127" w:type="dxa"/>
            <w:hideMark/>
          </w:tcPr>
          <w:p w14:paraId="76A451E5" w14:textId="54F2A01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8E6C1D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1FC3398" w14:textId="77777777" w:rsidTr="00926699">
        <w:trPr>
          <w:trHeight w:val="870"/>
        </w:trPr>
        <w:tc>
          <w:tcPr>
            <w:tcW w:w="1276" w:type="dxa"/>
            <w:hideMark/>
          </w:tcPr>
          <w:p w14:paraId="149582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46A9AEC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VII/4 annex goal 1.4 plus activities Biological Diversity of Inland Water Ecosystems</w:t>
            </w:r>
          </w:p>
        </w:tc>
        <w:tc>
          <w:tcPr>
            <w:tcW w:w="1701" w:type="dxa"/>
            <w:hideMark/>
          </w:tcPr>
          <w:p w14:paraId="76A3655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57341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61A77A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07A94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3" w:history="1">
              <w:r w:rsidR="00602E99" w:rsidRPr="000029D2">
                <w:rPr>
                  <w:rFonts w:ascii="Times New Roman" w:eastAsia="Times New Roman" w:hAnsi="Times New Roman" w:cs="Times New Roman"/>
                  <w:color w:val="0563C1"/>
                  <w:sz w:val="22"/>
                  <w:szCs w:val="22"/>
                  <w:u w:val="single"/>
                  <w:lang w:eastAsia="en-CA"/>
                </w:rPr>
                <w:t xml:space="preserve">https://www.cbd.int/decision/cop/?id=7741 </w:t>
              </w:r>
            </w:hyperlink>
          </w:p>
        </w:tc>
        <w:tc>
          <w:tcPr>
            <w:tcW w:w="2127" w:type="dxa"/>
            <w:hideMark/>
          </w:tcPr>
          <w:p w14:paraId="4DF4FB54" w14:textId="2496069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A5AA1C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285285B" w14:textId="77777777" w:rsidTr="00926699">
        <w:trPr>
          <w:trHeight w:val="580"/>
        </w:trPr>
        <w:tc>
          <w:tcPr>
            <w:tcW w:w="1276" w:type="dxa"/>
            <w:hideMark/>
          </w:tcPr>
          <w:p w14:paraId="135416D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BFC76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VII/27 annex actions 1.1.4, 1.1.9, 2.3.4 Mountain Biological Diversity</w:t>
            </w:r>
          </w:p>
        </w:tc>
        <w:tc>
          <w:tcPr>
            <w:tcW w:w="1701" w:type="dxa"/>
            <w:hideMark/>
          </w:tcPr>
          <w:p w14:paraId="3F68F0C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7EAAD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41058D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01F26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4" w:history="1">
              <w:r w:rsidR="00602E99" w:rsidRPr="000029D2">
                <w:rPr>
                  <w:rFonts w:ascii="Times New Roman" w:eastAsia="Times New Roman" w:hAnsi="Times New Roman" w:cs="Times New Roman"/>
                  <w:color w:val="0563C1"/>
                  <w:sz w:val="22"/>
                  <w:szCs w:val="22"/>
                  <w:u w:val="single"/>
                  <w:lang w:eastAsia="en-CA"/>
                </w:rPr>
                <w:t xml:space="preserve">https://www.cbd.int/decision/cop/?id=7764 </w:t>
              </w:r>
            </w:hyperlink>
          </w:p>
        </w:tc>
        <w:tc>
          <w:tcPr>
            <w:tcW w:w="2127" w:type="dxa"/>
            <w:hideMark/>
          </w:tcPr>
          <w:p w14:paraId="1EBD7E30" w14:textId="3CDF01E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69EBB5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D4BAA4C" w14:textId="77777777" w:rsidTr="00926699">
        <w:trPr>
          <w:trHeight w:val="580"/>
        </w:trPr>
        <w:tc>
          <w:tcPr>
            <w:tcW w:w="1276" w:type="dxa"/>
            <w:hideMark/>
          </w:tcPr>
          <w:p w14:paraId="796A16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5F3FE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VI/22 annex goal 2 objective 1 Forest Biological Diversity</w:t>
            </w:r>
          </w:p>
        </w:tc>
        <w:tc>
          <w:tcPr>
            <w:tcW w:w="1701" w:type="dxa"/>
            <w:hideMark/>
          </w:tcPr>
          <w:p w14:paraId="2C7A3BA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84E24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18CB84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2AE10D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5" w:history="1">
              <w:r w:rsidR="00602E99" w:rsidRPr="000029D2">
                <w:rPr>
                  <w:rFonts w:ascii="Times New Roman" w:eastAsia="Times New Roman" w:hAnsi="Times New Roman" w:cs="Times New Roman"/>
                  <w:color w:val="0563C1"/>
                  <w:sz w:val="22"/>
                  <w:szCs w:val="22"/>
                  <w:u w:val="single"/>
                  <w:lang w:eastAsia="en-CA"/>
                </w:rPr>
                <w:t xml:space="preserve">https://www.cbd.int/decision/cop/?id=7196 </w:t>
              </w:r>
            </w:hyperlink>
          </w:p>
        </w:tc>
        <w:tc>
          <w:tcPr>
            <w:tcW w:w="2127" w:type="dxa"/>
            <w:hideMark/>
          </w:tcPr>
          <w:p w14:paraId="7AC96EE2" w14:textId="3A9566B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CAFBF5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9AAF769" w14:textId="77777777" w:rsidTr="00926699">
        <w:trPr>
          <w:trHeight w:val="1160"/>
        </w:trPr>
        <w:tc>
          <w:tcPr>
            <w:tcW w:w="1276" w:type="dxa"/>
            <w:hideMark/>
          </w:tcPr>
          <w:p w14:paraId="7AD0E2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3A9202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Decision VIII/28 annex paragraphs 19 and 31(d) Impact assessment: voluntary guidelines on biodiversity-inclusive impact assessment </w:t>
            </w:r>
          </w:p>
        </w:tc>
        <w:tc>
          <w:tcPr>
            <w:tcW w:w="1701" w:type="dxa"/>
            <w:hideMark/>
          </w:tcPr>
          <w:p w14:paraId="0E6CC55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DDB52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61FEA5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1C97C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6" w:history="1">
              <w:r w:rsidR="00602E99" w:rsidRPr="000029D2">
                <w:rPr>
                  <w:rFonts w:ascii="Times New Roman" w:eastAsia="Times New Roman" w:hAnsi="Times New Roman" w:cs="Times New Roman"/>
                  <w:color w:val="0563C1"/>
                  <w:sz w:val="22"/>
                  <w:szCs w:val="22"/>
                  <w:u w:val="single"/>
                  <w:lang w:eastAsia="en-CA"/>
                </w:rPr>
                <w:t xml:space="preserve">https://www.cbd.int/decision/cop/?id=11042 </w:t>
              </w:r>
            </w:hyperlink>
          </w:p>
        </w:tc>
        <w:tc>
          <w:tcPr>
            <w:tcW w:w="2127" w:type="dxa"/>
            <w:hideMark/>
          </w:tcPr>
          <w:p w14:paraId="40F72640" w14:textId="50DD79F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4833C3E" w14:textId="08B1DA2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C0FEC7" w14:textId="77777777" w:rsidTr="00926699">
        <w:trPr>
          <w:trHeight w:val="1450"/>
        </w:trPr>
        <w:tc>
          <w:tcPr>
            <w:tcW w:w="1276" w:type="dxa"/>
            <w:hideMark/>
          </w:tcPr>
          <w:p w14:paraId="4EE2254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4BDD0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VIII/3 paragraph 8 plus annex paragraphs 10 -15 Global Taxonomy Initiative: in -depth review of the implementation of the programme of work for the Global Taxonomy Initiative</w:t>
            </w:r>
          </w:p>
        </w:tc>
        <w:tc>
          <w:tcPr>
            <w:tcW w:w="1701" w:type="dxa"/>
            <w:hideMark/>
          </w:tcPr>
          <w:p w14:paraId="10F9087B"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CC70A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3AE358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EBF9FD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7" w:history="1">
              <w:r w:rsidR="00602E99" w:rsidRPr="000029D2">
                <w:rPr>
                  <w:rFonts w:ascii="Times New Roman" w:eastAsia="Times New Roman" w:hAnsi="Times New Roman" w:cs="Times New Roman"/>
                  <w:color w:val="0563C1"/>
                  <w:sz w:val="22"/>
                  <w:szCs w:val="22"/>
                  <w:u w:val="single"/>
                  <w:lang w:eastAsia="en-CA"/>
                </w:rPr>
                <w:t xml:space="preserve">https://www.cbd.int/decision/cop/?id=11015 </w:t>
              </w:r>
            </w:hyperlink>
          </w:p>
        </w:tc>
        <w:tc>
          <w:tcPr>
            <w:tcW w:w="2127" w:type="dxa"/>
            <w:hideMark/>
          </w:tcPr>
          <w:p w14:paraId="586416CE" w14:textId="4DD3A34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2CBC7E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AECF288" w14:textId="77777777" w:rsidTr="00926699">
        <w:trPr>
          <w:trHeight w:val="580"/>
        </w:trPr>
        <w:tc>
          <w:tcPr>
            <w:tcW w:w="1276" w:type="dxa"/>
            <w:hideMark/>
          </w:tcPr>
          <w:p w14:paraId="3CFAD68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E0603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VII/10 paragraph 8 Global Strategy for Plant Conservation</w:t>
            </w:r>
          </w:p>
        </w:tc>
        <w:tc>
          <w:tcPr>
            <w:tcW w:w="1701" w:type="dxa"/>
            <w:hideMark/>
          </w:tcPr>
          <w:p w14:paraId="47C58BC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0913B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5EACF2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BE152C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8" w:history="1">
              <w:r w:rsidR="00602E99" w:rsidRPr="000029D2">
                <w:rPr>
                  <w:rFonts w:ascii="Times New Roman" w:eastAsia="Times New Roman" w:hAnsi="Times New Roman" w:cs="Times New Roman"/>
                  <w:color w:val="0563C1"/>
                  <w:sz w:val="22"/>
                  <w:szCs w:val="22"/>
                  <w:u w:val="single"/>
                  <w:lang w:eastAsia="en-CA"/>
                </w:rPr>
                <w:t xml:space="preserve">https://www.cbd.int/decision/cop/?id=7747 </w:t>
              </w:r>
            </w:hyperlink>
          </w:p>
        </w:tc>
        <w:tc>
          <w:tcPr>
            <w:tcW w:w="2127" w:type="dxa"/>
            <w:hideMark/>
          </w:tcPr>
          <w:p w14:paraId="7E327064" w14:textId="54DD4A6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00E981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23226C8" w14:textId="77777777" w:rsidTr="00926699">
        <w:trPr>
          <w:trHeight w:val="580"/>
        </w:trPr>
        <w:tc>
          <w:tcPr>
            <w:tcW w:w="1276" w:type="dxa"/>
            <w:hideMark/>
          </w:tcPr>
          <w:p w14:paraId="6F213F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698706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VI/9</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Global Strategy for Plant Conservation</w:t>
            </w:r>
            <w:r>
              <w:rPr>
                <w:rFonts w:ascii="Times New Roman" w:eastAsia="Times New Roman" w:hAnsi="Times New Roman" w:cs="Times New Roman"/>
                <w:color w:val="000000"/>
                <w:sz w:val="22"/>
                <w:szCs w:val="22"/>
                <w:lang w:eastAsia="en-CA"/>
              </w:rPr>
              <w:t>, target 10</w:t>
            </w:r>
          </w:p>
        </w:tc>
        <w:tc>
          <w:tcPr>
            <w:tcW w:w="1701" w:type="dxa"/>
            <w:hideMark/>
          </w:tcPr>
          <w:p w14:paraId="7C16203B"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7DF7E2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53F78E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B2D8F2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59" w:history="1">
              <w:r w:rsidR="00602E99" w:rsidRPr="000029D2">
                <w:rPr>
                  <w:rFonts w:ascii="Times New Roman" w:eastAsia="Times New Roman" w:hAnsi="Times New Roman" w:cs="Times New Roman"/>
                  <w:color w:val="0563C1"/>
                  <w:sz w:val="22"/>
                  <w:szCs w:val="22"/>
                  <w:u w:val="single"/>
                  <w:lang w:eastAsia="en-CA"/>
                </w:rPr>
                <w:t xml:space="preserve">https://www.cbd.int/decision/cop/?id=7183 </w:t>
              </w:r>
            </w:hyperlink>
          </w:p>
        </w:tc>
        <w:tc>
          <w:tcPr>
            <w:tcW w:w="2127" w:type="dxa"/>
            <w:hideMark/>
          </w:tcPr>
          <w:p w14:paraId="7DD9DF13" w14:textId="6A198FF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A4FCB2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AE16C14" w14:textId="77777777" w:rsidTr="00926699">
        <w:trPr>
          <w:trHeight w:val="580"/>
        </w:trPr>
        <w:tc>
          <w:tcPr>
            <w:tcW w:w="1276" w:type="dxa"/>
            <w:hideMark/>
          </w:tcPr>
          <w:p w14:paraId="6906B1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40DA3C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VII/28 annex 1.5.4 Protected Areas</w:t>
            </w:r>
          </w:p>
        </w:tc>
        <w:tc>
          <w:tcPr>
            <w:tcW w:w="1701" w:type="dxa"/>
            <w:hideMark/>
          </w:tcPr>
          <w:p w14:paraId="0F440C8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0A254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2E9116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F27A82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60" w:history="1">
              <w:r w:rsidR="00602E99" w:rsidRPr="000029D2">
                <w:rPr>
                  <w:rFonts w:ascii="Times New Roman" w:eastAsia="Times New Roman" w:hAnsi="Times New Roman" w:cs="Times New Roman"/>
                  <w:color w:val="0563C1"/>
                  <w:sz w:val="22"/>
                  <w:szCs w:val="22"/>
                  <w:u w:val="single"/>
                  <w:lang w:eastAsia="en-CA"/>
                </w:rPr>
                <w:t xml:space="preserve">https://www.cbd.int/decision/cop/?id=7765 </w:t>
              </w:r>
            </w:hyperlink>
          </w:p>
        </w:tc>
        <w:tc>
          <w:tcPr>
            <w:tcW w:w="2127" w:type="dxa"/>
            <w:hideMark/>
          </w:tcPr>
          <w:p w14:paraId="7F6AC804" w14:textId="39A513E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E88383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52EAE72" w14:textId="77777777" w:rsidTr="00926699">
        <w:trPr>
          <w:trHeight w:val="580"/>
        </w:trPr>
        <w:tc>
          <w:tcPr>
            <w:tcW w:w="1276" w:type="dxa"/>
            <w:hideMark/>
          </w:tcPr>
          <w:p w14:paraId="04FBE3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4E50B4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VIII/18 paragraph 27 Guidance to the Financial Mechanism</w:t>
            </w:r>
          </w:p>
        </w:tc>
        <w:tc>
          <w:tcPr>
            <w:tcW w:w="1701" w:type="dxa"/>
            <w:hideMark/>
          </w:tcPr>
          <w:p w14:paraId="091ED091"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E3406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2CF1A1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BE0C0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61" w:history="1">
              <w:r w:rsidR="00602E99" w:rsidRPr="000029D2">
                <w:rPr>
                  <w:rFonts w:ascii="Times New Roman" w:eastAsia="Times New Roman" w:hAnsi="Times New Roman" w:cs="Times New Roman"/>
                  <w:color w:val="0563C1"/>
                  <w:sz w:val="22"/>
                  <w:szCs w:val="22"/>
                  <w:u w:val="single"/>
                  <w:lang w:eastAsia="en-CA"/>
                </w:rPr>
                <w:t xml:space="preserve">https://www.cbd.int/decision/cop/?id=11032 </w:t>
              </w:r>
            </w:hyperlink>
          </w:p>
        </w:tc>
        <w:tc>
          <w:tcPr>
            <w:tcW w:w="2127" w:type="dxa"/>
            <w:hideMark/>
          </w:tcPr>
          <w:p w14:paraId="31E0617A" w14:textId="7ACE5ED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808659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646716" w14:textId="77777777" w:rsidTr="00926699">
        <w:trPr>
          <w:trHeight w:val="580"/>
        </w:trPr>
        <w:tc>
          <w:tcPr>
            <w:tcW w:w="1276" w:type="dxa"/>
            <w:hideMark/>
          </w:tcPr>
          <w:p w14:paraId="2AE71B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7F1D10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VII/20 paragraph 9 Further Guidance to the Financial Mechanism</w:t>
            </w:r>
          </w:p>
        </w:tc>
        <w:tc>
          <w:tcPr>
            <w:tcW w:w="1701" w:type="dxa"/>
            <w:hideMark/>
          </w:tcPr>
          <w:p w14:paraId="191BD7E8"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C36A3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373E10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308240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62" w:history="1">
              <w:r w:rsidR="00602E99" w:rsidRPr="000029D2">
                <w:rPr>
                  <w:rFonts w:ascii="Times New Roman" w:eastAsia="Times New Roman" w:hAnsi="Times New Roman" w:cs="Times New Roman"/>
                  <w:color w:val="0563C1"/>
                  <w:sz w:val="22"/>
                  <w:szCs w:val="22"/>
                  <w:u w:val="single"/>
                  <w:lang w:eastAsia="en-CA"/>
                </w:rPr>
                <w:t xml:space="preserve">https://www.cbd.int/decision/cop/?id=7757 </w:t>
              </w:r>
            </w:hyperlink>
          </w:p>
        </w:tc>
        <w:tc>
          <w:tcPr>
            <w:tcW w:w="2127" w:type="dxa"/>
            <w:hideMark/>
          </w:tcPr>
          <w:p w14:paraId="4A5BB806" w14:textId="2BE4C36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BAFABF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C715FFC" w14:textId="77777777" w:rsidTr="00926699">
        <w:trPr>
          <w:trHeight w:val="580"/>
        </w:trPr>
        <w:tc>
          <w:tcPr>
            <w:tcW w:w="1276" w:type="dxa"/>
            <w:hideMark/>
          </w:tcPr>
          <w:p w14:paraId="6FD3A0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4C971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VI/17 paragraph 10 Financial Mechanism under the Convention</w:t>
            </w:r>
          </w:p>
        </w:tc>
        <w:tc>
          <w:tcPr>
            <w:tcW w:w="1701" w:type="dxa"/>
            <w:hideMark/>
          </w:tcPr>
          <w:p w14:paraId="5F19361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53CA2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62326D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A37EC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63" w:history="1">
              <w:r w:rsidR="00602E99" w:rsidRPr="000029D2">
                <w:rPr>
                  <w:rFonts w:ascii="Times New Roman" w:eastAsia="Times New Roman" w:hAnsi="Times New Roman" w:cs="Times New Roman"/>
                  <w:color w:val="0563C1"/>
                  <w:sz w:val="22"/>
                  <w:szCs w:val="22"/>
                  <w:u w:val="single"/>
                  <w:lang w:eastAsia="en-CA"/>
                </w:rPr>
                <w:t xml:space="preserve">https://www.cbd.int/decision/cop/?id=7191 </w:t>
              </w:r>
            </w:hyperlink>
          </w:p>
        </w:tc>
        <w:tc>
          <w:tcPr>
            <w:tcW w:w="2127" w:type="dxa"/>
            <w:hideMark/>
          </w:tcPr>
          <w:p w14:paraId="72430C87" w14:textId="01C1136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144836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EF30ACE" w14:textId="77777777" w:rsidTr="00926699">
        <w:trPr>
          <w:trHeight w:val="1450"/>
        </w:trPr>
        <w:tc>
          <w:tcPr>
            <w:tcW w:w="1276" w:type="dxa"/>
            <w:hideMark/>
          </w:tcPr>
          <w:p w14:paraId="747BF3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22835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VIII/15 goal 6 Framework for monitoring implementation of the achievement of the 2010 target and integration of targets into the thematic programmes of work</w:t>
            </w:r>
          </w:p>
        </w:tc>
        <w:tc>
          <w:tcPr>
            <w:tcW w:w="1701" w:type="dxa"/>
            <w:hideMark/>
          </w:tcPr>
          <w:p w14:paraId="6BA7D1D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0298AB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74BC042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BF8D67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64" w:history="1">
              <w:r w:rsidR="00602E99" w:rsidRPr="000029D2">
                <w:rPr>
                  <w:rFonts w:ascii="Times New Roman" w:eastAsia="Times New Roman" w:hAnsi="Times New Roman" w:cs="Times New Roman"/>
                  <w:color w:val="0563C1"/>
                  <w:sz w:val="22"/>
                  <w:szCs w:val="22"/>
                  <w:u w:val="single"/>
                  <w:lang w:eastAsia="en-CA"/>
                </w:rPr>
                <w:t xml:space="preserve">https://www.cbd.int/decision/cop/?id=11029 </w:t>
              </w:r>
            </w:hyperlink>
          </w:p>
        </w:tc>
        <w:tc>
          <w:tcPr>
            <w:tcW w:w="2127" w:type="dxa"/>
            <w:hideMark/>
          </w:tcPr>
          <w:p w14:paraId="44485BFC" w14:textId="1A9389A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6FDBAC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A26699B" w14:textId="77777777" w:rsidTr="00926699">
        <w:trPr>
          <w:trHeight w:val="870"/>
        </w:trPr>
        <w:tc>
          <w:tcPr>
            <w:tcW w:w="1276" w:type="dxa"/>
            <w:hideMark/>
          </w:tcPr>
          <w:p w14:paraId="7CF268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AA418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IX/2 paragraph 3(c) viii Agricultural biodiversity: biofuels and biodiversity</w:t>
            </w:r>
          </w:p>
        </w:tc>
        <w:tc>
          <w:tcPr>
            <w:tcW w:w="1701" w:type="dxa"/>
            <w:hideMark/>
          </w:tcPr>
          <w:p w14:paraId="044E4752"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A12B8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4B3E0588"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2567213A"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65"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https://www.cbd.int/decision/cop/?id=11645 </w:t>
              </w:r>
            </w:hyperlink>
          </w:p>
        </w:tc>
        <w:tc>
          <w:tcPr>
            <w:tcW w:w="2127" w:type="dxa"/>
            <w:hideMark/>
          </w:tcPr>
          <w:p w14:paraId="00727A5A" w14:textId="6962982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2CC7EB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7A9D519" w14:textId="77777777" w:rsidTr="00926699">
        <w:trPr>
          <w:trHeight w:val="580"/>
        </w:trPr>
        <w:tc>
          <w:tcPr>
            <w:tcW w:w="1276" w:type="dxa"/>
            <w:hideMark/>
          </w:tcPr>
          <w:p w14:paraId="6EAE41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E2389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IX/5 paragraph 1(b) Forest biodiversity</w:t>
            </w:r>
          </w:p>
        </w:tc>
        <w:tc>
          <w:tcPr>
            <w:tcW w:w="1701" w:type="dxa"/>
            <w:hideMark/>
          </w:tcPr>
          <w:p w14:paraId="2458DEF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06F90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531818C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E7BA971"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66"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https://www.cbd.int/decision/cop/?id=11648 </w:t>
              </w:r>
            </w:hyperlink>
          </w:p>
        </w:tc>
        <w:tc>
          <w:tcPr>
            <w:tcW w:w="2127" w:type="dxa"/>
            <w:hideMark/>
          </w:tcPr>
          <w:p w14:paraId="492031DC" w14:textId="28581B3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325AEA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01852EB" w14:textId="77777777" w:rsidTr="00926699">
        <w:trPr>
          <w:trHeight w:val="580"/>
        </w:trPr>
        <w:tc>
          <w:tcPr>
            <w:tcW w:w="1276" w:type="dxa"/>
            <w:hideMark/>
          </w:tcPr>
          <w:p w14:paraId="1960DB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33E2D8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IX/21 paragraph 4, 6 and 7 Island biodiversity</w:t>
            </w:r>
          </w:p>
        </w:tc>
        <w:tc>
          <w:tcPr>
            <w:tcW w:w="1701" w:type="dxa"/>
            <w:hideMark/>
          </w:tcPr>
          <w:p w14:paraId="208A8EE8"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E992C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553DC8C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E4C19FD"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67"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https://www.cbd.int/decision/cop/?id=11664 </w:t>
              </w:r>
            </w:hyperlink>
          </w:p>
        </w:tc>
        <w:tc>
          <w:tcPr>
            <w:tcW w:w="2127" w:type="dxa"/>
            <w:hideMark/>
          </w:tcPr>
          <w:p w14:paraId="088DD262" w14:textId="00D4E5C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3CCBA6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7C7919D" w14:textId="77777777" w:rsidTr="00926699">
        <w:trPr>
          <w:trHeight w:val="1450"/>
        </w:trPr>
        <w:tc>
          <w:tcPr>
            <w:tcW w:w="1276" w:type="dxa"/>
            <w:hideMark/>
          </w:tcPr>
          <w:p w14:paraId="6031D61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2F0011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IX/22 annex: planned activity 14 and 16 The Global Taxonomy Initiative: matters arising from decision VIII/3, including the development of outcome-oriented deliverables</w:t>
            </w:r>
          </w:p>
        </w:tc>
        <w:tc>
          <w:tcPr>
            <w:tcW w:w="1701" w:type="dxa"/>
            <w:hideMark/>
          </w:tcPr>
          <w:p w14:paraId="7C6667B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FA565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0744AAA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0531231"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68"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https://www.cbd.int/decision/cop/?id=11665 </w:t>
              </w:r>
            </w:hyperlink>
          </w:p>
        </w:tc>
        <w:tc>
          <w:tcPr>
            <w:tcW w:w="2127" w:type="dxa"/>
            <w:hideMark/>
          </w:tcPr>
          <w:p w14:paraId="3DEDDFFB" w14:textId="55DB851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9B6758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BD62CED" w14:textId="77777777" w:rsidTr="00926699">
        <w:trPr>
          <w:trHeight w:val="1160"/>
        </w:trPr>
        <w:tc>
          <w:tcPr>
            <w:tcW w:w="1276" w:type="dxa"/>
            <w:hideMark/>
          </w:tcPr>
          <w:p w14:paraId="5E29F82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0B2181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IX/31 annex: outcome 6.1 and paragraph 12 Financial resources and the financial mechanism and guidance to the financial mechanism</w:t>
            </w:r>
          </w:p>
        </w:tc>
        <w:tc>
          <w:tcPr>
            <w:tcW w:w="1701" w:type="dxa"/>
            <w:hideMark/>
          </w:tcPr>
          <w:p w14:paraId="1F73DD7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B03A6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160AC991"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6E38283"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69"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https://www.cbd.int/decision/cop/?id=11674 </w:t>
              </w:r>
            </w:hyperlink>
          </w:p>
        </w:tc>
        <w:tc>
          <w:tcPr>
            <w:tcW w:w="2127" w:type="dxa"/>
            <w:hideMark/>
          </w:tcPr>
          <w:p w14:paraId="5112B654" w14:textId="35D527A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5E98D1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42E260E" w14:textId="77777777" w:rsidTr="00926699">
        <w:trPr>
          <w:trHeight w:val="1450"/>
        </w:trPr>
        <w:tc>
          <w:tcPr>
            <w:tcW w:w="1276" w:type="dxa"/>
            <w:hideMark/>
          </w:tcPr>
          <w:p w14:paraId="628679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BE3C7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13/10 (Annex) (2016). Voluntary Practical Guidance on Preventing and Mitigating the Impacts of Marine Debris on Marine and Coastal Biodiversity and Habitats</w:t>
            </w:r>
          </w:p>
        </w:tc>
        <w:tc>
          <w:tcPr>
            <w:tcW w:w="1701" w:type="dxa"/>
            <w:hideMark/>
          </w:tcPr>
          <w:p w14:paraId="4C79D6B8"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92F21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20321C82"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D7C742E"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70"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https://www.cbd.int/doc/decisions/cop-13/cop-13-dec-10-en.pdf </w:t>
              </w:r>
            </w:hyperlink>
          </w:p>
        </w:tc>
        <w:tc>
          <w:tcPr>
            <w:tcW w:w="2127" w:type="dxa"/>
            <w:hideMark/>
          </w:tcPr>
          <w:p w14:paraId="6A81D117" w14:textId="768B0A4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13F4B0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848F5CF" w14:textId="77777777" w:rsidTr="00926699">
        <w:trPr>
          <w:trHeight w:val="580"/>
        </w:trPr>
        <w:tc>
          <w:tcPr>
            <w:tcW w:w="1276" w:type="dxa"/>
            <w:hideMark/>
          </w:tcPr>
          <w:p w14:paraId="3976D1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1E40F9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14/10 - other matters related to marine and coastal biodiversity</w:t>
            </w:r>
          </w:p>
        </w:tc>
        <w:tc>
          <w:tcPr>
            <w:tcW w:w="1701" w:type="dxa"/>
            <w:hideMark/>
          </w:tcPr>
          <w:p w14:paraId="3DBD585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3F2D40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35BCE2E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2A591035"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71"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https://www.cbd.int/doc/decisions/cop-14/cop-14-dec-10-en.pdf </w:t>
              </w:r>
            </w:hyperlink>
          </w:p>
        </w:tc>
        <w:tc>
          <w:tcPr>
            <w:tcW w:w="2127" w:type="dxa"/>
            <w:hideMark/>
          </w:tcPr>
          <w:p w14:paraId="35CF90C1" w14:textId="47BBA40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6F10B3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836660A" w14:textId="77777777" w:rsidTr="00926699">
        <w:trPr>
          <w:trHeight w:val="870"/>
        </w:trPr>
        <w:tc>
          <w:tcPr>
            <w:tcW w:w="1276" w:type="dxa"/>
            <w:hideMark/>
          </w:tcPr>
          <w:p w14:paraId="420AC72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2875C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11/17 - Marine and coastal biodiversity: ecologically or biologically significant marine areas</w:t>
            </w:r>
          </w:p>
        </w:tc>
        <w:tc>
          <w:tcPr>
            <w:tcW w:w="1701" w:type="dxa"/>
            <w:hideMark/>
          </w:tcPr>
          <w:p w14:paraId="0DEA830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8B1687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4901EE5B"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A21F166"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72" w:history="1">
              <w:r w:rsidR="00602E99" w:rsidRPr="00840547">
                <w:rPr>
                  <w:rFonts w:ascii="Times New Roman" w:eastAsia="Times New Roman" w:hAnsi="Times New Roman" w:cs="Times New Roman"/>
                  <w:color w:val="0563C1"/>
                  <w:sz w:val="22"/>
                  <w:szCs w:val="22"/>
                  <w:u w:val="single"/>
                  <w:lang w:val="es-ES" w:eastAsia="en-CA"/>
                </w:rPr>
                <w:t xml:space="preserve">https://www.cbd.int/decisions/cop/11/17 </w:t>
              </w:r>
            </w:hyperlink>
          </w:p>
        </w:tc>
        <w:tc>
          <w:tcPr>
            <w:tcW w:w="2127" w:type="dxa"/>
            <w:hideMark/>
          </w:tcPr>
          <w:p w14:paraId="3336B5D0" w14:textId="2D8FD10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4E9CBA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5816B7" w14:textId="77777777" w:rsidTr="00926699">
        <w:trPr>
          <w:trHeight w:val="808"/>
        </w:trPr>
        <w:tc>
          <w:tcPr>
            <w:tcW w:w="1276" w:type="dxa"/>
            <w:hideMark/>
          </w:tcPr>
          <w:p w14:paraId="49F553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38181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Synthesis document on the impacts of marine debris on marine and coastal biodiversity</w:t>
            </w:r>
          </w:p>
        </w:tc>
        <w:tc>
          <w:tcPr>
            <w:tcW w:w="1701" w:type="dxa"/>
            <w:hideMark/>
          </w:tcPr>
          <w:p w14:paraId="7A5D9D9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47491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370AA31E"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2E20858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73" w:history="1">
              <w:r w:rsidR="00602E99" w:rsidRPr="00840547">
                <w:rPr>
                  <w:rFonts w:ascii="Times New Roman" w:eastAsia="Times New Roman" w:hAnsi="Times New Roman" w:cs="Times New Roman"/>
                  <w:color w:val="0563C1"/>
                  <w:sz w:val="22"/>
                  <w:szCs w:val="22"/>
                  <w:u w:val="single"/>
                  <w:lang w:val="es-ES" w:eastAsia="en-CA"/>
                </w:rPr>
                <w:t xml:space="preserve">https://www.cbd.int/doc/meetings/mar/mcbem-2014-03/other/mcbem-2014-03-sbstta-16-inf-15-en.pdf </w:t>
              </w:r>
            </w:hyperlink>
          </w:p>
        </w:tc>
        <w:tc>
          <w:tcPr>
            <w:tcW w:w="2127" w:type="dxa"/>
            <w:hideMark/>
          </w:tcPr>
          <w:p w14:paraId="30B028EC" w14:textId="6C430C8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11EB02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4849861" w14:textId="77777777" w:rsidTr="00926699">
        <w:trPr>
          <w:trHeight w:val="1160"/>
        </w:trPr>
        <w:tc>
          <w:tcPr>
            <w:tcW w:w="1276" w:type="dxa"/>
            <w:hideMark/>
          </w:tcPr>
          <w:p w14:paraId="6B6C48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43247B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WG2020/4/INF/2/Rev.1</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Science briefs on targets, goals and monitoring in support of the post-2020 Global Biodiversity Framework negotiations</w:t>
            </w:r>
          </w:p>
        </w:tc>
        <w:tc>
          <w:tcPr>
            <w:tcW w:w="1701" w:type="dxa"/>
            <w:hideMark/>
          </w:tcPr>
          <w:p w14:paraId="07F58CDA"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2292D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0B461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30FBBC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74" w:history="1">
              <w:r w:rsidR="00602E99" w:rsidRPr="000029D2">
                <w:rPr>
                  <w:rFonts w:ascii="Times New Roman" w:eastAsia="Times New Roman" w:hAnsi="Times New Roman" w:cs="Times New Roman"/>
                  <w:color w:val="0563C1"/>
                  <w:sz w:val="22"/>
                  <w:szCs w:val="22"/>
                  <w:u w:val="single"/>
                  <w:lang w:eastAsia="en-CA"/>
                </w:rPr>
                <w:t xml:space="preserve">https://www.cbd.int/doc/c/6053/38a4/3710d6e83f5b006ef774607d/wg2020-04-inf-02-rev-01-en.pdf </w:t>
              </w:r>
            </w:hyperlink>
          </w:p>
        </w:tc>
        <w:tc>
          <w:tcPr>
            <w:tcW w:w="2127" w:type="dxa"/>
            <w:hideMark/>
          </w:tcPr>
          <w:p w14:paraId="5DA3EC21" w14:textId="37FDCA1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4A68D3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0EA10D5" w14:textId="77777777" w:rsidTr="00926699">
        <w:trPr>
          <w:trHeight w:val="580"/>
        </w:trPr>
        <w:tc>
          <w:tcPr>
            <w:tcW w:w="1276" w:type="dxa"/>
            <w:hideMark/>
          </w:tcPr>
          <w:p w14:paraId="5DD67E9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08C3D11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VII/15 Biodiversity and Climate Change</w:t>
            </w:r>
          </w:p>
        </w:tc>
        <w:tc>
          <w:tcPr>
            <w:tcW w:w="1701" w:type="dxa"/>
            <w:hideMark/>
          </w:tcPr>
          <w:p w14:paraId="5B38E52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0BAD5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0AAE45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B8E61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75" w:history="1">
              <w:r w:rsidR="00602E99" w:rsidRPr="000029D2">
                <w:rPr>
                  <w:rFonts w:ascii="Times New Roman" w:eastAsia="Times New Roman" w:hAnsi="Times New Roman" w:cs="Times New Roman"/>
                  <w:color w:val="0563C1"/>
                  <w:sz w:val="22"/>
                  <w:szCs w:val="22"/>
                  <w:u w:val="single"/>
                  <w:lang w:eastAsia="en-CA"/>
                </w:rPr>
                <w:t xml:space="preserve">https://www.cbd.int/doc/decisions/cop-07/cop-07-dec-15-en.pdf </w:t>
              </w:r>
            </w:hyperlink>
          </w:p>
        </w:tc>
        <w:tc>
          <w:tcPr>
            <w:tcW w:w="2127" w:type="dxa"/>
            <w:hideMark/>
          </w:tcPr>
          <w:p w14:paraId="025F3282" w14:textId="75856F5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921634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9A5DC8E" w14:textId="77777777" w:rsidTr="00926699">
        <w:trPr>
          <w:trHeight w:val="580"/>
        </w:trPr>
        <w:tc>
          <w:tcPr>
            <w:tcW w:w="1276" w:type="dxa"/>
            <w:hideMark/>
          </w:tcPr>
          <w:p w14:paraId="1E947FC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41F73C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IX/16 Biodiversity and climate change</w:t>
            </w:r>
          </w:p>
        </w:tc>
        <w:tc>
          <w:tcPr>
            <w:tcW w:w="1701" w:type="dxa"/>
            <w:hideMark/>
          </w:tcPr>
          <w:p w14:paraId="44C5C11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18E4B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7AFB0DE1"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C507AA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76"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https://www.cbd.int/doc/decisions/cop-09/cop-09-dec-16-en.pdf </w:t>
              </w:r>
            </w:hyperlink>
          </w:p>
        </w:tc>
        <w:tc>
          <w:tcPr>
            <w:tcW w:w="2127" w:type="dxa"/>
            <w:hideMark/>
          </w:tcPr>
          <w:p w14:paraId="067F4E7D" w14:textId="7E51C0A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CF2CCC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F10697" w14:textId="77777777" w:rsidTr="00926699">
        <w:trPr>
          <w:trHeight w:val="580"/>
        </w:trPr>
        <w:tc>
          <w:tcPr>
            <w:tcW w:w="1276" w:type="dxa"/>
            <w:hideMark/>
          </w:tcPr>
          <w:p w14:paraId="1B0B28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162251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X/33 Biodiversity and climate change</w:t>
            </w:r>
          </w:p>
        </w:tc>
        <w:tc>
          <w:tcPr>
            <w:tcW w:w="1701" w:type="dxa"/>
            <w:hideMark/>
          </w:tcPr>
          <w:p w14:paraId="3D96B6C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9EE605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28F282A2"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A8A4DF3"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77"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https://www.cbd.int/doc/decisions/cop-10/cop-10-dec-33-en.pdf </w:t>
              </w:r>
            </w:hyperlink>
          </w:p>
        </w:tc>
        <w:tc>
          <w:tcPr>
            <w:tcW w:w="2127" w:type="dxa"/>
            <w:hideMark/>
          </w:tcPr>
          <w:p w14:paraId="26DD5FF6" w14:textId="08EEB66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5B71D7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8D061B2" w14:textId="77777777" w:rsidTr="00926699">
        <w:trPr>
          <w:trHeight w:val="3190"/>
        </w:trPr>
        <w:tc>
          <w:tcPr>
            <w:tcW w:w="1276" w:type="dxa"/>
            <w:hideMark/>
          </w:tcPr>
          <w:p w14:paraId="35968B7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6B7178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XI/19 Biodiversity and climate change related issues: advice on the application of relevant safeguards for biodiversity with regard to policy approaches and positive incentives on issues relating to reducing emissions from deforestation and forest degradation in developing countries; and the role of conservation, sustainable management of forests and enhancement of forest carbon stocks in developing countries</w:t>
            </w:r>
          </w:p>
        </w:tc>
        <w:tc>
          <w:tcPr>
            <w:tcW w:w="1701" w:type="dxa"/>
            <w:hideMark/>
          </w:tcPr>
          <w:p w14:paraId="7B33194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25D68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046E6C0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B34361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78"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https://www.cbd.int/doc/decisions/cop-11/cop-11-dec-19-en.pdf </w:t>
              </w:r>
            </w:hyperlink>
          </w:p>
        </w:tc>
        <w:tc>
          <w:tcPr>
            <w:tcW w:w="2127" w:type="dxa"/>
            <w:hideMark/>
          </w:tcPr>
          <w:p w14:paraId="3D0CFF5B" w14:textId="5BC8D3C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6AD137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E30FB28" w14:textId="77777777" w:rsidTr="00926699">
        <w:trPr>
          <w:trHeight w:val="580"/>
        </w:trPr>
        <w:tc>
          <w:tcPr>
            <w:tcW w:w="1276" w:type="dxa"/>
            <w:hideMark/>
          </w:tcPr>
          <w:p w14:paraId="5D40BC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8</w:t>
            </w:r>
          </w:p>
        </w:tc>
        <w:tc>
          <w:tcPr>
            <w:tcW w:w="3681" w:type="dxa"/>
            <w:hideMark/>
          </w:tcPr>
          <w:p w14:paraId="179089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XII/20 Biodiversity and climate change and disaster risk reduction</w:t>
            </w:r>
          </w:p>
        </w:tc>
        <w:tc>
          <w:tcPr>
            <w:tcW w:w="1701" w:type="dxa"/>
            <w:hideMark/>
          </w:tcPr>
          <w:p w14:paraId="1EF53C38"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11402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37AF6C11"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FD1A409"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79"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https://www.cbd.int/doc/decisions/cop-12/cop-12-dec-20-en.pdf </w:t>
              </w:r>
            </w:hyperlink>
          </w:p>
        </w:tc>
        <w:tc>
          <w:tcPr>
            <w:tcW w:w="2127" w:type="dxa"/>
            <w:hideMark/>
          </w:tcPr>
          <w:p w14:paraId="088EE1A3" w14:textId="1F86C4A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C72E10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63D8099" w14:textId="77777777" w:rsidTr="00926699">
        <w:trPr>
          <w:trHeight w:val="580"/>
        </w:trPr>
        <w:tc>
          <w:tcPr>
            <w:tcW w:w="1276" w:type="dxa"/>
            <w:hideMark/>
          </w:tcPr>
          <w:p w14:paraId="081FE7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4AEDD1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XIII/4 Biodiversity and climate change</w:t>
            </w:r>
          </w:p>
        </w:tc>
        <w:tc>
          <w:tcPr>
            <w:tcW w:w="1701" w:type="dxa"/>
            <w:hideMark/>
          </w:tcPr>
          <w:p w14:paraId="2079C8B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B1540D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79661CD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D6DA472"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80"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https://www.cbd.int/doc/decisions/cop-13/cop-13-dec-04-en.pdf </w:t>
              </w:r>
            </w:hyperlink>
          </w:p>
        </w:tc>
        <w:tc>
          <w:tcPr>
            <w:tcW w:w="2127" w:type="dxa"/>
            <w:hideMark/>
          </w:tcPr>
          <w:p w14:paraId="524A8DBE" w14:textId="74BA098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12C942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627072A" w14:textId="77777777" w:rsidTr="00926699">
        <w:trPr>
          <w:trHeight w:val="580"/>
        </w:trPr>
        <w:tc>
          <w:tcPr>
            <w:tcW w:w="1276" w:type="dxa"/>
            <w:hideMark/>
          </w:tcPr>
          <w:p w14:paraId="307B70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0A8E65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14/5 Biodiversity and climate change</w:t>
            </w:r>
          </w:p>
        </w:tc>
        <w:tc>
          <w:tcPr>
            <w:tcW w:w="1701" w:type="dxa"/>
            <w:hideMark/>
          </w:tcPr>
          <w:p w14:paraId="13D5CB16"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BDCBF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2EA091F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10CD3F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81"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https://www.cbd.int/doc/decisions/cop-14/cop-14-dec-05-en.pdf </w:t>
              </w:r>
            </w:hyperlink>
          </w:p>
        </w:tc>
        <w:tc>
          <w:tcPr>
            <w:tcW w:w="2127" w:type="dxa"/>
            <w:hideMark/>
          </w:tcPr>
          <w:p w14:paraId="442DD5F9" w14:textId="38E945C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D76805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652CE1D" w14:textId="77777777" w:rsidTr="00926699">
        <w:trPr>
          <w:trHeight w:val="580"/>
        </w:trPr>
        <w:tc>
          <w:tcPr>
            <w:tcW w:w="1276" w:type="dxa"/>
            <w:hideMark/>
          </w:tcPr>
          <w:p w14:paraId="124AA3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546F96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15/30 Biodiversity and climate change</w:t>
            </w:r>
          </w:p>
        </w:tc>
        <w:tc>
          <w:tcPr>
            <w:tcW w:w="1701" w:type="dxa"/>
            <w:hideMark/>
          </w:tcPr>
          <w:p w14:paraId="57ECC7D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1BC92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A3ACC1E"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2CB56FDE"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82"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https://www.cbd.int/doc/decisions/cop-15/cop-15-dec-30-en.pdf </w:t>
              </w:r>
            </w:hyperlink>
          </w:p>
        </w:tc>
        <w:tc>
          <w:tcPr>
            <w:tcW w:w="2127" w:type="dxa"/>
            <w:hideMark/>
          </w:tcPr>
          <w:p w14:paraId="479170BD" w14:textId="2182E7B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19EDB6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544AF66" w14:textId="77777777" w:rsidTr="00926699">
        <w:trPr>
          <w:trHeight w:val="705"/>
        </w:trPr>
        <w:tc>
          <w:tcPr>
            <w:tcW w:w="1276" w:type="dxa"/>
            <w:hideMark/>
          </w:tcPr>
          <w:p w14:paraId="21B9F9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7692D7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15/24 Conservation and sustainable use of marine and coastal Biodiversity</w:t>
            </w:r>
          </w:p>
        </w:tc>
        <w:tc>
          <w:tcPr>
            <w:tcW w:w="1701" w:type="dxa"/>
            <w:hideMark/>
          </w:tcPr>
          <w:p w14:paraId="7A5134A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85E2B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FC74E80"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C1B81EE"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83"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https://www.cbd.int/doc/decisions/cop-15/cop-15-dec-24-en.pdf </w:t>
              </w:r>
            </w:hyperlink>
          </w:p>
        </w:tc>
        <w:tc>
          <w:tcPr>
            <w:tcW w:w="2127" w:type="dxa"/>
            <w:hideMark/>
          </w:tcPr>
          <w:p w14:paraId="565463FF" w14:textId="1E45D20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E8D13F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3E01FB2" w14:textId="77777777" w:rsidTr="00926699">
        <w:trPr>
          <w:trHeight w:val="550"/>
        </w:trPr>
        <w:tc>
          <w:tcPr>
            <w:tcW w:w="1276" w:type="dxa"/>
            <w:hideMark/>
          </w:tcPr>
          <w:p w14:paraId="370991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051EE2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UNEP/CBD/SBSTTA/20/INF/3</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Managing ecosystems in the context of climate change mitigation: a review of current knowledge and recommendations to support ecosystem-based mitigation actions that look beyond terrestrial forests</w:t>
            </w:r>
          </w:p>
        </w:tc>
        <w:tc>
          <w:tcPr>
            <w:tcW w:w="1701" w:type="dxa"/>
            <w:hideMark/>
          </w:tcPr>
          <w:p w14:paraId="0CEC67D1"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4576E8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093814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70817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84" w:history="1">
              <w:r w:rsidR="00602E99" w:rsidRPr="000029D2">
                <w:rPr>
                  <w:rFonts w:ascii="Times New Roman" w:eastAsia="Times New Roman" w:hAnsi="Times New Roman" w:cs="Times New Roman"/>
                  <w:color w:val="0563C1"/>
                  <w:sz w:val="22"/>
                  <w:szCs w:val="22"/>
                  <w:u w:val="single"/>
                  <w:lang w:eastAsia="en-CA"/>
                </w:rPr>
                <w:t xml:space="preserve">https://www.cbd.int/doc/meetings/sbstta/sbstta-20/information/sbstta-20-inf-03-en.pdf </w:t>
              </w:r>
            </w:hyperlink>
          </w:p>
        </w:tc>
        <w:tc>
          <w:tcPr>
            <w:tcW w:w="2127" w:type="dxa"/>
            <w:hideMark/>
          </w:tcPr>
          <w:p w14:paraId="4224108B" w14:textId="552EE92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C9B7B8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AE176AB" w14:textId="77777777" w:rsidTr="00926699">
        <w:trPr>
          <w:trHeight w:val="1160"/>
        </w:trPr>
        <w:tc>
          <w:tcPr>
            <w:tcW w:w="1276" w:type="dxa"/>
            <w:hideMark/>
          </w:tcPr>
          <w:p w14:paraId="782CEE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6EC72B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UNEP/CBD/SBSTTA/20/INF/1</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 xml:space="preserve">Guidance on enhancing the positive and minimizing the negative impacts on biodiversity of climate change adaptation activities </w:t>
            </w:r>
          </w:p>
        </w:tc>
        <w:tc>
          <w:tcPr>
            <w:tcW w:w="1701" w:type="dxa"/>
            <w:hideMark/>
          </w:tcPr>
          <w:p w14:paraId="69E5361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95901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068CEA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703EAA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85" w:history="1">
              <w:r w:rsidR="00602E99" w:rsidRPr="000029D2">
                <w:rPr>
                  <w:rFonts w:ascii="Times New Roman" w:eastAsia="Times New Roman" w:hAnsi="Times New Roman" w:cs="Times New Roman"/>
                  <w:color w:val="0563C1"/>
                  <w:sz w:val="22"/>
                  <w:szCs w:val="22"/>
                  <w:u w:val="single"/>
                  <w:lang w:eastAsia="en-CA"/>
                </w:rPr>
                <w:t xml:space="preserve">https://www.cbd.int/doc/meetings/sbstta/sbstta-20/information/sbstta-20-inf-01-en.pdf </w:t>
              </w:r>
            </w:hyperlink>
          </w:p>
        </w:tc>
        <w:tc>
          <w:tcPr>
            <w:tcW w:w="2127" w:type="dxa"/>
            <w:hideMark/>
          </w:tcPr>
          <w:p w14:paraId="1C4EBCA0" w14:textId="3FF3697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3A70E6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6426094" w14:textId="77777777" w:rsidTr="00926699">
        <w:trPr>
          <w:trHeight w:val="1160"/>
        </w:trPr>
        <w:tc>
          <w:tcPr>
            <w:tcW w:w="1276" w:type="dxa"/>
            <w:hideMark/>
          </w:tcPr>
          <w:p w14:paraId="0692366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323D83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UNEP/CBD/SBSTTA/20/INF/2</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Synthesis report on experiences with ecosystem - based approaches to climate change adaptation and disaster risk reduction</w:t>
            </w:r>
          </w:p>
        </w:tc>
        <w:tc>
          <w:tcPr>
            <w:tcW w:w="1701" w:type="dxa"/>
            <w:hideMark/>
          </w:tcPr>
          <w:p w14:paraId="7CFCEC0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DF6C8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4F7933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7AEF5A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86" w:history="1">
              <w:r w:rsidR="00602E99" w:rsidRPr="000029D2">
                <w:rPr>
                  <w:rFonts w:ascii="Times New Roman" w:eastAsia="Times New Roman" w:hAnsi="Times New Roman" w:cs="Times New Roman"/>
                  <w:color w:val="0563C1"/>
                  <w:sz w:val="22"/>
                  <w:szCs w:val="22"/>
                  <w:u w:val="single"/>
                  <w:lang w:eastAsia="en-CA"/>
                </w:rPr>
                <w:t xml:space="preserve">https://www.cbd.int/doc/meetings/sbstta/sbstta-20/information/sbstta-20-inf-02-en.pdf </w:t>
              </w:r>
            </w:hyperlink>
          </w:p>
        </w:tc>
        <w:tc>
          <w:tcPr>
            <w:tcW w:w="2127" w:type="dxa"/>
            <w:hideMark/>
          </w:tcPr>
          <w:p w14:paraId="0E133A13" w14:textId="6A245A5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2A7B11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6060260" w14:textId="77777777" w:rsidTr="00926699">
        <w:trPr>
          <w:trHeight w:val="1160"/>
        </w:trPr>
        <w:tc>
          <w:tcPr>
            <w:tcW w:w="1276" w:type="dxa"/>
            <w:hideMark/>
          </w:tcPr>
          <w:p w14:paraId="7B7FEC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75A86E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UNEP/CBD/SBSTTA/20/INF/30</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Experiences, lessons learned and best practices on the contribution of REDD+ towards achieving CBD objectives</w:t>
            </w:r>
          </w:p>
        </w:tc>
        <w:tc>
          <w:tcPr>
            <w:tcW w:w="1701" w:type="dxa"/>
            <w:hideMark/>
          </w:tcPr>
          <w:p w14:paraId="5997F54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5A9E73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5218A9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73E037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87" w:history="1">
              <w:r w:rsidR="00602E99" w:rsidRPr="000029D2">
                <w:rPr>
                  <w:rFonts w:ascii="Times New Roman" w:eastAsia="Times New Roman" w:hAnsi="Times New Roman" w:cs="Times New Roman"/>
                  <w:color w:val="0563C1"/>
                  <w:sz w:val="22"/>
                  <w:szCs w:val="22"/>
                  <w:u w:val="single"/>
                  <w:lang w:eastAsia="en-CA"/>
                </w:rPr>
                <w:t xml:space="preserve">https://www.cbd.int/doc/meetings/sbstta/sbstta-20/information/sbstta-20-inf-30-en.pdf </w:t>
              </w:r>
            </w:hyperlink>
          </w:p>
        </w:tc>
        <w:tc>
          <w:tcPr>
            <w:tcW w:w="2127" w:type="dxa"/>
            <w:hideMark/>
          </w:tcPr>
          <w:p w14:paraId="41169FD4" w14:textId="124191B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BFE4E1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F0850B" w14:textId="77777777" w:rsidTr="00926699">
        <w:trPr>
          <w:trHeight w:val="1450"/>
        </w:trPr>
        <w:tc>
          <w:tcPr>
            <w:tcW w:w="1276" w:type="dxa"/>
            <w:hideMark/>
          </w:tcPr>
          <w:p w14:paraId="2F95DD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8</w:t>
            </w:r>
          </w:p>
        </w:tc>
        <w:tc>
          <w:tcPr>
            <w:tcW w:w="3681" w:type="dxa"/>
            <w:hideMark/>
          </w:tcPr>
          <w:p w14:paraId="236687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UNEP/CBD/COP/12/INF/29</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Promoting synergies in addressing biodiversity and climate change adaptation issues: linking national adaptation plans and national biodiversity strategies and action plans</w:t>
            </w:r>
          </w:p>
        </w:tc>
        <w:tc>
          <w:tcPr>
            <w:tcW w:w="1701" w:type="dxa"/>
            <w:hideMark/>
          </w:tcPr>
          <w:p w14:paraId="2F63361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C1E61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048D5D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E5675A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88" w:history="1">
              <w:r w:rsidR="00602E99" w:rsidRPr="000029D2">
                <w:rPr>
                  <w:rFonts w:ascii="Times New Roman" w:eastAsia="Times New Roman" w:hAnsi="Times New Roman" w:cs="Times New Roman"/>
                  <w:color w:val="0563C1"/>
                  <w:sz w:val="22"/>
                  <w:szCs w:val="22"/>
                  <w:u w:val="single"/>
                  <w:lang w:eastAsia="en-CA"/>
                </w:rPr>
                <w:t xml:space="preserve">https://www.cbd.int/doc/meetings/cop/cop-12/information/cop-12-inf-29-en.pdf </w:t>
              </w:r>
            </w:hyperlink>
          </w:p>
        </w:tc>
        <w:tc>
          <w:tcPr>
            <w:tcW w:w="2127" w:type="dxa"/>
            <w:hideMark/>
          </w:tcPr>
          <w:p w14:paraId="15ED1C88" w14:textId="390BDF1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46C471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F172068" w14:textId="77777777" w:rsidTr="00926699">
        <w:trPr>
          <w:trHeight w:val="550"/>
        </w:trPr>
        <w:tc>
          <w:tcPr>
            <w:tcW w:w="1276" w:type="dxa"/>
            <w:hideMark/>
          </w:tcPr>
          <w:p w14:paraId="0E2CAD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62FF10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41 Connecting Biodiversity and Climate Change Mitigation and Adaptation: Report of the Second Ad Hoc Technical Expert Group on Biodiversity and Climate Change</w:t>
            </w:r>
          </w:p>
        </w:tc>
        <w:tc>
          <w:tcPr>
            <w:tcW w:w="1701" w:type="dxa"/>
            <w:hideMark/>
          </w:tcPr>
          <w:p w14:paraId="6E3608D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9FDAF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04414B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7EF2E6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89"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https://www.cbd.int/doc/publications/cbd-ts-41-en.pdf </w:t>
              </w:r>
            </w:hyperlink>
          </w:p>
        </w:tc>
        <w:tc>
          <w:tcPr>
            <w:tcW w:w="2127" w:type="dxa"/>
            <w:hideMark/>
          </w:tcPr>
          <w:p w14:paraId="0DD52DAC" w14:textId="407DF31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645CEB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D3127E" w14:textId="77777777" w:rsidTr="00926699">
        <w:trPr>
          <w:trHeight w:val="1160"/>
        </w:trPr>
        <w:tc>
          <w:tcPr>
            <w:tcW w:w="1276" w:type="dxa"/>
            <w:hideMark/>
          </w:tcPr>
          <w:p w14:paraId="35433A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6F1EAE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42 Review of the Literature on the Links Between Biodiversity and Climate Change. Impacts, Adaptation and Mitigation</w:t>
            </w:r>
          </w:p>
        </w:tc>
        <w:tc>
          <w:tcPr>
            <w:tcW w:w="1701" w:type="dxa"/>
            <w:hideMark/>
          </w:tcPr>
          <w:p w14:paraId="07268F81"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D5C05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7E4179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0D3B8E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0"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https://www.cbd.int/doc/publications/cbd-ts-42-en.pdf </w:t>
              </w:r>
            </w:hyperlink>
          </w:p>
        </w:tc>
        <w:tc>
          <w:tcPr>
            <w:tcW w:w="2127" w:type="dxa"/>
            <w:hideMark/>
          </w:tcPr>
          <w:p w14:paraId="456936E1" w14:textId="48E5E79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06B4215" w14:textId="14FB5384"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E190FCC" w14:textId="77777777" w:rsidTr="00926699">
        <w:trPr>
          <w:trHeight w:val="1450"/>
        </w:trPr>
        <w:tc>
          <w:tcPr>
            <w:tcW w:w="1276" w:type="dxa"/>
            <w:hideMark/>
          </w:tcPr>
          <w:p w14:paraId="057957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1B110B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43 Forest Resilience, Biodiversity, and Climate Change A Synthesis of the Biodiversity/Resilience/ Stability Relationship in Forest Ecosystems</w:t>
            </w:r>
          </w:p>
        </w:tc>
        <w:tc>
          <w:tcPr>
            <w:tcW w:w="1701" w:type="dxa"/>
            <w:hideMark/>
          </w:tcPr>
          <w:p w14:paraId="77F0E88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0168F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2C7D2B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F59B4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1"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https://www.cbd.int/doc/publications/cbd-ts-43-en.pdf </w:t>
              </w:r>
            </w:hyperlink>
          </w:p>
        </w:tc>
        <w:tc>
          <w:tcPr>
            <w:tcW w:w="2127" w:type="dxa"/>
            <w:hideMark/>
          </w:tcPr>
          <w:p w14:paraId="6152BC5F" w14:textId="7701238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E117096" w14:textId="1DB2E439"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5AC1EEB" w14:textId="77777777" w:rsidTr="00926699">
        <w:trPr>
          <w:trHeight w:val="1249"/>
        </w:trPr>
        <w:tc>
          <w:tcPr>
            <w:tcW w:w="1276" w:type="dxa"/>
            <w:hideMark/>
          </w:tcPr>
          <w:p w14:paraId="627FCE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5C2BFD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CBD Technical Series No. 84 Update on Climate Geoengineering in Relation to the </w:t>
            </w:r>
            <w:r>
              <w:rPr>
                <w:rFonts w:ascii="Times New Roman" w:eastAsia="Times New Roman" w:hAnsi="Times New Roman" w:cs="Times New Roman"/>
                <w:color w:val="000000"/>
                <w:sz w:val="22"/>
                <w:szCs w:val="22"/>
                <w:lang w:eastAsia="en-CA"/>
              </w:rPr>
              <w:t>CBD</w:t>
            </w:r>
            <w:r w:rsidRPr="000029D2">
              <w:rPr>
                <w:rFonts w:ascii="Times New Roman" w:eastAsia="Times New Roman" w:hAnsi="Times New Roman" w:cs="Times New Roman"/>
                <w:color w:val="000000"/>
                <w:sz w:val="22"/>
                <w:szCs w:val="22"/>
                <w:lang w:eastAsia="en-CA"/>
              </w:rPr>
              <w:t>: Potential Impacts and Regulatory Framework</w:t>
            </w:r>
          </w:p>
        </w:tc>
        <w:tc>
          <w:tcPr>
            <w:tcW w:w="1701" w:type="dxa"/>
            <w:hideMark/>
          </w:tcPr>
          <w:p w14:paraId="1EB7A84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6BFC28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059760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B595C2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2"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https://www.cbd.int/doc/publications/cbd-ts-84-en.pdf </w:t>
              </w:r>
            </w:hyperlink>
          </w:p>
        </w:tc>
        <w:tc>
          <w:tcPr>
            <w:tcW w:w="2127" w:type="dxa"/>
            <w:hideMark/>
          </w:tcPr>
          <w:p w14:paraId="4E321C9D" w14:textId="1F42C95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3808CF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6A5F184" w14:textId="77777777" w:rsidTr="00926699">
        <w:trPr>
          <w:trHeight w:val="580"/>
        </w:trPr>
        <w:tc>
          <w:tcPr>
            <w:tcW w:w="1276" w:type="dxa"/>
            <w:hideMark/>
          </w:tcPr>
          <w:p w14:paraId="572AF2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25AE2C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85 Synthesis report on ecosystem -based adaptation</w:t>
            </w:r>
          </w:p>
        </w:tc>
        <w:tc>
          <w:tcPr>
            <w:tcW w:w="1701" w:type="dxa"/>
            <w:hideMark/>
          </w:tcPr>
          <w:p w14:paraId="25DCB2D6"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EC573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17EC61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6ACB9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3"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https://www.cbd.int/doc/publications/cbd-ts-85-en.pdf </w:t>
              </w:r>
            </w:hyperlink>
          </w:p>
        </w:tc>
        <w:tc>
          <w:tcPr>
            <w:tcW w:w="2127" w:type="dxa"/>
            <w:hideMark/>
          </w:tcPr>
          <w:p w14:paraId="36120341" w14:textId="0B87E45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C139772" w14:textId="3BDC9666"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5F71D53" w14:textId="77777777" w:rsidTr="00926699">
        <w:trPr>
          <w:trHeight w:val="870"/>
        </w:trPr>
        <w:tc>
          <w:tcPr>
            <w:tcW w:w="1276" w:type="dxa"/>
            <w:hideMark/>
          </w:tcPr>
          <w:p w14:paraId="672F2D9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17F4F5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86 Report on the contribution of ecosystems (other than forests) to mitigation</w:t>
            </w:r>
          </w:p>
        </w:tc>
        <w:tc>
          <w:tcPr>
            <w:tcW w:w="1701" w:type="dxa"/>
            <w:hideMark/>
          </w:tcPr>
          <w:p w14:paraId="2B7A8B0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733BA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367FB9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CFD2C6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4"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https://www.cbd.int/doc/publications/cbd-ts-86-en.pdf </w:t>
              </w:r>
            </w:hyperlink>
          </w:p>
        </w:tc>
        <w:tc>
          <w:tcPr>
            <w:tcW w:w="2127" w:type="dxa"/>
            <w:hideMark/>
          </w:tcPr>
          <w:p w14:paraId="779E8798" w14:textId="35AAF7F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7C4DA4B" w14:textId="1C244FD3"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E68F8A0" w14:textId="77777777" w:rsidTr="00926699">
        <w:trPr>
          <w:trHeight w:val="1740"/>
        </w:trPr>
        <w:tc>
          <w:tcPr>
            <w:tcW w:w="1276" w:type="dxa"/>
            <w:hideMark/>
          </w:tcPr>
          <w:p w14:paraId="242CEE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8, 11</w:t>
            </w:r>
          </w:p>
        </w:tc>
        <w:tc>
          <w:tcPr>
            <w:tcW w:w="3681" w:type="dxa"/>
            <w:hideMark/>
          </w:tcPr>
          <w:p w14:paraId="6ABA9D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93 Voluntary Guidelines for the Design and Effective Implementation of Ecosystem-Based Approaches to Climate Change Adaptation and Disaster Risk Reduction and Supplementary Information</w:t>
            </w:r>
          </w:p>
        </w:tc>
        <w:tc>
          <w:tcPr>
            <w:tcW w:w="1701" w:type="dxa"/>
            <w:hideMark/>
          </w:tcPr>
          <w:p w14:paraId="142BA25C"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90057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D3AC5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B45FE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5"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https://www.cbd.int/doc/publications/cbd-ts-93-primer-en.pdf </w:t>
              </w:r>
            </w:hyperlink>
          </w:p>
        </w:tc>
        <w:tc>
          <w:tcPr>
            <w:tcW w:w="2127" w:type="dxa"/>
            <w:hideMark/>
          </w:tcPr>
          <w:p w14:paraId="3CD100EE" w14:textId="2DF4B17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91D91A3" w14:textId="53988B44"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125CB6A" w14:textId="77777777" w:rsidTr="00926699">
        <w:trPr>
          <w:trHeight w:val="870"/>
        </w:trPr>
        <w:tc>
          <w:tcPr>
            <w:tcW w:w="1276" w:type="dxa"/>
            <w:hideMark/>
          </w:tcPr>
          <w:p w14:paraId="5C16E6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75A3BD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60: Livelihood Alternatives for the Unsustainable Use of Bushmeat</w:t>
            </w:r>
          </w:p>
        </w:tc>
        <w:tc>
          <w:tcPr>
            <w:tcW w:w="1701" w:type="dxa"/>
            <w:hideMark/>
          </w:tcPr>
          <w:p w14:paraId="259E0C3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B4881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67A4FF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DC70E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6"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https://www.cbd.int/doc/publications/cbd-ts-60-en.pdf </w:t>
              </w:r>
            </w:hyperlink>
          </w:p>
        </w:tc>
        <w:tc>
          <w:tcPr>
            <w:tcW w:w="2127" w:type="dxa"/>
            <w:hideMark/>
          </w:tcPr>
          <w:p w14:paraId="06E50912" w14:textId="39ADFA0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B99AA45" w14:textId="489A11D9"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9679F4E" w14:textId="77777777" w:rsidTr="00926699">
        <w:trPr>
          <w:trHeight w:val="870"/>
        </w:trPr>
        <w:tc>
          <w:tcPr>
            <w:tcW w:w="1276" w:type="dxa"/>
            <w:hideMark/>
          </w:tcPr>
          <w:p w14:paraId="51F9A4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711990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33: Conservation and Use of Wildlife-Based Resources: The Bushmeat Crisis</w:t>
            </w:r>
          </w:p>
        </w:tc>
        <w:tc>
          <w:tcPr>
            <w:tcW w:w="1701" w:type="dxa"/>
            <w:hideMark/>
          </w:tcPr>
          <w:p w14:paraId="7CD1FF2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F3604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765E8A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E53A8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7"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https://www.cbd.int/doc/publications/cbd-ts-33-en.pdf </w:t>
              </w:r>
            </w:hyperlink>
          </w:p>
        </w:tc>
        <w:tc>
          <w:tcPr>
            <w:tcW w:w="2127" w:type="dxa"/>
            <w:hideMark/>
          </w:tcPr>
          <w:p w14:paraId="2C030551" w14:textId="4767C95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AEFB7B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6C9C9F3" w14:textId="77777777" w:rsidTr="00926699">
        <w:trPr>
          <w:trHeight w:val="870"/>
        </w:trPr>
        <w:tc>
          <w:tcPr>
            <w:tcW w:w="1276" w:type="dxa"/>
            <w:hideMark/>
          </w:tcPr>
          <w:p w14:paraId="075733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375315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14/7, Annex: Voluntary guidance for a sustainable wild meat sector context: wild meat, food security, and livelihoods</w:t>
            </w:r>
          </w:p>
        </w:tc>
        <w:tc>
          <w:tcPr>
            <w:tcW w:w="1701" w:type="dxa"/>
            <w:hideMark/>
          </w:tcPr>
          <w:p w14:paraId="097BD626"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ED32F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36C37E6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4D4C322"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198"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https://www.cbd.int/doc/decisions/cop-14/cop-14-dec-07-en.pdf </w:t>
              </w:r>
            </w:hyperlink>
          </w:p>
        </w:tc>
        <w:tc>
          <w:tcPr>
            <w:tcW w:w="2127" w:type="dxa"/>
            <w:hideMark/>
          </w:tcPr>
          <w:p w14:paraId="714EAC0A" w14:textId="010E02D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22B00C7" w14:textId="1794CA48"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0E60937" w14:textId="77777777" w:rsidTr="00926699">
        <w:trPr>
          <w:trHeight w:val="580"/>
        </w:trPr>
        <w:tc>
          <w:tcPr>
            <w:tcW w:w="1276" w:type="dxa"/>
            <w:hideMark/>
          </w:tcPr>
          <w:p w14:paraId="365572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9, 22</w:t>
            </w:r>
          </w:p>
        </w:tc>
        <w:tc>
          <w:tcPr>
            <w:tcW w:w="3681" w:type="dxa"/>
            <w:hideMark/>
          </w:tcPr>
          <w:p w14:paraId="071B4E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Plan of Action on Customary Sustainable Use of Biological Diversity</w:t>
            </w:r>
          </w:p>
        </w:tc>
        <w:tc>
          <w:tcPr>
            <w:tcW w:w="1701" w:type="dxa"/>
            <w:hideMark/>
          </w:tcPr>
          <w:p w14:paraId="3D8C22BA"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41D13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2A7E74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0544F5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199" w:history="1">
              <w:r w:rsidR="00602E99" w:rsidRPr="000029D2">
                <w:rPr>
                  <w:rFonts w:ascii="Times New Roman" w:eastAsia="Times New Roman" w:hAnsi="Times New Roman" w:cs="Times New Roman"/>
                  <w:color w:val="0563C1"/>
                  <w:sz w:val="22"/>
                  <w:szCs w:val="22"/>
                  <w:u w:val="single"/>
                  <w:lang w:eastAsia="en-CA"/>
                </w:rPr>
                <w:t xml:space="preserve">https://www.cbd.int/doc/publications/cbd-csu-en.pdf </w:t>
              </w:r>
            </w:hyperlink>
          </w:p>
        </w:tc>
        <w:tc>
          <w:tcPr>
            <w:tcW w:w="2127" w:type="dxa"/>
            <w:hideMark/>
          </w:tcPr>
          <w:p w14:paraId="4D73A4A7" w14:textId="3D06E3A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880666B" w14:textId="0EAFE37D"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6AD4A14" w14:textId="77777777" w:rsidTr="00926699">
        <w:trPr>
          <w:trHeight w:val="870"/>
        </w:trPr>
        <w:tc>
          <w:tcPr>
            <w:tcW w:w="1276" w:type="dxa"/>
            <w:hideMark/>
          </w:tcPr>
          <w:p w14:paraId="33FC3D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6ED02C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79: How sectors can contribute to sustainable use and conservation of biodiversity</w:t>
            </w:r>
          </w:p>
        </w:tc>
        <w:tc>
          <w:tcPr>
            <w:tcW w:w="1701" w:type="dxa"/>
            <w:hideMark/>
          </w:tcPr>
          <w:p w14:paraId="43359176"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91A27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7B57CB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31469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00"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https://www.cbd.int/doc/publications/cbd-ts-79-en.pdf </w:t>
              </w:r>
            </w:hyperlink>
          </w:p>
        </w:tc>
        <w:tc>
          <w:tcPr>
            <w:tcW w:w="2127" w:type="dxa"/>
            <w:hideMark/>
          </w:tcPr>
          <w:p w14:paraId="676D0835" w14:textId="76AFDA8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CE0C9D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A06398C" w14:textId="77777777" w:rsidTr="00926699">
        <w:trPr>
          <w:trHeight w:val="2320"/>
        </w:trPr>
        <w:tc>
          <w:tcPr>
            <w:tcW w:w="1276" w:type="dxa"/>
            <w:hideMark/>
          </w:tcPr>
          <w:p w14:paraId="30FFA1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59E2B8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XII/23: Marine and coastal biodiversity: Impacts on marine and coastal biodiversity of anthropogenic underwater noise and ocean acidification, priority actions to achieve Aichi Biodiversity Target 10 for coral reefs and closely associated ecosystems, and marine spatial planning and training initiatives</w:t>
            </w:r>
          </w:p>
        </w:tc>
        <w:tc>
          <w:tcPr>
            <w:tcW w:w="1701" w:type="dxa"/>
            <w:hideMark/>
          </w:tcPr>
          <w:p w14:paraId="69D4ED7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8A6D5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2364348C"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6409EF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01" w:history="1">
              <w:r w:rsidR="00602E99" w:rsidRPr="00840547">
                <w:rPr>
                  <w:rFonts w:ascii="Times New Roman" w:eastAsia="Times New Roman" w:hAnsi="Times New Roman" w:cs="Times New Roman"/>
                  <w:color w:val="0563C1"/>
                  <w:sz w:val="22"/>
                  <w:szCs w:val="22"/>
                  <w:u w:val="single"/>
                  <w:lang w:val="es-ES" w:eastAsia="en-CA"/>
                </w:rPr>
                <w:t>https://www.cbd.int/doc/decisions/cop-12/cop-12-dec-23-en.pdf</w:t>
              </w:r>
            </w:hyperlink>
          </w:p>
        </w:tc>
        <w:tc>
          <w:tcPr>
            <w:tcW w:w="2127" w:type="dxa"/>
            <w:hideMark/>
          </w:tcPr>
          <w:p w14:paraId="08208910" w14:textId="75DEFC4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336D7EB" w14:textId="03C31095"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C1CFED2" w14:textId="77777777" w:rsidTr="00926699">
        <w:trPr>
          <w:trHeight w:val="1160"/>
        </w:trPr>
        <w:tc>
          <w:tcPr>
            <w:tcW w:w="1276" w:type="dxa"/>
            <w:hideMark/>
          </w:tcPr>
          <w:p w14:paraId="6BDA8E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10</w:t>
            </w:r>
          </w:p>
        </w:tc>
        <w:tc>
          <w:tcPr>
            <w:tcW w:w="3681" w:type="dxa"/>
            <w:hideMark/>
          </w:tcPr>
          <w:p w14:paraId="3A90C1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12: Solutions for sustainable mariculture - avoiding the adverse effects of mariculture on biological diversity</w:t>
            </w:r>
          </w:p>
        </w:tc>
        <w:tc>
          <w:tcPr>
            <w:tcW w:w="1701" w:type="dxa"/>
            <w:hideMark/>
          </w:tcPr>
          <w:p w14:paraId="5E680CD2"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8C0C0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759F7A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221253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02"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https://www.cbd.int/doc/publications/cbd-ts-12.pdf </w:t>
              </w:r>
            </w:hyperlink>
          </w:p>
        </w:tc>
        <w:tc>
          <w:tcPr>
            <w:tcW w:w="2127" w:type="dxa"/>
            <w:hideMark/>
          </w:tcPr>
          <w:p w14:paraId="4C9D8B84" w14:textId="303BBB4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2FE2D4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C83C6D" w14:textId="77777777" w:rsidTr="00926699">
        <w:trPr>
          <w:trHeight w:val="870"/>
        </w:trPr>
        <w:tc>
          <w:tcPr>
            <w:tcW w:w="1276" w:type="dxa"/>
            <w:hideMark/>
          </w:tcPr>
          <w:p w14:paraId="7F68B7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6F4CC5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VIII/23: Annex International Initiative for the Conservation and Sustainable Use of Soil Biodiversity</w:t>
            </w:r>
          </w:p>
        </w:tc>
        <w:tc>
          <w:tcPr>
            <w:tcW w:w="1701" w:type="dxa"/>
            <w:hideMark/>
          </w:tcPr>
          <w:p w14:paraId="6F524E3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3909A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1D815C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BA31F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03" w:history="1">
              <w:r w:rsidR="00602E99" w:rsidRPr="000029D2">
                <w:rPr>
                  <w:rFonts w:ascii="Times New Roman" w:eastAsia="Times New Roman" w:hAnsi="Times New Roman" w:cs="Times New Roman"/>
                  <w:color w:val="0563C1"/>
                  <w:sz w:val="22"/>
                  <w:szCs w:val="22"/>
                  <w:u w:val="single"/>
                  <w:lang w:eastAsia="en-CA"/>
                </w:rPr>
                <w:t xml:space="preserve">https://www.cbd.int/decisions/cop/8/23 </w:t>
              </w:r>
            </w:hyperlink>
          </w:p>
        </w:tc>
        <w:tc>
          <w:tcPr>
            <w:tcW w:w="2127" w:type="dxa"/>
            <w:hideMark/>
          </w:tcPr>
          <w:p w14:paraId="301BC818" w14:textId="0856B04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4D801C2" w14:textId="409BCF73"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FFE2F4" w14:textId="77777777" w:rsidTr="00926699">
        <w:trPr>
          <w:trHeight w:val="550"/>
        </w:trPr>
        <w:tc>
          <w:tcPr>
            <w:tcW w:w="1276" w:type="dxa"/>
            <w:hideMark/>
          </w:tcPr>
          <w:p w14:paraId="65C310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0756C5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V/6: Ecosystem Approach</w:t>
            </w:r>
          </w:p>
        </w:tc>
        <w:tc>
          <w:tcPr>
            <w:tcW w:w="1701" w:type="dxa"/>
            <w:hideMark/>
          </w:tcPr>
          <w:p w14:paraId="26DB0F4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CE70D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2000</w:t>
            </w:r>
          </w:p>
        </w:tc>
        <w:tc>
          <w:tcPr>
            <w:tcW w:w="1276" w:type="dxa"/>
            <w:hideMark/>
          </w:tcPr>
          <w:p w14:paraId="06F85D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17E69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04" w:history="1">
              <w:r w:rsidR="00602E99" w:rsidRPr="000029D2">
                <w:rPr>
                  <w:rFonts w:ascii="Times New Roman" w:eastAsia="Times New Roman" w:hAnsi="Times New Roman" w:cs="Times New Roman"/>
                  <w:color w:val="0563C1"/>
                  <w:sz w:val="22"/>
                  <w:szCs w:val="22"/>
                  <w:u w:val="single"/>
                  <w:lang w:eastAsia="en-CA"/>
                </w:rPr>
                <w:t xml:space="preserve">https://www.cbd.int/decision/cop/?id=7148 </w:t>
              </w:r>
            </w:hyperlink>
          </w:p>
        </w:tc>
        <w:tc>
          <w:tcPr>
            <w:tcW w:w="2127" w:type="dxa"/>
            <w:hideMark/>
          </w:tcPr>
          <w:p w14:paraId="0CF60148" w14:textId="71A836F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49BD32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35B607D" w14:textId="77777777" w:rsidTr="00926699">
        <w:trPr>
          <w:trHeight w:val="580"/>
        </w:trPr>
        <w:tc>
          <w:tcPr>
            <w:tcW w:w="1276" w:type="dxa"/>
            <w:hideMark/>
          </w:tcPr>
          <w:p w14:paraId="0BB2AF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60F4CA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IX/28: Promoting engagement of cities and local authorities</w:t>
            </w:r>
          </w:p>
        </w:tc>
        <w:tc>
          <w:tcPr>
            <w:tcW w:w="1701" w:type="dxa"/>
            <w:hideMark/>
          </w:tcPr>
          <w:p w14:paraId="2A13BC3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2292D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10BEA51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CCFA4A3"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05"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https://www.cbd.int/doc/decisions/cop-09/cop-09-dec-28-en.pdf </w:t>
              </w:r>
            </w:hyperlink>
          </w:p>
        </w:tc>
        <w:tc>
          <w:tcPr>
            <w:tcW w:w="2127" w:type="dxa"/>
            <w:hideMark/>
          </w:tcPr>
          <w:p w14:paraId="44EC0025" w14:textId="21FD113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CCE59E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BB1546E" w14:textId="77777777" w:rsidTr="00926699">
        <w:trPr>
          <w:trHeight w:val="870"/>
        </w:trPr>
        <w:tc>
          <w:tcPr>
            <w:tcW w:w="1276" w:type="dxa"/>
            <w:hideMark/>
          </w:tcPr>
          <w:p w14:paraId="63915B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5A5DD7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X/22: Plan of Action on Subnational Governments, Cities and Other Local Authorities for Biodiversity</w:t>
            </w:r>
          </w:p>
        </w:tc>
        <w:tc>
          <w:tcPr>
            <w:tcW w:w="1701" w:type="dxa"/>
            <w:hideMark/>
          </w:tcPr>
          <w:p w14:paraId="5D15166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D08DE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285B54CD"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2D1080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06"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https://www.cbd.int/doc/decisions/cop-10/cop-10-dec-22-en.pdf </w:t>
              </w:r>
            </w:hyperlink>
          </w:p>
        </w:tc>
        <w:tc>
          <w:tcPr>
            <w:tcW w:w="2127" w:type="dxa"/>
            <w:hideMark/>
          </w:tcPr>
          <w:p w14:paraId="382CC570" w14:textId="7385E2D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89F2092" w14:textId="2387CE6C"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F419BBA" w14:textId="77777777" w:rsidTr="00926699">
        <w:trPr>
          <w:trHeight w:val="725"/>
        </w:trPr>
        <w:tc>
          <w:tcPr>
            <w:tcW w:w="1276" w:type="dxa"/>
            <w:hideMark/>
          </w:tcPr>
          <w:p w14:paraId="5D0106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0B6471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XI/8: Engagement of other stakeholders, major groups and subnational authorities</w:t>
            </w:r>
          </w:p>
        </w:tc>
        <w:tc>
          <w:tcPr>
            <w:tcW w:w="1701" w:type="dxa"/>
            <w:hideMark/>
          </w:tcPr>
          <w:p w14:paraId="2773D88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247AD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32DDD95A"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3E82AF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07"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https://www.cbd.int/doc/decisions/cop-11/cop-11-dec-08-en.pdf </w:t>
              </w:r>
            </w:hyperlink>
          </w:p>
        </w:tc>
        <w:tc>
          <w:tcPr>
            <w:tcW w:w="2127" w:type="dxa"/>
            <w:hideMark/>
          </w:tcPr>
          <w:p w14:paraId="7CC3F979" w14:textId="07930EE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546915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9A1E3A6" w14:textId="77777777" w:rsidTr="00926699">
        <w:trPr>
          <w:trHeight w:val="580"/>
        </w:trPr>
        <w:tc>
          <w:tcPr>
            <w:tcW w:w="1276" w:type="dxa"/>
            <w:hideMark/>
          </w:tcPr>
          <w:p w14:paraId="13001D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067731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XII/9: Engagement with subnational and local governments</w:t>
            </w:r>
          </w:p>
        </w:tc>
        <w:tc>
          <w:tcPr>
            <w:tcW w:w="1701" w:type="dxa"/>
            <w:hideMark/>
          </w:tcPr>
          <w:p w14:paraId="25B1E798"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50E76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06E9D21D"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32E4AE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08"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https://www.cbd.int/doc/decisions/cop-12/cop-12-dec-09-en.pdf </w:t>
              </w:r>
            </w:hyperlink>
          </w:p>
        </w:tc>
        <w:tc>
          <w:tcPr>
            <w:tcW w:w="2127" w:type="dxa"/>
            <w:hideMark/>
          </w:tcPr>
          <w:p w14:paraId="31FD15E7" w14:textId="777A5B3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53E146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42C4DEC" w14:textId="77777777" w:rsidTr="00926699">
        <w:trPr>
          <w:trHeight w:val="870"/>
        </w:trPr>
        <w:tc>
          <w:tcPr>
            <w:tcW w:w="1276" w:type="dxa"/>
            <w:hideMark/>
          </w:tcPr>
          <w:p w14:paraId="62A739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44571B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98: Handbook on the Singapore Index on Cities’ Biodiversity (also known as the City Biodiversity Index)</w:t>
            </w:r>
          </w:p>
        </w:tc>
        <w:tc>
          <w:tcPr>
            <w:tcW w:w="1701" w:type="dxa"/>
            <w:hideMark/>
          </w:tcPr>
          <w:p w14:paraId="5CCBC7A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0B830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5178A3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1EE5C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09"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https://www.cbd.int/doc/publications/cbd-ts-98-en.pdf </w:t>
              </w:r>
            </w:hyperlink>
          </w:p>
        </w:tc>
        <w:tc>
          <w:tcPr>
            <w:tcW w:w="2127" w:type="dxa"/>
            <w:hideMark/>
          </w:tcPr>
          <w:p w14:paraId="0361F629" w14:textId="2B2A2F2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02D47E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64BA08C" w14:textId="77777777" w:rsidTr="00926699">
        <w:trPr>
          <w:trHeight w:val="1740"/>
        </w:trPr>
        <w:tc>
          <w:tcPr>
            <w:tcW w:w="1276" w:type="dxa"/>
            <w:hideMark/>
          </w:tcPr>
          <w:p w14:paraId="72B62A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5197D2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Informal Advisory Group on Mainstreaming Biodiversity: Progress Report and elements for the mainstreaming of biodiversity in the post-2020 global biodiversity framework (preliminary note)</w:t>
            </w:r>
          </w:p>
        </w:tc>
        <w:tc>
          <w:tcPr>
            <w:tcW w:w="1701" w:type="dxa"/>
            <w:hideMark/>
          </w:tcPr>
          <w:p w14:paraId="4882C7C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C35F6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D49FF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D9A49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10" w:history="1">
              <w:r w:rsidR="00602E99" w:rsidRPr="000029D2">
                <w:rPr>
                  <w:rFonts w:ascii="Times New Roman" w:eastAsia="Times New Roman" w:hAnsi="Times New Roman" w:cs="Times New Roman"/>
                  <w:color w:val="0563C1"/>
                  <w:sz w:val="22"/>
                  <w:szCs w:val="22"/>
                  <w:u w:val="single"/>
                  <w:lang w:eastAsia="en-CA"/>
                </w:rPr>
                <w:t xml:space="preserve">https://www.cbd.int/doc/c/bb51/b5cd/7710cb4ac2d839522477404d/wg2020-02-mainstreaming-en.pdf </w:t>
              </w:r>
            </w:hyperlink>
          </w:p>
        </w:tc>
        <w:tc>
          <w:tcPr>
            <w:tcW w:w="2127" w:type="dxa"/>
            <w:hideMark/>
          </w:tcPr>
          <w:p w14:paraId="4A8CD99A" w14:textId="3961A06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884B62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56E383D" w14:textId="77777777" w:rsidTr="00926699">
        <w:trPr>
          <w:trHeight w:val="1450"/>
        </w:trPr>
        <w:tc>
          <w:tcPr>
            <w:tcW w:w="1276" w:type="dxa"/>
            <w:hideMark/>
          </w:tcPr>
          <w:p w14:paraId="0E5AFA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14</w:t>
            </w:r>
          </w:p>
        </w:tc>
        <w:tc>
          <w:tcPr>
            <w:tcW w:w="3681" w:type="dxa"/>
            <w:hideMark/>
          </w:tcPr>
          <w:p w14:paraId="533C1F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CBD/SBI/REC/3/15: Mainstreaming of biodiversity within and across sectors and other strategic actions to enhance implementation: long-term strategic approach to mainstreaming</w:t>
            </w:r>
          </w:p>
        </w:tc>
        <w:tc>
          <w:tcPr>
            <w:tcW w:w="1701" w:type="dxa"/>
            <w:hideMark/>
          </w:tcPr>
          <w:p w14:paraId="4488066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16BB9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CC783C6"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D1706E3"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11" w:history="1">
              <w:r w:rsidR="00602E99" w:rsidRPr="00840547">
                <w:rPr>
                  <w:rFonts w:ascii="Times New Roman" w:eastAsia="Times New Roman" w:hAnsi="Times New Roman" w:cs="Times New Roman"/>
                  <w:color w:val="0563C1"/>
                  <w:sz w:val="22"/>
                  <w:szCs w:val="22"/>
                  <w:u w:val="single"/>
                  <w:lang w:val="es-ES" w:eastAsia="en-CA"/>
                </w:rPr>
                <w:t>https://www.cbd.int/doc/recommendations/sbi-03/sbi-03-rec-15-en.pdf</w:t>
              </w:r>
            </w:hyperlink>
          </w:p>
        </w:tc>
        <w:tc>
          <w:tcPr>
            <w:tcW w:w="2127" w:type="dxa"/>
            <w:hideMark/>
          </w:tcPr>
          <w:p w14:paraId="57702900" w14:textId="2C52489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4E1CC7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E04D3E6" w14:textId="77777777" w:rsidTr="00926699">
        <w:trPr>
          <w:trHeight w:val="2030"/>
        </w:trPr>
        <w:tc>
          <w:tcPr>
            <w:tcW w:w="1276" w:type="dxa"/>
            <w:hideMark/>
          </w:tcPr>
          <w:p w14:paraId="507066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0323F2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XIII/3: Strategic actions to enhance the implementation of the Strategic Plan for Biodiversity 2011-2020 and the achievement of the Aichi Biodiversity Targets, including with respect to mainstreaming and the integration of biodiversity within and across sectors</w:t>
            </w:r>
          </w:p>
        </w:tc>
        <w:tc>
          <w:tcPr>
            <w:tcW w:w="1701" w:type="dxa"/>
            <w:hideMark/>
          </w:tcPr>
          <w:p w14:paraId="1522BA6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05517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0B610E5C"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2570967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12"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https://www.cbd.int/doc/decisions/cop-13/cop-13-dec-03-en.pdf </w:t>
              </w:r>
            </w:hyperlink>
          </w:p>
        </w:tc>
        <w:tc>
          <w:tcPr>
            <w:tcW w:w="2127" w:type="dxa"/>
            <w:hideMark/>
          </w:tcPr>
          <w:p w14:paraId="6B4A4D04" w14:textId="0CCFF83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C798C37" w14:textId="13D95F74"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7F2CE0" w14:textId="77777777" w:rsidTr="00926699">
        <w:trPr>
          <w:trHeight w:val="1160"/>
        </w:trPr>
        <w:tc>
          <w:tcPr>
            <w:tcW w:w="1276" w:type="dxa"/>
            <w:hideMark/>
          </w:tcPr>
          <w:p w14:paraId="1A4208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723BD15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14/3: Mainstreaming of biodiversity in the energy and mining, infrastructure, manufacturing and processing sectors</w:t>
            </w:r>
          </w:p>
        </w:tc>
        <w:tc>
          <w:tcPr>
            <w:tcW w:w="1701" w:type="dxa"/>
            <w:hideMark/>
          </w:tcPr>
          <w:p w14:paraId="7BDA9852"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C1278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3B965018"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08B699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13"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https://www.cbd.int/doc/decisions/cop-14/cop-14-dec-03-en.pdf </w:t>
              </w:r>
            </w:hyperlink>
          </w:p>
        </w:tc>
        <w:tc>
          <w:tcPr>
            <w:tcW w:w="2127" w:type="dxa"/>
            <w:hideMark/>
          </w:tcPr>
          <w:p w14:paraId="4F5F44B0" w14:textId="4BA0541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4DAE49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9BFAA29" w14:textId="77777777" w:rsidTr="00926699">
        <w:trPr>
          <w:trHeight w:val="530"/>
        </w:trPr>
        <w:tc>
          <w:tcPr>
            <w:tcW w:w="1276" w:type="dxa"/>
            <w:hideMark/>
          </w:tcPr>
          <w:p w14:paraId="25E948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0191CF8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15/7: Resource mobilization</w:t>
            </w:r>
          </w:p>
        </w:tc>
        <w:tc>
          <w:tcPr>
            <w:tcW w:w="1701" w:type="dxa"/>
            <w:hideMark/>
          </w:tcPr>
          <w:p w14:paraId="51D404C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DC814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FD0A926"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2F5CE67"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14"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https://www.cbd.int/doc/decisions/cop-15/cop-15-dec-07-en.pdf </w:t>
              </w:r>
            </w:hyperlink>
          </w:p>
        </w:tc>
        <w:tc>
          <w:tcPr>
            <w:tcW w:w="2127" w:type="dxa"/>
            <w:hideMark/>
          </w:tcPr>
          <w:p w14:paraId="3AFC16B7" w14:textId="575BD9F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400476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4B502C" w14:textId="77777777" w:rsidTr="00926699">
        <w:trPr>
          <w:trHeight w:val="1160"/>
        </w:trPr>
        <w:tc>
          <w:tcPr>
            <w:tcW w:w="1276" w:type="dxa"/>
            <w:hideMark/>
          </w:tcPr>
          <w:p w14:paraId="58EFB0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14, 19</w:t>
            </w:r>
          </w:p>
        </w:tc>
        <w:tc>
          <w:tcPr>
            <w:tcW w:w="3681" w:type="dxa"/>
            <w:hideMark/>
          </w:tcPr>
          <w:p w14:paraId="7E6059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14/16 Methodological Guidance Concerning The Contributions Of Indigenous Peoples And Local Communities</w:t>
            </w:r>
          </w:p>
        </w:tc>
        <w:tc>
          <w:tcPr>
            <w:tcW w:w="1701" w:type="dxa"/>
            <w:hideMark/>
          </w:tcPr>
          <w:p w14:paraId="5151FBA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13074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4AECD1D3"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A3A74C6"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15"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https://www.cbd.int/doc/decisions/cop-14/cop-14-dec-16-en.pdf </w:t>
              </w:r>
            </w:hyperlink>
          </w:p>
        </w:tc>
        <w:tc>
          <w:tcPr>
            <w:tcW w:w="2127" w:type="dxa"/>
            <w:hideMark/>
          </w:tcPr>
          <w:p w14:paraId="2F9ECA10" w14:textId="3403B2C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9BAA4A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E88D12D" w14:textId="77777777" w:rsidTr="00926699">
        <w:trPr>
          <w:trHeight w:val="870"/>
        </w:trPr>
        <w:tc>
          <w:tcPr>
            <w:tcW w:w="1276" w:type="dxa"/>
            <w:hideMark/>
          </w:tcPr>
          <w:p w14:paraId="4C4F4F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19B423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15/17 Further work on the Long</w:t>
            </w:r>
            <w:r>
              <w:rPr>
                <w:rFonts w:ascii="Times New Roman" w:eastAsia="Times New Roman" w:hAnsi="Times New Roman" w:cs="Times New Roman"/>
                <w:color w:val="000000"/>
                <w:sz w:val="22"/>
                <w:szCs w:val="22"/>
                <w:lang w:eastAsia="en-CA"/>
              </w:rPr>
              <w:t>-</w:t>
            </w:r>
            <w:r w:rsidRPr="000029D2">
              <w:rPr>
                <w:rFonts w:ascii="Times New Roman" w:eastAsia="Times New Roman" w:hAnsi="Times New Roman" w:cs="Times New Roman"/>
                <w:color w:val="000000"/>
                <w:sz w:val="22"/>
                <w:szCs w:val="22"/>
                <w:lang w:eastAsia="en-CA"/>
              </w:rPr>
              <w:t>term Strategic Approach to Biodiversity Mainstreaming</w:t>
            </w:r>
          </w:p>
        </w:tc>
        <w:tc>
          <w:tcPr>
            <w:tcW w:w="1701" w:type="dxa"/>
            <w:hideMark/>
          </w:tcPr>
          <w:p w14:paraId="2ECAF39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AEF55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AA7367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BE183D7"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16"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https://www.cbd.int/doc/decisions/cop-15/cop-15-dec-17-en.pdf </w:t>
              </w:r>
            </w:hyperlink>
          </w:p>
        </w:tc>
        <w:tc>
          <w:tcPr>
            <w:tcW w:w="2127" w:type="dxa"/>
            <w:hideMark/>
          </w:tcPr>
          <w:p w14:paraId="258BBEAD" w14:textId="5D7D09E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D1EB81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1E6D46A" w14:textId="77777777" w:rsidTr="00926699">
        <w:trPr>
          <w:trHeight w:val="490"/>
        </w:trPr>
        <w:tc>
          <w:tcPr>
            <w:tcW w:w="1276" w:type="dxa"/>
            <w:hideMark/>
          </w:tcPr>
          <w:p w14:paraId="01CD73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41C973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decisions 15/29. Biodiversity and health</w:t>
            </w:r>
          </w:p>
        </w:tc>
        <w:tc>
          <w:tcPr>
            <w:tcW w:w="1701" w:type="dxa"/>
            <w:hideMark/>
          </w:tcPr>
          <w:p w14:paraId="685349C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E433B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45CEA9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BA1C555"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17"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https://www.cbd.int/doc/decisions/cop-15/cop-15-dec-29-en.pdf </w:t>
              </w:r>
            </w:hyperlink>
          </w:p>
        </w:tc>
        <w:tc>
          <w:tcPr>
            <w:tcW w:w="2127" w:type="dxa"/>
            <w:hideMark/>
          </w:tcPr>
          <w:p w14:paraId="581C131D" w14:textId="61C6CC4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816131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BF09EB2" w14:textId="77777777" w:rsidTr="00926699">
        <w:trPr>
          <w:trHeight w:val="870"/>
        </w:trPr>
        <w:tc>
          <w:tcPr>
            <w:tcW w:w="1276" w:type="dxa"/>
            <w:hideMark/>
          </w:tcPr>
          <w:p w14:paraId="5F6F9A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57846971"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 xml:space="preserve">SBI/2/4/Add.2: </w:t>
            </w:r>
            <w:r w:rsidRPr="000029D2">
              <w:rPr>
                <w:rFonts w:ascii="Times New Roman" w:eastAsia="Times New Roman" w:hAnsi="Times New Roman" w:cs="Times New Roman"/>
                <w:color w:val="000000"/>
                <w:sz w:val="22"/>
                <w:szCs w:val="22"/>
                <w:lang w:eastAsia="en-CA"/>
              </w:rPr>
              <w:t>Guidance for reporting by businesses on their actions related to biodiversity</w:t>
            </w:r>
          </w:p>
        </w:tc>
        <w:tc>
          <w:tcPr>
            <w:tcW w:w="1701" w:type="dxa"/>
            <w:hideMark/>
          </w:tcPr>
          <w:p w14:paraId="0DCDFB1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225FEB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76AA75A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47024BE"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18" w:history="1">
              <w:r w:rsidR="00602E99" w:rsidRPr="00840547">
                <w:rPr>
                  <w:rFonts w:ascii="Times New Roman" w:eastAsia="Times New Roman" w:hAnsi="Times New Roman" w:cs="Times New Roman"/>
                  <w:color w:val="0563C1"/>
                  <w:sz w:val="22"/>
                  <w:szCs w:val="22"/>
                  <w:u w:val="single"/>
                  <w:lang w:val="es-ES" w:eastAsia="en-CA"/>
                </w:rPr>
                <w:t xml:space="preserve">https://www.cbd.int/doc/c/ff6d/906c/ebebc273f27f8e9416bba00b/sbi-02-04-add2-en.pdf </w:t>
              </w:r>
            </w:hyperlink>
          </w:p>
        </w:tc>
        <w:tc>
          <w:tcPr>
            <w:tcW w:w="2127" w:type="dxa"/>
            <w:hideMark/>
          </w:tcPr>
          <w:p w14:paraId="5D3E52C8" w14:textId="14E6424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AFAA09E" w14:textId="12246C7E"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2EFE93A" w14:textId="77777777" w:rsidTr="00926699">
        <w:trPr>
          <w:trHeight w:val="691"/>
        </w:trPr>
        <w:tc>
          <w:tcPr>
            <w:tcW w:w="1276" w:type="dxa"/>
            <w:hideMark/>
          </w:tcPr>
          <w:p w14:paraId="1904EF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14</w:t>
            </w:r>
          </w:p>
        </w:tc>
        <w:tc>
          <w:tcPr>
            <w:tcW w:w="3681" w:type="dxa"/>
            <w:hideMark/>
          </w:tcPr>
          <w:p w14:paraId="6D67BD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System of Environmental-Economic Accounting 2012 - Central Framework</w:t>
            </w:r>
          </w:p>
        </w:tc>
        <w:tc>
          <w:tcPr>
            <w:tcW w:w="1701" w:type="dxa"/>
            <w:hideMark/>
          </w:tcPr>
          <w:p w14:paraId="3FD370AD" w14:textId="79039FAE" w:rsidR="00602E99" w:rsidRPr="009C7EBB" w:rsidRDefault="00602E99" w:rsidP="000029D2">
            <w:pPr>
              <w:rPr>
                <w:rFonts w:ascii="Times New Roman" w:eastAsia="Times New Roman" w:hAnsi="Times New Roman" w:cs="Times New Roman"/>
                <w:color w:val="000000"/>
                <w:sz w:val="22"/>
                <w:szCs w:val="22"/>
                <w:lang w:val="en-US" w:eastAsia="en-CA"/>
              </w:rPr>
            </w:pPr>
            <w:r w:rsidRPr="000029D2">
              <w:rPr>
                <w:rFonts w:ascii="Times New Roman" w:eastAsia="Times New Roman" w:hAnsi="Times New Roman" w:cs="Times New Roman"/>
                <w:color w:val="000000"/>
                <w:sz w:val="22"/>
                <w:szCs w:val="22"/>
                <w:lang w:eastAsia="en-CA"/>
              </w:rPr>
              <w:t>U</w:t>
            </w:r>
            <w:r>
              <w:rPr>
                <w:rFonts w:ascii="Times New Roman" w:eastAsia="Times New Roman" w:hAnsi="Times New Roman" w:cs="Times New Roman"/>
                <w:color w:val="000000"/>
                <w:sz w:val="22"/>
                <w:szCs w:val="22"/>
                <w:lang w:eastAsia="en-CA"/>
              </w:rPr>
              <w:t>nited Nations</w:t>
            </w:r>
            <w:r w:rsidRPr="000029D2">
              <w:rPr>
                <w:rFonts w:ascii="Times New Roman" w:eastAsia="Times New Roman" w:hAnsi="Times New Roman" w:cs="Times New Roman"/>
                <w:color w:val="000000"/>
                <w:sz w:val="22"/>
                <w:szCs w:val="22"/>
                <w:lang w:eastAsia="en-CA"/>
              </w:rPr>
              <w:t xml:space="preserve">, EU, FAO, IMF, </w:t>
            </w:r>
            <w:r w:rsidR="001666E1">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WB</w:t>
            </w:r>
          </w:p>
        </w:tc>
        <w:tc>
          <w:tcPr>
            <w:tcW w:w="1417" w:type="dxa"/>
            <w:hideMark/>
          </w:tcPr>
          <w:p w14:paraId="2D967A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00E988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A352F6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19" w:history="1">
              <w:r w:rsidR="00602E99" w:rsidRPr="000029D2">
                <w:rPr>
                  <w:rFonts w:ascii="Times New Roman" w:eastAsia="Times New Roman" w:hAnsi="Times New Roman" w:cs="Times New Roman"/>
                  <w:color w:val="0563C1"/>
                  <w:sz w:val="22"/>
                  <w:szCs w:val="22"/>
                  <w:u w:val="single"/>
                  <w:lang w:eastAsia="en-CA"/>
                </w:rPr>
                <w:t xml:space="preserve">https://seea.un.org/sites/seea.un.org/files/seea_cf_final_en.pdf </w:t>
              </w:r>
            </w:hyperlink>
          </w:p>
        </w:tc>
        <w:tc>
          <w:tcPr>
            <w:tcW w:w="2127" w:type="dxa"/>
            <w:hideMark/>
          </w:tcPr>
          <w:p w14:paraId="05675796" w14:textId="19C159D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897CF13" w14:textId="1E3CB35C"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09283A8" w14:textId="77777777" w:rsidTr="00926699">
        <w:trPr>
          <w:trHeight w:val="870"/>
        </w:trPr>
        <w:tc>
          <w:tcPr>
            <w:tcW w:w="1276" w:type="dxa"/>
            <w:hideMark/>
          </w:tcPr>
          <w:p w14:paraId="68D325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075801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Economics of Biodiversity: The Dasgupta Review</w:t>
            </w:r>
          </w:p>
        </w:tc>
        <w:tc>
          <w:tcPr>
            <w:tcW w:w="1701" w:type="dxa"/>
            <w:hideMark/>
          </w:tcPr>
          <w:p w14:paraId="562C84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HM Treasury, Government of the United Kingdom</w:t>
            </w:r>
          </w:p>
        </w:tc>
        <w:tc>
          <w:tcPr>
            <w:tcW w:w="1417" w:type="dxa"/>
            <w:hideMark/>
          </w:tcPr>
          <w:p w14:paraId="04EF47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A91E9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AB29D8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0" w:history="1">
              <w:r w:rsidR="00602E99" w:rsidRPr="000029D2">
                <w:rPr>
                  <w:rFonts w:ascii="Times New Roman" w:eastAsia="Times New Roman" w:hAnsi="Times New Roman" w:cs="Times New Roman"/>
                  <w:color w:val="0563C1"/>
                  <w:sz w:val="22"/>
                  <w:szCs w:val="22"/>
                  <w:u w:val="single"/>
                  <w:lang w:eastAsia="en-CA"/>
                </w:rPr>
                <w:t xml:space="preserve">https://www.gov.uk/government/publications/final-report-the-economics-of-biodiversity-the-dasgupta-review </w:t>
              </w:r>
            </w:hyperlink>
          </w:p>
        </w:tc>
        <w:tc>
          <w:tcPr>
            <w:tcW w:w="2127" w:type="dxa"/>
            <w:hideMark/>
          </w:tcPr>
          <w:p w14:paraId="315230D7" w14:textId="0FCCDC3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928780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41BB890" w14:textId="77777777" w:rsidTr="00926699">
        <w:trPr>
          <w:trHeight w:val="1160"/>
        </w:trPr>
        <w:tc>
          <w:tcPr>
            <w:tcW w:w="1276" w:type="dxa"/>
            <w:hideMark/>
          </w:tcPr>
          <w:p w14:paraId="6FD1A4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58997A8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CBD/SBI/3/INF/27</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Status of corporate biodiversity measurement, reporting and disclosure within the current and future global policy context</w:t>
            </w:r>
          </w:p>
        </w:tc>
        <w:tc>
          <w:tcPr>
            <w:tcW w:w="1701" w:type="dxa"/>
            <w:hideMark/>
          </w:tcPr>
          <w:p w14:paraId="12FFB69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70B7A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E6344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1475A7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1" w:history="1">
              <w:r w:rsidR="00602E99" w:rsidRPr="000029D2">
                <w:rPr>
                  <w:rFonts w:ascii="Times New Roman" w:eastAsia="Times New Roman" w:hAnsi="Times New Roman" w:cs="Times New Roman"/>
                  <w:color w:val="0563C1"/>
                  <w:sz w:val="22"/>
                  <w:szCs w:val="22"/>
                  <w:u w:val="single"/>
                  <w:lang w:eastAsia="en-CA"/>
                </w:rPr>
                <w:t xml:space="preserve">https://www.cbd.int/doc/c/b07b/2e92/3996153791f3bf01b4115c53/sbi-03-inf-27-en.pdf </w:t>
              </w:r>
            </w:hyperlink>
          </w:p>
        </w:tc>
        <w:tc>
          <w:tcPr>
            <w:tcW w:w="2127" w:type="dxa"/>
            <w:hideMark/>
          </w:tcPr>
          <w:p w14:paraId="7967102C" w14:textId="44BF3E4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1E472FB" w14:textId="44DCDDE8"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08661E2" w14:textId="77777777" w:rsidTr="00926699">
        <w:trPr>
          <w:trHeight w:val="580"/>
        </w:trPr>
        <w:tc>
          <w:tcPr>
            <w:tcW w:w="1276" w:type="dxa"/>
            <w:hideMark/>
          </w:tcPr>
          <w:p w14:paraId="26843A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39CC62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Mainstreaming Biodiversity in Development Cooperation</w:t>
            </w:r>
          </w:p>
        </w:tc>
        <w:tc>
          <w:tcPr>
            <w:tcW w:w="1701" w:type="dxa"/>
            <w:hideMark/>
          </w:tcPr>
          <w:p w14:paraId="70F09B8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98B1F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94EBC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A1947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2" w:history="1">
              <w:r w:rsidR="00602E99" w:rsidRPr="000029D2">
                <w:rPr>
                  <w:rFonts w:ascii="Times New Roman" w:eastAsia="Times New Roman" w:hAnsi="Times New Roman" w:cs="Times New Roman"/>
                  <w:color w:val="0563C1"/>
                  <w:sz w:val="22"/>
                  <w:szCs w:val="22"/>
                  <w:u w:val="single"/>
                  <w:lang w:eastAsia="en-CA"/>
                </w:rPr>
                <w:t xml:space="preserve">https://www.cbd.int/development/about/mainstreaming.shtml </w:t>
              </w:r>
            </w:hyperlink>
          </w:p>
        </w:tc>
        <w:tc>
          <w:tcPr>
            <w:tcW w:w="2127" w:type="dxa"/>
            <w:hideMark/>
          </w:tcPr>
          <w:p w14:paraId="0DC8CA7C" w14:textId="39713F6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B0CAE4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C4CAFF9" w14:textId="77777777" w:rsidTr="00926699">
        <w:trPr>
          <w:trHeight w:val="604"/>
        </w:trPr>
        <w:tc>
          <w:tcPr>
            <w:tcW w:w="1276" w:type="dxa"/>
            <w:hideMark/>
          </w:tcPr>
          <w:p w14:paraId="1E660C9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4BFEEA5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Very Nature of Economic Sectors </w:t>
            </w:r>
          </w:p>
        </w:tc>
        <w:tc>
          <w:tcPr>
            <w:tcW w:w="1701" w:type="dxa"/>
            <w:hideMark/>
          </w:tcPr>
          <w:p w14:paraId="0D71808D"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65D4C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544817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A94A8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3" w:history="1">
              <w:r w:rsidR="00602E99" w:rsidRPr="000029D2">
                <w:rPr>
                  <w:rFonts w:ascii="Times New Roman" w:eastAsia="Times New Roman" w:hAnsi="Times New Roman" w:cs="Times New Roman"/>
                  <w:color w:val="0563C1"/>
                  <w:sz w:val="22"/>
                  <w:szCs w:val="22"/>
                  <w:u w:val="single"/>
                  <w:lang w:eastAsia="en-CA"/>
                </w:rPr>
                <w:t>https://www.cbd.int/development/doc/very-nature-economic-sectors-2018-07-en.pdf</w:t>
              </w:r>
            </w:hyperlink>
          </w:p>
        </w:tc>
        <w:tc>
          <w:tcPr>
            <w:tcW w:w="2127" w:type="dxa"/>
            <w:hideMark/>
          </w:tcPr>
          <w:p w14:paraId="359DF497" w14:textId="58AFEA8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7BD17F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0A3A38" w14:textId="77777777" w:rsidTr="00926699">
        <w:trPr>
          <w:trHeight w:val="870"/>
        </w:trPr>
        <w:tc>
          <w:tcPr>
            <w:tcW w:w="1276" w:type="dxa"/>
            <w:hideMark/>
          </w:tcPr>
          <w:p w14:paraId="2507D67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38BBB2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CBD/SBSTTA/21/INF/13</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Global state of the application of biodiversity-inclusive impact assessment.</w:t>
            </w:r>
          </w:p>
        </w:tc>
        <w:tc>
          <w:tcPr>
            <w:tcW w:w="1701" w:type="dxa"/>
            <w:hideMark/>
          </w:tcPr>
          <w:p w14:paraId="13CB24A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34AFC1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1EB669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70AAC4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4" w:history="1">
              <w:r w:rsidR="00602E99" w:rsidRPr="000029D2">
                <w:rPr>
                  <w:rFonts w:ascii="Times New Roman" w:eastAsia="Times New Roman" w:hAnsi="Times New Roman" w:cs="Times New Roman"/>
                  <w:color w:val="0563C1"/>
                  <w:sz w:val="22"/>
                  <w:szCs w:val="22"/>
                  <w:u w:val="single"/>
                  <w:lang w:eastAsia="en-CA"/>
                </w:rPr>
                <w:t xml:space="preserve">https://www.cbd.int/doc/c/f02a/9d5f/7a27e1798492f4738014ba62/sbstta-21-inf-13-en.pdf </w:t>
              </w:r>
            </w:hyperlink>
          </w:p>
        </w:tc>
        <w:tc>
          <w:tcPr>
            <w:tcW w:w="2127" w:type="dxa"/>
            <w:hideMark/>
          </w:tcPr>
          <w:p w14:paraId="4F80BB79" w14:textId="1AFFCFA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8A4DEF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1E2B4BF" w14:textId="77777777" w:rsidTr="00926699">
        <w:trPr>
          <w:trHeight w:val="1160"/>
        </w:trPr>
        <w:tc>
          <w:tcPr>
            <w:tcW w:w="1276" w:type="dxa"/>
            <w:hideMark/>
          </w:tcPr>
          <w:p w14:paraId="0B6828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35DFB1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IAIA17 Background Paper: Biodiversity-Inclusive Impact Assessment in the Context of the CBD and the 2030 Agenda: Ways Forward</w:t>
            </w:r>
          </w:p>
        </w:tc>
        <w:tc>
          <w:tcPr>
            <w:tcW w:w="1701" w:type="dxa"/>
            <w:hideMark/>
          </w:tcPr>
          <w:p w14:paraId="61AB26F1"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E01D8A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27E11D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23FAA5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5" w:history="1">
              <w:r w:rsidR="00602E99" w:rsidRPr="000029D2">
                <w:rPr>
                  <w:rFonts w:ascii="Times New Roman" w:eastAsia="Times New Roman" w:hAnsi="Times New Roman" w:cs="Times New Roman"/>
                  <w:color w:val="0563C1"/>
                  <w:sz w:val="22"/>
                  <w:szCs w:val="22"/>
                  <w:u w:val="single"/>
                  <w:lang w:eastAsia="en-CA"/>
                </w:rPr>
                <w:t xml:space="preserve">https://www.cbd.int/impact/doc/IAIA17-Background-Paper.pdf </w:t>
              </w:r>
            </w:hyperlink>
          </w:p>
        </w:tc>
        <w:tc>
          <w:tcPr>
            <w:tcW w:w="2127" w:type="dxa"/>
            <w:hideMark/>
          </w:tcPr>
          <w:p w14:paraId="5F779A89" w14:textId="33B0674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A70511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8770D91" w14:textId="77777777" w:rsidTr="00926699">
        <w:trPr>
          <w:trHeight w:val="580"/>
        </w:trPr>
        <w:tc>
          <w:tcPr>
            <w:tcW w:w="1276" w:type="dxa"/>
            <w:hideMark/>
          </w:tcPr>
          <w:p w14:paraId="413CC6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539313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Reporting on Biodiversity</w:t>
            </w:r>
          </w:p>
        </w:tc>
        <w:tc>
          <w:tcPr>
            <w:tcW w:w="1701" w:type="dxa"/>
            <w:hideMark/>
          </w:tcPr>
          <w:p w14:paraId="4C53E8C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A154F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EA6A982"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AC1A53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26" w:history="1">
              <w:r w:rsidR="00602E99" w:rsidRPr="00840547">
                <w:rPr>
                  <w:rFonts w:ascii="Times New Roman" w:eastAsia="Times New Roman" w:hAnsi="Times New Roman" w:cs="Times New Roman"/>
                  <w:color w:val="0563C1"/>
                  <w:sz w:val="22"/>
                  <w:szCs w:val="22"/>
                  <w:u w:val="single"/>
                  <w:lang w:val="es-ES" w:eastAsia="en-CA"/>
                </w:rPr>
                <w:t xml:space="preserve">https://www.cbd.int/business/projects/reporting.shtml </w:t>
              </w:r>
            </w:hyperlink>
          </w:p>
        </w:tc>
        <w:tc>
          <w:tcPr>
            <w:tcW w:w="2127" w:type="dxa"/>
            <w:hideMark/>
          </w:tcPr>
          <w:p w14:paraId="01ECD3CE" w14:textId="124CF6A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586339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06A1A1D" w14:textId="77777777" w:rsidTr="00926699">
        <w:trPr>
          <w:trHeight w:val="937"/>
        </w:trPr>
        <w:tc>
          <w:tcPr>
            <w:tcW w:w="1276" w:type="dxa"/>
            <w:hideMark/>
          </w:tcPr>
          <w:p w14:paraId="4A5044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045062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SBI/1/INF/12</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Business Reporting on Biodiversity</w:t>
            </w:r>
          </w:p>
        </w:tc>
        <w:tc>
          <w:tcPr>
            <w:tcW w:w="1701" w:type="dxa"/>
            <w:hideMark/>
          </w:tcPr>
          <w:p w14:paraId="1AEFBF4B"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A8A65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2A69B2F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403BA1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7" w:history="1">
              <w:r w:rsidR="00602E99" w:rsidRPr="000029D2">
                <w:rPr>
                  <w:rFonts w:ascii="Times New Roman" w:eastAsia="Times New Roman" w:hAnsi="Times New Roman" w:cs="Times New Roman"/>
                  <w:color w:val="0563C1"/>
                  <w:sz w:val="22"/>
                  <w:szCs w:val="22"/>
                  <w:u w:val="single"/>
                  <w:lang w:eastAsia="en-CA"/>
                </w:rPr>
                <w:t xml:space="preserve">https://view.officeapps.live.com/op/view.aspx?src=https%3A%2F%2Fwww.cbd.int%2Fbusiness%2Fsbi-01-inf-12-en.doc&amp;wdOrigin=BROWSELINK </w:t>
              </w:r>
            </w:hyperlink>
          </w:p>
        </w:tc>
        <w:tc>
          <w:tcPr>
            <w:tcW w:w="2127" w:type="dxa"/>
            <w:hideMark/>
          </w:tcPr>
          <w:p w14:paraId="0E06268C" w14:textId="543BAFB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D0192D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4E74BAD" w14:textId="77777777" w:rsidTr="00926699">
        <w:trPr>
          <w:trHeight w:val="870"/>
        </w:trPr>
        <w:tc>
          <w:tcPr>
            <w:tcW w:w="1276" w:type="dxa"/>
            <w:hideMark/>
          </w:tcPr>
          <w:p w14:paraId="4BBB72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12947B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63: Review of the biodiversity requirements of standards and certification schemes</w:t>
            </w:r>
          </w:p>
        </w:tc>
        <w:tc>
          <w:tcPr>
            <w:tcW w:w="1701" w:type="dxa"/>
            <w:hideMark/>
          </w:tcPr>
          <w:p w14:paraId="57B0AD9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r w:rsidRPr="000029D2">
              <w:rPr>
                <w:rFonts w:ascii="Times New Roman" w:eastAsia="Times New Roman" w:hAnsi="Times New Roman" w:cs="Times New Roman"/>
                <w:color w:val="000000"/>
                <w:sz w:val="22"/>
                <w:szCs w:val="22"/>
                <w:lang w:eastAsia="en-CA"/>
              </w:rPr>
              <w:t>, UNEP WCMC</w:t>
            </w:r>
          </w:p>
        </w:tc>
        <w:tc>
          <w:tcPr>
            <w:tcW w:w="1417" w:type="dxa"/>
            <w:hideMark/>
          </w:tcPr>
          <w:p w14:paraId="300054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17BA23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FBA45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8"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https://www.cbd.int/doc/publications/cbd-ts-63-en.pdf </w:t>
              </w:r>
            </w:hyperlink>
          </w:p>
        </w:tc>
        <w:tc>
          <w:tcPr>
            <w:tcW w:w="2127" w:type="dxa"/>
            <w:hideMark/>
          </w:tcPr>
          <w:p w14:paraId="02DBB084" w14:textId="0FF2273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10F597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B710EFD" w14:textId="77777777" w:rsidTr="00926699">
        <w:trPr>
          <w:trHeight w:val="870"/>
        </w:trPr>
        <w:tc>
          <w:tcPr>
            <w:tcW w:w="1276" w:type="dxa"/>
            <w:hideMark/>
          </w:tcPr>
          <w:p w14:paraId="384EED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w:t>
            </w:r>
          </w:p>
        </w:tc>
        <w:tc>
          <w:tcPr>
            <w:tcW w:w="3681" w:type="dxa"/>
            <w:hideMark/>
          </w:tcPr>
          <w:p w14:paraId="46F98C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Corporate Biodiversity Reporting and Indicators: Situation Analysis and Recommendations</w:t>
            </w:r>
          </w:p>
        </w:tc>
        <w:tc>
          <w:tcPr>
            <w:tcW w:w="1701" w:type="dxa"/>
            <w:hideMark/>
          </w:tcPr>
          <w:p w14:paraId="6E8B59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72F0A6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153207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3B4DEE1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29" w:history="1">
              <w:r w:rsidR="00602E99" w:rsidRPr="000029D2">
                <w:rPr>
                  <w:rFonts w:ascii="Times New Roman" w:eastAsia="Times New Roman" w:hAnsi="Times New Roman" w:cs="Times New Roman"/>
                  <w:color w:val="0563C1"/>
                  <w:sz w:val="22"/>
                  <w:szCs w:val="22"/>
                  <w:u w:val="single"/>
                  <w:lang w:eastAsia="en-CA"/>
                </w:rPr>
                <w:t xml:space="preserve">https://portals.iucn.org/library/node/44861 </w:t>
              </w:r>
            </w:hyperlink>
          </w:p>
        </w:tc>
        <w:tc>
          <w:tcPr>
            <w:tcW w:w="2127" w:type="dxa"/>
            <w:hideMark/>
          </w:tcPr>
          <w:p w14:paraId="37B46E4E" w14:textId="0CE2B55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FF880C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13A0925" w14:textId="77777777" w:rsidTr="00926699">
        <w:trPr>
          <w:trHeight w:val="870"/>
        </w:trPr>
        <w:tc>
          <w:tcPr>
            <w:tcW w:w="1276" w:type="dxa"/>
            <w:hideMark/>
          </w:tcPr>
          <w:p w14:paraId="5B58B8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5A466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Collaboration in Achieving the Goals of the Convention of Biological Diversity</w:t>
            </w:r>
          </w:p>
        </w:tc>
        <w:tc>
          <w:tcPr>
            <w:tcW w:w="1701" w:type="dxa"/>
            <w:hideMark/>
          </w:tcPr>
          <w:p w14:paraId="3EEDC96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4353C1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F45FDBE"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B24656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30" w:history="1">
              <w:r w:rsidR="00602E99" w:rsidRPr="00840547">
                <w:rPr>
                  <w:rFonts w:ascii="Times New Roman" w:eastAsia="Times New Roman" w:hAnsi="Times New Roman" w:cs="Times New Roman"/>
                  <w:color w:val="0563C1"/>
                  <w:sz w:val="22"/>
                  <w:szCs w:val="22"/>
                  <w:u w:val="single"/>
                  <w:lang w:val="es-ES" w:eastAsia="en-CA"/>
                </w:rPr>
                <w:t xml:space="preserve">https://www.cbd.int/business/ </w:t>
              </w:r>
            </w:hyperlink>
          </w:p>
        </w:tc>
        <w:tc>
          <w:tcPr>
            <w:tcW w:w="2127" w:type="dxa"/>
            <w:hideMark/>
          </w:tcPr>
          <w:p w14:paraId="7E51D762" w14:textId="69A99FC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4C0BDB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B85CB47" w14:textId="77777777" w:rsidTr="00926699">
        <w:trPr>
          <w:trHeight w:val="870"/>
        </w:trPr>
        <w:tc>
          <w:tcPr>
            <w:tcW w:w="1276" w:type="dxa"/>
            <w:hideMark/>
          </w:tcPr>
          <w:p w14:paraId="7A7D7BB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3B014E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Incentive measures for the conservation and sustainable use of biological diversity: Case studies and lessons learned</w:t>
            </w:r>
          </w:p>
        </w:tc>
        <w:tc>
          <w:tcPr>
            <w:tcW w:w="1701" w:type="dxa"/>
            <w:hideMark/>
          </w:tcPr>
          <w:p w14:paraId="3C1F8961"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0E620F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378B45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EB7CF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31" w:history="1">
              <w:r w:rsidR="00602E99" w:rsidRPr="000029D2">
                <w:rPr>
                  <w:rFonts w:ascii="Times New Roman" w:eastAsia="Times New Roman" w:hAnsi="Times New Roman" w:cs="Times New Roman"/>
                  <w:color w:val="0563C1"/>
                  <w:sz w:val="22"/>
                  <w:szCs w:val="22"/>
                  <w:u w:val="single"/>
                  <w:lang w:eastAsia="en-CA"/>
                </w:rPr>
                <w:t xml:space="preserve">https://www.cbd.int/doc/publications/cbd-ts-56-en.pdf </w:t>
              </w:r>
            </w:hyperlink>
          </w:p>
        </w:tc>
        <w:tc>
          <w:tcPr>
            <w:tcW w:w="2127" w:type="dxa"/>
            <w:hideMark/>
          </w:tcPr>
          <w:p w14:paraId="0925E0BB" w14:textId="4A761BA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D2B270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AEEC00" w14:textId="77777777" w:rsidTr="00926699">
        <w:trPr>
          <w:trHeight w:val="870"/>
        </w:trPr>
        <w:tc>
          <w:tcPr>
            <w:tcW w:w="1276" w:type="dxa"/>
            <w:hideMark/>
          </w:tcPr>
          <w:p w14:paraId="66D44D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79AAC78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XII/3 Annex III - Voluntary guidelines on safeguards in biodiversity financing mechanisms</w:t>
            </w:r>
          </w:p>
        </w:tc>
        <w:tc>
          <w:tcPr>
            <w:tcW w:w="1701" w:type="dxa"/>
            <w:hideMark/>
          </w:tcPr>
          <w:p w14:paraId="27B6699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BFD28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59FE4F7B"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C3C03EB"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32" w:history="1">
              <w:r w:rsidR="00602E99" w:rsidRPr="00840547">
                <w:rPr>
                  <w:rFonts w:ascii="Times New Roman" w:eastAsia="Times New Roman" w:hAnsi="Times New Roman" w:cs="Times New Roman"/>
                  <w:color w:val="0563C1"/>
                  <w:sz w:val="22"/>
                  <w:szCs w:val="22"/>
                  <w:u w:val="single"/>
                  <w:lang w:val="es-ES" w:eastAsia="en-CA"/>
                </w:rPr>
                <w:t xml:space="preserve">https://www.cbd.int/decision/cop/?id=13366 </w:t>
              </w:r>
            </w:hyperlink>
          </w:p>
        </w:tc>
        <w:tc>
          <w:tcPr>
            <w:tcW w:w="2127" w:type="dxa"/>
            <w:hideMark/>
          </w:tcPr>
          <w:p w14:paraId="756F06DD" w14:textId="027D09F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F674AD7" w14:textId="768D3258"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0339F06" w14:textId="77777777" w:rsidTr="00926699">
        <w:trPr>
          <w:trHeight w:val="580"/>
        </w:trPr>
        <w:tc>
          <w:tcPr>
            <w:tcW w:w="1276" w:type="dxa"/>
            <w:hideMark/>
          </w:tcPr>
          <w:p w14:paraId="69A0AA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53B1E7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14/15. Safeguards in biodiversity financing mechanisms</w:t>
            </w:r>
          </w:p>
        </w:tc>
        <w:tc>
          <w:tcPr>
            <w:tcW w:w="1701" w:type="dxa"/>
            <w:hideMark/>
          </w:tcPr>
          <w:p w14:paraId="6B09D9D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3F6A82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589DD00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942CA74"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33"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https://www.cbd.int/doc/decisions/cop-14/cop-14-dec-15-en.pdf </w:t>
              </w:r>
            </w:hyperlink>
          </w:p>
        </w:tc>
        <w:tc>
          <w:tcPr>
            <w:tcW w:w="2127" w:type="dxa"/>
            <w:hideMark/>
          </w:tcPr>
          <w:p w14:paraId="525D8E2B" w14:textId="57EB914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A23F32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2A0418C" w14:textId="77777777" w:rsidTr="00926699">
        <w:trPr>
          <w:trHeight w:val="691"/>
        </w:trPr>
        <w:tc>
          <w:tcPr>
            <w:tcW w:w="1276" w:type="dxa"/>
            <w:hideMark/>
          </w:tcPr>
          <w:p w14:paraId="57684E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57A0C2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CBD Decision 15/8. Long-term strategic framework for capacity-building and development </w:t>
            </w:r>
          </w:p>
        </w:tc>
        <w:tc>
          <w:tcPr>
            <w:tcW w:w="1701" w:type="dxa"/>
            <w:hideMark/>
          </w:tcPr>
          <w:p w14:paraId="4D5C7381"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EC7EC5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6C27C3B"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E24A6F1"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34"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https://www.cbd.int/doc/decisions/cop-15/cop-15-dec-08-en.pdf </w:t>
              </w:r>
            </w:hyperlink>
          </w:p>
        </w:tc>
        <w:tc>
          <w:tcPr>
            <w:tcW w:w="2127" w:type="dxa"/>
            <w:hideMark/>
          </w:tcPr>
          <w:p w14:paraId="0F255EA5" w14:textId="70BE654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7AC936B" w14:textId="4780F7F3"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F4895A1" w14:textId="77777777" w:rsidTr="00926699">
        <w:trPr>
          <w:trHeight w:val="520"/>
        </w:trPr>
        <w:tc>
          <w:tcPr>
            <w:tcW w:w="1276" w:type="dxa"/>
            <w:hideMark/>
          </w:tcPr>
          <w:p w14:paraId="78FF4A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74E8B4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Capacity-building and development resources</w:t>
            </w:r>
          </w:p>
        </w:tc>
        <w:tc>
          <w:tcPr>
            <w:tcW w:w="1701" w:type="dxa"/>
            <w:hideMark/>
          </w:tcPr>
          <w:p w14:paraId="1E68B60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321D03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E0E3D91"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235CB413"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35" w:history="1">
              <w:r w:rsidR="00602E99" w:rsidRPr="00840547">
                <w:rPr>
                  <w:rFonts w:ascii="Times New Roman" w:eastAsia="Times New Roman" w:hAnsi="Times New Roman" w:cs="Times New Roman"/>
                  <w:color w:val="0563C1"/>
                  <w:sz w:val="22"/>
                  <w:szCs w:val="22"/>
                  <w:u w:val="single"/>
                  <w:lang w:val="es-ES" w:eastAsia="en-CA"/>
                </w:rPr>
                <w:t xml:space="preserve">https://www.cbd.int/cb/learning-approches-tools/ </w:t>
              </w:r>
            </w:hyperlink>
          </w:p>
        </w:tc>
        <w:tc>
          <w:tcPr>
            <w:tcW w:w="2127" w:type="dxa"/>
            <w:hideMark/>
          </w:tcPr>
          <w:p w14:paraId="367512EC" w14:textId="67CCEF1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463AF4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A363C8" w14:textId="77777777" w:rsidTr="00926699">
        <w:trPr>
          <w:trHeight w:val="870"/>
        </w:trPr>
        <w:tc>
          <w:tcPr>
            <w:tcW w:w="1276" w:type="dxa"/>
            <w:hideMark/>
          </w:tcPr>
          <w:p w14:paraId="5EA122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66C769F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Programme of Work on technology transfer and technological and scientific cooperation</w:t>
            </w:r>
          </w:p>
        </w:tc>
        <w:tc>
          <w:tcPr>
            <w:tcW w:w="1701" w:type="dxa"/>
            <w:hideMark/>
          </w:tcPr>
          <w:p w14:paraId="0B3A36AE"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35058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4C7039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6A9A3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36" w:history="1">
              <w:r w:rsidR="00602E99" w:rsidRPr="000029D2">
                <w:rPr>
                  <w:rFonts w:ascii="Times New Roman" w:eastAsia="Times New Roman" w:hAnsi="Times New Roman" w:cs="Times New Roman"/>
                  <w:color w:val="0563C1"/>
                  <w:sz w:val="22"/>
                  <w:szCs w:val="22"/>
                  <w:u w:val="single"/>
                  <w:lang w:eastAsia="en-CA"/>
                </w:rPr>
                <w:t xml:space="preserve">https://www.cbd.int/doc/publications/ttc-brochure-01-en.pdf </w:t>
              </w:r>
            </w:hyperlink>
          </w:p>
        </w:tc>
        <w:tc>
          <w:tcPr>
            <w:tcW w:w="2127" w:type="dxa"/>
            <w:hideMark/>
          </w:tcPr>
          <w:p w14:paraId="7CAB8333" w14:textId="6D87B2B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AD53D7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56E4D84" w14:textId="77777777" w:rsidTr="00926699">
        <w:trPr>
          <w:trHeight w:val="870"/>
        </w:trPr>
        <w:tc>
          <w:tcPr>
            <w:tcW w:w="1276" w:type="dxa"/>
            <w:hideMark/>
          </w:tcPr>
          <w:p w14:paraId="3437C4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5A8A86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Tkarihwaié:ri Code of Ethical Conduct to Ensure Respect for the Cultural and Intellectual Heritage</w:t>
            </w:r>
          </w:p>
        </w:tc>
        <w:tc>
          <w:tcPr>
            <w:tcW w:w="1701" w:type="dxa"/>
            <w:hideMark/>
          </w:tcPr>
          <w:p w14:paraId="0F5E494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F2D46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76FE96D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FEED24A"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37" w:history="1">
              <w:r w:rsidR="00602E99" w:rsidRPr="00840547">
                <w:rPr>
                  <w:rFonts w:ascii="Times New Roman" w:eastAsia="Times New Roman" w:hAnsi="Times New Roman" w:cs="Times New Roman"/>
                  <w:color w:val="0563C1"/>
                  <w:sz w:val="22"/>
                  <w:szCs w:val="22"/>
                  <w:u w:val="single"/>
                  <w:lang w:val="es-ES" w:eastAsia="en-CA"/>
                </w:rPr>
                <w:t xml:space="preserve">https://www.cbd.int/traditional/code.shtml </w:t>
              </w:r>
            </w:hyperlink>
          </w:p>
        </w:tc>
        <w:tc>
          <w:tcPr>
            <w:tcW w:w="2127" w:type="dxa"/>
            <w:hideMark/>
          </w:tcPr>
          <w:p w14:paraId="28061C4E" w14:textId="12E20F0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D789163" w14:textId="3C428A9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0084077" w14:textId="77777777" w:rsidTr="00926699">
        <w:trPr>
          <w:trHeight w:val="1160"/>
        </w:trPr>
        <w:tc>
          <w:tcPr>
            <w:tcW w:w="1276" w:type="dxa"/>
            <w:hideMark/>
          </w:tcPr>
          <w:p w14:paraId="53A0B6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57951E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Mo’otz Kuxtal Voluntary Guidelines for the development of mechanisms, legislation or other appropriate initiatives to ensure the FPIC</w:t>
            </w:r>
          </w:p>
        </w:tc>
        <w:tc>
          <w:tcPr>
            <w:tcW w:w="1701" w:type="dxa"/>
            <w:hideMark/>
          </w:tcPr>
          <w:p w14:paraId="0ED01243"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F59559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135D6CE"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97E58DB"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38" w:history="1">
              <w:r w:rsidR="00602E99" w:rsidRPr="00840547">
                <w:rPr>
                  <w:rFonts w:ascii="Times New Roman" w:eastAsia="Times New Roman" w:hAnsi="Times New Roman" w:cs="Times New Roman"/>
                  <w:color w:val="0563C1"/>
                  <w:sz w:val="22"/>
                  <w:szCs w:val="22"/>
                  <w:u w:val="single"/>
                  <w:lang w:val="es-ES" w:eastAsia="en-CA"/>
                </w:rPr>
                <w:t xml:space="preserve">https://www.cbd.int/traditional/mootzkuxtal.shtml </w:t>
              </w:r>
            </w:hyperlink>
          </w:p>
        </w:tc>
        <w:tc>
          <w:tcPr>
            <w:tcW w:w="2127" w:type="dxa"/>
            <w:hideMark/>
          </w:tcPr>
          <w:p w14:paraId="4F238FFE" w14:textId="7C8613D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257DEBA" w14:textId="1AF732CF"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98445EA" w14:textId="77777777" w:rsidTr="00926699">
        <w:trPr>
          <w:trHeight w:val="870"/>
        </w:trPr>
        <w:tc>
          <w:tcPr>
            <w:tcW w:w="1276" w:type="dxa"/>
            <w:hideMark/>
          </w:tcPr>
          <w:p w14:paraId="779DE6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22</w:t>
            </w:r>
          </w:p>
        </w:tc>
        <w:tc>
          <w:tcPr>
            <w:tcW w:w="3681" w:type="dxa"/>
            <w:hideMark/>
          </w:tcPr>
          <w:p w14:paraId="7F9626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COP/DEC/14/12 Rutzolijirisaxik Voluntary Guidelines for Traditional Knowledge Repatriation</w:t>
            </w:r>
          </w:p>
        </w:tc>
        <w:tc>
          <w:tcPr>
            <w:tcW w:w="1701" w:type="dxa"/>
            <w:hideMark/>
          </w:tcPr>
          <w:p w14:paraId="3E4EBCE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DB1FF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09454B8"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58313C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39"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https://www.cbd.int/doc/decisions/cop-14/cop-14-dec-12-en.pdf </w:t>
              </w:r>
            </w:hyperlink>
          </w:p>
        </w:tc>
        <w:tc>
          <w:tcPr>
            <w:tcW w:w="2127" w:type="dxa"/>
            <w:hideMark/>
          </w:tcPr>
          <w:p w14:paraId="00997EBA" w14:textId="01C51D9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B9F4E1C" w14:textId="5898E7A1"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A27D581" w14:textId="77777777" w:rsidTr="00926699">
        <w:trPr>
          <w:trHeight w:val="688"/>
        </w:trPr>
        <w:tc>
          <w:tcPr>
            <w:tcW w:w="1276" w:type="dxa"/>
            <w:hideMark/>
          </w:tcPr>
          <w:p w14:paraId="727AFA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72F2D7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Glossary of relevant key terms and concepts within the context of Article 8(j) and related provisions</w:t>
            </w:r>
          </w:p>
        </w:tc>
        <w:tc>
          <w:tcPr>
            <w:tcW w:w="1701" w:type="dxa"/>
            <w:hideMark/>
          </w:tcPr>
          <w:p w14:paraId="693EEFEC"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E8718A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0FC9E2C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F0D24B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40"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https://www.cbd.int/doc/decisions/cop-14/cop-14-dec-13-en.pdf </w:t>
              </w:r>
            </w:hyperlink>
          </w:p>
        </w:tc>
        <w:tc>
          <w:tcPr>
            <w:tcW w:w="2127" w:type="dxa"/>
            <w:hideMark/>
          </w:tcPr>
          <w:p w14:paraId="46472E97" w14:textId="19BD4DE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3D33F15" w14:textId="0D144EAD"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329102B" w14:textId="77777777" w:rsidTr="00926699">
        <w:trPr>
          <w:trHeight w:val="870"/>
        </w:trPr>
        <w:tc>
          <w:tcPr>
            <w:tcW w:w="1276" w:type="dxa"/>
            <w:hideMark/>
          </w:tcPr>
          <w:p w14:paraId="75369D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4B4A66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COP/DEC/15/22 Joint Programme of Work on the Links between Biological and Cultural Diversity</w:t>
            </w:r>
          </w:p>
        </w:tc>
        <w:tc>
          <w:tcPr>
            <w:tcW w:w="1701" w:type="dxa"/>
            <w:hideMark/>
          </w:tcPr>
          <w:p w14:paraId="003834D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750EF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70D874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D0BD99E"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41"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https://www.cbd.int/doc/decisions/cop-15/cop-15-dec-22-en.pdf </w:t>
              </w:r>
            </w:hyperlink>
          </w:p>
        </w:tc>
        <w:tc>
          <w:tcPr>
            <w:tcW w:w="2127" w:type="dxa"/>
            <w:hideMark/>
          </w:tcPr>
          <w:p w14:paraId="7AA878B5" w14:textId="7EA9CF1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C2BB0C4" w14:textId="4182A60A"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5A2C991" w14:textId="77777777" w:rsidTr="00926699">
        <w:trPr>
          <w:trHeight w:val="650"/>
        </w:trPr>
        <w:tc>
          <w:tcPr>
            <w:tcW w:w="1276" w:type="dxa"/>
            <w:hideMark/>
          </w:tcPr>
          <w:p w14:paraId="795E079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275691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w:t>
            </w:r>
            <w:r>
              <w:rPr>
                <w:rFonts w:ascii="Times New Roman" w:eastAsia="Times New Roman" w:hAnsi="Times New Roman" w:cs="Times New Roman"/>
                <w:color w:val="000000"/>
                <w:sz w:val="22"/>
                <w:szCs w:val="22"/>
                <w:lang w:eastAsia="en-CA"/>
              </w:rPr>
              <w:t>nited Nations</w:t>
            </w:r>
            <w:r w:rsidRPr="000029D2">
              <w:rPr>
                <w:rFonts w:ascii="Times New Roman" w:eastAsia="Times New Roman" w:hAnsi="Times New Roman" w:cs="Times New Roman"/>
                <w:color w:val="000000"/>
                <w:sz w:val="22"/>
                <w:szCs w:val="22"/>
                <w:lang w:eastAsia="en-CA"/>
              </w:rPr>
              <w:t xml:space="preserve"> Permanent Forum on Indigenous Issues studies</w:t>
            </w:r>
          </w:p>
        </w:tc>
        <w:tc>
          <w:tcPr>
            <w:tcW w:w="1701" w:type="dxa"/>
            <w:hideMark/>
          </w:tcPr>
          <w:p w14:paraId="3F249D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DESA</w:t>
            </w:r>
          </w:p>
        </w:tc>
        <w:tc>
          <w:tcPr>
            <w:tcW w:w="1417" w:type="dxa"/>
            <w:hideMark/>
          </w:tcPr>
          <w:p w14:paraId="7ABDCF0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EBCAD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 RU</w:t>
            </w:r>
          </w:p>
        </w:tc>
        <w:tc>
          <w:tcPr>
            <w:tcW w:w="4819" w:type="dxa"/>
            <w:hideMark/>
          </w:tcPr>
          <w:p w14:paraId="074B175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42" w:history="1">
              <w:r w:rsidR="00602E99" w:rsidRPr="000029D2">
                <w:rPr>
                  <w:rFonts w:ascii="Times New Roman" w:eastAsia="Times New Roman" w:hAnsi="Times New Roman" w:cs="Times New Roman"/>
                  <w:color w:val="0563C1"/>
                  <w:sz w:val="22"/>
                  <w:szCs w:val="22"/>
                  <w:u w:val="single"/>
                  <w:lang w:eastAsia="en-CA"/>
                </w:rPr>
                <w:t xml:space="preserve">https://social.desa.un.org/issues/indigenous-peoples/unpfii/studies-and-reports-by-members-of-the-permanent-forum </w:t>
              </w:r>
            </w:hyperlink>
          </w:p>
        </w:tc>
        <w:tc>
          <w:tcPr>
            <w:tcW w:w="2127" w:type="dxa"/>
            <w:hideMark/>
          </w:tcPr>
          <w:p w14:paraId="66CA6513" w14:textId="38F48DE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D94844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1767515" w14:textId="77777777" w:rsidTr="00926699">
        <w:trPr>
          <w:trHeight w:val="1400"/>
        </w:trPr>
        <w:tc>
          <w:tcPr>
            <w:tcW w:w="1276" w:type="dxa"/>
            <w:hideMark/>
          </w:tcPr>
          <w:p w14:paraId="111BA79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6CF996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Programme of Work on Traditional Knowledge, Innovations and Practices</w:t>
            </w:r>
          </w:p>
        </w:tc>
        <w:tc>
          <w:tcPr>
            <w:tcW w:w="1701" w:type="dxa"/>
            <w:hideMark/>
          </w:tcPr>
          <w:p w14:paraId="3E084CF6"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5F7D41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2000</w:t>
            </w:r>
          </w:p>
        </w:tc>
        <w:tc>
          <w:tcPr>
            <w:tcW w:w="1276" w:type="dxa"/>
            <w:hideMark/>
          </w:tcPr>
          <w:p w14:paraId="6341C8B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DBD9082"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43" w:history="1">
              <w:r w:rsidR="00602E99" w:rsidRPr="00840547">
                <w:rPr>
                  <w:rFonts w:ascii="Times New Roman" w:eastAsia="Times New Roman" w:hAnsi="Times New Roman" w:cs="Times New Roman"/>
                  <w:color w:val="0563C1"/>
                  <w:sz w:val="22"/>
                  <w:szCs w:val="22"/>
                  <w:u w:val="single"/>
                  <w:lang w:val="es-ES" w:eastAsia="en-CA"/>
                </w:rPr>
                <w:t xml:space="preserve">https://www.cbd.int/traditional/pow.shtml </w:t>
              </w:r>
            </w:hyperlink>
          </w:p>
        </w:tc>
        <w:tc>
          <w:tcPr>
            <w:tcW w:w="2127" w:type="dxa"/>
            <w:hideMark/>
          </w:tcPr>
          <w:p w14:paraId="1C5DB361" w14:textId="60528C0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1B7564C" w14:textId="426B6842"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B858E4A" w14:textId="77777777" w:rsidTr="00926699">
        <w:trPr>
          <w:trHeight w:val="580"/>
        </w:trPr>
        <w:tc>
          <w:tcPr>
            <w:tcW w:w="1276" w:type="dxa"/>
            <w:hideMark/>
          </w:tcPr>
          <w:p w14:paraId="3876677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316B38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Key Marine/Maritime Spatial Planning Resources</w:t>
            </w:r>
          </w:p>
        </w:tc>
        <w:tc>
          <w:tcPr>
            <w:tcW w:w="1701" w:type="dxa"/>
            <w:hideMark/>
          </w:tcPr>
          <w:p w14:paraId="7961E7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European Commission</w:t>
            </w:r>
          </w:p>
        </w:tc>
        <w:tc>
          <w:tcPr>
            <w:tcW w:w="1417" w:type="dxa"/>
            <w:hideMark/>
          </w:tcPr>
          <w:p w14:paraId="3BEAA66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3FFC4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2C883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44" w:history="1">
              <w:r w:rsidR="00602E99" w:rsidRPr="000029D2">
                <w:rPr>
                  <w:rFonts w:ascii="Times New Roman" w:eastAsia="Times New Roman" w:hAnsi="Times New Roman" w:cs="Times New Roman"/>
                  <w:color w:val="0563C1"/>
                  <w:sz w:val="22"/>
                  <w:szCs w:val="22"/>
                  <w:u w:val="single"/>
                  <w:lang w:eastAsia="en-CA"/>
                </w:rPr>
                <w:t xml:space="preserve">https://www.mspglobal2030.org/resources/key-msp-references/ </w:t>
              </w:r>
            </w:hyperlink>
          </w:p>
        </w:tc>
        <w:tc>
          <w:tcPr>
            <w:tcW w:w="2127" w:type="dxa"/>
            <w:hideMark/>
          </w:tcPr>
          <w:p w14:paraId="257381B9" w14:textId="034D343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B446FE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B9B0BA0" w14:textId="77777777" w:rsidTr="00926699">
        <w:trPr>
          <w:trHeight w:val="597"/>
        </w:trPr>
        <w:tc>
          <w:tcPr>
            <w:tcW w:w="1276" w:type="dxa"/>
            <w:hideMark/>
          </w:tcPr>
          <w:p w14:paraId="7DB08E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79582B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MSPglobal: international guide on marine/maritime spatial planning</w:t>
            </w:r>
          </w:p>
        </w:tc>
        <w:tc>
          <w:tcPr>
            <w:tcW w:w="1701" w:type="dxa"/>
            <w:hideMark/>
          </w:tcPr>
          <w:p w14:paraId="4689CDB4"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UNESCO-IOC, EU DG-MARE</w:t>
            </w:r>
          </w:p>
        </w:tc>
        <w:tc>
          <w:tcPr>
            <w:tcW w:w="1417" w:type="dxa"/>
            <w:hideMark/>
          </w:tcPr>
          <w:p w14:paraId="2FA544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233D3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ES, FR</w:t>
            </w:r>
          </w:p>
        </w:tc>
        <w:tc>
          <w:tcPr>
            <w:tcW w:w="4819" w:type="dxa"/>
            <w:hideMark/>
          </w:tcPr>
          <w:p w14:paraId="49354A0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45" w:history="1">
              <w:r w:rsidR="00602E99" w:rsidRPr="000029D2">
                <w:rPr>
                  <w:rFonts w:ascii="Times New Roman" w:eastAsia="Times New Roman" w:hAnsi="Times New Roman" w:cs="Times New Roman"/>
                  <w:color w:val="0563C1"/>
                  <w:sz w:val="22"/>
                  <w:szCs w:val="22"/>
                  <w:u w:val="single"/>
                  <w:lang w:eastAsia="en-CA"/>
                </w:rPr>
                <w:t xml:space="preserve">https://unesdoc.unesco.org/ark:/48223/pf0000379196 </w:t>
              </w:r>
            </w:hyperlink>
          </w:p>
        </w:tc>
        <w:tc>
          <w:tcPr>
            <w:tcW w:w="2127" w:type="dxa"/>
            <w:hideMark/>
          </w:tcPr>
          <w:p w14:paraId="1C64FAEE" w14:textId="1165206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8FB4BE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0A35ABD" w14:textId="77777777" w:rsidTr="00926699">
        <w:trPr>
          <w:trHeight w:val="870"/>
        </w:trPr>
        <w:tc>
          <w:tcPr>
            <w:tcW w:w="1276" w:type="dxa"/>
            <w:hideMark/>
          </w:tcPr>
          <w:p w14:paraId="5619A98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318986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Marine Spatial Planning: A Step-by-Step Approach toward Ecosystem-based Management</w:t>
            </w:r>
          </w:p>
        </w:tc>
        <w:tc>
          <w:tcPr>
            <w:tcW w:w="1701" w:type="dxa"/>
            <w:hideMark/>
          </w:tcPr>
          <w:p w14:paraId="0409CE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UNESCO-IOC</w:t>
            </w:r>
          </w:p>
        </w:tc>
        <w:tc>
          <w:tcPr>
            <w:tcW w:w="1417" w:type="dxa"/>
            <w:hideMark/>
          </w:tcPr>
          <w:p w14:paraId="073B12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0039B04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402D206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46" w:history="1">
              <w:r w:rsidR="00602E99" w:rsidRPr="000029D2">
                <w:rPr>
                  <w:rFonts w:ascii="Times New Roman" w:eastAsia="Times New Roman" w:hAnsi="Times New Roman" w:cs="Times New Roman"/>
                  <w:color w:val="0563C1"/>
                  <w:sz w:val="22"/>
                  <w:szCs w:val="22"/>
                  <w:u w:val="single"/>
                  <w:lang w:eastAsia="en-CA"/>
                </w:rPr>
                <w:t xml:space="preserve">https://www.mspglobal2030.org/resources/key-msp-references/step-by-step-approach/ </w:t>
              </w:r>
            </w:hyperlink>
          </w:p>
        </w:tc>
        <w:tc>
          <w:tcPr>
            <w:tcW w:w="2127" w:type="dxa"/>
            <w:hideMark/>
          </w:tcPr>
          <w:p w14:paraId="1E413CF5" w14:textId="3B2FE91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7CC3894" w14:textId="3CB69621"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A5421F" w14:textId="77777777" w:rsidTr="00926699">
        <w:trPr>
          <w:trHeight w:val="804"/>
        </w:trPr>
        <w:tc>
          <w:tcPr>
            <w:tcW w:w="1276" w:type="dxa"/>
            <w:hideMark/>
          </w:tcPr>
          <w:p w14:paraId="15DCB7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4F7429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 to Evaluating Marine Spatial Plans</w:t>
            </w:r>
          </w:p>
        </w:tc>
        <w:tc>
          <w:tcPr>
            <w:tcW w:w="1701" w:type="dxa"/>
            <w:hideMark/>
          </w:tcPr>
          <w:p w14:paraId="366FDF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UNESCO-IOC</w:t>
            </w:r>
          </w:p>
        </w:tc>
        <w:tc>
          <w:tcPr>
            <w:tcW w:w="1417" w:type="dxa"/>
            <w:hideMark/>
          </w:tcPr>
          <w:p w14:paraId="7CEF46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026E3CB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1CD07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47" w:history="1">
              <w:r w:rsidR="00602E99" w:rsidRPr="000029D2">
                <w:rPr>
                  <w:rFonts w:ascii="Times New Roman" w:eastAsia="Times New Roman" w:hAnsi="Times New Roman" w:cs="Times New Roman"/>
                  <w:color w:val="0563C1"/>
                  <w:sz w:val="22"/>
                  <w:szCs w:val="22"/>
                  <w:u w:val="single"/>
                  <w:lang w:eastAsia="en-CA"/>
                </w:rPr>
                <w:t xml:space="preserve">https://www.mspglobal2030.org/resources/key-msp-references/evaluating-marine-spatial-plans/ </w:t>
              </w:r>
            </w:hyperlink>
          </w:p>
        </w:tc>
        <w:tc>
          <w:tcPr>
            <w:tcW w:w="2127" w:type="dxa"/>
            <w:hideMark/>
          </w:tcPr>
          <w:p w14:paraId="1E771D3D" w14:textId="02E92D8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AA95EC3" w14:textId="2952E363"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49AF589" w14:textId="77777777" w:rsidTr="00926699">
        <w:trPr>
          <w:trHeight w:val="691"/>
        </w:trPr>
        <w:tc>
          <w:tcPr>
            <w:tcW w:w="1276" w:type="dxa"/>
            <w:hideMark/>
          </w:tcPr>
          <w:p w14:paraId="14E66C9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66E0A1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Vision for a Sea Change (Report on first international UNESCO MSP workshop)</w:t>
            </w:r>
          </w:p>
        </w:tc>
        <w:tc>
          <w:tcPr>
            <w:tcW w:w="1701" w:type="dxa"/>
            <w:hideMark/>
          </w:tcPr>
          <w:p w14:paraId="52A8C0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UNESCO-IOC</w:t>
            </w:r>
          </w:p>
        </w:tc>
        <w:tc>
          <w:tcPr>
            <w:tcW w:w="1417" w:type="dxa"/>
            <w:hideMark/>
          </w:tcPr>
          <w:p w14:paraId="2EEF97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388A24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69F84B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48" w:history="1">
              <w:r w:rsidR="00602E99" w:rsidRPr="000029D2">
                <w:rPr>
                  <w:rFonts w:ascii="Times New Roman" w:eastAsia="Times New Roman" w:hAnsi="Times New Roman" w:cs="Times New Roman"/>
                  <w:color w:val="0563C1"/>
                  <w:sz w:val="22"/>
                  <w:szCs w:val="22"/>
                  <w:u w:val="single"/>
                  <w:lang w:eastAsia="en-CA"/>
                </w:rPr>
                <w:t xml:space="preserve">https://www.mspglobal2030.org/resources/key-msp-references/visions-for-a-sea-change/ </w:t>
              </w:r>
            </w:hyperlink>
          </w:p>
        </w:tc>
        <w:tc>
          <w:tcPr>
            <w:tcW w:w="2127" w:type="dxa"/>
            <w:hideMark/>
          </w:tcPr>
          <w:p w14:paraId="50B2A1FD" w14:textId="6D14830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FFD5461" w14:textId="02D1E8AE"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1304FA" w14:textId="77777777" w:rsidTr="00926699">
        <w:trPr>
          <w:trHeight w:val="580"/>
        </w:trPr>
        <w:tc>
          <w:tcPr>
            <w:tcW w:w="1276" w:type="dxa"/>
            <w:hideMark/>
          </w:tcPr>
          <w:p w14:paraId="27CA82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F0F94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Integrated Spatial Planning Workbook</w:t>
            </w:r>
          </w:p>
        </w:tc>
        <w:tc>
          <w:tcPr>
            <w:tcW w:w="1701" w:type="dxa"/>
            <w:hideMark/>
          </w:tcPr>
          <w:p w14:paraId="33BFD6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w:t>
            </w:r>
          </w:p>
        </w:tc>
        <w:tc>
          <w:tcPr>
            <w:tcW w:w="1417" w:type="dxa"/>
            <w:hideMark/>
          </w:tcPr>
          <w:p w14:paraId="618660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B2703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2BCB70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49" w:history="1">
              <w:r w:rsidR="00602E99" w:rsidRPr="000029D2">
                <w:rPr>
                  <w:rFonts w:ascii="Times New Roman" w:eastAsia="Times New Roman" w:hAnsi="Times New Roman" w:cs="Times New Roman"/>
                  <w:color w:val="0563C1"/>
                  <w:sz w:val="22"/>
                  <w:szCs w:val="22"/>
                  <w:u w:val="single"/>
                  <w:lang w:eastAsia="en-CA"/>
                </w:rPr>
                <w:t xml:space="preserve">https://www.undp.org/publications/integrated-spatial-planning-workbook </w:t>
              </w:r>
            </w:hyperlink>
          </w:p>
        </w:tc>
        <w:tc>
          <w:tcPr>
            <w:tcW w:w="2127" w:type="dxa"/>
            <w:hideMark/>
          </w:tcPr>
          <w:p w14:paraId="3CC5AC5B" w14:textId="2B905B2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671F6B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2639DFE" w14:textId="77777777" w:rsidTr="00926699">
        <w:trPr>
          <w:trHeight w:val="784"/>
        </w:trPr>
        <w:tc>
          <w:tcPr>
            <w:tcW w:w="1276" w:type="dxa"/>
            <w:hideMark/>
          </w:tcPr>
          <w:p w14:paraId="3DB2C8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w:t>
            </w:r>
          </w:p>
        </w:tc>
        <w:tc>
          <w:tcPr>
            <w:tcW w:w="3681" w:type="dxa"/>
            <w:hideMark/>
          </w:tcPr>
          <w:p w14:paraId="0EC7B2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National ecosystem assessments to support implementation of the </w:t>
            </w:r>
            <w:r>
              <w:rPr>
                <w:rFonts w:ascii="Times New Roman" w:eastAsia="Times New Roman" w:hAnsi="Times New Roman" w:cs="Times New Roman"/>
                <w:color w:val="000000"/>
                <w:sz w:val="22"/>
                <w:szCs w:val="22"/>
                <w:lang w:eastAsia="en-CA"/>
              </w:rPr>
              <w:t>CBD</w:t>
            </w:r>
          </w:p>
        </w:tc>
        <w:tc>
          <w:tcPr>
            <w:tcW w:w="1701" w:type="dxa"/>
            <w:hideMark/>
          </w:tcPr>
          <w:p w14:paraId="1E0CA6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w:t>
            </w:r>
          </w:p>
        </w:tc>
        <w:tc>
          <w:tcPr>
            <w:tcW w:w="1417" w:type="dxa"/>
            <w:hideMark/>
          </w:tcPr>
          <w:p w14:paraId="6666B5A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D5372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551FB8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0" w:history="1">
              <w:r w:rsidR="00602E99" w:rsidRPr="000029D2">
                <w:rPr>
                  <w:rFonts w:ascii="Times New Roman" w:eastAsia="Times New Roman" w:hAnsi="Times New Roman" w:cs="Times New Roman"/>
                  <w:color w:val="0563C1"/>
                  <w:sz w:val="22"/>
                  <w:szCs w:val="22"/>
                  <w:u w:val="single"/>
                  <w:lang w:eastAsia="en-CA"/>
                </w:rPr>
                <w:t xml:space="preserve">https://www.ecosystemassessments.net/content/uploads/2021/11/CBD-NEA-2021.pdf </w:t>
              </w:r>
            </w:hyperlink>
          </w:p>
        </w:tc>
        <w:tc>
          <w:tcPr>
            <w:tcW w:w="2127" w:type="dxa"/>
            <w:hideMark/>
          </w:tcPr>
          <w:p w14:paraId="452A54F0" w14:textId="365EE68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409433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1BF5D32" w14:textId="77777777" w:rsidTr="00926699">
        <w:trPr>
          <w:trHeight w:val="580"/>
        </w:trPr>
        <w:tc>
          <w:tcPr>
            <w:tcW w:w="1276" w:type="dxa"/>
            <w:hideMark/>
          </w:tcPr>
          <w:p w14:paraId="72B108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0C9BCC8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Marine Spatial Planning Toolkit</w:t>
            </w:r>
          </w:p>
        </w:tc>
        <w:tc>
          <w:tcPr>
            <w:tcW w:w="1701" w:type="dxa"/>
            <w:hideMark/>
          </w:tcPr>
          <w:p w14:paraId="500330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GEF LME:Learn</w:t>
            </w:r>
          </w:p>
        </w:tc>
        <w:tc>
          <w:tcPr>
            <w:tcW w:w="1417" w:type="dxa"/>
            <w:hideMark/>
          </w:tcPr>
          <w:p w14:paraId="2569E6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ABD1B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CBB3D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1" w:history="1">
              <w:r w:rsidR="00602E99" w:rsidRPr="000029D2">
                <w:rPr>
                  <w:rFonts w:ascii="Times New Roman" w:eastAsia="Times New Roman" w:hAnsi="Times New Roman" w:cs="Times New Roman"/>
                  <w:color w:val="0563C1"/>
                  <w:sz w:val="22"/>
                  <w:szCs w:val="22"/>
                  <w:u w:val="single"/>
                  <w:lang w:eastAsia="en-CA"/>
                </w:rPr>
                <w:t xml:space="preserve">https://iwlearn.net/resolveuid/5c714161-b726-47a1-b4af-89e521d5f2db </w:t>
              </w:r>
            </w:hyperlink>
          </w:p>
        </w:tc>
        <w:tc>
          <w:tcPr>
            <w:tcW w:w="2127" w:type="dxa"/>
            <w:hideMark/>
          </w:tcPr>
          <w:p w14:paraId="68BF9C37" w14:textId="30EA4C7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9D8EB1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8362156" w14:textId="77777777" w:rsidTr="00926699">
        <w:trPr>
          <w:trHeight w:val="580"/>
        </w:trPr>
        <w:tc>
          <w:tcPr>
            <w:tcW w:w="1276" w:type="dxa"/>
            <w:hideMark/>
          </w:tcPr>
          <w:p w14:paraId="156715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2EAF48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Ocean governance and marine spatial planning: policy brief</w:t>
            </w:r>
          </w:p>
        </w:tc>
        <w:tc>
          <w:tcPr>
            <w:tcW w:w="1701" w:type="dxa"/>
            <w:hideMark/>
          </w:tcPr>
          <w:p w14:paraId="158E80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UNESCO-IOC</w:t>
            </w:r>
          </w:p>
        </w:tc>
        <w:tc>
          <w:tcPr>
            <w:tcW w:w="1417" w:type="dxa"/>
            <w:hideMark/>
          </w:tcPr>
          <w:p w14:paraId="16E4696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3AC18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3BFF5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2" w:history="1">
              <w:r w:rsidR="00602E99" w:rsidRPr="000029D2">
                <w:rPr>
                  <w:rFonts w:ascii="Times New Roman" w:eastAsia="Times New Roman" w:hAnsi="Times New Roman" w:cs="Times New Roman"/>
                  <w:color w:val="0563C1"/>
                  <w:sz w:val="22"/>
                  <w:szCs w:val="22"/>
                  <w:u w:val="single"/>
                  <w:lang w:eastAsia="en-CA"/>
                </w:rPr>
                <w:t xml:space="preserve">https://unesdoc.unesco.org/ark:/48223/pf0000375723 </w:t>
              </w:r>
            </w:hyperlink>
          </w:p>
        </w:tc>
        <w:tc>
          <w:tcPr>
            <w:tcW w:w="2127" w:type="dxa"/>
            <w:hideMark/>
          </w:tcPr>
          <w:p w14:paraId="74BF798E" w14:textId="01FCCF2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0A72B5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0377403" w14:textId="77777777" w:rsidTr="00926699">
        <w:trPr>
          <w:trHeight w:val="580"/>
        </w:trPr>
        <w:tc>
          <w:tcPr>
            <w:tcW w:w="1276" w:type="dxa"/>
            <w:hideMark/>
          </w:tcPr>
          <w:p w14:paraId="2FA9C8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F87EF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Public participation in marine policy development: policy brief</w:t>
            </w:r>
          </w:p>
        </w:tc>
        <w:tc>
          <w:tcPr>
            <w:tcW w:w="1701" w:type="dxa"/>
            <w:hideMark/>
          </w:tcPr>
          <w:p w14:paraId="3D0D3A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UNESCO-IOC</w:t>
            </w:r>
          </w:p>
        </w:tc>
        <w:tc>
          <w:tcPr>
            <w:tcW w:w="1417" w:type="dxa"/>
            <w:hideMark/>
          </w:tcPr>
          <w:p w14:paraId="3F9AAD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C08912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5FB5E01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3" w:history="1">
              <w:r w:rsidR="00602E99" w:rsidRPr="000029D2">
                <w:rPr>
                  <w:rFonts w:ascii="Times New Roman" w:eastAsia="Times New Roman" w:hAnsi="Times New Roman" w:cs="Times New Roman"/>
                  <w:color w:val="0563C1"/>
                  <w:sz w:val="22"/>
                  <w:szCs w:val="22"/>
                  <w:u w:val="single"/>
                  <w:lang w:eastAsia="en-CA"/>
                </w:rPr>
                <w:t xml:space="preserve">https://unesdoc.unesco.org/ark:/48223/pf0000378082 </w:t>
              </w:r>
            </w:hyperlink>
          </w:p>
        </w:tc>
        <w:tc>
          <w:tcPr>
            <w:tcW w:w="2127" w:type="dxa"/>
            <w:hideMark/>
          </w:tcPr>
          <w:p w14:paraId="5F636291" w14:textId="7C959ED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2C9511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FDB219B" w14:textId="77777777" w:rsidTr="00926699">
        <w:trPr>
          <w:trHeight w:val="1160"/>
        </w:trPr>
        <w:tc>
          <w:tcPr>
            <w:tcW w:w="1276" w:type="dxa"/>
            <w:hideMark/>
          </w:tcPr>
          <w:p w14:paraId="6A6A36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07AAC8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Updated Joint Roadmap to accelerate Marine/Maritime Spatial Planning processes worldwide MSP roadmap 2022-2027</w:t>
            </w:r>
          </w:p>
        </w:tc>
        <w:tc>
          <w:tcPr>
            <w:tcW w:w="1701" w:type="dxa"/>
            <w:hideMark/>
          </w:tcPr>
          <w:p w14:paraId="3DE07B3F"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UNESCO-IOC, EU DG-MARE</w:t>
            </w:r>
          </w:p>
        </w:tc>
        <w:tc>
          <w:tcPr>
            <w:tcW w:w="1417" w:type="dxa"/>
            <w:hideMark/>
          </w:tcPr>
          <w:p w14:paraId="67E4EB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4367E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98024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4" w:history="1">
              <w:r w:rsidR="00602E99" w:rsidRPr="000029D2">
                <w:rPr>
                  <w:rFonts w:ascii="Times New Roman" w:eastAsia="Times New Roman" w:hAnsi="Times New Roman" w:cs="Times New Roman"/>
                  <w:color w:val="0563C1"/>
                  <w:sz w:val="22"/>
                  <w:szCs w:val="22"/>
                  <w:u w:val="single"/>
                  <w:lang w:eastAsia="en-CA"/>
                </w:rPr>
                <w:t xml:space="preserve">https://unesdoc.unesco.org/ark:/48223/pf0000385718 </w:t>
              </w:r>
            </w:hyperlink>
          </w:p>
        </w:tc>
        <w:tc>
          <w:tcPr>
            <w:tcW w:w="2127" w:type="dxa"/>
            <w:hideMark/>
          </w:tcPr>
          <w:p w14:paraId="679B2684" w14:textId="39F79EF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6218AE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99E9231" w14:textId="77777777" w:rsidTr="00926699">
        <w:trPr>
          <w:trHeight w:val="684"/>
        </w:trPr>
        <w:tc>
          <w:tcPr>
            <w:tcW w:w="1276" w:type="dxa"/>
            <w:hideMark/>
          </w:tcPr>
          <w:p w14:paraId="64A4EE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26656B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A Marine Spatial Planning Framework for Areas Beyond National Jurisdiction </w:t>
            </w:r>
          </w:p>
        </w:tc>
        <w:tc>
          <w:tcPr>
            <w:tcW w:w="1701" w:type="dxa"/>
            <w:hideMark/>
          </w:tcPr>
          <w:p w14:paraId="1BEBCC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w:t>
            </w:r>
          </w:p>
        </w:tc>
        <w:tc>
          <w:tcPr>
            <w:tcW w:w="1417" w:type="dxa"/>
            <w:hideMark/>
          </w:tcPr>
          <w:p w14:paraId="3FFE24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13BA9A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8D8843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5" w:history="1">
              <w:r w:rsidR="00602E99" w:rsidRPr="000029D2">
                <w:rPr>
                  <w:rFonts w:ascii="Times New Roman" w:eastAsia="Times New Roman" w:hAnsi="Times New Roman" w:cs="Times New Roman"/>
                  <w:color w:val="0563C1"/>
                  <w:sz w:val="22"/>
                  <w:szCs w:val="22"/>
                  <w:u w:val="single"/>
                  <w:lang w:eastAsia="en-CA"/>
                </w:rPr>
                <w:t xml:space="preserve">https://wedocs.unep.org/bitstream/handle/20.500.11822/32904/MSPF_en.pdf?sequence=1&amp;isAllowed=y </w:t>
              </w:r>
            </w:hyperlink>
          </w:p>
        </w:tc>
        <w:tc>
          <w:tcPr>
            <w:tcW w:w="2127" w:type="dxa"/>
            <w:hideMark/>
          </w:tcPr>
          <w:p w14:paraId="25554DE8" w14:textId="20264D3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49A96F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281E168" w14:textId="77777777" w:rsidTr="00926699">
        <w:trPr>
          <w:trHeight w:val="580"/>
        </w:trPr>
        <w:tc>
          <w:tcPr>
            <w:tcW w:w="1276" w:type="dxa"/>
            <w:hideMark/>
          </w:tcPr>
          <w:p w14:paraId="635B43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3F36C6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Task Forces | UN Decade on Restoration UNDER Task Force</w:t>
            </w:r>
          </w:p>
        </w:tc>
        <w:tc>
          <w:tcPr>
            <w:tcW w:w="1701" w:type="dxa"/>
            <w:hideMark/>
          </w:tcPr>
          <w:p w14:paraId="337579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UNEP</w:t>
            </w:r>
          </w:p>
        </w:tc>
        <w:tc>
          <w:tcPr>
            <w:tcW w:w="1417" w:type="dxa"/>
            <w:hideMark/>
          </w:tcPr>
          <w:p w14:paraId="3CBA1AE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AA679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 RU</w:t>
            </w:r>
          </w:p>
        </w:tc>
        <w:tc>
          <w:tcPr>
            <w:tcW w:w="4819" w:type="dxa"/>
            <w:hideMark/>
          </w:tcPr>
          <w:p w14:paraId="6FA1CA1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6" w:history="1">
              <w:r w:rsidR="00602E99" w:rsidRPr="000029D2">
                <w:rPr>
                  <w:rFonts w:ascii="Times New Roman" w:eastAsia="Times New Roman" w:hAnsi="Times New Roman" w:cs="Times New Roman"/>
                  <w:color w:val="0563C1"/>
                  <w:sz w:val="22"/>
                  <w:szCs w:val="22"/>
                  <w:u w:val="single"/>
                  <w:lang w:eastAsia="en-CA"/>
                </w:rPr>
                <w:t xml:space="preserve">https://www.decadeonrestoration.org/task-forces </w:t>
              </w:r>
            </w:hyperlink>
          </w:p>
        </w:tc>
        <w:tc>
          <w:tcPr>
            <w:tcW w:w="2127" w:type="dxa"/>
            <w:hideMark/>
          </w:tcPr>
          <w:p w14:paraId="2CD32B54" w14:textId="34777E4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C31EDF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151E76B" w14:textId="77777777" w:rsidTr="00926699">
        <w:trPr>
          <w:trHeight w:val="492"/>
        </w:trPr>
        <w:tc>
          <w:tcPr>
            <w:tcW w:w="1276" w:type="dxa"/>
            <w:hideMark/>
          </w:tcPr>
          <w:p w14:paraId="2BB14F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4C33E5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Global capacity needs assessment </w:t>
            </w:r>
          </w:p>
        </w:tc>
        <w:tc>
          <w:tcPr>
            <w:tcW w:w="1701" w:type="dxa"/>
            <w:hideMark/>
          </w:tcPr>
          <w:p w14:paraId="7E093E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43AC6F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950B3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7F9412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7" w:history="1">
              <w:r w:rsidR="00602E99" w:rsidRPr="000029D2">
                <w:rPr>
                  <w:rFonts w:ascii="Times New Roman" w:eastAsia="Times New Roman" w:hAnsi="Times New Roman" w:cs="Times New Roman"/>
                  <w:color w:val="0563C1"/>
                  <w:sz w:val="22"/>
                  <w:szCs w:val="22"/>
                  <w:u w:val="single"/>
                  <w:lang w:eastAsia="en-CA"/>
                </w:rPr>
                <w:t xml:space="preserve">https://www.fao.org/documents/card/en/c/cb8019en </w:t>
              </w:r>
            </w:hyperlink>
          </w:p>
        </w:tc>
        <w:tc>
          <w:tcPr>
            <w:tcW w:w="2127" w:type="dxa"/>
            <w:hideMark/>
          </w:tcPr>
          <w:p w14:paraId="7045DAD2" w14:textId="7CF0E97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2E8A01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D0998AA" w14:textId="77777777" w:rsidTr="00926699">
        <w:trPr>
          <w:trHeight w:val="755"/>
        </w:trPr>
        <w:tc>
          <w:tcPr>
            <w:tcW w:w="1276" w:type="dxa"/>
            <w:hideMark/>
          </w:tcPr>
          <w:p w14:paraId="6E27F1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0D5574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Principles for ecosystem restoration to guide the United Nations Decade 2021–2030</w:t>
            </w:r>
          </w:p>
        </w:tc>
        <w:tc>
          <w:tcPr>
            <w:tcW w:w="1701" w:type="dxa"/>
            <w:hideMark/>
          </w:tcPr>
          <w:p w14:paraId="225101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18A3B3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B22C360"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AR, EN, ES, FR, ZH</w:t>
            </w:r>
          </w:p>
        </w:tc>
        <w:tc>
          <w:tcPr>
            <w:tcW w:w="4819" w:type="dxa"/>
            <w:hideMark/>
          </w:tcPr>
          <w:p w14:paraId="5FAE265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58"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https://www.fao.org/documents/card/en/c/CB6591EN </w:t>
              </w:r>
            </w:hyperlink>
          </w:p>
        </w:tc>
        <w:tc>
          <w:tcPr>
            <w:tcW w:w="2127" w:type="dxa"/>
            <w:hideMark/>
          </w:tcPr>
          <w:p w14:paraId="3702E4F3" w14:textId="60A0016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516215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5136CFA" w14:textId="77777777" w:rsidTr="00926699">
        <w:trPr>
          <w:trHeight w:val="726"/>
        </w:trPr>
        <w:tc>
          <w:tcPr>
            <w:tcW w:w="1276" w:type="dxa"/>
            <w:hideMark/>
          </w:tcPr>
          <w:p w14:paraId="343282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10D7AD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resolution VIII/16 (2002). Principles, and guidelines for wetland restoration</w:t>
            </w:r>
          </w:p>
        </w:tc>
        <w:tc>
          <w:tcPr>
            <w:tcW w:w="1701" w:type="dxa"/>
            <w:hideMark/>
          </w:tcPr>
          <w:p w14:paraId="3D198B94" w14:textId="1B91B9D0"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180C76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3122162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3B97F6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59" w:history="1">
              <w:r w:rsidR="00602E99" w:rsidRPr="000029D2">
                <w:rPr>
                  <w:rFonts w:ascii="Times New Roman" w:eastAsia="Times New Roman" w:hAnsi="Times New Roman" w:cs="Times New Roman"/>
                  <w:color w:val="0563C1"/>
                  <w:sz w:val="22"/>
                  <w:szCs w:val="22"/>
                  <w:u w:val="single"/>
                  <w:lang w:eastAsia="en-CA"/>
                </w:rPr>
                <w:t xml:space="preserve">https://www.ramsar.org/sites/default/files/documents/pdf/res/key_res_viii_16_e.pdf </w:t>
              </w:r>
            </w:hyperlink>
          </w:p>
        </w:tc>
        <w:tc>
          <w:tcPr>
            <w:tcW w:w="2127" w:type="dxa"/>
            <w:hideMark/>
          </w:tcPr>
          <w:p w14:paraId="7E59A86C" w14:textId="479031B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09F29C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60BB480" w14:textId="77777777" w:rsidTr="00926699">
        <w:trPr>
          <w:trHeight w:val="550"/>
        </w:trPr>
        <w:tc>
          <w:tcPr>
            <w:tcW w:w="1276" w:type="dxa"/>
            <w:hideMark/>
          </w:tcPr>
          <w:p w14:paraId="55485B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53EE35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Land Degradation Neutrality Target Setting – a technical guide</w:t>
            </w:r>
          </w:p>
        </w:tc>
        <w:tc>
          <w:tcPr>
            <w:tcW w:w="1701" w:type="dxa"/>
            <w:hideMark/>
          </w:tcPr>
          <w:p w14:paraId="7491D4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UNCCD</w:t>
            </w:r>
          </w:p>
        </w:tc>
        <w:tc>
          <w:tcPr>
            <w:tcW w:w="1417" w:type="dxa"/>
            <w:hideMark/>
          </w:tcPr>
          <w:p w14:paraId="1985CE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3D40190E"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AR, EN, ES, FR, RU</w:t>
            </w:r>
          </w:p>
        </w:tc>
        <w:tc>
          <w:tcPr>
            <w:tcW w:w="4819" w:type="dxa"/>
            <w:hideMark/>
          </w:tcPr>
          <w:p w14:paraId="5F0DF99D"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60" w:history="1">
              <w:r w:rsidR="00602E99" w:rsidRPr="00840547">
                <w:rPr>
                  <w:rFonts w:ascii="Times New Roman" w:eastAsia="Times New Roman" w:hAnsi="Times New Roman" w:cs="Times New Roman"/>
                  <w:color w:val="0563C1"/>
                  <w:sz w:val="22"/>
                  <w:szCs w:val="22"/>
                  <w:u w:val="single"/>
                  <w:lang w:val="es-ES" w:eastAsia="en-CA"/>
                </w:rPr>
                <w:t xml:space="preserve">https://www.unccd.int/resources/publications/ldn-target-setting-technical-guide </w:t>
              </w:r>
            </w:hyperlink>
          </w:p>
        </w:tc>
        <w:tc>
          <w:tcPr>
            <w:tcW w:w="2127" w:type="dxa"/>
            <w:hideMark/>
          </w:tcPr>
          <w:p w14:paraId="362DD979" w14:textId="0C69AF0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7FCBDD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623C2E3" w14:textId="77777777" w:rsidTr="00926699">
        <w:trPr>
          <w:trHeight w:val="804"/>
        </w:trPr>
        <w:tc>
          <w:tcPr>
            <w:tcW w:w="1276" w:type="dxa"/>
            <w:hideMark/>
          </w:tcPr>
          <w:p w14:paraId="1A1872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36F56C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Principles and Standards for the Practice of Ecological Restoration, 2nd Edition</w:t>
            </w:r>
          </w:p>
        </w:tc>
        <w:tc>
          <w:tcPr>
            <w:tcW w:w="1701" w:type="dxa"/>
            <w:hideMark/>
          </w:tcPr>
          <w:p w14:paraId="004800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SER</w:t>
            </w:r>
          </w:p>
        </w:tc>
        <w:tc>
          <w:tcPr>
            <w:tcW w:w="1417" w:type="dxa"/>
            <w:hideMark/>
          </w:tcPr>
          <w:p w14:paraId="6556F2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53A345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r>
              <w:rPr>
                <w:rFonts w:ascii="Times New Roman" w:eastAsia="Times New Roman" w:hAnsi="Times New Roman" w:cs="Times New Roman"/>
                <w:color w:val="000000"/>
                <w:sz w:val="22"/>
                <w:szCs w:val="22"/>
                <w:lang w:eastAsia="en-CA"/>
              </w:rPr>
              <w:t>, ZH</w:t>
            </w:r>
          </w:p>
        </w:tc>
        <w:tc>
          <w:tcPr>
            <w:tcW w:w="4819" w:type="dxa"/>
            <w:hideMark/>
          </w:tcPr>
          <w:p w14:paraId="399E6AF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1" w:history="1">
              <w:r w:rsidR="00602E99" w:rsidRPr="000029D2">
                <w:rPr>
                  <w:rFonts w:ascii="Times New Roman" w:eastAsia="Times New Roman" w:hAnsi="Times New Roman" w:cs="Times New Roman"/>
                  <w:color w:val="0563C1"/>
                  <w:sz w:val="22"/>
                  <w:szCs w:val="22"/>
                  <w:u w:val="single"/>
                  <w:lang w:eastAsia="en-CA"/>
                </w:rPr>
                <w:t xml:space="preserve">https://www.ser.org/page/SERStandards/International-Standards-for-the-Practice-of-Ecological-Restoration.htm </w:t>
              </w:r>
            </w:hyperlink>
          </w:p>
        </w:tc>
        <w:tc>
          <w:tcPr>
            <w:tcW w:w="2127" w:type="dxa"/>
            <w:hideMark/>
          </w:tcPr>
          <w:p w14:paraId="0D7B010B" w14:textId="4223ABF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2E3BF04" w14:textId="2EAE1E61"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08E970" w14:textId="77777777" w:rsidTr="00926699">
        <w:trPr>
          <w:trHeight w:val="1160"/>
        </w:trPr>
        <w:tc>
          <w:tcPr>
            <w:tcW w:w="1276" w:type="dxa"/>
            <w:hideMark/>
          </w:tcPr>
          <w:p w14:paraId="14F84E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w:t>
            </w:r>
          </w:p>
        </w:tc>
        <w:tc>
          <w:tcPr>
            <w:tcW w:w="3681" w:type="dxa"/>
            <w:hideMark/>
          </w:tcPr>
          <w:p w14:paraId="14E50B1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Standards of practice to guide ecosystem restoration: A contribution to the United Nations Decade on Ecosystem Restoration – Summary report</w:t>
            </w:r>
          </w:p>
        </w:tc>
        <w:tc>
          <w:tcPr>
            <w:tcW w:w="1701" w:type="dxa"/>
            <w:hideMark/>
          </w:tcPr>
          <w:p w14:paraId="31E6DE8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SER, IUCN</w:t>
            </w:r>
            <w:r>
              <w:rPr>
                <w:rFonts w:ascii="Times New Roman" w:eastAsia="Times New Roman" w:hAnsi="Times New Roman" w:cs="Times New Roman"/>
                <w:color w:val="000000"/>
                <w:sz w:val="22"/>
                <w:szCs w:val="22"/>
                <w:lang w:eastAsia="en-CA"/>
              </w:rPr>
              <w:t>-</w:t>
            </w:r>
            <w:r w:rsidRPr="000029D2">
              <w:rPr>
                <w:rFonts w:ascii="Times New Roman" w:eastAsia="Times New Roman" w:hAnsi="Times New Roman" w:cs="Times New Roman"/>
                <w:color w:val="000000"/>
                <w:sz w:val="22"/>
                <w:szCs w:val="22"/>
                <w:lang w:eastAsia="en-CA"/>
              </w:rPr>
              <w:t>CEM</w:t>
            </w:r>
          </w:p>
        </w:tc>
        <w:tc>
          <w:tcPr>
            <w:tcW w:w="1417" w:type="dxa"/>
            <w:hideMark/>
          </w:tcPr>
          <w:p w14:paraId="00F48A5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06CBB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6687D9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2" w:history="1">
              <w:r w:rsidR="00602E99" w:rsidRPr="000029D2">
                <w:rPr>
                  <w:rFonts w:ascii="Times New Roman" w:eastAsia="Times New Roman" w:hAnsi="Times New Roman" w:cs="Times New Roman"/>
                  <w:color w:val="0563C1"/>
                  <w:sz w:val="22"/>
                  <w:szCs w:val="22"/>
                  <w:u w:val="single"/>
                  <w:lang w:eastAsia="en-CA"/>
                </w:rPr>
                <w:t xml:space="preserve">https://www.fao.org/in-action/forest-landscape-restoration-mechanism/news-and-events/news-detail/en/c/1636340/ </w:t>
              </w:r>
            </w:hyperlink>
          </w:p>
        </w:tc>
        <w:tc>
          <w:tcPr>
            <w:tcW w:w="2127" w:type="dxa"/>
            <w:hideMark/>
          </w:tcPr>
          <w:p w14:paraId="11A5FEF1" w14:textId="3D39C89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832202B" w14:textId="54C7942A"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D37B752" w14:textId="77777777" w:rsidTr="00926699">
        <w:trPr>
          <w:trHeight w:val="580"/>
        </w:trPr>
        <w:tc>
          <w:tcPr>
            <w:tcW w:w="1276" w:type="dxa"/>
            <w:hideMark/>
          </w:tcPr>
          <w:p w14:paraId="3EF043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22485F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Framework for Ecosystem Restoration Monitoring</w:t>
            </w:r>
          </w:p>
        </w:tc>
        <w:tc>
          <w:tcPr>
            <w:tcW w:w="1701" w:type="dxa"/>
            <w:hideMark/>
          </w:tcPr>
          <w:p w14:paraId="4D838F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4B224D12"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DF38A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1FA29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3" w:history="1">
              <w:r w:rsidR="00602E99" w:rsidRPr="000029D2">
                <w:rPr>
                  <w:rFonts w:ascii="Times New Roman" w:eastAsia="Times New Roman" w:hAnsi="Times New Roman" w:cs="Times New Roman"/>
                  <w:color w:val="0563C1"/>
                  <w:sz w:val="22"/>
                  <w:szCs w:val="22"/>
                  <w:u w:val="single"/>
                  <w:lang w:eastAsia="en-CA"/>
                </w:rPr>
                <w:t xml:space="preserve">https://data.apps.fao.org/ferm/?lang=en </w:t>
              </w:r>
            </w:hyperlink>
          </w:p>
        </w:tc>
        <w:tc>
          <w:tcPr>
            <w:tcW w:w="2127" w:type="dxa"/>
            <w:hideMark/>
          </w:tcPr>
          <w:p w14:paraId="6FADAB4F" w14:textId="377EACF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491ECD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09D4211" w14:textId="77777777" w:rsidTr="00926699">
        <w:trPr>
          <w:trHeight w:val="586"/>
        </w:trPr>
        <w:tc>
          <w:tcPr>
            <w:tcW w:w="1276" w:type="dxa"/>
            <w:hideMark/>
          </w:tcPr>
          <w:p w14:paraId="7D8075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4430DE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Forest Landscape Restoration in the Tropics</w:t>
            </w:r>
          </w:p>
        </w:tc>
        <w:tc>
          <w:tcPr>
            <w:tcW w:w="1701" w:type="dxa"/>
            <w:hideMark/>
          </w:tcPr>
          <w:p w14:paraId="21DF1D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ITTO</w:t>
            </w:r>
          </w:p>
        </w:tc>
        <w:tc>
          <w:tcPr>
            <w:tcW w:w="1417" w:type="dxa"/>
            <w:hideMark/>
          </w:tcPr>
          <w:p w14:paraId="078E0E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6FBD3F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40592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4" w:history="1">
              <w:r w:rsidR="00602E99" w:rsidRPr="000029D2">
                <w:rPr>
                  <w:rFonts w:ascii="Times New Roman" w:eastAsia="Times New Roman" w:hAnsi="Times New Roman" w:cs="Times New Roman"/>
                  <w:color w:val="0563C1"/>
                  <w:sz w:val="22"/>
                  <w:szCs w:val="22"/>
                  <w:u w:val="single"/>
                  <w:lang w:eastAsia="en-CA"/>
                </w:rPr>
                <w:t xml:space="preserve">https://www.itto.int/direct/topics/topics_pdf_download/topics_id=6511&amp;no=1&amp;disp=inline </w:t>
              </w:r>
            </w:hyperlink>
          </w:p>
        </w:tc>
        <w:tc>
          <w:tcPr>
            <w:tcW w:w="2127" w:type="dxa"/>
            <w:hideMark/>
          </w:tcPr>
          <w:p w14:paraId="21A881A3" w14:textId="7B80015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8820F9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9E04B0F" w14:textId="77777777" w:rsidTr="00926699">
        <w:trPr>
          <w:trHeight w:val="839"/>
        </w:trPr>
        <w:tc>
          <w:tcPr>
            <w:tcW w:w="1276" w:type="dxa"/>
            <w:hideMark/>
          </w:tcPr>
          <w:p w14:paraId="7BFC45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180B58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Restoration Intervention Typology for Terrestrial Ecosystems</w:t>
            </w:r>
          </w:p>
        </w:tc>
        <w:tc>
          <w:tcPr>
            <w:tcW w:w="1701" w:type="dxa"/>
            <w:hideMark/>
          </w:tcPr>
          <w:p w14:paraId="064FB4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ACB246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E3F6D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2525CC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5" w:history="1">
              <w:r w:rsidR="00602E99" w:rsidRPr="000029D2">
                <w:rPr>
                  <w:rFonts w:ascii="Times New Roman" w:eastAsia="Times New Roman" w:hAnsi="Times New Roman" w:cs="Times New Roman"/>
                  <w:color w:val="0563C1"/>
                  <w:sz w:val="22"/>
                  <w:szCs w:val="22"/>
                  <w:u w:val="single"/>
                  <w:lang w:eastAsia="en-CA"/>
                </w:rPr>
                <w:t xml:space="preserve">https://restorationbarometer.org/knowledge-hub/iucn-restoration-intervention-typology-for-terrestrial-ecosystems/ </w:t>
              </w:r>
            </w:hyperlink>
          </w:p>
        </w:tc>
        <w:tc>
          <w:tcPr>
            <w:tcW w:w="2127" w:type="dxa"/>
            <w:hideMark/>
          </w:tcPr>
          <w:p w14:paraId="2CBD09CB" w14:textId="32FCB83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B2D74A2" w14:textId="5D6A3421"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BEDB83" w14:textId="77777777" w:rsidTr="00926699">
        <w:trPr>
          <w:trHeight w:val="870"/>
        </w:trPr>
        <w:tc>
          <w:tcPr>
            <w:tcW w:w="1276" w:type="dxa"/>
            <w:hideMark/>
          </w:tcPr>
          <w:p w14:paraId="3CAC60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3C1151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Landscapes, at your service: Applications of the Restoration Opportunities Optimization Tool</w:t>
            </w:r>
          </w:p>
        </w:tc>
        <w:tc>
          <w:tcPr>
            <w:tcW w:w="1701" w:type="dxa"/>
            <w:hideMark/>
          </w:tcPr>
          <w:p w14:paraId="7F727C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6171C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1FAFBF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4625AA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6" w:history="1">
              <w:r w:rsidR="00602E99" w:rsidRPr="000029D2">
                <w:rPr>
                  <w:rFonts w:ascii="Times New Roman" w:eastAsia="Times New Roman" w:hAnsi="Times New Roman" w:cs="Times New Roman"/>
                  <w:color w:val="0563C1"/>
                  <w:sz w:val="22"/>
                  <w:szCs w:val="22"/>
                  <w:u w:val="single"/>
                  <w:lang w:eastAsia="en-CA"/>
                </w:rPr>
                <w:t xml:space="preserve">https://portals.iucn.org/library/node/47805 </w:t>
              </w:r>
            </w:hyperlink>
          </w:p>
        </w:tc>
        <w:tc>
          <w:tcPr>
            <w:tcW w:w="2127" w:type="dxa"/>
            <w:hideMark/>
          </w:tcPr>
          <w:p w14:paraId="3C3CD964" w14:textId="76E8E3F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56C9C8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D60EE2B" w14:textId="77777777" w:rsidTr="00926699">
        <w:trPr>
          <w:trHeight w:val="1160"/>
        </w:trPr>
        <w:tc>
          <w:tcPr>
            <w:tcW w:w="1276" w:type="dxa"/>
            <w:hideMark/>
          </w:tcPr>
          <w:p w14:paraId="5EF807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6C5613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Genetic considerations in ecosystem restoration using native tree species. State of the World’s Forest Genetic Resources – Thematic Study</w:t>
            </w:r>
          </w:p>
        </w:tc>
        <w:tc>
          <w:tcPr>
            <w:tcW w:w="1701" w:type="dxa"/>
            <w:hideMark/>
          </w:tcPr>
          <w:p w14:paraId="3D464CD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4CFF09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6F0B51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03BC4E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7" w:history="1">
              <w:r w:rsidR="00602E99" w:rsidRPr="000029D2">
                <w:rPr>
                  <w:rFonts w:ascii="Times New Roman" w:eastAsia="Times New Roman" w:hAnsi="Times New Roman" w:cs="Times New Roman"/>
                  <w:color w:val="0563C1"/>
                  <w:sz w:val="22"/>
                  <w:szCs w:val="22"/>
                  <w:u w:val="single"/>
                  <w:lang w:eastAsia="en-CA"/>
                </w:rPr>
                <w:t xml:space="preserve">https://www.fao.org/3/i3938e/i3938e.pdf </w:t>
              </w:r>
            </w:hyperlink>
          </w:p>
        </w:tc>
        <w:tc>
          <w:tcPr>
            <w:tcW w:w="2127" w:type="dxa"/>
            <w:hideMark/>
          </w:tcPr>
          <w:p w14:paraId="2FFEA7F8" w14:textId="6E8A0FD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77E8FD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5655E79" w14:textId="77777777" w:rsidTr="00926699">
        <w:trPr>
          <w:trHeight w:val="975"/>
        </w:trPr>
        <w:tc>
          <w:tcPr>
            <w:tcW w:w="1276" w:type="dxa"/>
            <w:hideMark/>
          </w:tcPr>
          <w:p w14:paraId="7A9DB0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0E985A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Climate-smart rewilding: ecological restoration for climate change mitigation, adaptation and biodiversity support in Europe</w:t>
            </w:r>
          </w:p>
        </w:tc>
        <w:tc>
          <w:tcPr>
            <w:tcW w:w="1701" w:type="dxa"/>
            <w:hideMark/>
          </w:tcPr>
          <w:p w14:paraId="05C626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CREAF</w:t>
            </w:r>
          </w:p>
        </w:tc>
        <w:tc>
          <w:tcPr>
            <w:tcW w:w="1417" w:type="dxa"/>
            <w:hideMark/>
          </w:tcPr>
          <w:p w14:paraId="1DC9D5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32237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B3452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8" w:history="1">
              <w:r w:rsidR="00602E99" w:rsidRPr="000029D2">
                <w:rPr>
                  <w:rFonts w:ascii="Times New Roman" w:eastAsia="Times New Roman" w:hAnsi="Times New Roman" w:cs="Times New Roman"/>
                  <w:color w:val="0563C1"/>
                  <w:sz w:val="22"/>
                  <w:szCs w:val="22"/>
                  <w:u w:val="single"/>
                  <w:lang w:eastAsia="en-CA"/>
                </w:rPr>
                <w:t xml:space="preserve">https://www.creaf.cat/climate-smart-rewilding-ecological-restoration-climate-change-mitigation-adaptation-and-biodiversity-support-europe </w:t>
              </w:r>
            </w:hyperlink>
          </w:p>
        </w:tc>
        <w:tc>
          <w:tcPr>
            <w:tcW w:w="2127" w:type="dxa"/>
            <w:hideMark/>
          </w:tcPr>
          <w:p w14:paraId="226FC201" w14:textId="00FF7F8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47270F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A69F595" w14:textId="77777777" w:rsidTr="00926699">
        <w:trPr>
          <w:trHeight w:val="793"/>
        </w:trPr>
        <w:tc>
          <w:tcPr>
            <w:tcW w:w="1276" w:type="dxa"/>
            <w:hideMark/>
          </w:tcPr>
          <w:p w14:paraId="3CE6032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5F13B5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Building a common vision for sustainable food and agriculture - Principles and approaches</w:t>
            </w:r>
          </w:p>
        </w:tc>
        <w:tc>
          <w:tcPr>
            <w:tcW w:w="1701" w:type="dxa"/>
            <w:hideMark/>
          </w:tcPr>
          <w:p w14:paraId="122D84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774B21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1856E4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8822A4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69" w:history="1">
              <w:r w:rsidR="00602E99" w:rsidRPr="000029D2">
                <w:rPr>
                  <w:rFonts w:ascii="Times New Roman" w:eastAsia="Times New Roman" w:hAnsi="Times New Roman" w:cs="Times New Roman"/>
                  <w:color w:val="0563C1"/>
                  <w:sz w:val="22"/>
                  <w:szCs w:val="22"/>
                  <w:u w:val="single"/>
                  <w:lang w:eastAsia="en-CA"/>
                </w:rPr>
                <w:t xml:space="preserve">https://www.fao.org/documents/card/en/c/i3940e </w:t>
              </w:r>
            </w:hyperlink>
          </w:p>
        </w:tc>
        <w:tc>
          <w:tcPr>
            <w:tcW w:w="2127" w:type="dxa"/>
            <w:hideMark/>
          </w:tcPr>
          <w:p w14:paraId="149CD5BD" w14:textId="7213D8E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FC0755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1339824" w14:textId="77777777" w:rsidTr="00926699">
        <w:trPr>
          <w:trHeight w:val="1160"/>
        </w:trPr>
        <w:tc>
          <w:tcPr>
            <w:tcW w:w="1276" w:type="dxa"/>
            <w:hideMark/>
          </w:tcPr>
          <w:p w14:paraId="1DFF1D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5F2A4F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guidelines for the restoration of degraded forests and landscapes in drylands: building resilience and benefiting livelihoods</w:t>
            </w:r>
          </w:p>
        </w:tc>
        <w:tc>
          <w:tcPr>
            <w:tcW w:w="1701" w:type="dxa"/>
            <w:hideMark/>
          </w:tcPr>
          <w:p w14:paraId="752F36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2F4B78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7D4F9F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94F9E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70" w:history="1">
              <w:r w:rsidR="00602E99" w:rsidRPr="000029D2">
                <w:rPr>
                  <w:rFonts w:ascii="Times New Roman" w:eastAsia="Times New Roman" w:hAnsi="Times New Roman" w:cs="Times New Roman"/>
                  <w:color w:val="0563C1"/>
                  <w:sz w:val="22"/>
                  <w:szCs w:val="22"/>
                  <w:u w:val="single"/>
                  <w:lang w:eastAsia="en-CA"/>
                </w:rPr>
                <w:t xml:space="preserve">https://www.fao.org/policy-support/tools-and-publications/resources-details/en/c/449353/ </w:t>
              </w:r>
            </w:hyperlink>
          </w:p>
        </w:tc>
        <w:tc>
          <w:tcPr>
            <w:tcW w:w="2127" w:type="dxa"/>
            <w:hideMark/>
          </w:tcPr>
          <w:p w14:paraId="5844FB66" w14:textId="191637B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96D4D1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8A45092" w14:textId="77777777" w:rsidTr="00926699">
        <w:trPr>
          <w:trHeight w:val="626"/>
        </w:trPr>
        <w:tc>
          <w:tcPr>
            <w:tcW w:w="1276" w:type="dxa"/>
            <w:hideMark/>
          </w:tcPr>
          <w:p w14:paraId="536071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35F5B0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Voluntary Guidelines for Sustainable Soil Management</w:t>
            </w:r>
          </w:p>
        </w:tc>
        <w:tc>
          <w:tcPr>
            <w:tcW w:w="1701" w:type="dxa"/>
            <w:hideMark/>
          </w:tcPr>
          <w:p w14:paraId="2D7176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74CA37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0CD30DBA"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7C25531"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71"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https://www.fao.org/documents/card/es/c/5544358d-f11f-4e9f-90ef-a37c3bf52db7/ </w:t>
              </w:r>
            </w:hyperlink>
          </w:p>
        </w:tc>
        <w:tc>
          <w:tcPr>
            <w:tcW w:w="2127" w:type="dxa"/>
            <w:hideMark/>
          </w:tcPr>
          <w:p w14:paraId="154AEA42" w14:textId="217EEA7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60994F4" w14:textId="239BD66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ADFC54B" w14:textId="77777777" w:rsidTr="00926699">
        <w:trPr>
          <w:trHeight w:val="1160"/>
        </w:trPr>
        <w:tc>
          <w:tcPr>
            <w:tcW w:w="1276" w:type="dxa"/>
            <w:hideMark/>
          </w:tcPr>
          <w:p w14:paraId="02B3DB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w:t>
            </w:r>
          </w:p>
        </w:tc>
        <w:tc>
          <w:tcPr>
            <w:tcW w:w="3681" w:type="dxa"/>
            <w:hideMark/>
          </w:tcPr>
          <w:p w14:paraId="48FECE7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Voluntary Guidelines on the Responsible Governance of Tenure of Land, Fisheries and Forests in the Context of National Food Security</w:t>
            </w:r>
          </w:p>
        </w:tc>
        <w:tc>
          <w:tcPr>
            <w:tcW w:w="1701" w:type="dxa"/>
            <w:hideMark/>
          </w:tcPr>
          <w:p w14:paraId="72429C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00693E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08C626A"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4A86AA8"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72"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https://www.fao.org/documents/card/en/c/i2801e </w:t>
              </w:r>
            </w:hyperlink>
          </w:p>
        </w:tc>
        <w:tc>
          <w:tcPr>
            <w:tcW w:w="2127" w:type="dxa"/>
            <w:hideMark/>
          </w:tcPr>
          <w:p w14:paraId="4C107158" w14:textId="131090D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DD90D4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F9F4E7" w14:textId="77777777" w:rsidTr="00926699">
        <w:trPr>
          <w:trHeight w:val="580"/>
        </w:trPr>
        <w:tc>
          <w:tcPr>
            <w:tcW w:w="1276" w:type="dxa"/>
            <w:hideMark/>
          </w:tcPr>
          <w:p w14:paraId="75A0C0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32FD9C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principles and standards for the practice of ecological restoration</w:t>
            </w:r>
          </w:p>
        </w:tc>
        <w:tc>
          <w:tcPr>
            <w:tcW w:w="1701" w:type="dxa"/>
            <w:hideMark/>
          </w:tcPr>
          <w:p w14:paraId="46581E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SER</w:t>
            </w:r>
          </w:p>
        </w:tc>
        <w:tc>
          <w:tcPr>
            <w:tcW w:w="1417" w:type="dxa"/>
            <w:hideMark/>
          </w:tcPr>
          <w:p w14:paraId="3D9C992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3BAD29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10231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73" w:history="1">
              <w:r w:rsidR="00602E99" w:rsidRPr="000029D2">
                <w:rPr>
                  <w:rFonts w:ascii="Times New Roman" w:eastAsia="Times New Roman" w:hAnsi="Times New Roman" w:cs="Times New Roman"/>
                  <w:color w:val="0563C1"/>
                  <w:sz w:val="22"/>
                  <w:szCs w:val="22"/>
                  <w:u w:val="single"/>
                  <w:lang w:eastAsia="en-CA"/>
                </w:rPr>
                <w:t xml:space="preserve">https://onlinelibrary.wiley.com/doi/10.1111/rec.13035 </w:t>
              </w:r>
            </w:hyperlink>
          </w:p>
        </w:tc>
        <w:tc>
          <w:tcPr>
            <w:tcW w:w="2127" w:type="dxa"/>
            <w:hideMark/>
          </w:tcPr>
          <w:p w14:paraId="6F1F2177" w14:textId="4C7B9D3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853B2A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97C594F" w14:textId="77777777" w:rsidTr="00926699">
        <w:trPr>
          <w:trHeight w:val="823"/>
        </w:trPr>
        <w:tc>
          <w:tcPr>
            <w:tcW w:w="1276" w:type="dxa"/>
            <w:hideMark/>
          </w:tcPr>
          <w:p w14:paraId="593537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6995A3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Coral Reef Restoration as a strategy to improve ecosystem services</w:t>
            </w:r>
          </w:p>
        </w:tc>
        <w:tc>
          <w:tcPr>
            <w:tcW w:w="1701" w:type="dxa"/>
            <w:hideMark/>
          </w:tcPr>
          <w:p w14:paraId="2CB560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453350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5CAFC6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5F0A4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74" w:history="1">
              <w:r w:rsidR="00602E99" w:rsidRPr="000029D2">
                <w:rPr>
                  <w:rFonts w:ascii="Times New Roman" w:eastAsia="Times New Roman" w:hAnsi="Times New Roman" w:cs="Times New Roman"/>
                  <w:color w:val="0563C1"/>
                  <w:sz w:val="22"/>
                  <w:szCs w:val="22"/>
                  <w:u w:val="single"/>
                  <w:lang w:eastAsia="en-CA"/>
                </w:rPr>
                <w:t xml:space="preserve">https://www.icriforum.org/wp-content/uploads/2021/01/Hein-et-al.-2020_UNEP-report-1.pdf </w:t>
              </w:r>
            </w:hyperlink>
          </w:p>
        </w:tc>
        <w:tc>
          <w:tcPr>
            <w:tcW w:w="2127" w:type="dxa"/>
            <w:hideMark/>
          </w:tcPr>
          <w:p w14:paraId="7F19D6E0" w14:textId="628D84B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D55391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EB9E92D" w14:textId="77777777" w:rsidTr="00926699">
        <w:trPr>
          <w:trHeight w:val="870"/>
        </w:trPr>
        <w:tc>
          <w:tcPr>
            <w:tcW w:w="1276" w:type="dxa"/>
            <w:hideMark/>
          </w:tcPr>
          <w:p w14:paraId="627B14B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26D7D6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Species Survival Commission (2013) Guidelines for Reintroductions and Other Conservation Translocations</w:t>
            </w:r>
          </w:p>
        </w:tc>
        <w:tc>
          <w:tcPr>
            <w:tcW w:w="1701" w:type="dxa"/>
            <w:hideMark/>
          </w:tcPr>
          <w:p w14:paraId="414EC0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0529C0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2DC922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8347BC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75" w:history="1">
              <w:r w:rsidR="00602E99" w:rsidRPr="000029D2">
                <w:rPr>
                  <w:rFonts w:ascii="Times New Roman" w:eastAsia="Times New Roman" w:hAnsi="Times New Roman" w:cs="Times New Roman"/>
                  <w:color w:val="0563C1"/>
                  <w:sz w:val="22"/>
                  <w:szCs w:val="22"/>
                  <w:u w:val="single"/>
                  <w:lang w:eastAsia="en-CA"/>
                </w:rPr>
                <w:t xml:space="preserve">https://iucn-ctsg.org/project/new-rsg-re-introductions-guidelines-2013/ </w:t>
              </w:r>
            </w:hyperlink>
          </w:p>
        </w:tc>
        <w:tc>
          <w:tcPr>
            <w:tcW w:w="2127" w:type="dxa"/>
            <w:hideMark/>
          </w:tcPr>
          <w:p w14:paraId="307D1214" w14:textId="349BEBB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92B571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6BE4122" w14:textId="77777777" w:rsidTr="00926699">
        <w:trPr>
          <w:trHeight w:val="1450"/>
        </w:trPr>
        <w:tc>
          <w:tcPr>
            <w:tcW w:w="1276" w:type="dxa"/>
            <w:hideMark/>
          </w:tcPr>
          <w:p w14:paraId="5D331D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0D0222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guide to the Restoration Opportunities Assessment Methodology: Assessing forest landscape restoration opportunities at the national or sub -national level</w:t>
            </w:r>
          </w:p>
        </w:tc>
        <w:tc>
          <w:tcPr>
            <w:tcW w:w="1701" w:type="dxa"/>
            <w:hideMark/>
          </w:tcPr>
          <w:p w14:paraId="25F979B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EBEB7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25A48D2C"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EN, ES, FR, RU, ZH</w:t>
            </w:r>
          </w:p>
        </w:tc>
        <w:tc>
          <w:tcPr>
            <w:tcW w:w="4819" w:type="dxa"/>
            <w:hideMark/>
          </w:tcPr>
          <w:p w14:paraId="34C8900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76" w:history="1">
              <w:r w:rsidR="00602E99" w:rsidRPr="00840547">
                <w:rPr>
                  <w:rFonts w:ascii="Times New Roman" w:eastAsia="Times New Roman" w:hAnsi="Times New Roman" w:cs="Times New Roman"/>
                  <w:color w:val="0563C1"/>
                  <w:sz w:val="22"/>
                  <w:szCs w:val="22"/>
                  <w:u w:val="single"/>
                  <w:lang w:val="es-ES" w:eastAsia="en-CA"/>
                </w:rPr>
                <w:t xml:space="preserve">https://portals.iucn.org/library/node/44852 </w:t>
              </w:r>
            </w:hyperlink>
          </w:p>
        </w:tc>
        <w:tc>
          <w:tcPr>
            <w:tcW w:w="2127" w:type="dxa"/>
            <w:hideMark/>
          </w:tcPr>
          <w:p w14:paraId="0D4920A0" w14:textId="3411809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9755EA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994928C" w14:textId="77777777" w:rsidTr="00926699">
        <w:trPr>
          <w:trHeight w:val="714"/>
        </w:trPr>
        <w:tc>
          <w:tcPr>
            <w:tcW w:w="1276" w:type="dxa"/>
            <w:hideMark/>
          </w:tcPr>
          <w:p w14:paraId="3BD57B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07FD7D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Ecological restoration for protected areas: Principles, guidelines and best practices</w:t>
            </w:r>
          </w:p>
        </w:tc>
        <w:tc>
          <w:tcPr>
            <w:tcW w:w="1701" w:type="dxa"/>
            <w:hideMark/>
          </w:tcPr>
          <w:p w14:paraId="22D16F8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57B17B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4ED1DF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478138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77" w:history="1">
              <w:r w:rsidR="00602E99" w:rsidRPr="000029D2">
                <w:rPr>
                  <w:rFonts w:ascii="Times New Roman" w:eastAsia="Times New Roman" w:hAnsi="Times New Roman" w:cs="Times New Roman"/>
                  <w:color w:val="0563C1"/>
                  <w:sz w:val="22"/>
                  <w:szCs w:val="22"/>
                  <w:u w:val="single"/>
                  <w:lang w:eastAsia="en-CA"/>
                </w:rPr>
                <w:t xml:space="preserve">https://www.iucn.org/resources/publication/ecological-restoration-protected-areas-principles-guidelines-and-best </w:t>
              </w:r>
            </w:hyperlink>
          </w:p>
        </w:tc>
        <w:tc>
          <w:tcPr>
            <w:tcW w:w="2127" w:type="dxa"/>
            <w:hideMark/>
          </w:tcPr>
          <w:p w14:paraId="6D912C2E" w14:textId="60C158D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558C54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B96DC4D" w14:textId="77777777" w:rsidTr="00926699">
        <w:trPr>
          <w:trHeight w:val="1160"/>
        </w:trPr>
        <w:tc>
          <w:tcPr>
            <w:tcW w:w="1276" w:type="dxa"/>
            <w:hideMark/>
          </w:tcPr>
          <w:p w14:paraId="03C704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050E89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Preferred by Nature (2022) Ecosystem Restoration Standard - A Social and Environmental Standard for Field Verification of Restoration v 3.1</w:t>
            </w:r>
          </w:p>
        </w:tc>
        <w:tc>
          <w:tcPr>
            <w:tcW w:w="1701" w:type="dxa"/>
            <w:hideMark/>
          </w:tcPr>
          <w:p w14:paraId="19AAAE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Preferred by Nature</w:t>
            </w:r>
          </w:p>
        </w:tc>
        <w:tc>
          <w:tcPr>
            <w:tcW w:w="1417" w:type="dxa"/>
            <w:hideMark/>
          </w:tcPr>
          <w:p w14:paraId="4403941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85583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39A593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78" w:history="1">
              <w:r w:rsidR="00602E99" w:rsidRPr="000029D2">
                <w:rPr>
                  <w:rFonts w:ascii="Times New Roman" w:eastAsia="Times New Roman" w:hAnsi="Times New Roman" w:cs="Times New Roman"/>
                  <w:color w:val="0563C1"/>
                  <w:sz w:val="22"/>
                  <w:szCs w:val="22"/>
                  <w:u w:val="single"/>
                  <w:lang w:eastAsia="en-CA"/>
                </w:rPr>
                <w:t xml:space="preserve">https://preferredbynature.org/library/standard/ecosystem-restoration-standard-v31 </w:t>
              </w:r>
            </w:hyperlink>
          </w:p>
        </w:tc>
        <w:tc>
          <w:tcPr>
            <w:tcW w:w="2127" w:type="dxa"/>
            <w:hideMark/>
          </w:tcPr>
          <w:p w14:paraId="335C8631" w14:textId="20EF455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F94D40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F2E86BB" w14:textId="77777777" w:rsidTr="00926699">
        <w:trPr>
          <w:trHeight w:val="825"/>
        </w:trPr>
        <w:tc>
          <w:tcPr>
            <w:tcW w:w="1276" w:type="dxa"/>
            <w:hideMark/>
          </w:tcPr>
          <w:p w14:paraId="358E1B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27C80A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Technical Report: Global guidelines for peatland rewetting and restoration</w:t>
            </w:r>
          </w:p>
        </w:tc>
        <w:tc>
          <w:tcPr>
            <w:tcW w:w="1701" w:type="dxa"/>
            <w:hideMark/>
          </w:tcPr>
          <w:p w14:paraId="403DE349" w14:textId="424AD072"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21453D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8569E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E12B1B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79" w:history="1">
              <w:r w:rsidR="00602E99" w:rsidRPr="000029D2">
                <w:rPr>
                  <w:rFonts w:ascii="Times New Roman" w:eastAsia="Times New Roman" w:hAnsi="Times New Roman" w:cs="Times New Roman"/>
                  <w:color w:val="0563C1"/>
                  <w:sz w:val="22"/>
                  <w:szCs w:val="22"/>
                  <w:u w:val="single"/>
                  <w:lang w:eastAsia="en-CA"/>
                </w:rPr>
                <w:t xml:space="preserve">https://www.ramsar.org/document/ramsar-technical-report-11-global-guidelines-peatland-rewetting-restoration </w:t>
              </w:r>
            </w:hyperlink>
          </w:p>
        </w:tc>
        <w:tc>
          <w:tcPr>
            <w:tcW w:w="2127" w:type="dxa"/>
            <w:hideMark/>
          </w:tcPr>
          <w:p w14:paraId="1E376835" w14:textId="1DEFEFC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EA586B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6CF0CCD" w14:textId="77777777" w:rsidTr="00926699">
        <w:trPr>
          <w:trHeight w:val="799"/>
        </w:trPr>
        <w:tc>
          <w:tcPr>
            <w:tcW w:w="1276" w:type="dxa"/>
            <w:hideMark/>
          </w:tcPr>
          <w:p w14:paraId="76F382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76EC29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COP11 DOC. 29: The benefits of wetland restoration</w:t>
            </w:r>
          </w:p>
        </w:tc>
        <w:tc>
          <w:tcPr>
            <w:tcW w:w="1701" w:type="dxa"/>
            <w:hideMark/>
          </w:tcPr>
          <w:p w14:paraId="5D053D7B" w14:textId="60E2B995"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2D1482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06E355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61EC2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0" w:history="1">
              <w:r w:rsidR="00602E99" w:rsidRPr="000029D2">
                <w:rPr>
                  <w:rFonts w:ascii="Times New Roman" w:eastAsia="Times New Roman" w:hAnsi="Times New Roman" w:cs="Times New Roman"/>
                  <w:color w:val="0563C1"/>
                  <w:sz w:val="22"/>
                  <w:szCs w:val="22"/>
                  <w:u w:val="single"/>
                  <w:lang w:eastAsia="en-CA"/>
                </w:rPr>
                <w:t xml:space="preserve">https://www.ramsar.org/sites/default/files/documents/pdf/cop11/doc/cop11-doc29-e-restoration.pdf </w:t>
              </w:r>
            </w:hyperlink>
          </w:p>
        </w:tc>
        <w:tc>
          <w:tcPr>
            <w:tcW w:w="2127" w:type="dxa"/>
            <w:hideMark/>
          </w:tcPr>
          <w:p w14:paraId="79AD9172" w14:textId="6529D9D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2B1B73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717E28E" w14:textId="77777777" w:rsidTr="00926699">
        <w:trPr>
          <w:trHeight w:val="870"/>
        </w:trPr>
        <w:tc>
          <w:tcPr>
            <w:tcW w:w="1276" w:type="dxa"/>
            <w:hideMark/>
          </w:tcPr>
          <w:p w14:paraId="102B01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3</w:t>
            </w:r>
          </w:p>
        </w:tc>
        <w:tc>
          <w:tcPr>
            <w:tcW w:w="3681" w:type="dxa"/>
            <w:hideMark/>
          </w:tcPr>
          <w:p w14:paraId="5CE243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handbook for identifying, evaluating and reporting other effective area-based conservation measures in marine fisheries</w:t>
            </w:r>
          </w:p>
        </w:tc>
        <w:tc>
          <w:tcPr>
            <w:tcW w:w="1701" w:type="dxa"/>
            <w:hideMark/>
          </w:tcPr>
          <w:p w14:paraId="6F4E33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262646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57995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445CDA1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1" w:history="1">
              <w:r w:rsidR="00602E99" w:rsidRPr="000029D2">
                <w:rPr>
                  <w:rFonts w:ascii="Times New Roman" w:eastAsia="Times New Roman" w:hAnsi="Times New Roman" w:cs="Times New Roman"/>
                  <w:color w:val="0563C1"/>
                  <w:sz w:val="22"/>
                  <w:szCs w:val="22"/>
                  <w:u w:val="single"/>
                  <w:lang w:eastAsia="en-CA"/>
                </w:rPr>
                <w:t xml:space="preserve">https://www.fao.org/documents/card/fr?details=CC3307EN </w:t>
              </w:r>
            </w:hyperlink>
          </w:p>
        </w:tc>
        <w:tc>
          <w:tcPr>
            <w:tcW w:w="2127" w:type="dxa"/>
            <w:hideMark/>
          </w:tcPr>
          <w:p w14:paraId="39271F56" w14:textId="00196D3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CE9F99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3B602EB" w14:textId="77777777" w:rsidTr="00926699">
        <w:trPr>
          <w:trHeight w:val="1049"/>
        </w:trPr>
        <w:tc>
          <w:tcPr>
            <w:tcW w:w="1276" w:type="dxa"/>
            <w:hideMark/>
          </w:tcPr>
          <w:p w14:paraId="5A5B21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752F62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Guide to Inclusive, Equitable and Effective Implementation of KMGBF Target 3</w:t>
            </w:r>
          </w:p>
        </w:tc>
        <w:tc>
          <w:tcPr>
            <w:tcW w:w="1701" w:type="dxa"/>
            <w:hideMark/>
          </w:tcPr>
          <w:p w14:paraId="35DDA1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1292B79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199CC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454E5D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2" w:history="1">
              <w:r w:rsidR="00602E99" w:rsidRPr="000029D2">
                <w:rPr>
                  <w:rFonts w:ascii="Times New Roman" w:eastAsia="Times New Roman" w:hAnsi="Times New Roman" w:cs="Times New Roman"/>
                  <w:color w:val="0563C1"/>
                  <w:sz w:val="22"/>
                  <w:szCs w:val="22"/>
                  <w:u w:val="single"/>
                  <w:lang w:eastAsia="en-CA"/>
                </w:rPr>
                <w:t xml:space="preserve">https://files.worldwildlife.org/wwfcmsprod/files/Publication/file/3xun63x8q1_GEFF_FINALv2.pdf?_ga=2.234468508.325542391.1701440305-810274406.1692969969 </w:t>
              </w:r>
            </w:hyperlink>
          </w:p>
        </w:tc>
        <w:tc>
          <w:tcPr>
            <w:tcW w:w="2127" w:type="dxa"/>
            <w:hideMark/>
          </w:tcPr>
          <w:p w14:paraId="68017138" w14:textId="2F72B4F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A61599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3B8565" w14:textId="77777777" w:rsidTr="00926699">
        <w:trPr>
          <w:trHeight w:val="580"/>
        </w:trPr>
        <w:tc>
          <w:tcPr>
            <w:tcW w:w="1276" w:type="dxa"/>
            <w:hideMark/>
          </w:tcPr>
          <w:p w14:paraId="189AB2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1C992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Collaborative Partnership on Sustainable Wildlife Management</w:t>
            </w:r>
          </w:p>
        </w:tc>
        <w:tc>
          <w:tcPr>
            <w:tcW w:w="1701" w:type="dxa"/>
            <w:hideMark/>
          </w:tcPr>
          <w:p w14:paraId="2D041F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1249418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F64C4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7D302C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3" w:history="1">
              <w:r w:rsidR="00602E99" w:rsidRPr="000029D2">
                <w:rPr>
                  <w:rFonts w:ascii="Times New Roman" w:eastAsia="Times New Roman" w:hAnsi="Times New Roman" w:cs="Times New Roman"/>
                  <w:color w:val="0563C1"/>
                  <w:sz w:val="22"/>
                  <w:szCs w:val="22"/>
                  <w:u w:val="single"/>
                  <w:lang w:eastAsia="en-CA"/>
                </w:rPr>
                <w:t xml:space="preserve">https://www.fao.org/forestry/wildlife-partnership/en/ </w:t>
              </w:r>
            </w:hyperlink>
          </w:p>
        </w:tc>
        <w:tc>
          <w:tcPr>
            <w:tcW w:w="2127" w:type="dxa"/>
            <w:hideMark/>
          </w:tcPr>
          <w:p w14:paraId="751F0A99" w14:textId="22E3E2F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2E67C4E" w14:textId="7EDC7CEC"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05E4D87" w14:textId="77777777" w:rsidTr="00926699">
        <w:trPr>
          <w:trHeight w:val="580"/>
        </w:trPr>
        <w:tc>
          <w:tcPr>
            <w:tcW w:w="1276" w:type="dxa"/>
            <w:hideMark/>
          </w:tcPr>
          <w:p w14:paraId="49792A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487307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Regional Red List Guidelines</w:t>
            </w:r>
          </w:p>
        </w:tc>
        <w:tc>
          <w:tcPr>
            <w:tcW w:w="1701" w:type="dxa"/>
            <w:hideMark/>
          </w:tcPr>
          <w:p w14:paraId="7FFB25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0C991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2FEA7D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ES, FR</w:t>
            </w:r>
          </w:p>
        </w:tc>
        <w:tc>
          <w:tcPr>
            <w:tcW w:w="4819" w:type="dxa"/>
            <w:hideMark/>
          </w:tcPr>
          <w:p w14:paraId="51E4FFE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4" w:history="1">
              <w:r w:rsidR="00602E99" w:rsidRPr="000029D2">
                <w:rPr>
                  <w:rFonts w:ascii="Times New Roman" w:eastAsia="Times New Roman" w:hAnsi="Times New Roman" w:cs="Times New Roman"/>
                  <w:color w:val="0563C1"/>
                  <w:sz w:val="22"/>
                  <w:szCs w:val="22"/>
                  <w:u w:val="single"/>
                  <w:lang w:eastAsia="en-CA"/>
                </w:rPr>
                <w:t xml:space="preserve">https://portals.iucn.org/library/node/10336 </w:t>
              </w:r>
            </w:hyperlink>
          </w:p>
        </w:tc>
        <w:tc>
          <w:tcPr>
            <w:tcW w:w="2127" w:type="dxa"/>
            <w:hideMark/>
          </w:tcPr>
          <w:p w14:paraId="593A7D36" w14:textId="22CBF99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3E26C3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358DA48" w14:textId="77777777" w:rsidTr="00926699">
        <w:trPr>
          <w:trHeight w:val="870"/>
        </w:trPr>
        <w:tc>
          <w:tcPr>
            <w:tcW w:w="1276" w:type="dxa"/>
            <w:hideMark/>
          </w:tcPr>
          <w:p w14:paraId="0CD0FBD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4859A7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Species Monitoring Specialist Group Guidelines and Tools</w:t>
            </w:r>
          </w:p>
        </w:tc>
        <w:tc>
          <w:tcPr>
            <w:tcW w:w="1701" w:type="dxa"/>
            <w:hideMark/>
          </w:tcPr>
          <w:p w14:paraId="328C9D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Species Monitoring Specialist Group</w:t>
            </w:r>
          </w:p>
        </w:tc>
        <w:tc>
          <w:tcPr>
            <w:tcW w:w="1417" w:type="dxa"/>
            <w:hideMark/>
          </w:tcPr>
          <w:p w14:paraId="57899025"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36BD2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A6ECAC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5" w:history="1">
              <w:r w:rsidR="00602E99" w:rsidRPr="000029D2">
                <w:rPr>
                  <w:rFonts w:ascii="Times New Roman" w:eastAsia="Times New Roman" w:hAnsi="Times New Roman" w:cs="Times New Roman"/>
                  <w:color w:val="0563C1"/>
                  <w:sz w:val="22"/>
                  <w:szCs w:val="22"/>
                  <w:u w:val="single"/>
                  <w:lang w:eastAsia="en-CA"/>
                </w:rPr>
                <w:t xml:space="preserve">https://www.speciesmonitoring.org/guidelines-and-tools.html </w:t>
              </w:r>
            </w:hyperlink>
          </w:p>
        </w:tc>
        <w:tc>
          <w:tcPr>
            <w:tcW w:w="2127" w:type="dxa"/>
            <w:hideMark/>
          </w:tcPr>
          <w:p w14:paraId="37661E18" w14:textId="07234EC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39D447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C96FD4" w14:textId="77777777" w:rsidTr="00926699">
        <w:trPr>
          <w:trHeight w:val="870"/>
        </w:trPr>
        <w:tc>
          <w:tcPr>
            <w:tcW w:w="1276" w:type="dxa"/>
            <w:hideMark/>
          </w:tcPr>
          <w:p w14:paraId="22BACD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7368B8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Defining Outcomes &amp; Indicators for Monitoring, Evaluation, and Learning in USAID Biodiversity Programming</w:t>
            </w:r>
          </w:p>
        </w:tc>
        <w:tc>
          <w:tcPr>
            <w:tcW w:w="1701" w:type="dxa"/>
            <w:hideMark/>
          </w:tcPr>
          <w:p w14:paraId="1369AD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USAID</w:t>
            </w:r>
          </w:p>
        </w:tc>
        <w:tc>
          <w:tcPr>
            <w:tcW w:w="1417" w:type="dxa"/>
            <w:hideMark/>
          </w:tcPr>
          <w:p w14:paraId="5833EA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5AB994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C89F4A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6" w:history="1">
              <w:r w:rsidR="00602E99" w:rsidRPr="000029D2">
                <w:rPr>
                  <w:rFonts w:ascii="Times New Roman" w:eastAsia="Times New Roman" w:hAnsi="Times New Roman" w:cs="Times New Roman"/>
                  <w:color w:val="0563C1"/>
                  <w:sz w:val="22"/>
                  <w:szCs w:val="22"/>
                  <w:u w:val="single"/>
                  <w:lang w:eastAsia="en-CA"/>
                </w:rPr>
                <w:t xml:space="preserve">https://usaidlearninglab.org/system/files/resource/files/biodiversity_howtoguide3_508.pdf </w:t>
              </w:r>
            </w:hyperlink>
          </w:p>
        </w:tc>
        <w:tc>
          <w:tcPr>
            <w:tcW w:w="2127" w:type="dxa"/>
            <w:hideMark/>
          </w:tcPr>
          <w:p w14:paraId="737ADCBD" w14:textId="499A53C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B73427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F48573F" w14:textId="77777777" w:rsidTr="00926699">
        <w:trPr>
          <w:trHeight w:val="1160"/>
        </w:trPr>
        <w:tc>
          <w:tcPr>
            <w:tcW w:w="1276" w:type="dxa"/>
            <w:hideMark/>
          </w:tcPr>
          <w:p w14:paraId="0DD3CC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14691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Species Conservation Planning IUCN Species Survival Commission’s Species Conservation Planning Sub-Committee Version 1.0</w:t>
            </w:r>
          </w:p>
        </w:tc>
        <w:tc>
          <w:tcPr>
            <w:tcW w:w="1701" w:type="dxa"/>
            <w:hideMark/>
          </w:tcPr>
          <w:p w14:paraId="5B4A3E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A3AD6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4E4306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RU</w:t>
            </w:r>
          </w:p>
        </w:tc>
        <w:tc>
          <w:tcPr>
            <w:tcW w:w="4819" w:type="dxa"/>
            <w:hideMark/>
          </w:tcPr>
          <w:p w14:paraId="7C4FB4F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7" w:history="1">
              <w:r w:rsidR="00602E99" w:rsidRPr="000029D2">
                <w:rPr>
                  <w:rFonts w:ascii="Times New Roman" w:eastAsia="Times New Roman" w:hAnsi="Times New Roman" w:cs="Times New Roman"/>
                  <w:color w:val="0563C1"/>
                  <w:sz w:val="22"/>
                  <w:szCs w:val="22"/>
                  <w:u w:val="single"/>
                  <w:lang w:eastAsia="en-CA"/>
                </w:rPr>
                <w:t xml:space="preserve">https://portals.iucn.org/library/sites/library/files/documents/2017-065.pdf </w:t>
              </w:r>
            </w:hyperlink>
          </w:p>
        </w:tc>
        <w:tc>
          <w:tcPr>
            <w:tcW w:w="2127" w:type="dxa"/>
            <w:hideMark/>
          </w:tcPr>
          <w:p w14:paraId="18DF88A2" w14:textId="73CC253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2897B3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4BB528" w14:textId="77777777" w:rsidTr="00926699">
        <w:trPr>
          <w:trHeight w:val="870"/>
        </w:trPr>
        <w:tc>
          <w:tcPr>
            <w:tcW w:w="1276" w:type="dxa"/>
            <w:hideMark/>
          </w:tcPr>
          <w:p w14:paraId="154818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9E1CA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 Species Planning Principles and Steps</w:t>
            </w:r>
          </w:p>
        </w:tc>
        <w:tc>
          <w:tcPr>
            <w:tcW w:w="1701" w:type="dxa"/>
            <w:hideMark/>
          </w:tcPr>
          <w:p w14:paraId="36278F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w:t>
            </w:r>
          </w:p>
        </w:tc>
        <w:tc>
          <w:tcPr>
            <w:tcW w:w="1417" w:type="dxa"/>
            <w:hideMark/>
          </w:tcPr>
          <w:p w14:paraId="26BEDB9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02FB65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182442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8" w:history="1">
              <w:r w:rsidR="00602E99" w:rsidRPr="000029D2">
                <w:rPr>
                  <w:rFonts w:ascii="Times New Roman" w:eastAsia="Times New Roman" w:hAnsi="Times New Roman" w:cs="Times New Roman"/>
                  <w:color w:val="0563C1"/>
                  <w:sz w:val="22"/>
                  <w:szCs w:val="22"/>
                  <w:u w:val="single"/>
                  <w:lang w:eastAsia="en-CA"/>
                </w:rPr>
                <w:t xml:space="preserve">https://cpsg.org/our-approach/cpsgs-species-conservation-planning-principles-steps </w:t>
              </w:r>
            </w:hyperlink>
          </w:p>
        </w:tc>
        <w:tc>
          <w:tcPr>
            <w:tcW w:w="2127" w:type="dxa"/>
            <w:hideMark/>
          </w:tcPr>
          <w:p w14:paraId="7D7CC309" w14:textId="38650BB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6533CA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341B6AD" w14:textId="77777777" w:rsidTr="00926699">
        <w:trPr>
          <w:trHeight w:val="678"/>
        </w:trPr>
        <w:tc>
          <w:tcPr>
            <w:tcW w:w="1276" w:type="dxa"/>
            <w:hideMark/>
          </w:tcPr>
          <w:p w14:paraId="1D7180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264CEE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Descriptors for Crop Wild Relatives conserved in situ</w:t>
            </w:r>
          </w:p>
        </w:tc>
        <w:tc>
          <w:tcPr>
            <w:tcW w:w="1701" w:type="dxa"/>
            <w:hideMark/>
          </w:tcPr>
          <w:p w14:paraId="7070B6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2F0EDE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86C3A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ES, FR</w:t>
            </w:r>
          </w:p>
        </w:tc>
        <w:tc>
          <w:tcPr>
            <w:tcW w:w="4819" w:type="dxa"/>
            <w:hideMark/>
          </w:tcPr>
          <w:p w14:paraId="1B1F825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89" w:history="1">
              <w:r w:rsidR="00602E99" w:rsidRPr="000029D2">
                <w:rPr>
                  <w:rFonts w:ascii="Times New Roman" w:eastAsia="Times New Roman" w:hAnsi="Times New Roman" w:cs="Times New Roman"/>
                  <w:color w:val="0563C1"/>
                  <w:sz w:val="22"/>
                  <w:szCs w:val="22"/>
                  <w:u w:val="single"/>
                  <w:lang w:eastAsia="en-CA"/>
                </w:rPr>
                <w:t xml:space="preserve">https://www.fao.org/plant-treaty/areas-of-work/global-information-system/cwr-descriptors/en/ </w:t>
              </w:r>
            </w:hyperlink>
          </w:p>
        </w:tc>
        <w:tc>
          <w:tcPr>
            <w:tcW w:w="2127" w:type="dxa"/>
            <w:hideMark/>
          </w:tcPr>
          <w:p w14:paraId="22D8A85D" w14:textId="7DDCE7D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CBFC05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B559ACA" w14:textId="77777777" w:rsidTr="00926699">
        <w:trPr>
          <w:trHeight w:val="580"/>
        </w:trPr>
        <w:tc>
          <w:tcPr>
            <w:tcW w:w="1276" w:type="dxa"/>
            <w:hideMark/>
          </w:tcPr>
          <w:p w14:paraId="5B09B6D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EB7D4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 Species Conservation Planning Online Training Course</w:t>
            </w:r>
          </w:p>
        </w:tc>
        <w:tc>
          <w:tcPr>
            <w:tcW w:w="1701" w:type="dxa"/>
            <w:hideMark/>
          </w:tcPr>
          <w:p w14:paraId="0D69E5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w:t>
            </w:r>
          </w:p>
        </w:tc>
        <w:tc>
          <w:tcPr>
            <w:tcW w:w="1417" w:type="dxa"/>
            <w:hideMark/>
          </w:tcPr>
          <w:p w14:paraId="32A876F2"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3E7F4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9DF93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0" w:history="1">
              <w:r w:rsidR="00602E99" w:rsidRPr="000029D2">
                <w:rPr>
                  <w:rFonts w:ascii="Times New Roman" w:eastAsia="Times New Roman" w:hAnsi="Times New Roman" w:cs="Times New Roman"/>
                  <w:color w:val="0563C1"/>
                  <w:sz w:val="22"/>
                  <w:szCs w:val="22"/>
                  <w:u w:val="single"/>
                  <w:lang w:eastAsia="en-CA"/>
                </w:rPr>
                <w:t xml:space="preserve">https://cpsg.org/our-approach/training </w:t>
              </w:r>
            </w:hyperlink>
          </w:p>
        </w:tc>
        <w:tc>
          <w:tcPr>
            <w:tcW w:w="2127" w:type="dxa"/>
            <w:hideMark/>
          </w:tcPr>
          <w:p w14:paraId="6B6DFEE7" w14:textId="6A04C4D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5D8DAF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4B0D2FC" w14:textId="77777777" w:rsidTr="00926699">
        <w:trPr>
          <w:trHeight w:val="733"/>
        </w:trPr>
        <w:tc>
          <w:tcPr>
            <w:tcW w:w="1276" w:type="dxa"/>
            <w:hideMark/>
          </w:tcPr>
          <w:p w14:paraId="3E1FF5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B19F9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 A Facilitators Guide to Species Conservation Planning</w:t>
            </w:r>
          </w:p>
        </w:tc>
        <w:tc>
          <w:tcPr>
            <w:tcW w:w="1701" w:type="dxa"/>
            <w:hideMark/>
          </w:tcPr>
          <w:p w14:paraId="5E7B1C1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w:t>
            </w:r>
          </w:p>
        </w:tc>
        <w:tc>
          <w:tcPr>
            <w:tcW w:w="1417" w:type="dxa"/>
            <w:hideMark/>
          </w:tcPr>
          <w:p w14:paraId="33F12E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469BE6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E9794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1" w:history="1">
              <w:r w:rsidR="00602E99" w:rsidRPr="000029D2">
                <w:rPr>
                  <w:rFonts w:ascii="Times New Roman" w:eastAsia="Times New Roman" w:hAnsi="Times New Roman" w:cs="Times New Roman"/>
                  <w:color w:val="0563C1"/>
                  <w:sz w:val="22"/>
                  <w:szCs w:val="22"/>
                  <w:u w:val="single"/>
                  <w:lang w:eastAsia="en-CA"/>
                </w:rPr>
                <w:t xml:space="preserve">https://cpsg.org/sites/cbsg.org/files/documents/A_Facilitators_Guide_to_Species_Conservation_Planning.pdf </w:t>
              </w:r>
            </w:hyperlink>
          </w:p>
        </w:tc>
        <w:tc>
          <w:tcPr>
            <w:tcW w:w="2127" w:type="dxa"/>
            <w:hideMark/>
          </w:tcPr>
          <w:p w14:paraId="48DE9DDE" w14:textId="26046F1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F5B17E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301D2D4" w14:textId="77777777" w:rsidTr="00926699">
        <w:trPr>
          <w:trHeight w:val="580"/>
        </w:trPr>
        <w:tc>
          <w:tcPr>
            <w:tcW w:w="1276" w:type="dxa"/>
            <w:hideMark/>
          </w:tcPr>
          <w:p w14:paraId="0E9ACD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w:t>
            </w:r>
          </w:p>
        </w:tc>
        <w:tc>
          <w:tcPr>
            <w:tcW w:w="3681" w:type="dxa"/>
            <w:hideMark/>
          </w:tcPr>
          <w:p w14:paraId="63D47E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 Conservation Planning Specialist Group Webinar Series</w:t>
            </w:r>
          </w:p>
        </w:tc>
        <w:tc>
          <w:tcPr>
            <w:tcW w:w="1701" w:type="dxa"/>
            <w:hideMark/>
          </w:tcPr>
          <w:p w14:paraId="6A13D9F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w:t>
            </w:r>
          </w:p>
        </w:tc>
        <w:tc>
          <w:tcPr>
            <w:tcW w:w="1417" w:type="dxa"/>
            <w:hideMark/>
          </w:tcPr>
          <w:p w14:paraId="169EF3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AE453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45D7DA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2" w:history="1">
              <w:r w:rsidR="00602E99" w:rsidRPr="000029D2">
                <w:rPr>
                  <w:rFonts w:ascii="Times New Roman" w:eastAsia="Times New Roman" w:hAnsi="Times New Roman" w:cs="Times New Roman"/>
                  <w:color w:val="0563C1"/>
                  <w:sz w:val="22"/>
                  <w:szCs w:val="22"/>
                  <w:u w:val="single"/>
                  <w:lang w:eastAsia="en-CA"/>
                </w:rPr>
                <w:t xml:space="preserve">https://cpsg.org/webinar-series </w:t>
              </w:r>
            </w:hyperlink>
          </w:p>
        </w:tc>
        <w:tc>
          <w:tcPr>
            <w:tcW w:w="2127" w:type="dxa"/>
            <w:hideMark/>
          </w:tcPr>
          <w:p w14:paraId="21AA5C17" w14:textId="26FB99D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F9BB1D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94329B7" w14:textId="77777777" w:rsidTr="00926699">
        <w:trPr>
          <w:trHeight w:val="692"/>
        </w:trPr>
        <w:tc>
          <w:tcPr>
            <w:tcW w:w="1276" w:type="dxa"/>
            <w:hideMark/>
          </w:tcPr>
          <w:p w14:paraId="6801ED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2CFE43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 Conservation Planning PHVA Workshop Process</w:t>
            </w:r>
          </w:p>
        </w:tc>
        <w:tc>
          <w:tcPr>
            <w:tcW w:w="1701" w:type="dxa"/>
            <w:hideMark/>
          </w:tcPr>
          <w:p w14:paraId="316A4B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w:t>
            </w:r>
          </w:p>
        </w:tc>
        <w:tc>
          <w:tcPr>
            <w:tcW w:w="1417" w:type="dxa"/>
            <w:hideMark/>
          </w:tcPr>
          <w:p w14:paraId="55D1FC3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3C6D7F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E594D0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3" w:history="1">
              <w:r w:rsidR="00602E99" w:rsidRPr="000029D2">
                <w:rPr>
                  <w:rFonts w:ascii="Times New Roman" w:eastAsia="Times New Roman" w:hAnsi="Times New Roman" w:cs="Times New Roman"/>
                  <w:color w:val="0563C1"/>
                  <w:sz w:val="22"/>
                  <w:szCs w:val="22"/>
                  <w:u w:val="single"/>
                  <w:lang w:eastAsia="en-CA"/>
                </w:rPr>
                <w:t xml:space="preserve">https://www.cbsg.org/our-approach/workshop-processes/phva-workshop-process </w:t>
              </w:r>
            </w:hyperlink>
          </w:p>
        </w:tc>
        <w:tc>
          <w:tcPr>
            <w:tcW w:w="2127" w:type="dxa"/>
            <w:hideMark/>
          </w:tcPr>
          <w:p w14:paraId="32ED7F21" w14:textId="4C6EA05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C32F08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899C136" w14:textId="77777777" w:rsidTr="00926699">
        <w:trPr>
          <w:trHeight w:val="804"/>
        </w:trPr>
        <w:tc>
          <w:tcPr>
            <w:tcW w:w="1276" w:type="dxa"/>
            <w:hideMark/>
          </w:tcPr>
          <w:p w14:paraId="10A418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258BA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 Species Conservation Planning Tools Library</w:t>
            </w:r>
          </w:p>
        </w:tc>
        <w:tc>
          <w:tcPr>
            <w:tcW w:w="1701" w:type="dxa"/>
            <w:hideMark/>
          </w:tcPr>
          <w:p w14:paraId="20F3EF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w:t>
            </w:r>
          </w:p>
        </w:tc>
        <w:tc>
          <w:tcPr>
            <w:tcW w:w="1417" w:type="dxa"/>
            <w:hideMark/>
          </w:tcPr>
          <w:p w14:paraId="492EC21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1D9F5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AC325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4" w:history="1">
              <w:r w:rsidR="00602E99" w:rsidRPr="000029D2">
                <w:rPr>
                  <w:rFonts w:ascii="Times New Roman" w:eastAsia="Times New Roman" w:hAnsi="Times New Roman" w:cs="Times New Roman"/>
                  <w:color w:val="0563C1"/>
                  <w:sz w:val="22"/>
                  <w:szCs w:val="22"/>
                  <w:u w:val="single"/>
                  <w:lang w:eastAsia="en-CA"/>
                </w:rPr>
                <w:t xml:space="preserve">https://www.cpsg.org/new-initiatives/species-conservation-planning-tools-library </w:t>
              </w:r>
            </w:hyperlink>
          </w:p>
        </w:tc>
        <w:tc>
          <w:tcPr>
            <w:tcW w:w="2127" w:type="dxa"/>
            <w:hideMark/>
          </w:tcPr>
          <w:p w14:paraId="0613798A" w14:textId="48612B5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42A5F6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D4E928A" w14:textId="77777777" w:rsidTr="00926699">
        <w:trPr>
          <w:trHeight w:val="580"/>
        </w:trPr>
        <w:tc>
          <w:tcPr>
            <w:tcW w:w="1276" w:type="dxa"/>
            <w:hideMark/>
          </w:tcPr>
          <w:p w14:paraId="1D961E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231F74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IWC Conservation Management Plans and Task Teams</w:t>
            </w:r>
          </w:p>
        </w:tc>
        <w:tc>
          <w:tcPr>
            <w:tcW w:w="1701" w:type="dxa"/>
            <w:hideMark/>
          </w:tcPr>
          <w:p w14:paraId="08C0363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IWC</w:t>
            </w:r>
          </w:p>
        </w:tc>
        <w:tc>
          <w:tcPr>
            <w:tcW w:w="1417" w:type="dxa"/>
            <w:hideMark/>
          </w:tcPr>
          <w:p w14:paraId="50ED477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9DC0F8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4D743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5" w:history="1">
              <w:r w:rsidR="00602E99" w:rsidRPr="000029D2">
                <w:rPr>
                  <w:rFonts w:ascii="Times New Roman" w:eastAsia="Times New Roman" w:hAnsi="Times New Roman" w:cs="Times New Roman"/>
                  <w:color w:val="0563C1"/>
                  <w:sz w:val="22"/>
                  <w:szCs w:val="22"/>
                  <w:u w:val="single"/>
                  <w:lang w:eastAsia="en-CA"/>
                </w:rPr>
                <w:t xml:space="preserve">https://iwc.int/conservation-management-plans </w:t>
              </w:r>
            </w:hyperlink>
          </w:p>
        </w:tc>
        <w:tc>
          <w:tcPr>
            <w:tcW w:w="2127" w:type="dxa"/>
            <w:hideMark/>
          </w:tcPr>
          <w:p w14:paraId="186FE2E2" w14:textId="5CF12B0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75FB27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6A4DD32" w14:textId="77777777" w:rsidTr="00926699">
        <w:trPr>
          <w:trHeight w:val="753"/>
        </w:trPr>
        <w:tc>
          <w:tcPr>
            <w:tcW w:w="1276" w:type="dxa"/>
            <w:hideMark/>
          </w:tcPr>
          <w:p w14:paraId="5A5896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38008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AEWA International Single and Multi -Species Action Planning Format and Guidelines</w:t>
            </w:r>
          </w:p>
        </w:tc>
        <w:tc>
          <w:tcPr>
            <w:tcW w:w="1701" w:type="dxa"/>
            <w:hideMark/>
          </w:tcPr>
          <w:p w14:paraId="31C554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UNEP-AEWA</w:t>
            </w:r>
          </w:p>
        </w:tc>
        <w:tc>
          <w:tcPr>
            <w:tcW w:w="1417" w:type="dxa"/>
            <w:hideMark/>
          </w:tcPr>
          <w:p w14:paraId="7A4688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EEC17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425E118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6" w:history="1">
              <w:r w:rsidR="00602E99" w:rsidRPr="000029D2">
                <w:rPr>
                  <w:rFonts w:ascii="Times New Roman" w:eastAsia="Times New Roman" w:hAnsi="Times New Roman" w:cs="Times New Roman"/>
                  <w:color w:val="0563C1"/>
                  <w:sz w:val="22"/>
                  <w:szCs w:val="22"/>
                  <w:u w:val="single"/>
                  <w:lang w:eastAsia="en-CA"/>
                </w:rPr>
                <w:t xml:space="preserve">https://www.unep-aewa.org/sites/default/files/document/aewa_mop8_23_species_action_plan_format.pdf </w:t>
              </w:r>
            </w:hyperlink>
          </w:p>
        </w:tc>
        <w:tc>
          <w:tcPr>
            <w:tcW w:w="2127" w:type="dxa"/>
            <w:hideMark/>
          </w:tcPr>
          <w:p w14:paraId="2DD401DA" w14:textId="27B4190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957C17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B74A7C6" w14:textId="77777777" w:rsidTr="00926699">
        <w:trPr>
          <w:trHeight w:val="572"/>
        </w:trPr>
        <w:tc>
          <w:tcPr>
            <w:tcW w:w="1276" w:type="dxa"/>
            <w:hideMark/>
          </w:tcPr>
          <w:p w14:paraId="2DC6BC8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C3A65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One Plan Approach to Conservation</w:t>
            </w:r>
          </w:p>
        </w:tc>
        <w:tc>
          <w:tcPr>
            <w:tcW w:w="1701" w:type="dxa"/>
            <w:hideMark/>
          </w:tcPr>
          <w:p w14:paraId="275D41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CPSG</w:t>
            </w:r>
          </w:p>
        </w:tc>
        <w:tc>
          <w:tcPr>
            <w:tcW w:w="1417" w:type="dxa"/>
            <w:hideMark/>
          </w:tcPr>
          <w:p w14:paraId="3F9DF6D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A1288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405585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7" w:history="1">
              <w:r w:rsidR="00602E99" w:rsidRPr="000029D2">
                <w:rPr>
                  <w:rFonts w:ascii="Times New Roman" w:eastAsia="Times New Roman" w:hAnsi="Times New Roman" w:cs="Times New Roman"/>
                  <w:color w:val="0563C1"/>
                  <w:sz w:val="22"/>
                  <w:szCs w:val="22"/>
                  <w:u w:val="single"/>
                  <w:lang w:eastAsia="en-CA"/>
                </w:rPr>
                <w:t xml:space="preserve">https://www.cpsg.org/our-approach/one-plan-approach-conservation </w:t>
              </w:r>
            </w:hyperlink>
          </w:p>
        </w:tc>
        <w:tc>
          <w:tcPr>
            <w:tcW w:w="2127" w:type="dxa"/>
            <w:hideMark/>
          </w:tcPr>
          <w:p w14:paraId="7C1A8FD7" w14:textId="41A5A6C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20D189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AD9AC55" w14:textId="77777777" w:rsidTr="00926699">
        <w:trPr>
          <w:trHeight w:val="684"/>
        </w:trPr>
        <w:tc>
          <w:tcPr>
            <w:tcW w:w="1276" w:type="dxa"/>
            <w:hideMark/>
          </w:tcPr>
          <w:p w14:paraId="7555581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621E3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Reintroduction and Translocation Guidelines</w:t>
            </w:r>
          </w:p>
        </w:tc>
        <w:tc>
          <w:tcPr>
            <w:tcW w:w="1701" w:type="dxa"/>
            <w:hideMark/>
          </w:tcPr>
          <w:p w14:paraId="3D1B71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0D371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2AC0792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AR, EN, ES, FR, RU, ZH</w:t>
            </w:r>
          </w:p>
        </w:tc>
        <w:tc>
          <w:tcPr>
            <w:tcW w:w="4819" w:type="dxa"/>
            <w:hideMark/>
          </w:tcPr>
          <w:p w14:paraId="34F44D78"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298" w:history="1">
              <w:r w:rsidR="00602E99" w:rsidRPr="00840547">
                <w:rPr>
                  <w:rFonts w:ascii="Times New Roman" w:eastAsia="Times New Roman" w:hAnsi="Times New Roman" w:cs="Times New Roman"/>
                  <w:color w:val="0563C1"/>
                  <w:sz w:val="22"/>
                  <w:szCs w:val="22"/>
                  <w:u w:val="single"/>
                  <w:lang w:val="es-ES" w:eastAsia="en-CA"/>
                </w:rPr>
                <w:t xml:space="preserve">https://www.iucn.org/resources/publication/guidelines-reintroductions-and-other-conservation-translocations </w:t>
              </w:r>
            </w:hyperlink>
          </w:p>
        </w:tc>
        <w:tc>
          <w:tcPr>
            <w:tcW w:w="2127" w:type="dxa"/>
            <w:hideMark/>
          </w:tcPr>
          <w:p w14:paraId="1B4CC3F2" w14:textId="15DF1CD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B05DC1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A5F63C6" w14:textId="77777777" w:rsidTr="00926699">
        <w:trPr>
          <w:trHeight w:val="786"/>
        </w:trPr>
        <w:tc>
          <w:tcPr>
            <w:tcW w:w="1276" w:type="dxa"/>
            <w:hideMark/>
          </w:tcPr>
          <w:p w14:paraId="6BB51F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E8498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BGCI and IABG's Species Recovery Manual</w:t>
            </w:r>
          </w:p>
        </w:tc>
        <w:tc>
          <w:tcPr>
            <w:tcW w:w="1701" w:type="dxa"/>
            <w:hideMark/>
          </w:tcPr>
          <w:p w14:paraId="5FDC68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BGCI, IABG</w:t>
            </w:r>
          </w:p>
        </w:tc>
        <w:tc>
          <w:tcPr>
            <w:tcW w:w="1417" w:type="dxa"/>
            <w:hideMark/>
          </w:tcPr>
          <w:p w14:paraId="25AB9B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437FA3A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2B5D77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299" w:history="1">
              <w:r w:rsidR="00602E99" w:rsidRPr="000029D2">
                <w:rPr>
                  <w:rFonts w:ascii="Times New Roman" w:eastAsia="Times New Roman" w:hAnsi="Times New Roman" w:cs="Times New Roman"/>
                  <w:color w:val="0563C1"/>
                  <w:sz w:val="22"/>
                  <w:szCs w:val="22"/>
                  <w:u w:val="single"/>
                  <w:lang w:eastAsia="en-CA"/>
                </w:rPr>
                <w:t xml:space="preserve">https://www.bgci.org/resources/bgci-tools-and-resources/bgci-and-iabgs-species-recovery-manual/ </w:t>
              </w:r>
            </w:hyperlink>
          </w:p>
        </w:tc>
        <w:tc>
          <w:tcPr>
            <w:tcW w:w="2127" w:type="dxa"/>
            <w:hideMark/>
          </w:tcPr>
          <w:p w14:paraId="6516F678" w14:textId="15AFCE5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CFA536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3A235FD" w14:textId="77777777" w:rsidTr="00926699">
        <w:trPr>
          <w:trHeight w:val="471"/>
        </w:trPr>
        <w:tc>
          <w:tcPr>
            <w:tcW w:w="1276" w:type="dxa"/>
            <w:hideMark/>
          </w:tcPr>
          <w:p w14:paraId="688381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805BB5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BirdLife Data Zone</w:t>
            </w:r>
          </w:p>
        </w:tc>
        <w:tc>
          <w:tcPr>
            <w:tcW w:w="1701" w:type="dxa"/>
            <w:hideMark/>
          </w:tcPr>
          <w:p w14:paraId="2EF12F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BirdLife International</w:t>
            </w:r>
          </w:p>
        </w:tc>
        <w:tc>
          <w:tcPr>
            <w:tcW w:w="1417" w:type="dxa"/>
            <w:hideMark/>
          </w:tcPr>
          <w:p w14:paraId="75C6AFD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253C0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FB14A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0" w:history="1">
              <w:r w:rsidR="00602E99" w:rsidRPr="000029D2">
                <w:rPr>
                  <w:rFonts w:ascii="Times New Roman" w:eastAsia="Times New Roman" w:hAnsi="Times New Roman" w:cs="Times New Roman"/>
                  <w:color w:val="0563C1"/>
                  <w:sz w:val="22"/>
                  <w:szCs w:val="22"/>
                  <w:u w:val="single"/>
                  <w:lang w:eastAsia="en-CA"/>
                </w:rPr>
                <w:t xml:space="preserve">https://datazone.birdlife.org/info/cbdsupport </w:t>
              </w:r>
            </w:hyperlink>
          </w:p>
        </w:tc>
        <w:tc>
          <w:tcPr>
            <w:tcW w:w="2127" w:type="dxa"/>
            <w:hideMark/>
          </w:tcPr>
          <w:p w14:paraId="585510E8" w14:textId="359124E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27668E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D1B8C1E" w14:textId="77777777" w:rsidTr="00926699">
        <w:trPr>
          <w:trHeight w:val="735"/>
        </w:trPr>
        <w:tc>
          <w:tcPr>
            <w:tcW w:w="1276" w:type="dxa"/>
            <w:hideMark/>
          </w:tcPr>
          <w:p w14:paraId="20FDF1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4934AC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AEWA Guidelines on National Legislation</w:t>
            </w:r>
          </w:p>
        </w:tc>
        <w:tc>
          <w:tcPr>
            <w:tcW w:w="1701" w:type="dxa"/>
            <w:hideMark/>
          </w:tcPr>
          <w:p w14:paraId="04B7CB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UNEP-AEWA</w:t>
            </w:r>
          </w:p>
        </w:tc>
        <w:tc>
          <w:tcPr>
            <w:tcW w:w="1417" w:type="dxa"/>
            <w:hideMark/>
          </w:tcPr>
          <w:p w14:paraId="19FA60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354B6E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29D97E5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1" w:history="1">
              <w:r w:rsidR="00602E99" w:rsidRPr="000029D2">
                <w:rPr>
                  <w:rFonts w:ascii="Times New Roman" w:eastAsia="Times New Roman" w:hAnsi="Times New Roman" w:cs="Times New Roman"/>
                  <w:color w:val="0563C1"/>
                  <w:sz w:val="22"/>
                  <w:szCs w:val="22"/>
                  <w:u w:val="single"/>
                  <w:lang w:eastAsia="en-CA"/>
                </w:rPr>
                <w:t xml:space="preserve">https://www.unep-aewa.org/sites/default/files/document/mop6_35_draft_legislation_guidelines.pdf </w:t>
              </w:r>
            </w:hyperlink>
          </w:p>
        </w:tc>
        <w:tc>
          <w:tcPr>
            <w:tcW w:w="2127" w:type="dxa"/>
            <w:hideMark/>
          </w:tcPr>
          <w:p w14:paraId="17D05813" w14:textId="059BE97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ECF988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2E11002" w14:textId="77777777" w:rsidTr="00926699">
        <w:trPr>
          <w:trHeight w:val="1160"/>
        </w:trPr>
        <w:tc>
          <w:tcPr>
            <w:tcW w:w="1276" w:type="dxa"/>
            <w:hideMark/>
          </w:tcPr>
          <w:p w14:paraId="54DB5E9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7EC9E0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AEWA Guidance on Measures in National Legislation for Different Populations of the Same Species, Particularly with Respect to Hunting and Trade</w:t>
            </w:r>
          </w:p>
        </w:tc>
        <w:tc>
          <w:tcPr>
            <w:tcW w:w="1701" w:type="dxa"/>
            <w:hideMark/>
          </w:tcPr>
          <w:p w14:paraId="21AA76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UNEP-AEWA</w:t>
            </w:r>
          </w:p>
        </w:tc>
        <w:tc>
          <w:tcPr>
            <w:tcW w:w="1417" w:type="dxa"/>
            <w:hideMark/>
          </w:tcPr>
          <w:p w14:paraId="239FE0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47770F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3D972F3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2" w:history="1">
              <w:r w:rsidR="00602E99" w:rsidRPr="000029D2">
                <w:rPr>
                  <w:rFonts w:ascii="Times New Roman" w:eastAsia="Times New Roman" w:hAnsi="Times New Roman" w:cs="Times New Roman"/>
                  <w:color w:val="0563C1"/>
                  <w:sz w:val="22"/>
                  <w:szCs w:val="22"/>
                  <w:u w:val="single"/>
                  <w:lang w:eastAsia="en-CA"/>
                </w:rPr>
                <w:t xml:space="preserve">https://www.unep-aewa.org/sites/default/files/document/mop6_34_aewa_overlapping_pops_0.pdf </w:t>
              </w:r>
            </w:hyperlink>
          </w:p>
        </w:tc>
        <w:tc>
          <w:tcPr>
            <w:tcW w:w="2127" w:type="dxa"/>
            <w:hideMark/>
          </w:tcPr>
          <w:p w14:paraId="6BFA7B43" w14:textId="6FA08D4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3579AF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8E3E839" w14:textId="77777777" w:rsidTr="00926699">
        <w:trPr>
          <w:trHeight w:val="975"/>
        </w:trPr>
        <w:tc>
          <w:tcPr>
            <w:tcW w:w="1276" w:type="dxa"/>
            <w:hideMark/>
          </w:tcPr>
          <w:p w14:paraId="1F2FF6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E100A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AEWA Guidance on Addressing the Risk of Accidental Shooting of Look -alike Species of Waterbirds in the Agreement Area</w:t>
            </w:r>
          </w:p>
        </w:tc>
        <w:tc>
          <w:tcPr>
            <w:tcW w:w="1701" w:type="dxa"/>
            <w:hideMark/>
          </w:tcPr>
          <w:p w14:paraId="186EC7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UNEP-AEWA</w:t>
            </w:r>
          </w:p>
        </w:tc>
        <w:tc>
          <w:tcPr>
            <w:tcW w:w="1417" w:type="dxa"/>
            <w:hideMark/>
          </w:tcPr>
          <w:p w14:paraId="6CF504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EB01A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14FD727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3" w:history="1">
              <w:r w:rsidR="00602E99" w:rsidRPr="000029D2">
                <w:rPr>
                  <w:rFonts w:ascii="Times New Roman" w:eastAsia="Times New Roman" w:hAnsi="Times New Roman" w:cs="Times New Roman"/>
                  <w:color w:val="0563C1"/>
                  <w:sz w:val="22"/>
                  <w:szCs w:val="22"/>
                  <w:u w:val="single"/>
                  <w:lang w:eastAsia="en-CA"/>
                </w:rPr>
                <w:t xml:space="preserve">https://www.unep-aewa.org/sites/default/files/document/aewa_mop8_34_guidance_look_alike_species_rev1.pdf </w:t>
              </w:r>
            </w:hyperlink>
          </w:p>
        </w:tc>
        <w:tc>
          <w:tcPr>
            <w:tcW w:w="2127" w:type="dxa"/>
            <w:hideMark/>
          </w:tcPr>
          <w:p w14:paraId="5A1DEBFE" w14:textId="3919576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8F34D2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E274F0" w14:textId="77777777" w:rsidTr="00926699">
        <w:trPr>
          <w:trHeight w:val="870"/>
        </w:trPr>
        <w:tc>
          <w:tcPr>
            <w:tcW w:w="1276" w:type="dxa"/>
            <w:hideMark/>
          </w:tcPr>
          <w:p w14:paraId="1A50B3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w:t>
            </w:r>
          </w:p>
        </w:tc>
        <w:tc>
          <w:tcPr>
            <w:tcW w:w="3681" w:type="dxa"/>
            <w:hideMark/>
          </w:tcPr>
          <w:p w14:paraId="250C3C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ASEAN Handbook on Legal Cooperation to Combat the Illegal Wildlife Trade</w:t>
            </w:r>
          </w:p>
        </w:tc>
        <w:tc>
          <w:tcPr>
            <w:tcW w:w="1701" w:type="dxa"/>
            <w:hideMark/>
          </w:tcPr>
          <w:p w14:paraId="616B18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ASEAN Secretariat</w:t>
            </w:r>
          </w:p>
        </w:tc>
        <w:tc>
          <w:tcPr>
            <w:tcW w:w="1417" w:type="dxa"/>
            <w:hideMark/>
          </w:tcPr>
          <w:p w14:paraId="64900D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56E44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4399A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4" w:history="1">
              <w:r w:rsidR="00602E99" w:rsidRPr="000029D2">
                <w:rPr>
                  <w:rFonts w:ascii="Times New Roman" w:eastAsia="Times New Roman" w:hAnsi="Times New Roman" w:cs="Times New Roman"/>
                  <w:color w:val="0563C1"/>
                  <w:sz w:val="22"/>
                  <w:szCs w:val="22"/>
                  <w:u w:val="single"/>
                  <w:lang w:eastAsia="en-CA"/>
                </w:rPr>
                <w:t xml:space="preserve">https://asean.org/book/asean-handbook-on-legal-cooperation-to-combat-illegal-wildlife-trade-2021/ </w:t>
              </w:r>
            </w:hyperlink>
          </w:p>
        </w:tc>
        <w:tc>
          <w:tcPr>
            <w:tcW w:w="2127" w:type="dxa"/>
            <w:hideMark/>
          </w:tcPr>
          <w:p w14:paraId="2669B0BF" w14:textId="00F32DE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FAE619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1B5B7CD" w14:textId="77777777" w:rsidTr="00926699">
        <w:trPr>
          <w:trHeight w:val="580"/>
        </w:trPr>
        <w:tc>
          <w:tcPr>
            <w:tcW w:w="1276" w:type="dxa"/>
            <w:hideMark/>
          </w:tcPr>
          <w:p w14:paraId="4DACCC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7930A5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IWC Bycatch Mitigation Initiative pilot projects</w:t>
            </w:r>
          </w:p>
        </w:tc>
        <w:tc>
          <w:tcPr>
            <w:tcW w:w="1701" w:type="dxa"/>
            <w:hideMark/>
          </w:tcPr>
          <w:p w14:paraId="5A38BD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IWC</w:t>
            </w:r>
          </w:p>
        </w:tc>
        <w:tc>
          <w:tcPr>
            <w:tcW w:w="1417" w:type="dxa"/>
            <w:hideMark/>
          </w:tcPr>
          <w:p w14:paraId="4DC74F5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23ABF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2BF38E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5" w:history="1">
              <w:r w:rsidR="00602E99" w:rsidRPr="000029D2">
                <w:rPr>
                  <w:rFonts w:ascii="Times New Roman" w:eastAsia="Times New Roman" w:hAnsi="Times New Roman" w:cs="Times New Roman"/>
                  <w:color w:val="0563C1"/>
                  <w:sz w:val="22"/>
                  <w:szCs w:val="22"/>
                  <w:u w:val="single"/>
                  <w:lang w:eastAsia="en-CA"/>
                </w:rPr>
                <w:t xml:space="preserve">https://iwc.int/bycatch </w:t>
              </w:r>
            </w:hyperlink>
          </w:p>
        </w:tc>
        <w:tc>
          <w:tcPr>
            <w:tcW w:w="2127" w:type="dxa"/>
            <w:hideMark/>
          </w:tcPr>
          <w:p w14:paraId="0CF6A2CE" w14:textId="025936A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CD064B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58A6FF9" w14:textId="77777777" w:rsidTr="00926699">
        <w:trPr>
          <w:trHeight w:val="870"/>
        </w:trPr>
        <w:tc>
          <w:tcPr>
            <w:tcW w:w="1276" w:type="dxa"/>
            <w:hideMark/>
          </w:tcPr>
          <w:p w14:paraId="0358E0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3B5148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Mitigating biodiversity impacts associated with solar and wind energy development - Guidelines for project developers</w:t>
            </w:r>
          </w:p>
        </w:tc>
        <w:tc>
          <w:tcPr>
            <w:tcW w:w="1701" w:type="dxa"/>
            <w:hideMark/>
          </w:tcPr>
          <w:p w14:paraId="54E25D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0B2EE5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12FA3D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ACC9A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6" w:history="1">
              <w:r w:rsidR="00602E99" w:rsidRPr="000029D2">
                <w:rPr>
                  <w:rFonts w:ascii="Times New Roman" w:eastAsia="Times New Roman" w:hAnsi="Times New Roman" w:cs="Times New Roman"/>
                  <w:color w:val="0563C1"/>
                  <w:sz w:val="22"/>
                  <w:szCs w:val="22"/>
                  <w:u w:val="single"/>
                  <w:lang w:eastAsia="en-CA"/>
                </w:rPr>
                <w:t xml:space="preserve">https://portals.iucn.org/library/sites/library/files/documents/2021-004-En.pdf </w:t>
              </w:r>
            </w:hyperlink>
          </w:p>
        </w:tc>
        <w:tc>
          <w:tcPr>
            <w:tcW w:w="2127" w:type="dxa"/>
            <w:hideMark/>
          </w:tcPr>
          <w:p w14:paraId="6EC0794F" w14:textId="015051B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8FAB8A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085898B" w14:textId="77777777" w:rsidTr="00926699">
        <w:trPr>
          <w:trHeight w:val="573"/>
        </w:trPr>
        <w:tc>
          <w:tcPr>
            <w:tcW w:w="1276" w:type="dxa"/>
            <w:hideMark/>
          </w:tcPr>
          <w:p w14:paraId="5AF6A21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42B4FE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Wildlife Disease Risk Analysis (DRA) Guidelines</w:t>
            </w:r>
          </w:p>
        </w:tc>
        <w:tc>
          <w:tcPr>
            <w:tcW w:w="1701" w:type="dxa"/>
            <w:hideMark/>
          </w:tcPr>
          <w:p w14:paraId="34A4E19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SCC</w:t>
            </w:r>
          </w:p>
        </w:tc>
        <w:tc>
          <w:tcPr>
            <w:tcW w:w="1417" w:type="dxa"/>
            <w:hideMark/>
          </w:tcPr>
          <w:p w14:paraId="346FB5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3C8FE0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9DC62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7" w:history="1">
              <w:r w:rsidR="00602E99" w:rsidRPr="000029D2">
                <w:rPr>
                  <w:rFonts w:ascii="Times New Roman" w:eastAsia="Times New Roman" w:hAnsi="Times New Roman" w:cs="Times New Roman"/>
                  <w:color w:val="0563C1"/>
                  <w:sz w:val="22"/>
                  <w:szCs w:val="22"/>
                  <w:u w:val="single"/>
                  <w:lang w:eastAsia="en-CA"/>
                </w:rPr>
                <w:t xml:space="preserve">https://portals.iucn.org/library/sites/library/files/documents/2014-006.pdf </w:t>
              </w:r>
            </w:hyperlink>
          </w:p>
        </w:tc>
        <w:tc>
          <w:tcPr>
            <w:tcW w:w="2127" w:type="dxa"/>
            <w:hideMark/>
          </w:tcPr>
          <w:p w14:paraId="1DC81652" w14:textId="21873E0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00D125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A9EFBC5" w14:textId="77777777" w:rsidTr="00926699">
        <w:trPr>
          <w:trHeight w:val="1450"/>
        </w:trPr>
        <w:tc>
          <w:tcPr>
            <w:tcW w:w="1276" w:type="dxa"/>
            <w:hideMark/>
          </w:tcPr>
          <w:p w14:paraId="0DFA6F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5B97C2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Healthy People and Wildlife through Nature Protection: Guidelines for Prevention, Detection, Response and Recovery from Disease Risks in and around Protected and Conserved Areas</w:t>
            </w:r>
          </w:p>
        </w:tc>
        <w:tc>
          <w:tcPr>
            <w:tcW w:w="1701" w:type="dxa"/>
            <w:hideMark/>
          </w:tcPr>
          <w:p w14:paraId="6808EA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92702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88A01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166D24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8" w:history="1">
              <w:r w:rsidR="00602E99" w:rsidRPr="000029D2">
                <w:rPr>
                  <w:rFonts w:ascii="Times New Roman" w:eastAsia="Times New Roman" w:hAnsi="Times New Roman" w:cs="Times New Roman"/>
                  <w:color w:val="0563C1"/>
                  <w:sz w:val="22"/>
                  <w:szCs w:val="22"/>
                  <w:u w:val="single"/>
                  <w:lang w:eastAsia="en-CA"/>
                </w:rPr>
                <w:t xml:space="preserve">https://portals.iucn.org/library/node/50682 </w:t>
              </w:r>
            </w:hyperlink>
          </w:p>
        </w:tc>
        <w:tc>
          <w:tcPr>
            <w:tcW w:w="2127" w:type="dxa"/>
            <w:hideMark/>
          </w:tcPr>
          <w:p w14:paraId="709EA3EB" w14:textId="6FE2480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103674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28C0D7C" w14:textId="77777777" w:rsidTr="00926699">
        <w:trPr>
          <w:trHeight w:val="870"/>
        </w:trPr>
        <w:tc>
          <w:tcPr>
            <w:tcW w:w="1276" w:type="dxa"/>
            <w:hideMark/>
          </w:tcPr>
          <w:p w14:paraId="502D85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7D6CAC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Working with Free-Ranging Wild Mammals in the Era of the COVID -19 Pandemic</w:t>
            </w:r>
          </w:p>
        </w:tc>
        <w:tc>
          <w:tcPr>
            <w:tcW w:w="1701" w:type="dxa"/>
            <w:hideMark/>
          </w:tcPr>
          <w:p w14:paraId="4D25BF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w:t>
            </w:r>
          </w:p>
        </w:tc>
        <w:tc>
          <w:tcPr>
            <w:tcW w:w="1417" w:type="dxa"/>
            <w:hideMark/>
          </w:tcPr>
          <w:p w14:paraId="3C299B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234EFB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810973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09" w:history="1">
              <w:r w:rsidR="00602E99" w:rsidRPr="000029D2">
                <w:rPr>
                  <w:rFonts w:ascii="Times New Roman" w:eastAsia="Times New Roman" w:hAnsi="Times New Roman" w:cs="Times New Roman"/>
                  <w:color w:val="0563C1"/>
                  <w:sz w:val="22"/>
                  <w:szCs w:val="22"/>
                  <w:u w:val="single"/>
                  <w:lang w:eastAsia="en-CA"/>
                </w:rPr>
                <w:t xml:space="preserve">http://www.iucn-whsg.org/COVID-19GuidelinesForWildlifeResearchers </w:t>
              </w:r>
            </w:hyperlink>
          </w:p>
        </w:tc>
        <w:tc>
          <w:tcPr>
            <w:tcW w:w="2127" w:type="dxa"/>
            <w:hideMark/>
          </w:tcPr>
          <w:p w14:paraId="1F869E55" w14:textId="02E13C8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A74EBF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18065BA" w14:textId="77777777" w:rsidTr="00926699">
        <w:trPr>
          <w:trHeight w:val="580"/>
        </w:trPr>
        <w:tc>
          <w:tcPr>
            <w:tcW w:w="1276" w:type="dxa"/>
            <w:hideMark/>
          </w:tcPr>
          <w:p w14:paraId="11EE29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78C7BD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One Health Principles for Sustainable Tourism in Protected and Conserved Areas</w:t>
            </w:r>
          </w:p>
        </w:tc>
        <w:tc>
          <w:tcPr>
            <w:tcW w:w="1701" w:type="dxa"/>
            <w:hideMark/>
          </w:tcPr>
          <w:p w14:paraId="21C836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18D680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807F3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414CB9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0" w:history="1">
              <w:r w:rsidR="00602E99" w:rsidRPr="000029D2">
                <w:rPr>
                  <w:rFonts w:ascii="Times New Roman" w:eastAsia="Times New Roman" w:hAnsi="Times New Roman" w:cs="Times New Roman"/>
                  <w:color w:val="0563C1"/>
                  <w:sz w:val="22"/>
                  <w:szCs w:val="22"/>
                  <w:u w:val="single"/>
                  <w:lang w:eastAsia="en-CA"/>
                </w:rPr>
                <w:t xml:space="preserve">https://portals.iucn.org/library/node/50683 </w:t>
              </w:r>
            </w:hyperlink>
          </w:p>
        </w:tc>
        <w:tc>
          <w:tcPr>
            <w:tcW w:w="2127" w:type="dxa"/>
            <w:hideMark/>
          </w:tcPr>
          <w:p w14:paraId="0CD431B6" w14:textId="3032258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383C74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4869221" w14:textId="77777777" w:rsidTr="00926699">
        <w:trPr>
          <w:trHeight w:val="550"/>
        </w:trPr>
        <w:tc>
          <w:tcPr>
            <w:tcW w:w="1276" w:type="dxa"/>
            <w:hideMark/>
          </w:tcPr>
          <w:p w14:paraId="25CB6B3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7DDAE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Living with Wildlife through One Health</w:t>
            </w:r>
          </w:p>
        </w:tc>
        <w:tc>
          <w:tcPr>
            <w:tcW w:w="1701" w:type="dxa"/>
            <w:hideMark/>
          </w:tcPr>
          <w:p w14:paraId="5E782B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EcoHealth Alliance</w:t>
            </w:r>
          </w:p>
        </w:tc>
        <w:tc>
          <w:tcPr>
            <w:tcW w:w="1417" w:type="dxa"/>
            <w:hideMark/>
          </w:tcPr>
          <w:p w14:paraId="431AC9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5BFAE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r>
              <w:rPr>
                <w:rFonts w:ascii="Times New Roman" w:eastAsia="Times New Roman" w:hAnsi="Times New Roman" w:cs="Times New Roman"/>
                <w:color w:val="000000"/>
                <w:sz w:val="22"/>
                <w:szCs w:val="22"/>
                <w:lang w:eastAsia="en-CA"/>
              </w:rPr>
              <w:t>, ZH</w:t>
            </w:r>
          </w:p>
        </w:tc>
        <w:tc>
          <w:tcPr>
            <w:tcW w:w="4819" w:type="dxa"/>
            <w:hideMark/>
          </w:tcPr>
          <w:p w14:paraId="5595742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1" w:history="1">
              <w:r w:rsidR="00602E99" w:rsidRPr="000029D2">
                <w:rPr>
                  <w:rFonts w:ascii="Times New Roman" w:eastAsia="Times New Roman" w:hAnsi="Times New Roman" w:cs="Times New Roman"/>
                  <w:color w:val="0563C1"/>
                  <w:sz w:val="22"/>
                  <w:szCs w:val="22"/>
                  <w:u w:val="single"/>
                  <w:lang w:eastAsia="en-CA"/>
                </w:rPr>
                <w:t xml:space="preserve">https://www.ecohealthalliance.org/publications/living-with-wildlife-through-one-health </w:t>
              </w:r>
            </w:hyperlink>
          </w:p>
        </w:tc>
        <w:tc>
          <w:tcPr>
            <w:tcW w:w="2127" w:type="dxa"/>
            <w:hideMark/>
          </w:tcPr>
          <w:p w14:paraId="6196FE46" w14:textId="056E685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8A59D0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39705C9" w14:textId="77777777" w:rsidTr="00926699">
        <w:trPr>
          <w:trHeight w:val="870"/>
        </w:trPr>
        <w:tc>
          <w:tcPr>
            <w:tcW w:w="1276" w:type="dxa"/>
            <w:hideMark/>
          </w:tcPr>
          <w:p w14:paraId="39A0BB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64425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Guidelines on the Use of Ex Situ Management for Species Conservation, version 2.0</w:t>
            </w:r>
          </w:p>
        </w:tc>
        <w:tc>
          <w:tcPr>
            <w:tcW w:w="1701" w:type="dxa"/>
            <w:hideMark/>
          </w:tcPr>
          <w:p w14:paraId="5F545A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22CC1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4A030A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71C59B3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2" w:history="1">
              <w:r w:rsidR="00602E99" w:rsidRPr="000029D2">
                <w:rPr>
                  <w:rFonts w:ascii="Times New Roman" w:eastAsia="Times New Roman" w:hAnsi="Times New Roman" w:cs="Times New Roman"/>
                  <w:color w:val="0563C1"/>
                  <w:sz w:val="22"/>
                  <w:szCs w:val="22"/>
                  <w:u w:val="single"/>
                  <w:lang w:eastAsia="en-CA"/>
                </w:rPr>
                <w:t xml:space="preserve">https://portals.iucn.org/library/node/44952 </w:t>
              </w:r>
            </w:hyperlink>
          </w:p>
        </w:tc>
        <w:tc>
          <w:tcPr>
            <w:tcW w:w="2127" w:type="dxa"/>
            <w:hideMark/>
          </w:tcPr>
          <w:p w14:paraId="44DFF394" w14:textId="1ABFF21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E905EF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B3274BF" w14:textId="77777777" w:rsidTr="00926699">
        <w:trPr>
          <w:trHeight w:val="580"/>
        </w:trPr>
        <w:tc>
          <w:tcPr>
            <w:tcW w:w="1276" w:type="dxa"/>
            <w:hideMark/>
          </w:tcPr>
          <w:p w14:paraId="33C5DFB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492528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Amphibian Ark Ex situ Assessment tool and process</w:t>
            </w:r>
          </w:p>
        </w:tc>
        <w:tc>
          <w:tcPr>
            <w:tcW w:w="1701" w:type="dxa"/>
            <w:hideMark/>
          </w:tcPr>
          <w:p w14:paraId="319C3E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Amphibian Ark</w:t>
            </w:r>
          </w:p>
        </w:tc>
        <w:tc>
          <w:tcPr>
            <w:tcW w:w="1417" w:type="dxa"/>
            <w:hideMark/>
          </w:tcPr>
          <w:p w14:paraId="521D881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1FB47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FE1B65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3" w:history="1">
              <w:r w:rsidR="00602E99" w:rsidRPr="000029D2">
                <w:rPr>
                  <w:rFonts w:ascii="Times New Roman" w:eastAsia="Times New Roman" w:hAnsi="Times New Roman" w:cs="Times New Roman"/>
                  <w:color w:val="0563C1"/>
                  <w:sz w:val="22"/>
                  <w:szCs w:val="22"/>
                  <w:u w:val="single"/>
                  <w:lang w:eastAsia="en-CA"/>
                </w:rPr>
                <w:t xml:space="preserve">https://www.conservationneeds.org/default.aspx </w:t>
              </w:r>
            </w:hyperlink>
          </w:p>
        </w:tc>
        <w:tc>
          <w:tcPr>
            <w:tcW w:w="2127" w:type="dxa"/>
            <w:hideMark/>
          </w:tcPr>
          <w:p w14:paraId="011DABD6" w14:textId="1ED7F72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A55DDF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FAE364A" w14:textId="77777777" w:rsidTr="00926699">
        <w:trPr>
          <w:trHeight w:val="580"/>
        </w:trPr>
        <w:tc>
          <w:tcPr>
            <w:tcW w:w="1276" w:type="dxa"/>
            <w:hideMark/>
          </w:tcPr>
          <w:p w14:paraId="59B5CB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2E483C2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WCC2020-Res079: Linking in situ and ex situ efforts to save threatened species</w:t>
            </w:r>
          </w:p>
        </w:tc>
        <w:tc>
          <w:tcPr>
            <w:tcW w:w="1701" w:type="dxa"/>
            <w:hideMark/>
          </w:tcPr>
          <w:p w14:paraId="24387D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264404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A6E8C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E12F17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4" w:history="1">
              <w:r w:rsidR="00602E99" w:rsidRPr="000029D2">
                <w:rPr>
                  <w:rFonts w:ascii="Times New Roman" w:eastAsia="Times New Roman" w:hAnsi="Times New Roman" w:cs="Times New Roman"/>
                  <w:color w:val="0563C1"/>
                  <w:sz w:val="22"/>
                  <w:szCs w:val="22"/>
                  <w:u w:val="single"/>
                  <w:lang w:eastAsia="en-CA"/>
                </w:rPr>
                <w:t xml:space="preserve">https://portals.iucn.org/library/node/49218 </w:t>
              </w:r>
            </w:hyperlink>
          </w:p>
        </w:tc>
        <w:tc>
          <w:tcPr>
            <w:tcW w:w="2127" w:type="dxa"/>
            <w:hideMark/>
          </w:tcPr>
          <w:p w14:paraId="57C524F6" w14:textId="21D7CBF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127D1F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F3D718" w14:textId="77777777" w:rsidTr="00926699">
        <w:trPr>
          <w:trHeight w:val="977"/>
        </w:trPr>
        <w:tc>
          <w:tcPr>
            <w:tcW w:w="1276" w:type="dxa"/>
            <w:hideMark/>
          </w:tcPr>
          <w:p w14:paraId="496574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w:t>
            </w:r>
          </w:p>
        </w:tc>
        <w:tc>
          <w:tcPr>
            <w:tcW w:w="3681" w:type="dxa"/>
            <w:hideMark/>
          </w:tcPr>
          <w:p w14:paraId="5438CD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WCC2020-Res101: Addressing human-wildlife conflict: fostering a safe and beneficial coexistence of people and wildlife</w:t>
            </w:r>
          </w:p>
        </w:tc>
        <w:tc>
          <w:tcPr>
            <w:tcW w:w="1701" w:type="dxa"/>
            <w:hideMark/>
          </w:tcPr>
          <w:p w14:paraId="223F3F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F6786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1A57E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74EBFEE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5" w:history="1">
              <w:r w:rsidR="00602E99" w:rsidRPr="000029D2">
                <w:rPr>
                  <w:rFonts w:ascii="Times New Roman" w:eastAsia="Times New Roman" w:hAnsi="Times New Roman" w:cs="Times New Roman"/>
                  <w:color w:val="0563C1"/>
                  <w:sz w:val="22"/>
                  <w:szCs w:val="22"/>
                  <w:u w:val="single"/>
                  <w:lang w:eastAsia="en-CA"/>
                </w:rPr>
                <w:t xml:space="preserve">https://portals.iucn.org/library/node/49240 </w:t>
              </w:r>
            </w:hyperlink>
          </w:p>
        </w:tc>
        <w:tc>
          <w:tcPr>
            <w:tcW w:w="2127" w:type="dxa"/>
            <w:hideMark/>
          </w:tcPr>
          <w:p w14:paraId="1C9EF282" w14:textId="4DFF080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8CA322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40C7EC1" w14:textId="77777777" w:rsidTr="00926699">
        <w:trPr>
          <w:trHeight w:val="580"/>
        </w:trPr>
        <w:tc>
          <w:tcPr>
            <w:tcW w:w="1276" w:type="dxa"/>
            <w:hideMark/>
          </w:tcPr>
          <w:p w14:paraId="688F79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322DC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IUCN SSC Guidelines on Human-Wildlife Conflict and Coexistence</w:t>
            </w:r>
          </w:p>
        </w:tc>
        <w:tc>
          <w:tcPr>
            <w:tcW w:w="1701" w:type="dxa"/>
            <w:hideMark/>
          </w:tcPr>
          <w:p w14:paraId="4B60EF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w:t>
            </w:r>
          </w:p>
        </w:tc>
        <w:tc>
          <w:tcPr>
            <w:tcW w:w="1417" w:type="dxa"/>
            <w:hideMark/>
          </w:tcPr>
          <w:p w14:paraId="60C1DF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8B4E6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F56A0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6" w:history="1">
              <w:r w:rsidR="00602E99" w:rsidRPr="000029D2">
                <w:rPr>
                  <w:rFonts w:ascii="Times New Roman" w:eastAsia="Times New Roman" w:hAnsi="Times New Roman" w:cs="Times New Roman"/>
                  <w:color w:val="0563C1"/>
                  <w:sz w:val="22"/>
                  <w:szCs w:val="22"/>
                  <w:u w:val="single"/>
                  <w:lang w:eastAsia="en-CA"/>
                </w:rPr>
                <w:t xml:space="preserve">https://www.hwctf.org/guidelines </w:t>
              </w:r>
            </w:hyperlink>
          </w:p>
        </w:tc>
        <w:tc>
          <w:tcPr>
            <w:tcW w:w="2127" w:type="dxa"/>
            <w:hideMark/>
          </w:tcPr>
          <w:p w14:paraId="47F160E4" w14:textId="014E2AC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21ED6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ES, FR, RU</w:t>
            </w:r>
            <w:r>
              <w:rPr>
                <w:rFonts w:ascii="Times New Roman" w:eastAsia="Times New Roman" w:hAnsi="Times New Roman" w:cs="Times New Roman"/>
                <w:color w:val="000000"/>
                <w:sz w:val="22"/>
                <w:szCs w:val="22"/>
                <w:lang w:eastAsia="en-CA"/>
              </w:rPr>
              <w:t xml:space="preserve">, ZH </w:t>
            </w:r>
            <w:r w:rsidRPr="000029D2">
              <w:rPr>
                <w:rFonts w:ascii="Times New Roman" w:eastAsia="Times New Roman" w:hAnsi="Times New Roman" w:cs="Times New Roman"/>
                <w:color w:val="000000"/>
                <w:sz w:val="22"/>
                <w:szCs w:val="22"/>
                <w:lang w:eastAsia="en-CA"/>
              </w:rPr>
              <w:t>translations are forthcoming (2024)</w:t>
            </w:r>
          </w:p>
        </w:tc>
      </w:tr>
      <w:tr w:rsidR="00602E99" w:rsidRPr="000029D2" w14:paraId="132F5741" w14:textId="77777777" w:rsidTr="00926699">
        <w:trPr>
          <w:trHeight w:val="580"/>
        </w:trPr>
        <w:tc>
          <w:tcPr>
            <w:tcW w:w="1276" w:type="dxa"/>
            <w:hideMark/>
          </w:tcPr>
          <w:p w14:paraId="2E6781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53D5D3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conservation translocation perspectives: 2021</w:t>
            </w:r>
          </w:p>
        </w:tc>
        <w:tc>
          <w:tcPr>
            <w:tcW w:w="1701" w:type="dxa"/>
            <w:hideMark/>
          </w:tcPr>
          <w:p w14:paraId="4D2B6D1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1604CA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0D46F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B8564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7" w:history="1">
              <w:r w:rsidR="00602E99" w:rsidRPr="000029D2">
                <w:rPr>
                  <w:rFonts w:ascii="Times New Roman" w:eastAsia="Times New Roman" w:hAnsi="Times New Roman" w:cs="Times New Roman"/>
                  <w:color w:val="0563C1"/>
                  <w:sz w:val="22"/>
                  <w:szCs w:val="22"/>
                  <w:u w:val="single"/>
                  <w:lang w:eastAsia="en-CA"/>
                </w:rPr>
                <w:t xml:space="preserve">https://portals.iucn.org/library/node/49298 </w:t>
              </w:r>
            </w:hyperlink>
          </w:p>
        </w:tc>
        <w:tc>
          <w:tcPr>
            <w:tcW w:w="2127" w:type="dxa"/>
            <w:hideMark/>
          </w:tcPr>
          <w:p w14:paraId="3AD29CFD" w14:textId="6C2E994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CDD5C6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B26E1D1" w14:textId="77777777" w:rsidTr="00926699">
        <w:trPr>
          <w:trHeight w:val="580"/>
        </w:trPr>
        <w:tc>
          <w:tcPr>
            <w:tcW w:w="1276" w:type="dxa"/>
            <w:hideMark/>
          </w:tcPr>
          <w:p w14:paraId="1A331F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63ADF4F" w14:textId="77777777" w:rsidR="00602E99" w:rsidRPr="000029D2" w:rsidRDefault="00602E99" w:rsidP="000029D2">
            <w:pPr>
              <w:rPr>
                <w:rFonts w:ascii="Times New Roman" w:eastAsia="Times New Roman" w:hAnsi="Times New Roman" w:cs="Times New Roman"/>
                <w:color w:val="000000"/>
                <w:sz w:val="22"/>
                <w:szCs w:val="22"/>
                <w:lang w:eastAsia="en-CA"/>
              </w:rPr>
            </w:pPr>
            <w:bookmarkStart w:id="3" w:name="_Hlk161066860"/>
            <w:r w:rsidRPr="000029D2">
              <w:rPr>
                <w:rFonts w:ascii="Times New Roman" w:eastAsia="Times New Roman" w:hAnsi="Times New Roman" w:cs="Times New Roman"/>
                <w:color w:val="000000"/>
                <w:sz w:val="22"/>
                <w:szCs w:val="22"/>
                <w:lang w:eastAsia="en-CA"/>
              </w:rPr>
              <w:t>Global Invasive Alien Species Information Partnership </w:t>
            </w:r>
            <w:bookmarkEnd w:id="3"/>
            <w:r w:rsidRPr="000029D2">
              <w:rPr>
                <w:rFonts w:ascii="Times New Roman" w:eastAsia="Times New Roman" w:hAnsi="Times New Roman" w:cs="Times New Roman"/>
                <w:color w:val="000000"/>
                <w:sz w:val="22"/>
                <w:szCs w:val="22"/>
                <w:lang w:eastAsia="en-CA"/>
              </w:rPr>
              <w:t>- Tools and Resources on IAS</w:t>
            </w:r>
          </w:p>
        </w:tc>
        <w:tc>
          <w:tcPr>
            <w:tcW w:w="1701" w:type="dxa"/>
            <w:hideMark/>
          </w:tcPr>
          <w:p w14:paraId="0B95AC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GIASIPartnership</w:t>
            </w:r>
          </w:p>
        </w:tc>
        <w:tc>
          <w:tcPr>
            <w:tcW w:w="1417" w:type="dxa"/>
            <w:hideMark/>
          </w:tcPr>
          <w:p w14:paraId="07FEB35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13346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73129A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8" w:history="1">
              <w:r w:rsidR="00602E99" w:rsidRPr="000029D2">
                <w:rPr>
                  <w:rFonts w:ascii="Times New Roman" w:eastAsia="Times New Roman" w:hAnsi="Times New Roman" w:cs="Times New Roman"/>
                  <w:color w:val="0563C1"/>
                  <w:sz w:val="22"/>
                  <w:szCs w:val="22"/>
                  <w:u w:val="single"/>
                  <w:lang w:eastAsia="en-CA"/>
                </w:rPr>
                <w:t xml:space="preserve">https://giasipartnership.myspecies.info/en/resources/14589/all </w:t>
              </w:r>
            </w:hyperlink>
          </w:p>
        </w:tc>
        <w:tc>
          <w:tcPr>
            <w:tcW w:w="2127" w:type="dxa"/>
            <w:hideMark/>
          </w:tcPr>
          <w:p w14:paraId="7416CD91" w14:textId="5E9121C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9D929D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1A2FACC" w14:textId="77777777" w:rsidTr="00926699">
        <w:trPr>
          <w:trHeight w:val="870"/>
        </w:trPr>
        <w:tc>
          <w:tcPr>
            <w:tcW w:w="1276" w:type="dxa"/>
            <w:hideMark/>
          </w:tcPr>
          <w:p w14:paraId="6DB1D8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5ABA75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For CITES Scientific Authorities: Checklist to assist in making non-detriment findings for Appendix II exports</w:t>
            </w:r>
          </w:p>
        </w:tc>
        <w:tc>
          <w:tcPr>
            <w:tcW w:w="1701" w:type="dxa"/>
            <w:hideMark/>
          </w:tcPr>
          <w:p w14:paraId="3E42C53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2294EA1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45E501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706A8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19" w:history="1">
              <w:r w:rsidR="00602E99" w:rsidRPr="000029D2">
                <w:rPr>
                  <w:rFonts w:ascii="Times New Roman" w:eastAsia="Times New Roman" w:hAnsi="Times New Roman" w:cs="Times New Roman"/>
                  <w:color w:val="0563C1"/>
                  <w:sz w:val="22"/>
                  <w:szCs w:val="22"/>
                  <w:u w:val="single"/>
                  <w:lang w:eastAsia="en-CA"/>
                </w:rPr>
                <w:t xml:space="preserve">https://cites.unia.es/cites/file.php/1/files/03.pdf </w:t>
              </w:r>
            </w:hyperlink>
          </w:p>
        </w:tc>
        <w:tc>
          <w:tcPr>
            <w:tcW w:w="2127" w:type="dxa"/>
            <w:hideMark/>
          </w:tcPr>
          <w:p w14:paraId="5CB3784F" w14:textId="000C6CF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C1B629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345A9EE" w14:textId="77777777" w:rsidTr="00926699">
        <w:trPr>
          <w:trHeight w:val="446"/>
        </w:trPr>
        <w:tc>
          <w:tcPr>
            <w:tcW w:w="1276" w:type="dxa"/>
            <w:hideMark/>
          </w:tcPr>
          <w:p w14:paraId="147C55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00E23C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 Virtual College Training Resources</w:t>
            </w:r>
          </w:p>
        </w:tc>
        <w:tc>
          <w:tcPr>
            <w:tcW w:w="1701" w:type="dxa"/>
            <w:hideMark/>
          </w:tcPr>
          <w:p w14:paraId="023E85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CITES</w:t>
            </w:r>
          </w:p>
        </w:tc>
        <w:tc>
          <w:tcPr>
            <w:tcW w:w="1417" w:type="dxa"/>
            <w:hideMark/>
          </w:tcPr>
          <w:p w14:paraId="3391728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DE27D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some ES, FR</w:t>
            </w:r>
          </w:p>
        </w:tc>
        <w:tc>
          <w:tcPr>
            <w:tcW w:w="4819" w:type="dxa"/>
            <w:hideMark/>
          </w:tcPr>
          <w:p w14:paraId="25054A4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0" w:history="1">
              <w:r w:rsidR="00602E99" w:rsidRPr="000029D2">
                <w:rPr>
                  <w:rFonts w:ascii="Times New Roman" w:eastAsia="Times New Roman" w:hAnsi="Times New Roman" w:cs="Times New Roman"/>
                  <w:color w:val="0563C1"/>
                  <w:sz w:val="22"/>
                  <w:szCs w:val="22"/>
                  <w:u w:val="single"/>
                  <w:lang w:eastAsia="en-CA"/>
                </w:rPr>
                <w:t xml:space="preserve">https://cites.org/eng/virtual-college/training </w:t>
              </w:r>
            </w:hyperlink>
          </w:p>
        </w:tc>
        <w:tc>
          <w:tcPr>
            <w:tcW w:w="2127" w:type="dxa"/>
            <w:hideMark/>
          </w:tcPr>
          <w:p w14:paraId="56FFFE08" w14:textId="1B377AC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5C14A2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F7163D6" w14:textId="77777777" w:rsidTr="00926699">
        <w:trPr>
          <w:trHeight w:val="550"/>
        </w:trPr>
        <w:tc>
          <w:tcPr>
            <w:tcW w:w="1276" w:type="dxa"/>
            <w:hideMark/>
          </w:tcPr>
          <w:p w14:paraId="3294F6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17BE0A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Technical Guidelines for Responsible Fish Trade</w:t>
            </w:r>
          </w:p>
        </w:tc>
        <w:tc>
          <w:tcPr>
            <w:tcW w:w="1701" w:type="dxa"/>
            <w:hideMark/>
          </w:tcPr>
          <w:p w14:paraId="7092F6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50FBC5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65D7FB3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AR, EN, ES, FR, ZH</w:t>
            </w:r>
          </w:p>
        </w:tc>
        <w:tc>
          <w:tcPr>
            <w:tcW w:w="4819" w:type="dxa"/>
            <w:hideMark/>
          </w:tcPr>
          <w:p w14:paraId="29CD19CA"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21"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https://www.fao.org/documents/card/en?details=37155bf5-2940-55da-a12e-1e973ea444c7 </w:t>
              </w:r>
            </w:hyperlink>
          </w:p>
        </w:tc>
        <w:tc>
          <w:tcPr>
            <w:tcW w:w="2127" w:type="dxa"/>
            <w:hideMark/>
          </w:tcPr>
          <w:p w14:paraId="3C6325B0" w14:textId="0F55149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2A9997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4744E3" w14:textId="77777777" w:rsidTr="00926699">
        <w:trPr>
          <w:trHeight w:val="804"/>
        </w:trPr>
        <w:tc>
          <w:tcPr>
            <w:tcW w:w="1276" w:type="dxa"/>
            <w:hideMark/>
          </w:tcPr>
          <w:p w14:paraId="3C1001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4D11AA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Guidelines - Fisheries management: The ecosystem approach to fisheries</w:t>
            </w:r>
          </w:p>
        </w:tc>
        <w:tc>
          <w:tcPr>
            <w:tcW w:w="1701" w:type="dxa"/>
            <w:hideMark/>
          </w:tcPr>
          <w:p w14:paraId="39D235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5061A7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2003</w:t>
            </w:r>
          </w:p>
        </w:tc>
        <w:tc>
          <w:tcPr>
            <w:tcW w:w="1276" w:type="dxa"/>
            <w:hideMark/>
          </w:tcPr>
          <w:p w14:paraId="4D68A2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ES, FR</w:t>
            </w:r>
          </w:p>
        </w:tc>
        <w:tc>
          <w:tcPr>
            <w:tcW w:w="4819" w:type="dxa"/>
            <w:hideMark/>
          </w:tcPr>
          <w:p w14:paraId="422B3E3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2" w:history="1">
              <w:r w:rsidR="00602E99" w:rsidRPr="000029D2">
                <w:rPr>
                  <w:rFonts w:ascii="Times New Roman" w:eastAsia="Times New Roman" w:hAnsi="Times New Roman" w:cs="Times New Roman"/>
                  <w:color w:val="0563C1"/>
                  <w:sz w:val="22"/>
                  <w:szCs w:val="22"/>
                  <w:u w:val="single"/>
                  <w:lang w:eastAsia="en-CA"/>
                </w:rPr>
                <w:t xml:space="preserve">https://www.fao.org/documents/card/en?details=6de19f1f-6abb-5c87-a091-3cc6e89c3a88 </w:t>
              </w:r>
            </w:hyperlink>
          </w:p>
        </w:tc>
        <w:tc>
          <w:tcPr>
            <w:tcW w:w="2127" w:type="dxa"/>
            <w:hideMark/>
          </w:tcPr>
          <w:p w14:paraId="0FFF3E18" w14:textId="5297179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DFDDE5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EFF1E1E" w14:textId="77777777" w:rsidTr="00926699">
        <w:trPr>
          <w:trHeight w:val="870"/>
        </w:trPr>
        <w:tc>
          <w:tcPr>
            <w:tcW w:w="1276" w:type="dxa"/>
            <w:hideMark/>
          </w:tcPr>
          <w:p w14:paraId="0C2A82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55DA27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Checklist and Technical Guidelines to Combat Illegal, Unreported and Unregulated Fishing</w:t>
            </w:r>
          </w:p>
        </w:tc>
        <w:tc>
          <w:tcPr>
            <w:tcW w:w="1701" w:type="dxa"/>
            <w:hideMark/>
          </w:tcPr>
          <w:p w14:paraId="2D2751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58669C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380C8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E8B470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3" w:history="1">
              <w:r w:rsidR="00602E99" w:rsidRPr="000029D2">
                <w:rPr>
                  <w:rFonts w:ascii="Times New Roman" w:eastAsia="Times New Roman" w:hAnsi="Times New Roman" w:cs="Times New Roman"/>
                  <w:color w:val="0563C1"/>
                  <w:sz w:val="22"/>
                  <w:szCs w:val="22"/>
                  <w:u w:val="single"/>
                  <w:lang w:eastAsia="en-CA"/>
                </w:rPr>
                <w:t xml:space="preserve">https://www.fao.org/3/cb6186en/cb6186en.pdf </w:t>
              </w:r>
            </w:hyperlink>
          </w:p>
        </w:tc>
        <w:tc>
          <w:tcPr>
            <w:tcW w:w="2127" w:type="dxa"/>
            <w:hideMark/>
          </w:tcPr>
          <w:p w14:paraId="30319145" w14:textId="615A041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89ECBD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8454F3C" w14:textId="77777777" w:rsidTr="00926699">
        <w:trPr>
          <w:trHeight w:val="1740"/>
        </w:trPr>
        <w:tc>
          <w:tcPr>
            <w:tcW w:w="1276" w:type="dxa"/>
            <w:hideMark/>
          </w:tcPr>
          <w:p w14:paraId="1C3360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7A0830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“Voluntary Guidelines for Flag State Performance” to prevent, deter and eliminate illegal, unreported and unregulated fishing through the effective implementation of flag State responsibilities</w:t>
            </w:r>
          </w:p>
        </w:tc>
        <w:tc>
          <w:tcPr>
            <w:tcW w:w="1701" w:type="dxa"/>
            <w:hideMark/>
          </w:tcPr>
          <w:p w14:paraId="272E5A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386382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5C8F763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AR, EN, ES, FR, RU, ZH</w:t>
            </w:r>
          </w:p>
        </w:tc>
        <w:tc>
          <w:tcPr>
            <w:tcW w:w="4819" w:type="dxa"/>
            <w:hideMark/>
          </w:tcPr>
          <w:p w14:paraId="06B8494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24"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https://www.fao.org/documents/card/en?details=1905a0ab-0396-460c-aeb5-1badf6ca83ba </w:t>
              </w:r>
            </w:hyperlink>
          </w:p>
        </w:tc>
        <w:tc>
          <w:tcPr>
            <w:tcW w:w="2127" w:type="dxa"/>
            <w:hideMark/>
          </w:tcPr>
          <w:p w14:paraId="66DEC11D" w14:textId="5CE0942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AA35D7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7B370A5" w14:textId="77777777" w:rsidTr="00926699">
        <w:trPr>
          <w:trHeight w:val="1160"/>
        </w:trPr>
        <w:tc>
          <w:tcPr>
            <w:tcW w:w="1276" w:type="dxa"/>
            <w:hideMark/>
          </w:tcPr>
          <w:p w14:paraId="55FD82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5</w:t>
            </w:r>
          </w:p>
        </w:tc>
        <w:tc>
          <w:tcPr>
            <w:tcW w:w="3681" w:type="dxa"/>
            <w:hideMark/>
          </w:tcPr>
          <w:p w14:paraId="798BAE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Implementation of the International Plan of Action to Prevent, Deter and Eliminate Illegal, Unreported and Unregulated Fishing</w:t>
            </w:r>
          </w:p>
        </w:tc>
        <w:tc>
          <w:tcPr>
            <w:tcW w:w="1701" w:type="dxa"/>
            <w:hideMark/>
          </w:tcPr>
          <w:p w14:paraId="7EB5E57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233013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663C5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CA0979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5" w:history="1">
              <w:r w:rsidR="00602E99" w:rsidRPr="000029D2">
                <w:rPr>
                  <w:rFonts w:ascii="Times New Roman" w:eastAsia="Times New Roman" w:hAnsi="Times New Roman" w:cs="Times New Roman"/>
                  <w:color w:val="0563C1"/>
                  <w:sz w:val="22"/>
                  <w:szCs w:val="22"/>
                  <w:u w:val="single"/>
                  <w:lang w:eastAsia="en-CA"/>
                </w:rPr>
                <w:t xml:space="preserve">https://www.fao.org/documents/card/en/c/cc6434en </w:t>
              </w:r>
            </w:hyperlink>
          </w:p>
        </w:tc>
        <w:tc>
          <w:tcPr>
            <w:tcW w:w="2127" w:type="dxa"/>
            <w:hideMark/>
          </w:tcPr>
          <w:p w14:paraId="77E42BE2" w14:textId="438CDFE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774678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DE62D73" w14:textId="77777777" w:rsidTr="00926699">
        <w:trPr>
          <w:trHeight w:val="661"/>
        </w:trPr>
        <w:tc>
          <w:tcPr>
            <w:tcW w:w="1276" w:type="dxa"/>
            <w:hideMark/>
          </w:tcPr>
          <w:p w14:paraId="59F526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2CE373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Tools and Resources to Combat Illegal Wildlife Trade</w:t>
            </w:r>
          </w:p>
        </w:tc>
        <w:tc>
          <w:tcPr>
            <w:tcW w:w="1701" w:type="dxa"/>
            <w:hideMark/>
          </w:tcPr>
          <w:p w14:paraId="2CC42D00"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WB</w:t>
            </w:r>
          </w:p>
        </w:tc>
        <w:tc>
          <w:tcPr>
            <w:tcW w:w="1417" w:type="dxa"/>
            <w:hideMark/>
          </w:tcPr>
          <w:p w14:paraId="7CFF30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4F237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57F65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6" w:history="1">
              <w:r w:rsidR="00602E99" w:rsidRPr="000029D2">
                <w:rPr>
                  <w:rFonts w:ascii="Times New Roman" w:eastAsia="Times New Roman" w:hAnsi="Times New Roman" w:cs="Times New Roman"/>
                  <w:color w:val="0563C1"/>
                  <w:sz w:val="22"/>
                  <w:szCs w:val="22"/>
                  <w:u w:val="single"/>
                  <w:lang w:eastAsia="en-CA"/>
                </w:rPr>
                <w:t xml:space="preserve">https://pubdocs.worldbank.org/en/389851519769693304/24691-Wildlife-Law-Enforcement-002.pdf </w:t>
              </w:r>
            </w:hyperlink>
          </w:p>
        </w:tc>
        <w:tc>
          <w:tcPr>
            <w:tcW w:w="2127" w:type="dxa"/>
            <w:hideMark/>
          </w:tcPr>
          <w:p w14:paraId="3891EB0E" w14:textId="6D3CF09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0F3393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EBB2005" w14:textId="77777777" w:rsidTr="00926699">
        <w:trPr>
          <w:trHeight w:val="870"/>
        </w:trPr>
        <w:tc>
          <w:tcPr>
            <w:tcW w:w="1276" w:type="dxa"/>
            <w:hideMark/>
          </w:tcPr>
          <w:p w14:paraId="226A59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64E69A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Fishing operations - Guidelines to prevent and reduce bycatch of marine mammals in capture fisheries</w:t>
            </w:r>
          </w:p>
        </w:tc>
        <w:tc>
          <w:tcPr>
            <w:tcW w:w="1701" w:type="dxa"/>
            <w:hideMark/>
          </w:tcPr>
          <w:p w14:paraId="7DBAEC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070C9A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987E5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3D79203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7" w:history="1">
              <w:r w:rsidR="00602E99" w:rsidRPr="000029D2">
                <w:rPr>
                  <w:rFonts w:ascii="Times New Roman" w:eastAsia="Times New Roman" w:hAnsi="Times New Roman" w:cs="Times New Roman"/>
                  <w:color w:val="0563C1"/>
                  <w:sz w:val="22"/>
                  <w:szCs w:val="22"/>
                  <w:u w:val="single"/>
                  <w:lang w:eastAsia="en-CA"/>
                </w:rPr>
                <w:t xml:space="preserve">https://www.fao.org/documents/card/en/c/cb2887en </w:t>
              </w:r>
            </w:hyperlink>
          </w:p>
        </w:tc>
        <w:tc>
          <w:tcPr>
            <w:tcW w:w="2127" w:type="dxa"/>
            <w:hideMark/>
          </w:tcPr>
          <w:p w14:paraId="6AD60930" w14:textId="218D95D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02B788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1785141" w14:textId="77777777" w:rsidTr="00926699">
        <w:trPr>
          <w:trHeight w:val="746"/>
        </w:trPr>
        <w:tc>
          <w:tcPr>
            <w:tcW w:w="1276" w:type="dxa"/>
            <w:hideMark/>
          </w:tcPr>
          <w:p w14:paraId="3BC81E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075681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Guidelines on Bycatch Management and Reduction of Discards</w:t>
            </w:r>
          </w:p>
        </w:tc>
        <w:tc>
          <w:tcPr>
            <w:tcW w:w="1701" w:type="dxa"/>
            <w:hideMark/>
          </w:tcPr>
          <w:p w14:paraId="1CC12E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3A2DC3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08B1A2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1A567F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8" w:history="1">
              <w:r w:rsidR="00602E99" w:rsidRPr="000029D2">
                <w:rPr>
                  <w:rFonts w:ascii="Times New Roman" w:eastAsia="Times New Roman" w:hAnsi="Times New Roman" w:cs="Times New Roman"/>
                  <w:color w:val="0563C1"/>
                  <w:sz w:val="22"/>
                  <w:szCs w:val="22"/>
                  <w:u w:val="single"/>
                  <w:lang w:eastAsia="en-CA"/>
                </w:rPr>
                <w:t xml:space="preserve">https://www.fao.org/in-action/globefish/publications/details-publication/en/c/346092/ </w:t>
              </w:r>
            </w:hyperlink>
          </w:p>
        </w:tc>
        <w:tc>
          <w:tcPr>
            <w:tcW w:w="2127" w:type="dxa"/>
            <w:hideMark/>
          </w:tcPr>
          <w:p w14:paraId="61913282" w14:textId="0EC65AC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A4B9AA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6A96C23" w14:textId="77777777" w:rsidTr="00926699">
        <w:trPr>
          <w:trHeight w:val="870"/>
        </w:trPr>
        <w:tc>
          <w:tcPr>
            <w:tcW w:w="1276" w:type="dxa"/>
            <w:hideMark/>
          </w:tcPr>
          <w:p w14:paraId="5FD215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19A249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Guidelines to Reduce Sea Turtle Mortality in Fishing Operations</w:t>
            </w:r>
          </w:p>
        </w:tc>
        <w:tc>
          <w:tcPr>
            <w:tcW w:w="1701" w:type="dxa"/>
            <w:hideMark/>
          </w:tcPr>
          <w:p w14:paraId="01EC7A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681F41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121979C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7660838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29" w:anchor=" " w:history="1">
              <w:r w:rsidR="00602E99" w:rsidRPr="000029D2">
                <w:rPr>
                  <w:rFonts w:ascii="Times New Roman" w:eastAsia="Times New Roman" w:hAnsi="Times New Roman" w:cs="Times New Roman"/>
                  <w:color w:val="0563C1"/>
                  <w:sz w:val="22"/>
                  <w:szCs w:val="22"/>
                  <w:u w:val="single"/>
                  <w:lang w:eastAsia="en-CA"/>
                </w:rPr>
                <w:t xml:space="preserve">https://www.fao.org/documents/card/en?details=525d1262-f0ae-5270-bd6e-ac4ab03bbaf9# </w:t>
              </w:r>
            </w:hyperlink>
          </w:p>
        </w:tc>
        <w:tc>
          <w:tcPr>
            <w:tcW w:w="2127" w:type="dxa"/>
            <w:hideMark/>
          </w:tcPr>
          <w:p w14:paraId="6FA1D403" w14:textId="0B7DA37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E4F638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1E76C73" w14:textId="77777777" w:rsidTr="00926699">
        <w:trPr>
          <w:trHeight w:val="870"/>
        </w:trPr>
        <w:tc>
          <w:tcPr>
            <w:tcW w:w="1276" w:type="dxa"/>
            <w:hideMark/>
          </w:tcPr>
          <w:p w14:paraId="1CA642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3151DC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Fishing operations 2. Best practices to reduce incidental catch of seabirds in capture fisheries</w:t>
            </w:r>
          </w:p>
        </w:tc>
        <w:tc>
          <w:tcPr>
            <w:tcW w:w="1701" w:type="dxa"/>
            <w:hideMark/>
          </w:tcPr>
          <w:p w14:paraId="2C8216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15AE51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5B79B8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7AF880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0" w:history="1">
              <w:r w:rsidR="00602E99" w:rsidRPr="000029D2">
                <w:rPr>
                  <w:rFonts w:ascii="Times New Roman" w:eastAsia="Times New Roman" w:hAnsi="Times New Roman" w:cs="Times New Roman"/>
                  <w:color w:val="0563C1"/>
                  <w:sz w:val="22"/>
                  <w:szCs w:val="22"/>
                  <w:u w:val="single"/>
                  <w:lang w:eastAsia="en-CA"/>
                </w:rPr>
                <w:t xml:space="preserve">https://www.fao.org/3/i1145e/i1145e00.htm </w:t>
              </w:r>
            </w:hyperlink>
          </w:p>
        </w:tc>
        <w:tc>
          <w:tcPr>
            <w:tcW w:w="2127" w:type="dxa"/>
            <w:hideMark/>
          </w:tcPr>
          <w:p w14:paraId="5401C4E3" w14:textId="4BB12EA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2EB249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9BE5940" w14:textId="77777777" w:rsidTr="00926699">
        <w:trPr>
          <w:trHeight w:val="805"/>
        </w:trPr>
        <w:tc>
          <w:tcPr>
            <w:tcW w:w="1276" w:type="dxa"/>
            <w:hideMark/>
          </w:tcPr>
          <w:p w14:paraId="56386F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4E17F8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“Prevention of Zoonotic Spillover” (One Health High-Level Expert Panel white paper)</w:t>
            </w:r>
          </w:p>
        </w:tc>
        <w:tc>
          <w:tcPr>
            <w:tcW w:w="1701" w:type="dxa"/>
            <w:hideMark/>
          </w:tcPr>
          <w:p w14:paraId="08ABC8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OHHLEP</w:t>
            </w:r>
          </w:p>
        </w:tc>
        <w:tc>
          <w:tcPr>
            <w:tcW w:w="1417" w:type="dxa"/>
            <w:hideMark/>
          </w:tcPr>
          <w:p w14:paraId="412F5E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140A7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870686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1" w:history="1">
              <w:r w:rsidR="00602E99" w:rsidRPr="000029D2">
                <w:rPr>
                  <w:rFonts w:ascii="Times New Roman" w:eastAsia="Times New Roman" w:hAnsi="Times New Roman" w:cs="Times New Roman"/>
                  <w:color w:val="0563C1"/>
                  <w:sz w:val="22"/>
                  <w:szCs w:val="22"/>
                  <w:u w:val="single"/>
                  <w:lang w:eastAsia="en-CA"/>
                </w:rPr>
                <w:t xml:space="preserve">https://cdn.who.int/media/docs/default-source/one-health/ohhlep/ohhlep-prevention-of-zoonotic-spillover.pdf </w:t>
              </w:r>
            </w:hyperlink>
          </w:p>
        </w:tc>
        <w:tc>
          <w:tcPr>
            <w:tcW w:w="2127" w:type="dxa"/>
            <w:hideMark/>
          </w:tcPr>
          <w:p w14:paraId="4B62610E" w14:textId="421A09A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83238E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8382A7" w14:textId="77777777" w:rsidTr="00926699">
        <w:trPr>
          <w:trHeight w:val="580"/>
        </w:trPr>
        <w:tc>
          <w:tcPr>
            <w:tcW w:w="1276" w:type="dxa"/>
            <w:hideMark/>
          </w:tcPr>
          <w:p w14:paraId="7672C9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CB5EB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 Thematic Assessment Report on Invasive Alien Species and their Control</w:t>
            </w:r>
          </w:p>
        </w:tc>
        <w:tc>
          <w:tcPr>
            <w:tcW w:w="1701" w:type="dxa"/>
            <w:hideMark/>
          </w:tcPr>
          <w:p w14:paraId="5A1ABE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4F09BC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38558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DB14D9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2" w:history="1">
              <w:r w:rsidR="00602E99" w:rsidRPr="000029D2">
                <w:rPr>
                  <w:rFonts w:ascii="Times New Roman" w:eastAsia="Times New Roman" w:hAnsi="Times New Roman" w:cs="Times New Roman"/>
                  <w:color w:val="0563C1"/>
                  <w:sz w:val="22"/>
                  <w:szCs w:val="22"/>
                  <w:u w:val="single"/>
                  <w:lang w:eastAsia="en-CA"/>
                </w:rPr>
                <w:t xml:space="preserve">https://www.ipbes.net/ias </w:t>
              </w:r>
            </w:hyperlink>
          </w:p>
        </w:tc>
        <w:tc>
          <w:tcPr>
            <w:tcW w:w="2127" w:type="dxa"/>
            <w:hideMark/>
          </w:tcPr>
          <w:p w14:paraId="45FB9837" w14:textId="6E18F3C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00B4C8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3E811B3" w14:textId="77777777" w:rsidTr="00926699">
        <w:trPr>
          <w:trHeight w:val="1740"/>
        </w:trPr>
        <w:tc>
          <w:tcPr>
            <w:tcW w:w="1276" w:type="dxa"/>
            <w:hideMark/>
          </w:tcPr>
          <w:p w14:paraId="4C380F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DBA11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Invasive Alien Species</w:t>
            </w:r>
          </w:p>
        </w:tc>
        <w:tc>
          <w:tcPr>
            <w:tcW w:w="1701" w:type="dxa"/>
            <w:hideMark/>
          </w:tcPr>
          <w:p w14:paraId="0648F2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79B928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6516C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CCDCF0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3" w:history="1">
              <w:r w:rsidR="00602E99" w:rsidRPr="000029D2">
                <w:rPr>
                  <w:rFonts w:ascii="Times New Roman" w:eastAsia="Times New Roman" w:hAnsi="Times New Roman" w:cs="Times New Roman"/>
                  <w:color w:val="0563C1"/>
                  <w:sz w:val="22"/>
                  <w:szCs w:val="22"/>
                  <w:u w:val="single"/>
                  <w:lang w:eastAsia="en-CA"/>
                </w:rPr>
                <w:t xml:space="preserve">https://www.iucn.org/our-work/topic/invasive-alien-species </w:t>
              </w:r>
            </w:hyperlink>
          </w:p>
        </w:tc>
        <w:tc>
          <w:tcPr>
            <w:tcW w:w="2127" w:type="dxa"/>
            <w:hideMark/>
          </w:tcPr>
          <w:p w14:paraId="5E8BA863" w14:textId="2A96F70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EC7D94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0EBC9A6" w14:textId="77777777" w:rsidTr="00926699">
        <w:trPr>
          <w:trHeight w:val="580"/>
        </w:trPr>
        <w:tc>
          <w:tcPr>
            <w:tcW w:w="1276" w:type="dxa"/>
            <w:hideMark/>
          </w:tcPr>
          <w:p w14:paraId="38FBD8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30B6CD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CABI Compendium Invasive Species and Horizon Scanning Tool</w:t>
            </w:r>
          </w:p>
        </w:tc>
        <w:tc>
          <w:tcPr>
            <w:tcW w:w="1701" w:type="dxa"/>
            <w:hideMark/>
          </w:tcPr>
          <w:p w14:paraId="6FED4D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CABI</w:t>
            </w:r>
          </w:p>
        </w:tc>
        <w:tc>
          <w:tcPr>
            <w:tcW w:w="1417" w:type="dxa"/>
            <w:hideMark/>
          </w:tcPr>
          <w:p w14:paraId="7DCF39E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1ECE0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6CA3E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4" w:history="1">
              <w:r w:rsidR="00602E99" w:rsidRPr="000029D2">
                <w:rPr>
                  <w:rFonts w:ascii="Times New Roman" w:eastAsia="Times New Roman" w:hAnsi="Times New Roman" w:cs="Times New Roman"/>
                  <w:color w:val="0563C1"/>
                  <w:sz w:val="22"/>
                  <w:szCs w:val="22"/>
                  <w:u w:val="single"/>
                  <w:lang w:eastAsia="en-CA"/>
                </w:rPr>
                <w:t xml:space="preserve">https://www.cabidigitallibrary.org/product/qi </w:t>
              </w:r>
            </w:hyperlink>
          </w:p>
        </w:tc>
        <w:tc>
          <w:tcPr>
            <w:tcW w:w="2127" w:type="dxa"/>
            <w:hideMark/>
          </w:tcPr>
          <w:p w14:paraId="2DD7B65F" w14:textId="30F1F2F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77C26D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A17346E" w14:textId="77777777" w:rsidTr="00926699">
        <w:trPr>
          <w:trHeight w:val="1258"/>
        </w:trPr>
        <w:tc>
          <w:tcPr>
            <w:tcW w:w="1276" w:type="dxa"/>
            <w:hideMark/>
          </w:tcPr>
          <w:p w14:paraId="70A3A5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51062CDC" w14:textId="41F87E8D"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Guidance: Implementation of the International Convention for the Control and Management of Ships’ Ballast Water and Sediments</w:t>
            </w:r>
          </w:p>
        </w:tc>
        <w:tc>
          <w:tcPr>
            <w:tcW w:w="1701" w:type="dxa"/>
            <w:hideMark/>
          </w:tcPr>
          <w:p w14:paraId="74F3DF4B" w14:textId="47037AE1"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4ACA25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803DC6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72AE7DB" w14:textId="3BA31239"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5" w:history="1">
              <w:r w:rsidR="00602E99" w:rsidRPr="000029D2">
                <w:rPr>
                  <w:rFonts w:ascii="Times New Roman" w:eastAsia="Times New Roman" w:hAnsi="Times New Roman" w:cs="Times New Roman"/>
                  <w:color w:val="0563C1"/>
                  <w:sz w:val="22"/>
                  <w:szCs w:val="22"/>
                  <w:u w:val="single"/>
                  <w:lang w:eastAsia="en-CA"/>
                </w:rPr>
                <w:t>https://wwwcdn</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org/localresources/en/OurWork/Environment/Documents/Biofouling%20pages/Compilation%20of%20relevant%20Guidelines%20and%20guidance%20documents%20-%20August%202023.pdf </w:t>
              </w:r>
            </w:hyperlink>
          </w:p>
        </w:tc>
        <w:tc>
          <w:tcPr>
            <w:tcW w:w="2127" w:type="dxa"/>
            <w:hideMark/>
          </w:tcPr>
          <w:p w14:paraId="240D9C3E" w14:textId="67B5C64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92FCEA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335F1F" w14:textId="77777777" w:rsidTr="00926699">
        <w:trPr>
          <w:trHeight w:val="1160"/>
        </w:trPr>
        <w:tc>
          <w:tcPr>
            <w:tcW w:w="1276" w:type="dxa"/>
            <w:hideMark/>
          </w:tcPr>
          <w:p w14:paraId="67434B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BB0C0E8" w14:textId="71D2F008"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Guidelines for the control and management of ships' biofouling to minimize the transfer of invasive aquatic species (2023 Biofouling Guidelines)</w:t>
            </w:r>
          </w:p>
        </w:tc>
        <w:tc>
          <w:tcPr>
            <w:tcW w:w="1701" w:type="dxa"/>
            <w:hideMark/>
          </w:tcPr>
          <w:p w14:paraId="66E53BE0" w14:textId="328352F9"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MEPC</w:t>
            </w:r>
          </w:p>
        </w:tc>
        <w:tc>
          <w:tcPr>
            <w:tcW w:w="1417" w:type="dxa"/>
            <w:hideMark/>
          </w:tcPr>
          <w:p w14:paraId="0336F8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ED64E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E821D8C" w14:textId="42B6722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6" w:history="1">
              <w:r w:rsidR="00602E99" w:rsidRPr="000029D2">
                <w:rPr>
                  <w:rFonts w:ascii="Times New Roman" w:eastAsia="Times New Roman" w:hAnsi="Times New Roman" w:cs="Times New Roman"/>
                  <w:color w:val="0563C1"/>
                  <w:sz w:val="22"/>
                  <w:szCs w:val="22"/>
                  <w:u w:val="single"/>
                  <w:lang w:eastAsia="en-CA"/>
                </w:rPr>
                <w:t>https://www.glofouling</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org/_files/ugd/34a7be_0e4b1c553c9d4420b3ccd864ea3609dd.pdf </w:t>
              </w:r>
            </w:hyperlink>
          </w:p>
        </w:tc>
        <w:tc>
          <w:tcPr>
            <w:tcW w:w="2127" w:type="dxa"/>
            <w:hideMark/>
          </w:tcPr>
          <w:p w14:paraId="50B43E61" w14:textId="7C92329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DC9E3C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741582D" w14:textId="77777777" w:rsidTr="00926699">
        <w:trPr>
          <w:trHeight w:val="1160"/>
        </w:trPr>
        <w:tc>
          <w:tcPr>
            <w:tcW w:w="1276" w:type="dxa"/>
            <w:hideMark/>
          </w:tcPr>
          <w:p w14:paraId="0ED4F3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A882A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 to Developing National Status Assessments of Biofouling Management to Minimize the Introduction of Invasive Aquatic Species</w:t>
            </w:r>
          </w:p>
        </w:tc>
        <w:tc>
          <w:tcPr>
            <w:tcW w:w="1701" w:type="dxa"/>
            <w:hideMark/>
          </w:tcPr>
          <w:p w14:paraId="74D6E8D3" w14:textId="4D026091"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GloFouling Partnership Project</w:t>
            </w:r>
          </w:p>
        </w:tc>
        <w:tc>
          <w:tcPr>
            <w:tcW w:w="1417" w:type="dxa"/>
            <w:hideMark/>
          </w:tcPr>
          <w:p w14:paraId="73AEDE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68DC0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7176273" w14:textId="00DA3BAD"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7" w:history="1">
              <w:r w:rsidR="00602E99" w:rsidRPr="000029D2">
                <w:rPr>
                  <w:rFonts w:ascii="Times New Roman" w:eastAsia="Times New Roman" w:hAnsi="Times New Roman" w:cs="Times New Roman"/>
                  <w:color w:val="0563C1"/>
                  <w:sz w:val="22"/>
                  <w:szCs w:val="22"/>
                  <w:u w:val="single"/>
                  <w:lang w:eastAsia="en-CA"/>
                </w:rPr>
                <w:t>https://www.glofouling</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org/_files/ugd/34a7be_056a44b5f29d4c3fa8b4836e22529875.pdf?index=true </w:t>
              </w:r>
            </w:hyperlink>
          </w:p>
        </w:tc>
        <w:tc>
          <w:tcPr>
            <w:tcW w:w="2127" w:type="dxa"/>
            <w:hideMark/>
          </w:tcPr>
          <w:p w14:paraId="3728C81E" w14:textId="496F34A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29207C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2DE6808" w14:textId="77777777" w:rsidTr="00926699">
        <w:trPr>
          <w:trHeight w:val="1157"/>
        </w:trPr>
        <w:tc>
          <w:tcPr>
            <w:tcW w:w="1276" w:type="dxa"/>
            <w:hideMark/>
          </w:tcPr>
          <w:p w14:paraId="10E08B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1675A5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Biofouling Management for Recreational Boating: Recommendations to Prevent the Introduction and Spread of Invasive Aquatic Species</w:t>
            </w:r>
          </w:p>
        </w:tc>
        <w:tc>
          <w:tcPr>
            <w:tcW w:w="1701" w:type="dxa"/>
            <w:hideMark/>
          </w:tcPr>
          <w:p w14:paraId="450208AF" w14:textId="51FEF1B3"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GloFouling Partnership Project</w:t>
            </w:r>
          </w:p>
        </w:tc>
        <w:tc>
          <w:tcPr>
            <w:tcW w:w="1417" w:type="dxa"/>
            <w:hideMark/>
          </w:tcPr>
          <w:p w14:paraId="7A1401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C7E39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660EC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8" w:history="1">
              <w:r w:rsidR="00602E99" w:rsidRPr="000029D2">
                <w:rPr>
                  <w:rFonts w:ascii="Times New Roman" w:eastAsia="Times New Roman" w:hAnsi="Times New Roman" w:cs="Times New Roman"/>
                  <w:color w:val="0563C1"/>
                  <w:sz w:val="22"/>
                  <w:szCs w:val="22"/>
                  <w:u w:val="single"/>
                  <w:lang w:eastAsia="en-CA"/>
                </w:rPr>
                <w:t xml:space="preserve">https://d7qh6ksdplczd.cloudfront.net/sailing/wp-content/uploads/2022/12/05103456/Recreational-Boating-Report-compressed.pdf </w:t>
              </w:r>
            </w:hyperlink>
          </w:p>
        </w:tc>
        <w:tc>
          <w:tcPr>
            <w:tcW w:w="2127" w:type="dxa"/>
            <w:hideMark/>
          </w:tcPr>
          <w:p w14:paraId="0350F43C" w14:textId="38BEFB9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3B6476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A665886" w14:textId="77777777" w:rsidTr="00926699">
        <w:trPr>
          <w:trHeight w:val="1160"/>
        </w:trPr>
        <w:tc>
          <w:tcPr>
            <w:tcW w:w="1276" w:type="dxa"/>
            <w:hideMark/>
          </w:tcPr>
          <w:p w14:paraId="7949C01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D5A18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GloFouling Webinars: “The role of biofouling in recreational sailing, yachting and marinas as a pathway for non-indigenous species”</w:t>
            </w:r>
          </w:p>
        </w:tc>
        <w:tc>
          <w:tcPr>
            <w:tcW w:w="1701" w:type="dxa"/>
            <w:hideMark/>
          </w:tcPr>
          <w:p w14:paraId="2474702B" w14:textId="46235535"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GloFouling Partnership Project</w:t>
            </w:r>
          </w:p>
        </w:tc>
        <w:tc>
          <w:tcPr>
            <w:tcW w:w="1417" w:type="dxa"/>
            <w:hideMark/>
          </w:tcPr>
          <w:p w14:paraId="21FFE3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0B879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01CAC0E" w14:textId="7FAC4D23"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39" w:history="1">
              <w:r w:rsidR="00602E99" w:rsidRPr="000029D2">
                <w:rPr>
                  <w:rFonts w:ascii="Times New Roman" w:eastAsia="Times New Roman" w:hAnsi="Times New Roman" w:cs="Times New Roman"/>
                  <w:color w:val="0563C1"/>
                  <w:sz w:val="22"/>
                  <w:szCs w:val="22"/>
                  <w:u w:val="single"/>
                  <w:lang w:eastAsia="en-CA"/>
                </w:rPr>
                <w:t>https://www.glofouling</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org/webinar-past/2 </w:t>
              </w:r>
            </w:hyperlink>
          </w:p>
        </w:tc>
        <w:tc>
          <w:tcPr>
            <w:tcW w:w="2127" w:type="dxa"/>
            <w:hideMark/>
          </w:tcPr>
          <w:p w14:paraId="17018302" w14:textId="21B319A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00BA93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D545F8C" w14:textId="77777777" w:rsidTr="00926699">
        <w:trPr>
          <w:trHeight w:val="870"/>
        </w:trPr>
        <w:tc>
          <w:tcPr>
            <w:tcW w:w="1276" w:type="dxa"/>
            <w:hideMark/>
          </w:tcPr>
          <w:p w14:paraId="535EEE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BEF0047" w14:textId="37F24088"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Guidance for minimizing the transfer of invasive aquatic species as biofouling (hull fouling) for recreational crafts</w:t>
            </w:r>
          </w:p>
        </w:tc>
        <w:tc>
          <w:tcPr>
            <w:tcW w:w="1701" w:type="dxa"/>
            <w:hideMark/>
          </w:tcPr>
          <w:p w14:paraId="1AEA94B6" w14:textId="68B2D056"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3457D9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294A11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985281C" w14:textId="092C4678"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0" w:history="1">
              <w:r w:rsidR="00602E99" w:rsidRPr="000029D2">
                <w:rPr>
                  <w:rFonts w:ascii="Times New Roman" w:eastAsia="Times New Roman" w:hAnsi="Times New Roman" w:cs="Times New Roman"/>
                  <w:color w:val="0563C1"/>
                  <w:sz w:val="22"/>
                  <w:szCs w:val="22"/>
                  <w:u w:val="single"/>
                  <w:lang w:eastAsia="en-CA"/>
                </w:rPr>
                <w:t>https://wwwcdn</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org/localresources/en/OurWork/Environment/Documents/MEPC.1-Circ.792.pdf </w:t>
              </w:r>
            </w:hyperlink>
          </w:p>
        </w:tc>
        <w:tc>
          <w:tcPr>
            <w:tcW w:w="2127" w:type="dxa"/>
            <w:hideMark/>
          </w:tcPr>
          <w:p w14:paraId="24607BD0" w14:textId="6101BA7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47A928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D8269FA" w14:textId="77777777" w:rsidTr="00926699">
        <w:trPr>
          <w:trHeight w:val="658"/>
        </w:trPr>
        <w:tc>
          <w:tcPr>
            <w:tcW w:w="1276" w:type="dxa"/>
            <w:hideMark/>
          </w:tcPr>
          <w:p w14:paraId="78E246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BAA9D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"Aquatic Alien Invasions and Their Impact on Biodiversity and Ecosystem Services"</w:t>
            </w:r>
          </w:p>
        </w:tc>
        <w:tc>
          <w:tcPr>
            <w:tcW w:w="1701" w:type="dxa"/>
            <w:hideMark/>
          </w:tcPr>
          <w:p w14:paraId="7B7AC5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MDPI</w:t>
            </w:r>
          </w:p>
        </w:tc>
        <w:tc>
          <w:tcPr>
            <w:tcW w:w="1417" w:type="dxa"/>
            <w:hideMark/>
          </w:tcPr>
          <w:p w14:paraId="2FE47A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B4210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085315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1" w:history="1">
              <w:r w:rsidR="00602E99" w:rsidRPr="000029D2">
                <w:rPr>
                  <w:rFonts w:ascii="Times New Roman" w:eastAsia="Times New Roman" w:hAnsi="Times New Roman" w:cs="Times New Roman"/>
                  <w:color w:val="0563C1"/>
                  <w:sz w:val="22"/>
                  <w:szCs w:val="22"/>
                  <w:u w:val="single"/>
                  <w:lang w:eastAsia="en-CA"/>
                </w:rPr>
                <w:t xml:space="preserve">https://www.mdpi.com/journal/biology/special_issues/aquatic_invasions_biodiversity </w:t>
              </w:r>
            </w:hyperlink>
          </w:p>
        </w:tc>
        <w:tc>
          <w:tcPr>
            <w:tcW w:w="2127" w:type="dxa"/>
            <w:hideMark/>
          </w:tcPr>
          <w:p w14:paraId="70C33883" w14:textId="49B6EA9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C5BEC3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A6A1AF0" w14:textId="77777777" w:rsidTr="00926699">
        <w:trPr>
          <w:trHeight w:val="290"/>
        </w:trPr>
        <w:tc>
          <w:tcPr>
            <w:tcW w:w="1276" w:type="dxa"/>
            <w:hideMark/>
          </w:tcPr>
          <w:p w14:paraId="4F286D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D08D3A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Ocean Biodiversity Information System</w:t>
            </w:r>
          </w:p>
        </w:tc>
        <w:tc>
          <w:tcPr>
            <w:tcW w:w="1701" w:type="dxa"/>
            <w:hideMark/>
          </w:tcPr>
          <w:p w14:paraId="36AC45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IODE</w:t>
            </w:r>
          </w:p>
        </w:tc>
        <w:tc>
          <w:tcPr>
            <w:tcW w:w="1417" w:type="dxa"/>
            <w:hideMark/>
          </w:tcPr>
          <w:p w14:paraId="09E1AA9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15B06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258D4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2" w:history="1">
              <w:r w:rsidR="00602E99" w:rsidRPr="000029D2">
                <w:rPr>
                  <w:rFonts w:ascii="Times New Roman" w:eastAsia="Times New Roman" w:hAnsi="Times New Roman" w:cs="Times New Roman"/>
                  <w:color w:val="0563C1"/>
                  <w:sz w:val="22"/>
                  <w:szCs w:val="22"/>
                  <w:u w:val="single"/>
                  <w:lang w:eastAsia="en-CA"/>
                </w:rPr>
                <w:t xml:space="preserve">https://obis.org/ </w:t>
              </w:r>
            </w:hyperlink>
          </w:p>
        </w:tc>
        <w:tc>
          <w:tcPr>
            <w:tcW w:w="2127" w:type="dxa"/>
            <w:hideMark/>
          </w:tcPr>
          <w:p w14:paraId="17AA0589" w14:textId="4F8BEF4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0A30E5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CE2A572" w14:textId="77777777" w:rsidTr="00926699">
        <w:trPr>
          <w:trHeight w:val="522"/>
        </w:trPr>
        <w:tc>
          <w:tcPr>
            <w:tcW w:w="1276" w:type="dxa"/>
            <w:hideMark/>
          </w:tcPr>
          <w:p w14:paraId="139842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33936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World Register of Introduced Marine Species (WRIMS)</w:t>
            </w:r>
          </w:p>
        </w:tc>
        <w:tc>
          <w:tcPr>
            <w:tcW w:w="1701" w:type="dxa"/>
            <w:hideMark/>
          </w:tcPr>
          <w:p w14:paraId="54E309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VLIZ</w:t>
            </w:r>
          </w:p>
        </w:tc>
        <w:tc>
          <w:tcPr>
            <w:tcW w:w="1417" w:type="dxa"/>
            <w:hideMark/>
          </w:tcPr>
          <w:p w14:paraId="24E6811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9F41D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1B0F3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3" w:history="1">
              <w:r w:rsidR="00602E99" w:rsidRPr="000029D2">
                <w:rPr>
                  <w:rFonts w:ascii="Times New Roman" w:eastAsia="Times New Roman" w:hAnsi="Times New Roman" w:cs="Times New Roman"/>
                  <w:color w:val="0563C1"/>
                  <w:sz w:val="22"/>
                  <w:szCs w:val="22"/>
                  <w:u w:val="single"/>
                  <w:lang w:eastAsia="en-CA"/>
                </w:rPr>
                <w:t xml:space="preserve">https://www.marinespecies.org/introduced/aphia.php?p=search </w:t>
              </w:r>
            </w:hyperlink>
          </w:p>
        </w:tc>
        <w:tc>
          <w:tcPr>
            <w:tcW w:w="2127" w:type="dxa"/>
            <w:hideMark/>
          </w:tcPr>
          <w:p w14:paraId="5A2442B1" w14:textId="67E5729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C1F6E9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7C5B272" w14:textId="77777777" w:rsidTr="00926699">
        <w:trPr>
          <w:trHeight w:val="670"/>
        </w:trPr>
        <w:tc>
          <w:tcPr>
            <w:tcW w:w="1276" w:type="dxa"/>
            <w:hideMark/>
          </w:tcPr>
          <w:p w14:paraId="3DF1D3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0143A5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Information system on aquatic non-indigenous and cryptogenic species (AquaNIS)</w:t>
            </w:r>
          </w:p>
        </w:tc>
        <w:tc>
          <w:tcPr>
            <w:tcW w:w="1701" w:type="dxa"/>
            <w:hideMark/>
          </w:tcPr>
          <w:p w14:paraId="1B370DD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AquaNIS</w:t>
            </w:r>
          </w:p>
        </w:tc>
        <w:tc>
          <w:tcPr>
            <w:tcW w:w="1417" w:type="dxa"/>
            <w:hideMark/>
          </w:tcPr>
          <w:p w14:paraId="2A1A31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49F50B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C4528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4" w:history="1">
              <w:r w:rsidR="00602E99" w:rsidRPr="000029D2">
                <w:rPr>
                  <w:rFonts w:ascii="Times New Roman" w:eastAsia="Times New Roman" w:hAnsi="Times New Roman" w:cs="Times New Roman"/>
                  <w:color w:val="0563C1"/>
                  <w:sz w:val="22"/>
                  <w:szCs w:val="22"/>
                  <w:u w:val="single"/>
                  <w:lang w:eastAsia="en-CA"/>
                </w:rPr>
                <w:t xml:space="preserve">http://www.corpi.ku.lt/databases/index.php/aquanis </w:t>
              </w:r>
            </w:hyperlink>
          </w:p>
        </w:tc>
        <w:tc>
          <w:tcPr>
            <w:tcW w:w="2127" w:type="dxa"/>
            <w:hideMark/>
          </w:tcPr>
          <w:p w14:paraId="7E9E621F" w14:textId="19F6D94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D274D1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348A513" w14:textId="77777777" w:rsidTr="00926699">
        <w:trPr>
          <w:trHeight w:val="408"/>
        </w:trPr>
        <w:tc>
          <w:tcPr>
            <w:tcW w:w="1276" w:type="dxa"/>
            <w:hideMark/>
          </w:tcPr>
          <w:p w14:paraId="465B64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B22DF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INC on Plastic Pollution</w:t>
            </w:r>
          </w:p>
        </w:tc>
        <w:tc>
          <w:tcPr>
            <w:tcW w:w="1701" w:type="dxa"/>
            <w:hideMark/>
          </w:tcPr>
          <w:p w14:paraId="43ED6D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068382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E32C9E1"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D77CB53"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45" w:history="1">
              <w:r w:rsidR="00602E99" w:rsidRPr="00840547">
                <w:rPr>
                  <w:rFonts w:ascii="Times New Roman" w:eastAsia="Times New Roman" w:hAnsi="Times New Roman" w:cs="Times New Roman"/>
                  <w:color w:val="0563C1"/>
                  <w:sz w:val="22"/>
                  <w:szCs w:val="22"/>
                  <w:u w:val="single"/>
                  <w:lang w:val="es-ES" w:eastAsia="en-CA"/>
                </w:rPr>
                <w:t xml:space="preserve">https://www.unep.org/inc-plastic-pollution </w:t>
              </w:r>
            </w:hyperlink>
          </w:p>
        </w:tc>
        <w:tc>
          <w:tcPr>
            <w:tcW w:w="2127" w:type="dxa"/>
            <w:hideMark/>
          </w:tcPr>
          <w:p w14:paraId="77C02277" w14:textId="1EE999B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0F71E0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4473F6B" w14:textId="77777777" w:rsidTr="00926699">
        <w:trPr>
          <w:trHeight w:val="813"/>
        </w:trPr>
        <w:tc>
          <w:tcPr>
            <w:tcW w:w="1276" w:type="dxa"/>
            <w:hideMark/>
          </w:tcPr>
          <w:p w14:paraId="54F1A7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5AA9B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UNEP/PP/OEWG/INF/3 relevant information from MEAs on plastic pollution</w:t>
            </w:r>
          </w:p>
        </w:tc>
        <w:tc>
          <w:tcPr>
            <w:tcW w:w="1701" w:type="dxa"/>
            <w:hideMark/>
          </w:tcPr>
          <w:p w14:paraId="0D20D3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3F6E97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0C3F9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3A5C8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6" w:history="1">
              <w:r w:rsidR="00602E99" w:rsidRPr="000029D2">
                <w:rPr>
                  <w:rFonts w:ascii="Times New Roman" w:eastAsia="Times New Roman" w:hAnsi="Times New Roman" w:cs="Times New Roman"/>
                  <w:color w:val="0563C1"/>
                  <w:sz w:val="22"/>
                  <w:szCs w:val="22"/>
                  <w:u w:val="single"/>
                  <w:lang w:eastAsia="en-CA"/>
                </w:rPr>
                <w:t xml:space="preserve">https://wedocs.unep.org/bitstream/handle/20.500.11822/40015/UNEP-PP-OEWG-1-INF-3.pdf?sequence=15&amp;isAllowed=y </w:t>
              </w:r>
            </w:hyperlink>
          </w:p>
        </w:tc>
        <w:tc>
          <w:tcPr>
            <w:tcW w:w="2127" w:type="dxa"/>
            <w:hideMark/>
          </w:tcPr>
          <w:p w14:paraId="5EFBAD0F" w14:textId="0107F4F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82AFD6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EB132C7" w14:textId="77777777" w:rsidTr="00926699">
        <w:trPr>
          <w:trHeight w:val="1160"/>
        </w:trPr>
        <w:tc>
          <w:tcPr>
            <w:tcW w:w="1276" w:type="dxa"/>
            <w:hideMark/>
          </w:tcPr>
          <w:p w14:paraId="5C58A2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4F6FE4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UNEP/PP/OEWG/1/INF/1 UNEA Resolution 5/14 entitled “End plastic pollution: Towards an international legally binding instrument”</w:t>
            </w:r>
          </w:p>
        </w:tc>
        <w:tc>
          <w:tcPr>
            <w:tcW w:w="1701" w:type="dxa"/>
            <w:hideMark/>
          </w:tcPr>
          <w:p w14:paraId="12A939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010FEA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A9397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B1761E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7" w:history="1">
              <w:r w:rsidR="00602E99" w:rsidRPr="000029D2">
                <w:rPr>
                  <w:rFonts w:ascii="Times New Roman" w:eastAsia="Times New Roman" w:hAnsi="Times New Roman" w:cs="Times New Roman"/>
                  <w:color w:val="0563C1"/>
                  <w:sz w:val="22"/>
                  <w:szCs w:val="22"/>
                  <w:u w:val="single"/>
                  <w:lang w:eastAsia="en-CA"/>
                </w:rPr>
                <w:t xml:space="preserve">https://wedocs.unep.org/bitstream/handle/20.500.11822/39812/OEWG_PP_1_INF_1_UNEA%20resolution.pdf </w:t>
              </w:r>
            </w:hyperlink>
          </w:p>
        </w:tc>
        <w:tc>
          <w:tcPr>
            <w:tcW w:w="2127" w:type="dxa"/>
            <w:hideMark/>
          </w:tcPr>
          <w:p w14:paraId="7B13FAD0" w14:textId="71C89D8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889EF6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4F5D15F" w14:textId="77777777" w:rsidTr="00054959">
        <w:trPr>
          <w:trHeight w:val="1450"/>
        </w:trPr>
        <w:tc>
          <w:tcPr>
            <w:tcW w:w="1276" w:type="dxa"/>
            <w:hideMark/>
          </w:tcPr>
          <w:p w14:paraId="1EF5F4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CB693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Basel Convention</w:t>
            </w:r>
          </w:p>
        </w:tc>
        <w:tc>
          <w:tcPr>
            <w:tcW w:w="1701" w:type="dxa"/>
            <w:hideMark/>
          </w:tcPr>
          <w:p w14:paraId="6346E0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Secretariat for the Basel/Rotterdam/Stockholm Conventions</w:t>
            </w:r>
          </w:p>
        </w:tc>
        <w:tc>
          <w:tcPr>
            <w:tcW w:w="1417" w:type="dxa"/>
            <w:hideMark/>
          </w:tcPr>
          <w:p w14:paraId="312B50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1989</w:t>
            </w:r>
          </w:p>
        </w:tc>
        <w:tc>
          <w:tcPr>
            <w:tcW w:w="1276" w:type="dxa"/>
            <w:hideMark/>
          </w:tcPr>
          <w:p w14:paraId="65BED60A"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526382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8" w:history="1">
              <w:r w:rsidR="00602E99" w:rsidRPr="000029D2">
                <w:rPr>
                  <w:rFonts w:ascii="Times New Roman" w:eastAsia="Times New Roman" w:hAnsi="Times New Roman" w:cs="Times New Roman"/>
                  <w:color w:val="0563C1"/>
                  <w:sz w:val="22"/>
                  <w:szCs w:val="22"/>
                  <w:u w:val="single"/>
                  <w:lang w:eastAsia="en-CA"/>
                </w:rPr>
                <w:t xml:space="preserve">https://www.basel.int/ </w:t>
              </w:r>
            </w:hyperlink>
          </w:p>
        </w:tc>
        <w:tc>
          <w:tcPr>
            <w:tcW w:w="2127" w:type="dxa"/>
            <w:hideMark/>
          </w:tcPr>
          <w:p w14:paraId="0644963F" w14:textId="74118EE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tcPr>
          <w:p w14:paraId="1044A836" w14:textId="3A239910"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971F542" w14:textId="77777777" w:rsidTr="00054959">
        <w:trPr>
          <w:trHeight w:val="1450"/>
        </w:trPr>
        <w:tc>
          <w:tcPr>
            <w:tcW w:w="1276" w:type="dxa"/>
            <w:hideMark/>
          </w:tcPr>
          <w:p w14:paraId="556DF45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76447F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Stockholm Convention</w:t>
            </w:r>
          </w:p>
        </w:tc>
        <w:tc>
          <w:tcPr>
            <w:tcW w:w="1701" w:type="dxa"/>
            <w:hideMark/>
          </w:tcPr>
          <w:p w14:paraId="3CD1E6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Secretariat for the Basel/Rotterdam/Stockholm Conventions</w:t>
            </w:r>
          </w:p>
        </w:tc>
        <w:tc>
          <w:tcPr>
            <w:tcW w:w="1417" w:type="dxa"/>
            <w:hideMark/>
          </w:tcPr>
          <w:p w14:paraId="5B80F3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2001</w:t>
            </w:r>
          </w:p>
        </w:tc>
        <w:tc>
          <w:tcPr>
            <w:tcW w:w="1276" w:type="dxa"/>
            <w:hideMark/>
          </w:tcPr>
          <w:p w14:paraId="7D18DF3E"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E394BE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49" w:history="1">
              <w:r w:rsidR="00602E99" w:rsidRPr="000029D2">
                <w:rPr>
                  <w:rFonts w:ascii="Times New Roman" w:eastAsia="Times New Roman" w:hAnsi="Times New Roman" w:cs="Times New Roman"/>
                  <w:color w:val="0563C1"/>
                  <w:sz w:val="22"/>
                  <w:szCs w:val="22"/>
                  <w:u w:val="single"/>
                  <w:lang w:eastAsia="en-CA"/>
                </w:rPr>
                <w:t xml:space="preserve">https://www.pops.int/ </w:t>
              </w:r>
            </w:hyperlink>
          </w:p>
        </w:tc>
        <w:tc>
          <w:tcPr>
            <w:tcW w:w="2127" w:type="dxa"/>
            <w:hideMark/>
          </w:tcPr>
          <w:p w14:paraId="3722AD6C" w14:textId="0C696E9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tcPr>
          <w:p w14:paraId="4863D868" w14:textId="48E3517A"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AE19DBA" w14:textId="77777777" w:rsidTr="00054959">
        <w:trPr>
          <w:trHeight w:val="1261"/>
        </w:trPr>
        <w:tc>
          <w:tcPr>
            <w:tcW w:w="1276" w:type="dxa"/>
            <w:hideMark/>
          </w:tcPr>
          <w:p w14:paraId="63DAB8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8F413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Rotterdam Convention</w:t>
            </w:r>
          </w:p>
        </w:tc>
        <w:tc>
          <w:tcPr>
            <w:tcW w:w="1701" w:type="dxa"/>
            <w:hideMark/>
          </w:tcPr>
          <w:p w14:paraId="26A8FE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Secretariat for the Basel/Rotterdam/Stockholm Conventions</w:t>
            </w:r>
          </w:p>
        </w:tc>
        <w:tc>
          <w:tcPr>
            <w:tcW w:w="1417" w:type="dxa"/>
            <w:hideMark/>
          </w:tcPr>
          <w:p w14:paraId="3C3C7D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1998</w:t>
            </w:r>
          </w:p>
        </w:tc>
        <w:tc>
          <w:tcPr>
            <w:tcW w:w="1276" w:type="dxa"/>
            <w:hideMark/>
          </w:tcPr>
          <w:p w14:paraId="77ADB82C"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E7F72E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0" w:history="1">
              <w:r w:rsidR="00602E99" w:rsidRPr="000029D2">
                <w:rPr>
                  <w:rFonts w:ascii="Times New Roman" w:eastAsia="Times New Roman" w:hAnsi="Times New Roman" w:cs="Times New Roman"/>
                  <w:color w:val="0563C1"/>
                  <w:sz w:val="22"/>
                  <w:szCs w:val="22"/>
                  <w:u w:val="single"/>
                  <w:lang w:eastAsia="en-CA"/>
                </w:rPr>
                <w:t xml:space="preserve">https://www.pic.int/ </w:t>
              </w:r>
            </w:hyperlink>
          </w:p>
        </w:tc>
        <w:tc>
          <w:tcPr>
            <w:tcW w:w="2127" w:type="dxa"/>
            <w:hideMark/>
          </w:tcPr>
          <w:p w14:paraId="5A672E87" w14:textId="470086E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tcPr>
          <w:p w14:paraId="4370D67F" w14:textId="53B98DD0"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5085560" w14:textId="77777777" w:rsidTr="00054959">
        <w:trPr>
          <w:trHeight w:val="1450"/>
        </w:trPr>
        <w:tc>
          <w:tcPr>
            <w:tcW w:w="1276" w:type="dxa"/>
            <w:hideMark/>
          </w:tcPr>
          <w:p w14:paraId="1C6CCF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55C51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Gothenburg Protocol</w:t>
            </w:r>
          </w:p>
        </w:tc>
        <w:tc>
          <w:tcPr>
            <w:tcW w:w="1701" w:type="dxa"/>
            <w:hideMark/>
          </w:tcPr>
          <w:p w14:paraId="11AD456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UNECE</w:t>
            </w:r>
          </w:p>
        </w:tc>
        <w:tc>
          <w:tcPr>
            <w:tcW w:w="1417" w:type="dxa"/>
            <w:hideMark/>
          </w:tcPr>
          <w:p w14:paraId="3F4C42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1999</w:t>
            </w:r>
          </w:p>
        </w:tc>
        <w:tc>
          <w:tcPr>
            <w:tcW w:w="1276" w:type="dxa"/>
            <w:hideMark/>
          </w:tcPr>
          <w:p w14:paraId="6BA8D0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 RU</w:t>
            </w:r>
          </w:p>
        </w:tc>
        <w:tc>
          <w:tcPr>
            <w:tcW w:w="4819" w:type="dxa"/>
            <w:hideMark/>
          </w:tcPr>
          <w:p w14:paraId="464A430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1" w:history="1">
              <w:r w:rsidR="00602E99" w:rsidRPr="000029D2">
                <w:rPr>
                  <w:rFonts w:ascii="Times New Roman" w:eastAsia="Times New Roman" w:hAnsi="Times New Roman" w:cs="Times New Roman"/>
                  <w:color w:val="0563C1"/>
                  <w:sz w:val="22"/>
                  <w:szCs w:val="22"/>
                  <w:u w:val="single"/>
                  <w:lang w:eastAsia="en-CA"/>
                </w:rPr>
                <w:t xml:space="preserve">https://unece.org/gothenburg-protocol </w:t>
              </w:r>
            </w:hyperlink>
          </w:p>
        </w:tc>
        <w:tc>
          <w:tcPr>
            <w:tcW w:w="2127" w:type="dxa"/>
            <w:hideMark/>
          </w:tcPr>
          <w:p w14:paraId="29FA2F4C" w14:textId="384344F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tcPr>
          <w:p w14:paraId="7DF54295" w14:textId="704D3F54"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2806AB" w14:textId="77777777" w:rsidTr="00054959">
        <w:trPr>
          <w:trHeight w:val="1450"/>
        </w:trPr>
        <w:tc>
          <w:tcPr>
            <w:tcW w:w="1276" w:type="dxa"/>
            <w:hideMark/>
          </w:tcPr>
          <w:p w14:paraId="6BC018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437790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UNECE Protocol on Water and Health</w:t>
            </w:r>
          </w:p>
        </w:tc>
        <w:tc>
          <w:tcPr>
            <w:tcW w:w="1701" w:type="dxa"/>
            <w:hideMark/>
          </w:tcPr>
          <w:p w14:paraId="5CE408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UNECE</w:t>
            </w:r>
          </w:p>
        </w:tc>
        <w:tc>
          <w:tcPr>
            <w:tcW w:w="1417" w:type="dxa"/>
            <w:hideMark/>
          </w:tcPr>
          <w:p w14:paraId="331BD9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1999</w:t>
            </w:r>
          </w:p>
        </w:tc>
        <w:tc>
          <w:tcPr>
            <w:tcW w:w="1276" w:type="dxa"/>
            <w:hideMark/>
          </w:tcPr>
          <w:p w14:paraId="4E864E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 RU</w:t>
            </w:r>
          </w:p>
        </w:tc>
        <w:tc>
          <w:tcPr>
            <w:tcW w:w="4819" w:type="dxa"/>
            <w:hideMark/>
          </w:tcPr>
          <w:p w14:paraId="11758FF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2" w:history="1">
              <w:r w:rsidR="00602E99" w:rsidRPr="000029D2">
                <w:rPr>
                  <w:rFonts w:ascii="Times New Roman" w:eastAsia="Times New Roman" w:hAnsi="Times New Roman" w:cs="Times New Roman"/>
                  <w:color w:val="0563C1"/>
                  <w:sz w:val="22"/>
                  <w:szCs w:val="22"/>
                  <w:u w:val="single"/>
                  <w:lang w:eastAsia="en-CA"/>
                </w:rPr>
                <w:t xml:space="preserve">https://unece.org/environment-policy/water/protocol-on-water-and-health/about-the-protocol/introduction </w:t>
              </w:r>
            </w:hyperlink>
          </w:p>
        </w:tc>
        <w:tc>
          <w:tcPr>
            <w:tcW w:w="2127" w:type="dxa"/>
            <w:hideMark/>
          </w:tcPr>
          <w:p w14:paraId="6621144D" w14:textId="1A7C30C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tcPr>
          <w:p w14:paraId="1E14CDCD" w14:textId="5E83682F"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ED9EC62" w14:textId="77777777" w:rsidTr="00054959">
        <w:trPr>
          <w:trHeight w:val="1450"/>
        </w:trPr>
        <w:tc>
          <w:tcPr>
            <w:tcW w:w="1276" w:type="dxa"/>
            <w:hideMark/>
          </w:tcPr>
          <w:p w14:paraId="5D9495C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841D9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Minamata Convention on Mercury</w:t>
            </w:r>
          </w:p>
        </w:tc>
        <w:tc>
          <w:tcPr>
            <w:tcW w:w="1701" w:type="dxa"/>
            <w:hideMark/>
          </w:tcPr>
          <w:p w14:paraId="014087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Secretariat of the Minamata Convention</w:t>
            </w:r>
          </w:p>
        </w:tc>
        <w:tc>
          <w:tcPr>
            <w:tcW w:w="1417" w:type="dxa"/>
            <w:hideMark/>
          </w:tcPr>
          <w:p w14:paraId="239E92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1558F9D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176A4F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3" w:history="1">
              <w:r w:rsidR="00602E99" w:rsidRPr="000029D2">
                <w:rPr>
                  <w:rFonts w:ascii="Times New Roman" w:eastAsia="Times New Roman" w:hAnsi="Times New Roman" w:cs="Times New Roman"/>
                  <w:color w:val="0563C1"/>
                  <w:sz w:val="22"/>
                  <w:szCs w:val="22"/>
                  <w:u w:val="single"/>
                  <w:lang w:eastAsia="en-CA"/>
                </w:rPr>
                <w:t xml:space="preserve">https://minamataconvention.org/en </w:t>
              </w:r>
            </w:hyperlink>
          </w:p>
        </w:tc>
        <w:tc>
          <w:tcPr>
            <w:tcW w:w="2127" w:type="dxa"/>
            <w:hideMark/>
          </w:tcPr>
          <w:p w14:paraId="0FA425E3" w14:textId="3721071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tcPr>
          <w:p w14:paraId="274E387D" w14:textId="7240B7DA"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95D00D8" w14:textId="77777777" w:rsidTr="00926699">
        <w:trPr>
          <w:trHeight w:val="963"/>
        </w:trPr>
        <w:tc>
          <w:tcPr>
            <w:tcW w:w="1276" w:type="dxa"/>
            <w:hideMark/>
          </w:tcPr>
          <w:p w14:paraId="094E73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1AE52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Interlinkages between the Chemicals and Waste Multilateral Environmental Agreements and Biodiversity: Key Insights</w:t>
            </w:r>
          </w:p>
        </w:tc>
        <w:tc>
          <w:tcPr>
            <w:tcW w:w="1701" w:type="dxa"/>
            <w:hideMark/>
          </w:tcPr>
          <w:p w14:paraId="379F93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BRS</w:t>
            </w:r>
            <w:r>
              <w:rPr>
                <w:rFonts w:ascii="Times New Roman" w:eastAsia="Times New Roman" w:hAnsi="Times New Roman" w:cs="Times New Roman"/>
                <w:color w:val="000000"/>
                <w:sz w:val="22"/>
                <w:szCs w:val="22"/>
                <w:lang w:eastAsia="en-CA"/>
              </w:rPr>
              <w:t xml:space="preserve"> Secretariat</w:t>
            </w:r>
            <w:r w:rsidRPr="000029D2">
              <w:rPr>
                <w:rFonts w:ascii="Times New Roman" w:eastAsia="Times New Roman" w:hAnsi="Times New Roman" w:cs="Times New Roman"/>
                <w:color w:val="000000"/>
                <w:sz w:val="22"/>
                <w:szCs w:val="22"/>
                <w:lang w:eastAsia="en-CA"/>
              </w:rPr>
              <w:t>, Secretariat of the Minamata Convention</w:t>
            </w:r>
          </w:p>
        </w:tc>
        <w:tc>
          <w:tcPr>
            <w:tcW w:w="1417" w:type="dxa"/>
            <w:hideMark/>
          </w:tcPr>
          <w:p w14:paraId="7FE3B2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D3210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4A1D4C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4" w:history="1">
              <w:r w:rsidR="00602E99" w:rsidRPr="000029D2">
                <w:rPr>
                  <w:rFonts w:ascii="Times New Roman" w:eastAsia="Times New Roman" w:hAnsi="Times New Roman" w:cs="Times New Roman"/>
                  <w:color w:val="0563C1"/>
                  <w:sz w:val="22"/>
                  <w:szCs w:val="22"/>
                  <w:u w:val="single"/>
                  <w:lang w:eastAsia="en-CA"/>
                </w:rPr>
                <w:t xml:space="preserve">https://wedocs.unep.org/handle/20.500.11822/36088 </w:t>
              </w:r>
            </w:hyperlink>
          </w:p>
        </w:tc>
        <w:tc>
          <w:tcPr>
            <w:tcW w:w="2127" w:type="dxa"/>
            <w:hideMark/>
          </w:tcPr>
          <w:p w14:paraId="2F6C8367" w14:textId="2149C56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0F9C73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333ABCE" w14:textId="77777777" w:rsidTr="00926699">
        <w:trPr>
          <w:trHeight w:val="1160"/>
        </w:trPr>
        <w:tc>
          <w:tcPr>
            <w:tcW w:w="1276" w:type="dxa"/>
            <w:hideMark/>
          </w:tcPr>
          <w:p w14:paraId="3FF633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317892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Mobilising the chemical conventions to protect biodiversity: An example with pesticides and the Stockholm and Rotterdam Conventions</w:t>
            </w:r>
          </w:p>
        </w:tc>
        <w:tc>
          <w:tcPr>
            <w:tcW w:w="1701" w:type="dxa"/>
            <w:hideMark/>
          </w:tcPr>
          <w:p w14:paraId="18F5F5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IDDRI</w:t>
            </w:r>
          </w:p>
        </w:tc>
        <w:tc>
          <w:tcPr>
            <w:tcW w:w="1417" w:type="dxa"/>
            <w:hideMark/>
          </w:tcPr>
          <w:p w14:paraId="2ED1BF5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3FA6DB1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30548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5" w:history="1">
              <w:r w:rsidR="00602E99" w:rsidRPr="000029D2">
                <w:rPr>
                  <w:rFonts w:ascii="Times New Roman" w:eastAsia="Times New Roman" w:hAnsi="Times New Roman" w:cs="Times New Roman"/>
                  <w:color w:val="0563C1"/>
                  <w:sz w:val="22"/>
                  <w:szCs w:val="22"/>
                  <w:u w:val="single"/>
                  <w:lang w:eastAsia="en-CA"/>
                </w:rPr>
                <w:t xml:space="preserve">https://www.iddri.org/sites/default/files/PDF/Publications/Catalogue%20Iddri/D%C3%A9cryptage/201906-IB0719EN-chemicals%20CBD.pdf </w:t>
              </w:r>
            </w:hyperlink>
          </w:p>
        </w:tc>
        <w:tc>
          <w:tcPr>
            <w:tcW w:w="2127" w:type="dxa"/>
            <w:hideMark/>
          </w:tcPr>
          <w:p w14:paraId="7C26AD74" w14:textId="631BE02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2D93E3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2BF24E" w14:textId="77777777" w:rsidTr="00926699">
        <w:trPr>
          <w:trHeight w:val="870"/>
        </w:trPr>
        <w:tc>
          <w:tcPr>
            <w:tcW w:w="1276" w:type="dxa"/>
            <w:hideMark/>
          </w:tcPr>
          <w:p w14:paraId="4052B4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FED55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Breaking the Plastic Wave: A Comprehensive Assessment of Pathways Towards Stopping Ocean Plastic Pollution</w:t>
            </w:r>
          </w:p>
        </w:tc>
        <w:tc>
          <w:tcPr>
            <w:tcW w:w="1701" w:type="dxa"/>
            <w:hideMark/>
          </w:tcPr>
          <w:p w14:paraId="0F00DBA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PEW Charitable Trusts, SYSTEMIQ</w:t>
            </w:r>
          </w:p>
        </w:tc>
        <w:tc>
          <w:tcPr>
            <w:tcW w:w="1417" w:type="dxa"/>
            <w:hideMark/>
          </w:tcPr>
          <w:p w14:paraId="2EF79B7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C14F3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AE0E1C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6" w:history="1">
              <w:r w:rsidR="00602E99" w:rsidRPr="000029D2">
                <w:rPr>
                  <w:rFonts w:ascii="Times New Roman" w:eastAsia="Times New Roman" w:hAnsi="Times New Roman" w:cs="Times New Roman"/>
                  <w:color w:val="0563C1"/>
                  <w:sz w:val="22"/>
                  <w:szCs w:val="22"/>
                  <w:u w:val="single"/>
                  <w:lang w:eastAsia="en-CA"/>
                </w:rPr>
                <w:t xml:space="preserve">https://www.pewtrusts.org/-/media/assets/2020/10/breakingtheplasticwave_mainreport.pdf </w:t>
              </w:r>
            </w:hyperlink>
          </w:p>
        </w:tc>
        <w:tc>
          <w:tcPr>
            <w:tcW w:w="2127" w:type="dxa"/>
            <w:hideMark/>
          </w:tcPr>
          <w:p w14:paraId="2041E02A" w14:textId="4BC0790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A417B8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051C4F" w14:textId="77777777" w:rsidTr="00926699">
        <w:trPr>
          <w:trHeight w:val="870"/>
        </w:trPr>
        <w:tc>
          <w:tcPr>
            <w:tcW w:w="1276" w:type="dxa"/>
            <w:hideMark/>
          </w:tcPr>
          <w:p w14:paraId="79FB90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42E343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Policy Options to Eliminate Additional Marine Plastic Litter: By 2050 under the Osaka Blue Ocean Vision</w:t>
            </w:r>
          </w:p>
        </w:tc>
        <w:tc>
          <w:tcPr>
            <w:tcW w:w="1701" w:type="dxa"/>
            <w:hideMark/>
          </w:tcPr>
          <w:p w14:paraId="239357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IRP</w:t>
            </w:r>
          </w:p>
        </w:tc>
        <w:tc>
          <w:tcPr>
            <w:tcW w:w="1417" w:type="dxa"/>
            <w:hideMark/>
          </w:tcPr>
          <w:p w14:paraId="669F15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FFA43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0C594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7" w:history="1">
              <w:r w:rsidR="00602E99" w:rsidRPr="000029D2">
                <w:rPr>
                  <w:rFonts w:ascii="Times New Roman" w:eastAsia="Times New Roman" w:hAnsi="Times New Roman" w:cs="Times New Roman"/>
                  <w:color w:val="0563C1"/>
                  <w:sz w:val="22"/>
                  <w:szCs w:val="22"/>
                  <w:u w:val="single"/>
                  <w:lang w:eastAsia="en-CA"/>
                </w:rPr>
                <w:t xml:space="preserve">https://www.resourcepanel.org/reports/policy-options-eliminate-additional-marine-plastic-litter </w:t>
              </w:r>
            </w:hyperlink>
          </w:p>
        </w:tc>
        <w:tc>
          <w:tcPr>
            <w:tcW w:w="2127" w:type="dxa"/>
            <w:hideMark/>
          </w:tcPr>
          <w:p w14:paraId="57CAAB06" w14:textId="615CF89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50FED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Summary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602E99" w:rsidRPr="000029D2" w14:paraId="3151870A" w14:textId="77777777" w:rsidTr="00926699">
        <w:trPr>
          <w:trHeight w:val="1160"/>
        </w:trPr>
        <w:tc>
          <w:tcPr>
            <w:tcW w:w="1276" w:type="dxa"/>
            <w:hideMark/>
          </w:tcPr>
          <w:p w14:paraId="221BB25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B9614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Our Nutrient World: The challenge to produce more food and energy with less pollution. Global Overview of Nutrient Management </w:t>
            </w:r>
          </w:p>
        </w:tc>
        <w:tc>
          <w:tcPr>
            <w:tcW w:w="1701" w:type="dxa"/>
            <w:hideMark/>
          </w:tcPr>
          <w:p w14:paraId="67A1B6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CEH</w:t>
            </w:r>
          </w:p>
        </w:tc>
        <w:tc>
          <w:tcPr>
            <w:tcW w:w="1417" w:type="dxa"/>
            <w:hideMark/>
          </w:tcPr>
          <w:p w14:paraId="41EDF8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1553C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03547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8" w:history="1">
              <w:r w:rsidR="00602E99" w:rsidRPr="000029D2">
                <w:rPr>
                  <w:rFonts w:ascii="Times New Roman" w:eastAsia="Times New Roman" w:hAnsi="Times New Roman" w:cs="Times New Roman"/>
                  <w:color w:val="0563C1"/>
                  <w:sz w:val="22"/>
                  <w:szCs w:val="22"/>
                  <w:u w:val="single"/>
                  <w:lang w:eastAsia="en-CA"/>
                </w:rPr>
                <w:t xml:space="preserve">https://apps1.unep.org/igr-meeting/sites/default/files/gpa_igr4_inf11_our_nutrient_world.pdf </w:t>
              </w:r>
            </w:hyperlink>
          </w:p>
        </w:tc>
        <w:tc>
          <w:tcPr>
            <w:tcW w:w="2127" w:type="dxa"/>
            <w:hideMark/>
          </w:tcPr>
          <w:p w14:paraId="00CB1AC4" w14:textId="59237DF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ACE8F0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D4B10B4" w14:textId="77777777" w:rsidTr="00926699">
        <w:trPr>
          <w:trHeight w:val="780"/>
        </w:trPr>
        <w:tc>
          <w:tcPr>
            <w:tcW w:w="1276" w:type="dxa"/>
            <w:hideMark/>
          </w:tcPr>
          <w:p w14:paraId="1FB64F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0243B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Towards Eliminating Plastic Pollution by 2040: A Policy Scenario Analysis</w:t>
            </w:r>
          </w:p>
        </w:tc>
        <w:tc>
          <w:tcPr>
            <w:tcW w:w="1701" w:type="dxa"/>
            <w:hideMark/>
          </w:tcPr>
          <w:p w14:paraId="78FD39E3" w14:textId="172A68F2"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25A2BA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ED215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988725" w14:textId="5C20645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59" w:history="1">
              <w:r w:rsidR="001666E1" w:rsidRPr="00262D2B">
                <w:rPr>
                  <w:rStyle w:val="Hyperlink"/>
                  <w:rFonts w:ascii="Times New Roman" w:eastAsia="Times New Roman" w:hAnsi="Times New Roman" w:cs="Times New Roman"/>
                  <w:sz w:val="22"/>
                  <w:szCs w:val="22"/>
                  <w:lang w:eastAsia="en-CA"/>
                </w:rPr>
                <w:t xml:space="preserve">https://www.oecd.org/environment/plastics/Interim-Findings-Towards-Eliminating-Plastic-Pollution-by-2040-Policy-Scenario-Analysis.pdf </w:t>
              </w:r>
            </w:hyperlink>
          </w:p>
        </w:tc>
        <w:tc>
          <w:tcPr>
            <w:tcW w:w="2127" w:type="dxa"/>
            <w:hideMark/>
          </w:tcPr>
          <w:p w14:paraId="5285529C" w14:textId="7AF7394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FBEFF0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86DDBDD" w14:textId="77777777" w:rsidTr="00926699">
        <w:trPr>
          <w:trHeight w:val="975"/>
        </w:trPr>
        <w:tc>
          <w:tcPr>
            <w:tcW w:w="1276" w:type="dxa"/>
            <w:hideMark/>
          </w:tcPr>
          <w:p w14:paraId="03CC9C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5BA4CB5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focus on Global Biodiversity Framework Target 7: Approaches to pollution</w:t>
            </w:r>
          </w:p>
        </w:tc>
        <w:tc>
          <w:tcPr>
            <w:tcW w:w="1701" w:type="dxa"/>
            <w:hideMark/>
          </w:tcPr>
          <w:p w14:paraId="5C1A48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Open Access Government</w:t>
            </w:r>
          </w:p>
        </w:tc>
        <w:tc>
          <w:tcPr>
            <w:tcW w:w="1417" w:type="dxa"/>
            <w:hideMark/>
          </w:tcPr>
          <w:p w14:paraId="776442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C491D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C07A9C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0" w:history="1">
              <w:r w:rsidR="00602E99" w:rsidRPr="000029D2">
                <w:rPr>
                  <w:rFonts w:ascii="Times New Roman" w:eastAsia="Times New Roman" w:hAnsi="Times New Roman" w:cs="Times New Roman"/>
                  <w:color w:val="0563C1"/>
                  <w:sz w:val="22"/>
                  <w:szCs w:val="22"/>
                  <w:u w:val="single"/>
                  <w:lang w:eastAsia="en-CA"/>
                </w:rPr>
                <w:t xml:space="preserve">https://www.openaccessgovernment.org/wp-content/uploads/2023/07/openaccessgovernment.org-A-focus-on-Global-Biodiversity-Framework-Target-7-Approaches-to-pollution.pdf </w:t>
              </w:r>
            </w:hyperlink>
          </w:p>
        </w:tc>
        <w:tc>
          <w:tcPr>
            <w:tcW w:w="2127" w:type="dxa"/>
            <w:hideMark/>
          </w:tcPr>
          <w:p w14:paraId="4D089B92" w14:textId="25D4646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E45021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17DCC3" w14:textId="77777777" w:rsidTr="00926699">
        <w:trPr>
          <w:trHeight w:val="870"/>
        </w:trPr>
        <w:tc>
          <w:tcPr>
            <w:tcW w:w="1276" w:type="dxa"/>
            <w:hideMark/>
          </w:tcPr>
          <w:p w14:paraId="499866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76B09F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Strengthening Collaboration and Coordination between Biodiversity and Chemicals and Waste Clusters</w:t>
            </w:r>
          </w:p>
        </w:tc>
        <w:tc>
          <w:tcPr>
            <w:tcW w:w="1701" w:type="dxa"/>
            <w:hideMark/>
          </w:tcPr>
          <w:p w14:paraId="70F368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Nordic Council of Ministers</w:t>
            </w:r>
          </w:p>
        </w:tc>
        <w:tc>
          <w:tcPr>
            <w:tcW w:w="1417" w:type="dxa"/>
            <w:hideMark/>
          </w:tcPr>
          <w:p w14:paraId="44EA28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6119F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D11759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1" w:history="1">
              <w:r w:rsidR="00602E99" w:rsidRPr="000029D2">
                <w:rPr>
                  <w:rFonts w:ascii="Times New Roman" w:eastAsia="Times New Roman" w:hAnsi="Times New Roman" w:cs="Times New Roman"/>
                  <w:color w:val="0563C1"/>
                  <w:sz w:val="22"/>
                  <w:szCs w:val="22"/>
                  <w:u w:val="single"/>
                  <w:lang w:eastAsia="en-CA"/>
                </w:rPr>
                <w:t xml:space="preserve">https://norden.diva-portal.org/smash/get/diva2:1638268/FULLTEXT01.pdf </w:t>
              </w:r>
            </w:hyperlink>
          </w:p>
        </w:tc>
        <w:tc>
          <w:tcPr>
            <w:tcW w:w="2127" w:type="dxa"/>
            <w:hideMark/>
          </w:tcPr>
          <w:p w14:paraId="31DA320C" w14:textId="299D779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ABED5A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0883A5C" w14:textId="77777777" w:rsidTr="00926699">
        <w:trPr>
          <w:trHeight w:val="947"/>
        </w:trPr>
        <w:tc>
          <w:tcPr>
            <w:tcW w:w="1276" w:type="dxa"/>
            <w:hideMark/>
          </w:tcPr>
          <w:p w14:paraId="7C7CDD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D5B03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Policy options to account for multiple chemical pollutants threatening biodiversity</w:t>
            </w:r>
          </w:p>
        </w:tc>
        <w:tc>
          <w:tcPr>
            <w:tcW w:w="1701" w:type="dxa"/>
            <w:hideMark/>
          </w:tcPr>
          <w:p w14:paraId="079E375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Royal Society of Chemistry</w:t>
            </w:r>
          </w:p>
        </w:tc>
        <w:tc>
          <w:tcPr>
            <w:tcW w:w="1417" w:type="dxa"/>
            <w:hideMark/>
          </w:tcPr>
          <w:p w14:paraId="5BBE1C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74F026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D1B9E2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2" w:history="1">
              <w:r w:rsidR="00602E99" w:rsidRPr="000029D2">
                <w:rPr>
                  <w:rFonts w:ascii="Times New Roman" w:eastAsia="Times New Roman" w:hAnsi="Times New Roman" w:cs="Times New Roman"/>
                  <w:color w:val="0563C1"/>
                  <w:sz w:val="22"/>
                  <w:szCs w:val="22"/>
                  <w:u w:val="single"/>
                  <w:lang w:eastAsia="en-CA"/>
                </w:rPr>
                <w:t xml:space="preserve">https://www.dora.lib4ri.ch/eawag/islandora/object/eawag%3A26206/datastream/PDF/Mueller-2023-Policy_options_to_account_for-%28published_version%29.pdf </w:t>
              </w:r>
            </w:hyperlink>
          </w:p>
        </w:tc>
        <w:tc>
          <w:tcPr>
            <w:tcW w:w="2127" w:type="dxa"/>
            <w:hideMark/>
          </w:tcPr>
          <w:p w14:paraId="47901B1C" w14:textId="1997B33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E6CD73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AF9DF0B" w14:textId="77777777" w:rsidTr="00926699">
        <w:trPr>
          <w:trHeight w:val="550"/>
        </w:trPr>
        <w:tc>
          <w:tcPr>
            <w:tcW w:w="1276" w:type="dxa"/>
            <w:hideMark/>
          </w:tcPr>
          <w:p w14:paraId="7533A0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58AFC0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UNEA Resolution 5/5: Nature-based solutions for supporting sustainable development</w:t>
            </w:r>
          </w:p>
        </w:tc>
        <w:tc>
          <w:tcPr>
            <w:tcW w:w="1701" w:type="dxa"/>
            <w:hideMark/>
          </w:tcPr>
          <w:p w14:paraId="696CD3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UNEA</w:t>
            </w:r>
          </w:p>
        </w:tc>
        <w:tc>
          <w:tcPr>
            <w:tcW w:w="1417" w:type="dxa"/>
            <w:hideMark/>
          </w:tcPr>
          <w:p w14:paraId="0EF5A6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1013E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7D381E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3" w:history="1">
              <w:r w:rsidR="00602E99" w:rsidRPr="000029D2">
                <w:rPr>
                  <w:rFonts w:ascii="Times New Roman" w:eastAsia="Times New Roman" w:hAnsi="Times New Roman" w:cs="Times New Roman"/>
                  <w:color w:val="0563C1"/>
                  <w:sz w:val="22"/>
                  <w:szCs w:val="22"/>
                  <w:u w:val="single"/>
                  <w:lang w:eastAsia="en-CA"/>
                </w:rPr>
                <w:t xml:space="preserve">https://wedocs.unep.org/bitstream/handle/20.500.11822/39864/NATURE-BASED%20SOLUTIONS%20FOR%20SUPPORTING%20SUSTAINABLE%20DEVELOPMENT.%20English.pdf?sequence=1&amp;isAllowed=y </w:t>
              </w:r>
            </w:hyperlink>
          </w:p>
        </w:tc>
        <w:tc>
          <w:tcPr>
            <w:tcW w:w="2127" w:type="dxa"/>
            <w:hideMark/>
          </w:tcPr>
          <w:p w14:paraId="782AB083" w14:textId="1981898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8C28F2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4ABD6B1" w14:textId="77777777" w:rsidTr="00926699">
        <w:trPr>
          <w:trHeight w:val="992"/>
        </w:trPr>
        <w:tc>
          <w:tcPr>
            <w:tcW w:w="1276" w:type="dxa"/>
            <w:hideMark/>
          </w:tcPr>
          <w:p w14:paraId="5EEEA5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043FC2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Outcomes of the Intergovernmental Consultations on Nature-Based Solutions (UNEA Resolution 5/5)</w:t>
            </w:r>
          </w:p>
        </w:tc>
        <w:tc>
          <w:tcPr>
            <w:tcW w:w="1701" w:type="dxa"/>
            <w:hideMark/>
          </w:tcPr>
          <w:p w14:paraId="1D0E4C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48AA26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291B1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A41AD5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4" w:history="1">
              <w:r w:rsidR="00602E99" w:rsidRPr="000029D2">
                <w:rPr>
                  <w:rFonts w:ascii="Times New Roman" w:eastAsia="Times New Roman" w:hAnsi="Times New Roman" w:cs="Times New Roman"/>
                  <w:color w:val="0563C1"/>
                  <w:sz w:val="22"/>
                  <w:szCs w:val="22"/>
                  <w:u w:val="single"/>
                  <w:lang w:eastAsia="en-CA"/>
                </w:rPr>
                <w:t xml:space="preserve">https://www.unep.org/about-un-environment/intergovernmental-consultations-nbs/outcome-documents </w:t>
              </w:r>
            </w:hyperlink>
          </w:p>
        </w:tc>
        <w:tc>
          <w:tcPr>
            <w:tcW w:w="2127" w:type="dxa"/>
            <w:hideMark/>
          </w:tcPr>
          <w:p w14:paraId="74A4B5BA" w14:textId="33A787A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DDCA4D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9E8A597" w14:textId="77777777" w:rsidTr="00926699">
        <w:trPr>
          <w:trHeight w:val="290"/>
        </w:trPr>
        <w:tc>
          <w:tcPr>
            <w:tcW w:w="1276" w:type="dxa"/>
            <w:hideMark/>
          </w:tcPr>
          <w:p w14:paraId="0F582C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8, 11, 16</w:t>
            </w:r>
          </w:p>
        </w:tc>
        <w:tc>
          <w:tcPr>
            <w:tcW w:w="3681" w:type="dxa"/>
            <w:hideMark/>
          </w:tcPr>
          <w:p w14:paraId="44AB44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Climate Change 2023: Synthesis Report</w:t>
            </w:r>
          </w:p>
        </w:tc>
        <w:tc>
          <w:tcPr>
            <w:tcW w:w="1701" w:type="dxa"/>
            <w:hideMark/>
          </w:tcPr>
          <w:p w14:paraId="7963625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IPCC</w:t>
            </w:r>
          </w:p>
        </w:tc>
        <w:tc>
          <w:tcPr>
            <w:tcW w:w="1417" w:type="dxa"/>
            <w:hideMark/>
          </w:tcPr>
          <w:p w14:paraId="74C178D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D453E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475B46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5" w:history="1">
              <w:r w:rsidR="00602E99" w:rsidRPr="000029D2">
                <w:rPr>
                  <w:rFonts w:ascii="Times New Roman" w:eastAsia="Times New Roman" w:hAnsi="Times New Roman" w:cs="Times New Roman"/>
                  <w:color w:val="0563C1"/>
                  <w:sz w:val="22"/>
                  <w:szCs w:val="22"/>
                  <w:u w:val="single"/>
                  <w:lang w:eastAsia="en-CA"/>
                </w:rPr>
                <w:t xml:space="preserve">https://www.ipcc.ch/report/ar6/syr/ </w:t>
              </w:r>
            </w:hyperlink>
          </w:p>
        </w:tc>
        <w:tc>
          <w:tcPr>
            <w:tcW w:w="2127" w:type="dxa"/>
            <w:hideMark/>
          </w:tcPr>
          <w:p w14:paraId="52958AC2" w14:textId="0B9BFFD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DF9240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FA3E0D8" w14:textId="77777777" w:rsidTr="00926699">
        <w:trPr>
          <w:trHeight w:val="1160"/>
        </w:trPr>
        <w:tc>
          <w:tcPr>
            <w:tcW w:w="1276" w:type="dxa"/>
            <w:hideMark/>
          </w:tcPr>
          <w:p w14:paraId="1D258B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8, 11, 16</w:t>
            </w:r>
          </w:p>
        </w:tc>
        <w:tc>
          <w:tcPr>
            <w:tcW w:w="3681" w:type="dxa"/>
            <w:hideMark/>
          </w:tcPr>
          <w:p w14:paraId="446FA5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IPCC Sixth Assessment Report </w:t>
            </w:r>
          </w:p>
        </w:tc>
        <w:tc>
          <w:tcPr>
            <w:tcW w:w="1701" w:type="dxa"/>
            <w:hideMark/>
          </w:tcPr>
          <w:p w14:paraId="0A3F8E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IPCC</w:t>
            </w:r>
          </w:p>
        </w:tc>
        <w:tc>
          <w:tcPr>
            <w:tcW w:w="1417" w:type="dxa"/>
            <w:hideMark/>
          </w:tcPr>
          <w:p w14:paraId="43577C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E5DEA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0B3CC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6" w:history="1">
              <w:r w:rsidR="00602E99" w:rsidRPr="000029D2">
                <w:rPr>
                  <w:rFonts w:ascii="Times New Roman" w:eastAsia="Times New Roman" w:hAnsi="Times New Roman" w:cs="Times New Roman"/>
                  <w:color w:val="0563C1"/>
                  <w:sz w:val="22"/>
                  <w:szCs w:val="22"/>
                  <w:u w:val="single"/>
                  <w:lang w:eastAsia="en-CA"/>
                </w:rPr>
                <w:t xml:space="preserve">https://www.ipcc.ch/assessment-report/ar6/ </w:t>
              </w:r>
            </w:hyperlink>
          </w:p>
        </w:tc>
        <w:tc>
          <w:tcPr>
            <w:tcW w:w="2127" w:type="dxa"/>
            <w:hideMark/>
          </w:tcPr>
          <w:p w14:paraId="7E266EBC" w14:textId="0FA425E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3730C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submitting Party highlighted WG2 contribution (CH3) for T11 and WG3 contribution for T16 (CH5);</w:t>
            </w:r>
            <w:r w:rsidRPr="000029D2">
              <w:rPr>
                <w:rFonts w:ascii="Times New Roman" w:eastAsia="Times New Roman" w:hAnsi="Times New Roman" w:cs="Times New Roman"/>
                <w:color w:val="000000"/>
                <w:sz w:val="22"/>
                <w:szCs w:val="22"/>
                <w:lang w:eastAsia="en-CA"/>
              </w:rPr>
              <w:br/>
              <w:t>Posted under targets 8, 11</w:t>
            </w:r>
          </w:p>
        </w:tc>
      </w:tr>
      <w:tr w:rsidR="00602E99" w:rsidRPr="000029D2" w14:paraId="63A2FC80" w14:textId="77777777" w:rsidTr="00926699">
        <w:trPr>
          <w:trHeight w:val="580"/>
        </w:trPr>
        <w:tc>
          <w:tcPr>
            <w:tcW w:w="1276" w:type="dxa"/>
            <w:hideMark/>
          </w:tcPr>
          <w:p w14:paraId="1CF576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0FBF3B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Blue Carbon and Nationally Determined Contributions - Second Edition</w:t>
            </w:r>
          </w:p>
        </w:tc>
        <w:tc>
          <w:tcPr>
            <w:tcW w:w="1701" w:type="dxa"/>
            <w:hideMark/>
          </w:tcPr>
          <w:p w14:paraId="36596D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Blue Carbon Initiative</w:t>
            </w:r>
          </w:p>
        </w:tc>
        <w:tc>
          <w:tcPr>
            <w:tcW w:w="1417" w:type="dxa"/>
            <w:hideMark/>
          </w:tcPr>
          <w:p w14:paraId="1FD8C0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95CF8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B889E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7" w:history="1">
              <w:r w:rsidR="00602E99" w:rsidRPr="000029D2">
                <w:rPr>
                  <w:rFonts w:ascii="Times New Roman" w:eastAsia="Times New Roman" w:hAnsi="Times New Roman" w:cs="Times New Roman"/>
                  <w:color w:val="0563C1"/>
                  <w:sz w:val="22"/>
                  <w:szCs w:val="22"/>
                  <w:u w:val="single"/>
                  <w:lang w:eastAsia="en-CA"/>
                </w:rPr>
                <w:t xml:space="preserve">https://www.thebluecarboninitiative.org/policy-guidance </w:t>
              </w:r>
            </w:hyperlink>
          </w:p>
        </w:tc>
        <w:tc>
          <w:tcPr>
            <w:tcW w:w="2127" w:type="dxa"/>
            <w:hideMark/>
          </w:tcPr>
          <w:p w14:paraId="688F115F" w14:textId="2935F48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39A5B0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BA936B1" w14:textId="77777777" w:rsidTr="00926699">
        <w:trPr>
          <w:trHeight w:val="1160"/>
        </w:trPr>
        <w:tc>
          <w:tcPr>
            <w:tcW w:w="1276" w:type="dxa"/>
            <w:hideMark/>
          </w:tcPr>
          <w:p w14:paraId="7EBD95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8</w:t>
            </w:r>
          </w:p>
        </w:tc>
        <w:tc>
          <w:tcPr>
            <w:tcW w:w="3681" w:type="dxa"/>
            <w:hideMark/>
          </w:tcPr>
          <w:p w14:paraId="4A2FDC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High-Quality Blue Carbon Principles and Guidance</w:t>
            </w:r>
          </w:p>
        </w:tc>
        <w:tc>
          <w:tcPr>
            <w:tcW w:w="1701" w:type="dxa"/>
            <w:hideMark/>
          </w:tcPr>
          <w:p w14:paraId="292859C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World Economic Forum</w:t>
            </w:r>
            <w:r>
              <w:rPr>
                <w:rFonts w:ascii="Times New Roman" w:eastAsia="Times New Roman" w:hAnsi="Times New Roman" w:cs="Times New Roman"/>
                <w:color w:val="000000"/>
                <w:sz w:val="22"/>
                <w:szCs w:val="22"/>
                <w:lang w:eastAsia="en-CA"/>
              </w:rPr>
              <w:t>,</w:t>
            </w:r>
            <w:r w:rsidRPr="000029D2">
              <w:rPr>
                <w:rFonts w:ascii="Times New Roman" w:eastAsia="Times New Roman" w:hAnsi="Times New Roman" w:cs="Times New Roman"/>
                <w:color w:val="000000"/>
                <w:sz w:val="22"/>
                <w:szCs w:val="22"/>
                <w:lang w:eastAsia="en-CA"/>
              </w:rPr>
              <w:t xml:space="preserve"> ORRAA, TNC &amp; Conservation International</w:t>
            </w:r>
          </w:p>
        </w:tc>
        <w:tc>
          <w:tcPr>
            <w:tcW w:w="1417" w:type="dxa"/>
            <w:hideMark/>
          </w:tcPr>
          <w:p w14:paraId="0C08FD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FFBEC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EB9ED7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8" w:history="1">
              <w:r w:rsidR="00602E99" w:rsidRPr="000029D2">
                <w:rPr>
                  <w:rFonts w:ascii="Times New Roman" w:eastAsia="Times New Roman" w:hAnsi="Times New Roman" w:cs="Times New Roman"/>
                  <w:color w:val="0563C1"/>
                  <w:sz w:val="22"/>
                  <w:szCs w:val="22"/>
                  <w:u w:val="single"/>
                  <w:lang w:eastAsia="en-CA"/>
                </w:rPr>
                <w:t xml:space="preserve">https://merid.org/wp-content/uploads/2022/11/HQBC-PG_FINAL_11.8.2022.pdf </w:t>
              </w:r>
            </w:hyperlink>
          </w:p>
        </w:tc>
        <w:tc>
          <w:tcPr>
            <w:tcW w:w="2127" w:type="dxa"/>
            <w:hideMark/>
          </w:tcPr>
          <w:p w14:paraId="0DD8B825" w14:textId="7BC2375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E1D0DD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3A8A030" w14:textId="77777777" w:rsidTr="00926699">
        <w:trPr>
          <w:trHeight w:val="975"/>
        </w:trPr>
        <w:tc>
          <w:tcPr>
            <w:tcW w:w="1276" w:type="dxa"/>
            <w:hideMark/>
          </w:tcPr>
          <w:p w14:paraId="35A3FD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6F455D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Ocean as a Solution to Climate Change</w:t>
            </w:r>
          </w:p>
        </w:tc>
        <w:tc>
          <w:tcPr>
            <w:tcW w:w="1701" w:type="dxa"/>
            <w:hideMark/>
          </w:tcPr>
          <w:p w14:paraId="5326C5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High Level Panel for a Sustainable Ocean Economy</w:t>
            </w:r>
          </w:p>
        </w:tc>
        <w:tc>
          <w:tcPr>
            <w:tcW w:w="1417" w:type="dxa"/>
            <w:hideMark/>
          </w:tcPr>
          <w:p w14:paraId="118321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E9722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709ABC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69" w:history="1">
              <w:r w:rsidR="00602E99" w:rsidRPr="000029D2">
                <w:rPr>
                  <w:rFonts w:ascii="Times New Roman" w:eastAsia="Times New Roman" w:hAnsi="Times New Roman" w:cs="Times New Roman"/>
                  <w:color w:val="0563C1"/>
                  <w:sz w:val="22"/>
                  <w:szCs w:val="22"/>
                  <w:u w:val="single"/>
                  <w:lang w:eastAsia="en-CA"/>
                </w:rPr>
                <w:t xml:space="preserve">https://oceanpanel.org/wp-content/uploads/2023/09/Ocean_Panel_Ocean_Climate_Solutions_Update_Full.pdf </w:t>
              </w:r>
            </w:hyperlink>
          </w:p>
        </w:tc>
        <w:tc>
          <w:tcPr>
            <w:tcW w:w="2127" w:type="dxa"/>
            <w:hideMark/>
          </w:tcPr>
          <w:p w14:paraId="090F792A" w14:textId="416F07D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1A7F68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CED942C" w14:textId="77777777" w:rsidTr="00926699">
        <w:trPr>
          <w:trHeight w:val="870"/>
        </w:trPr>
        <w:tc>
          <w:tcPr>
            <w:tcW w:w="1276" w:type="dxa"/>
            <w:hideMark/>
          </w:tcPr>
          <w:p w14:paraId="471605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32DB75C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Working Paper on Ocean-Based Climate Action in New and Updated Nationally Determined Contributions</w:t>
            </w:r>
          </w:p>
        </w:tc>
        <w:tc>
          <w:tcPr>
            <w:tcW w:w="1701" w:type="dxa"/>
            <w:hideMark/>
          </w:tcPr>
          <w:p w14:paraId="28420F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WRI</w:t>
            </w:r>
          </w:p>
        </w:tc>
        <w:tc>
          <w:tcPr>
            <w:tcW w:w="1417" w:type="dxa"/>
            <w:hideMark/>
          </w:tcPr>
          <w:p w14:paraId="096655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5EE5B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4322DF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70" w:history="1">
              <w:r w:rsidR="00602E99" w:rsidRPr="000029D2">
                <w:rPr>
                  <w:rFonts w:ascii="Times New Roman" w:eastAsia="Times New Roman" w:hAnsi="Times New Roman" w:cs="Times New Roman"/>
                  <w:color w:val="0563C1"/>
                  <w:sz w:val="22"/>
                  <w:szCs w:val="22"/>
                  <w:u w:val="single"/>
                  <w:lang w:eastAsia="en-CA"/>
                </w:rPr>
                <w:t xml:space="preserve">https://www.wri.org/research/ocean-based-climate-action-new-updated-ndcs </w:t>
              </w:r>
            </w:hyperlink>
          </w:p>
        </w:tc>
        <w:tc>
          <w:tcPr>
            <w:tcW w:w="2127" w:type="dxa"/>
            <w:hideMark/>
          </w:tcPr>
          <w:p w14:paraId="641AE42D" w14:textId="2976BC0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6B0850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BA6E13C" w14:textId="77777777" w:rsidTr="00926699">
        <w:trPr>
          <w:trHeight w:val="550"/>
        </w:trPr>
        <w:tc>
          <w:tcPr>
            <w:tcW w:w="1276" w:type="dxa"/>
            <w:hideMark/>
          </w:tcPr>
          <w:p w14:paraId="715A42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2EB29B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Coastal and Marine Ecosystems as Nature-based Solutions in new or updated Nationally Determined Contributions</w:t>
            </w:r>
          </w:p>
        </w:tc>
        <w:tc>
          <w:tcPr>
            <w:tcW w:w="1701" w:type="dxa"/>
            <w:hideMark/>
          </w:tcPr>
          <w:p w14:paraId="150AF4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Ocean and Climate Platform, Conservation International, IUCN, GIZ, Rare, TNC, Wetlands International, WWF</w:t>
            </w:r>
          </w:p>
        </w:tc>
        <w:tc>
          <w:tcPr>
            <w:tcW w:w="1417" w:type="dxa"/>
            <w:hideMark/>
          </w:tcPr>
          <w:p w14:paraId="60440C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DA235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2D9CD3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71" w:history="1">
              <w:r w:rsidR="00602E99" w:rsidRPr="000029D2">
                <w:rPr>
                  <w:rFonts w:ascii="Times New Roman" w:eastAsia="Times New Roman" w:hAnsi="Times New Roman" w:cs="Times New Roman"/>
                  <w:color w:val="0563C1"/>
                  <w:sz w:val="22"/>
                  <w:szCs w:val="22"/>
                  <w:u w:val="single"/>
                  <w:lang w:eastAsia="en-CA"/>
                </w:rPr>
                <w:t xml:space="preserve">https://ocean-climate.org/wp-content/uploads/2022/08/coastal-and-marine-ecosystemDEF.pdf </w:t>
              </w:r>
            </w:hyperlink>
          </w:p>
        </w:tc>
        <w:tc>
          <w:tcPr>
            <w:tcW w:w="2127" w:type="dxa"/>
            <w:hideMark/>
          </w:tcPr>
          <w:p w14:paraId="38A1EE13" w14:textId="6B8235D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73732D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CD34A99" w14:textId="77777777" w:rsidTr="00926699">
        <w:trPr>
          <w:trHeight w:val="580"/>
        </w:trPr>
        <w:tc>
          <w:tcPr>
            <w:tcW w:w="1276" w:type="dxa"/>
            <w:hideMark/>
          </w:tcPr>
          <w:p w14:paraId="2C1BA7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3BEDC2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Climate change and marine spatial planning: policy brief</w:t>
            </w:r>
          </w:p>
        </w:tc>
        <w:tc>
          <w:tcPr>
            <w:tcW w:w="1701" w:type="dxa"/>
            <w:hideMark/>
          </w:tcPr>
          <w:p w14:paraId="2B5296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UNESCO-IOC</w:t>
            </w:r>
          </w:p>
        </w:tc>
        <w:tc>
          <w:tcPr>
            <w:tcW w:w="1417" w:type="dxa"/>
            <w:hideMark/>
          </w:tcPr>
          <w:p w14:paraId="1A697D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BF7B7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4D579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72" w:history="1">
              <w:r w:rsidR="00602E99" w:rsidRPr="000029D2">
                <w:rPr>
                  <w:rFonts w:ascii="Times New Roman" w:eastAsia="Times New Roman" w:hAnsi="Times New Roman" w:cs="Times New Roman"/>
                  <w:color w:val="0563C1"/>
                  <w:sz w:val="22"/>
                  <w:szCs w:val="22"/>
                  <w:u w:val="single"/>
                  <w:lang w:eastAsia="en-CA"/>
                </w:rPr>
                <w:t xml:space="preserve">https://unesdoc.unesco.org/ark:/48223/pf0000375721 </w:t>
              </w:r>
            </w:hyperlink>
          </w:p>
        </w:tc>
        <w:tc>
          <w:tcPr>
            <w:tcW w:w="2127" w:type="dxa"/>
            <w:hideMark/>
          </w:tcPr>
          <w:p w14:paraId="3726E2A0" w14:textId="55978C3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9D0DDA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F248ECF" w14:textId="77777777" w:rsidTr="00926699">
        <w:trPr>
          <w:trHeight w:val="870"/>
        </w:trPr>
        <w:tc>
          <w:tcPr>
            <w:tcW w:w="1276" w:type="dxa"/>
            <w:hideMark/>
          </w:tcPr>
          <w:p w14:paraId="20E192A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08C38D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Constraints and opportunities for market-based finance for the restoration and protection of blue carbon ecosystems</w:t>
            </w:r>
          </w:p>
        </w:tc>
        <w:tc>
          <w:tcPr>
            <w:tcW w:w="1701" w:type="dxa"/>
            <w:hideMark/>
          </w:tcPr>
          <w:p w14:paraId="510D8F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Elsevier</w:t>
            </w:r>
          </w:p>
        </w:tc>
        <w:tc>
          <w:tcPr>
            <w:tcW w:w="1417" w:type="dxa"/>
            <w:hideMark/>
          </w:tcPr>
          <w:p w14:paraId="1056AD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83A53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0A9AA6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73" w:history="1">
              <w:r w:rsidR="00602E99" w:rsidRPr="000029D2">
                <w:rPr>
                  <w:rFonts w:ascii="Times New Roman" w:eastAsia="Times New Roman" w:hAnsi="Times New Roman" w:cs="Times New Roman"/>
                  <w:color w:val="0563C1"/>
                  <w:sz w:val="22"/>
                  <w:szCs w:val="22"/>
                  <w:u w:val="single"/>
                  <w:lang w:eastAsia="en-CA"/>
                </w:rPr>
                <w:t xml:space="preserve">https://www.sciencedirect.com/science/article/pii/S0308597X18304846?via%3Dihub </w:t>
              </w:r>
            </w:hyperlink>
          </w:p>
        </w:tc>
        <w:tc>
          <w:tcPr>
            <w:tcW w:w="2127" w:type="dxa"/>
            <w:hideMark/>
          </w:tcPr>
          <w:p w14:paraId="27FC24D7" w14:textId="1E0B8BC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F1E0EA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AF8276D" w14:textId="77777777" w:rsidTr="00926699">
        <w:trPr>
          <w:trHeight w:val="870"/>
        </w:trPr>
        <w:tc>
          <w:tcPr>
            <w:tcW w:w="1276" w:type="dxa"/>
            <w:hideMark/>
          </w:tcPr>
          <w:p w14:paraId="08875D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4C299A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Second Report on the State of the World’s Plant Genetic Resources for Food and Agriculture</w:t>
            </w:r>
          </w:p>
        </w:tc>
        <w:tc>
          <w:tcPr>
            <w:tcW w:w="1701" w:type="dxa"/>
            <w:hideMark/>
          </w:tcPr>
          <w:p w14:paraId="731003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486386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2D1DECEB"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016C50A"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74"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https://www.fao.org/documents/card/en/c/6ac34ffd-7a66-5d42-9573-3d09491ad39a/ </w:t>
              </w:r>
            </w:hyperlink>
          </w:p>
        </w:tc>
        <w:tc>
          <w:tcPr>
            <w:tcW w:w="2127" w:type="dxa"/>
            <w:hideMark/>
          </w:tcPr>
          <w:p w14:paraId="34921063" w14:textId="304296D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28B744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97B562" w14:textId="77777777" w:rsidTr="00926699">
        <w:trPr>
          <w:trHeight w:val="691"/>
        </w:trPr>
        <w:tc>
          <w:tcPr>
            <w:tcW w:w="1276" w:type="dxa"/>
            <w:hideMark/>
          </w:tcPr>
          <w:p w14:paraId="3D0D48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41A16B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Second Global Plan of Action for Plant Genetic Resources for Food and Agriculture</w:t>
            </w:r>
          </w:p>
        </w:tc>
        <w:tc>
          <w:tcPr>
            <w:tcW w:w="1701" w:type="dxa"/>
            <w:hideMark/>
          </w:tcPr>
          <w:p w14:paraId="68A1F9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28DC4F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26D44B9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9643526"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75"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https://www.fao.org/documents/card/en/c/ebd9e9d6-0236-5e77-9c99-897f0fb62ecd/ </w:t>
              </w:r>
            </w:hyperlink>
          </w:p>
        </w:tc>
        <w:tc>
          <w:tcPr>
            <w:tcW w:w="2127" w:type="dxa"/>
            <w:hideMark/>
          </w:tcPr>
          <w:p w14:paraId="5457B81D" w14:textId="79A45AA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43F0B0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63A8D6C" w14:textId="77777777" w:rsidTr="00926699">
        <w:trPr>
          <w:trHeight w:val="870"/>
        </w:trPr>
        <w:tc>
          <w:tcPr>
            <w:tcW w:w="1276" w:type="dxa"/>
            <w:hideMark/>
          </w:tcPr>
          <w:p w14:paraId="74164B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9</w:t>
            </w:r>
          </w:p>
        </w:tc>
        <w:tc>
          <w:tcPr>
            <w:tcW w:w="3681" w:type="dxa"/>
            <w:hideMark/>
          </w:tcPr>
          <w:p w14:paraId="165241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Voluntary guidelines for the conservation and sustainable use of crop wild relatives and wild food plants</w:t>
            </w:r>
          </w:p>
        </w:tc>
        <w:tc>
          <w:tcPr>
            <w:tcW w:w="1701" w:type="dxa"/>
            <w:hideMark/>
          </w:tcPr>
          <w:p w14:paraId="6C9FF9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503249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344A36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ES, FR</w:t>
            </w:r>
          </w:p>
        </w:tc>
        <w:tc>
          <w:tcPr>
            <w:tcW w:w="4819" w:type="dxa"/>
            <w:hideMark/>
          </w:tcPr>
          <w:p w14:paraId="1E290BC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76" w:history="1">
              <w:r w:rsidR="00602E99" w:rsidRPr="000029D2">
                <w:rPr>
                  <w:rFonts w:ascii="Times New Roman" w:eastAsia="Times New Roman" w:hAnsi="Times New Roman" w:cs="Times New Roman"/>
                  <w:color w:val="0563C1"/>
                  <w:sz w:val="22"/>
                  <w:szCs w:val="22"/>
                  <w:u w:val="single"/>
                  <w:lang w:eastAsia="en-CA"/>
                </w:rPr>
                <w:t xml:space="preserve">https://www.fao.org/documents/card/en/c/8f366de9-08a8-42ad-aae1-4f8f6822420e/ </w:t>
              </w:r>
            </w:hyperlink>
          </w:p>
        </w:tc>
        <w:tc>
          <w:tcPr>
            <w:tcW w:w="2127" w:type="dxa"/>
            <w:hideMark/>
          </w:tcPr>
          <w:p w14:paraId="27B6365A" w14:textId="38E700A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44FD8B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FAE3636" w14:textId="77777777" w:rsidTr="00926699">
        <w:trPr>
          <w:trHeight w:val="580"/>
        </w:trPr>
        <w:tc>
          <w:tcPr>
            <w:tcW w:w="1276" w:type="dxa"/>
            <w:hideMark/>
          </w:tcPr>
          <w:p w14:paraId="1F503C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641ACF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CFS Voluntary Guidelines on Food Systems and Nutrition (VGFSN)</w:t>
            </w:r>
          </w:p>
        </w:tc>
        <w:tc>
          <w:tcPr>
            <w:tcW w:w="1701" w:type="dxa"/>
            <w:hideMark/>
          </w:tcPr>
          <w:p w14:paraId="7385F3A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CFS</w:t>
            </w:r>
          </w:p>
        </w:tc>
        <w:tc>
          <w:tcPr>
            <w:tcW w:w="1417" w:type="dxa"/>
            <w:hideMark/>
          </w:tcPr>
          <w:p w14:paraId="74E0FD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66BC06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EC0C91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77" w:history="1">
              <w:r w:rsidR="00602E99" w:rsidRPr="00840547">
                <w:rPr>
                  <w:rFonts w:ascii="Times New Roman" w:eastAsia="Times New Roman" w:hAnsi="Times New Roman" w:cs="Times New Roman"/>
                  <w:color w:val="0563C1"/>
                  <w:sz w:val="22"/>
                  <w:szCs w:val="22"/>
                  <w:u w:val="single"/>
                  <w:lang w:val="es-ES" w:eastAsia="en-CA"/>
                </w:rPr>
                <w:t xml:space="preserve">https://www.fao.org/cfs/vgfsn/en/ </w:t>
              </w:r>
            </w:hyperlink>
          </w:p>
        </w:tc>
        <w:tc>
          <w:tcPr>
            <w:tcW w:w="2127" w:type="dxa"/>
            <w:hideMark/>
          </w:tcPr>
          <w:p w14:paraId="64F0696D" w14:textId="30C06F2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609592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21D0A1D" w14:textId="77777777" w:rsidTr="00926699">
        <w:trPr>
          <w:trHeight w:val="1160"/>
        </w:trPr>
        <w:tc>
          <w:tcPr>
            <w:tcW w:w="1276" w:type="dxa"/>
            <w:hideMark/>
          </w:tcPr>
          <w:p w14:paraId="396298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166DFE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State of the World’s Forests 2022: Forest pathways for green recovery and building inclusive, resilient and sustainable economies</w:t>
            </w:r>
          </w:p>
        </w:tc>
        <w:tc>
          <w:tcPr>
            <w:tcW w:w="1701" w:type="dxa"/>
            <w:hideMark/>
          </w:tcPr>
          <w:p w14:paraId="14C6B8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269828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643684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3047BA8"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78" w:history="1">
              <w:r w:rsidR="00602E99" w:rsidRPr="00840547">
                <w:rPr>
                  <w:rFonts w:ascii="Times New Roman" w:eastAsia="Times New Roman" w:hAnsi="Times New Roman" w:cs="Times New Roman"/>
                  <w:color w:val="0563C1"/>
                  <w:sz w:val="22"/>
                  <w:szCs w:val="22"/>
                  <w:u w:val="single"/>
                  <w:lang w:val="es-ES" w:eastAsia="en-CA"/>
                </w:rPr>
                <w:t xml:space="preserve">https://www.fao.org/publications/home/fao-flagship-publications/the-state-of-the-worlds-forests/en </w:t>
              </w:r>
            </w:hyperlink>
          </w:p>
        </w:tc>
        <w:tc>
          <w:tcPr>
            <w:tcW w:w="2127" w:type="dxa"/>
            <w:hideMark/>
          </w:tcPr>
          <w:p w14:paraId="6E08AC47" w14:textId="348F12C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DC60E3C" w14:textId="406AEBF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3F07594" w14:textId="77777777" w:rsidTr="00926699">
        <w:trPr>
          <w:trHeight w:val="1160"/>
        </w:trPr>
        <w:tc>
          <w:tcPr>
            <w:tcW w:w="1276" w:type="dxa"/>
            <w:hideMark/>
          </w:tcPr>
          <w:p w14:paraId="7F19A6B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161EA7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CFS Voluntary Guidelines on the Responsible Governance of Tenure of Land, Fisheries and Forests in the Context of National Food Security</w:t>
            </w:r>
          </w:p>
        </w:tc>
        <w:tc>
          <w:tcPr>
            <w:tcW w:w="1701" w:type="dxa"/>
            <w:hideMark/>
          </w:tcPr>
          <w:p w14:paraId="310544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CFS</w:t>
            </w:r>
          </w:p>
        </w:tc>
        <w:tc>
          <w:tcPr>
            <w:tcW w:w="1417" w:type="dxa"/>
            <w:hideMark/>
          </w:tcPr>
          <w:p w14:paraId="323175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E8363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83381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79" w:history="1">
              <w:r w:rsidR="00602E99" w:rsidRPr="000029D2">
                <w:rPr>
                  <w:rFonts w:ascii="Times New Roman" w:eastAsia="Times New Roman" w:hAnsi="Times New Roman" w:cs="Times New Roman"/>
                  <w:color w:val="0563C1"/>
                  <w:sz w:val="22"/>
                  <w:szCs w:val="22"/>
                  <w:u w:val="single"/>
                  <w:lang w:eastAsia="en-CA"/>
                </w:rPr>
                <w:t xml:space="preserve">https://www.fao.org/cfs/policy-products/vggt/en/ </w:t>
              </w:r>
            </w:hyperlink>
          </w:p>
        </w:tc>
        <w:tc>
          <w:tcPr>
            <w:tcW w:w="2127" w:type="dxa"/>
            <w:hideMark/>
          </w:tcPr>
          <w:p w14:paraId="220A7EED" w14:textId="0B196C9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7B41E0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F1FDBD7" w14:textId="77777777" w:rsidTr="00926699">
        <w:trPr>
          <w:trHeight w:val="567"/>
        </w:trPr>
        <w:tc>
          <w:tcPr>
            <w:tcW w:w="1276" w:type="dxa"/>
            <w:hideMark/>
          </w:tcPr>
          <w:p w14:paraId="5ADB83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32412D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Governance of Tenure Technical Guides</w:t>
            </w:r>
          </w:p>
        </w:tc>
        <w:tc>
          <w:tcPr>
            <w:tcW w:w="1701" w:type="dxa"/>
            <w:hideMark/>
          </w:tcPr>
          <w:p w14:paraId="097AD6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488967A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A5A91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F8F32F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0" w:history="1">
              <w:r w:rsidR="00602E99" w:rsidRPr="000029D2">
                <w:rPr>
                  <w:rFonts w:ascii="Times New Roman" w:eastAsia="Times New Roman" w:hAnsi="Times New Roman" w:cs="Times New Roman"/>
                  <w:color w:val="0563C1"/>
                  <w:sz w:val="22"/>
                  <w:szCs w:val="22"/>
                  <w:u w:val="single"/>
                  <w:lang w:eastAsia="en-CA"/>
                </w:rPr>
                <w:t xml:space="preserve">https://www.fao.org/tenure/resources/collections/governance-of-tenure-technical-guides/en/ </w:t>
              </w:r>
            </w:hyperlink>
          </w:p>
        </w:tc>
        <w:tc>
          <w:tcPr>
            <w:tcW w:w="2127" w:type="dxa"/>
            <w:hideMark/>
          </w:tcPr>
          <w:p w14:paraId="13A38FB8" w14:textId="6FE6718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4CD32B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F420AEE" w14:textId="77777777" w:rsidTr="00926699">
        <w:trPr>
          <w:trHeight w:val="580"/>
        </w:trPr>
        <w:tc>
          <w:tcPr>
            <w:tcW w:w="1276" w:type="dxa"/>
            <w:hideMark/>
          </w:tcPr>
          <w:p w14:paraId="1441B1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3751D8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Biodiversity for Food and Agriculture Background Study Papers</w:t>
            </w:r>
          </w:p>
        </w:tc>
        <w:tc>
          <w:tcPr>
            <w:tcW w:w="1701" w:type="dxa"/>
            <w:hideMark/>
          </w:tcPr>
          <w:p w14:paraId="59E610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6A073E26"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2E833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112BDE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1" w:history="1">
              <w:r w:rsidR="00602E99" w:rsidRPr="000029D2">
                <w:rPr>
                  <w:rFonts w:ascii="Times New Roman" w:eastAsia="Times New Roman" w:hAnsi="Times New Roman" w:cs="Times New Roman"/>
                  <w:color w:val="0563C1"/>
                  <w:sz w:val="22"/>
                  <w:szCs w:val="22"/>
                  <w:u w:val="single"/>
                  <w:lang w:eastAsia="en-CA"/>
                </w:rPr>
                <w:t xml:space="preserve">https://www.fao.org/cgrfa/resources/background-study-papers/en </w:t>
              </w:r>
            </w:hyperlink>
          </w:p>
        </w:tc>
        <w:tc>
          <w:tcPr>
            <w:tcW w:w="2127" w:type="dxa"/>
            <w:hideMark/>
          </w:tcPr>
          <w:p w14:paraId="170C02CA" w14:textId="5C5EBA4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2D3B7E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5D5D49A" w14:textId="77777777" w:rsidTr="00926699">
        <w:trPr>
          <w:trHeight w:val="984"/>
        </w:trPr>
        <w:tc>
          <w:tcPr>
            <w:tcW w:w="1276" w:type="dxa"/>
            <w:hideMark/>
          </w:tcPr>
          <w:p w14:paraId="33AA1E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205897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Voluntary Guidelines for Securing Sustainable Small-Scale Fisheries in the Context of Food Security and Poverty Eradication</w:t>
            </w:r>
          </w:p>
        </w:tc>
        <w:tc>
          <w:tcPr>
            <w:tcW w:w="1701" w:type="dxa"/>
            <w:hideMark/>
          </w:tcPr>
          <w:p w14:paraId="01B836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12FD9D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268C8A1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89A164D"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82"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https://www.fao.org/documents/card/en/c/I4356EN </w:t>
              </w:r>
            </w:hyperlink>
          </w:p>
        </w:tc>
        <w:tc>
          <w:tcPr>
            <w:tcW w:w="2127" w:type="dxa"/>
            <w:hideMark/>
          </w:tcPr>
          <w:p w14:paraId="4A567D89" w14:textId="300690D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31ACA75" w14:textId="4F2E217A"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32BC6D0" w14:textId="77777777" w:rsidTr="00926699">
        <w:trPr>
          <w:trHeight w:val="526"/>
        </w:trPr>
        <w:tc>
          <w:tcPr>
            <w:tcW w:w="1276" w:type="dxa"/>
            <w:hideMark/>
          </w:tcPr>
          <w:p w14:paraId="5749F9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4BF870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FAO Guidelines for Sustainable Aquaculture </w:t>
            </w:r>
          </w:p>
        </w:tc>
        <w:tc>
          <w:tcPr>
            <w:tcW w:w="1701" w:type="dxa"/>
            <w:hideMark/>
          </w:tcPr>
          <w:p w14:paraId="14F6CD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5B2F91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4AF211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89965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3" w:history="1">
              <w:r w:rsidR="00602E99" w:rsidRPr="000029D2">
                <w:rPr>
                  <w:rFonts w:ascii="Times New Roman" w:eastAsia="Times New Roman" w:hAnsi="Times New Roman" w:cs="Times New Roman"/>
                  <w:color w:val="0563C1"/>
                  <w:sz w:val="22"/>
                  <w:szCs w:val="22"/>
                  <w:u w:val="single"/>
                  <w:lang w:eastAsia="en-CA"/>
                </w:rPr>
                <w:t xml:space="preserve">https://www.fao.org/in-action/gsa/news/detail/en/c/1643262/ </w:t>
              </w:r>
            </w:hyperlink>
          </w:p>
        </w:tc>
        <w:tc>
          <w:tcPr>
            <w:tcW w:w="2127" w:type="dxa"/>
            <w:hideMark/>
          </w:tcPr>
          <w:p w14:paraId="105A04F1" w14:textId="7BD155D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87C49E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B8198CE" w14:textId="77777777" w:rsidTr="00926699">
        <w:trPr>
          <w:trHeight w:val="550"/>
        </w:trPr>
        <w:tc>
          <w:tcPr>
            <w:tcW w:w="1276" w:type="dxa"/>
            <w:hideMark/>
          </w:tcPr>
          <w:p w14:paraId="4176CD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05AD69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Sustainable Forest Management (SFM) Toolbox</w:t>
            </w:r>
          </w:p>
        </w:tc>
        <w:tc>
          <w:tcPr>
            <w:tcW w:w="1701" w:type="dxa"/>
            <w:hideMark/>
          </w:tcPr>
          <w:p w14:paraId="68C540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724475B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7643C6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B6E164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4" w:history="1">
              <w:r w:rsidR="00602E99" w:rsidRPr="000029D2">
                <w:rPr>
                  <w:rFonts w:ascii="Times New Roman" w:eastAsia="Times New Roman" w:hAnsi="Times New Roman" w:cs="Times New Roman"/>
                  <w:color w:val="0563C1"/>
                  <w:sz w:val="22"/>
                  <w:szCs w:val="22"/>
                  <w:u w:val="single"/>
                  <w:lang w:eastAsia="en-CA"/>
                </w:rPr>
                <w:t xml:space="preserve">https://www.fao.org/sustainable-forest-management/toolbox/tools/en/ </w:t>
              </w:r>
            </w:hyperlink>
          </w:p>
        </w:tc>
        <w:tc>
          <w:tcPr>
            <w:tcW w:w="2127" w:type="dxa"/>
            <w:hideMark/>
          </w:tcPr>
          <w:p w14:paraId="795A94D6" w14:textId="3C350D9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30CC22A" w14:textId="0557C2DD"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F4DFCF" w14:textId="77777777" w:rsidTr="00926699">
        <w:trPr>
          <w:trHeight w:val="804"/>
        </w:trPr>
        <w:tc>
          <w:tcPr>
            <w:tcW w:w="1276" w:type="dxa"/>
            <w:hideMark/>
          </w:tcPr>
          <w:p w14:paraId="75CFDE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429C2D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Global Forest Goals and Targets of the UN Strategic Plan for Forests 2030</w:t>
            </w:r>
          </w:p>
        </w:tc>
        <w:tc>
          <w:tcPr>
            <w:tcW w:w="1701" w:type="dxa"/>
            <w:hideMark/>
          </w:tcPr>
          <w:p w14:paraId="7C918E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DESA</w:t>
            </w:r>
          </w:p>
        </w:tc>
        <w:tc>
          <w:tcPr>
            <w:tcW w:w="1417" w:type="dxa"/>
            <w:hideMark/>
          </w:tcPr>
          <w:p w14:paraId="770675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DE910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3A24F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5" w:history="1">
              <w:r w:rsidR="00602E99" w:rsidRPr="000029D2">
                <w:rPr>
                  <w:rFonts w:ascii="Times New Roman" w:eastAsia="Times New Roman" w:hAnsi="Times New Roman" w:cs="Times New Roman"/>
                  <w:color w:val="0563C1"/>
                  <w:sz w:val="22"/>
                  <w:szCs w:val="22"/>
                  <w:u w:val="single"/>
                  <w:lang w:eastAsia="en-CA"/>
                </w:rPr>
                <w:t xml:space="preserve">https://www.un.org/esa/forests/wp-content/uploads/2019/04/Global-Forest-Goals-booklet-Apr-2019.pdf </w:t>
              </w:r>
            </w:hyperlink>
          </w:p>
        </w:tc>
        <w:tc>
          <w:tcPr>
            <w:tcW w:w="2127" w:type="dxa"/>
            <w:hideMark/>
          </w:tcPr>
          <w:p w14:paraId="2EA9EB28" w14:textId="503888A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7AF30E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DF5C6B7" w14:textId="77777777" w:rsidTr="00926699">
        <w:trPr>
          <w:trHeight w:val="1160"/>
        </w:trPr>
        <w:tc>
          <w:tcPr>
            <w:tcW w:w="1276" w:type="dxa"/>
            <w:hideMark/>
          </w:tcPr>
          <w:p w14:paraId="1B3AD2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3ABCA54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DA5CD0">
              <w:rPr>
                <w:rFonts w:ascii="Times New Roman" w:eastAsia="Times New Roman" w:hAnsi="Times New Roman" w:cs="Times New Roman"/>
                <w:color w:val="000000"/>
                <w:sz w:val="22"/>
                <w:szCs w:val="22"/>
                <w:lang w:eastAsia="en-CA"/>
              </w:rPr>
              <w:t>ECOSOC Resolution 2017/4</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 xml:space="preserve">United Nations strategic plan for forests 2017–2030 and quadrennial programme of work of the United </w:t>
            </w:r>
            <w:r w:rsidRPr="000029D2">
              <w:rPr>
                <w:rFonts w:ascii="Times New Roman" w:eastAsia="Times New Roman" w:hAnsi="Times New Roman" w:cs="Times New Roman"/>
                <w:color w:val="000000"/>
                <w:sz w:val="22"/>
                <w:szCs w:val="22"/>
                <w:lang w:eastAsia="en-CA"/>
              </w:rPr>
              <w:lastRenderedPageBreak/>
              <w:t>Nations Forum on Forests for the period 2017–2020</w:t>
            </w:r>
          </w:p>
        </w:tc>
        <w:tc>
          <w:tcPr>
            <w:tcW w:w="1701" w:type="dxa"/>
            <w:hideMark/>
          </w:tcPr>
          <w:p w14:paraId="721E44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ECOSOC</w:t>
            </w:r>
          </w:p>
        </w:tc>
        <w:tc>
          <w:tcPr>
            <w:tcW w:w="1417" w:type="dxa"/>
            <w:hideMark/>
          </w:tcPr>
          <w:p w14:paraId="0E3E7D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0E4FC5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562E7F1" w14:textId="77777777" w:rsidR="00602E99" w:rsidRPr="000029D2" w:rsidRDefault="00743236" w:rsidP="00DA5CD0">
            <w:pPr>
              <w:rPr>
                <w:rFonts w:ascii="Times New Roman" w:eastAsia="Times New Roman" w:hAnsi="Times New Roman" w:cs="Times New Roman"/>
                <w:color w:val="0563C1"/>
                <w:sz w:val="22"/>
                <w:szCs w:val="22"/>
                <w:u w:val="single"/>
                <w:lang w:eastAsia="en-CA"/>
              </w:rPr>
            </w:pPr>
            <w:hyperlink r:id="rId386" w:history="1">
              <w:r w:rsidR="00602E99" w:rsidRPr="00DA5CD0">
                <w:rPr>
                  <w:rStyle w:val="Hyperlink"/>
                  <w:rFonts w:ascii="Times New Roman" w:eastAsia="Times New Roman" w:hAnsi="Times New Roman" w:cs="Times New Roman"/>
                  <w:sz w:val="22"/>
                  <w:szCs w:val="22"/>
                  <w:lang w:eastAsia="en-CA"/>
                </w:rPr>
                <w:t>https://www.un.org/esa/forests/documents/un-strategic-plan-for-forests-2030/index.html</w:t>
              </w:r>
            </w:hyperlink>
          </w:p>
        </w:tc>
        <w:tc>
          <w:tcPr>
            <w:tcW w:w="2127" w:type="dxa"/>
            <w:hideMark/>
          </w:tcPr>
          <w:p w14:paraId="5E68C611" w14:textId="687A9DF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48358E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5E33E68" w14:textId="77777777" w:rsidTr="00926699">
        <w:trPr>
          <w:trHeight w:val="580"/>
        </w:trPr>
        <w:tc>
          <w:tcPr>
            <w:tcW w:w="1276" w:type="dxa"/>
            <w:hideMark/>
          </w:tcPr>
          <w:p w14:paraId="08D55A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7C103C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 Assessment Report on Land Degradation and Restoration</w:t>
            </w:r>
          </w:p>
        </w:tc>
        <w:tc>
          <w:tcPr>
            <w:tcW w:w="1701" w:type="dxa"/>
            <w:hideMark/>
          </w:tcPr>
          <w:p w14:paraId="15F97A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1EE563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1352D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03223C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7" w:history="1">
              <w:r w:rsidR="00602E99" w:rsidRPr="000029D2">
                <w:rPr>
                  <w:rFonts w:ascii="Times New Roman" w:eastAsia="Times New Roman" w:hAnsi="Times New Roman" w:cs="Times New Roman"/>
                  <w:color w:val="0563C1"/>
                  <w:sz w:val="22"/>
                  <w:szCs w:val="22"/>
                  <w:u w:val="single"/>
                  <w:lang w:eastAsia="en-CA"/>
                </w:rPr>
                <w:t xml:space="preserve">https://www.ipbes.net/assessment-reports/ldr </w:t>
              </w:r>
            </w:hyperlink>
          </w:p>
        </w:tc>
        <w:tc>
          <w:tcPr>
            <w:tcW w:w="2127" w:type="dxa"/>
            <w:hideMark/>
          </w:tcPr>
          <w:p w14:paraId="2E93F744" w14:textId="2E8571F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D81C158" w14:textId="746DCC1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5764207" w14:textId="77777777" w:rsidTr="00926699">
        <w:trPr>
          <w:trHeight w:val="870"/>
        </w:trPr>
        <w:tc>
          <w:tcPr>
            <w:tcW w:w="1276" w:type="dxa"/>
            <w:hideMark/>
          </w:tcPr>
          <w:p w14:paraId="29DE1C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48EFE3C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Assessment Report on Biodiversity and Ecosystem Services for the Americas</w:t>
            </w:r>
          </w:p>
        </w:tc>
        <w:tc>
          <w:tcPr>
            <w:tcW w:w="1701" w:type="dxa"/>
            <w:hideMark/>
          </w:tcPr>
          <w:p w14:paraId="3602192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098C52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73B39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60AD04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8" w:history="1">
              <w:r w:rsidR="00602E99" w:rsidRPr="000029D2">
                <w:rPr>
                  <w:rFonts w:ascii="Times New Roman" w:eastAsia="Times New Roman" w:hAnsi="Times New Roman" w:cs="Times New Roman"/>
                  <w:color w:val="0563C1"/>
                  <w:sz w:val="22"/>
                  <w:szCs w:val="22"/>
                  <w:u w:val="single"/>
                  <w:lang w:eastAsia="en-CA"/>
                </w:rPr>
                <w:t xml:space="preserve">https://www.ipbes.net/assessment-reports/americas </w:t>
              </w:r>
            </w:hyperlink>
          </w:p>
        </w:tc>
        <w:tc>
          <w:tcPr>
            <w:tcW w:w="2127" w:type="dxa"/>
            <w:hideMark/>
          </w:tcPr>
          <w:p w14:paraId="47E5C761" w14:textId="34B5372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51EB0E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51E63BB" w14:textId="77777777" w:rsidTr="00926699">
        <w:trPr>
          <w:trHeight w:val="870"/>
        </w:trPr>
        <w:tc>
          <w:tcPr>
            <w:tcW w:w="1276" w:type="dxa"/>
            <w:hideMark/>
          </w:tcPr>
          <w:p w14:paraId="74CFB6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5F9629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Assessment Report on Biodiversity and Ecosystem Services for Africa</w:t>
            </w:r>
          </w:p>
        </w:tc>
        <w:tc>
          <w:tcPr>
            <w:tcW w:w="1701" w:type="dxa"/>
            <w:hideMark/>
          </w:tcPr>
          <w:p w14:paraId="1ECA713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57657B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B47A1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618EC8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89" w:history="1">
              <w:r w:rsidR="00602E99" w:rsidRPr="000029D2">
                <w:rPr>
                  <w:rFonts w:ascii="Times New Roman" w:eastAsia="Times New Roman" w:hAnsi="Times New Roman" w:cs="Times New Roman"/>
                  <w:color w:val="0563C1"/>
                  <w:sz w:val="22"/>
                  <w:szCs w:val="22"/>
                  <w:u w:val="single"/>
                  <w:lang w:eastAsia="en-CA"/>
                </w:rPr>
                <w:t>https://www.ipbes.net/assessment-reports/africa</w:t>
              </w:r>
            </w:hyperlink>
          </w:p>
        </w:tc>
        <w:tc>
          <w:tcPr>
            <w:tcW w:w="2127" w:type="dxa"/>
            <w:hideMark/>
          </w:tcPr>
          <w:p w14:paraId="7536EA0E" w14:textId="4824762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6BE145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83FD92" w14:textId="77777777" w:rsidTr="00926699">
        <w:trPr>
          <w:trHeight w:val="870"/>
        </w:trPr>
        <w:tc>
          <w:tcPr>
            <w:tcW w:w="1276" w:type="dxa"/>
            <w:hideMark/>
          </w:tcPr>
          <w:p w14:paraId="09E4E3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2D0744F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Regional Assessment Report on Biodiversity and Ecosystem Services for Asia and the Pacific </w:t>
            </w:r>
          </w:p>
        </w:tc>
        <w:tc>
          <w:tcPr>
            <w:tcW w:w="1701" w:type="dxa"/>
            <w:hideMark/>
          </w:tcPr>
          <w:p w14:paraId="0AEDBF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5DCCF0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1A4489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26BEEF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0" w:history="1">
              <w:r w:rsidR="00602E99" w:rsidRPr="000029D2">
                <w:rPr>
                  <w:rFonts w:ascii="Times New Roman" w:eastAsia="Times New Roman" w:hAnsi="Times New Roman" w:cs="Times New Roman"/>
                  <w:color w:val="0563C1"/>
                  <w:sz w:val="22"/>
                  <w:szCs w:val="22"/>
                  <w:u w:val="single"/>
                  <w:lang w:eastAsia="en-CA"/>
                </w:rPr>
                <w:t xml:space="preserve">https://www.ipbes.net/assessment-reports/asia-pacific </w:t>
              </w:r>
            </w:hyperlink>
          </w:p>
        </w:tc>
        <w:tc>
          <w:tcPr>
            <w:tcW w:w="2127" w:type="dxa"/>
            <w:hideMark/>
          </w:tcPr>
          <w:p w14:paraId="11BA3C9D" w14:textId="4854725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0B41B3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732882B" w14:textId="77777777" w:rsidTr="00926699">
        <w:trPr>
          <w:trHeight w:val="870"/>
        </w:trPr>
        <w:tc>
          <w:tcPr>
            <w:tcW w:w="1276" w:type="dxa"/>
            <w:hideMark/>
          </w:tcPr>
          <w:p w14:paraId="4AA38A8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7F072C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Assessment Report on Biodiversity and Ecosystem Services for Europe and Central Asia</w:t>
            </w:r>
          </w:p>
        </w:tc>
        <w:tc>
          <w:tcPr>
            <w:tcW w:w="1701" w:type="dxa"/>
            <w:hideMark/>
          </w:tcPr>
          <w:p w14:paraId="513486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671852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2B2325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E63FBD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1" w:history="1">
              <w:r w:rsidR="00602E99" w:rsidRPr="000029D2">
                <w:rPr>
                  <w:rFonts w:ascii="Times New Roman" w:eastAsia="Times New Roman" w:hAnsi="Times New Roman" w:cs="Times New Roman"/>
                  <w:color w:val="0563C1"/>
                  <w:sz w:val="22"/>
                  <w:szCs w:val="22"/>
                  <w:u w:val="single"/>
                  <w:lang w:eastAsia="en-CA"/>
                </w:rPr>
                <w:t xml:space="preserve">https://www.ipbes.net/assessment-reports/eca </w:t>
              </w:r>
            </w:hyperlink>
          </w:p>
        </w:tc>
        <w:tc>
          <w:tcPr>
            <w:tcW w:w="2127" w:type="dxa"/>
            <w:hideMark/>
          </w:tcPr>
          <w:p w14:paraId="5CC07537" w14:textId="24126EE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E5D953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8BE195" w14:textId="77777777" w:rsidTr="00926699">
        <w:trPr>
          <w:trHeight w:val="870"/>
        </w:trPr>
        <w:tc>
          <w:tcPr>
            <w:tcW w:w="1276" w:type="dxa"/>
            <w:hideMark/>
          </w:tcPr>
          <w:p w14:paraId="789EB9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7C2C3D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IPBES-IPCC Co-Sponsored Workshop on Biodiversity and Climate Change</w:t>
            </w:r>
          </w:p>
        </w:tc>
        <w:tc>
          <w:tcPr>
            <w:tcW w:w="1701" w:type="dxa"/>
            <w:hideMark/>
          </w:tcPr>
          <w:p w14:paraId="48522E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 IPCC</w:t>
            </w:r>
          </w:p>
        </w:tc>
        <w:tc>
          <w:tcPr>
            <w:tcW w:w="1417" w:type="dxa"/>
            <w:hideMark/>
          </w:tcPr>
          <w:p w14:paraId="13CC1B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85A6D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01C823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2" w:history="1">
              <w:r w:rsidR="00602E99" w:rsidRPr="000029D2">
                <w:rPr>
                  <w:rFonts w:ascii="Times New Roman" w:eastAsia="Times New Roman" w:hAnsi="Times New Roman" w:cs="Times New Roman"/>
                  <w:color w:val="0563C1"/>
                  <w:sz w:val="22"/>
                  <w:szCs w:val="22"/>
                  <w:u w:val="single"/>
                  <w:lang w:eastAsia="en-CA"/>
                </w:rPr>
                <w:t xml:space="preserve">https://www.ipbes.net/events/ipbes-ipcc-co-sponsored-workshop-biodiversity-and-climate-change </w:t>
              </w:r>
            </w:hyperlink>
          </w:p>
        </w:tc>
        <w:tc>
          <w:tcPr>
            <w:tcW w:w="2127" w:type="dxa"/>
            <w:hideMark/>
          </w:tcPr>
          <w:p w14:paraId="40BC4A67" w14:textId="0467B82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27F23C4" w14:textId="300674BA"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6CE8314" w14:textId="77777777" w:rsidTr="00926699">
        <w:trPr>
          <w:trHeight w:val="580"/>
        </w:trPr>
        <w:tc>
          <w:tcPr>
            <w:tcW w:w="1276" w:type="dxa"/>
            <w:hideMark/>
          </w:tcPr>
          <w:p w14:paraId="3B59E0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020B4F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IPCC Special Report on Global Warming of 1.5ºC</w:t>
            </w:r>
          </w:p>
        </w:tc>
        <w:tc>
          <w:tcPr>
            <w:tcW w:w="1701" w:type="dxa"/>
            <w:hideMark/>
          </w:tcPr>
          <w:p w14:paraId="06FA0C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IPCC</w:t>
            </w:r>
          </w:p>
        </w:tc>
        <w:tc>
          <w:tcPr>
            <w:tcW w:w="1417" w:type="dxa"/>
            <w:hideMark/>
          </w:tcPr>
          <w:p w14:paraId="41C556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4A92E93D"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10AA7C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93" w:history="1">
              <w:r w:rsidR="00602E99" w:rsidRPr="00840547">
                <w:rPr>
                  <w:rFonts w:ascii="Times New Roman" w:eastAsia="Times New Roman" w:hAnsi="Times New Roman" w:cs="Times New Roman"/>
                  <w:color w:val="0563C1"/>
                  <w:sz w:val="22"/>
                  <w:szCs w:val="22"/>
                  <w:u w:val="single"/>
                  <w:lang w:val="es-ES" w:eastAsia="en-CA"/>
                </w:rPr>
                <w:t xml:space="preserve">https://www.ipcc.ch/sr15/ </w:t>
              </w:r>
            </w:hyperlink>
          </w:p>
        </w:tc>
        <w:tc>
          <w:tcPr>
            <w:tcW w:w="2127" w:type="dxa"/>
            <w:hideMark/>
          </w:tcPr>
          <w:p w14:paraId="10D40066" w14:textId="2C9355E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02000E1" w14:textId="628A9200"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AC126A" w14:textId="77777777" w:rsidTr="00926699">
        <w:trPr>
          <w:trHeight w:val="580"/>
        </w:trPr>
        <w:tc>
          <w:tcPr>
            <w:tcW w:w="1276" w:type="dxa"/>
            <w:hideMark/>
          </w:tcPr>
          <w:p w14:paraId="4B8775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26B214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IPCC Special Report on the Ocean and Cryosphere in a Changing Climate</w:t>
            </w:r>
          </w:p>
        </w:tc>
        <w:tc>
          <w:tcPr>
            <w:tcW w:w="1701" w:type="dxa"/>
            <w:hideMark/>
          </w:tcPr>
          <w:p w14:paraId="18C084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IPCC</w:t>
            </w:r>
          </w:p>
        </w:tc>
        <w:tc>
          <w:tcPr>
            <w:tcW w:w="1417" w:type="dxa"/>
            <w:hideMark/>
          </w:tcPr>
          <w:p w14:paraId="2C9C1F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7C7400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94CAD8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4" w:history="1">
              <w:r w:rsidR="00602E99" w:rsidRPr="000029D2">
                <w:rPr>
                  <w:rFonts w:ascii="Times New Roman" w:eastAsia="Times New Roman" w:hAnsi="Times New Roman" w:cs="Times New Roman"/>
                  <w:color w:val="0563C1"/>
                  <w:sz w:val="22"/>
                  <w:szCs w:val="22"/>
                  <w:u w:val="single"/>
                  <w:lang w:eastAsia="en-CA"/>
                </w:rPr>
                <w:t xml:space="preserve">https://www.ipcc.ch/srocc/ </w:t>
              </w:r>
            </w:hyperlink>
          </w:p>
        </w:tc>
        <w:tc>
          <w:tcPr>
            <w:tcW w:w="2127" w:type="dxa"/>
            <w:hideMark/>
          </w:tcPr>
          <w:p w14:paraId="5DA8B761" w14:textId="1918BA5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C8FE0B4" w14:textId="68F2FD91"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DF85FA0" w14:textId="77777777" w:rsidTr="00926699">
        <w:trPr>
          <w:trHeight w:val="580"/>
        </w:trPr>
        <w:tc>
          <w:tcPr>
            <w:tcW w:w="1276" w:type="dxa"/>
            <w:hideMark/>
          </w:tcPr>
          <w:p w14:paraId="324B28C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086729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IPCC Special Report on Climate Change and Land</w:t>
            </w:r>
          </w:p>
        </w:tc>
        <w:tc>
          <w:tcPr>
            <w:tcW w:w="1701" w:type="dxa"/>
            <w:hideMark/>
          </w:tcPr>
          <w:p w14:paraId="78A01A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IPCC</w:t>
            </w:r>
          </w:p>
        </w:tc>
        <w:tc>
          <w:tcPr>
            <w:tcW w:w="1417" w:type="dxa"/>
            <w:hideMark/>
          </w:tcPr>
          <w:p w14:paraId="313663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0E8A3D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86D153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5" w:history="1">
              <w:r w:rsidR="00602E99" w:rsidRPr="000029D2">
                <w:rPr>
                  <w:rFonts w:ascii="Times New Roman" w:eastAsia="Times New Roman" w:hAnsi="Times New Roman" w:cs="Times New Roman"/>
                  <w:color w:val="0563C1"/>
                  <w:sz w:val="22"/>
                  <w:szCs w:val="22"/>
                  <w:u w:val="single"/>
                  <w:lang w:eastAsia="en-CA"/>
                </w:rPr>
                <w:t xml:space="preserve">https://www.ipcc.ch/srccl/ </w:t>
              </w:r>
            </w:hyperlink>
          </w:p>
        </w:tc>
        <w:tc>
          <w:tcPr>
            <w:tcW w:w="2127" w:type="dxa"/>
            <w:hideMark/>
          </w:tcPr>
          <w:p w14:paraId="3BD423D1" w14:textId="28CB224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46EE948" w14:textId="52939658"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092A931" w14:textId="77777777" w:rsidTr="00926699">
        <w:trPr>
          <w:trHeight w:val="671"/>
        </w:trPr>
        <w:tc>
          <w:tcPr>
            <w:tcW w:w="1276" w:type="dxa"/>
            <w:hideMark/>
          </w:tcPr>
          <w:p w14:paraId="7C7949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53FC0B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Connecting Global Priorities: Biodiversity and Human Health: A State of Knowledge Review</w:t>
            </w:r>
          </w:p>
        </w:tc>
        <w:tc>
          <w:tcPr>
            <w:tcW w:w="1701" w:type="dxa"/>
            <w:hideMark/>
          </w:tcPr>
          <w:p w14:paraId="07417DE5"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68771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450E24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A3581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6" w:history="1">
              <w:r w:rsidR="00602E99" w:rsidRPr="000029D2">
                <w:rPr>
                  <w:rFonts w:ascii="Times New Roman" w:eastAsia="Times New Roman" w:hAnsi="Times New Roman" w:cs="Times New Roman"/>
                  <w:color w:val="0563C1"/>
                  <w:sz w:val="22"/>
                  <w:szCs w:val="22"/>
                  <w:u w:val="single"/>
                  <w:lang w:eastAsia="en-CA"/>
                </w:rPr>
                <w:t xml:space="preserve">https://www.cbd.int/health/stateofknowledge.shtml </w:t>
              </w:r>
            </w:hyperlink>
          </w:p>
        </w:tc>
        <w:tc>
          <w:tcPr>
            <w:tcW w:w="2127" w:type="dxa"/>
            <w:hideMark/>
          </w:tcPr>
          <w:p w14:paraId="77769156" w14:textId="6AD3D9F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AB2988A" w14:textId="0EFAB94D"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7882A0" w14:textId="77777777" w:rsidTr="00926699">
        <w:trPr>
          <w:trHeight w:val="784"/>
        </w:trPr>
        <w:tc>
          <w:tcPr>
            <w:tcW w:w="1276" w:type="dxa"/>
            <w:hideMark/>
          </w:tcPr>
          <w:p w14:paraId="2571AC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11</w:t>
            </w:r>
          </w:p>
        </w:tc>
        <w:tc>
          <w:tcPr>
            <w:tcW w:w="3681" w:type="dxa"/>
            <w:hideMark/>
          </w:tcPr>
          <w:p w14:paraId="14F15D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Multi-habitat seascape restoration: optimising marine restoration for coastal repair and social benefit</w:t>
            </w:r>
          </w:p>
        </w:tc>
        <w:tc>
          <w:tcPr>
            <w:tcW w:w="1701" w:type="dxa"/>
            <w:hideMark/>
          </w:tcPr>
          <w:p w14:paraId="0AA145D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Frontiers in Marine Science</w:t>
            </w:r>
          </w:p>
        </w:tc>
        <w:tc>
          <w:tcPr>
            <w:tcW w:w="1417" w:type="dxa"/>
            <w:hideMark/>
          </w:tcPr>
          <w:p w14:paraId="680077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50116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5DAE89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7" w:history="1">
              <w:r w:rsidR="00602E99" w:rsidRPr="000029D2">
                <w:rPr>
                  <w:rFonts w:ascii="Times New Roman" w:eastAsia="Times New Roman" w:hAnsi="Times New Roman" w:cs="Times New Roman"/>
                  <w:color w:val="0563C1"/>
                  <w:sz w:val="22"/>
                  <w:szCs w:val="22"/>
                  <w:u w:val="single"/>
                  <w:lang w:eastAsia="en-CA"/>
                </w:rPr>
                <w:t xml:space="preserve">https://www.frontiersin.org/articles/10.3389/fmars.2022.910467/full </w:t>
              </w:r>
            </w:hyperlink>
          </w:p>
        </w:tc>
        <w:tc>
          <w:tcPr>
            <w:tcW w:w="2127" w:type="dxa"/>
            <w:hideMark/>
          </w:tcPr>
          <w:p w14:paraId="7A1A6B48" w14:textId="11591FA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292955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19F40EE" w14:textId="77777777" w:rsidTr="00926699">
        <w:trPr>
          <w:trHeight w:val="580"/>
        </w:trPr>
        <w:tc>
          <w:tcPr>
            <w:tcW w:w="1276" w:type="dxa"/>
            <w:hideMark/>
          </w:tcPr>
          <w:p w14:paraId="263801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4D96C4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SFI Urban and Community Forest Sustainability Standard</w:t>
            </w:r>
          </w:p>
        </w:tc>
        <w:tc>
          <w:tcPr>
            <w:tcW w:w="1701" w:type="dxa"/>
            <w:hideMark/>
          </w:tcPr>
          <w:p w14:paraId="2BF3F7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Forestry Initiative</w:t>
            </w:r>
          </w:p>
        </w:tc>
        <w:tc>
          <w:tcPr>
            <w:tcW w:w="1417" w:type="dxa"/>
            <w:hideMark/>
          </w:tcPr>
          <w:p w14:paraId="496287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3E7E8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2E21B7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398" w:history="1">
              <w:r w:rsidR="00602E99" w:rsidRPr="000029D2">
                <w:rPr>
                  <w:rFonts w:ascii="Times New Roman" w:eastAsia="Times New Roman" w:hAnsi="Times New Roman" w:cs="Times New Roman"/>
                  <w:color w:val="0563C1"/>
                  <w:sz w:val="22"/>
                  <w:szCs w:val="22"/>
                  <w:u w:val="single"/>
                  <w:lang w:eastAsia="en-CA"/>
                </w:rPr>
                <w:t xml:space="preserve">https://forests.org/sfi-urban-forestry-standard/ </w:t>
              </w:r>
            </w:hyperlink>
          </w:p>
        </w:tc>
        <w:tc>
          <w:tcPr>
            <w:tcW w:w="2127" w:type="dxa"/>
            <w:hideMark/>
          </w:tcPr>
          <w:p w14:paraId="47453B43" w14:textId="03914DE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5FF63A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721459" w14:textId="77777777" w:rsidTr="00926699">
        <w:trPr>
          <w:trHeight w:val="870"/>
        </w:trPr>
        <w:tc>
          <w:tcPr>
            <w:tcW w:w="1276" w:type="dxa"/>
            <w:hideMark/>
          </w:tcPr>
          <w:p w14:paraId="058AD1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39A4B8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C40 Knowledge Hub</w:t>
            </w:r>
          </w:p>
        </w:tc>
        <w:tc>
          <w:tcPr>
            <w:tcW w:w="1701" w:type="dxa"/>
            <w:hideMark/>
          </w:tcPr>
          <w:p w14:paraId="7F3AAE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C40 Knowledge Hub</w:t>
            </w:r>
          </w:p>
        </w:tc>
        <w:tc>
          <w:tcPr>
            <w:tcW w:w="1417" w:type="dxa"/>
            <w:hideMark/>
          </w:tcPr>
          <w:p w14:paraId="093DA7E7"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D5EFA00"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5FA9848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399" w:history="1">
              <w:r w:rsidR="00602E99" w:rsidRPr="00840547">
                <w:rPr>
                  <w:rFonts w:ascii="Times New Roman" w:eastAsia="Times New Roman" w:hAnsi="Times New Roman" w:cs="Times New Roman"/>
                  <w:color w:val="0563C1"/>
                  <w:sz w:val="22"/>
                  <w:szCs w:val="22"/>
                  <w:u w:val="single"/>
                  <w:lang w:val="es-ES" w:eastAsia="en-CA"/>
                </w:rPr>
                <w:t xml:space="preserve">https://www.c40knowledgehub.org/s/?language=en_US </w:t>
              </w:r>
            </w:hyperlink>
          </w:p>
        </w:tc>
        <w:tc>
          <w:tcPr>
            <w:tcW w:w="2127" w:type="dxa"/>
            <w:hideMark/>
          </w:tcPr>
          <w:p w14:paraId="054D0CAD" w14:textId="6E50959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7EC0B1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Site is available in all official UN languages, different tools may have different language availabilities.</w:t>
            </w:r>
          </w:p>
        </w:tc>
      </w:tr>
      <w:tr w:rsidR="00602E99" w:rsidRPr="000029D2" w14:paraId="2CDF2A83" w14:textId="77777777" w:rsidTr="00926699">
        <w:trPr>
          <w:trHeight w:val="580"/>
        </w:trPr>
        <w:tc>
          <w:tcPr>
            <w:tcW w:w="1276" w:type="dxa"/>
            <w:hideMark/>
          </w:tcPr>
          <w:p w14:paraId="74836D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710F99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Local Governments for Sustainability (ICLEI)</w:t>
            </w:r>
          </w:p>
        </w:tc>
        <w:tc>
          <w:tcPr>
            <w:tcW w:w="1701" w:type="dxa"/>
            <w:hideMark/>
          </w:tcPr>
          <w:p w14:paraId="7E6ED9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ICLEI</w:t>
            </w:r>
          </w:p>
        </w:tc>
        <w:tc>
          <w:tcPr>
            <w:tcW w:w="1417" w:type="dxa"/>
            <w:hideMark/>
          </w:tcPr>
          <w:p w14:paraId="7D8F0E6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42985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801BC3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0" w:history="1">
              <w:r w:rsidR="00602E99" w:rsidRPr="000029D2">
                <w:rPr>
                  <w:rFonts w:ascii="Times New Roman" w:eastAsia="Times New Roman" w:hAnsi="Times New Roman" w:cs="Times New Roman"/>
                  <w:color w:val="0563C1"/>
                  <w:sz w:val="22"/>
                  <w:szCs w:val="22"/>
                  <w:u w:val="single"/>
                  <w:lang w:eastAsia="en-CA"/>
                </w:rPr>
                <w:t xml:space="preserve">https://iclei.org/ </w:t>
              </w:r>
            </w:hyperlink>
          </w:p>
        </w:tc>
        <w:tc>
          <w:tcPr>
            <w:tcW w:w="2127" w:type="dxa"/>
            <w:hideMark/>
          </w:tcPr>
          <w:p w14:paraId="759E5BB9" w14:textId="0A79A52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731CF0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2BD2E54" w14:textId="77777777" w:rsidTr="00926699">
        <w:trPr>
          <w:trHeight w:val="580"/>
        </w:trPr>
        <w:tc>
          <w:tcPr>
            <w:tcW w:w="1276" w:type="dxa"/>
            <w:hideMark/>
          </w:tcPr>
          <w:p w14:paraId="086EB2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19C529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Supporting Local Action for Biodiversity: The Role of National Governments</w:t>
            </w:r>
          </w:p>
        </w:tc>
        <w:tc>
          <w:tcPr>
            <w:tcW w:w="1701" w:type="dxa"/>
            <w:hideMark/>
          </w:tcPr>
          <w:p w14:paraId="3BD184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UNHabitat, </w:t>
            </w:r>
            <w:r>
              <w:rPr>
                <w:rFonts w:ascii="Times New Roman" w:eastAsia="Times New Roman" w:hAnsi="Times New Roman" w:cs="Times New Roman"/>
                <w:color w:val="000000"/>
                <w:sz w:val="22"/>
                <w:szCs w:val="22"/>
                <w:lang w:eastAsia="en-CA"/>
              </w:rPr>
              <w:t>CBD</w:t>
            </w:r>
          </w:p>
        </w:tc>
        <w:tc>
          <w:tcPr>
            <w:tcW w:w="1417" w:type="dxa"/>
            <w:hideMark/>
          </w:tcPr>
          <w:p w14:paraId="6FC571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049A3B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BD6368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1" w:history="1">
              <w:r w:rsidR="00602E99" w:rsidRPr="000029D2">
                <w:rPr>
                  <w:rFonts w:ascii="Times New Roman" w:eastAsia="Times New Roman" w:hAnsi="Times New Roman" w:cs="Times New Roman"/>
                  <w:color w:val="0563C1"/>
                  <w:sz w:val="22"/>
                  <w:szCs w:val="22"/>
                  <w:u w:val="single"/>
                  <w:lang w:eastAsia="en-CA"/>
                </w:rPr>
                <w:t xml:space="preserve">https://unhabitat.org/supporting-local-action-for-biodiversity </w:t>
              </w:r>
            </w:hyperlink>
          </w:p>
        </w:tc>
        <w:tc>
          <w:tcPr>
            <w:tcW w:w="2127" w:type="dxa"/>
            <w:hideMark/>
          </w:tcPr>
          <w:p w14:paraId="53F7D155" w14:textId="7AB7436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5268B5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7979EFA" w14:textId="77777777" w:rsidTr="00926699">
        <w:trPr>
          <w:trHeight w:val="1160"/>
        </w:trPr>
        <w:tc>
          <w:tcPr>
            <w:tcW w:w="1276" w:type="dxa"/>
            <w:hideMark/>
          </w:tcPr>
          <w:p w14:paraId="7EA701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67E582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Urban Nature and Biodiversity for Cities - Policy Brief </w:t>
            </w:r>
          </w:p>
        </w:tc>
        <w:tc>
          <w:tcPr>
            <w:tcW w:w="1701" w:type="dxa"/>
            <w:hideMark/>
          </w:tcPr>
          <w:p w14:paraId="6ADAAFB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GEF, World Bank Group, Global Platform for Sustainable Cities</w:t>
            </w:r>
          </w:p>
        </w:tc>
        <w:tc>
          <w:tcPr>
            <w:tcW w:w="1417" w:type="dxa"/>
            <w:hideMark/>
          </w:tcPr>
          <w:p w14:paraId="62936E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D04C8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B9C09C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2" w:history="1">
              <w:r w:rsidR="00602E99" w:rsidRPr="000029D2">
                <w:rPr>
                  <w:rFonts w:ascii="Times New Roman" w:eastAsia="Times New Roman" w:hAnsi="Times New Roman" w:cs="Times New Roman"/>
                  <w:color w:val="0563C1"/>
                  <w:sz w:val="22"/>
                  <w:szCs w:val="22"/>
                  <w:u w:val="single"/>
                  <w:lang w:eastAsia="en-CA"/>
                </w:rPr>
                <w:t xml:space="preserve">https://www.thegpsc.org/sites/gpsc/files/final_urban_nature_and_biodiversity_for_cities.pdf </w:t>
              </w:r>
            </w:hyperlink>
          </w:p>
        </w:tc>
        <w:tc>
          <w:tcPr>
            <w:tcW w:w="2127" w:type="dxa"/>
            <w:hideMark/>
          </w:tcPr>
          <w:p w14:paraId="3C30ED0B" w14:textId="42D42EB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C02843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DAE7FED" w14:textId="77777777" w:rsidTr="00926699">
        <w:trPr>
          <w:trHeight w:val="1450"/>
        </w:trPr>
        <w:tc>
          <w:tcPr>
            <w:tcW w:w="1276" w:type="dxa"/>
            <w:hideMark/>
          </w:tcPr>
          <w:p w14:paraId="1EBACA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14, 16</w:t>
            </w:r>
          </w:p>
        </w:tc>
        <w:tc>
          <w:tcPr>
            <w:tcW w:w="3681" w:type="dxa"/>
            <w:hideMark/>
          </w:tcPr>
          <w:p w14:paraId="7F0940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Methodological assessment regarding the diverse conceptualization of multiple values of nature and its benefits, including biodiversity and ecosystem functions and services</w:t>
            </w:r>
          </w:p>
        </w:tc>
        <w:tc>
          <w:tcPr>
            <w:tcW w:w="1701" w:type="dxa"/>
            <w:hideMark/>
          </w:tcPr>
          <w:p w14:paraId="20E9D4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459ABBD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C256A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79FF1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3" w:history="1">
              <w:r w:rsidR="00602E99" w:rsidRPr="000029D2">
                <w:rPr>
                  <w:rFonts w:ascii="Times New Roman" w:eastAsia="Times New Roman" w:hAnsi="Times New Roman" w:cs="Times New Roman"/>
                  <w:color w:val="0563C1"/>
                  <w:sz w:val="22"/>
                  <w:szCs w:val="22"/>
                  <w:u w:val="single"/>
                  <w:lang w:eastAsia="en-CA"/>
                </w:rPr>
                <w:t xml:space="preserve">https://www.ipbes.net/the-values-assessment </w:t>
              </w:r>
            </w:hyperlink>
          </w:p>
        </w:tc>
        <w:tc>
          <w:tcPr>
            <w:tcW w:w="2127" w:type="dxa"/>
            <w:hideMark/>
          </w:tcPr>
          <w:p w14:paraId="3D3C989C" w14:textId="4D1DCB4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8B75E6E" w14:textId="3A25DABE"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1471AB8" w14:textId="77777777" w:rsidTr="00926699">
        <w:trPr>
          <w:trHeight w:val="665"/>
        </w:trPr>
        <w:tc>
          <w:tcPr>
            <w:tcW w:w="1276" w:type="dxa"/>
            <w:hideMark/>
          </w:tcPr>
          <w:p w14:paraId="7A6E520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754DD9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Mainstreaming biodiversity: A review of national strategies</w:t>
            </w:r>
          </w:p>
        </w:tc>
        <w:tc>
          <w:tcPr>
            <w:tcW w:w="1701" w:type="dxa"/>
            <w:hideMark/>
          </w:tcPr>
          <w:p w14:paraId="46AA09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Elsevier</w:t>
            </w:r>
          </w:p>
        </w:tc>
        <w:tc>
          <w:tcPr>
            <w:tcW w:w="1417" w:type="dxa"/>
            <w:hideMark/>
          </w:tcPr>
          <w:p w14:paraId="044521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B205D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B061A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4" w:history="1">
              <w:r w:rsidR="00602E99" w:rsidRPr="000029D2">
                <w:rPr>
                  <w:rFonts w:ascii="Times New Roman" w:eastAsia="Times New Roman" w:hAnsi="Times New Roman" w:cs="Times New Roman"/>
                  <w:color w:val="0563C1"/>
                  <w:sz w:val="22"/>
                  <w:szCs w:val="22"/>
                  <w:u w:val="single"/>
                  <w:lang w:eastAsia="en-CA"/>
                </w:rPr>
                <w:t xml:space="preserve">https://www.sciencedirect.com/science/article/pii/S0006320719303179?via%3Dihub </w:t>
              </w:r>
            </w:hyperlink>
          </w:p>
        </w:tc>
        <w:tc>
          <w:tcPr>
            <w:tcW w:w="2127" w:type="dxa"/>
            <w:hideMark/>
          </w:tcPr>
          <w:p w14:paraId="309F0F46" w14:textId="6E56D1D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119AE7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7C4C2DC" w14:textId="77777777" w:rsidTr="00926699">
        <w:trPr>
          <w:trHeight w:val="580"/>
        </w:trPr>
        <w:tc>
          <w:tcPr>
            <w:tcW w:w="1276" w:type="dxa"/>
            <w:hideMark/>
          </w:tcPr>
          <w:p w14:paraId="0FD8D8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0CFADB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Conservation of Artic Flora and Fauna - Mainstreaming Biodiversity</w:t>
            </w:r>
          </w:p>
        </w:tc>
        <w:tc>
          <w:tcPr>
            <w:tcW w:w="1701" w:type="dxa"/>
            <w:hideMark/>
          </w:tcPr>
          <w:p w14:paraId="0ECC16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CAFF</w:t>
            </w:r>
          </w:p>
        </w:tc>
        <w:tc>
          <w:tcPr>
            <w:tcW w:w="1417" w:type="dxa"/>
            <w:hideMark/>
          </w:tcPr>
          <w:p w14:paraId="4679EC9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E765F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E41759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5" w:history="1">
              <w:r w:rsidR="00602E99" w:rsidRPr="000029D2">
                <w:rPr>
                  <w:rFonts w:ascii="Times New Roman" w:eastAsia="Times New Roman" w:hAnsi="Times New Roman" w:cs="Times New Roman"/>
                  <w:color w:val="0563C1"/>
                  <w:sz w:val="22"/>
                  <w:szCs w:val="22"/>
                  <w:u w:val="single"/>
                  <w:lang w:eastAsia="en-CA"/>
                </w:rPr>
                <w:t xml:space="preserve">https://www.caff.is/work/topics/mainstreaming-biodiversity/ </w:t>
              </w:r>
            </w:hyperlink>
          </w:p>
        </w:tc>
        <w:tc>
          <w:tcPr>
            <w:tcW w:w="2127" w:type="dxa"/>
            <w:hideMark/>
          </w:tcPr>
          <w:p w14:paraId="20492AD4" w14:textId="5A9AB60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1FCBBF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3A884E4" w14:textId="77777777" w:rsidTr="00926699">
        <w:trPr>
          <w:trHeight w:val="489"/>
        </w:trPr>
        <w:tc>
          <w:tcPr>
            <w:tcW w:w="1276" w:type="dxa"/>
            <w:hideMark/>
          </w:tcPr>
          <w:p w14:paraId="627445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219F94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Mainstreaming biodiversity into priority economic sectors</w:t>
            </w:r>
          </w:p>
        </w:tc>
        <w:tc>
          <w:tcPr>
            <w:tcW w:w="1701" w:type="dxa"/>
            <w:hideMark/>
          </w:tcPr>
          <w:p w14:paraId="020214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24EA5D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E1CA1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71F53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6" w:history="1">
              <w:r w:rsidR="00602E99" w:rsidRPr="000029D2">
                <w:rPr>
                  <w:rFonts w:ascii="Times New Roman" w:eastAsia="Times New Roman" w:hAnsi="Times New Roman" w:cs="Times New Roman"/>
                  <w:color w:val="0563C1"/>
                  <w:sz w:val="22"/>
                  <w:szCs w:val="22"/>
                  <w:u w:val="single"/>
                  <w:lang w:eastAsia="en-CA"/>
                </w:rPr>
                <w:t xml:space="preserve">https://www.iucn.org/resources/publication/mainstreaming-biodiversity-priority-economic-sectors </w:t>
              </w:r>
            </w:hyperlink>
          </w:p>
        </w:tc>
        <w:tc>
          <w:tcPr>
            <w:tcW w:w="2127" w:type="dxa"/>
            <w:hideMark/>
          </w:tcPr>
          <w:p w14:paraId="1DD8C9EC" w14:textId="27BAF76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0C72A2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11774D2" w14:textId="77777777" w:rsidTr="00926699">
        <w:trPr>
          <w:trHeight w:val="580"/>
        </w:trPr>
        <w:tc>
          <w:tcPr>
            <w:tcW w:w="1276" w:type="dxa"/>
            <w:hideMark/>
          </w:tcPr>
          <w:p w14:paraId="42FEE2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4738309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mainstreaming biodiversity for nutrition and health</w:t>
            </w:r>
          </w:p>
        </w:tc>
        <w:tc>
          <w:tcPr>
            <w:tcW w:w="1701" w:type="dxa"/>
            <w:hideMark/>
          </w:tcPr>
          <w:p w14:paraId="51ACF2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WHO, </w:t>
            </w:r>
            <w:r>
              <w:rPr>
                <w:rFonts w:ascii="Times New Roman" w:eastAsia="Times New Roman" w:hAnsi="Times New Roman" w:cs="Times New Roman"/>
                <w:color w:val="000000"/>
                <w:sz w:val="22"/>
                <w:szCs w:val="22"/>
                <w:lang w:eastAsia="en-CA"/>
              </w:rPr>
              <w:t>CBD</w:t>
            </w:r>
          </w:p>
        </w:tc>
        <w:tc>
          <w:tcPr>
            <w:tcW w:w="1417" w:type="dxa"/>
            <w:hideMark/>
          </w:tcPr>
          <w:p w14:paraId="72F0B2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6EDBC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969577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7" w:history="1">
              <w:r w:rsidR="00602E99" w:rsidRPr="000029D2">
                <w:rPr>
                  <w:rFonts w:ascii="Times New Roman" w:eastAsia="Times New Roman" w:hAnsi="Times New Roman" w:cs="Times New Roman"/>
                  <w:color w:val="0563C1"/>
                  <w:sz w:val="22"/>
                  <w:szCs w:val="22"/>
                  <w:u w:val="single"/>
                  <w:lang w:eastAsia="en-CA"/>
                </w:rPr>
                <w:t xml:space="preserve">https://www.who.int/publications/i/item/9789240006690 </w:t>
              </w:r>
            </w:hyperlink>
          </w:p>
        </w:tc>
        <w:tc>
          <w:tcPr>
            <w:tcW w:w="2127" w:type="dxa"/>
            <w:hideMark/>
          </w:tcPr>
          <w:p w14:paraId="194CF27B" w14:textId="259D203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7FF1D6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D0FE00" w14:textId="77777777" w:rsidTr="00926699">
        <w:trPr>
          <w:trHeight w:val="541"/>
        </w:trPr>
        <w:tc>
          <w:tcPr>
            <w:tcW w:w="1276" w:type="dxa"/>
            <w:hideMark/>
          </w:tcPr>
          <w:p w14:paraId="0BE980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14</w:t>
            </w:r>
          </w:p>
        </w:tc>
        <w:tc>
          <w:tcPr>
            <w:tcW w:w="3681" w:type="dxa"/>
            <w:hideMark/>
          </w:tcPr>
          <w:p w14:paraId="18038F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Mainstreaming Biodiversity Toolkit</w:t>
            </w:r>
          </w:p>
        </w:tc>
        <w:tc>
          <w:tcPr>
            <w:tcW w:w="1701" w:type="dxa"/>
            <w:hideMark/>
          </w:tcPr>
          <w:p w14:paraId="5B933A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CGIAR</w:t>
            </w:r>
          </w:p>
        </w:tc>
        <w:tc>
          <w:tcPr>
            <w:tcW w:w="1417" w:type="dxa"/>
            <w:hideMark/>
          </w:tcPr>
          <w:p w14:paraId="3A266F72"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F8E2B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C32301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8" w:history="1">
              <w:r w:rsidR="00602E99" w:rsidRPr="000029D2">
                <w:rPr>
                  <w:rFonts w:ascii="Times New Roman" w:eastAsia="Times New Roman" w:hAnsi="Times New Roman" w:cs="Times New Roman"/>
                  <w:color w:val="0563C1"/>
                  <w:sz w:val="22"/>
                  <w:szCs w:val="22"/>
                  <w:u w:val="single"/>
                  <w:lang w:eastAsia="en-CA"/>
                </w:rPr>
                <w:t xml:space="preserve">https://alliancebioversityciat.org/tools-innovations/mainstreaming-biodiversity-toolkit </w:t>
              </w:r>
            </w:hyperlink>
          </w:p>
        </w:tc>
        <w:tc>
          <w:tcPr>
            <w:tcW w:w="2127" w:type="dxa"/>
            <w:hideMark/>
          </w:tcPr>
          <w:p w14:paraId="6C6B77DC" w14:textId="0994AB5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1E211C7" w14:textId="226E8B1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31679EC" w14:textId="77777777" w:rsidTr="00926699">
        <w:trPr>
          <w:trHeight w:val="580"/>
        </w:trPr>
        <w:tc>
          <w:tcPr>
            <w:tcW w:w="1276" w:type="dxa"/>
            <w:hideMark/>
          </w:tcPr>
          <w:p w14:paraId="54ACFF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0BD184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What is biodiversity mainstreaming?</w:t>
            </w:r>
          </w:p>
        </w:tc>
        <w:tc>
          <w:tcPr>
            <w:tcW w:w="1701" w:type="dxa"/>
            <w:hideMark/>
          </w:tcPr>
          <w:p w14:paraId="7FDA96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IIED</w:t>
            </w:r>
          </w:p>
        </w:tc>
        <w:tc>
          <w:tcPr>
            <w:tcW w:w="1417" w:type="dxa"/>
            <w:hideMark/>
          </w:tcPr>
          <w:p w14:paraId="7FDC7B3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486F5E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956B8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09" w:history="1">
              <w:r w:rsidR="00602E99" w:rsidRPr="000029D2">
                <w:rPr>
                  <w:rFonts w:ascii="Times New Roman" w:eastAsia="Times New Roman" w:hAnsi="Times New Roman" w:cs="Times New Roman"/>
                  <w:color w:val="0563C1"/>
                  <w:sz w:val="22"/>
                  <w:szCs w:val="22"/>
                  <w:u w:val="single"/>
                  <w:lang w:eastAsia="en-CA"/>
                </w:rPr>
                <w:t xml:space="preserve">https://www.jstor.org/stable/resrep28989.6?seq=4 </w:t>
              </w:r>
            </w:hyperlink>
          </w:p>
        </w:tc>
        <w:tc>
          <w:tcPr>
            <w:tcW w:w="2127" w:type="dxa"/>
            <w:hideMark/>
          </w:tcPr>
          <w:p w14:paraId="464B7163" w14:textId="0D94139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749BE4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46C3974" w14:textId="77777777" w:rsidTr="00926699">
        <w:trPr>
          <w:trHeight w:val="776"/>
        </w:trPr>
        <w:tc>
          <w:tcPr>
            <w:tcW w:w="1276" w:type="dxa"/>
            <w:hideMark/>
          </w:tcPr>
          <w:p w14:paraId="505026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2DDF1F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World Bank Environmental and Social Framework</w:t>
            </w:r>
          </w:p>
        </w:tc>
        <w:tc>
          <w:tcPr>
            <w:tcW w:w="1701" w:type="dxa"/>
            <w:hideMark/>
          </w:tcPr>
          <w:p w14:paraId="63CF28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World Bank</w:t>
            </w:r>
          </w:p>
        </w:tc>
        <w:tc>
          <w:tcPr>
            <w:tcW w:w="1417" w:type="dxa"/>
            <w:hideMark/>
          </w:tcPr>
          <w:p w14:paraId="1D4841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7812DB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79BEC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10" w:history="1">
              <w:r w:rsidR="00602E99" w:rsidRPr="000029D2">
                <w:rPr>
                  <w:rFonts w:ascii="Times New Roman" w:eastAsia="Times New Roman" w:hAnsi="Times New Roman" w:cs="Times New Roman"/>
                  <w:color w:val="0563C1"/>
                  <w:sz w:val="22"/>
                  <w:szCs w:val="22"/>
                  <w:u w:val="single"/>
                  <w:lang w:eastAsia="en-CA"/>
                </w:rPr>
                <w:t xml:space="preserve">https://thedocs.worldbank.org/en/doc/837721522762050108-0290022018/original/ESFFramework.pdf </w:t>
              </w:r>
            </w:hyperlink>
          </w:p>
        </w:tc>
        <w:tc>
          <w:tcPr>
            <w:tcW w:w="2127" w:type="dxa"/>
            <w:hideMark/>
          </w:tcPr>
          <w:p w14:paraId="079845F0" w14:textId="6103D74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7BFCE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submitting Party emphasizes Chapter 6.</w:t>
            </w:r>
          </w:p>
        </w:tc>
      </w:tr>
      <w:tr w:rsidR="00602E99" w:rsidRPr="000029D2" w14:paraId="10DF0FCD" w14:textId="77777777" w:rsidTr="00926699">
        <w:trPr>
          <w:trHeight w:val="870"/>
        </w:trPr>
        <w:tc>
          <w:tcPr>
            <w:tcW w:w="1276" w:type="dxa"/>
            <w:hideMark/>
          </w:tcPr>
          <w:p w14:paraId="16E4E1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65AD79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Overview of Performance Standards on Environmental and Social Sustainability</w:t>
            </w:r>
          </w:p>
        </w:tc>
        <w:tc>
          <w:tcPr>
            <w:tcW w:w="1701" w:type="dxa"/>
            <w:hideMark/>
          </w:tcPr>
          <w:p w14:paraId="4B1ADB7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WB-IFC</w:t>
            </w:r>
          </w:p>
        </w:tc>
        <w:tc>
          <w:tcPr>
            <w:tcW w:w="1417" w:type="dxa"/>
            <w:hideMark/>
          </w:tcPr>
          <w:p w14:paraId="60627E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3DA4BA9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978AA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11" w:history="1">
              <w:r w:rsidR="00602E99" w:rsidRPr="000029D2">
                <w:rPr>
                  <w:rFonts w:ascii="Times New Roman" w:eastAsia="Times New Roman" w:hAnsi="Times New Roman" w:cs="Times New Roman"/>
                  <w:color w:val="0563C1"/>
                  <w:sz w:val="22"/>
                  <w:szCs w:val="22"/>
                  <w:u w:val="single"/>
                  <w:lang w:eastAsia="en-CA"/>
                </w:rPr>
                <w:t xml:space="preserve">https://www.ifc.org/content/dam/ifc/doc/2010/2012-ifc-performance-standard-6-en.pdf </w:t>
              </w:r>
            </w:hyperlink>
          </w:p>
        </w:tc>
        <w:tc>
          <w:tcPr>
            <w:tcW w:w="2127" w:type="dxa"/>
            <w:hideMark/>
          </w:tcPr>
          <w:p w14:paraId="17AEE0F1" w14:textId="4F94884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AF840E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8397B1B" w14:textId="77777777" w:rsidTr="00926699">
        <w:trPr>
          <w:trHeight w:val="580"/>
        </w:trPr>
        <w:tc>
          <w:tcPr>
            <w:tcW w:w="1276" w:type="dxa"/>
            <w:hideMark/>
          </w:tcPr>
          <w:p w14:paraId="586DE7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0B4B13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Common Approach to Biodiversity</w:t>
            </w:r>
          </w:p>
        </w:tc>
        <w:tc>
          <w:tcPr>
            <w:tcW w:w="1701" w:type="dxa"/>
            <w:hideMark/>
          </w:tcPr>
          <w:p w14:paraId="5A4080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UNSCEB</w:t>
            </w:r>
          </w:p>
        </w:tc>
        <w:tc>
          <w:tcPr>
            <w:tcW w:w="1417" w:type="dxa"/>
            <w:hideMark/>
          </w:tcPr>
          <w:p w14:paraId="7793E4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FB7A2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2E88FC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12" w:history="1">
              <w:r w:rsidR="00602E99" w:rsidRPr="000029D2">
                <w:rPr>
                  <w:rFonts w:ascii="Times New Roman" w:eastAsia="Times New Roman" w:hAnsi="Times New Roman" w:cs="Times New Roman"/>
                  <w:color w:val="0563C1"/>
                  <w:sz w:val="22"/>
                  <w:szCs w:val="22"/>
                  <w:u w:val="single"/>
                  <w:lang w:eastAsia="en-CA"/>
                </w:rPr>
                <w:t xml:space="preserve">https://unsceb.org/un-common-approach-biodiversity </w:t>
              </w:r>
            </w:hyperlink>
          </w:p>
        </w:tc>
        <w:tc>
          <w:tcPr>
            <w:tcW w:w="2127" w:type="dxa"/>
            <w:hideMark/>
          </w:tcPr>
          <w:p w14:paraId="6EDFAEE9" w14:textId="0DE8AB0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6460BA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5BE1A41" w14:textId="77777777" w:rsidTr="00926699">
        <w:trPr>
          <w:trHeight w:val="1160"/>
        </w:trPr>
        <w:tc>
          <w:tcPr>
            <w:tcW w:w="1276" w:type="dxa"/>
            <w:hideMark/>
          </w:tcPr>
          <w:p w14:paraId="70347D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28B3BE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Integrating the Environment and Climate Change in Processes for United Nations Sustainable Development Cooperation Frameworks</w:t>
            </w:r>
          </w:p>
        </w:tc>
        <w:tc>
          <w:tcPr>
            <w:tcW w:w="1701" w:type="dxa"/>
            <w:hideMark/>
          </w:tcPr>
          <w:p w14:paraId="129E59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UNECE</w:t>
            </w:r>
          </w:p>
        </w:tc>
        <w:tc>
          <w:tcPr>
            <w:tcW w:w="1417" w:type="dxa"/>
            <w:hideMark/>
          </w:tcPr>
          <w:p w14:paraId="5FDCA3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E6F8B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4BFD2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13" w:history="1">
              <w:r w:rsidR="00602E99" w:rsidRPr="000029D2">
                <w:rPr>
                  <w:rFonts w:ascii="Times New Roman" w:eastAsia="Times New Roman" w:hAnsi="Times New Roman" w:cs="Times New Roman"/>
                  <w:color w:val="0563C1"/>
                  <w:sz w:val="22"/>
                  <w:szCs w:val="22"/>
                  <w:u w:val="single"/>
                  <w:lang w:eastAsia="en-CA"/>
                </w:rPr>
                <w:t xml:space="preserve">https://unece.org/sites/default/files/2021-06/Mainstreaming%20guidance%2028.6.2021.pdf </w:t>
              </w:r>
            </w:hyperlink>
          </w:p>
        </w:tc>
        <w:tc>
          <w:tcPr>
            <w:tcW w:w="2127" w:type="dxa"/>
            <w:hideMark/>
          </w:tcPr>
          <w:p w14:paraId="663C537A" w14:textId="21A4379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35B6F0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2406BC8" w14:textId="77777777" w:rsidTr="00926699">
        <w:trPr>
          <w:trHeight w:val="1260"/>
        </w:trPr>
        <w:tc>
          <w:tcPr>
            <w:tcW w:w="1276" w:type="dxa"/>
            <w:hideMark/>
          </w:tcPr>
          <w:p w14:paraId="790225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6272E7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Accelerating Climate Ambition and Impact: Toolkit for Mainstreaming Nature-Based Solutions into Nationally Determined Contributions</w:t>
            </w:r>
          </w:p>
        </w:tc>
        <w:tc>
          <w:tcPr>
            <w:tcW w:w="1701" w:type="dxa"/>
            <w:hideMark/>
          </w:tcPr>
          <w:p w14:paraId="6D3361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w:t>
            </w:r>
          </w:p>
        </w:tc>
        <w:tc>
          <w:tcPr>
            <w:tcW w:w="1417" w:type="dxa"/>
            <w:hideMark/>
          </w:tcPr>
          <w:p w14:paraId="6733A7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3B0F5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B9432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14" w:history="1">
              <w:r w:rsidR="00602E99" w:rsidRPr="000029D2">
                <w:rPr>
                  <w:rFonts w:ascii="Times New Roman" w:eastAsia="Times New Roman" w:hAnsi="Times New Roman" w:cs="Times New Roman"/>
                  <w:color w:val="0563C1"/>
                  <w:sz w:val="22"/>
                  <w:szCs w:val="22"/>
                  <w:u w:val="single"/>
                  <w:lang w:eastAsia="en-CA"/>
                </w:rPr>
                <w:t xml:space="preserve">https://climatepromise.undp.org/sites/default/files/research_report_document/Toolkit_for_Mainstreaming_Nature-based_Solutions_into_Nationally_Determined_Contributions.pdf </w:t>
              </w:r>
            </w:hyperlink>
          </w:p>
        </w:tc>
        <w:tc>
          <w:tcPr>
            <w:tcW w:w="2127" w:type="dxa"/>
            <w:hideMark/>
          </w:tcPr>
          <w:p w14:paraId="3C51867C" w14:textId="12C131E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EA104C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5888D5" w14:textId="77777777" w:rsidTr="00926699">
        <w:trPr>
          <w:trHeight w:val="870"/>
        </w:trPr>
        <w:tc>
          <w:tcPr>
            <w:tcW w:w="1276" w:type="dxa"/>
            <w:hideMark/>
          </w:tcPr>
          <w:p w14:paraId="1C73A1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14, 18</w:t>
            </w:r>
          </w:p>
        </w:tc>
        <w:tc>
          <w:tcPr>
            <w:tcW w:w="3681" w:type="dxa"/>
            <w:hideMark/>
          </w:tcPr>
          <w:p w14:paraId="1B0042B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Economics of Ecosystems and Biodiversity TEEB for National and International Policy Makers</w:t>
            </w:r>
          </w:p>
        </w:tc>
        <w:tc>
          <w:tcPr>
            <w:tcW w:w="1701" w:type="dxa"/>
            <w:hideMark/>
          </w:tcPr>
          <w:p w14:paraId="740D54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TEEB</w:t>
            </w:r>
          </w:p>
        </w:tc>
        <w:tc>
          <w:tcPr>
            <w:tcW w:w="1417" w:type="dxa"/>
            <w:hideMark/>
          </w:tcPr>
          <w:p w14:paraId="3E643F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26DC98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7DA17C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15" w:history="1">
              <w:r w:rsidR="00602E99" w:rsidRPr="000029D2">
                <w:rPr>
                  <w:rFonts w:ascii="Times New Roman" w:eastAsia="Times New Roman" w:hAnsi="Times New Roman" w:cs="Times New Roman"/>
                  <w:color w:val="0563C1"/>
                  <w:sz w:val="22"/>
                  <w:szCs w:val="22"/>
                  <w:u w:val="single"/>
                  <w:lang w:eastAsia="en-CA"/>
                </w:rPr>
                <w:t xml:space="preserve">https://www.teebweb.org/wp-content/uploads/2017/03/TEEB-for-Policy-Makers_Website.pdf </w:t>
              </w:r>
            </w:hyperlink>
          </w:p>
        </w:tc>
        <w:tc>
          <w:tcPr>
            <w:tcW w:w="2127" w:type="dxa"/>
            <w:hideMark/>
          </w:tcPr>
          <w:p w14:paraId="04CF6C4A" w14:textId="6F3F6B8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47A068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4E8FCB8" w14:textId="77777777" w:rsidTr="00926699">
        <w:trPr>
          <w:trHeight w:val="580"/>
        </w:trPr>
        <w:tc>
          <w:tcPr>
            <w:tcW w:w="1276" w:type="dxa"/>
            <w:hideMark/>
          </w:tcPr>
          <w:p w14:paraId="77864A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75F3DB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TEEB Synthesis Report</w:t>
            </w:r>
          </w:p>
        </w:tc>
        <w:tc>
          <w:tcPr>
            <w:tcW w:w="1701" w:type="dxa"/>
            <w:hideMark/>
          </w:tcPr>
          <w:p w14:paraId="274712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TEEB</w:t>
            </w:r>
          </w:p>
        </w:tc>
        <w:tc>
          <w:tcPr>
            <w:tcW w:w="1417" w:type="dxa"/>
            <w:hideMark/>
          </w:tcPr>
          <w:p w14:paraId="6C9D37D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66738180"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83C0268"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16" w:history="1">
              <w:r w:rsidR="00602E99" w:rsidRPr="00840547">
                <w:rPr>
                  <w:rFonts w:ascii="Times New Roman" w:eastAsia="Times New Roman" w:hAnsi="Times New Roman" w:cs="Times New Roman"/>
                  <w:color w:val="0563C1"/>
                  <w:sz w:val="22"/>
                  <w:szCs w:val="22"/>
                  <w:u w:val="single"/>
                  <w:lang w:val="es-ES" w:eastAsia="en-CA"/>
                </w:rPr>
                <w:t xml:space="preserve">https://teebweb.org/publications/teeb-for/synthesis/ </w:t>
              </w:r>
            </w:hyperlink>
          </w:p>
        </w:tc>
        <w:tc>
          <w:tcPr>
            <w:tcW w:w="2127" w:type="dxa"/>
            <w:hideMark/>
          </w:tcPr>
          <w:p w14:paraId="31355A1A" w14:textId="7C49250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6CE56E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95AAC5" w14:textId="77777777" w:rsidTr="00926699">
        <w:trPr>
          <w:trHeight w:val="1352"/>
        </w:trPr>
        <w:tc>
          <w:tcPr>
            <w:tcW w:w="1276" w:type="dxa"/>
            <w:hideMark/>
          </w:tcPr>
          <w:p w14:paraId="4933CA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62F332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Voluntary Guidelines for Mainstreaming Biodiversity into Policies, Programmes and National and Regional Plans of Action on Nutrition</w:t>
            </w:r>
          </w:p>
        </w:tc>
        <w:tc>
          <w:tcPr>
            <w:tcW w:w="1701" w:type="dxa"/>
            <w:hideMark/>
          </w:tcPr>
          <w:p w14:paraId="26EB08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21AE72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3C6C3202"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DC73A77"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17" w:anchor=":~:text=The%20Guidelines%20aim%20to%20support,as%20wild%2C%20neglected%20and%20underutilized "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https://www.fao.org/documents/card/en?details=68b200ba-928a-4db9-a6ac-6b8fdc3c464b#:~:text=The%20Guidelines%20aim%20to%20support,as%20wild%2C%20neglected%20and%20underutilized </w:t>
              </w:r>
            </w:hyperlink>
          </w:p>
        </w:tc>
        <w:tc>
          <w:tcPr>
            <w:tcW w:w="2127" w:type="dxa"/>
            <w:hideMark/>
          </w:tcPr>
          <w:p w14:paraId="7F1AA27F" w14:textId="50282A7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BD8D5F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ACCB09C" w14:textId="77777777" w:rsidTr="00926699">
        <w:trPr>
          <w:trHeight w:val="1160"/>
        </w:trPr>
        <w:tc>
          <w:tcPr>
            <w:tcW w:w="1276" w:type="dxa"/>
            <w:hideMark/>
          </w:tcPr>
          <w:p w14:paraId="70C4FDF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14</w:t>
            </w:r>
          </w:p>
        </w:tc>
        <w:tc>
          <w:tcPr>
            <w:tcW w:w="3681" w:type="dxa"/>
            <w:hideMark/>
          </w:tcPr>
          <w:p w14:paraId="504FC1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2021-23 Action plan for the implementation of the FAO strategy on mainstreaming biodiversity across agricultural sectors</w:t>
            </w:r>
          </w:p>
        </w:tc>
        <w:tc>
          <w:tcPr>
            <w:tcW w:w="1701" w:type="dxa"/>
            <w:hideMark/>
          </w:tcPr>
          <w:p w14:paraId="1EC3E9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5CDAD2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1CDE8F6"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36EF3BE"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18"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https://www.fao.org/documents/card/en?details=cb5515en </w:t>
              </w:r>
            </w:hyperlink>
          </w:p>
        </w:tc>
        <w:tc>
          <w:tcPr>
            <w:tcW w:w="2127" w:type="dxa"/>
            <w:hideMark/>
          </w:tcPr>
          <w:p w14:paraId="328999B7" w14:textId="00A5EE5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3DAC53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87B9504" w14:textId="77777777" w:rsidTr="00926699">
        <w:trPr>
          <w:trHeight w:val="580"/>
        </w:trPr>
        <w:tc>
          <w:tcPr>
            <w:tcW w:w="1276" w:type="dxa"/>
            <w:hideMark/>
          </w:tcPr>
          <w:p w14:paraId="79A044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147128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Framework for Action on Biodiversity for Food and Agriculture</w:t>
            </w:r>
          </w:p>
        </w:tc>
        <w:tc>
          <w:tcPr>
            <w:tcW w:w="1701" w:type="dxa"/>
            <w:hideMark/>
          </w:tcPr>
          <w:p w14:paraId="54272C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7DF0FE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15C0F95"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3CE8518"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19" w:history="1">
              <w:r w:rsidR="00602E99" w:rsidRPr="00840547">
                <w:rPr>
                  <w:rFonts w:ascii="Times New Roman" w:eastAsia="Times New Roman" w:hAnsi="Times New Roman" w:cs="Times New Roman"/>
                  <w:color w:val="0563C1"/>
                  <w:sz w:val="22"/>
                  <w:szCs w:val="22"/>
                  <w:u w:val="single"/>
                  <w:lang w:val="es-ES" w:eastAsia="en-CA"/>
                </w:rPr>
                <w:t xml:space="preserve">https://www.fao.org/documents/card/en/c/cb8338en </w:t>
              </w:r>
            </w:hyperlink>
          </w:p>
        </w:tc>
        <w:tc>
          <w:tcPr>
            <w:tcW w:w="2127" w:type="dxa"/>
            <w:hideMark/>
          </w:tcPr>
          <w:p w14:paraId="04D4CBE1" w14:textId="3E4F228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29E2843" w14:textId="6DE3EE46"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FC200A3" w14:textId="77777777" w:rsidTr="00926699">
        <w:trPr>
          <w:trHeight w:val="801"/>
        </w:trPr>
        <w:tc>
          <w:tcPr>
            <w:tcW w:w="1276" w:type="dxa"/>
            <w:hideMark/>
          </w:tcPr>
          <w:p w14:paraId="78108B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2DD3E16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Policy Instruments for the Environment Database</w:t>
            </w:r>
          </w:p>
        </w:tc>
        <w:tc>
          <w:tcPr>
            <w:tcW w:w="1701" w:type="dxa"/>
            <w:hideMark/>
          </w:tcPr>
          <w:p w14:paraId="347B0728" w14:textId="0FC4F5C6"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6ECE621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E9627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171AD65" w14:textId="0CD6EF63"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0" w:history="1">
              <w:r w:rsidR="001666E1" w:rsidRPr="00262D2B">
                <w:rPr>
                  <w:rStyle w:val="Hyperlink"/>
                  <w:rFonts w:ascii="Times New Roman" w:eastAsia="Times New Roman" w:hAnsi="Times New Roman" w:cs="Times New Roman"/>
                  <w:sz w:val="22"/>
                  <w:szCs w:val="22"/>
                  <w:lang w:eastAsia="en-CA"/>
                </w:rPr>
                <w:t xml:space="preserve">https://www.oecd.org/environment/indicators-modelling-outlooks/policy-instruments-for-environment-database/ </w:t>
              </w:r>
            </w:hyperlink>
          </w:p>
        </w:tc>
        <w:tc>
          <w:tcPr>
            <w:tcW w:w="2127" w:type="dxa"/>
            <w:hideMark/>
          </w:tcPr>
          <w:p w14:paraId="6115F0F4" w14:textId="0D56C2A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1C9A4B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D1CC15E" w14:textId="77777777" w:rsidTr="00926699">
        <w:trPr>
          <w:trHeight w:val="870"/>
        </w:trPr>
        <w:tc>
          <w:tcPr>
            <w:tcW w:w="1276" w:type="dxa"/>
            <w:hideMark/>
          </w:tcPr>
          <w:p w14:paraId="609F51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5B0543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ISO/CD 17298 Biodiversity Strategic and operational approach for organisations-- Requirements and guidelines</w:t>
            </w:r>
          </w:p>
        </w:tc>
        <w:tc>
          <w:tcPr>
            <w:tcW w:w="1701" w:type="dxa"/>
            <w:hideMark/>
          </w:tcPr>
          <w:p w14:paraId="74062B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ISO</w:t>
            </w:r>
          </w:p>
        </w:tc>
        <w:tc>
          <w:tcPr>
            <w:tcW w:w="1417" w:type="dxa"/>
            <w:hideMark/>
          </w:tcPr>
          <w:p w14:paraId="2BC61B0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A08E3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0C38D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1" w:history="1">
              <w:r w:rsidR="00602E99" w:rsidRPr="000029D2">
                <w:rPr>
                  <w:rFonts w:ascii="Times New Roman" w:eastAsia="Times New Roman" w:hAnsi="Times New Roman" w:cs="Times New Roman"/>
                  <w:color w:val="0563C1"/>
                  <w:sz w:val="22"/>
                  <w:szCs w:val="22"/>
                  <w:u w:val="single"/>
                  <w:lang w:eastAsia="en-CA"/>
                </w:rPr>
                <w:t xml:space="preserve">https://www.iso.org/standard/84899.html </w:t>
              </w:r>
            </w:hyperlink>
          </w:p>
        </w:tc>
        <w:tc>
          <w:tcPr>
            <w:tcW w:w="2127" w:type="dxa"/>
            <w:hideMark/>
          </w:tcPr>
          <w:p w14:paraId="59ED17F9" w14:textId="39A9046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7BD882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6322507" w14:textId="77777777" w:rsidTr="00926699">
        <w:trPr>
          <w:trHeight w:val="789"/>
        </w:trPr>
        <w:tc>
          <w:tcPr>
            <w:tcW w:w="1276" w:type="dxa"/>
            <w:hideMark/>
          </w:tcPr>
          <w:p w14:paraId="1333096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27FC1D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Mainstreaming Biodiversity for Sustainable Development</w:t>
            </w:r>
          </w:p>
        </w:tc>
        <w:tc>
          <w:tcPr>
            <w:tcW w:w="1701" w:type="dxa"/>
            <w:hideMark/>
          </w:tcPr>
          <w:p w14:paraId="0E0FADC5" w14:textId="4B5F5E76"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0A8A1A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F3352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F23BB8" w14:textId="44A0BD5F"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2" w:history="1">
              <w:r w:rsidR="001666E1" w:rsidRPr="00262D2B">
                <w:rPr>
                  <w:rStyle w:val="Hyperlink"/>
                  <w:rFonts w:ascii="Times New Roman" w:eastAsia="Times New Roman" w:hAnsi="Times New Roman" w:cs="Times New Roman"/>
                  <w:sz w:val="22"/>
                  <w:szCs w:val="22"/>
                  <w:lang w:eastAsia="en-CA"/>
                </w:rPr>
                <w:t xml:space="preserve">https://www.oecd.org/environment/resources/Policy-Highlights-Mainstreaming-Biodiversity-for-Sustainable-Development.pdf </w:t>
              </w:r>
            </w:hyperlink>
          </w:p>
        </w:tc>
        <w:tc>
          <w:tcPr>
            <w:tcW w:w="2127" w:type="dxa"/>
            <w:hideMark/>
          </w:tcPr>
          <w:p w14:paraId="4DE9D5B0" w14:textId="5678ED6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EB7A49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517BD14" w14:textId="77777777" w:rsidTr="00926699">
        <w:trPr>
          <w:trHeight w:val="1160"/>
        </w:trPr>
        <w:tc>
          <w:tcPr>
            <w:tcW w:w="1276" w:type="dxa"/>
            <w:hideMark/>
          </w:tcPr>
          <w:p w14:paraId="4CC32D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6C0C4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Assessment of biodiversity measurement approaches for businesses and financial institutions</w:t>
            </w:r>
          </w:p>
        </w:tc>
        <w:tc>
          <w:tcPr>
            <w:tcW w:w="1701" w:type="dxa"/>
            <w:hideMark/>
          </w:tcPr>
          <w:p w14:paraId="5C2DF1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CIRCABC</w:t>
            </w:r>
          </w:p>
        </w:tc>
        <w:tc>
          <w:tcPr>
            <w:tcW w:w="1417" w:type="dxa"/>
            <w:hideMark/>
          </w:tcPr>
          <w:p w14:paraId="6996A02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289E9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FD5997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3" w:history="1">
              <w:r w:rsidR="00602E99" w:rsidRPr="000029D2">
                <w:rPr>
                  <w:rFonts w:ascii="Times New Roman" w:eastAsia="Times New Roman" w:hAnsi="Times New Roman" w:cs="Times New Roman"/>
                  <w:color w:val="0563C1"/>
                  <w:sz w:val="22"/>
                  <w:szCs w:val="22"/>
                  <w:u w:val="single"/>
                  <w:lang w:eastAsia="en-CA"/>
                </w:rPr>
                <w:t xml:space="preserve">https://circabc.europa.eu/ui/group/da655eff-acfa-4b21-a366-2795d0e7de39/library/e36d943d-b858-4713-a288-0febb71c0de7 </w:t>
              </w:r>
            </w:hyperlink>
          </w:p>
        </w:tc>
        <w:tc>
          <w:tcPr>
            <w:tcW w:w="2127" w:type="dxa"/>
            <w:hideMark/>
          </w:tcPr>
          <w:p w14:paraId="106C3B80" w14:textId="2C96052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33360D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38284D4" w14:textId="77777777" w:rsidTr="00926699">
        <w:trPr>
          <w:trHeight w:val="510"/>
        </w:trPr>
        <w:tc>
          <w:tcPr>
            <w:tcW w:w="1276" w:type="dxa"/>
            <w:hideMark/>
          </w:tcPr>
          <w:p w14:paraId="7ABD63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4EB18B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Corporate Sustainability Reporting Directive</w:t>
            </w:r>
          </w:p>
        </w:tc>
        <w:tc>
          <w:tcPr>
            <w:tcW w:w="1701" w:type="dxa"/>
            <w:hideMark/>
          </w:tcPr>
          <w:p w14:paraId="0C405B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OJEU</w:t>
            </w:r>
          </w:p>
        </w:tc>
        <w:tc>
          <w:tcPr>
            <w:tcW w:w="1417" w:type="dxa"/>
            <w:hideMark/>
          </w:tcPr>
          <w:p w14:paraId="1BF0EC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4B231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431E2B9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4" w:history="1">
              <w:r w:rsidR="00602E99" w:rsidRPr="000029D2">
                <w:rPr>
                  <w:rFonts w:ascii="Times New Roman" w:eastAsia="Times New Roman" w:hAnsi="Times New Roman" w:cs="Times New Roman"/>
                  <w:color w:val="0563C1"/>
                  <w:sz w:val="22"/>
                  <w:szCs w:val="22"/>
                  <w:u w:val="single"/>
                  <w:lang w:eastAsia="en-CA"/>
                </w:rPr>
                <w:t xml:space="preserve">https://eur-lex.europa.eu/legal-content/EN/TXT/?uri=CELEX:32022L2464 </w:t>
              </w:r>
            </w:hyperlink>
          </w:p>
        </w:tc>
        <w:tc>
          <w:tcPr>
            <w:tcW w:w="2127" w:type="dxa"/>
            <w:hideMark/>
          </w:tcPr>
          <w:p w14:paraId="777BEECA" w14:textId="3C2AEB6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884A38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05344D2" w14:textId="77777777" w:rsidTr="00926699">
        <w:trPr>
          <w:trHeight w:val="1055"/>
        </w:trPr>
        <w:tc>
          <w:tcPr>
            <w:tcW w:w="1276" w:type="dxa"/>
            <w:hideMark/>
          </w:tcPr>
          <w:p w14:paraId="012E8C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1D058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Executive summary of the recommendations of the TNFD</w:t>
            </w:r>
          </w:p>
        </w:tc>
        <w:tc>
          <w:tcPr>
            <w:tcW w:w="1701" w:type="dxa"/>
            <w:hideMark/>
          </w:tcPr>
          <w:p w14:paraId="60D561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TNFD</w:t>
            </w:r>
          </w:p>
        </w:tc>
        <w:tc>
          <w:tcPr>
            <w:tcW w:w="1417" w:type="dxa"/>
            <w:hideMark/>
          </w:tcPr>
          <w:p w14:paraId="74FB9C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3A37A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19439DD" w14:textId="77777777" w:rsidR="00602E99" w:rsidRPr="000029D2" w:rsidRDefault="00602E99" w:rsidP="000029D2">
            <w:pPr>
              <w:rPr>
                <w:rFonts w:ascii="Times New Roman" w:eastAsia="Times New Roman" w:hAnsi="Times New Roman" w:cs="Times New Roman"/>
                <w:color w:val="0563C1"/>
                <w:sz w:val="22"/>
                <w:szCs w:val="22"/>
                <w:u w:val="single"/>
                <w:lang w:eastAsia="en-CA"/>
              </w:rPr>
            </w:pPr>
            <w:r w:rsidRPr="000029D2">
              <w:rPr>
                <w:rFonts w:ascii="Times New Roman" w:eastAsia="Times New Roman" w:hAnsi="Times New Roman" w:cs="Times New Roman"/>
                <w:color w:val="0563C1"/>
                <w:sz w:val="22"/>
                <w:szCs w:val="22"/>
                <w:u w:val="single"/>
                <w:lang w:eastAsia="en-CA"/>
              </w:rPr>
              <w:t>https://tnfd.global/wp-content/uploads/2023/09/Executive_summary_of_the_TNFD_recommendations.pdf?v=1695117009</w:t>
            </w:r>
          </w:p>
        </w:tc>
        <w:tc>
          <w:tcPr>
            <w:tcW w:w="2127" w:type="dxa"/>
            <w:hideMark/>
          </w:tcPr>
          <w:p w14:paraId="0E7CC1CF" w14:textId="09428EA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323D29A" w14:textId="1449E9E9"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746A5A" w14:textId="77777777" w:rsidTr="00926699">
        <w:trPr>
          <w:trHeight w:val="870"/>
        </w:trPr>
        <w:tc>
          <w:tcPr>
            <w:tcW w:w="1276" w:type="dxa"/>
            <w:hideMark/>
          </w:tcPr>
          <w:p w14:paraId="458415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72DB7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Getting started with adoption of the TNFD recommendations</w:t>
            </w:r>
          </w:p>
        </w:tc>
        <w:tc>
          <w:tcPr>
            <w:tcW w:w="1701" w:type="dxa"/>
            <w:hideMark/>
          </w:tcPr>
          <w:p w14:paraId="2FEBDD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TNFD</w:t>
            </w:r>
          </w:p>
        </w:tc>
        <w:tc>
          <w:tcPr>
            <w:tcW w:w="1417" w:type="dxa"/>
            <w:hideMark/>
          </w:tcPr>
          <w:p w14:paraId="06A91B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0836F8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D5B398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5" w:history="1">
              <w:r w:rsidR="00602E99" w:rsidRPr="000029D2">
                <w:rPr>
                  <w:rFonts w:ascii="Times New Roman" w:eastAsia="Times New Roman" w:hAnsi="Times New Roman" w:cs="Times New Roman"/>
                  <w:color w:val="0563C1"/>
                  <w:sz w:val="22"/>
                  <w:szCs w:val="22"/>
                  <w:u w:val="single"/>
                  <w:lang w:eastAsia="en-CA"/>
                </w:rPr>
                <w:t xml:space="preserve">https://tnfd.global/wp-content/uploads/2023/09/Getting_started_TNFD_v1.pdf?v=1698156380 </w:t>
              </w:r>
            </w:hyperlink>
          </w:p>
        </w:tc>
        <w:tc>
          <w:tcPr>
            <w:tcW w:w="2127" w:type="dxa"/>
            <w:hideMark/>
          </w:tcPr>
          <w:p w14:paraId="5FBAF0EB" w14:textId="43F4345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1B95166" w14:textId="23368A7E"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FE8654F" w14:textId="77777777" w:rsidTr="00926699">
        <w:trPr>
          <w:trHeight w:val="1450"/>
        </w:trPr>
        <w:tc>
          <w:tcPr>
            <w:tcW w:w="1276" w:type="dxa"/>
            <w:hideMark/>
          </w:tcPr>
          <w:p w14:paraId="5620F6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w:t>
            </w:r>
          </w:p>
        </w:tc>
        <w:tc>
          <w:tcPr>
            <w:tcW w:w="3681" w:type="dxa"/>
            <w:hideMark/>
          </w:tcPr>
          <w:p w14:paraId="49A35D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Biological Diversity Protocol - Accounting and reporting framework to consolidate organizational impact on biodiversity</w:t>
            </w:r>
          </w:p>
        </w:tc>
        <w:tc>
          <w:tcPr>
            <w:tcW w:w="1701" w:type="dxa"/>
            <w:hideMark/>
          </w:tcPr>
          <w:p w14:paraId="1B44FD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Endangered Wildlife Trust, National Biodiversity &amp; Business Network</w:t>
            </w:r>
          </w:p>
        </w:tc>
        <w:tc>
          <w:tcPr>
            <w:tcW w:w="1417" w:type="dxa"/>
            <w:hideMark/>
          </w:tcPr>
          <w:p w14:paraId="40BD6FC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E7667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F7C183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6" w:history="1">
              <w:r w:rsidR="00602E99" w:rsidRPr="000029D2">
                <w:rPr>
                  <w:rFonts w:ascii="Times New Roman" w:eastAsia="Times New Roman" w:hAnsi="Times New Roman" w:cs="Times New Roman"/>
                  <w:color w:val="0563C1"/>
                  <w:sz w:val="22"/>
                  <w:szCs w:val="22"/>
                  <w:u w:val="single"/>
                  <w:lang w:eastAsia="en-CA"/>
                </w:rPr>
                <w:t xml:space="preserve">https://407264.p3cdn1.secureserver.net/wp-content/uploads/2022/05/bdp_final_080321.pdf </w:t>
              </w:r>
            </w:hyperlink>
          </w:p>
        </w:tc>
        <w:tc>
          <w:tcPr>
            <w:tcW w:w="2127" w:type="dxa"/>
            <w:hideMark/>
          </w:tcPr>
          <w:p w14:paraId="36BA3BB8" w14:textId="3CFEEA9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191C2B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2DAB47" w14:textId="77777777" w:rsidTr="00926699">
        <w:trPr>
          <w:trHeight w:val="550"/>
        </w:trPr>
        <w:tc>
          <w:tcPr>
            <w:tcW w:w="1276" w:type="dxa"/>
            <w:hideMark/>
          </w:tcPr>
          <w:p w14:paraId="41837EB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6C9FEA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Integrating Biodiversity into Natural Capital Assessments: A series of Biodiversity Guidance to accompany the Natural Capital Protocol</w:t>
            </w:r>
          </w:p>
        </w:tc>
        <w:tc>
          <w:tcPr>
            <w:tcW w:w="1701" w:type="dxa"/>
            <w:hideMark/>
          </w:tcPr>
          <w:p w14:paraId="4DF3EB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Capitals Coalition; Cambridge Conservation Institute</w:t>
            </w:r>
          </w:p>
        </w:tc>
        <w:tc>
          <w:tcPr>
            <w:tcW w:w="1417" w:type="dxa"/>
            <w:hideMark/>
          </w:tcPr>
          <w:p w14:paraId="21A5D2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18278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55B182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7" w:history="1">
              <w:r w:rsidR="00602E99" w:rsidRPr="000029D2">
                <w:rPr>
                  <w:rFonts w:ascii="Times New Roman" w:eastAsia="Times New Roman" w:hAnsi="Times New Roman" w:cs="Times New Roman"/>
                  <w:color w:val="0563C1"/>
                  <w:sz w:val="22"/>
                  <w:szCs w:val="22"/>
                  <w:u w:val="single"/>
                  <w:lang w:eastAsia="en-CA"/>
                </w:rPr>
                <w:t xml:space="preserve">https://capitalscoalition.org/wp-content/uploads/2020/10/Biodiversity-Guidance_COMBINED_single-page.pdf </w:t>
              </w:r>
            </w:hyperlink>
          </w:p>
        </w:tc>
        <w:tc>
          <w:tcPr>
            <w:tcW w:w="2127" w:type="dxa"/>
            <w:hideMark/>
          </w:tcPr>
          <w:p w14:paraId="02BA4B4A" w14:textId="60EA5C9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FE7156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19B037F" w14:textId="77777777" w:rsidTr="00926699">
        <w:trPr>
          <w:trHeight w:val="793"/>
        </w:trPr>
        <w:tc>
          <w:tcPr>
            <w:tcW w:w="1276" w:type="dxa"/>
            <w:hideMark/>
          </w:tcPr>
          <w:p w14:paraId="361081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324533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Science-Based Targets for Nature: Initial Guidance for Business</w:t>
            </w:r>
          </w:p>
        </w:tc>
        <w:tc>
          <w:tcPr>
            <w:tcW w:w="1701" w:type="dxa"/>
            <w:hideMark/>
          </w:tcPr>
          <w:p w14:paraId="23CF65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Science Based Targets Network</w:t>
            </w:r>
          </w:p>
        </w:tc>
        <w:tc>
          <w:tcPr>
            <w:tcW w:w="1417" w:type="dxa"/>
            <w:hideMark/>
          </w:tcPr>
          <w:p w14:paraId="667B71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28B8D1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54552D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8" w:history="1">
              <w:r w:rsidR="00602E99" w:rsidRPr="000029D2">
                <w:rPr>
                  <w:rFonts w:ascii="Times New Roman" w:eastAsia="Times New Roman" w:hAnsi="Times New Roman" w:cs="Times New Roman"/>
                  <w:color w:val="0563C1"/>
                  <w:sz w:val="22"/>
                  <w:szCs w:val="22"/>
                  <w:u w:val="single"/>
                  <w:lang w:eastAsia="en-CA"/>
                </w:rPr>
                <w:t xml:space="preserve">https://sciencebasedtargetsnetwork.org/wp-content/uploads/2020/11/Science-Based-Targets-for-Nature-Initial-Guidance-for-Business.pdf </w:t>
              </w:r>
            </w:hyperlink>
          </w:p>
        </w:tc>
        <w:tc>
          <w:tcPr>
            <w:tcW w:w="2127" w:type="dxa"/>
            <w:hideMark/>
          </w:tcPr>
          <w:p w14:paraId="5F883C27" w14:textId="791B7A1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8787E8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9E48AFA" w14:textId="77777777" w:rsidTr="00926699">
        <w:trPr>
          <w:trHeight w:val="1522"/>
        </w:trPr>
        <w:tc>
          <w:tcPr>
            <w:tcW w:w="1276" w:type="dxa"/>
            <w:hideMark/>
          </w:tcPr>
          <w:p w14:paraId="02E1DB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2DB573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Draft European Sustainability Reporting Standards: ESRS E4 - Biodiversity and Ecosystems</w:t>
            </w:r>
          </w:p>
        </w:tc>
        <w:tc>
          <w:tcPr>
            <w:tcW w:w="1701" w:type="dxa"/>
            <w:hideMark/>
          </w:tcPr>
          <w:p w14:paraId="250BDF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EFRAG</w:t>
            </w:r>
          </w:p>
        </w:tc>
        <w:tc>
          <w:tcPr>
            <w:tcW w:w="1417" w:type="dxa"/>
            <w:hideMark/>
          </w:tcPr>
          <w:p w14:paraId="539A00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606AF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93D87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29" w:history="1">
              <w:r w:rsidR="00602E99" w:rsidRPr="000029D2">
                <w:rPr>
                  <w:rFonts w:ascii="Times New Roman" w:eastAsia="Times New Roman" w:hAnsi="Times New Roman" w:cs="Times New Roman"/>
                  <w:color w:val="0563C1"/>
                  <w:sz w:val="22"/>
                  <w:szCs w:val="22"/>
                  <w:u w:val="single"/>
                  <w:lang w:eastAsia="en-CA"/>
                </w:rPr>
                <w:t xml:space="preserve">https://www.efrag.org/Assets/Download?assetUrl=%2Fsites%2Fwebpublishing%2FSiteAssets%2F11%2520Draft%2520ESRS%2520E4%2520Biodiversity%2520and%2520ecosystems%2520November%25202022.pdf&amp;AspxAutoDetectCookieSupport=1 </w:t>
              </w:r>
            </w:hyperlink>
          </w:p>
        </w:tc>
        <w:tc>
          <w:tcPr>
            <w:tcW w:w="2127" w:type="dxa"/>
            <w:hideMark/>
          </w:tcPr>
          <w:p w14:paraId="17E42A85" w14:textId="6941E55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73FE94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3DCB8C" w14:textId="77777777" w:rsidTr="00926699">
        <w:trPr>
          <w:trHeight w:val="1272"/>
        </w:trPr>
        <w:tc>
          <w:tcPr>
            <w:tcW w:w="1276" w:type="dxa"/>
            <w:hideMark/>
          </w:tcPr>
          <w:p w14:paraId="2FB478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397725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responsibility and sustainability reporting by listed entities</w:t>
            </w:r>
          </w:p>
        </w:tc>
        <w:tc>
          <w:tcPr>
            <w:tcW w:w="1701" w:type="dxa"/>
            <w:hideMark/>
          </w:tcPr>
          <w:p w14:paraId="2AE15E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SEBI</w:t>
            </w:r>
          </w:p>
        </w:tc>
        <w:tc>
          <w:tcPr>
            <w:tcW w:w="1417" w:type="dxa"/>
            <w:hideMark/>
          </w:tcPr>
          <w:p w14:paraId="22EE00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F8702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971D17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0" w:history="1">
              <w:r w:rsidR="00602E99" w:rsidRPr="000029D2">
                <w:rPr>
                  <w:rFonts w:ascii="Times New Roman" w:eastAsia="Times New Roman" w:hAnsi="Times New Roman" w:cs="Times New Roman"/>
                  <w:color w:val="0563C1"/>
                  <w:sz w:val="22"/>
                  <w:szCs w:val="22"/>
                  <w:u w:val="single"/>
                  <w:lang w:eastAsia="en-CA"/>
                </w:rPr>
                <w:t xml:space="preserve">https://www.sebi.gov.in/sebi_data/commondocs/may-2021/Business%20responsibility%20and%20sustainability%20reporting%20by%20listed%20entitiesAnnexure2_p.PDF </w:t>
              </w:r>
            </w:hyperlink>
          </w:p>
        </w:tc>
        <w:tc>
          <w:tcPr>
            <w:tcW w:w="2127" w:type="dxa"/>
            <w:hideMark/>
          </w:tcPr>
          <w:p w14:paraId="3E7CD656" w14:textId="20CC24C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637658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439EF59" w14:textId="77777777" w:rsidTr="00926699">
        <w:trPr>
          <w:trHeight w:val="975"/>
        </w:trPr>
        <w:tc>
          <w:tcPr>
            <w:tcW w:w="1276" w:type="dxa"/>
            <w:hideMark/>
          </w:tcPr>
          <w:p w14:paraId="2BB690D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15DFD09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Commodity Supply Chains: A Tool to Support Achievement of Aichi Biodiversity Target 4</w:t>
            </w:r>
          </w:p>
        </w:tc>
        <w:tc>
          <w:tcPr>
            <w:tcW w:w="1701" w:type="dxa"/>
            <w:hideMark/>
          </w:tcPr>
          <w:p w14:paraId="4652F3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Learning for Nature, UNDP</w:t>
            </w:r>
          </w:p>
        </w:tc>
        <w:tc>
          <w:tcPr>
            <w:tcW w:w="1417" w:type="dxa"/>
            <w:hideMark/>
          </w:tcPr>
          <w:p w14:paraId="77570E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61CFF0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56375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1" w:history="1">
              <w:r w:rsidR="00602E99" w:rsidRPr="000029D2">
                <w:rPr>
                  <w:rFonts w:ascii="Times New Roman" w:eastAsia="Times New Roman" w:hAnsi="Times New Roman" w:cs="Times New Roman"/>
                  <w:color w:val="0563C1"/>
                  <w:sz w:val="22"/>
                  <w:szCs w:val="22"/>
                  <w:u w:val="single"/>
                  <w:lang w:eastAsia="en-CA"/>
                </w:rPr>
                <w:t xml:space="preserve">https://www.learningfornature.org/en/courses/sustainable-commodity-supply-chains-a-tool-to-support-achievement-of-aichi-biodiversity-target-4/ </w:t>
              </w:r>
            </w:hyperlink>
          </w:p>
        </w:tc>
        <w:tc>
          <w:tcPr>
            <w:tcW w:w="2127" w:type="dxa"/>
            <w:hideMark/>
          </w:tcPr>
          <w:p w14:paraId="63963EBA" w14:textId="49ADC09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5F146E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F8AFFB7" w14:textId="77777777" w:rsidTr="00926699">
        <w:trPr>
          <w:trHeight w:val="784"/>
        </w:trPr>
        <w:tc>
          <w:tcPr>
            <w:tcW w:w="1276" w:type="dxa"/>
            <w:hideMark/>
          </w:tcPr>
          <w:p w14:paraId="1DA004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15, 18</w:t>
            </w:r>
          </w:p>
        </w:tc>
        <w:tc>
          <w:tcPr>
            <w:tcW w:w="3681" w:type="dxa"/>
            <w:hideMark/>
          </w:tcPr>
          <w:p w14:paraId="1EDD1E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Comprehensive Overview of Global Biodiversity Finance</w:t>
            </w:r>
          </w:p>
        </w:tc>
        <w:tc>
          <w:tcPr>
            <w:tcW w:w="1701" w:type="dxa"/>
            <w:hideMark/>
          </w:tcPr>
          <w:p w14:paraId="23DC6258" w14:textId="20863E8F"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58B59F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4AAD95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522BF7" w14:textId="54BB3E92"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2" w:history="1">
              <w:r w:rsidR="001666E1" w:rsidRPr="00262D2B">
                <w:rPr>
                  <w:rStyle w:val="Hyperlink"/>
                  <w:rFonts w:ascii="Times New Roman" w:eastAsia="Times New Roman" w:hAnsi="Times New Roman" w:cs="Times New Roman"/>
                  <w:sz w:val="22"/>
                  <w:szCs w:val="22"/>
                  <w:lang w:eastAsia="en-CA"/>
                </w:rPr>
                <w:t xml:space="preserve">https://www.oecd.org/environment/resources/biodiversity/report-a-comprehensive-overview-of-global-biodiversity-finance.pdf </w:t>
              </w:r>
            </w:hyperlink>
          </w:p>
        </w:tc>
        <w:tc>
          <w:tcPr>
            <w:tcW w:w="2127" w:type="dxa"/>
            <w:hideMark/>
          </w:tcPr>
          <w:p w14:paraId="6B6D5A7A" w14:textId="2708A97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D34D98E" w14:textId="2DCF7A3E"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9C80B42" w14:textId="77777777" w:rsidTr="00926699">
        <w:trPr>
          <w:trHeight w:val="1001"/>
        </w:trPr>
        <w:tc>
          <w:tcPr>
            <w:tcW w:w="1276" w:type="dxa"/>
            <w:hideMark/>
          </w:tcPr>
          <w:p w14:paraId="2280F53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484CCB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Meeting the Global Biodiversity Framework’s Target 15: Technical Report</w:t>
            </w:r>
          </w:p>
        </w:tc>
        <w:tc>
          <w:tcPr>
            <w:tcW w:w="1701" w:type="dxa"/>
            <w:hideMark/>
          </w:tcPr>
          <w:p w14:paraId="45370C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ECOS</w:t>
            </w:r>
          </w:p>
        </w:tc>
        <w:tc>
          <w:tcPr>
            <w:tcW w:w="1417" w:type="dxa"/>
            <w:hideMark/>
          </w:tcPr>
          <w:p w14:paraId="6BF5AA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A988C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4BBC3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3" w:history="1">
              <w:r w:rsidR="00602E99" w:rsidRPr="000029D2">
                <w:rPr>
                  <w:rFonts w:ascii="Times New Roman" w:eastAsia="Times New Roman" w:hAnsi="Times New Roman" w:cs="Times New Roman"/>
                  <w:color w:val="0563C1"/>
                  <w:sz w:val="22"/>
                  <w:szCs w:val="22"/>
                  <w:u w:val="single"/>
                  <w:lang w:eastAsia="en-CA"/>
                </w:rPr>
                <w:t xml:space="preserve">https://ecostandard.org/wp-content/uploads/2023/04/ECOS-report-Meeting-the-Global-Biodiversity-Frameworks-Target-15-April-2023.pdf </w:t>
              </w:r>
            </w:hyperlink>
          </w:p>
        </w:tc>
        <w:tc>
          <w:tcPr>
            <w:tcW w:w="2127" w:type="dxa"/>
            <w:hideMark/>
          </w:tcPr>
          <w:p w14:paraId="497F898E" w14:textId="0D74349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CCCD9B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B2D64C" w14:textId="77777777" w:rsidTr="00926699">
        <w:trPr>
          <w:trHeight w:val="831"/>
        </w:trPr>
        <w:tc>
          <w:tcPr>
            <w:tcW w:w="1276" w:type="dxa"/>
            <w:hideMark/>
          </w:tcPr>
          <w:p w14:paraId="2A64A0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w:t>
            </w:r>
          </w:p>
        </w:tc>
        <w:tc>
          <w:tcPr>
            <w:tcW w:w="3681" w:type="dxa"/>
            <w:hideMark/>
          </w:tcPr>
          <w:p w14:paraId="715CA1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Biodiversity for Business: A guide to using knowledge products delivered through IUCN</w:t>
            </w:r>
          </w:p>
        </w:tc>
        <w:tc>
          <w:tcPr>
            <w:tcW w:w="1701" w:type="dxa"/>
            <w:hideMark/>
          </w:tcPr>
          <w:p w14:paraId="09A343F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5772E5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6DEA5E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384C4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4" w:history="1">
              <w:r w:rsidR="00602E99" w:rsidRPr="000029D2">
                <w:rPr>
                  <w:rFonts w:ascii="Times New Roman" w:eastAsia="Times New Roman" w:hAnsi="Times New Roman" w:cs="Times New Roman"/>
                  <w:color w:val="0563C1"/>
                  <w:sz w:val="22"/>
                  <w:szCs w:val="22"/>
                  <w:u w:val="single"/>
                  <w:lang w:eastAsia="en-CA"/>
                </w:rPr>
                <w:t xml:space="preserve">https://portals.iucn.org/library/sites/library/files/documents/2014-004.pdf </w:t>
              </w:r>
            </w:hyperlink>
          </w:p>
        </w:tc>
        <w:tc>
          <w:tcPr>
            <w:tcW w:w="2127" w:type="dxa"/>
            <w:hideMark/>
          </w:tcPr>
          <w:p w14:paraId="31D45DA0" w14:textId="38E59B3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B187E5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FF9C501" w14:textId="77777777" w:rsidTr="00926699">
        <w:trPr>
          <w:trHeight w:val="870"/>
        </w:trPr>
        <w:tc>
          <w:tcPr>
            <w:tcW w:w="1276" w:type="dxa"/>
            <w:hideMark/>
          </w:tcPr>
          <w:p w14:paraId="28D3F88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66F221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GRI revised biodiversity standard exposure draft: ICC comments on Access and Benefit Sharing requirement 304-7</w:t>
            </w:r>
          </w:p>
        </w:tc>
        <w:tc>
          <w:tcPr>
            <w:tcW w:w="1701" w:type="dxa"/>
            <w:hideMark/>
          </w:tcPr>
          <w:p w14:paraId="71FBBF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ICC, GRI</w:t>
            </w:r>
          </w:p>
        </w:tc>
        <w:tc>
          <w:tcPr>
            <w:tcW w:w="1417" w:type="dxa"/>
            <w:hideMark/>
          </w:tcPr>
          <w:p w14:paraId="61EBC4F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CEF0D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9DCE0F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5" w:history="1">
              <w:r w:rsidR="00602E99" w:rsidRPr="000029D2">
                <w:rPr>
                  <w:rFonts w:ascii="Times New Roman" w:eastAsia="Times New Roman" w:hAnsi="Times New Roman" w:cs="Times New Roman"/>
                  <w:color w:val="0563C1"/>
                  <w:sz w:val="22"/>
                  <w:szCs w:val="22"/>
                  <w:u w:val="single"/>
                  <w:lang w:eastAsia="en-CA"/>
                </w:rPr>
                <w:t xml:space="preserve">https://globalreporting.org/media/434bjwgy/25-international-chamber-of-commerce-icc.pdf </w:t>
              </w:r>
            </w:hyperlink>
          </w:p>
        </w:tc>
        <w:tc>
          <w:tcPr>
            <w:tcW w:w="2127" w:type="dxa"/>
            <w:hideMark/>
          </w:tcPr>
          <w:p w14:paraId="59B02A57" w14:textId="62D972C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655430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C4BA773" w14:textId="77777777" w:rsidTr="00926699">
        <w:trPr>
          <w:trHeight w:val="1075"/>
        </w:trPr>
        <w:tc>
          <w:tcPr>
            <w:tcW w:w="1276" w:type="dxa"/>
            <w:hideMark/>
          </w:tcPr>
          <w:p w14:paraId="4C0780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56CDC6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Item 07 – GRI Topic Standard Project for Biodiversity – Re-exposure draft of Disclosure on Access and benefit sharing</w:t>
            </w:r>
          </w:p>
        </w:tc>
        <w:tc>
          <w:tcPr>
            <w:tcW w:w="1701" w:type="dxa"/>
            <w:hideMark/>
          </w:tcPr>
          <w:p w14:paraId="2F550D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GRI</w:t>
            </w:r>
          </w:p>
        </w:tc>
        <w:tc>
          <w:tcPr>
            <w:tcW w:w="1417" w:type="dxa"/>
            <w:hideMark/>
          </w:tcPr>
          <w:p w14:paraId="6CF493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DCECD6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AA3E6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6" w:history="1">
              <w:r w:rsidR="00602E99" w:rsidRPr="000029D2">
                <w:rPr>
                  <w:rFonts w:ascii="Times New Roman" w:eastAsia="Times New Roman" w:hAnsi="Times New Roman" w:cs="Times New Roman"/>
                  <w:color w:val="0563C1"/>
                  <w:sz w:val="22"/>
                  <w:szCs w:val="22"/>
                  <w:u w:val="single"/>
                  <w:lang w:eastAsia="en-CA"/>
                </w:rPr>
                <w:t xml:space="preserve">https://www.globalreporting.org/media/dcdgnnxf/item-07-gri-topic-standard-project-for-biodiversity-re-exposure-draft-of-disclosure-on-access-and-benefit-sharing.pdf </w:t>
              </w:r>
            </w:hyperlink>
          </w:p>
        </w:tc>
        <w:tc>
          <w:tcPr>
            <w:tcW w:w="2127" w:type="dxa"/>
            <w:hideMark/>
          </w:tcPr>
          <w:p w14:paraId="7B281355" w14:textId="2A76C17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B7AAD0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4865148" w14:textId="77777777" w:rsidTr="00926699">
        <w:trPr>
          <w:trHeight w:val="755"/>
        </w:trPr>
        <w:tc>
          <w:tcPr>
            <w:tcW w:w="1276" w:type="dxa"/>
            <w:hideMark/>
          </w:tcPr>
          <w:p w14:paraId="3D63C7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37E6D34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Standards help unlock the potential of bioeconomy</w:t>
            </w:r>
          </w:p>
        </w:tc>
        <w:tc>
          <w:tcPr>
            <w:tcW w:w="1701" w:type="dxa"/>
            <w:hideMark/>
          </w:tcPr>
          <w:p w14:paraId="2D4512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Canadian Standards Association</w:t>
            </w:r>
          </w:p>
        </w:tc>
        <w:tc>
          <w:tcPr>
            <w:tcW w:w="1417" w:type="dxa"/>
            <w:hideMark/>
          </w:tcPr>
          <w:p w14:paraId="4DF5F1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F30B0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9E717C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7" w:history="1">
              <w:r w:rsidR="00602E99" w:rsidRPr="000029D2">
                <w:rPr>
                  <w:rFonts w:ascii="Times New Roman" w:eastAsia="Times New Roman" w:hAnsi="Times New Roman" w:cs="Times New Roman"/>
                  <w:color w:val="0563C1"/>
                  <w:sz w:val="22"/>
                  <w:szCs w:val="22"/>
                  <w:u w:val="single"/>
                  <w:lang w:eastAsia="en-CA"/>
                </w:rPr>
                <w:t xml:space="preserve">https://www.csagroup.org/article/standards-help-unlock-the-potential-of-bioeconomy/ </w:t>
              </w:r>
            </w:hyperlink>
          </w:p>
        </w:tc>
        <w:tc>
          <w:tcPr>
            <w:tcW w:w="2127" w:type="dxa"/>
            <w:hideMark/>
          </w:tcPr>
          <w:p w14:paraId="718785CE" w14:textId="65B872F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725143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B9829E" w14:textId="77777777" w:rsidTr="00926699">
        <w:trPr>
          <w:trHeight w:val="580"/>
        </w:trPr>
        <w:tc>
          <w:tcPr>
            <w:tcW w:w="1276" w:type="dxa"/>
            <w:hideMark/>
          </w:tcPr>
          <w:p w14:paraId="0FE931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0017A0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Good Life For All Within Planetary Boundaries</w:t>
            </w:r>
          </w:p>
        </w:tc>
        <w:tc>
          <w:tcPr>
            <w:tcW w:w="1701" w:type="dxa"/>
            <w:hideMark/>
          </w:tcPr>
          <w:p w14:paraId="2572D8D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University of Leeds</w:t>
            </w:r>
          </w:p>
        </w:tc>
        <w:tc>
          <w:tcPr>
            <w:tcW w:w="1417" w:type="dxa"/>
            <w:hideMark/>
          </w:tcPr>
          <w:p w14:paraId="41F6202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A3D44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8A052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8" w:history="1">
              <w:r w:rsidR="00602E99" w:rsidRPr="000029D2">
                <w:rPr>
                  <w:rFonts w:ascii="Times New Roman" w:eastAsia="Times New Roman" w:hAnsi="Times New Roman" w:cs="Times New Roman"/>
                  <w:color w:val="0563C1"/>
                  <w:sz w:val="22"/>
                  <w:szCs w:val="22"/>
                  <w:u w:val="single"/>
                  <w:lang w:eastAsia="en-CA"/>
                </w:rPr>
                <w:t xml:space="preserve">https://goodlife.leeds.ac.uk/ </w:t>
              </w:r>
            </w:hyperlink>
          </w:p>
        </w:tc>
        <w:tc>
          <w:tcPr>
            <w:tcW w:w="2127" w:type="dxa"/>
            <w:hideMark/>
          </w:tcPr>
          <w:p w14:paraId="38F36BFA" w14:textId="1D57129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D82170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6CC4774" w14:textId="77777777" w:rsidTr="00926699">
        <w:trPr>
          <w:trHeight w:val="388"/>
        </w:trPr>
        <w:tc>
          <w:tcPr>
            <w:tcW w:w="1276" w:type="dxa"/>
            <w:hideMark/>
          </w:tcPr>
          <w:p w14:paraId="11D4A7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262EFF1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Earth4All Publications</w:t>
            </w:r>
          </w:p>
        </w:tc>
        <w:tc>
          <w:tcPr>
            <w:tcW w:w="1701" w:type="dxa"/>
            <w:hideMark/>
          </w:tcPr>
          <w:p w14:paraId="73FBD8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Earth4All</w:t>
            </w:r>
          </w:p>
        </w:tc>
        <w:tc>
          <w:tcPr>
            <w:tcW w:w="1417" w:type="dxa"/>
            <w:hideMark/>
          </w:tcPr>
          <w:p w14:paraId="1FA0847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C05E4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91A043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39" w:history="1">
              <w:r w:rsidR="00602E99" w:rsidRPr="000029D2">
                <w:rPr>
                  <w:rFonts w:ascii="Times New Roman" w:eastAsia="Times New Roman" w:hAnsi="Times New Roman" w:cs="Times New Roman"/>
                  <w:color w:val="0563C1"/>
                  <w:sz w:val="22"/>
                  <w:szCs w:val="22"/>
                  <w:u w:val="single"/>
                  <w:lang w:eastAsia="en-CA"/>
                </w:rPr>
                <w:t xml:space="preserve">https://earth4all.life/publications/ </w:t>
              </w:r>
            </w:hyperlink>
          </w:p>
        </w:tc>
        <w:tc>
          <w:tcPr>
            <w:tcW w:w="2127" w:type="dxa"/>
            <w:hideMark/>
          </w:tcPr>
          <w:p w14:paraId="3620964F" w14:textId="27BDACC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B3336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Executive Summaries available in EN, ES, FR</w:t>
            </w:r>
            <w:r>
              <w:rPr>
                <w:rFonts w:ascii="Times New Roman" w:eastAsia="Times New Roman" w:hAnsi="Times New Roman" w:cs="Times New Roman"/>
                <w:color w:val="000000"/>
                <w:sz w:val="22"/>
                <w:szCs w:val="22"/>
                <w:lang w:eastAsia="en-CA"/>
              </w:rPr>
              <w:t>, ZH</w:t>
            </w:r>
          </w:p>
        </w:tc>
      </w:tr>
      <w:tr w:rsidR="00602E99" w:rsidRPr="000029D2" w14:paraId="4F486103" w14:textId="77777777" w:rsidTr="00926699">
        <w:trPr>
          <w:trHeight w:val="1160"/>
        </w:trPr>
        <w:tc>
          <w:tcPr>
            <w:tcW w:w="1276" w:type="dxa"/>
            <w:hideMark/>
          </w:tcPr>
          <w:p w14:paraId="35DDE3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1C5DBA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From “greening” the present system to real transformation-transforming resource use for human wellbeing and planetary stability</w:t>
            </w:r>
          </w:p>
        </w:tc>
        <w:tc>
          <w:tcPr>
            <w:tcW w:w="1701" w:type="dxa"/>
            <w:hideMark/>
          </w:tcPr>
          <w:p w14:paraId="52D435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Earth4All</w:t>
            </w:r>
          </w:p>
        </w:tc>
        <w:tc>
          <w:tcPr>
            <w:tcW w:w="1417" w:type="dxa"/>
            <w:hideMark/>
          </w:tcPr>
          <w:p w14:paraId="320E65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D5404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B4B8F3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0" w:history="1">
              <w:r w:rsidR="00602E99" w:rsidRPr="000029D2">
                <w:rPr>
                  <w:rFonts w:ascii="Times New Roman" w:eastAsia="Times New Roman" w:hAnsi="Times New Roman" w:cs="Times New Roman"/>
                  <w:color w:val="0563C1"/>
                  <w:sz w:val="22"/>
                  <w:szCs w:val="22"/>
                  <w:u w:val="single"/>
                  <w:lang w:eastAsia="en-CA"/>
                </w:rPr>
                <w:t xml:space="preserve">https://www.clubofrome.org/publication/earth4all-potochnik/ </w:t>
              </w:r>
            </w:hyperlink>
          </w:p>
        </w:tc>
        <w:tc>
          <w:tcPr>
            <w:tcW w:w="2127" w:type="dxa"/>
            <w:hideMark/>
          </w:tcPr>
          <w:p w14:paraId="2CC11CD9" w14:textId="59C12E8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77C86B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3A487DE" w14:textId="77777777" w:rsidTr="00926699">
        <w:trPr>
          <w:trHeight w:val="870"/>
        </w:trPr>
        <w:tc>
          <w:tcPr>
            <w:tcW w:w="1276" w:type="dxa"/>
            <w:hideMark/>
          </w:tcPr>
          <w:p w14:paraId="26BE7D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74E9B6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SDG 12: Ensure sustainable consumption and production patterns</w:t>
            </w:r>
          </w:p>
        </w:tc>
        <w:tc>
          <w:tcPr>
            <w:tcW w:w="1701" w:type="dxa"/>
            <w:hideMark/>
          </w:tcPr>
          <w:p w14:paraId="450022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w:t>
            </w:r>
            <w:r>
              <w:rPr>
                <w:rFonts w:ascii="Times New Roman" w:eastAsia="Times New Roman" w:hAnsi="Times New Roman" w:cs="Times New Roman"/>
                <w:color w:val="000000"/>
                <w:sz w:val="22"/>
                <w:szCs w:val="22"/>
                <w:lang w:eastAsia="en-CA"/>
              </w:rPr>
              <w:t>nited Nations</w:t>
            </w:r>
          </w:p>
        </w:tc>
        <w:tc>
          <w:tcPr>
            <w:tcW w:w="1417" w:type="dxa"/>
            <w:hideMark/>
          </w:tcPr>
          <w:p w14:paraId="313ACC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37BE4A9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A40A860"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41" w:history="1">
              <w:r w:rsidR="00602E99" w:rsidRPr="00840547">
                <w:rPr>
                  <w:rFonts w:ascii="Times New Roman" w:eastAsia="Times New Roman" w:hAnsi="Times New Roman" w:cs="Times New Roman"/>
                  <w:color w:val="0563C1"/>
                  <w:sz w:val="22"/>
                  <w:szCs w:val="22"/>
                  <w:u w:val="single"/>
                  <w:lang w:val="es-ES" w:eastAsia="en-CA"/>
                </w:rPr>
                <w:t xml:space="preserve">https://www.un.org/sustainabledevelopment/sustainable-consumption-production/ </w:t>
              </w:r>
            </w:hyperlink>
          </w:p>
        </w:tc>
        <w:tc>
          <w:tcPr>
            <w:tcW w:w="2127" w:type="dxa"/>
            <w:hideMark/>
          </w:tcPr>
          <w:p w14:paraId="3D8827B8" w14:textId="670DF55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B68843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B463904" w14:textId="77777777" w:rsidTr="00926699">
        <w:trPr>
          <w:trHeight w:val="580"/>
        </w:trPr>
        <w:tc>
          <w:tcPr>
            <w:tcW w:w="1276" w:type="dxa"/>
            <w:hideMark/>
          </w:tcPr>
          <w:p w14:paraId="39FD4CB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4574754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FAO Food Wastage Footprint: Impacts on Natural Resources - Summary Report </w:t>
            </w:r>
          </w:p>
        </w:tc>
        <w:tc>
          <w:tcPr>
            <w:tcW w:w="1701" w:type="dxa"/>
            <w:hideMark/>
          </w:tcPr>
          <w:p w14:paraId="1FC4D1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5CAAF2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251FE0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2E7FFC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2" w:history="1">
              <w:r w:rsidR="00602E99" w:rsidRPr="000029D2">
                <w:rPr>
                  <w:rFonts w:ascii="Times New Roman" w:eastAsia="Times New Roman" w:hAnsi="Times New Roman" w:cs="Times New Roman"/>
                  <w:color w:val="0563C1"/>
                  <w:sz w:val="22"/>
                  <w:szCs w:val="22"/>
                  <w:u w:val="single"/>
                  <w:lang w:eastAsia="en-CA"/>
                </w:rPr>
                <w:t xml:space="preserve">https://www.fao.org/3/i3347e/i3347e.pdf </w:t>
              </w:r>
            </w:hyperlink>
          </w:p>
        </w:tc>
        <w:tc>
          <w:tcPr>
            <w:tcW w:w="2127" w:type="dxa"/>
            <w:hideMark/>
          </w:tcPr>
          <w:p w14:paraId="294B6E0D" w14:textId="79B5C44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4DC9A18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E7887B5" w14:textId="77777777" w:rsidTr="00926699">
        <w:trPr>
          <w:trHeight w:val="580"/>
        </w:trPr>
        <w:tc>
          <w:tcPr>
            <w:tcW w:w="1276" w:type="dxa"/>
            <w:hideMark/>
          </w:tcPr>
          <w:p w14:paraId="6006362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69585E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Biodiversity learning kit, vol. 1</w:t>
            </w:r>
          </w:p>
        </w:tc>
        <w:tc>
          <w:tcPr>
            <w:tcW w:w="1701" w:type="dxa"/>
            <w:hideMark/>
          </w:tcPr>
          <w:p w14:paraId="7E4114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w:t>
            </w:r>
          </w:p>
        </w:tc>
        <w:tc>
          <w:tcPr>
            <w:tcW w:w="1417" w:type="dxa"/>
            <w:hideMark/>
          </w:tcPr>
          <w:p w14:paraId="21BD92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00AD04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889900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3" w:history="1">
              <w:r w:rsidR="00602E99" w:rsidRPr="000029D2">
                <w:rPr>
                  <w:rFonts w:ascii="Times New Roman" w:eastAsia="Times New Roman" w:hAnsi="Times New Roman" w:cs="Times New Roman"/>
                  <w:color w:val="0563C1"/>
                  <w:sz w:val="22"/>
                  <w:szCs w:val="22"/>
                  <w:u w:val="single"/>
                  <w:lang w:eastAsia="en-CA"/>
                </w:rPr>
                <w:t xml:space="preserve">https://unesdoc.unesco.org/ark:/48223/pf0000245981 </w:t>
              </w:r>
            </w:hyperlink>
          </w:p>
        </w:tc>
        <w:tc>
          <w:tcPr>
            <w:tcW w:w="2127" w:type="dxa"/>
            <w:hideMark/>
          </w:tcPr>
          <w:p w14:paraId="20662E0A" w14:textId="5D4FD64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B00F30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E74362D" w14:textId="77777777" w:rsidTr="00926699">
        <w:trPr>
          <w:trHeight w:val="815"/>
        </w:trPr>
        <w:tc>
          <w:tcPr>
            <w:tcW w:w="1276" w:type="dxa"/>
            <w:hideMark/>
          </w:tcPr>
          <w:p w14:paraId="30FB0E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2A632B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One Planet Communication Guide for linking Consumption with Biodiversity</w:t>
            </w:r>
          </w:p>
        </w:tc>
        <w:tc>
          <w:tcPr>
            <w:tcW w:w="1701" w:type="dxa"/>
            <w:hideMark/>
          </w:tcPr>
          <w:p w14:paraId="399AEB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One Planet Network</w:t>
            </w:r>
          </w:p>
        </w:tc>
        <w:tc>
          <w:tcPr>
            <w:tcW w:w="1417" w:type="dxa"/>
            <w:hideMark/>
          </w:tcPr>
          <w:p w14:paraId="0736C0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A73D8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93F855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4" w:history="1">
              <w:r w:rsidR="00602E99" w:rsidRPr="000029D2">
                <w:rPr>
                  <w:rFonts w:ascii="Times New Roman" w:eastAsia="Times New Roman" w:hAnsi="Times New Roman" w:cs="Times New Roman"/>
                  <w:color w:val="0563C1"/>
                  <w:sz w:val="22"/>
                  <w:szCs w:val="22"/>
                  <w:u w:val="single"/>
                  <w:lang w:eastAsia="en-CA"/>
                </w:rPr>
                <w:t xml:space="preserve">https://www.oneplanetnetwork.org/knowledge-centre/resources/communication-guide-linking-consumption-biodiversity </w:t>
              </w:r>
            </w:hyperlink>
          </w:p>
        </w:tc>
        <w:tc>
          <w:tcPr>
            <w:tcW w:w="2127" w:type="dxa"/>
            <w:hideMark/>
          </w:tcPr>
          <w:p w14:paraId="04EACDCC" w14:textId="30A2B8A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EE5BC4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09F112B" w14:textId="77777777" w:rsidTr="00926699">
        <w:trPr>
          <w:trHeight w:val="1347"/>
        </w:trPr>
        <w:tc>
          <w:tcPr>
            <w:tcW w:w="1276" w:type="dxa"/>
            <w:hideMark/>
          </w:tcPr>
          <w:p w14:paraId="1B4F1C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16</w:t>
            </w:r>
          </w:p>
        </w:tc>
        <w:tc>
          <w:tcPr>
            <w:tcW w:w="3681" w:type="dxa"/>
            <w:hideMark/>
          </w:tcPr>
          <w:p w14:paraId="44F36E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One Planet Network Integrating biodiversity into sustainable production and consumption activities: The way forward for business policy brief </w:t>
            </w:r>
          </w:p>
        </w:tc>
        <w:tc>
          <w:tcPr>
            <w:tcW w:w="1701" w:type="dxa"/>
            <w:hideMark/>
          </w:tcPr>
          <w:p w14:paraId="49D92C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One Planet Network</w:t>
            </w:r>
          </w:p>
        </w:tc>
        <w:tc>
          <w:tcPr>
            <w:tcW w:w="1417" w:type="dxa"/>
            <w:hideMark/>
          </w:tcPr>
          <w:p w14:paraId="2B9573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F8740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B3291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5" w:history="1">
              <w:r w:rsidR="00602E99" w:rsidRPr="000029D2">
                <w:rPr>
                  <w:rFonts w:ascii="Times New Roman" w:eastAsia="Times New Roman" w:hAnsi="Times New Roman" w:cs="Times New Roman"/>
                  <w:color w:val="0563C1"/>
                  <w:sz w:val="22"/>
                  <w:szCs w:val="22"/>
                  <w:u w:val="single"/>
                  <w:lang w:eastAsia="en-CA"/>
                </w:rPr>
                <w:t xml:space="preserve">https://www.oneplanetnetwork.org/sites/default/files/from-crm/Integrating%2520Biodiversity%2520into%2520SC%2520Business%2520final.pdf </w:t>
              </w:r>
            </w:hyperlink>
          </w:p>
        </w:tc>
        <w:tc>
          <w:tcPr>
            <w:tcW w:w="2127" w:type="dxa"/>
            <w:hideMark/>
          </w:tcPr>
          <w:p w14:paraId="4E3C5D07" w14:textId="5372352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CC9B12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A9063C7" w14:textId="77777777" w:rsidTr="00926699">
        <w:trPr>
          <w:trHeight w:val="1450"/>
        </w:trPr>
        <w:tc>
          <w:tcPr>
            <w:tcW w:w="1276" w:type="dxa"/>
            <w:hideMark/>
          </w:tcPr>
          <w:p w14:paraId="516288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4C157D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Identifying and assessing subsidies and other incentives harmful to biodiversity: A comparative review of existing national-level assessments and insights for good practice</w:t>
            </w:r>
          </w:p>
        </w:tc>
        <w:tc>
          <w:tcPr>
            <w:tcW w:w="1701" w:type="dxa"/>
            <w:hideMark/>
          </w:tcPr>
          <w:p w14:paraId="6F6DF057" w14:textId="70D917B6"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67AA30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7227B4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0DF8A69" w14:textId="7D13B28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6" w:history="1">
              <w:r w:rsidR="00602E99" w:rsidRPr="000029D2">
                <w:rPr>
                  <w:rFonts w:ascii="Times New Roman" w:eastAsia="Times New Roman" w:hAnsi="Times New Roman" w:cs="Times New Roman"/>
                  <w:color w:val="0563C1"/>
                  <w:sz w:val="22"/>
                  <w:szCs w:val="22"/>
                  <w:u w:val="single"/>
                  <w:lang w:eastAsia="en-CA"/>
                </w:rPr>
                <w:t>https://www.</w:t>
              </w:r>
              <w:r w:rsidR="001666E1">
                <w:rPr>
                  <w:rFonts w:ascii="Times New Roman" w:eastAsia="Times New Roman" w:hAnsi="Times New Roman" w:cs="Times New Roman"/>
                  <w:color w:val="0563C1"/>
                  <w:sz w:val="22"/>
                  <w:szCs w:val="22"/>
                  <w:u w:val="single"/>
                  <w:lang w:eastAsia="en-CA"/>
                </w:rPr>
                <w:t>OECD</w:t>
              </w:r>
              <w:r w:rsidR="00602E99" w:rsidRPr="000029D2">
                <w:rPr>
                  <w:rFonts w:ascii="Times New Roman" w:eastAsia="Times New Roman" w:hAnsi="Times New Roman" w:cs="Times New Roman"/>
                  <w:color w:val="0563C1"/>
                  <w:sz w:val="22"/>
                  <w:szCs w:val="22"/>
                  <w:u w:val="single"/>
                  <w:lang w:eastAsia="en-CA"/>
                </w:rPr>
                <w:t xml:space="preserve">-ilibrary.org/environment/identifying-and-assessing-subsidies-and-other-incentives-harmful-to-biodiversity_3e9118d3-en </w:t>
              </w:r>
            </w:hyperlink>
          </w:p>
        </w:tc>
        <w:tc>
          <w:tcPr>
            <w:tcW w:w="2127" w:type="dxa"/>
            <w:hideMark/>
          </w:tcPr>
          <w:p w14:paraId="2ACDCC84" w14:textId="17C5A8C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42BACC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2BBE7B4" w14:textId="77777777" w:rsidTr="00926699">
        <w:trPr>
          <w:trHeight w:val="975"/>
        </w:trPr>
        <w:tc>
          <w:tcPr>
            <w:tcW w:w="1276" w:type="dxa"/>
            <w:hideMark/>
          </w:tcPr>
          <w:p w14:paraId="60508B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0CF46A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Environmentally Harmful Subsidies</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Identification and Assessment</w:t>
            </w:r>
          </w:p>
        </w:tc>
        <w:tc>
          <w:tcPr>
            <w:tcW w:w="1701" w:type="dxa"/>
            <w:hideMark/>
          </w:tcPr>
          <w:p w14:paraId="17A7F5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IEEP, EU DG-ENV</w:t>
            </w:r>
          </w:p>
        </w:tc>
        <w:tc>
          <w:tcPr>
            <w:tcW w:w="1417" w:type="dxa"/>
            <w:hideMark/>
          </w:tcPr>
          <w:p w14:paraId="21886A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095E1E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AB20E8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7" w:history="1">
              <w:r w:rsidR="00602E99" w:rsidRPr="000029D2">
                <w:rPr>
                  <w:rFonts w:ascii="Times New Roman" w:eastAsia="Times New Roman" w:hAnsi="Times New Roman" w:cs="Times New Roman"/>
                  <w:color w:val="0563C1"/>
                  <w:sz w:val="22"/>
                  <w:szCs w:val="22"/>
                  <w:u w:val="single"/>
                  <w:lang w:eastAsia="en-CA"/>
                </w:rPr>
                <w:t xml:space="preserve">https://wayback.archive-it.org/12090/20230311044353/https:/ec.europa.eu/environment/enveco/taxation/pdf/Harmful%20Subsidies%20Report.pdf </w:t>
              </w:r>
            </w:hyperlink>
          </w:p>
        </w:tc>
        <w:tc>
          <w:tcPr>
            <w:tcW w:w="2127" w:type="dxa"/>
            <w:hideMark/>
          </w:tcPr>
          <w:p w14:paraId="1BE3A4FD" w14:textId="2612655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73D38E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1732D5F" w14:textId="77777777" w:rsidTr="00926699">
        <w:trPr>
          <w:trHeight w:val="1051"/>
        </w:trPr>
        <w:tc>
          <w:tcPr>
            <w:tcW w:w="1276" w:type="dxa"/>
            <w:hideMark/>
          </w:tcPr>
          <w:p w14:paraId="0DB4C7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6B5CDE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WWF: practical steps to reform and repurpose biodiversity harmful subsidies in the post-2020 global biodiversity framework </w:t>
            </w:r>
          </w:p>
        </w:tc>
        <w:tc>
          <w:tcPr>
            <w:tcW w:w="1701" w:type="dxa"/>
            <w:hideMark/>
          </w:tcPr>
          <w:p w14:paraId="64DC96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7D8384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97A3A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118BDE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8" w:history="1">
              <w:r w:rsidR="00602E99" w:rsidRPr="000029D2">
                <w:rPr>
                  <w:rFonts w:ascii="Times New Roman" w:eastAsia="Times New Roman" w:hAnsi="Times New Roman" w:cs="Times New Roman"/>
                  <w:color w:val="0563C1"/>
                  <w:sz w:val="22"/>
                  <w:szCs w:val="22"/>
                  <w:u w:val="single"/>
                  <w:lang w:eastAsia="en-CA"/>
                </w:rPr>
                <w:t xml:space="preserve">https://wwfint.awsassets.panda.org/downloads/bhs_brief_280222.pdf </w:t>
              </w:r>
            </w:hyperlink>
          </w:p>
        </w:tc>
        <w:tc>
          <w:tcPr>
            <w:tcW w:w="2127" w:type="dxa"/>
            <w:hideMark/>
          </w:tcPr>
          <w:p w14:paraId="4D392F6A" w14:textId="47949A4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5DCC4B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DAEC2AB" w14:textId="77777777" w:rsidTr="00926699">
        <w:trPr>
          <w:trHeight w:val="2030"/>
        </w:trPr>
        <w:tc>
          <w:tcPr>
            <w:tcW w:w="1276" w:type="dxa"/>
            <w:hideMark/>
          </w:tcPr>
          <w:p w14:paraId="5AA052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538153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BIOFIN: Study on Measuring and Addressing Potential Adverse Impacts on Biodiversity from Agricultural Subsidies - 2nd Deliverable on Identification of Potential Negative Impacts to Biodiversity and Its Components by Agricultural Subsidies</w:t>
            </w:r>
          </w:p>
        </w:tc>
        <w:tc>
          <w:tcPr>
            <w:tcW w:w="1701" w:type="dxa"/>
            <w:hideMark/>
          </w:tcPr>
          <w:p w14:paraId="236EEEF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BIOFIN</w:t>
            </w:r>
          </w:p>
        </w:tc>
        <w:tc>
          <w:tcPr>
            <w:tcW w:w="1417" w:type="dxa"/>
            <w:hideMark/>
          </w:tcPr>
          <w:p w14:paraId="71D229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69602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3D7BBB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49" w:history="1">
              <w:r w:rsidR="00602E99" w:rsidRPr="000029D2">
                <w:rPr>
                  <w:rFonts w:ascii="Times New Roman" w:eastAsia="Times New Roman" w:hAnsi="Times New Roman" w:cs="Times New Roman"/>
                  <w:color w:val="0563C1"/>
                  <w:sz w:val="22"/>
                  <w:szCs w:val="22"/>
                  <w:u w:val="single"/>
                  <w:lang w:eastAsia="en-CA"/>
                </w:rPr>
                <w:t xml:space="preserve">https://www.biofin.org/sites/default/files/content/knowledge_products/IDENTIFICATION%20OF%20POTENTIAL%20NEGATIVE%20IMPACTS%20TO%20BIODIVERSITY%20AND%20ITS%20COMPONENTS%20BY%20AGRICULTURAL%20SUBSIDIES.pdf </w:t>
              </w:r>
            </w:hyperlink>
          </w:p>
        </w:tc>
        <w:tc>
          <w:tcPr>
            <w:tcW w:w="2127" w:type="dxa"/>
            <w:hideMark/>
          </w:tcPr>
          <w:p w14:paraId="6648ABF9" w14:textId="4F5B2A9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CFA698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5EE83F1" w14:textId="77777777" w:rsidTr="00926699">
        <w:trPr>
          <w:trHeight w:val="1450"/>
        </w:trPr>
        <w:tc>
          <w:tcPr>
            <w:tcW w:w="1276" w:type="dxa"/>
            <w:hideMark/>
          </w:tcPr>
          <w:p w14:paraId="346F12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2426C15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BIOFIN: Study on Measuring and Addressing Potential Adverse Impacts on Biodiversity from Agricultural Subsidies - 3rd deliverable: Proposed Biodiversity Indicators for RDA Programs</w:t>
            </w:r>
          </w:p>
        </w:tc>
        <w:tc>
          <w:tcPr>
            <w:tcW w:w="1701" w:type="dxa"/>
            <w:hideMark/>
          </w:tcPr>
          <w:p w14:paraId="7DD45A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BIOFIN</w:t>
            </w:r>
          </w:p>
        </w:tc>
        <w:tc>
          <w:tcPr>
            <w:tcW w:w="1417" w:type="dxa"/>
            <w:hideMark/>
          </w:tcPr>
          <w:p w14:paraId="56986C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075035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40ED0D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0" w:history="1">
              <w:r w:rsidR="00602E99" w:rsidRPr="000029D2">
                <w:rPr>
                  <w:rFonts w:ascii="Times New Roman" w:eastAsia="Times New Roman" w:hAnsi="Times New Roman" w:cs="Times New Roman"/>
                  <w:color w:val="0563C1"/>
                  <w:sz w:val="22"/>
                  <w:szCs w:val="22"/>
                  <w:u w:val="single"/>
                  <w:lang w:eastAsia="en-CA"/>
                </w:rPr>
                <w:t xml:space="preserve">https://www.biofin.org/sites/default/files/content/knowledge_products/PROPOSED%20BIODIVERSITY%20INDICATORS%20FOR%20RDA%20PROGRAMMES.pdf </w:t>
              </w:r>
            </w:hyperlink>
          </w:p>
        </w:tc>
        <w:tc>
          <w:tcPr>
            <w:tcW w:w="2127" w:type="dxa"/>
            <w:hideMark/>
          </w:tcPr>
          <w:p w14:paraId="176DA716" w14:textId="0F5A684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4AFC39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EBC814" w14:textId="77777777" w:rsidTr="00926699">
        <w:trPr>
          <w:trHeight w:val="1085"/>
        </w:trPr>
        <w:tc>
          <w:tcPr>
            <w:tcW w:w="1276" w:type="dxa"/>
            <w:hideMark/>
          </w:tcPr>
          <w:p w14:paraId="6A488E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19</w:t>
            </w:r>
          </w:p>
        </w:tc>
        <w:tc>
          <w:tcPr>
            <w:tcW w:w="3681" w:type="dxa"/>
            <w:hideMark/>
          </w:tcPr>
          <w:p w14:paraId="7C8E43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Mobilizing Private Finance for Nature</w:t>
            </w:r>
          </w:p>
        </w:tc>
        <w:tc>
          <w:tcPr>
            <w:tcW w:w="1701" w:type="dxa"/>
            <w:hideMark/>
          </w:tcPr>
          <w:p w14:paraId="78CE97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World Bank</w:t>
            </w:r>
          </w:p>
        </w:tc>
        <w:tc>
          <w:tcPr>
            <w:tcW w:w="1417" w:type="dxa"/>
            <w:hideMark/>
          </w:tcPr>
          <w:p w14:paraId="288E73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C0161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C072E2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1" w:history="1">
              <w:r w:rsidR="00602E99" w:rsidRPr="000029D2">
                <w:rPr>
                  <w:rFonts w:ascii="Times New Roman" w:eastAsia="Times New Roman" w:hAnsi="Times New Roman" w:cs="Times New Roman"/>
                  <w:color w:val="0563C1"/>
                  <w:sz w:val="22"/>
                  <w:szCs w:val="22"/>
                  <w:u w:val="single"/>
                  <w:lang w:eastAsia="en-CA"/>
                </w:rPr>
                <w:t xml:space="preserve">https://thedocs.worldbank.org/en/doc/916781601304630850-0120022020/original/FinanceforNature28Sepwebversion.pdf </w:t>
              </w:r>
            </w:hyperlink>
          </w:p>
        </w:tc>
        <w:tc>
          <w:tcPr>
            <w:tcW w:w="2127" w:type="dxa"/>
            <w:hideMark/>
          </w:tcPr>
          <w:p w14:paraId="1A81FA9D" w14:textId="691B366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778233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3626E18" w14:textId="77777777" w:rsidTr="00926699">
        <w:trPr>
          <w:trHeight w:val="691"/>
        </w:trPr>
        <w:tc>
          <w:tcPr>
            <w:tcW w:w="1276" w:type="dxa"/>
            <w:hideMark/>
          </w:tcPr>
          <w:p w14:paraId="3E676B9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2097BF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Identifying and Mobilizing Resources for Biodiversity Conservation</w:t>
            </w:r>
          </w:p>
        </w:tc>
        <w:tc>
          <w:tcPr>
            <w:tcW w:w="1701" w:type="dxa"/>
            <w:hideMark/>
          </w:tcPr>
          <w:p w14:paraId="789E23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5C2EE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02551F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6B62CB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2" w:history="1">
              <w:r w:rsidR="00602E99" w:rsidRPr="000029D2">
                <w:rPr>
                  <w:rFonts w:ascii="Times New Roman" w:eastAsia="Times New Roman" w:hAnsi="Times New Roman" w:cs="Times New Roman"/>
                  <w:color w:val="0563C1"/>
                  <w:sz w:val="22"/>
                  <w:szCs w:val="22"/>
                  <w:u w:val="single"/>
                  <w:lang w:eastAsia="en-CA"/>
                </w:rPr>
                <w:t xml:space="preserve">https://portals.iucn.org/library/sites/library/files/documents/Rep-2012-006.pdf </w:t>
              </w:r>
            </w:hyperlink>
          </w:p>
        </w:tc>
        <w:tc>
          <w:tcPr>
            <w:tcW w:w="2127" w:type="dxa"/>
            <w:hideMark/>
          </w:tcPr>
          <w:p w14:paraId="65DE9172" w14:textId="7D6324F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67EA3E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0F08B20" w14:textId="77777777" w:rsidTr="00926699">
        <w:trPr>
          <w:trHeight w:val="520"/>
        </w:trPr>
        <w:tc>
          <w:tcPr>
            <w:tcW w:w="1276" w:type="dxa"/>
            <w:hideMark/>
          </w:tcPr>
          <w:p w14:paraId="522669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26B405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Biodiversity Finance Reference Guide</w:t>
            </w:r>
          </w:p>
        </w:tc>
        <w:tc>
          <w:tcPr>
            <w:tcW w:w="1701" w:type="dxa"/>
            <w:hideMark/>
          </w:tcPr>
          <w:p w14:paraId="6345D6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WB-IFC</w:t>
            </w:r>
          </w:p>
        </w:tc>
        <w:tc>
          <w:tcPr>
            <w:tcW w:w="1417" w:type="dxa"/>
            <w:hideMark/>
          </w:tcPr>
          <w:p w14:paraId="093F01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12EAA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49F3E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3" w:history="1">
              <w:r w:rsidR="00602E99" w:rsidRPr="000029D2">
                <w:rPr>
                  <w:rFonts w:ascii="Times New Roman" w:eastAsia="Times New Roman" w:hAnsi="Times New Roman" w:cs="Times New Roman"/>
                  <w:color w:val="0563C1"/>
                  <w:sz w:val="22"/>
                  <w:szCs w:val="22"/>
                  <w:u w:val="single"/>
                  <w:lang w:eastAsia="en-CA"/>
                </w:rPr>
                <w:t xml:space="preserve">https://www.ifc.org/content/dam/ifc/doc/mgrt/biodiversity-finance-reference-guide.pdf </w:t>
              </w:r>
            </w:hyperlink>
          </w:p>
        </w:tc>
        <w:tc>
          <w:tcPr>
            <w:tcW w:w="2127" w:type="dxa"/>
            <w:hideMark/>
          </w:tcPr>
          <w:p w14:paraId="5E1E70AE" w14:textId="63C9BC2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0D5B0E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57998B0" w14:textId="77777777" w:rsidTr="00926699">
        <w:trPr>
          <w:trHeight w:val="870"/>
        </w:trPr>
        <w:tc>
          <w:tcPr>
            <w:tcW w:w="1276" w:type="dxa"/>
            <w:hideMark/>
          </w:tcPr>
          <w:p w14:paraId="171612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44C17A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IDFC Toolbox on Integrating Biodiversity into Strategies and Operations of Development Finance Institutions</w:t>
            </w:r>
          </w:p>
        </w:tc>
        <w:tc>
          <w:tcPr>
            <w:tcW w:w="1701" w:type="dxa"/>
            <w:hideMark/>
          </w:tcPr>
          <w:p w14:paraId="4D88B2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IDFC</w:t>
            </w:r>
          </w:p>
        </w:tc>
        <w:tc>
          <w:tcPr>
            <w:tcW w:w="1417" w:type="dxa"/>
            <w:hideMark/>
          </w:tcPr>
          <w:p w14:paraId="102528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C85D77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5A7131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4" w:history="1">
              <w:r w:rsidR="00602E99" w:rsidRPr="000029D2">
                <w:rPr>
                  <w:rFonts w:ascii="Times New Roman" w:eastAsia="Times New Roman" w:hAnsi="Times New Roman" w:cs="Times New Roman"/>
                  <w:color w:val="0563C1"/>
                  <w:sz w:val="22"/>
                  <w:szCs w:val="22"/>
                  <w:u w:val="single"/>
                  <w:lang w:eastAsia="en-CA"/>
                </w:rPr>
                <w:t xml:space="preserve">https://www.idfc.org/wp-content/uploads/2022/06/idfc-toolbox-biodiversity.pdf </w:t>
              </w:r>
            </w:hyperlink>
          </w:p>
        </w:tc>
        <w:tc>
          <w:tcPr>
            <w:tcW w:w="2127" w:type="dxa"/>
            <w:hideMark/>
          </w:tcPr>
          <w:p w14:paraId="65946219" w14:textId="56A2330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88445E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5112831" w14:textId="77777777" w:rsidTr="00926699">
        <w:trPr>
          <w:trHeight w:val="580"/>
        </w:trPr>
        <w:tc>
          <w:tcPr>
            <w:tcW w:w="1276" w:type="dxa"/>
            <w:hideMark/>
          </w:tcPr>
          <w:p w14:paraId="34E36A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1379DD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SDG Knowledge Platform</w:t>
            </w:r>
          </w:p>
        </w:tc>
        <w:tc>
          <w:tcPr>
            <w:tcW w:w="1701" w:type="dxa"/>
            <w:hideMark/>
          </w:tcPr>
          <w:p w14:paraId="4533AD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w:t>
            </w:r>
            <w:r>
              <w:rPr>
                <w:rFonts w:ascii="Times New Roman" w:eastAsia="Times New Roman" w:hAnsi="Times New Roman" w:cs="Times New Roman"/>
                <w:color w:val="000000"/>
                <w:sz w:val="22"/>
                <w:szCs w:val="22"/>
                <w:lang w:eastAsia="en-CA"/>
              </w:rPr>
              <w:t>nited Nations</w:t>
            </w:r>
          </w:p>
        </w:tc>
        <w:tc>
          <w:tcPr>
            <w:tcW w:w="1417" w:type="dxa"/>
            <w:hideMark/>
          </w:tcPr>
          <w:p w14:paraId="6A9C88D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239A860"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8FD144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55" w:history="1">
              <w:r w:rsidR="00602E99" w:rsidRPr="00840547">
                <w:rPr>
                  <w:rFonts w:ascii="Times New Roman" w:eastAsia="Times New Roman" w:hAnsi="Times New Roman" w:cs="Times New Roman"/>
                  <w:color w:val="0563C1"/>
                  <w:sz w:val="22"/>
                  <w:szCs w:val="22"/>
                  <w:u w:val="single"/>
                  <w:lang w:val="es-ES" w:eastAsia="en-CA"/>
                </w:rPr>
                <w:t xml:space="preserve">https://sdgs.un.org/topics?name=&amp;field_goals_target_id=12 </w:t>
              </w:r>
            </w:hyperlink>
          </w:p>
        </w:tc>
        <w:tc>
          <w:tcPr>
            <w:tcW w:w="2127" w:type="dxa"/>
            <w:hideMark/>
          </w:tcPr>
          <w:p w14:paraId="300105B3" w14:textId="4637F9E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244663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A5A6D3" w14:textId="77777777" w:rsidTr="00926699">
        <w:trPr>
          <w:trHeight w:val="705"/>
        </w:trPr>
        <w:tc>
          <w:tcPr>
            <w:tcW w:w="1276" w:type="dxa"/>
            <w:hideMark/>
          </w:tcPr>
          <w:p w14:paraId="7E3F90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67A020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Practitioner's Guide: Capacity Development for Environmental Sustainability</w:t>
            </w:r>
          </w:p>
        </w:tc>
        <w:tc>
          <w:tcPr>
            <w:tcW w:w="1701" w:type="dxa"/>
            <w:hideMark/>
          </w:tcPr>
          <w:p w14:paraId="05198A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w:t>
            </w:r>
          </w:p>
        </w:tc>
        <w:tc>
          <w:tcPr>
            <w:tcW w:w="1417" w:type="dxa"/>
            <w:hideMark/>
          </w:tcPr>
          <w:p w14:paraId="3FDCED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198082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0C8EE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6" w:history="1">
              <w:r w:rsidR="00602E99" w:rsidRPr="000029D2">
                <w:rPr>
                  <w:rFonts w:ascii="Times New Roman" w:eastAsia="Times New Roman" w:hAnsi="Times New Roman" w:cs="Times New Roman"/>
                  <w:color w:val="0563C1"/>
                  <w:sz w:val="22"/>
                  <w:szCs w:val="22"/>
                  <w:u w:val="single"/>
                  <w:lang w:eastAsia="en-CA"/>
                </w:rPr>
                <w:t xml:space="preserve">https://www.undp.org/sites/g/files/zskgke326/files/publications/UNDP%20Practitioner's%20GuideWEB.pdf </w:t>
              </w:r>
            </w:hyperlink>
          </w:p>
        </w:tc>
        <w:tc>
          <w:tcPr>
            <w:tcW w:w="2127" w:type="dxa"/>
            <w:hideMark/>
          </w:tcPr>
          <w:p w14:paraId="66D394ED" w14:textId="59ECB66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E0533E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AFEBAA8" w14:textId="77777777" w:rsidTr="00926699">
        <w:trPr>
          <w:trHeight w:val="870"/>
        </w:trPr>
        <w:tc>
          <w:tcPr>
            <w:tcW w:w="1276" w:type="dxa"/>
            <w:hideMark/>
          </w:tcPr>
          <w:p w14:paraId="55FDA8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7F2595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Capacity building for biological diversity – a situation and needs analysis for the Environmental Management Group</w:t>
            </w:r>
          </w:p>
        </w:tc>
        <w:tc>
          <w:tcPr>
            <w:tcW w:w="1701" w:type="dxa"/>
            <w:hideMark/>
          </w:tcPr>
          <w:p w14:paraId="5FF67C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w:t>
            </w:r>
          </w:p>
        </w:tc>
        <w:tc>
          <w:tcPr>
            <w:tcW w:w="1417" w:type="dxa"/>
            <w:hideMark/>
          </w:tcPr>
          <w:p w14:paraId="0E0759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4B0D5D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CD8D8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7" w:history="1">
              <w:r w:rsidR="00602E99" w:rsidRPr="000029D2">
                <w:rPr>
                  <w:rFonts w:ascii="Times New Roman" w:eastAsia="Times New Roman" w:hAnsi="Times New Roman" w:cs="Times New Roman"/>
                  <w:color w:val="0563C1"/>
                  <w:sz w:val="22"/>
                  <w:szCs w:val="22"/>
                  <w:u w:val="single"/>
                  <w:lang w:eastAsia="en-CA"/>
                </w:rPr>
                <w:t xml:space="preserve">https://unemg.org/wp-content/uploads/2018/11/EMG-CB-biodiv.pdf </w:t>
              </w:r>
            </w:hyperlink>
          </w:p>
        </w:tc>
        <w:tc>
          <w:tcPr>
            <w:tcW w:w="2127" w:type="dxa"/>
            <w:hideMark/>
          </w:tcPr>
          <w:p w14:paraId="1ABB5C0C" w14:textId="330C1BF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0C6F05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E70B2B7" w14:textId="77777777" w:rsidTr="00926699">
        <w:trPr>
          <w:trHeight w:val="505"/>
        </w:trPr>
        <w:tc>
          <w:tcPr>
            <w:tcW w:w="1276" w:type="dxa"/>
            <w:hideMark/>
          </w:tcPr>
          <w:p w14:paraId="694B87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1193D2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National Capacity Self-Assessment Resource Kit</w:t>
            </w:r>
          </w:p>
        </w:tc>
        <w:tc>
          <w:tcPr>
            <w:tcW w:w="1701" w:type="dxa"/>
            <w:hideMark/>
          </w:tcPr>
          <w:p w14:paraId="6F106C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GEF, UNDP</w:t>
            </w:r>
          </w:p>
        </w:tc>
        <w:tc>
          <w:tcPr>
            <w:tcW w:w="1417" w:type="dxa"/>
            <w:hideMark/>
          </w:tcPr>
          <w:p w14:paraId="642120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2005</w:t>
            </w:r>
          </w:p>
        </w:tc>
        <w:tc>
          <w:tcPr>
            <w:tcW w:w="1276" w:type="dxa"/>
            <w:hideMark/>
          </w:tcPr>
          <w:p w14:paraId="65E8F98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5BAD71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8" w:history="1">
              <w:r w:rsidR="00602E99" w:rsidRPr="000029D2">
                <w:rPr>
                  <w:rFonts w:ascii="Times New Roman" w:eastAsia="Times New Roman" w:hAnsi="Times New Roman" w:cs="Times New Roman"/>
                  <w:color w:val="0563C1"/>
                  <w:sz w:val="22"/>
                  <w:szCs w:val="22"/>
                  <w:u w:val="single"/>
                  <w:lang w:eastAsia="en-CA"/>
                </w:rPr>
                <w:t xml:space="preserve">https://www.cbd.int/doc/pa/tools/National%20Capacity%20Self%20Assessment.pdf </w:t>
              </w:r>
            </w:hyperlink>
          </w:p>
        </w:tc>
        <w:tc>
          <w:tcPr>
            <w:tcW w:w="2127" w:type="dxa"/>
            <w:hideMark/>
          </w:tcPr>
          <w:p w14:paraId="5BDA55A9" w14:textId="6F13018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215191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1F56B5" w14:textId="77777777" w:rsidTr="00926699">
        <w:trPr>
          <w:trHeight w:val="290"/>
        </w:trPr>
        <w:tc>
          <w:tcPr>
            <w:tcW w:w="1276" w:type="dxa"/>
            <w:hideMark/>
          </w:tcPr>
          <w:p w14:paraId="248500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1D62D02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SEATRACK Seabird Tracking</w:t>
            </w:r>
          </w:p>
        </w:tc>
        <w:tc>
          <w:tcPr>
            <w:tcW w:w="1701" w:type="dxa"/>
            <w:hideMark/>
          </w:tcPr>
          <w:p w14:paraId="72D90E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SEAPOP</w:t>
            </w:r>
          </w:p>
        </w:tc>
        <w:tc>
          <w:tcPr>
            <w:tcW w:w="1417" w:type="dxa"/>
            <w:hideMark/>
          </w:tcPr>
          <w:p w14:paraId="0C0217F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75F02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F2AE0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59" w:history="1">
              <w:r w:rsidR="00602E99" w:rsidRPr="000029D2">
                <w:rPr>
                  <w:rFonts w:ascii="Times New Roman" w:eastAsia="Times New Roman" w:hAnsi="Times New Roman" w:cs="Times New Roman"/>
                  <w:color w:val="0563C1"/>
                  <w:sz w:val="22"/>
                  <w:szCs w:val="22"/>
                  <w:u w:val="single"/>
                  <w:lang w:eastAsia="en-CA"/>
                </w:rPr>
                <w:t xml:space="preserve">https://seapop.no/en/seatrack/ </w:t>
              </w:r>
            </w:hyperlink>
          </w:p>
        </w:tc>
        <w:tc>
          <w:tcPr>
            <w:tcW w:w="2127" w:type="dxa"/>
            <w:hideMark/>
          </w:tcPr>
          <w:p w14:paraId="530BEABC" w14:textId="7556970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B39091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4520A6C" w14:textId="77777777" w:rsidTr="00926699">
        <w:trPr>
          <w:trHeight w:val="580"/>
        </w:trPr>
        <w:tc>
          <w:tcPr>
            <w:tcW w:w="1276" w:type="dxa"/>
            <w:hideMark/>
          </w:tcPr>
          <w:p w14:paraId="1B4E27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205ECE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Motus Wildlife Tracking System Online Database</w:t>
            </w:r>
          </w:p>
        </w:tc>
        <w:tc>
          <w:tcPr>
            <w:tcW w:w="1701" w:type="dxa"/>
            <w:hideMark/>
          </w:tcPr>
          <w:p w14:paraId="7034F811" w14:textId="2BE23BBE"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Birds </w:t>
            </w:r>
            <w:r w:rsidR="00C9192B">
              <w:rPr>
                <w:rFonts w:ascii="Times New Roman" w:eastAsia="Times New Roman" w:hAnsi="Times New Roman" w:cs="Times New Roman"/>
                <w:color w:val="000000"/>
                <w:sz w:val="22"/>
                <w:szCs w:val="22"/>
                <w:lang w:eastAsia="en-CA"/>
              </w:rPr>
              <w:t>Canada</w:t>
            </w:r>
          </w:p>
        </w:tc>
        <w:tc>
          <w:tcPr>
            <w:tcW w:w="1417" w:type="dxa"/>
            <w:hideMark/>
          </w:tcPr>
          <w:p w14:paraId="3B1D973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93E05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B6F4D2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0" w:anchor="e=main " w:history="1">
              <w:r w:rsidR="00602E99" w:rsidRPr="000029D2">
                <w:rPr>
                  <w:rFonts w:ascii="Times New Roman" w:eastAsia="Times New Roman" w:hAnsi="Times New Roman" w:cs="Times New Roman"/>
                  <w:color w:val="0563C1"/>
                  <w:sz w:val="22"/>
                  <w:szCs w:val="22"/>
                  <w:u w:val="single"/>
                  <w:lang w:eastAsia="en-CA"/>
                </w:rPr>
                <w:t xml:space="preserve">https://motus.org/dashboard/#e=main </w:t>
              </w:r>
            </w:hyperlink>
          </w:p>
        </w:tc>
        <w:tc>
          <w:tcPr>
            <w:tcW w:w="2127" w:type="dxa"/>
            <w:hideMark/>
          </w:tcPr>
          <w:p w14:paraId="57EF7FD9" w14:textId="1758D1D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A0887E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BE48AC8" w14:textId="77777777" w:rsidTr="00926699">
        <w:trPr>
          <w:trHeight w:val="550"/>
        </w:trPr>
        <w:tc>
          <w:tcPr>
            <w:tcW w:w="1276" w:type="dxa"/>
            <w:hideMark/>
          </w:tcPr>
          <w:p w14:paraId="6A66AD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002824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Movebank Data Repository</w:t>
            </w:r>
          </w:p>
        </w:tc>
        <w:tc>
          <w:tcPr>
            <w:tcW w:w="1701" w:type="dxa"/>
            <w:hideMark/>
          </w:tcPr>
          <w:p w14:paraId="1F1833C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Max Planck Institute of Animal Behavior, the North Carolina Museum of Natural Sciences, and </w:t>
            </w:r>
            <w:r w:rsidRPr="000029D2">
              <w:rPr>
                <w:rFonts w:ascii="Times New Roman" w:eastAsia="Times New Roman" w:hAnsi="Times New Roman" w:cs="Times New Roman"/>
                <w:color w:val="000000"/>
                <w:sz w:val="22"/>
                <w:szCs w:val="22"/>
                <w:lang w:eastAsia="en-CA"/>
              </w:rPr>
              <w:lastRenderedPageBreak/>
              <w:t>the University of Konstanz</w:t>
            </w:r>
          </w:p>
        </w:tc>
        <w:tc>
          <w:tcPr>
            <w:tcW w:w="1417" w:type="dxa"/>
            <w:hideMark/>
          </w:tcPr>
          <w:p w14:paraId="7E86027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619CD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E3DC4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1" w:history="1">
              <w:r w:rsidR="00602E99" w:rsidRPr="000029D2">
                <w:rPr>
                  <w:rFonts w:ascii="Times New Roman" w:eastAsia="Times New Roman" w:hAnsi="Times New Roman" w:cs="Times New Roman"/>
                  <w:color w:val="0563C1"/>
                  <w:sz w:val="22"/>
                  <w:szCs w:val="22"/>
                  <w:u w:val="single"/>
                  <w:lang w:eastAsia="en-CA"/>
                </w:rPr>
                <w:t xml:space="preserve">https://www.movebank.org/cms/movebank-content/data-repository </w:t>
              </w:r>
            </w:hyperlink>
          </w:p>
        </w:tc>
        <w:tc>
          <w:tcPr>
            <w:tcW w:w="2127" w:type="dxa"/>
            <w:hideMark/>
          </w:tcPr>
          <w:p w14:paraId="7E875DE5" w14:textId="5C59632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A2A17E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B822011" w14:textId="77777777" w:rsidTr="00926699">
        <w:trPr>
          <w:trHeight w:val="580"/>
        </w:trPr>
        <w:tc>
          <w:tcPr>
            <w:tcW w:w="1276" w:type="dxa"/>
            <w:hideMark/>
          </w:tcPr>
          <w:p w14:paraId="79ACF0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7A9424A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Wildtrax - Environmental Sensor Data Platform</w:t>
            </w:r>
          </w:p>
        </w:tc>
        <w:tc>
          <w:tcPr>
            <w:tcW w:w="1701" w:type="dxa"/>
            <w:hideMark/>
          </w:tcPr>
          <w:p w14:paraId="204F5B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University of Alberta</w:t>
            </w:r>
          </w:p>
        </w:tc>
        <w:tc>
          <w:tcPr>
            <w:tcW w:w="1417" w:type="dxa"/>
            <w:hideMark/>
          </w:tcPr>
          <w:p w14:paraId="1F747F4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343B6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7C072A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2" w:history="1">
              <w:r w:rsidR="00602E99" w:rsidRPr="000029D2">
                <w:rPr>
                  <w:rFonts w:ascii="Times New Roman" w:eastAsia="Times New Roman" w:hAnsi="Times New Roman" w:cs="Times New Roman"/>
                  <w:color w:val="0563C1"/>
                  <w:sz w:val="22"/>
                  <w:szCs w:val="22"/>
                  <w:u w:val="single"/>
                  <w:lang w:eastAsia="en-CA"/>
                </w:rPr>
                <w:t xml:space="preserve">https://wildtrax.ca/ </w:t>
              </w:r>
            </w:hyperlink>
          </w:p>
        </w:tc>
        <w:tc>
          <w:tcPr>
            <w:tcW w:w="2127" w:type="dxa"/>
            <w:hideMark/>
          </w:tcPr>
          <w:p w14:paraId="5CFA7808" w14:textId="70DD3E4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FDBBA2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A36B0BF" w14:textId="77777777" w:rsidTr="00926699">
        <w:trPr>
          <w:trHeight w:val="474"/>
        </w:trPr>
        <w:tc>
          <w:tcPr>
            <w:tcW w:w="1276" w:type="dxa"/>
            <w:hideMark/>
          </w:tcPr>
          <w:p w14:paraId="4A1536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2ADB45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NatureCounts - Wildlife Data Platform </w:t>
            </w:r>
          </w:p>
        </w:tc>
        <w:tc>
          <w:tcPr>
            <w:tcW w:w="1701" w:type="dxa"/>
            <w:hideMark/>
          </w:tcPr>
          <w:p w14:paraId="39022309" w14:textId="1604A466"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Birds </w:t>
            </w:r>
            <w:r w:rsidR="00C9192B">
              <w:rPr>
                <w:rFonts w:ascii="Times New Roman" w:eastAsia="Times New Roman" w:hAnsi="Times New Roman" w:cs="Times New Roman"/>
                <w:color w:val="000000"/>
                <w:sz w:val="22"/>
                <w:szCs w:val="22"/>
                <w:lang w:eastAsia="en-CA"/>
              </w:rPr>
              <w:t>Canada</w:t>
            </w:r>
          </w:p>
        </w:tc>
        <w:tc>
          <w:tcPr>
            <w:tcW w:w="1417" w:type="dxa"/>
            <w:hideMark/>
          </w:tcPr>
          <w:p w14:paraId="2206E6F7"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DD74B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6FA97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3" w:history="1">
              <w:r w:rsidR="00602E99" w:rsidRPr="000029D2">
                <w:rPr>
                  <w:rFonts w:ascii="Times New Roman" w:eastAsia="Times New Roman" w:hAnsi="Times New Roman" w:cs="Times New Roman"/>
                  <w:color w:val="0563C1"/>
                  <w:sz w:val="22"/>
                  <w:szCs w:val="22"/>
                  <w:u w:val="single"/>
                  <w:lang w:eastAsia="en-CA"/>
                </w:rPr>
                <w:t xml:space="preserve">https://naturecounts.ca/nc/default/main.jsp </w:t>
              </w:r>
            </w:hyperlink>
          </w:p>
        </w:tc>
        <w:tc>
          <w:tcPr>
            <w:tcW w:w="2127" w:type="dxa"/>
            <w:hideMark/>
          </w:tcPr>
          <w:p w14:paraId="21C485B5" w14:textId="306C2C0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B4A3DE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4446938" w14:textId="77777777" w:rsidTr="00926699">
        <w:trPr>
          <w:trHeight w:val="870"/>
        </w:trPr>
        <w:tc>
          <w:tcPr>
            <w:tcW w:w="1276" w:type="dxa"/>
            <w:hideMark/>
          </w:tcPr>
          <w:p w14:paraId="5F276E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06CE7E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Shorebird Science and Conservation Collective</w:t>
            </w:r>
          </w:p>
        </w:tc>
        <w:tc>
          <w:tcPr>
            <w:tcW w:w="1701" w:type="dxa"/>
            <w:hideMark/>
          </w:tcPr>
          <w:p w14:paraId="3AD02F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Smithsonian Migratory Bird Center</w:t>
            </w:r>
          </w:p>
        </w:tc>
        <w:tc>
          <w:tcPr>
            <w:tcW w:w="1417" w:type="dxa"/>
            <w:hideMark/>
          </w:tcPr>
          <w:p w14:paraId="5FB8788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2F4F6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B40BD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4" w:history="1">
              <w:r w:rsidR="00602E99" w:rsidRPr="000029D2">
                <w:rPr>
                  <w:rFonts w:ascii="Times New Roman" w:eastAsia="Times New Roman" w:hAnsi="Times New Roman" w:cs="Times New Roman"/>
                  <w:color w:val="0563C1"/>
                  <w:sz w:val="22"/>
                  <w:szCs w:val="22"/>
                  <w:u w:val="single"/>
                  <w:lang w:eastAsia="en-CA"/>
                </w:rPr>
                <w:t xml:space="preserve">https://nationalzoo.si.edu/migratory-birds/shorebird-collective </w:t>
              </w:r>
            </w:hyperlink>
          </w:p>
        </w:tc>
        <w:tc>
          <w:tcPr>
            <w:tcW w:w="2127" w:type="dxa"/>
            <w:hideMark/>
          </w:tcPr>
          <w:p w14:paraId="78383A2F" w14:textId="61F1125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01D048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0D299C6" w14:textId="77777777" w:rsidTr="00926699">
        <w:trPr>
          <w:trHeight w:val="709"/>
        </w:trPr>
        <w:tc>
          <w:tcPr>
            <w:tcW w:w="1276" w:type="dxa"/>
            <w:hideMark/>
          </w:tcPr>
          <w:p w14:paraId="1F8554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590A4C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GEO Handbook on Biodiversity Observation Networks</w:t>
            </w:r>
          </w:p>
        </w:tc>
        <w:tc>
          <w:tcPr>
            <w:tcW w:w="1701" w:type="dxa"/>
            <w:hideMark/>
          </w:tcPr>
          <w:p w14:paraId="7B3777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Springer Nature</w:t>
            </w:r>
          </w:p>
        </w:tc>
        <w:tc>
          <w:tcPr>
            <w:tcW w:w="1417" w:type="dxa"/>
            <w:hideMark/>
          </w:tcPr>
          <w:p w14:paraId="19E0CB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5FFE24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3BF34A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5" w:history="1">
              <w:r w:rsidR="00602E99" w:rsidRPr="000029D2">
                <w:rPr>
                  <w:rFonts w:ascii="Times New Roman" w:eastAsia="Times New Roman" w:hAnsi="Times New Roman" w:cs="Times New Roman"/>
                  <w:color w:val="0563C1"/>
                  <w:sz w:val="22"/>
                  <w:szCs w:val="22"/>
                  <w:u w:val="single"/>
                  <w:lang w:eastAsia="en-CA"/>
                </w:rPr>
                <w:t xml:space="preserve">https://www.geobon.org/downloads/biodiversity-monitoring/books/GEO-Handbook.pdf </w:t>
              </w:r>
            </w:hyperlink>
          </w:p>
        </w:tc>
        <w:tc>
          <w:tcPr>
            <w:tcW w:w="2127" w:type="dxa"/>
            <w:hideMark/>
          </w:tcPr>
          <w:p w14:paraId="4952F39B" w14:textId="26F7284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E58697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54AE76A" w14:textId="77777777" w:rsidTr="00926699">
        <w:trPr>
          <w:trHeight w:val="1160"/>
        </w:trPr>
        <w:tc>
          <w:tcPr>
            <w:tcW w:w="1276" w:type="dxa"/>
            <w:hideMark/>
          </w:tcPr>
          <w:p w14:paraId="5A622CD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035E8A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 “success” in applied environmental research — What is it, how can it be achieved, and how does one know when it has been achieved?</w:t>
            </w:r>
          </w:p>
        </w:tc>
        <w:tc>
          <w:tcPr>
            <w:tcW w:w="1701" w:type="dxa"/>
            <w:hideMark/>
          </w:tcPr>
          <w:p w14:paraId="5CE3B23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Canadian Science Publishing</w:t>
            </w:r>
          </w:p>
        </w:tc>
        <w:tc>
          <w:tcPr>
            <w:tcW w:w="1417" w:type="dxa"/>
            <w:hideMark/>
          </w:tcPr>
          <w:p w14:paraId="26382A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53BC2C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50265D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6" w:history="1">
              <w:r w:rsidR="00602E99" w:rsidRPr="000029D2">
                <w:rPr>
                  <w:rFonts w:ascii="Times New Roman" w:eastAsia="Times New Roman" w:hAnsi="Times New Roman" w:cs="Times New Roman"/>
                  <w:color w:val="0563C1"/>
                  <w:sz w:val="22"/>
                  <w:szCs w:val="22"/>
                  <w:u w:val="single"/>
                  <w:lang w:eastAsia="en-CA"/>
                </w:rPr>
                <w:t xml:space="preserve">https://cdnsciencepub.com/doi/full/10.1139/er-2020-0045 </w:t>
              </w:r>
            </w:hyperlink>
          </w:p>
        </w:tc>
        <w:tc>
          <w:tcPr>
            <w:tcW w:w="2127" w:type="dxa"/>
            <w:hideMark/>
          </w:tcPr>
          <w:p w14:paraId="78099AB4" w14:textId="3A5B3CE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380F53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3ED8172" w14:textId="77777777" w:rsidTr="00926699">
        <w:trPr>
          <w:trHeight w:val="870"/>
        </w:trPr>
        <w:tc>
          <w:tcPr>
            <w:tcW w:w="1276" w:type="dxa"/>
            <w:hideMark/>
          </w:tcPr>
          <w:p w14:paraId="459C91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227719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Supporting Actionable Science for Environmental Policy: Advice for Funding Agencies From Decision Makers</w:t>
            </w:r>
          </w:p>
        </w:tc>
        <w:tc>
          <w:tcPr>
            <w:tcW w:w="1701" w:type="dxa"/>
            <w:hideMark/>
          </w:tcPr>
          <w:p w14:paraId="4E16CD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Frontiers in Conservation Science</w:t>
            </w:r>
          </w:p>
        </w:tc>
        <w:tc>
          <w:tcPr>
            <w:tcW w:w="1417" w:type="dxa"/>
            <w:hideMark/>
          </w:tcPr>
          <w:p w14:paraId="5BCBFC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B93E0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3229F3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7" w:history="1">
              <w:r w:rsidR="00602E99" w:rsidRPr="000029D2">
                <w:rPr>
                  <w:rFonts w:ascii="Times New Roman" w:eastAsia="Times New Roman" w:hAnsi="Times New Roman" w:cs="Times New Roman"/>
                  <w:color w:val="0563C1"/>
                  <w:sz w:val="22"/>
                  <w:szCs w:val="22"/>
                  <w:u w:val="single"/>
                  <w:lang w:eastAsia="en-CA"/>
                </w:rPr>
                <w:t xml:space="preserve">https://www.frontiersin.org/articles/10.3389/fcosc.2021.693129/full </w:t>
              </w:r>
            </w:hyperlink>
          </w:p>
        </w:tc>
        <w:tc>
          <w:tcPr>
            <w:tcW w:w="2127" w:type="dxa"/>
            <w:hideMark/>
          </w:tcPr>
          <w:p w14:paraId="5241C210" w14:textId="4EFE937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FBEC08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BF78082" w14:textId="77777777" w:rsidTr="00926699">
        <w:trPr>
          <w:trHeight w:val="783"/>
        </w:trPr>
        <w:tc>
          <w:tcPr>
            <w:tcW w:w="1276" w:type="dxa"/>
            <w:hideMark/>
          </w:tcPr>
          <w:p w14:paraId="198BA9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1E0326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 optimistic outlook on the use of evidence syntheses to inform environmental decision-making</w:t>
            </w:r>
          </w:p>
        </w:tc>
        <w:tc>
          <w:tcPr>
            <w:tcW w:w="1701" w:type="dxa"/>
            <w:hideMark/>
          </w:tcPr>
          <w:p w14:paraId="79E976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Society for Conservation Biology, Wiley</w:t>
            </w:r>
          </w:p>
        </w:tc>
        <w:tc>
          <w:tcPr>
            <w:tcW w:w="1417" w:type="dxa"/>
            <w:hideMark/>
          </w:tcPr>
          <w:p w14:paraId="0C8684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F82E7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C07D5C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8" w:history="1">
              <w:r w:rsidR="00602E99" w:rsidRPr="000029D2">
                <w:rPr>
                  <w:rFonts w:ascii="Times New Roman" w:eastAsia="Times New Roman" w:hAnsi="Times New Roman" w:cs="Times New Roman"/>
                  <w:color w:val="0563C1"/>
                  <w:sz w:val="22"/>
                  <w:szCs w:val="22"/>
                  <w:u w:val="single"/>
                  <w:lang w:eastAsia="en-CA"/>
                </w:rPr>
                <w:t xml:space="preserve">https://conbio.onlinelibrary.wiley.com/doi/pdf/10.1111/csp2.426 </w:t>
              </w:r>
            </w:hyperlink>
          </w:p>
        </w:tc>
        <w:tc>
          <w:tcPr>
            <w:tcW w:w="2127" w:type="dxa"/>
            <w:hideMark/>
          </w:tcPr>
          <w:p w14:paraId="53A0D7A2" w14:textId="0D87F9E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C7D3F7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F58BEC" w14:textId="77777777" w:rsidTr="00926699">
        <w:trPr>
          <w:trHeight w:val="1083"/>
        </w:trPr>
        <w:tc>
          <w:tcPr>
            <w:tcW w:w="1276" w:type="dxa"/>
            <w:hideMark/>
          </w:tcPr>
          <w:p w14:paraId="7109C6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1F0C583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First Nations Principles of OCAP®</w:t>
            </w:r>
          </w:p>
        </w:tc>
        <w:tc>
          <w:tcPr>
            <w:tcW w:w="1701" w:type="dxa"/>
            <w:hideMark/>
          </w:tcPr>
          <w:p w14:paraId="37A051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First Nations Information Governance Centre</w:t>
            </w:r>
          </w:p>
        </w:tc>
        <w:tc>
          <w:tcPr>
            <w:tcW w:w="1417" w:type="dxa"/>
            <w:hideMark/>
          </w:tcPr>
          <w:p w14:paraId="1C6F04E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A1D08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CA187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69" w:history="1">
              <w:r w:rsidR="00602E99" w:rsidRPr="000029D2">
                <w:rPr>
                  <w:rFonts w:ascii="Times New Roman" w:eastAsia="Times New Roman" w:hAnsi="Times New Roman" w:cs="Times New Roman"/>
                  <w:color w:val="0563C1"/>
                  <w:sz w:val="22"/>
                  <w:szCs w:val="22"/>
                  <w:u w:val="single"/>
                  <w:lang w:eastAsia="en-CA"/>
                </w:rPr>
                <w:t xml:space="preserve">https://fnigc.ca/ocap-training/ </w:t>
              </w:r>
            </w:hyperlink>
          </w:p>
        </w:tc>
        <w:tc>
          <w:tcPr>
            <w:tcW w:w="2127" w:type="dxa"/>
            <w:hideMark/>
          </w:tcPr>
          <w:p w14:paraId="421A375F" w14:textId="38F2B14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2CB07C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0F5B55B" w14:textId="77777777" w:rsidTr="00926699">
        <w:trPr>
          <w:trHeight w:val="870"/>
        </w:trPr>
        <w:tc>
          <w:tcPr>
            <w:tcW w:w="1276" w:type="dxa"/>
            <w:hideMark/>
          </w:tcPr>
          <w:p w14:paraId="0405AC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68B8DF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OHCHR - Expert Mechanism on the Rights of Indigenous Peoples Annual Reports</w:t>
            </w:r>
          </w:p>
        </w:tc>
        <w:tc>
          <w:tcPr>
            <w:tcW w:w="1701" w:type="dxa"/>
            <w:hideMark/>
          </w:tcPr>
          <w:p w14:paraId="175F78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OHCHR</w:t>
            </w:r>
          </w:p>
        </w:tc>
        <w:tc>
          <w:tcPr>
            <w:tcW w:w="1417" w:type="dxa"/>
            <w:hideMark/>
          </w:tcPr>
          <w:p w14:paraId="4494A5B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5A6F4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 RU</w:t>
            </w:r>
          </w:p>
        </w:tc>
        <w:tc>
          <w:tcPr>
            <w:tcW w:w="4819" w:type="dxa"/>
            <w:hideMark/>
          </w:tcPr>
          <w:p w14:paraId="40FF2FE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0" w:history="1">
              <w:r w:rsidR="00602E99" w:rsidRPr="000029D2">
                <w:rPr>
                  <w:rFonts w:ascii="Times New Roman" w:eastAsia="Times New Roman" w:hAnsi="Times New Roman" w:cs="Times New Roman"/>
                  <w:color w:val="0563C1"/>
                  <w:sz w:val="22"/>
                  <w:szCs w:val="22"/>
                  <w:u w:val="single"/>
                  <w:lang w:eastAsia="en-CA"/>
                </w:rPr>
                <w:t xml:space="preserve">https://www.ohchr.org/en/hrc-subsidiaries/expert-mechanism-on-indigenous-peoples/annual-reports </w:t>
              </w:r>
            </w:hyperlink>
          </w:p>
        </w:tc>
        <w:tc>
          <w:tcPr>
            <w:tcW w:w="2127" w:type="dxa"/>
            <w:hideMark/>
          </w:tcPr>
          <w:p w14:paraId="18DDF42F" w14:textId="6C2BBF2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5ED703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2EF5518" w14:textId="77777777" w:rsidTr="00926699">
        <w:trPr>
          <w:trHeight w:val="870"/>
        </w:trPr>
        <w:tc>
          <w:tcPr>
            <w:tcW w:w="1276" w:type="dxa"/>
            <w:hideMark/>
          </w:tcPr>
          <w:p w14:paraId="7D3B4E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674655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OHCHR - Special Rapporteur on Indigenous Peoples Annual Thematic Reports</w:t>
            </w:r>
          </w:p>
        </w:tc>
        <w:tc>
          <w:tcPr>
            <w:tcW w:w="1701" w:type="dxa"/>
            <w:hideMark/>
          </w:tcPr>
          <w:p w14:paraId="10419C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OHCHR</w:t>
            </w:r>
          </w:p>
        </w:tc>
        <w:tc>
          <w:tcPr>
            <w:tcW w:w="1417" w:type="dxa"/>
            <w:hideMark/>
          </w:tcPr>
          <w:p w14:paraId="400F0E4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CA2A7E9"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EN, ES, FR, RU, ZH</w:t>
            </w:r>
          </w:p>
        </w:tc>
        <w:tc>
          <w:tcPr>
            <w:tcW w:w="4819" w:type="dxa"/>
            <w:hideMark/>
          </w:tcPr>
          <w:p w14:paraId="27105662"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71" w:history="1">
              <w:r w:rsidR="00602E99" w:rsidRPr="00840547">
                <w:rPr>
                  <w:rFonts w:ascii="Times New Roman" w:eastAsia="Times New Roman" w:hAnsi="Times New Roman" w:cs="Times New Roman"/>
                  <w:color w:val="0563C1"/>
                  <w:sz w:val="22"/>
                  <w:szCs w:val="22"/>
                  <w:u w:val="single"/>
                  <w:lang w:val="es-ES" w:eastAsia="en-CA"/>
                </w:rPr>
                <w:t xml:space="preserve">https://www.ohchr.org/en/special-procedures/sr-indigenous-peoples/annual-thematic-reports </w:t>
              </w:r>
            </w:hyperlink>
          </w:p>
        </w:tc>
        <w:tc>
          <w:tcPr>
            <w:tcW w:w="2127" w:type="dxa"/>
            <w:hideMark/>
          </w:tcPr>
          <w:p w14:paraId="38CEC50B" w14:textId="6A0BA24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6F6A0FD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E326410" w14:textId="77777777" w:rsidTr="00926699">
        <w:trPr>
          <w:trHeight w:val="773"/>
        </w:trPr>
        <w:tc>
          <w:tcPr>
            <w:tcW w:w="1276" w:type="dxa"/>
            <w:hideMark/>
          </w:tcPr>
          <w:p w14:paraId="42A0626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22</w:t>
            </w:r>
          </w:p>
        </w:tc>
        <w:tc>
          <w:tcPr>
            <w:tcW w:w="3681" w:type="dxa"/>
            <w:hideMark/>
          </w:tcPr>
          <w:p w14:paraId="1DEB8D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Participation of Indigenous Peoples at the UN</w:t>
            </w:r>
          </w:p>
        </w:tc>
        <w:tc>
          <w:tcPr>
            <w:tcW w:w="1701" w:type="dxa"/>
            <w:hideMark/>
          </w:tcPr>
          <w:p w14:paraId="708DA1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DESA</w:t>
            </w:r>
          </w:p>
        </w:tc>
        <w:tc>
          <w:tcPr>
            <w:tcW w:w="1417" w:type="dxa"/>
            <w:hideMark/>
          </w:tcPr>
          <w:p w14:paraId="04799D8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89DA2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75D39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2" w:history="1">
              <w:r w:rsidR="00602E99" w:rsidRPr="000029D2">
                <w:rPr>
                  <w:rFonts w:ascii="Times New Roman" w:eastAsia="Times New Roman" w:hAnsi="Times New Roman" w:cs="Times New Roman"/>
                  <w:color w:val="0563C1"/>
                  <w:sz w:val="22"/>
                  <w:szCs w:val="22"/>
                  <w:u w:val="single"/>
                  <w:lang w:eastAsia="en-CA"/>
                </w:rPr>
                <w:t xml:space="preserve">https://www.un.org/development/desa/indigenouspeoples/participation-of-indigenous-peoples-at-the-united-nations.html </w:t>
              </w:r>
            </w:hyperlink>
          </w:p>
        </w:tc>
        <w:tc>
          <w:tcPr>
            <w:tcW w:w="2127" w:type="dxa"/>
            <w:hideMark/>
          </w:tcPr>
          <w:p w14:paraId="5D43D393" w14:textId="2859439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0E18885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2AD1683" w14:textId="77777777" w:rsidTr="00926699">
        <w:trPr>
          <w:trHeight w:val="733"/>
        </w:trPr>
        <w:tc>
          <w:tcPr>
            <w:tcW w:w="1276" w:type="dxa"/>
            <w:hideMark/>
          </w:tcPr>
          <w:p w14:paraId="4E35B5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7D7EA5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Gender Mainstreaming and Biodiversity Conservation</w:t>
            </w:r>
          </w:p>
        </w:tc>
        <w:tc>
          <w:tcPr>
            <w:tcW w:w="1701" w:type="dxa"/>
            <w:hideMark/>
          </w:tcPr>
          <w:p w14:paraId="7E8D52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Learning for Nature, UNDP</w:t>
            </w:r>
          </w:p>
        </w:tc>
        <w:tc>
          <w:tcPr>
            <w:tcW w:w="1417" w:type="dxa"/>
            <w:hideMark/>
          </w:tcPr>
          <w:p w14:paraId="0EA9E1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263576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C11094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3" w:anchor="learndash-course-content " w:history="1">
              <w:r w:rsidR="00602E99" w:rsidRPr="000029D2">
                <w:rPr>
                  <w:rFonts w:ascii="Times New Roman" w:eastAsia="Times New Roman" w:hAnsi="Times New Roman" w:cs="Times New Roman"/>
                  <w:color w:val="0563C1"/>
                  <w:sz w:val="22"/>
                  <w:szCs w:val="22"/>
                  <w:u w:val="single"/>
                  <w:lang w:eastAsia="en-CA"/>
                </w:rPr>
                <w:t xml:space="preserve">https://www.learningfornature.org/en/courses/gender-mainstreaming-and-biodiversity-conservation/#learndash-course-content </w:t>
              </w:r>
            </w:hyperlink>
          </w:p>
        </w:tc>
        <w:tc>
          <w:tcPr>
            <w:tcW w:w="2127" w:type="dxa"/>
            <w:hideMark/>
          </w:tcPr>
          <w:p w14:paraId="649E131A" w14:textId="73A70AB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1F4FC7B4" w14:textId="314850BC"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17FAE72" w14:textId="77777777" w:rsidTr="00926699">
        <w:trPr>
          <w:trHeight w:val="870"/>
        </w:trPr>
        <w:tc>
          <w:tcPr>
            <w:tcW w:w="1276" w:type="dxa"/>
            <w:hideMark/>
          </w:tcPr>
          <w:p w14:paraId="55457C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65C33D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Course on SDG Indicator 5.a.2 - Ensuring women’s legal rights to land ownership and/or control</w:t>
            </w:r>
          </w:p>
        </w:tc>
        <w:tc>
          <w:tcPr>
            <w:tcW w:w="1701" w:type="dxa"/>
            <w:hideMark/>
          </w:tcPr>
          <w:p w14:paraId="0E19A5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08FD12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FC95A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A989C1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4" w:history="1">
              <w:r w:rsidR="00602E99" w:rsidRPr="000029D2">
                <w:rPr>
                  <w:rFonts w:ascii="Times New Roman" w:eastAsia="Times New Roman" w:hAnsi="Times New Roman" w:cs="Times New Roman"/>
                  <w:color w:val="0563C1"/>
                  <w:sz w:val="22"/>
                  <w:szCs w:val="22"/>
                  <w:u w:val="single"/>
                  <w:lang w:eastAsia="en-CA"/>
                </w:rPr>
                <w:t xml:space="preserve">https://elearning.fao.org/course/view.php?id=364 </w:t>
              </w:r>
            </w:hyperlink>
          </w:p>
        </w:tc>
        <w:tc>
          <w:tcPr>
            <w:tcW w:w="2127" w:type="dxa"/>
            <w:hideMark/>
          </w:tcPr>
          <w:p w14:paraId="6BA94A50" w14:textId="7A5F339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894DA1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FF5C568" w14:textId="77777777" w:rsidTr="00926699">
        <w:trPr>
          <w:trHeight w:val="580"/>
        </w:trPr>
        <w:tc>
          <w:tcPr>
            <w:tcW w:w="1276" w:type="dxa"/>
            <w:hideMark/>
          </w:tcPr>
          <w:p w14:paraId="7A5442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0D89ED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Course on Governing land for women and men</w:t>
            </w:r>
          </w:p>
        </w:tc>
        <w:tc>
          <w:tcPr>
            <w:tcW w:w="1701" w:type="dxa"/>
            <w:hideMark/>
          </w:tcPr>
          <w:p w14:paraId="7F7185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41111D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48933A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5348AEC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5" w:history="1">
              <w:r w:rsidR="00602E99" w:rsidRPr="000029D2">
                <w:rPr>
                  <w:rFonts w:ascii="Times New Roman" w:eastAsia="Times New Roman" w:hAnsi="Times New Roman" w:cs="Times New Roman"/>
                  <w:color w:val="0563C1"/>
                  <w:sz w:val="22"/>
                  <w:szCs w:val="22"/>
                  <w:u w:val="single"/>
                  <w:lang w:eastAsia="en-CA"/>
                </w:rPr>
                <w:t xml:space="preserve">https://elearning.fao.org/course/view.php?id=198 </w:t>
              </w:r>
            </w:hyperlink>
          </w:p>
        </w:tc>
        <w:tc>
          <w:tcPr>
            <w:tcW w:w="2127" w:type="dxa"/>
            <w:hideMark/>
          </w:tcPr>
          <w:p w14:paraId="2666CF5B" w14:textId="56B8452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12DAA9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F123D5E" w14:textId="77777777" w:rsidTr="00926699">
        <w:trPr>
          <w:trHeight w:val="580"/>
        </w:trPr>
        <w:tc>
          <w:tcPr>
            <w:tcW w:w="1276" w:type="dxa"/>
            <w:hideMark/>
          </w:tcPr>
          <w:p w14:paraId="72A318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75E51C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Course on Developing gender-sensitive value chains</w:t>
            </w:r>
          </w:p>
        </w:tc>
        <w:tc>
          <w:tcPr>
            <w:tcW w:w="1701" w:type="dxa"/>
            <w:hideMark/>
          </w:tcPr>
          <w:p w14:paraId="718AB8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71CF06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2E3A14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ES, FR</w:t>
            </w:r>
          </w:p>
        </w:tc>
        <w:tc>
          <w:tcPr>
            <w:tcW w:w="4819" w:type="dxa"/>
            <w:hideMark/>
          </w:tcPr>
          <w:p w14:paraId="053439C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6" w:history="1">
              <w:r w:rsidR="00602E99" w:rsidRPr="000029D2">
                <w:rPr>
                  <w:rFonts w:ascii="Times New Roman" w:eastAsia="Times New Roman" w:hAnsi="Times New Roman" w:cs="Times New Roman"/>
                  <w:color w:val="0563C1"/>
                  <w:sz w:val="22"/>
                  <w:szCs w:val="22"/>
                  <w:u w:val="single"/>
                  <w:lang w:eastAsia="en-CA"/>
                </w:rPr>
                <w:t xml:space="preserve">https://elearning.fao.org/course/view.php?id=543 </w:t>
              </w:r>
            </w:hyperlink>
          </w:p>
        </w:tc>
        <w:tc>
          <w:tcPr>
            <w:tcW w:w="2127" w:type="dxa"/>
            <w:hideMark/>
          </w:tcPr>
          <w:p w14:paraId="3F9929C3" w14:textId="6A9A0FC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1E3E69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F8F7145" w14:textId="77777777" w:rsidTr="00926699">
        <w:trPr>
          <w:trHeight w:val="580"/>
        </w:trPr>
        <w:tc>
          <w:tcPr>
            <w:tcW w:w="1276" w:type="dxa"/>
            <w:hideMark/>
          </w:tcPr>
          <w:p w14:paraId="09C92B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059953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Country Gender Assessments</w:t>
            </w:r>
          </w:p>
        </w:tc>
        <w:tc>
          <w:tcPr>
            <w:tcW w:w="1701" w:type="dxa"/>
            <w:hideMark/>
          </w:tcPr>
          <w:p w14:paraId="6625896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491512D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88023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E8B40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7" w:history="1">
              <w:r w:rsidR="00602E99" w:rsidRPr="000029D2">
                <w:rPr>
                  <w:rFonts w:ascii="Times New Roman" w:eastAsia="Times New Roman" w:hAnsi="Times New Roman" w:cs="Times New Roman"/>
                  <w:color w:val="0563C1"/>
                  <w:sz w:val="22"/>
                  <w:szCs w:val="22"/>
                  <w:u w:val="single"/>
                  <w:lang w:eastAsia="en-CA"/>
                </w:rPr>
                <w:t xml:space="preserve">https://www.fao.org/gender/resources/country-assessments/en </w:t>
              </w:r>
            </w:hyperlink>
          </w:p>
        </w:tc>
        <w:tc>
          <w:tcPr>
            <w:tcW w:w="2127" w:type="dxa"/>
            <w:hideMark/>
          </w:tcPr>
          <w:p w14:paraId="584F2F42" w14:textId="688644B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0D4D22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9DEAFF3" w14:textId="77777777" w:rsidTr="00926699">
        <w:trPr>
          <w:trHeight w:val="1018"/>
        </w:trPr>
        <w:tc>
          <w:tcPr>
            <w:tcW w:w="1276" w:type="dxa"/>
            <w:hideMark/>
          </w:tcPr>
          <w:p w14:paraId="2CF940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71193B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Report on Gender inequality, biodiversity loss, and environmental degradation</w:t>
            </w:r>
          </w:p>
        </w:tc>
        <w:tc>
          <w:tcPr>
            <w:tcW w:w="1701" w:type="dxa"/>
            <w:hideMark/>
          </w:tcPr>
          <w:p w14:paraId="700604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CARE-WWF Alliance; EnGen Collaborative</w:t>
            </w:r>
          </w:p>
        </w:tc>
        <w:tc>
          <w:tcPr>
            <w:tcW w:w="1417" w:type="dxa"/>
            <w:hideMark/>
          </w:tcPr>
          <w:p w14:paraId="31F976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A529F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B93FE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8" w:history="1">
              <w:r w:rsidR="00602E99" w:rsidRPr="000029D2">
                <w:rPr>
                  <w:rFonts w:ascii="Times New Roman" w:eastAsia="Times New Roman" w:hAnsi="Times New Roman" w:cs="Times New Roman"/>
                  <w:color w:val="0563C1"/>
                  <w:sz w:val="22"/>
                  <w:szCs w:val="22"/>
                  <w:u w:val="single"/>
                  <w:lang w:eastAsia="en-CA"/>
                </w:rPr>
                <w:t xml:space="preserve">https://www.care.org/wp-content/uploads/2022/03/Gender-inequality-biodiversity-loss-and-environmental-degradation_final-for-publication-1.pdf </w:t>
              </w:r>
            </w:hyperlink>
          </w:p>
        </w:tc>
        <w:tc>
          <w:tcPr>
            <w:tcW w:w="2127" w:type="dxa"/>
            <w:hideMark/>
          </w:tcPr>
          <w:p w14:paraId="03D65253" w14:textId="5435FDC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020EAD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6818F04" w14:textId="77777777" w:rsidTr="00926699">
        <w:trPr>
          <w:trHeight w:val="975"/>
        </w:trPr>
        <w:tc>
          <w:tcPr>
            <w:tcW w:w="1276" w:type="dxa"/>
            <w:hideMark/>
          </w:tcPr>
          <w:p w14:paraId="0F10AF5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0E2310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for Integrating gender Equity in Conservation</w:t>
            </w:r>
          </w:p>
        </w:tc>
        <w:tc>
          <w:tcPr>
            <w:tcW w:w="1701" w:type="dxa"/>
            <w:hideMark/>
          </w:tcPr>
          <w:p w14:paraId="7232F5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w:t>
            </w:r>
          </w:p>
        </w:tc>
        <w:tc>
          <w:tcPr>
            <w:tcW w:w="1417" w:type="dxa"/>
            <w:hideMark/>
          </w:tcPr>
          <w:p w14:paraId="280083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36C247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373C5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79" w:history="1">
              <w:r w:rsidR="00602E99" w:rsidRPr="000029D2">
                <w:rPr>
                  <w:rFonts w:ascii="Times New Roman" w:eastAsia="Times New Roman" w:hAnsi="Times New Roman" w:cs="Times New Roman"/>
                  <w:color w:val="0563C1"/>
                  <w:sz w:val="22"/>
                  <w:szCs w:val="22"/>
                  <w:u w:val="single"/>
                  <w:lang w:eastAsia="en-CA"/>
                </w:rPr>
                <w:t xml:space="preserve">https://www.nature.org/content/dam/tnc/nature/en/documents/English-Version_TNCs-Guidance-for-Integrating-Gender-Equityin-Conservation_2022.pdf </w:t>
              </w:r>
            </w:hyperlink>
          </w:p>
        </w:tc>
        <w:tc>
          <w:tcPr>
            <w:tcW w:w="2127" w:type="dxa"/>
            <w:hideMark/>
          </w:tcPr>
          <w:p w14:paraId="2012420D" w14:textId="1CC8A3E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777CB6E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9BF3183" w14:textId="77777777" w:rsidTr="00926699">
        <w:trPr>
          <w:trHeight w:val="870"/>
        </w:trPr>
        <w:tc>
          <w:tcPr>
            <w:tcW w:w="1276" w:type="dxa"/>
            <w:hideMark/>
          </w:tcPr>
          <w:p w14:paraId="335850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5E2301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Strategies for integrating gender in sustainable ecosystem management</w:t>
            </w:r>
          </w:p>
        </w:tc>
        <w:tc>
          <w:tcPr>
            <w:tcW w:w="1701" w:type="dxa"/>
            <w:hideMark/>
          </w:tcPr>
          <w:p w14:paraId="000CF0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0B6139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2BD763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0D0AD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80" w:history="1">
              <w:r w:rsidR="00602E99" w:rsidRPr="000029D2">
                <w:rPr>
                  <w:rFonts w:ascii="Times New Roman" w:eastAsia="Times New Roman" w:hAnsi="Times New Roman" w:cs="Times New Roman"/>
                  <w:color w:val="0563C1"/>
                  <w:sz w:val="22"/>
                  <w:szCs w:val="22"/>
                  <w:u w:val="single"/>
                  <w:lang w:eastAsia="en-CA"/>
                </w:rPr>
                <w:t xml:space="preserve">https://www.iucn.org/news/gender/202003/strategies-integrating-gender-sustainable-ecosystem-management </w:t>
              </w:r>
            </w:hyperlink>
          </w:p>
        </w:tc>
        <w:tc>
          <w:tcPr>
            <w:tcW w:w="2127" w:type="dxa"/>
            <w:hideMark/>
          </w:tcPr>
          <w:p w14:paraId="6C6629CE" w14:textId="74073BC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265EB12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7843D61" w14:textId="77777777" w:rsidTr="00926699">
        <w:trPr>
          <w:trHeight w:val="1051"/>
        </w:trPr>
        <w:tc>
          <w:tcPr>
            <w:tcW w:w="1276" w:type="dxa"/>
            <w:hideMark/>
          </w:tcPr>
          <w:p w14:paraId="56DB2A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30F009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Integrating Gender and Social Equity into Conservation Programming</w:t>
            </w:r>
          </w:p>
        </w:tc>
        <w:tc>
          <w:tcPr>
            <w:tcW w:w="1701" w:type="dxa"/>
            <w:hideMark/>
          </w:tcPr>
          <w:p w14:paraId="03B2EF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Conservation International</w:t>
            </w:r>
          </w:p>
        </w:tc>
        <w:tc>
          <w:tcPr>
            <w:tcW w:w="1417" w:type="dxa"/>
            <w:hideMark/>
          </w:tcPr>
          <w:p w14:paraId="029354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90BA8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57778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81" w:history="1">
              <w:r w:rsidR="00602E99" w:rsidRPr="000029D2">
                <w:rPr>
                  <w:rFonts w:ascii="Times New Roman" w:eastAsia="Times New Roman" w:hAnsi="Times New Roman" w:cs="Times New Roman"/>
                  <w:color w:val="0563C1"/>
                  <w:sz w:val="22"/>
                  <w:szCs w:val="22"/>
                  <w:u w:val="single"/>
                  <w:lang w:eastAsia="en-CA"/>
                </w:rPr>
                <w:t xml:space="preserve">https://www.conservation.org/docs/default-source/publication-pdfs/integrating-gender-and-social-equity-into-conservation-programming-2019.pdf?sfvrsn=6b8e5c33_2 </w:t>
              </w:r>
            </w:hyperlink>
          </w:p>
        </w:tc>
        <w:tc>
          <w:tcPr>
            <w:tcW w:w="2127" w:type="dxa"/>
            <w:hideMark/>
          </w:tcPr>
          <w:p w14:paraId="599213BE" w14:textId="314E743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540C50C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3DCB5A6" w14:textId="77777777" w:rsidTr="00926699">
        <w:trPr>
          <w:trHeight w:val="1160"/>
        </w:trPr>
        <w:tc>
          <w:tcPr>
            <w:tcW w:w="1276" w:type="dxa"/>
            <w:hideMark/>
          </w:tcPr>
          <w:p w14:paraId="2733B6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05FDE3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decision 15/12: Plan of Action on Subnational Governments, Cities and Other Local Authorities for Biodiversity (2023–2030)</w:t>
            </w:r>
          </w:p>
        </w:tc>
        <w:tc>
          <w:tcPr>
            <w:tcW w:w="1701" w:type="dxa"/>
            <w:hideMark/>
          </w:tcPr>
          <w:p w14:paraId="77FBC5E7"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0E435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DF33E5F"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7AC893F"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82"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https://www.cbd.int/doc/decisions/cop-15/cop-15-dec-12-en.pdf </w:t>
              </w:r>
            </w:hyperlink>
          </w:p>
        </w:tc>
        <w:tc>
          <w:tcPr>
            <w:tcW w:w="2127" w:type="dxa"/>
            <w:hideMark/>
          </w:tcPr>
          <w:p w14:paraId="5119FB58" w14:textId="40D1918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602E99">
              <w:rPr>
                <w:rFonts w:ascii="Times New Roman" w:eastAsia="Times New Roman" w:hAnsi="Times New Roman" w:cs="Times New Roman"/>
                <w:color w:val="000000"/>
                <w:sz w:val="22"/>
                <w:szCs w:val="22"/>
                <w:lang w:eastAsia="en-CA"/>
              </w:rPr>
              <w:t>European Union</w:t>
            </w:r>
          </w:p>
        </w:tc>
        <w:tc>
          <w:tcPr>
            <w:tcW w:w="2475" w:type="dxa"/>
            <w:hideMark/>
          </w:tcPr>
          <w:p w14:paraId="6CCC476B" w14:textId="22621DDF"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95D6210" w14:textId="77777777" w:rsidTr="00926699">
        <w:trPr>
          <w:trHeight w:val="1160"/>
        </w:trPr>
        <w:tc>
          <w:tcPr>
            <w:tcW w:w="1276" w:type="dxa"/>
            <w:hideMark/>
          </w:tcPr>
          <w:p w14:paraId="7531A32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w:t>
            </w:r>
          </w:p>
        </w:tc>
        <w:tc>
          <w:tcPr>
            <w:tcW w:w="3681" w:type="dxa"/>
            <w:hideMark/>
          </w:tcPr>
          <w:p w14:paraId="0C4D07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Recommendations for a standard on corporate biodiversity measurement and valuation</w:t>
            </w:r>
          </w:p>
        </w:tc>
        <w:tc>
          <w:tcPr>
            <w:tcW w:w="1701" w:type="dxa"/>
            <w:hideMark/>
          </w:tcPr>
          <w:p w14:paraId="02174F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 Capitals Coalition, Arcadis, ICF, WCMC Europe</w:t>
            </w:r>
          </w:p>
        </w:tc>
        <w:tc>
          <w:tcPr>
            <w:tcW w:w="1417" w:type="dxa"/>
            <w:hideMark/>
          </w:tcPr>
          <w:p w14:paraId="535121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A79B4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FCF0D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83" w:history="1">
              <w:r w:rsidR="00602E99" w:rsidRPr="000029D2">
                <w:rPr>
                  <w:rFonts w:ascii="Times New Roman" w:eastAsia="Times New Roman" w:hAnsi="Times New Roman" w:cs="Times New Roman"/>
                  <w:color w:val="0563C1"/>
                  <w:sz w:val="22"/>
                  <w:szCs w:val="22"/>
                  <w:u w:val="single"/>
                  <w:lang w:eastAsia="en-CA"/>
                </w:rPr>
                <w:t xml:space="preserve">https://capitalscoalition.org/wp-content/uploads/2021/03/330300786-Align-Report_v4-301122.pdf </w:t>
              </w:r>
            </w:hyperlink>
          </w:p>
        </w:tc>
        <w:tc>
          <w:tcPr>
            <w:tcW w:w="2127" w:type="dxa"/>
            <w:hideMark/>
          </w:tcPr>
          <w:p w14:paraId="57B183E9" w14:textId="31A2849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602E99">
              <w:rPr>
                <w:rFonts w:ascii="Times New Roman" w:eastAsia="Times New Roman" w:hAnsi="Times New Roman" w:cs="Times New Roman"/>
                <w:color w:val="000000"/>
                <w:sz w:val="22"/>
                <w:szCs w:val="22"/>
                <w:lang w:eastAsia="en-CA"/>
              </w:rPr>
              <w:t>European Union</w:t>
            </w:r>
          </w:p>
        </w:tc>
        <w:tc>
          <w:tcPr>
            <w:tcW w:w="2475" w:type="dxa"/>
            <w:hideMark/>
          </w:tcPr>
          <w:p w14:paraId="501E66D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69E1C4F" w14:textId="77777777" w:rsidTr="00926699">
        <w:trPr>
          <w:trHeight w:val="687"/>
        </w:trPr>
        <w:tc>
          <w:tcPr>
            <w:tcW w:w="1276" w:type="dxa"/>
            <w:hideMark/>
          </w:tcPr>
          <w:p w14:paraId="4E87CC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4AC183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COP/DEC/15/11* Gender Plan of Action</w:t>
            </w:r>
          </w:p>
        </w:tc>
        <w:tc>
          <w:tcPr>
            <w:tcW w:w="1701" w:type="dxa"/>
            <w:hideMark/>
          </w:tcPr>
          <w:p w14:paraId="7CEBC304"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BA570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4DCCE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5FD5EB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84" w:history="1">
              <w:r w:rsidR="00602E99" w:rsidRPr="000029D2">
                <w:rPr>
                  <w:rFonts w:ascii="Times New Roman" w:eastAsia="Times New Roman" w:hAnsi="Times New Roman" w:cs="Times New Roman"/>
                  <w:color w:val="0563C1"/>
                  <w:sz w:val="22"/>
                  <w:szCs w:val="22"/>
                  <w:u w:val="single"/>
                  <w:lang w:eastAsia="en-CA"/>
                </w:rPr>
                <w:t xml:space="preserve">https://www.cbd.int/doc/decisions/cop-15/cop-15-dec-11-en.pdf </w:t>
              </w:r>
            </w:hyperlink>
          </w:p>
        </w:tc>
        <w:tc>
          <w:tcPr>
            <w:tcW w:w="2127" w:type="dxa"/>
            <w:hideMark/>
          </w:tcPr>
          <w:p w14:paraId="14271255" w14:textId="535124C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602E99">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xml:space="preserve">, </w:t>
            </w:r>
            <w:r w:rsidR="001B68FD">
              <w:rPr>
                <w:rFonts w:ascii="Times New Roman" w:eastAsia="Times New Roman" w:hAnsi="Times New Roman" w:cs="Times New Roman"/>
                <w:color w:val="000000"/>
                <w:sz w:val="22"/>
                <w:szCs w:val="22"/>
                <w:lang w:eastAsia="en-CA"/>
              </w:rPr>
              <w:t>Women4Biodiversity</w:t>
            </w:r>
          </w:p>
        </w:tc>
        <w:tc>
          <w:tcPr>
            <w:tcW w:w="2475" w:type="dxa"/>
            <w:hideMark/>
          </w:tcPr>
          <w:p w14:paraId="39F712EF" w14:textId="7029368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2B2B562" w14:textId="77777777" w:rsidTr="00054959">
        <w:trPr>
          <w:trHeight w:val="1450"/>
        </w:trPr>
        <w:tc>
          <w:tcPr>
            <w:tcW w:w="1276" w:type="dxa"/>
            <w:hideMark/>
          </w:tcPr>
          <w:p w14:paraId="0AB0F9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7, 8</w:t>
            </w:r>
          </w:p>
        </w:tc>
        <w:tc>
          <w:tcPr>
            <w:tcW w:w="3681" w:type="dxa"/>
            <w:hideMark/>
          </w:tcPr>
          <w:p w14:paraId="425EF9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London Convention on the Prevention of Marine Pollution by Dumping of Wastes and Other Matter</w:t>
            </w:r>
          </w:p>
        </w:tc>
        <w:tc>
          <w:tcPr>
            <w:tcW w:w="1701" w:type="dxa"/>
            <w:hideMark/>
          </w:tcPr>
          <w:p w14:paraId="50A54105" w14:textId="620A1E98"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6EBC48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1972</w:t>
            </w:r>
          </w:p>
        </w:tc>
        <w:tc>
          <w:tcPr>
            <w:tcW w:w="1276" w:type="dxa"/>
            <w:hideMark/>
          </w:tcPr>
          <w:p w14:paraId="48389D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 RU</w:t>
            </w:r>
          </w:p>
        </w:tc>
        <w:tc>
          <w:tcPr>
            <w:tcW w:w="4819" w:type="dxa"/>
            <w:hideMark/>
          </w:tcPr>
          <w:p w14:paraId="3F0A5AB9" w14:textId="1F94B93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85"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org/en/OurWork/Environment/Pages/London-Convention-Protocol.aspx </w:t>
              </w:r>
            </w:hyperlink>
          </w:p>
        </w:tc>
        <w:tc>
          <w:tcPr>
            <w:tcW w:w="2127" w:type="dxa"/>
            <w:hideMark/>
          </w:tcPr>
          <w:p w14:paraId="0B474D37" w14:textId="393ED14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w:t>
            </w:r>
          </w:p>
        </w:tc>
        <w:tc>
          <w:tcPr>
            <w:tcW w:w="2475" w:type="dxa"/>
          </w:tcPr>
          <w:p w14:paraId="496A00EF" w14:textId="430376A3"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BCBF853" w14:textId="77777777" w:rsidTr="00054959">
        <w:trPr>
          <w:trHeight w:val="1450"/>
        </w:trPr>
        <w:tc>
          <w:tcPr>
            <w:tcW w:w="1276" w:type="dxa"/>
            <w:hideMark/>
          </w:tcPr>
          <w:p w14:paraId="1CE51A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3, 7</w:t>
            </w:r>
          </w:p>
        </w:tc>
        <w:tc>
          <w:tcPr>
            <w:tcW w:w="3681" w:type="dxa"/>
            <w:hideMark/>
          </w:tcPr>
          <w:p w14:paraId="1C4734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Convention for the Prevention of Pollution from Ships (MARPOL)</w:t>
            </w:r>
          </w:p>
        </w:tc>
        <w:tc>
          <w:tcPr>
            <w:tcW w:w="1701" w:type="dxa"/>
            <w:hideMark/>
          </w:tcPr>
          <w:p w14:paraId="72BE44EB" w14:textId="43395DF3"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0866CF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1973</w:t>
            </w:r>
          </w:p>
        </w:tc>
        <w:tc>
          <w:tcPr>
            <w:tcW w:w="1276" w:type="dxa"/>
            <w:hideMark/>
          </w:tcPr>
          <w:p w14:paraId="6B3528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 RU</w:t>
            </w:r>
          </w:p>
        </w:tc>
        <w:tc>
          <w:tcPr>
            <w:tcW w:w="4819" w:type="dxa"/>
            <w:hideMark/>
          </w:tcPr>
          <w:p w14:paraId="7160370D" w14:textId="54F8D119"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86"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org/en/about/Conventions/Pages/International-Convention-for-the-Prevention-of-Pollution-from-Ships-(MARPOL).aspx </w:t>
              </w:r>
            </w:hyperlink>
          </w:p>
        </w:tc>
        <w:tc>
          <w:tcPr>
            <w:tcW w:w="2127" w:type="dxa"/>
            <w:hideMark/>
          </w:tcPr>
          <w:p w14:paraId="132CEB88" w14:textId="0ED27E3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p>
        </w:tc>
        <w:tc>
          <w:tcPr>
            <w:tcW w:w="2475" w:type="dxa"/>
          </w:tcPr>
          <w:p w14:paraId="3D5472FC" w14:textId="76EB29C5"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5BEB0C1" w14:textId="77777777" w:rsidTr="00926699">
        <w:trPr>
          <w:trHeight w:val="1450"/>
        </w:trPr>
        <w:tc>
          <w:tcPr>
            <w:tcW w:w="1276" w:type="dxa"/>
            <w:hideMark/>
          </w:tcPr>
          <w:p w14:paraId="0B026C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Targets 7, 8, 11, 15</w:t>
            </w:r>
          </w:p>
        </w:tc>
        <w:tc>
          <w:tcPr>
            <w:tcW w:w="3681" w:type="dxa"/>
            <w:hideMark/>
          </w:tcPr>
          <w:p w14:paraId="770E4C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Sendai Framework for Disaster Risk Reduction 2015 - 2030 </w:t>
            </w:r>
          </w:p>
        </w:tc>
        <w:tc>
          <w:tcPr>
            <w:tcW w:w="1701" w:type="dxa"/>
            <w:hideMark/>
          </w:tcPr>
          <w:p w14:paraId="7A9F9FA5" w14:textId="1719D48A"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58BC7C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51F747BD"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688091C"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87" w:history="1">
              <w:r w:rsidR="00602E99" w:rsidRPr="00840547">
                <w:rPr>
                  <w:rFonts w:ascii="Times New Roman" w:eastAsia="Times New Roman" w:hAnsi="Times New Roman" w:cs="Times New Roman"/>
                  <w:color w:val="0563C1"/>
                  <w:sz w:val="22"/>
                  <w:szCs w:val="22"/>
                  <w:u w:val="single"/>
                  <w:lang w:val="es-ES" w:eastAsia="en-CA"/>
                </w:rPr>
                <w:t xml:space="preserve">https://www.undrr.org/publication/sendai-framework-disaster-risk-reduction-2015-2030 </w:t>
              </w:r>
            </w:hyperlink>
          </w:p>
        </w:tc>
        <w:tc>
          <w:tcPr>
            <w:tcW w:w="2127" w:type="dxa"/>
            <w:hideMark/>
          </w:tcPr>
          <w:p w14:paraId="7BD23CC7" w14:textId="4C6A385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UNDRR</w:t>
            </w:r>
          </w:p>
        </w:tc>
        <w:tc>
          <w:tcPr>
            <w:tcW w:w="2475" w:type="dxa"/>
            <w:hideMark/>
          </w:tcPr>
          <w:p w14:paraId="4B7294AE" w14:textId="0E62B8E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emphasizes target 8 in their submission, the </w:t>
            </w:r>
            <w:r w:rsidR="00CC5A31">
              <w:rPr>
                <w:rFonts w:ascii="Times New Roman" w:eastAsia="Times New Roman" w:hAnsi="Times New Roman" w:cs="Times New Roman"/>
                <w:color w:val="000000"/>
                <w:sz w:val="22"/>
                <w:szCs w:val="22"/>
                <w:lang w:eastAsia="en-CA"/>
              </w:rPr>
              <w:t>UNDRR</w:t>
            </w:r>
            <w:r w:rsidR="00602E99" w:rsidRPr="000029D2">
              <w:rPr>
                <w:rFonts w:ascii="Times New Roman" w:eastAsia="Times New Roman" w:hAnsi="Times New Roman" w:cs="Times New Roman"/>
                <w:color w:val="000000"/>
                <w:sz w:val="22"/>
                <w:szCs w:val="22"/>
                <w:lang w:eastAsia="en-CA"/>
              </w:rPr>
              <w:t xml:space="preserve"> also mentions targets 1, 12, 14, 18, 20, 21, 22 and 23 in relation to disaster risk reduction approaches and the GBF.</w:t>
            </w:r>
          </w:p>
        </w:tc>
      </w:tr>
      <w:tr w:rsidR="00602E99" w:rsidRPr="000029D2" w14:paraId="6B4F0E46" w14:textId="77777777" w:rsidTr="00926699">
        <w:trPr>
          <w:trHeight w:val="1160"/>
        </w:trPr>
        <w:tc>
          <w:tcPr>
            <w:tcW w:w="1276" w:type="dxa"/>
            <w:hideMark/>
          </w:tcPr>
          <w:p w14:paraId="7F8F91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4, 5, 9, 10, 11, 14, 17, 20</w:t>
            </w:r>
          </w:p>
        </w:tc>
        <w:tc>
          <w:tcPr>
            <w:tcW w:w="3681" w:type="dxa"/>
            <w:hideMark/>
          </w:tcPr>
          <w:p w14:paraId="41DD81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One Health Joint Plan of Action (2022-2026): Working Together for the Health of Humans, Animals, Plants and the Environment</w:t>
            </w:r>
          </w:p>
        </w:tc>
        <w:tc>
          <w:tcPr>
            <w:tcW w:w="1701" w:type="dxa"/>
            <w:hideMark/>
          </w:tcPr>
          <w:p w14:paraId="69BE981E" w14:textId="109BCEF9"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 FAO, WHO, </w:t>
            </w:r>
            <w:r w:rsidR="001666E1">
              <w:rPr>
                <w:rFonts w:ascii="Times New Roman" w:eastAsia="Times New Roman" w:hAnsi="Times New Roman" w:cs="Times New Roman"/>
                <w:color w:val="000000"/>
                <w:sz w:val="22"/>
                <w:szCs w:val="22"/>
                <w:lang w:eastAsia="en-CA"/>
              </w:rPr>
              <w:t>WOAH</w:t>
            </w:r>
          </w:p>
        </w:tc>
        <w:tc>
          <w:tcPr>
            <w:tcW w:w="1417" w:type="dxa"/>
            <w:hideMark/>
          </w:tcPr>
          <w:p w14:paraId="4FDE97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96EC8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A07321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88" w:history="1">
              <w:r w:rsidR="00602E99" w:rsidRPr="000029D2">
                <w:rPr>
                  <w:rFonts w:ascii="Times New Roman" w:eastAsia="Times New Roman" w:hAnsi="Times New Roman" w:cs="Times New Roman"/>
                  <w:color w:val="0563C1"/>
                  <w:sz w:val="22"/>
                  <w:szCs w:val="22"/>
                  <w:u w:val="single"/>
                  <w:lang w:eastAsia="en-CA"/>
                </w:rPr>
                <w:t xml:space="preserve">https://www.unep.org/resources/publication/one-health-joint-plan-action-2022-2026 </w:t>
              </w:r>
            </w:hyperlink>
          </w:p>
        </w:tc>
        <w:tc>
          <w:tcPr>
            <w:tcW w:w="2127" w:type="dxa"/>
            <w:hideMark/>
          </w:tcPr>
          <w:p w14:paraId="2119DA27" w14:textId="2D6929C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1666E1">
              <w:rPr>
                <w:rFonts w:ascii="Times New Roman" w:eastAsia="Times New Roman" w:hAnsi="Times New Roman" w:cs="Times New Roman"/>
                <w:color w:val="000000"/>
                <w:sz w:val="22"/>
                <w:szCs w:val="22"/>
                <w:lang w:eastAsia="en-CA"/>
              </w:rPr>
              <w:t>WOAH</w:t>
            </w:r>
          </w:p>
        </w:tc>
        <w:tc>
          <w:tcPr>
            <w:tcW w:w="2475" w:type="dxa"/>
            <w:hideMark/>
          </w:tcPr>
          <w:p w14:paraId="77D2C150" w14:textId="452758FB"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4BF8B97" w14:textId="77777777" w:rsidTr="00926699">
        <w:trPr>
          <w:trHeight w:val="1160"/>
        </w:trPr>
        <w:tc>
          <w:tcPr>
            <w:tcW w:w="1276" w:type="dxa"/>
            <w:hideMark/>
          </w:tcPr>
          <w:p w14:paraId="52E389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7E1111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Standard for Nature-based Solutions. A user-friendly framework for the verification, design and scaling up of NbS</w:t>
            </w:r>
          </w:p>
        </w:tc>
        <w:tc>
          <w:tcPr>
            <w:tcW w:w="1701" w:type="dxa"/>
            <w:hideMark/>
          </w:tcPr>
          <w:p w14:paraId="6FE108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27063B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35224C51"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EN, ES, FR, RU, ZH</w:t>
            </w:r>
          </w:p>
        </w:tc>
        <w:tc>
          <w:tcPr>
            <w:tcW w:w="4819" w:type="dxa"/>
            <w:hideMark/>
          </w:tcPr>
          <w:p w14:paraId="7FD68E19"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489" w:history="1">
              <w:r w:rsidR="00602E99" w:rsidRPr="00840547">
                <w:rPr>
                  <w:rFonts w:ascii="Times New Roman" w:eastAsia="Times New Roman" w:hAnsi="Times New Roman" w:cs="Times New Roman"/>
                  <w:color w:val="0563C1"/>
                  <w:sz w:val="22"/>
                  <w:szCs w:val="22"/>
                  <w:u w:val="single"/>
                  <w:lang w:val="es-ES" w:eastAsia="en-CA"/>
                </w:rPr>
                <w:t xml:space="preserve">https://portals.iucn.org/library/node/49070 </w:t>
              </w:r>
            </w:hyperlink>
          </w:p>
        </w:tc>
        <w:tc>
          <w:tcPr>
            <w:tcW w:w="2127" w:type="dxa"/>
            <w:hideMark/>
          </w:tcPr>
          <w:p w14:paraId="65164AA5" w14:textId="2F13F0D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D50474">
              <w:rPr>
                <w:rFonts w:ascii="Times New Roman" w:eastAsia="Times New Roman" w:hAnsi="Times New Roman" w:cs="Times New Roman"/>
                <w:color w:val="000000"/>
                <w:sz w:val="22"/>
                <w:szCs w:val="22"/>
                <w:lang w:eastAsia="en-CA"/>
              </w:rPr>
              <w:t>Rockefeller</w:t>
            </w:r>
            <w:r w:rsidR="00602E99"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233A75A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5C3BFDB" w14:textId="77777777" w:rsidTr="00926699">
        <w:trPr>
          <w:trHeight w:val="975"/>
        </w:trPr>
        <w:tc>
          <w:tcPr>
            <w:tcW w:w="1276" w:type="dxa"/>
            <w:hideMark/>
          </w:tcPr>
          <w:p w14:paraId="135ADB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w:t>
            </w:r>
          </w:p>
        </w:tc>
        <w:tc>
          <w:tcPr>
            <w:tcW w:w="3681" w:type="dxa"/>
            <w:hideMark/>
          </w:tcPr>
          <w:p w14:paraId="1F95281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Recommendations for governments on how to implement Target 15 (a) of the Global Biodiversity Framework</w:t>
            </w:r>
          </w:p>
        </w:tc>
        <w:tc>
          <w:tcPr>
            <w:tcW w:w="1701" w:type="dxa"/>
            <w:hideMark/>
          </w:tcPr>
          <w:p w14:paraId="383040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For Nature</w:t>
            </w:r>
          </w:p>
        </w:tc>
        <w:tc>
          <w:tcPr>
            <w:tcW w:w="1417" w:type="dxa"/>
            <w:hideMark/>
          </w:tcPr>
          <w:p w14:paraId="2E1D59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6F988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DF534F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0" w:history="1">
              <w:r w:rsidR="00602E99" w:rsidRPr="000029D2">
                <w:rPr>
                  <w:rFonts w:ascii="Times New Roman" w:eastAsia="Times New Roman" w:hAnsi="Times New Roman" w:cs="Times New Roman"/>
                  <w:color w:val="0563C1"/>
                  <w:sz w:val="22"/>
                  <w:szCs w:val="22"/>
                  <w:u w:val="single"/>
                  <w:lang w:eastAsia="en-CA"/>
                </w:rPr>
                <w:t xml:space="preserve">https://www.businessfornature.org/news/target15-recommendations </w:t>
              </w:r>
            </w:hyperlink>
          </w:p>
        </w:tc>
        <w:tc>
          <w:tcPr>
            <w:tcW w:w="2127" w:type="dxa"/>
            <w:hideMark/>
          </w:tcPr>
          <w:p w14:paraId="62FDCB9C" w14:textId="7EEF28A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D50474">
              <w:rPr>
                <w:rFonts w:ascii="Times New Roman" w:eastAsia="Times New Roman" w:hAnsi="Times New Roman" w:cs="Times New Roman"/>
                <w:color w:val="000000"/>
                <w:sz w:val="22"/>
                <w:szCs w:val="22"/>
                <w:lang w:eastAsia="en-CA"/>
              </w:rPr>
              <w:t>Rockefeller</w:t>
            </w:r>
            <w:r w:rsidR="00602E99"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3D78FE6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EA940B" w14:textId="77777777" w:rsidTr="00926699">
        <w:trPr>
          <w:trHeight w:val="1325"/>
        </w:trPr>
        <w:tc>
          <w:tcPr>
            <w:tcW w:w="1276" w:type="dxa"/>
            <w:hideMark/>
          </w:tcPr>
          <w:p w14:paraId="21A40E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2DD1D0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Exposure Draft - IFRS S1 General Requirements for Disclosure of Sustainability-related Financial Information</w:t>
            </w:r>
          </w:p>
        </w:tc>
        <w:tc>
          <w:tcPr>
            <w:tcW w:w="1701" w:type="dxa"/>
            <w:hideMark/>
          </w:tcPr>
          <w:p w14:paraId="653266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IFRS</w:t>
            </w:r>
          </w:p>
        </w:tc>
        <w:tc>
          <w:tcPr>
            <w:tcW w:w="1417" w:type="dxa"/>
            <w:hideMark/>
          </w:tcPr>
          <w:p w14:paraId="5998243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CB1A0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556FA2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1" w:history="1">
              <w:r w:rsidR="00602E99" w:rsidRPr="000029D2">
                <w:rPr>
                  <w:rFonts w:ascii="Times New Roman" w:eastAsia="Times New Roman" w:hAnsi="Times New Roman" w:cs="Times New Roman"/>
                  <w:color w:val="0563C1"/>
                  <w:sz w:val="22"/>
                  <w:szCs w:val="22"/>
                  <w:u w:val="single"/>
                  <w:lang w:eastAsia="en-CA"/>
                </w:rPr>
                <w:t xml:space="preserve">https://www.ifrs.org/content/dam/ifrs/project/general-sustainability-related-disclosures/exposure-draft-ifrs-s1-general-requirements-for-disclosure-of-sustainability-related-financial-information.pdf </w:t>
              </w:r>
            </w:hyperlink>
          </w:p>
        </w:tc>
        <w:tc>
          <w:tcPr>
            <w:tcW w:w="2127" w:type="dxa"/>
            <w:hideMark/>
          </w:tcPr>
          <w:p w14:paraId="74C790AB" w14:textId="40DD473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D50474">
              <w:rPr>
                <w:rFonts w:ascii="Times New Roman" w:eastAsia="Times New Roman" w:hAnsi="Times New Roman" w:cs="Times New Roman"/>
                <w:color w:val="000000"/>
                <w:sz w:val="22"/>
                <w:szCs w:val="22"/>
                <w:lang w:eastAsia="en-CA"/>
              </w:rPr>
              <w:t>Rockefeller</w:t>
            </w:r>
            <w:r w:rsidR="00602E99"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2705DC8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E61A8BC" w14:textId="77777777" w:rsidTr="00926699">
        <w:trPr>
          <w:trHeight w:val="995"/>
        </w:trPr>
        <w:tc>
          <w:tcPr>
            <w:tcW w:w="1276" w:type="dxa"/>
            <w:hideMark/>
          </w:tcPr>
          <w:p w14:paraId="103E31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3D0879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GRI - Topic Standard Project for Biodiversity</w:t>
            </w:r>
          </w:p>
        </w:tc>
        <w:tc>
          <w:tcPr>
            <w:tcW w:w="1701" w:type="dxa"/>
            <w:hideMark/>
          </w:tcPr>
          <w:p w14:paraId="092D1E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GRI</w:t>
            </w:r>
          </w:p>
        </w:tc>
        <w:tc>
          <w:tcPr>
            <w:tcW w:w="1417" w:type="dxa"/>
            <w:hideMark/>
          </w:tcPr>
          <w:p w14:paraId="22EE3D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2024</w:t>
            </w:r>
          </w:p>
        </w:tc>
        <w:tc>
          <w:tcPr>
            <w:tcW w:w="1276" w:type="dxa"/>
            <w:hideMark/>
          </w:tcPr>
          <w:p w14:paraId="28CA0A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A00EDA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2" w:history="1">
              <w:r w:rsidR="00602E99" w:rsidRPr="000029D2">
                <w:rPr>
                  <w:rFonts w:ascii="Times New Roman" w:eastAsia="Times New Roman" w:hAnsi="Times New Roman" w:cs="Times New Roman"/>
                  <w:color w:val="0563C1"/>
                  <w:sz w:val="22"/>
                  <w:szCs w:val="22"/>
                  <w:u w:val="single"/>
                  <w:lang w:eastAsia="en-CA"/>
                </w:rPr>
                <w:t xml:space="preserve">https://www.globalreporting.org/standards/standards-development/topic-standard-project-for-biodiversity/ </w:t>
              </w:r>
            </w:hyperlink>
          </w:p>
        </w:tc>
        <w:tc>
          <w:tcPr>
            <w:tcW w:w="2127" w:type="dxa"/>
            <w:hideMark/>
          </w:tcPr>
          <w:p w14:paraId="40AAA2EC" w14:textId="40E9C70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D50474">
              <w:rPr>
                <w:rFonts w:ascii="Times New Roman" w:eastAsia="Times New Roman" w:hAnsi="Times New Roman" w:cs="Times New Roman"/>
                <w:color w:val="000000"/>
                <w:sz w:val="22"/>
                <w:szCs w:val="22"/>
                <w:lang w:eastAsia="en-CA"/>
              </w:rPr>
              <w:t>Rockefeller</w:t>
            </w:r>
            <w:r w:rsidR="00602E99"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6D38FD7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F01C15B" w14:textId="77777777" w:rsidTr="00926699">
        <w:trPr>
          <w:trHeight w:val="1160"/>
        </w:trPr>
        <w:tc>
          <w:tcPr>
            <w:tcW w:w="1276" w:type="dxa"/>
            <w:hideMark/>
          </w:tcPr>
          <w:p w14:paraId="439305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A5034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Taskforce on Nature-related financial Disclosures - Nature-related Risk &amp; Opportunity Management and Disclosure Framework</w:t>
            </w:r>
          </w:p>
        </w:tc>
        <w:tc>
          <w:tcPr>
            <w:tcW w:w="1701" w:type="dxa"/>
            <w:hideMark/>
          </w:tcPr>
          <w:p w14:paraId="720929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TNFD</w:t>
            </w:r>
          </w:p>
        </w:tc>
        <w:tc>
          <w:tcPr>
            <w:tcW w:w="1417" w:type="dxa"/>
            <w:hideMark/>
          </w:tcPr>
          <w:p w14:paraId="648DC3A6"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D9794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r>
              <w:rPr>
                <w:rFonts w:ascii="Times New Roman" w:eastAsia="Times New Roman" w:hAnsi="Times New Roman" w:cs="Times New Roman"/>
                <w:color w:val="000000"/>
                <w:sz w:val="22"/>
                <w:szCs w:val="22"/>
                <w:lang w:eastAsia="en-CA"/>
              </w:rPr>
              <w:t>, ZH</w:t>
            </w:r>
          </w:p>
        </w:tc>
        <w:tc>
          <w:tcPr>
            <w:tcW w:w="4819" w:type="dxa"/>
            <w:hideMark/>
          </w:tcPr>
          <w:p w14:paraId="2B37C3A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3" w:history="1">
              <w:r w:rsidR="00602E99" w:rsidRPr="000029D2">
                <w:rPr>
                  <w:rFonts w:ascii="Times New Roman" w:eastAsia="Times New Roman" w:hAnsi="Times New Roman" w:cs="Times New Roman"/>
                  <w:color w:val="0563C1"/>
                  <w:sz w:val="22"/>
                  <w:szCs w:val="22"/>
                  <w:u w:val="single"/>
                  <w:lang w:eastAsia="en-CA"/>
                </w:rPr>
                <w:t xml:space="preserve">https://tnfd.global/publication/recommendations-of-the-taskforce-on-nature-related-financial-disclosures/ </w:t>
              </w:r>
            </w:hyperlink>
          </w:p>
        </w:tc>
        <w:tc>
          <w:tcPr>
            <w:tcW w:w="2127" w:type="dxa"/>
            <w:hideMark/>
          </w:tcPr>
          <w:p w14:paraId="15598276" w14:textId="574ED1C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A14985" w:rsidRPr="000029D2">
              <w:rPr>
                <w:rFonts w:ascii="Times New Roman" w:eastAsia="Times New Roman" w:hAnsi="Times New Roman" w:cs="Times New Roman"/>
                <w:color w:val="000000"/>
                <w:sz w:val="22"/>
                <w:szCs w:val="22"/>
                <w:lang w:eastAsia="en-CA"/>
              </w:rPr>
              <w:t>UNEP</w:t>
            </w:r>
            <w:r w:rsidR="00A14985">
              <w:rPr>
                <w:rFonts w:ascii="Times New Roman" w:eastAsia="Times New Roman" w:hAnsi="Times New Roman" w:cs="Times New Roman"/>
                <w:color w:val="000000"/>
                <w:sz w:val="22"/>
                <w:szCs w:val="22"/>
                <w:lang w:eastAsia="en-CA"/>
              </w:rPr>
              <w:t xml:space="preserve">, </w:t>
            </w:r>
            <w:r w:rsidR="00D50474">
              <w:rPr>
                <w:rFonts w:ascii="Times New Roman" w:eastAsia="Times New Roman" w:hAnsi="Times New Roman" w:cs="Times New Roman"/>
                <w:color w:val="000000"/>
                <w:sz w:val="22"/>
                <w:szCs w:val="22"/>
                <w:lang w:eastAsia="en-CA"/>
              </w:rPr>
              <w:t>Rockefeller</w:t>
            </w:r>
            <w:r w:rsidR="00602E99"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25EEA377" w14:textId="71FFE6A9"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36FA84" w14:textId="77777777" w:rsidTr="00926699">
        <w:trPr>
          <w:trHeight w:val="504"/>
        </w:trPr>
        <w:tc>
          <w:tcPr>
            <w:tcW w:w="1276" w:type="dxa"/>
            <w:hideMark/>
          </w:tcPr>
          <w:p w14:paraId="116391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33D4CC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Best practices in gender and biodiversity</w:t>
            </w:r>
          </w:p>
        </w:tc>
        <w:tc>
          <w:tcPr>
            <w:tcW w:w="1701" w:type="dxa"/>
            <w:hideMark/>
          </w:tcPr>
          <w:p w14:paraId="05B9469A"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2FD626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5931B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793545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4" w:history="1">
              <w:r w:rsidR="00602E99" w:rsidRPr="000029D2">
                <w:rPr>
                  <w:rFonts w:ascii="Times New Roman" w:eastAsia="Times New Roman" w:hAnsi="Times New Roman" w:cs="Times New Roman"/>
                  <w:color w:val="0563C1"/>
                  <w:sz w:val="22"/>
                  <w:szCs w:val="22"/>
                  <w:u w:val="single"/>
                  <w:lang w:eastAsia="en-CA"/>
                </w:rPr>
                <w:t xml:space="preserve">https://www.cbd.int/gender/publications/CBD-Best-practices-Gender-Biodiversity-en.pdf </w:t>
              </w:r>
            </w:hyperlink>
          </w:p>
        </w:tc>
        <w:tc>
          <w:tcPr>
            <w:tcW w:w="2127" w:type="dxa"/>
            <w:hideMark/>
          </w:tcPr>
          <w:p w14:paraId="2A169E90" w14:textId="584A555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1B68FD">
              <w:rPr>
                <w:rFonts w:ascii="Times New Roman" w:eastAsia="Times New Roman" w:hAnsi="Times New Roman" w:cs="Times New Roman"/>
                <w:color w:val="000000"/>
                <w:sz w:val="22"/>
                <w:szCs w:val="22"/>
                <w:lang w:eastAsia="en-CA"/>
              </w:rPr>
              <w:t>Women4Biodiversity</w:t>
            </w:r>
          </w:p>
        </w:tc>
        <w:tc>
          <w:tcPr>
            <w:tcW w:w="2475" w:type="dxa"/>
            <w:hideMark/>
          </w:tcPr>
          <w:p w14:paraId="40CDCCCF" w14:textId="6F056330"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8D8E766" w14:textId="77777777" w:rsidTr="00926699">
        <w:trPr>
          <w:trHeight w:val="616"/>
        </w:trPr>
        <w:tc>
          <w:tcPr>
            <w:tcW w:w="1276" w:type="dxa"/>
            <w:hideMark/>
          </w:tcPr>
          <w:p w14:paraId="023561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54DF24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Addressing gender issues and actions in biodiversity objectives</w:t>
            </w:r>
          </w:p>
        </w:tc>
        <w:tc>
          <w:tcPr>
            <w:tcW w:w="1701" w:type="dxa"/>
            <w:hideMark/>
          </w:tcPr>
          <w:p w14:paraId="0F87C162"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66127B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E1059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43B679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5" w:history="1">
              <w:r w:rsidR="00602E99" w:rsidRPr="000029D2">
                <w:rPr>
                  <w:rFonts w:ascii="Times New Roman" w:eastAsia="Times New Roman" w:hAnsi="Times New Roman" w:cs="Times New Roman"/>
                  <w:color w:val="0563C1"/>
                  <w:sz w:val="22"/>
                  <w:szCs w:val="22"/>
                  <w:u w:val="single"/>
                  <w:lang w:eastAsia="en-CA"/>
                </w:rPr>
                <w:t xml:space="preserve">https://www.cbd.int/gender/doc/cbd-towards2020-gender_integration-en.pdf </w:t>
              </w:r>
            </w:hyperlink>
          </w:p>
        </w:tc>
        <w:tc>
          <w:tcPr>
            <w:tcW w:w="2127" w:type="dxa"/>
            <w:hideMark/>
          </w:tcPr>
          <w:p w14:paraId="76014F16" w14:textId="46582E1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1B68FD">
              <w:rPr>
                <w:rFonts w:ascii="Times New Roman" w:eastAsia="Times New Roman" w:hAnsi="Times New Roman" w:cs="Times New Roman"/>
                <w:color w:val="000000"/>
                <w:sz w:val="22"/>
                <w:szCs w:val="22"/>
                <w:lang w:eastAsia="en-CA"/>
              </w:rPr>
              <w:t>Women4Biodiversity</w:t>
            </w:r>
          </w:p>
        </w:tc>
        <w:tc>
          <w:tcPr>
            <w:tcW w:w="2475" w:type="dxa"/>
            <w:hideMark/>
          </w:tcPr>
          <w:p w14:paraId="2B43F34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18F245F" w14:textId="77777777" w:rsidTr="00926699">
        <w:trPr>
          <w:trHeight w:val="1011"/>
        </w:trPr>
        <w:tc>
          <w:tcPr>
            <w:tcW w:w="1276" w:type="dxa"/>
            <w:hideMark/>
          </w:tcPr>
          <w:p w14:paraId="643210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6FB077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 Technical Series No. 49: Guidelines for Mainstreaming Gender into National Biodiversity Strategies and Action Plans</w:t>
            </w:r>
          </w:p>
        </w:tc>
        <w:tc>
          <w:tcPr>
            <w:tcW w:w="1701" w:type="dxa"/>
            <w:hideMark/>
          </w:tcPr>
          <w:p w14:paraId="5FDF00D9"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093060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1FE63B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8823B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6" w:history="1">
              <w:r w:rsidR="00602E99" w:rsidRPr="000029D2">
                <w:rPr>
                  <w:rFonts w:ascii="Times New Roman" w:eastAsia="Times New Roman" w:hAnsi="Times New Roman" w:cs="Times New Roman"/>
                  <w:color w:val="0563C1"/>
                  <w:sz w:val="22"/>
                  <w:szCs w:val="22"/>
                  <w:u w:val="single"/>
                  <w:lang w:eastAsia="en-CA"/>
                </w:rPr>
                <w:t xml:space="preserve">https://www.cbd.int/programmes/cross-cutting/gender/cbd_ts49_gender_guidelines.pdf </w:t>
              </w:r>
            </w:hyperlink>
          </w:p>
        </w:tc>
        <w:tc>
          <w:tcPr>
            <w:tcW w:w="2127" w:type="dxa"/>
            <w:hideMark/>
          </w:tcPr>
          <w:p w14:paraId="27CFB904" w14:textId="5E57EA0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1B68FD">
              <w:rPr>
                <w:rFonts w:ascii="Times New Roman" w:eastAsia="Times New Roman" w:hAnsi="Times New Roman" w:cs="Times New Roman"/>
                <w:color w:val="000000"/>
                <w:sz w:val="22"/>
                <w:szCs w:val="22"/>
                <w:lang w:eastAsia="en-CA"/>
              </w:rPr>
              <w:t>Women4Biodiversity</w:t>
            </w:r>
          </w:p>
        </w:tc>
        <w:tc>
          <w:tcPr>
            <w:tcW w:w="2475" w:type="dxa"/>
            <w:hideMark/>
          </w:tcPr>
          <w:p w14:paraId="66F9A07F" w14:textId="50279B43"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0746576" w14:textId="77777777" w:rsidTr="00926699">
        <w:trPr>
          <w:trHeight w:val="1160"/>
        </w:trPr>
        <w:tc>
          <w:tcPr>
            <w:tcW w:w="1276" w:type="dxa"/>
            <w:hideMark/>
          </w:tcPr>
          <w:p w14:paraId="3B730A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75887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Area-based Management Tools and Marine Fisheries - History, Definitions, Roles, Typologies, Tensions, Synergies, Trade-offs and Effectiveness</w:t>
            </w:r>
          </w:p>
        </w:tc>
        <w:tc>
          <w:tcPr>
            <w:tcW w:w="1701" w:type="dxa"/>
            <w:hideMark/>
          </w:tcPr>
          <w:p w14:paraId="2A6562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IUCN, EBCD </w:t>
            </w:r>
          </w:p>
        </w:tc>
        <w:tc>
          <w:tcPr>
            <w:tcW w:w="1417" w:type="dxa"/>
            <w:hideMark/>
          </w:tcPr>
          <w:p w14:paraId="0E82A8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57A57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7BE08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7" w:history="1">
              <w:r w:rsidR="00602E99" w:rsidRPr="000029D2">
                <w:rPr>
                  <w:rFonts w:ascii="Times New Roman" w:eastAsia="Times New Roman" w:hAnsi="Times New Roman" w:cs="Times New Roman"/>
                  <w:color w:val="0563C1"/>
                  <w:sz w:val="22"/>
                  <w:szCs w:val="22"/>
                  <w:u w:val="single"/>
                  <w:lang w:eastAsia="en-CA"/>
                </w:rPr>
                <w:t xml:space="preserve">https://ebcd.org/wp-content/uploads/2023/04/2023-04-08-FEG-ABMT-Master-15-1.pdf </w:t>
              </w:r>
            </w:hyperlink>
          </w:p>
        </w:tc>
        <w:tc>
          <w:tcPr>
            <w:tcW w:w="2127" w:type="dxa"/>
            <w:hideMark/>
          </w:tcPr>
          <w:p w14:paraId="0862889F" w14:textId="150E9A2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EBCD</w:t>
            </w:r>
          </w:p>
        </w:tc>
        <w:tc>
          <w:tcPr>
            <w:tcW w:w="2475" w:type="dxa"/>
            <w:hideMark/>
          </w:tcPr>
          <w:p w14:paraId="471FF7D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21B9807" w14:textId="77777777" w:rsidTr="00926699">
        <w:trPr>
          <w:trHeight w:val="870"/>
        </w:trPr>
        <w:tc>
          <w:tcPr>
            <w:tcW w:w="1276" w:type="dxa"/>
            <w:hideMark/>
          </w:tcPr>
          <w:p w14:paraId="7C653A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527D85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OECMs in marine capture fisheries: Key implementation issues of governance, management, and biodiversity</w:t>
            </w:r>
          </w:p>
        </w:tc>
        <w:tc>
          <w:tcPr>
            <w:tcW w:w="1701" w:type="dxa"/>
            <w:hideMark/>
          </w:tcPr>
          <w:p w14:paraId="346E36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Frontiers in Marine Science</w:t>
            </w:r>
          </w:p>
        </w:tc>
        <w:tc>
          <w:tcPr>
            <w:tcW w:w="1417" w:type="dxa"/>
            <w:hideMark/>
          </w:tcPr>
          <w:p w14:paraId="031D75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C3E3A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A5DF7F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8" w:history="1">
              <w:r w:rsidR="00602E99" w:rsidRPr="000029D2">
                <w:rPr>
                  <w:rFonts w:ascii="Times New Roman" w:eastAsia="Times New Roman" w:hAnsi="Times New Roman" w:cs="Times New Roman"/>
                  <w:color w:val="0563C1"/>
                  <w:sz w:val="22"/>
                  <w:szCs w:val="22"/>
                  <w:u w:val="single"/>
                  <w:lang w:eastAsia="en-CA"/>
                </w:rPr>
                <w:t xml:space="preserve">https://www.frontiersin.org/articles/10.3389/fmars.2022.920051/full </w:t>
              </w:r>
            </w:hyperlink>
          </w:p>
        </w:tc>
        <w:tc>
          <w:tcPr>
            <w:tcW w:w="2127" w:type="dxa"/>
            <w:hideMark/>
          </w:tcPr>
          <w:p w14:paraId="21FD6AB0" w14:textId="7330BFF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EBCD</w:t>
            </w:r>
          </w:p>
        </w:tc>
        <w:tc>
          <w:tcPr>
            <w:tcW w:w="2475" w:type="dxa"/>
            <w:hideMark/>
          </w:tcPr>
          <w:p w14:paraId="11F293C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5E4ED5" w14:paraId="1B7C8B2E" w14:textId="77777777" w:rsidTr="00926699">
        <w:trPr>
          <w:trHeight w:val="870"/>
        </w:trPr>
        <w:tc>
          <w:tcPr>
            <w:tcW w:w="1276" w:type="dxa"/>
            <w:hideMark/>
          </w:tcPr>
          <w:p w14:paraId="17A405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3</w:t>
            </w:r>
          </w:p>
        </w:tc>
        <w:tc>
          <w:tcPr>
            <w:tcW w:w="3681" w:type="dxa"/>
            <w:hideMark/>
          </w:tcPr>
          <w:p w14:paraId="0A7412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Nature Conservancy Knowledge Platform “The 30×30 Solutions Toolkit”</w:t>
            </w:r>
          </w:p>
        </w:tc>
        <w:tc>
          <w:tcPr>
            <w:tcW w:w="1701" w:type="dxa"/>
            <w:hideMark/>
          </w:tcPr>
          <w:p w14:paraId="21EB6E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HAC N&amp;P, TNC, IUCN-WCPA</w:t>
            </w:r>
          </w:p>
        </w:tc>
        <w:tc>
          <w:tcPr>
            <w:tcW w:w="1417" w:type="dxa"/>
            <w:hideMark/>
          </w:tcPr>
          <w:p w14:paraId="5FEC60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A333C34"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6A9948C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499" w:history="1">
              <w:r w:rsidR="00602E99" w:rsidRPr="000029D2">
                <w:rPr>
                  <w:rFonts w:ascii="Times New Roman" w:eastAsia="Times New Roman" w:hAnsi="Times New Roman" w:cs="Times New Roman"/>
                  <w:color w:val="0563C1"/>
                  <w:sz w:val="22"/>
                  <w:szCs w:val="22"/>
                  <w:u w:val="single"/>
                  <w:lang w:eastAsia="en-CA"/>
                </w:rPr>
                <w:t xml:space="preserve">https://www.30x30.solutions/ </w:t>
              </w:r>
            </w:hyperlink>
          </w:p>
        </w:tc>
        <w:tc>
          <w:tcPr>
            <w:tcW w:w="2127" w:type="dxa"/>
            <w:hideMark/>
          </w:tcPr>
          <w:p w14:paraId="158A6C8A" w14:textId="0A8D4CC2" w:rsidR="00602E99" w:rsidRPr="00840547" w:rsidRDefault="00C9192B" w:rsidP="000029D2">
            <w:pPr>
              <w:rPr>
                <w:rFonts w:ascii="Times New Roman" w:eastAsia="Times New Roman" w:hAnsi="Times New Roman" w:cs="Times New Roman"/>
                <w:color w:val="000000"/>
                <w:sz w:val="22"/>
                <w:szCs w:val="22"/>
                <w:lang w:val="es-ES" w:eastAsia="en-CA"/>
              </w:rPr>
            </w:pPr>
            <w:r>
              <w:rPr>
                <w:rFonts w:ascii="Times New Roman" w:eastAsia="Times New Roman" w:hAnsi="Times New Roman" w:cs="Times New Roman"/>
                <w:color w:val="000000"/>
                <w:sz w:val="22"/>
                <w:szCs w:val="22"/>
                <w:lang w:val="es-ES" w:eastAsia="en-CA"/>
              </w:rPr>
              <w:t>Canada</w:t>
            </w:r>
            <w:r w:rsidR="00602E99" w:rsidRPr="00840547">
              <w:rPr>
                <w:rFonts w:ascii="Times New Roman" w:eastAsia="Times New Roman" w:hAnsi="Times New Roman" w:cs="Times New Roman"/>
                <w:color w:val="000000"/>
                <w:sz w:val="22"/>
                <w:szCs w:val="22"/>
                <w:lang w:val="es-ES" w:eastAsia="en-CA"/>
              </w:rPr>
              <w:t xml:space="preserve">, European </w:t>
            </w:r>
            <w:r w:rsidR="00602E99">
              <w:rPr>
                <w:rFonts w:ascii="Times New Roman" w:eastAsia="Times New Roman" w:hAnsi="Times New Roman" w:cs="Times New Roman"/>
                <w:color w:val="000000"/>
                <w:sz w:val="22"/>
                <w:szCs w:val="22"/>
                <w:lang w:val="es-ES" w:eastAsia="en-CA"/>
              </w:rPr>
              <w:t xml:space="preserve"> </w:t>
            </w:r>
            <w:r w:rsidR="00602E99" w:rsidRPr="00840547">
              <w:rPr>
                <w:rFonts w:ascii="Times New Roman" w:eastAsia="Times New Roman" w:hAnsi="Times New Roman" w:cs="Times New Roman"/>
                <w:color w:val="000000"/>
                <w:sz w:val="22"/>
                <w:szCs w:val="22"/>
                <w:lang w:val="es-ES" w:eastAsia="en-CA"/>
              </w:rPr>
              <w:t>Union, U</w:t>
            </w:r>
            <w:r w:rsidR="00055672">
              <w:rPr>
                <w:rFonts w:ascii="Times New Roman" w:eastAsia="Times New Roman" w:hAnsi="Times New Roman" w:cs="Times New Roman"/>
                <w:color w:val="000000"/>
                <w:sz w:val="22"/>
                <w:szCs w:val="22"/>
                <w:lang w:val="es-ES" w:eastAsia="en-CA"/>
              </w:rPr>
              <w:t xml:space="preserve">nited </w:t>
            </w:r>
            <w:r w:rsidR="00602E99" w:rsidRPr="00840547">
              <w:rPr>
                <w:rFonts w:ascii="Times New Roman" w:eastAsia="Times New Roman" w:hAnsi="Times New Roman" w:cs="Times New Roman"/>
                <w:color w:val="000000"/>
                <w:sz w:val="22"/>
                <w:szCs w:val="22"/>
                <w:lang w:val="es-ES" w:eastAsia="en-CA"/>
              </w:rPr>
              <w:t>K</w:t>
            </w:r>
            <w:r w:rsidR="00055672">
              <w:rPr>
                <w:rFonts w:ascii="Times New Roman" w:eastAsia="Times New Roman" w:hAnsi="Times New Roman" w:cs="Times New Roman"/>
                <w:color w:val="000000"/>
                <w:sz w:val="22"/>
                <w:szCs w:val="22"/>
                <w:lang w:val="es-ES" w:eastAsia="en-CA"/>
              </w:rPr>
              <w:t>ingdom</w:t>
            </w:r>
            <w:r w:rsidR="00602E99" w:rsidRPr="00840547">
              <w:rPr>
                <w:rFonts w:ascii="Times New Roman" w:eastAsia="Times New Roman" w:hAnsi="Times New Roman" w:cs="Times New Roman"/>
                <w:color w:val="000000"/>
                <w:sz w:val="22"/>
                <w:szCs w:val="22"/>
                <w:lang w:val="es-ES" w:eastAsia="en-CA"/>
              </w:rPr>
              <w:t>, IUCN, TNC</w:t>
            </w:r>
          </w:p>
        </w:tc>
        <w:tc>
          <w:tcPr>
            <w:tcW w:w="2475" w:type="dxa"/>
            <w:hideMark/>
          </w:tcPr>
          <w:p w14:paraId="7A72A6F9" w14:textId="77777777" w:rsidR="00602E99" w:rsidRPr="00840547" w:rsidRDefault="00602E99" w:rsidP="000029D2">
            <w:pPr>
              <w:rPr>
                <w:rFonts w:ascii="Times New Roman" w:eastAsia="Times New Roman" w:hAnsi="Times New Roman" w:cs="Times New Roman"/>
                <w:color w:val="000000"/>
                <w:sz w:val="22"/>
                <w:szCs w:val="22"/>
                <w:lang w:val="es-ES" w:eastAsia="en-CA"/>
              </w:rPr>
            </w:pPr>
          </w:p>
        </w:tc>
      </w:tr>
      <w:tr w:rsidR="00602E99" w:rsidRPr="000029D2" w14:paraId="3584EED1" w14:textId="77777777" w:rsidTr="00926699">
        <w:trPr>
          <w:trHeight w:val="580"/>
        </w:trPr>
        <w:tc>
          <w:tcPr>
            <w:tcW w:w="1276" w:type="dxa"/>
            <w:hideMark/>
          </w:tcPr>
          <w:p w14:paraId="13F42C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10, 14</w:t>
            </w:r>
          </w:p>
        </w:tc>
        <w:tc>
          <w:tcPr>
            <w:tcW w:w="3681" w:type="dxa"/>
            <w:hideMark/>
          </w:tcPr>
          <w:p w14:paraId="196638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Strategy on Mainstreaming Biodiversity Across Agricultural Sectors</w:t>
            </w:r>
          </w:p>
        </w:tc>
        <w:tc>
          <w:tcPr>
            <w:tcW w:w="1701" w:type="dxa"/>
            <w:hideMark/>
          </w:tcPr>
          <w:p w14:paraId="01A052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7E7969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2E1D7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07FD1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0" w:history="1">
              <w:r w:rsidR="00602E99" w:rsidRPr="000029D2">
                <w:rPr>
                  <w:rFonts w:ascii="Times New Roman" w:eastAsia="Times New Roman" w:hAnsi="Times New Roman" w:cs="Times New Roman"/>
                  <w:color w:val="0563C1"/>
                  <w:sz w:val="22"/>
                  <w:szCs w:val="22"/>
                  <w:u w:val="single"/>
                  <w:lang w:eastAsia="en-CA"/>
                </w:rPr>
                <w:t xml:space="preserve">https://www.fao.org/3/ca7722en/ca7722en.pdf </w:t>
              </w:r>
            </w:hyperlink>
          </w:p>
        </w:tc>
        <w:tc>
          <w:tcPr>
            <w:tcW w:w="2127" w:type="dxa"/>
            <w:hideMark/>
          </w:tcPr>
          <w:p w14:paraId="3686045F" w14:textId="7E59097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FAO</w:t>
            </w:r>
          </w:p>
        </w:tc>
        <w:tc>
          <w:tcPr>
            <w:tcW w:w="2475" w:type="dxa"/>
            <w:hideMark/>
          </w:tcPr>
          <w:p w14:paraId="4E628B4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B7B528F" w14:textId="77777777" w:rsidTr="00926699">
        <w:trPr>
          <w:trHeight w:val="580"/>
        </w:trPr>
        <w:tc>
          <w:tcPr>
            <w:tcW w:w="1276" w:type="dxa"/>
            <w:hideMark/>
          </w:tcPr>
          <w:p w14:paraId="47CA96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41F201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Restoration Barometer - Conservation Tool</w:t>
            </w:r>
          </w:p>
        </w:tc>
        <w:tc>
          <w:tcPr>
            <w:tcW w:w="1701" w:type="dxa"/>
            <w:hideMark/>
          </w:tcPr>
          <w:p w14:paraId="7C3B90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142745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4196AD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79279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1" w:history="1">
              <w:r w:rsidR="00602E99" w:rsidRPr="000029D2">
                <w:rPr>
                  <w:rFonts w:ascii="Times New Roman" w:eastAsia="Times New Roman" w:hAnsi="Times New Roman" w:cs="Times New Roman"/>
                  <w:color w:val="0563C1"/>
                  <w:sz w:val="22"/>
                  <w:szCs w:val="22"/>
                  <w:u w:val="single"/>
                  <w:lang w:eastAsia="en-CA"/>
                </w:rPr>
                <w:t xml:space="preserve">https://www.iucn.org/resources/conservation-tool/restoration-barometer </w:t>
              </w:r>
            </w:hyperlink>
          </w:p>
        </w:tc>
        <w:tc>
          <w:tcPr>
            <w:tcW w:w="2127" w:type="dxa"/>
            <w:hideMark/>
          </w:tcPr>
          <w:p w14:paraId="5EF15061" w14:textId="1BD8685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6AA588B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C135F05" w14:textId="77777777" w:rsidTr="00926699">
        <w:trPr>
          <w:trHeight w:val="1012"/>
        </w:trPr>
        <w:tc>
          <w:tcPr>
            <w:tcW w:w="1276" w:type="dxa"/>
            <w:hideMark/>
          </w:tcPr>
          <w:p w14:paraId="751B35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2FF2A5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Protected Area Technical Report Series No 3: Recognising and reporting other effective area-based conservation measures</w:t>
            </w:r>
          </w:p>
        </w:tc>
        <w:tc>
          <w:tcPr>
            <w:tcW w:w="1701" w:type="dxa"/>
            <w:hideMark/>
          </w:tcPr>
          <w:p w14:paraId="0ACD2F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IUCN-WCPA Task Force on OECMs</w:t>
            </w:r>
          </w:p>
        </w:tc>
        <w:tc>
          <w:tcPr>
            <w:tcW w:w="1417" w:type="dxa"/>
            <w:hideMark/>
          </w:tcPr>
          <w:p w14:paraId="7CA36A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242B7C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r>
              <w:rPr>
                <w:rFonts w:ascii="Times New Roman" w:eastAsia="Times New Roman" w:hAnsi="Times New Roman" w:cs="Times New Roman"/>
                <w:color w:val="000000"/>
                <w:sz w:val="22"/>
                <w:szCs w:val="22"/>
                <w:lang w:eastAsia="en-CA"/>
              </w:rPr>
              <w:t>, ZH</w:t>
            </w:r>
          </w:p>
        </w:tc>
        <w:tc>
          <w:tcPr>
            <w:tcW w:w="4819" w:type="dxa"/>
            <w:hideMark/>
          </w:tcPr>
          <w:p w14:paraId="3345FFD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2" w:history="1">
              <w:r w:rsidR="00602E99" w:rsidRPr="000029D2">
                <w:rPr>
                  <w:rFonts w:ascii="Times New Roman" w:eastAsia="Times New Roman" w:hAnsi="Times New Roman" w:cs="Times New Roman"/>
                  <w:color w:val="0563C1"/>
                  <w:sz w:val="22"/>
                  <w:szCs w:val="22"/>
                  <w:u w:val="single"/>
                  <w:lang w:eastAsia="en-CA"/>
                </w:rPr>
                <w:t xml:space="preserve">https://portals.iucn.org/library/node/48773 </w:t>
              </w:r>
            </w:hyperlink>
          </w:p>
        </w:tc>
        <w:tc>
          <w:tcPr>
            <w:tcW w:w="2127" w:type="dxa"/>
            <w:hideMark/>
          </w:tcPr>
          <w:p w14:paraId="1F74ACA1" w14:textId="007F58E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5A0F67F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1A9CE1C" w14:textId="77777777" w:rsidTr="00926699">
        <w:trPr>
          <w:trHeight w:val="870"/>
        </w:trPr>
        <w:tc>
          <w:tcPr>
            <w:tcW w:w="1276" w:type="dxa"/>
            <w:hideMark/>
          </w:tcPr>
          <w:p w14:paraId="2E310D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4, 5, 6, 7, 8</w:t>
            </w:r>
            <w:r w:rsidRPr="000029D2">
              <w:rPr>
                <w:rFonts w:ascii="Times New Roman" w:eastAsia="Times New Roman" w:hAnsi="Times New Roman" w:cs="Times New Roman"/>
                <w:color w:val="000000"/>
                <w:sz w:val="22"/>
                <w:szCs w:val="22"/>
                <w:lang w:eastAsia="en-CA"/>
              </w:rPr>
              <w:br/>
              <w:t>Section J</w:t>
            </w:r>
          </w:p>
        </w:tc>
        <w:tc>
          <w:tcPr>
            <w:tcW w:w="3681" w:type="dxa"/>
            <w:hideMark/>
          </w:tcPr>
          <w:p w14:paraId="2AEC04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Red List of Threatened Species</w:t>
            </w:r>
          </w:p>
        </w:tc>
        <w:tc>
          <w:tcPr>
            <w:tcW w:w="1701" w:type="dxa"/>
            <w:hideMark/>
          </w:tcPr>
          <w:p w14:paraId="3B6E2E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0CF802B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18DB8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4F71D0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3" w:history="1">
              <w:r w:rsidR="00602E99" w:rsidRPr="000029D2">
                <w:rPr>
                  <w:rFonts w:ascii="Times New Roman" w:eastAsia="Times New Roman" w:hAnsi="Times New Roman" w:cs="Times New Roman"/>
                  <w:color w:val="0563C1"/>
                  <w:sz w:val="22"/>
                  <w:szCs w:val="22"/>
                  <w:u w:val="single"/>
                  <w:lang w:eastAsia="en-CA"/>
                </w:rPr>
                <w:t xml:space="preserve">https://www.iucnredlist.org/ </w:t>
              </w:r>
            </w:hyperlink>
          </w:p>
        </w:tc>
        <w:tc>
          <w:tcPr>
            <w:tcW w:w="2127" w:type="dxa"/>
            <w:hideMark/>
          </w:tcPr>
          <w:p w14:paraId="2722B612" w14:textId="23B3852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79AFA069" w14:textId="09AE6663"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FB1E7C1" w14:textId="77777777" w:rsidTr="00926699">
        <w:trPr>
          <w:trHeight w:val="975"/>
        </w:trPr>
        <w:tc>
          <w:tcPr>
            <w:tcW w:w="1276" w:type="dxa"/>
            <w:hideMark/>
          </w:tcPr>
          <w:p w14:paraId="4A54EC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7078C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Species Action Plan: supporting implementation of the Kunming-Montreal Global Biodiversity Framework</w:t>
            </w:r>
          </w:p>
        </w:tc>
        <w:tc>
          <w:tcPr>
            <w:tcW w:w="1701" w:type="dxa"/>
            <w:hideMark/>
          </w:tcPr>
          <w:p w14:paraId="37A1F4B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5B357A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DA77E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AE828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4" w:history="1">
              <w:r w:rsidR="00602E99" w:rsidRPr="000029D2">
                <w:rPr>
                  <w:rFonts w:ascii="Times New Roman" w:eastAsia="Times New Roman" w:hAnsi="Times New Roman" w:cs="Times New Roman"/>
                  <w:color w:val="0563C1"/>
                  <w:sz w:val="22"/>
                  <w:szCs w:val="22"/>
                  <w:u w:val="single"/>
                  <w:lang w:eastAsia="en-CA"/>
                </w:rPr>
                <w:t xml:space="preserve">https://www.iucn.org/resources/grey-literature/global-species-action-plan </w:t>
              </w:r>
            </w:hyperlink>
          </w:p>
        </w:tc>
        <w:tc>
          <w:tcPr>
            <w:tcW w:w="2127" w:type="dxa"/>
            <w:hideMark/>
          </w:tcPr>
          <w:p w14:paraId="7AD12078" w14:textId="7235EB7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43D78FBC" w14:textId="0D266716"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E817478" w14:textId="77777777" w:rsidTr="00926699">
        <w:trPr>
          <w:trHeight w:val="1019"/>
        </w:trPr>
        <w:tc>
          <w:tcPr>
            <w:tcW w:w="1276" w:type="dxa"/>
            <w:hideMark/>
          </w:tcPr>
          <w:p w14:paraId="2714A3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4, 21</w:t>
            </w:r>
          </w:p>
        </w:tc>
        <w:tc>
          <w:tcPr>
            <w:tcW w:w="3681" w:type="dxa"/>
            <w:hideMark/>
          </w:tcPr>
          <w:p w14:paraId="5DCD09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PANORAMA Species Conservation Solutions</w:t>
            </w:r>
          </w:p>
        </w:tc>
        <w:tc>
          <w:tcPr>
            <w:tcW w:w="1701" w:type="dxa"/>
            <w:hideMark/>
          </w:tcPr>
          <w:p w14:paraId="1DFAC2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PANORAMA</w:t>
            </w:r>
          </w:p>
        </w:tc>
        <w:tc>
          <w:tcPr>
            <w:tcW w:w="1417" w:type="dxa"/>
            <w:hideMark/>
          </w:tcPr>
          <w:p w14:paraId="37FA9BA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432AC1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4701A8D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5" w:history="1">
              <w:r w:rsidR="00602E99" w:rsidRPr="000029D2">
                <w:rPr>
                  <w:rFonts w:ascii="Times New Roman" w:eastAsia="Times New Roman" w:hAnsi="Times New Roman" w:cs="Times New Roman"/>
                  <w:color w:val="0563C1"/>
                  <w:sz w:val="22"/>
                  <w:szCs w:val="22"/>
                  <w:u w:val="single"/>
                  <w:lang w:eastAsia="en-CA"/>
                </w:rPr>
                <w:t xml:space="preserve">https://panorama.solutions/en/portal/panorama-species-conservation </w:t>
              </w:r>
            </w:hyperlink>
          </w:p>
        </w:tc>
        <w:tc>
          <w:tcPr>
            <w:tcW w:w="2127" w:type="dxa"/>
            <w:hideMark/>
          </w:tcPr>
          <w:p w14:paraId="25B6B41E" w14:textId="4D4C7C3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6D28BA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also linked: https://www.iucn.org/resources/conservation-tool/panorama-solutions-healthy-planet</w:t>
            </w:r>
          </w:p>
        </w:tc>
      </w:tr>
      <w:tr w:rsidR="00602E99" w:rsidRPr="000029D2" w14:paraId="4306C6C1" w14:textId="77777777" w:rsidTr="00926699">
        <w:trPr>
          <w:trHeight w:val="290"/>
        </w:trPr>
        <w:tc>
          <w:tcPr>
            <w:tcW w:w="1276" w:type="dxa"/>
            <w:hideMark/>
          </w:tcPr>
          <w:p w14:paraId="575E09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4DAF4C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Global Invasive Species Database</w:t>
            </w:r>
          </w:p>
        </w:tc>
        <w:tc>
          <w:tcPr>
            <w:tcW w:w="1701" w:type="dxa"/>
            <w:hideMark/>
          </w:tcPr>
          <w:p w14:paraId="591857F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ISSG</w:t>
            </w:r>
          </w:p>
        </w:tc>
        <w:tc>
          <w:tcPr>
            <w:tcW w:w="1417" w:type="dxa"/>
            <w:hideMark/>
          </w:tcPr>
          <w:p w14:paraId="15F3BF6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301B0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DCE42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6" w:history="1">
              <w:r w:rsidR="00602E99" w:rsidRPr="000029D2">
                <w:rPr>
                  <w:rFonts w:ascii="Times New Roman" w:eastAsia="Times New Roman" w:hAnsi="Times New Roman" w:cs="Times New Roman"/>
                  <w:color w:val="0563C1"/>
                  <w:sz w:val="22"/>
                  <w:szCs w:val="22"/>
                  <w:u w:val="single"/>
                  <w:lang w:eastAsia="en-CA"/>
                </w:rPr>
                <w:t xml:space="preserve">https://www.iucngisd.org/gisd/ </w:t>
              </w:r>
            </w:hyperlink>
          </w:p>
        </w:tc>
        <w:tc>
          <w:tcPr>
            <w:tcW w:w="2127" w:type="dxa"/>
            <w:hideMark/>
          </w:tcPr>
          <w:p w14:paraId="5F2AB610" w14:textId="17C5EE8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04977F9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503C98C" w14:textId="77777777" w:rsidTr="00926699">
        <w:trPr>
          <w:trHeight w:val="580"/>
        </w:trPr>
        <w:tc>
          <w:tcPr>
            <w:tcW w:w="1276" w:type="dxa"/>
            <w:hideMark/>
          </w:tcPr>
          <w:p w14:paraId="7603C0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08FB73B8" w14:textId="77777777" w:rsidR="00602E99" w:rsidRPr="000029D2" w:rsidRDefault="00602E99" w:rsidP="000029D2">
            <w:pPr>
              <w:rPr>
                <w:rFonts w:ascii="Times New Roman" w:eastAsia="Times New Roman" w:hAnsi="Times New Roman" w:cs="Times New Roman"/>
                <w:color w:val="000000"/>
                <w:sz w:val="22"/>
                <w:szCs w:val="22"/>
                <w:lang w:eastAsia="en-CA"/>
              </w:rPr>
            </w:pPr>
            <w:bookmarkStart w:id="4" w:name="_Hlk161067173"/>
            <w:r w:rsidRPr="000029D2">
              <w:rPr>
                <w:rFonts w:ascii="Times New Roman" w:eastAsia="Times New Roman" w:hAnsi="Times New Roman" w:cs="Times New Roman"/>
                <w:color w:val="000000"/>
                <w:sz w:val="22"/>
                <w:szCs w:val="22"/>
                <w:lang w:eastAsia="en-CA"/>
              </w:rPr>
              <w:t>Global Register of Introduced and Invasive Species</w:t>
            </w:r>
            <w:bookmarkEnd w:id="4"/>
            <w:r w:rsidRPr="000029D2">
              <w:rPr>
                <w:rFonts w:ascii="Times New Roman" w:eastAsia="Times New Roman" w:hAnsi="Times New Roman" w:cs="Times New Roman"/>
                <w:color w:val="000000"/>
                <w:sz w:val="22"/>
                <w:szCs w:val="22"/>
                <w:lang w:eastAsia="en-CA"/>
              </w:rPr>
              <w:t xml:space="preserve"> (GRIIS)</w:t>
            </w:r>
          </w:p>
        </w:tc>
        <w:tc>
          <w:tcPr>
            <w:tcW w:w="1701" w:type="dxa"/>
            <w:hideMark/>
          </w:tcPr>
          <w:p w14:paraId="31930F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SSG</w:t>
            </w:r>
          </w:p>
        </w:tc>
        <w:tc>
          <w:tcPr>
            <w:tcW w:w="1417" w:type="dxa"/>
            <w:hideMark/>
          </w:tcPr>
          <w:p w14:paraId="71BD911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0744D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CAB38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7" w:history="1">
              <w:r w:rsidR="00602E99" w:rsidRPr="000029D2">
                <w:rPr>
                  <w:rFonts w:ascii="Times New Roman" w:eastAsia="Times New Roman" w:hAnsi="Times New Roman" w:cs="Times New Roman"/>
                  <w:color w:val="0563C1"/>
                  <w:sz w:val="22"/>
                  <w:szCs w:val="22"/>
                  <w:u w:val="single"/>
                  <w:lang w:eastAsia="en-CA"/>
                </w:rPr>
                <w:t xml:space="preserve">https://griis.org/ </w:t>
              </w:r>
            </w:hyperlink>
          </w:p>
        </w:tc>
        <w:tc>
          <w:tcPr>
            <w:tcW w:w="2127" w:type="dxa"/>
            <w:hideMark/>
          </w:tcPr>
          <w:p w14:paraId="7356EC1B" w14:textId="38B3DB0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t>
            </w:r>
          </w:p>
        </w:tc>
        <w:tc>
          <w:tcPr>
            <w:tcW w:w="2475" w:type="dxa"/>
            <w:hideMark/>
          </w:tcPr>
          <w:p w14:paraId="68ACB76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A454FFD" w14:textId="77777777" w:rsidTr="00926699">
        <w:trPr>
          <w:trHeight w:val="778"/>
        </w:trPr>
        <w:tc>
          <w:tcPr>
            <w:tcW w:w="1276" w:type="dxa"/>
            <w:hideMark/>
          </w:tcPr>
          <w:p w14:paraId="3D57DA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6E6158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CBD/COP/DEC/14/8</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Protected areas and other effective area-based conservation measures</w:t>
            </w:r>
          </w:p>
        </w:tc>
        <w:tc>
          <w:tcPr>
            <w:tcW w:w="1701" w:type="dxa"/>
            <w:hideMark/>
          </w:tcPr>
          <w:p w14:paraId="278E5A6F" w14:textId="7777777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1B3026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213160E6"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E5F21A8"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508" w:history="1">
              <w:r w:rsidR="00602E99" w:rsidRPr="00840547">
                <w:rPr>
                  <w:rFonts w:ascii="Times New Roman" w:eastAsia="Times New Roman" w:hAnsi="Times New Roman" w:cs="Times New Roman"/>
                  <w:color w:val="0563C1"/>
                  <w:sz w:val="22"/>
                  <w:szCs w:val="22"/>
                  <w:u w:val="single"/>
                  <w:lang w:val="es-ES" w:eastAsia="en-CA"/>
                </w:rPr>
                <w:t xml:space="preserve">https://www.cbd.int/doc/decisions/cop-14/cop-14-dec-08-en.pdf </w:t>
              </w:r>
            </w:hyperlink>
          </w:p>
        </w:tc>
        <w:tc>
          <w:tcPr>
            <w:tcW w:w="2127" w:type="dxa"/>
            <w:hideMark/>
          </w:tcPr>
          <w:p w14:paraId="229B1C86" w14:textId="33AA915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IUCN-WCPA</w:t>
            </w:r>
          </w:p>
        </w:tc>
        <w:tc>
          <w:tcPr>
            <w:tcW w:w="2475" w:type="dxa"/>
            <w:hideMark/>
          </w:tcPr>
          <w:p w14:paraId="33A2092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0277253" w14:textId="77777777" w:rsidTr="00926699">
        <w:trPr>
          <w:trHeight w:val="550"/>
        </w:trPr>
        <w:tc>
          <w:tcPr>
            <w:tcW w:w="1276" w:type="dxa"/>
            <w:hideMark/>
          </w:tcPr>
          <w:p w14:paraId="001A99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w:t>
            </w:r>
          </w:p>
        </w:tc>
        <w:tc>
          <w:tcPr>
            <w:tcW w:w="3681" w:type="dxa"/>
            <w:hideMark/>
          </w:tcPr>
          <w:p w14:paraId="1785F9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Wetland Outlook: Special Edition 2021</w:t>
            </w:r>
          </w:p>
        </w:tc>
        <w:tc>
          <w:tcPr>
            <w:tcW w:w="1701" w:type="dxa"/>
            <w:hideMark/>
          </w:tcPr>
          <w:p w14:paraId="09B44AAE" w14:textId="2DF45699"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64A19A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6A5BA9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EF47FB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09" w:history="1">
              <w:r w:rsidR="00602E99" w:rsidRPr="000029D2">
                <w:rPr>
                  <w:rFonts w:ascii="Times New Roman" w:eastAsia="Times New Roman" w:hAnsi="Times New Roman" w:cs="Times New Roman"/>
                  <w:color w:val="0563C1"/>
                  <w:sz w:val="22"/>
                  <w:szCs w:val="22"/>
                  <w:u w:val="single"/>
                  <w:lang w:eastAsia="en-CA"/>
                </w:rPr>
                <w:t xml:space="preserve">https://www.ramsar.org/sites/default/files/documents/library/gwo_2021_e.pdf </w:t>
              </w:r>
            </w:hyperlink>
          </w:p>
        </w:tc>
        <w:tc>
          <w:tcPr>
            <w:tcW w:w="2127" w:type="dxa"/>
            <w:hideMark/>
          </w:tcPr>
          <w:p w14:paraId="44D433D2" w14:textId="69914B2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1666E1">
              <w:rPr>
                <w:rFonts w:ascii="Times New Roman" w:eastAsia="Times New Roman" w:hAnsi="Times New Roman" w:cs="Times New Roman"/>
                <w:color w:val="000000"/>
                <w:sz w:val="22"/>
                <w:szCs w:val="22"/>
                <w:lang w:eastAsia="en-CA"/>
              </w:rPr>
              <w:t>Secretariat of the Ramsar Convention</w:t>
            </w:r>
          </w:p>
        </w:tc>
        <w:tc>
          <w:tcPr>
            <w:tcW w:w="2475" w:type="dxa"/>
            <w:hideMark/>
          </w:tcPr>
          <w:p w14:paraId="1BD4DCC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2BD1F90" w14:textId="77777777" w:rsidTr="00926699">
        <w:trPr>
          <w:trHeight w:val="1229"/>
        </w:trPr>
        <w:tc>
          <w:tcPr>
            <w:tcW w:w="1276" w:type="dxa"/>
            <w:hideMark/>
          </w:tcPr>
          <w:p w14:paraId="1459A9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w:t>
            </w:r>
          </w:p>
        </w:tc>
        <w:tc>
          <w:tcPr>
            <w:tcW w:w="3681" w:type="dxa"/>
            <w:hideMark/>
          </w:tcPr>
          <w:p w14:paraId="4EC59B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Policy Brief 5: Restoring drained peatlands: A necessary step to achieve global climate goals</w:t>
            </w:r>
          </w:p>
        </w:tc>
        <w:tc>
          <w:tcPr>
            <w:tcW w:w="1701" w:type="dxa"/>
            <w:hideMark/>
          </w:tcPr>
          <w:p w14:paraId="0DDF12B9" w14:textId="7E450140"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41DE02F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D24D4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8E7455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0" w:history="1">
              <w:r w:rsidR="00602E99" w:rsidRPr="000029D2">
                <w:rPr>
                  <w:rFonts w:ascii="Times New Roman" w:eastAsia="Times New Roman" w:hAnsi="Times New Roman" w:cs="Times New Roman"/>
                  <w:color w:val="0563C1"/>
                  <w:sz w:val="22"/>
                  <w:szCs w:val="22"/>
                  <w:u w:val="single"/>
                  <w:lang w:eastAsia="en-CA"/>
                </w:rPr>
                <w:t xml:space="preserve">https://www.ramsar.org/document/ramsar-policy-brief-5-restoring-drained-peatlands-necessary-step-achieve-global-climate </w:t>
              </w:r>
            </w:hyperlink>
          </w:p>
        </w:tc>
        <w:tc>
          <w:tcPr>
            <w:tcW w:w="2127" w:type="dxa"/>
            <w:hideMark/>
          </w:tcPr>
          <w:p w14:paraId="2B5C2659" w14:textId="20D8E13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1666E1">
              <w:rPr>
                <w:rFonts w:ascii="Times New Roman" w:eastAsia="Times New Roman" w:hAnsi="Times New Roman" w:cs="Times New Roman"/>
                <w:color w:val="000000"/>
                <w:sz w:val="22"/>
                <w:szCs w:val="22"/>
                <w:lang w:eastAsia="en-CA"/>
              </w:rPr>
              <w:t>Secretariat of the Ramsar Convention</w:t>
            </w:r>
          </w:p>
        </w:tc>
        <w:tc>
          <w:tcPr>
            <w:tcW w:w="2475" w:type="dxa"/>
            <w:hideMark/>
          </w:tcPr>
          <w:p w14:paraId="0937F4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submitting organization emphasized target 2 (as did the submitting party), but also noted the relevance for targets 1, 3, 4, 8, 9, 11, 14 and 21 of the KMGBF</w:t>
            </w:r>
          </w:p>
        </w:tc>
      </w:tr>
      <w:tr w:rsidR="00602E99" w:rsidRPr="000029D2" w14:paraId="2AF6FF03" w14:textId="77777777" w:rsidTr="00926699">
        <w:trPr>
          <w:trHeight w:val="1071"/>
        </w:trPr>
        <w:tc>
          <w:tcPr>
            <w:tcW w:w="1276" w:type="dxa"/>
            <w:hideMark/>
          </w:tcPr>
          <w:p w14:paraId="6C70B8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3B7109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Briefing Note 10: Wetland Restoration for Climate Change Resilience</w:t>
            </w:r>
          </w:p>
        </w:tc>
        <w:tc>
          <w:tcPr>
            <w:tcW w:w="1701" w:type="dxa"/>
            <w:hideMark/>
          </w:tcPr>
          <w:p w14:paraId="7A870A4E" w14:textId="43197D28"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29A34E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78F8B1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77BBD5A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1" w:history="1">
              <w:r w:rsidR="00602E99" w:rsidRPr="000029D2">
                <w:rPr>
                  <w:rFonts w:ascii="Times New Roman" w:eastAsia="Times New Roman" w:hAnsi="Times New Roman" w:cs="Times New Roman"/>
                  <w:color w:val="0563C1"/>
                  <w:sz w:val="22"/>
                  <w:szCs w:val="22"/>
                  <w:u w:val="single"/>
                  <w:lang w:eastAsia="en-CA"/>
                </w:rPr>
                <w:t xml:space="preserve">https://www.ramsar.org/document/briefing-note-10-wetland-restoration-climate-change-resilience </w:t>
              </w:r>
            </w:hyperlink>
          </w:p>
        </w:tc>
        <w:tc>
          <w:tcPr>
            <w:tcW w:w="2127" w:type="dxa"/>
            <w:hideMark/>
          </w:tcPr>
          <w:p w14:paraId="7C012C7B" w14:textId="01C27A8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1666E1">
              <w:rPr>
                <w:rFonts w:ascii="Times New Roman" w:eastAsia="Times New Roman" w:hAnsi="Times New Roman" w:cs="Times New Roman"/>
                <w:color w:val="000000"/>
                <w:sz w:val="22"/>
                <w:szCs w:val="22"/>
                <w:lang w:eastAsia="en-CA"/>
              </w:rPr>
              <w:t>Secretariat of the Ramsar Convention</w:t>
            </w:r>
          </w:p>
        </w:tc>
        <w:tc>
          <w:tcPr>
            <w:tcW w:w="2475" w:type="dxa"/>
            <w:hideMark/>
          </w:tcPr>
          <w:p w14:paraId="54145468" w14:textId="247B786C" w:rsidR="00602E99" w:rsidRPr="000029D2" w:rsidRDefault="000611A2"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submitting organization </w:t>
            </w:r>
            <w:r w:rsidR="00602E99" w:rsidRPr="000029D2">
              <w:rPr>
                <w:rFonts w:ascii="Times New Roman" w:eastAsia="Times New Roman" w:hAnsi="Times New Roman" w:cs="Times New Roman"/>
                <w:color w:val="000000"/>
                <w:sz w:val="22"/>
                <w:szCs w:val="22"/>
                <w:lang w:eastAsia="en-CA"/>
              </w:rPr>
              <w:t>additionally noted the relevance of the briefing note for targets 1, 3, 4, 8 and 11</w:t>
            </w:r>
          </w:p>
        </w:tc>
      </w:tr>
      <w:tr w:rsidR="00602E99" w:rsidRPr="000029D2" w14:paraId="18368378" w14:textId="77777777" w:rsidTr="00926699">
        <w:trPr>
          <w:trHeight w:val="833"/>
        </w:trPr>
        <w:tc>
          <w:tcPr>
            <w:tcW w:w="1276" w:type="dxa"/>
            <w:hideMark/>
          </w:tcPr>
          <w:p w14:paraId="60A1D8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w:t>
            </w:r>
          </w:p>
        </w:tc>
        <w:tc>
          <w:tcPr>
            <w:tcW w:w="3681" w:type="dxa"/>
            <w:hideMark/>
          </w:tcPr>
          <w:p w14:paraId="3C0617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Briefing Note 12: The contribution of blue carbon ecosystems to climate change mitigation</w:t>
            </w:r>
          </w:p>
        </w:tc>
        <w:tc>
          <w:tcPr>
            <w:tcW w:w="1701" w:type="dxa"/>
            <w:hideMark/>
          </w:tcPr>
          <w:p w14:paraId="50B0D487" w14:textId="274D6D2F"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2AD60C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0ADFC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DCF1A4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2" w:history="1">
              <w:r w:rsidR="00602E99" w:rsidRPr="000029D2">
                <w:rPr>
                  <w:rFonts w:ascii="Times New Roman" w:eastAsia="Times New Roman" w:hAnsi="Times New Roman" w:cs="Times New Roman"/>
                  <w:color w:val="0563C1"/>
                  <w:sz w:val="22"/>
                  <w:szCs w:val="22"/>
                  <w:u w:val="single"/>
                  <w:lang w:eastAsia="en-CA"/>
                </w:rPr>
                <w:t xml:space="preserve">https://www.ramsar.org/document/briefing-note-12-contribution-blue-carbon-ecosystems-climate-change-mitigation </w:t>
              </w:r>
            </w:hyperlink>
          </w:p>
        </w:tc>
        <w:tc>
          <w:tcPr>
            <w:tcW w:w="2127" w:type="dxa"/>
            <w:hideMark/>
          </w:tcPr>
          <w:p w14:paraId="6D2EE6D5" w14:textId="3AAB2C8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t>
            </w:r>
            <w:r w:rsidR="001666E1">
              <w:rPr>
                <w:rFonts w:ascii="Times New Roman" w:eastAsia="Times New Roman" w:hAnsi="Times New Roman" w:cs="Times New Roman"/>
                <w:color w:val="000000"/>
                <w:sz w:val="22"/>
                <w:szCs w:val="22"/>
                <w:lang w:eastAsia="en-CA"/>
              </w:rPr>
              <w:t>Secretariat of the Ramsar Convention</w:t>
            </w:r>
            <w:r w:rsidR="00602E99" w:rsidRPr="000029D2">
              <w:rPr>
                <w:rFonts w:ascii="Times New Roman" w:eastAsia="Times New Roman" w:hAnsi="Times New Roman" w:cs="Times New Roman"/>
                <w:color w:val="000000"/>
                <w:sz w:val="22"/>
                <w:szCs w:val="22"/>
                <w:lang w:eastAsia="en-CA"/>
              </w:rPr>
              <w:t xml:space="preserve"> </w:t>
            </w:r>
          </w:p>
        </w:tc>
        <w:tc>
          <w:tcPr>
            <w:tcW w:w="2475" w:type="dxa"/>
            <w:hideMark/>
          </w:tcPr>
          <w:p w14:paraId="3B5A7490" w14:textId="289C6CD9" w:rsidR="00602E99" w:rsidRPr="000029D2" w:rsidRDefault="000611A2"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submitting organization </w:t>
            </w:r>
            <w:r w:rsidR="00602E99" w:rsidRPr="000029D2">
              <w:rPr>
                <w:rFonts w:ascii="Times New Roman" w:eastAsia="Times New Roman" w:hAnsi="Times New Roman" w:cs="Times New Roman"/>
                <w:color w:val="000000"/>
                <w:sz w:val="22"/>
                <w:szCs w:val="22"/>
                <w:lang w:eastAsia="en-CA"/>
              </w:rPr>
              <w:t>additionally noted the relevance of the briefing note for targets 1, 8, 9, 14 and 21</w:t>
            </w:r>
          </w:p>
        </w:tc>
      </w:tr>
      <w:tr w:rsidR="00602E99" w:rsidRPr="000029D2" w14:paraId="752652F9" w14:textId="77777777" w:rsidTr="00926699">
        <w:trPr>
          <w:trHeight w:val="642"/>
        </w:trPr>
        <w:tc>
          <w:tcPr>
            <w:tcW w:w="1276" w:type="dxa"/>
            <w:hideMark/>
          </w:tcPr>
          <w:p w14:paraId="7E5E4D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18, 19</w:t>
            </w:r>
          </w:p>
        </w:tc>
        <w:tc>
          <w:tcPr>
            <w:tcW w:w="3681" w:type="dxa"/>
            <w:hideMark/>
          </w:tcPr>
          <w:p w14:paraId="02C405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BIOFIN: The Biodiversity Finance Initiative Workbook</w:t>
            </w:r>
          </w:p>
        </w:tc>
        <w:tc>
          <w:tcPr>
            <w:tcW w:w="1701" w:type="dxa"/>
            <w:hideMark/>
          </w:tcPr>
          <w:p w14:paraId="352426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BIOFIN</w:t>
            </w:r>
          </w:p>
        </w:tc>
        <w:tc>
          <w:tcPr>
            <w:tcW w:w="1417" w:type="dxa"/>
            <w:hideMark/>
          </w:tcPr>
          <w:p w14:paraId="46ED4D1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18B32E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D05A84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3" w:history="1">
              <w:r w:rsidR="00602E99" w:rsidRPr="000029D2">
                <w:rPr>
                  <w:rFonts w:ascii="Times New Roman" w:eastAsia="Times New Roman" w:hAnsi="Times New Roman" w:cs="Times New Roman"/>
                  <w:color w:val="0563C1"/>
                  <w:sz w:val="22"/>
                  <w:szCs w:val="22"/>
                  <w:u w:val="single"/>
                  <w:lang w:eastAsia="en-CA"/>
                </w:rPr>
                <w:t xml:space="preserve">https://www.biofin.org/sites/default/files/content/knowledge_products/BIOFIN%20Workbook%202018.pdf </w:t>
              </w:r>
            </w:hyperlink>
          </w:p>
        </w:tc>
        <w:tc>
          <w:tcPr>
            <w:tcW w:w="2127" w:type="dxa"/>
            <w:hideMark/>
          </w:tcPr>
          <w:p w14:paraId="4D15A27B" w14:textId="7532676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UNDP</w:t>
            </w:r>
          </w:p>
        </w:tc>
        <w:tc>
          <w:tcPr>
            <w:tcW w:w="2475" w:type="dxa"/>
            <w:hideMark/>
          </w:tcPr>
          <w:p w14:paraId="520717B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D59ABBA" w14:textId="77777777" w:rsidTr="00926699">
        <w:trPr>
          <w:trHeight w:val="580"/>
        </w:trPr>
        <w:tc>
          <w:tcPr>
            <w:tcW w:w="1276" w:type="dxa"/>
            <w:hideMark/>
          </w:tcPr>
          <w:p w14:paraId="5A4A05D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7, 10, 11</w:t>
            </w:r>
          </w:p>
        </w:tc>
        <w:tc>
          <w:tcPr>
            <w:tcW w:w="3681" w:type="dxa"/>
            <w:hideMark/>
          </w:tcPr>
          <w:p w14:paraId="64CE7B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Partnership on Nutrient Management</w:t>
            </w:r>
          </w:p>
        </w:tc>
        <w:tc>
          <w:tcPr>
            <w:tcW w:w="1701" w:type="dxa"/>
            <w:hideMark/>
          </w:tcPr>
          <w:p w14:paraId="605522D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GPNM</w:t>
            </w:r>
          </w:p>
        </w:tc>
        <w:tc>
          <w:tcPr>
            <w:tcW w:w="1417" w:type="dxa"/>
            <w:hideMark/>
          </w:tcPr>
          <w:p w14:paraId="3D261A6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9D081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EFCEED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4" w:history="1">
              <w:r w:rsidR="00602E99" w:rsidRPr="000029D2">
                <w:rPr>
                  <w:rFonts w:ascii="Times New Roman" w:eastAsia="Times New Roman" w:hAnsi="Times New Roman" w:cs="Times New Roman"/>
                  <w:color w:val="0563C1"/>
                  <w:sz w:val="22"/>
                  <w:szCs w:val="22"/>
                  <w:u w:val="single"/>
                  <w:lang w:eastAsia="en-CA"/>
                </w:rPr>
                <w:t xml:space="preserve">http://www.nutrientchallenge.org/ </w:t>
              </w:r>
            </w:hyperlink>
          </w:p>
        </w:tc>
        <w:tc>
          <w:tcPr>
            <w:tcW w:w="2127" w:type="dxa"/>
            <w:hideMark/>
          </w:tcPr>
          <w:p w14:paraId="58638ACA" w14:textId="6A7027E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UNEP</w:t>
            </w:r>
          </w:p>
        </w:tc>
        <w:tc>
          <w:tcPr>
            <w:tcW w:w="2475" w:type="dxa"/>
            <w:hideMark/>
          </w:tcPr>
          <w:p w14:paraId="7DD05BA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C600A2B" w14:textId="77777777" w:rsidTr="00926699">
        <w:trPr>
          <w:trHeight w:val="671"/>
        </w:trPr>
        <w:tc>
          <w:tcPr>
            <w:tcW w:w="1276" w:type="dxa"/>
            <w:hideMark/>
          </w:tcPr>
          <w:p w14:paraId="341DDB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7, 10, 12</w:t>
            </w:r>
          </w:p>
        </w:tc>
        <w:tc>
          <w:tcPr>
            <w:tcW w:w="3681" w:type="dxa"/>
            <w:hideMark/>
          </w:tcPr>
          <w:p w14:paraId="786B81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Best Management Practices Database - Global Partnership on Nutrient Management</w:t>
            </w:r>
          </w:p>
        </w:tc>
        <w:tc>
          <w:tcPr>
            <w:tcW w:w="1701" w:type="dxa"/>
            <w:hideMark/>
          </w:tcPr>
          <w:p w14:paraId="4F46E0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GPNM</w:t>
            </w:r>
          </w:p>
        </w:tc>
        <w:tc>
          <w:tcPr>
            <w:tcW w:w="1417" w:type="dxa"/>
            <w:hideMark/>
          </w:tcPr>
          <w:p w14:paraId="6D1AC506"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70564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4F03CB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5" w:history="1">
              <w:r w:rsidR="00602E99" w:rsidRPr="000029D2">
                <w:rPr>
                  <w:rFonts w:ascii="Times New Roman" w:eastAsia="Times New Roman" w:hAnsi="Times New Roman" w:cs="Times New Roman"/>
                  <w:color w:val="0563C1"/>
                  <w:sz w:val="22"/>
                  <w:szCs w:val="22"/>
                  <w:u w:val="single"/>
                  <w:lang w:eastAsia="en-CA"/>
                </w:rPr>
                <w:t xml:space="preserve">http://www.nutrientchallenge.org/bmp-database </w:t>
              </w:r>
            </w:hyperlink>
          </w:p>
        </w:tc>
        <w:tc>
          <w:tcPr>
            <w:tcW w:w="2127" w:type="dxa"/>
            <w:hideMark/>
          </w:tcPr>
          <w:p w14:paraId="6F56D043" w14:textId="77DBAF7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UNEP</w:t>
            </w:r>
          </w:p>
        </w:tc>
        <w:tc>
          <w:tcPr>
            <w:tcW w:w="2475" w:type="dxa"/>
            <w:hideMark/>
          </w:tcPr>
          <w:p w14:paraId="70807D9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4691CC0" w14:textId="77777777" w:rsidTr="00926699">
        <w:trPr>
          <w:trHeight w:val="580"/>
        </w:trPr>
        <w:tc>
          <w:tcPr>
            <w:tcW w:w="1276" w:type="dxa"/>
            <w:hideMark/>
          </w:tcPr>
          <w:p w14:paraId="5B72B9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7, 10, 13</w:t>
            </w:r>
          </w:p>
        </w:tc>
        <w:tc>
          <w:tcPr>
            <w:tcW w:w="3681" w:type="dxa"/>
            <w:hideMark/>
          </w:tcPr>
          <w:p w14:paraId="5B3633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Policy Database - Global Partnership on Nutrient Management</w:t>
            </w:r>
          </w:p>
        </w:tc>
        <w:tc>
          <w:tcPr>
            <w:tcW w:w="1701" w:type="dxa"/>
            <w:hideMark/>
          </w:tcPr>
          <w:p w14:paraId="496E64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GPNM</w:t>
            </w:r>
          </w:p>
        </w:tc>
        <w:tc>
          <w:tcPr>
            <w:tcW w:w="1417" w:type="dxa"/>
            <w:hideMark/>
          </w:tcPr>
          <w:p w14:paraId="2B1F616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DE76E7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86068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6" w:history="1">
              <w:r w:rsidR="00602E99" w:rsidRPr="000029D2">
                <w:rPr>
                  <w:rFonts w:ascii="Times New Roman" w:eastAsia="Times New Roman" w:hAnsi="Times New Roman" w:cs="Times New Roman"/>
                  <w:color w:val="0563C1"/>
                  <w:sz w:val="22"/>
                  <w:szCs w:val="22"/>
                  <w:u w:val="single"/>
                  <w:lang w:eastAsia="en-CA"/>
                </w:rPr>
                <w:t xml:space="preserve">http://www.nutrientchallenge.org/policy-database </w:t>
              </w:r>
            </w:hyperlink>
          </w:p>
        </w:tc>
        <w:tc>
          <w:tcPr>
            <w:tcW w:w="2127" w:type="dxa"/>
            <w:hideMark/>
          </w:tcPr>
          <w:p w14:paraId="4AB62CF5" w14:textId="0B52C9C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UNEP</w:t>
            </w:r>
          </w:p>
        </w:tc>
        <w:tc>
          <w:tcPr>
            <w:tcW w:w="2475" w:type="dxa"/>
            <w:hideMark/>
          </w:tcPr>
          <w:p w14:paraId="49E795C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FD8D458" w14:textId="77777777" w:rsidTr="00926699">
        <w:trPr>
          <w:trHeight w:val="580"/>
        </w:trPr>
        <w:tc>
          <w:tcPr>
            <w:tcW w:w="1276" w:type="dxa"/>
            <w:hideMark/>
          </w:tcPr>
          <w:p w14:paraId="5F80D3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7, 10, 14</w:t>
            </w:r>
          </w:p>
        </w:tc>
        <w:tc>
          <w:tcPr>
            <w:tcW w:w="3681" w:type="dxa"/>
            <w:hideMark/>
          </w:tcPr>
          <w:p w14:paraId="6C3D03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Case Studies - Global Partnership on Nutrient Management</w:t>
            </w:r>
          </w:p>
        </w:tc>
        <w:tc>
          <w:tcPr>
            <w:tcW w:w="1701" w:type="dxa"/>
            <w:hideMark/>
          </w:tcPr>
          <w:p w14:paraId="7BCD4F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GPNM</w:t>
            </w:r>
          </w:p>
        </w:tc>
        <w:tc>
          <w:tcPr>
            <w:tcW w:w="1417" w:type="dxa"/>
            <w:hideMark/>
          </w:tcPr>
          <w:p w14:paraId="0E8112F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8C25B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3E78A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7" w:history="1">
              <w:r w:rsidR="00602E99" w:rsidRPr="000029D2">
                <w:rPr>
                  <w:rFonts w:ascii="Times New Roman" w:eastAsia="Times New Roman" w:hAnsi="Times New Roman" w:cs="Times New Roman"/>
                  <w:color w:val="0563C1"/>
                  <w:sz w:val="22"/>
                  <w:szCs w:val="22"/>
                  <w:u w:val="single"/>
                  <w:lang w:eastAsia="en-CA"/>
                </w:rPr>
                <w:t xml:space="preserve">http://www.nutrientchallenge.org/case-studies </w:t>
              </w:r>
            </w:hyperlink>
          </w:p>
        </w:tc>
        <w:tc>
          <w:tcPr>
            <w:tcW w:w="2127" w:type="dxa"/>
            <w:hideMark/>
          </w:tcPr>
          <w:p w14:paraId="2EA67482" w14:textId="6210708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UNEP</w:t>
            </w:r>
          </w:p>
        </w:tc>
        <w:tc>
          <w:tcPr>
            <w:tcW w:w="2475" w:type="dxa"/>
            <w:hideMark/>
          </w:tcPr>
          <w:p w14:paraId="42D065A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95CF064" w14:textId="77777777" w:rsidTr="00926699">
        <w:trPr>
          <w:trHeight w:val="634"/>
        </w:trPr>
        <w:tc>
          <w:tcPr>
            <w:tcW w:w="1276" w:type="dxa"/>
            <w:hideMark/>
          </w:tcPr>
          <w:p w14:paraId="4C5706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15, 16</w:t>
            </w:r>
          </w:p>
        </w:tc>
        <w:tc>
          <w:tcPr>
            <w:tcW w:w="3681" w:type="dxa"/>
            <w:hideMark/>
          </w:tcPr>
          <w:p w14:paraId="41A2BC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Food Waste Index Report 2021</w:t>
            </w:r>
          </w:p>
        </w:tc>
        <w:tc>
          <w:tcPr>
            <w:tcW w:w="1701" w:type="dxa"/>
            <w:hideMark/>
          </w:tcPr>
          <w:p w14:paraId="1B2318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2C5CD4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06342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7B0A67B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8" w:history="1">
              <w:r w:rsidR="00602E99" w:rsidRPr="000029D2">
                <w:rPr>
                  <w:rFonts w:ascii="Times New Roman" w:eastAsia="Times New Roman" w:hAnsi="Times New Roman" w:cs="Times New Roman"/>
                  <w:color w:val="0563C1"/>
                  <w:sz w:val="22"/>
                  <w:szCs w:val="22"/>
                  <w:u w:val="single"/>
                  <w:lang w:eastAsia="en-CA"/>
                </w:rPr>
                <w:t xml:space="preserve">https://www.unep.org/resources/report/unep-food-waste-index-report-2021 </w:t>
              </w:r>
            </w:hyperlink>
          </w:p>
        </w:tc>
        <w:tc>
          <w:tcPr>
            <w:tcW w:w="2127" w:type="dxa"/>
            <w:hideMark/>
          </w:tcPr>
          <w:p w14:paraId="5939C27A" w14:textId="2FBDB5F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UNEP</w:t>
            </w:r>
          </w:p>
        </w:tc>
        <w:tc>
          <w:tcPr>
            <w:tcW w:w="2475" w:type="dxa"/>
            <w:hideMark/>
          </w:tcPr>
          <w:p w14:paraId="17E6B93C" w14:textId="2B162A6C"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19F290A" w14:textId="77777777" w:rsidTr="00926699">
        <w:trPr>
          <w:trHeight w:val="870"/>
        </w:trPr>
        <w:tc>
          <w:tcPr>
            <w:tcW w:w="1276" w:type="dxa"/>
            <w:hideMark/>
          </w:tcPr>
          <w:p w14:paraId="4D7EEB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1922DF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Multi-Billion-Dollar Opportunity: Repurposing agricultural support to transform food systems</w:t>
            </w:r>
          </w:p>
        </w:tc>
        <w:tc>
          <w:tcPr>
            <w:tcW w:w="1701" w:type="dxa"/>
            <w:hideMark/>
          </w:tcPr>
          <w:p w14:paraId="69D4B6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UNDP, UNEP</w:t>
            </w:r>
          </w:p>
        </w:tc>
        <w:tc>
          <w:tcPr>
            <w:tcW w:w="1417" w:type="dxa"/>
            <w:hideMark/>
          </w:tcPr>
          <w:p w14:paraId="20640A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8F9D42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34DB9E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19" w:history="1">
              <w:r w:rsidR="00602E99" w:rsidRPr="000029D2">
                <w:rPr>
                  <w:rFonts w:ascii="Times New Roman" w:eastAsia="Times New Roman" w:hAnsi="Times New Roman" w:cs="Times New Roman"/>
                  <w:color w:val="0563C1"/>
                  <w:sz w:val="22"/>
                  <w:szCs w:val="22"/>
                  <w:u w:val="single"/>
                  <w:lang w:eastAsia="en-CA"/>
                </w:rPr>
                <w:t xml:space="preserve">https://www.fao.org/3/cb6562en/cb6562en.pdf </w:t>
              </w:r>
            </w:hyperlink>
          </w:p>
        </w:tc>
        <w:tc>
          <w:tcPr>
            <w:tcW w:w="2127" w:type="dxa"/>
            <w:hideMark/>
          </w:tcPr>
          <w:p w14:paraId="37E2DBC5" w14:textId="7AC9FFE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UNEP</w:t>
            </w:r>
          </w:p>
        </w:tc>
        <w:tc>
          <w:tcPr>
            <w:tcW w:w="2475" w:type="dxa"/>
            <w:hideMark/>
          </w:tcPr>
          <w:p w14:paraId="1515D52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7D780E" w14:textId="77777777" w:rsidTr="00926699">
        <w:trPr>
          <w:trHeight w:val="580"/>
        </w:trPr>
        <w:tc>
          <w:tcPr>
            <w:tcW w:w="1276" w:type="dxa"/>
            <w:hideMark/>
          </w:tcPr>
          <w:p w14:paraId="51F61F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20</w:t>
            </w:r>
          </w:p>
        </w:tc>
        <w:tc>
          <w:tcPr>
            <w:tcW w:w="3681" w:type="dxa"/>
            <w:hideMark/>
          </w:tcPr>
          <w:p w14:paraId="6A1E8F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NBSAP Forum</w:t>
            </w:r>
          </w:p>
        </w:tc>
        <w:tc>
          <w:tcPr>
            <w:tcW w:w="1701" w:type="dxa"/>
            <w:hideMark/>
          </w:tcPr>
          <w:p w14:paraId="316C51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 UNDP, </w:t>
            </w:r>
            <w:r>
              <w:rPr>
                <w:rFonts w:ascii="Times New Roman" w:eastAsia="Times New Roman" w:hAnsi="Times New Roman" w:cs="Times New Roman"/>
                <w:color w:val="000000"/>
                <w:sz w:val="22"/>
                <w:szCs w:val="22"/>
                <w:lang w:eastAsia="en-CA"/>
              </w:rPr>
              <w:t>CBD</w:t>
            </w:r>
          </w:p>
        </w:tc>
        <w:tc>
          <w:tcPr>
            <w:tcW w:w="1417" w:type="dxa"/>
            <w:hideMark/>
          </w:tcPr>
          <w:p w14:paraId="2387C40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A78259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481FD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0" w:history="1">
              <w:r w:rsidR="00602E99" w:rsidRPr="000029D2">
                <w:rPr>
                  <w:rFonts w:ascii="Times New Roman" w:eastAsia="Times New Roman" w:hAnsi="Times New Roman" w:cs="Times New Roman"/>
                  <w:color w:val="0563C1"/>
                  <w:sz w:val="22"/>
                  <w:szCs w:val="22"/>
                  <w:u w:val="single"/>
                  <w:lang w:eastAsia="en-CA"/>
                </w:rPr>
                <w:t xml:space="preserve">https://www.learningfornature.org/en/nbsap-forum/ </w:t>
              </w:r>
            </w:hyperlink>
          </w:p>
        </w:tc>
        <w:tc>
          <w:tcPr>
            <w:tcW w:w="2127" w:type="dxa"/>
            <w:hideMark/>
          </w:tcPr>
          <w:p w14:paraId="0FFBA96C" w14:textId="31868B7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UNEP</w:t>
            </w:r>
          </w:p>
        </w:tc>
        <w:tc>
          <w:tcPr>
            <w:tcW w:w="2475" w:type="dxa"/>
            <w:hideMark/>
          </w:tcPr>
          <w:p w14:paraId="449F4DE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5089BC3" w14:textId="77777777" w:rsidTr="00926699">
        <w:trPr>
          <w:trHeight w:val="1160"/>
        </w:trPr>
        <w:tc>
          <w:tcPr>
            <w:tcW w:w="1276" w:type="dxa"/>
            <w:hideMark/>
          </w:tcPr>
          <w:p w14:paraId="1E738D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6, 11, 16</w:t>
            </w:r>
          </w:p>
        </w:tc>
        <w:tc>
          <w:tcPr>
            <w:tcW w:w="3681" w:type="dxa"/>
            <w:hideMark/>
          </w:tcPr>
          <w:p w14:paraId="520FD2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 Global Assessment Report on Biodiversity and Ecosystem Services</w:t>
            </w:r>
          </w:p>
        </w:tc>
        <w:tc>
          <w:tcPr>
            <w:tcW w:w="1701" w:type="dxa"/>
            <w:hideMark/>
          </w:tcPr>
          <w:p w14:paraId="441DE7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IPBES</w:t>
            </w:r>
          </w:p>
        </w:tc>
        <w:tc>
          <w:tcPr>
            <w:tcW w:w="1417" w:type="dxa"/>
            <w:hideMark/>
          </w:tcPr>
          <w:p w14:paraId="4A56B1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7AED35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93749F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1" w:history="1">
              <w:r w:rsidR="00602E99" w:rsidRPr="000029D2">
                <w:rPr>
                  <w:rFonts w:ascii="Times New Roman" w:eastAsia="Times New Roman" w:hAnsi="Times New Roman" w:cs="Times New Roman"/>
                  <w:color w:val="0563C1"/>
                  <w:sz w:val="22"/>
                  <w:szCs w:val="22"/>
                  <w:u w:val="single"/>
                  <w:lang w:eastAsia="en-CA"/>
                </w:rPr>
                <w:t xml:space="preserve">https://www.ipbes.net/global-assessment </w:t>
              </w:r>
            </w:hyperlink>
          </w:p>
        </w:tc>
        <w:tc>
          <w:tcPr>
            <w:tcW w:w="2127" w:type="dxa"/>
            <w:hideMark/>
          </w:tcPr>
          <w:p w14:paraId="591CEF2E" w14:textId="6508921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00602E99" w:rsidRPr="000029D2">
              <w:rPr>
                <w:rFonts w:ascii="Times New Roman" w:eastAsia="Times New Roman" w:hAnsi="Times New Roman" w:cs="Times New Roman"/>
                <w:color w:val="000000"/>
                <w:sz w:val="22"/>
                <w:szCs w:val="22"/>
                <w:lang w:eastAsia="en-CA"/>
              </w:rPr>
              <w:t xml:space="preserve">, WWF </w:t>
            </w:r>
          </w:p>
        </w:tc>
        <w:tc>
          <w:tcPr>
            <w:tcW w:w="2475" w:type="dxa"/>
            <w:hideMark/>
          </w:tcPr>
          <w:p w14:paraId="461093F3" w14:textId="0F24FFA4"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Summary for policy makers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602E99" w:rsidRPr="000029D2" w14:paraId="6544E2DB" w14:textId="77777777" w:rsidTr="00926699">
        <w:trPr>
          <w:trHeight w:val="340"/>
        </w:trPr>
        <w:tc>
          <w:tcPr>
            <w:tcW w:w="1276" w:type="dxa"/>
            <w:hideMark/>
          </w:tcPr>
          <w:p w14:paraId="364C2A1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w:t>
            </w:r>
          </w:p>
        </w:tc>
        <w:tc>
          <w:tcPr>
            <w:tcW w:w="3681" w:type="dxa"/>
            <w:hideMark/>
          </w:tcPr>
          <w:p w14:paraId="22F741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MOOC Conservation</w:t>
            </w:r>
          </w:p>
        </w:tc>
        <w:tc>
          <w:tcPr>
            <w:tcW w:w="1701" w:type="dxa"/>
            <w:hideMark/>
          </w:tcPr>
          <w:p w14:paraId="02A5C99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IUCN-PAPACO</w:t>
            </w:r>
          </w:p>
        </w:tc>
        <w:tc>
          <w:tcPr>
            <w:tcW w:w="1417" w:type="dxa"/>
            <w:hideMark/>
          </w:tcPr>
          <w:p w14:paraId="2D349D8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68CD3F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73AC558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2" w:history="1">
              <w:r w:rsidR="00602E99" w:rsidRPr="000029D2">
                <w:rPr>
                  <w:rFonts w:ascii="Times New Roman" w:eastAsia="Times New Roman" w:hAnsi="Times New Roman" w:cs="Times New Roman"/>
                  <w:color w:val="0563C1"/>
                  <w:sz w:val="22"/>
                  <w:szCs w:val="22"/>
                  <w:u w:val="single"/>
                  <w:lang w:eastAsia="en-CA"/>
                </w:rPr>
                <w:t xml:space="preserve">https://www.mooc-conservation.org/ </w:t>
              </w:r>
            </w:hyperlink>
          </w:p>
        </w:tc>
        <w:tc>
          <w:tcPr>
            <w:tcW w:w="2127" w:type="dxa"/>
            <w:hideMark/>
          </w:tcPr>
          <w:p w14:paraId="355977EE" w14:textId="787D895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445AAA5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7422D70" w14:textId="77777777" w:rsidTr="00926699">
        <w:trPr>
          <w:trHeight w:val="580"/>
        </w:trPr>
        <w:tc>
          <w:tcPr>
            <w:tcW w:w="1276" w:type="dxa"/>
            <w:hideMark/>
          </w:tcPr>
          <w:p w14:paraId="1EBFC7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2, 3, 14</w:t>
            </w:r>
          </w:p>
        </w:tc>
        <w:tc>
          <w:tcPr>
            <w:tcW w:w="3681" w:type="dxa"/>
            <w:hideMark/>
          </w:tcPr>
          <w:p w14:paraId="3E6667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Addressing ecological connectivity in the development of roads, railways and canals</w:t>
            </w:r>
          </w:p>
        </w:tc>
        <w:tc>
          <w:tcPr>
            <w:tcW w:w="1701" w:type="dxa"/>
            <w:hideMark/>
          </w:tcPr>
          <w:p w14:paraId="7996E8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2D586D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46D1B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CB3EF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3" w:history="1">
              <w:r w:rsidR="00602E99" w:rsidRPr="000029D2">
                <w:rPr>
                  <w:rFonts w:ascii="Times New Roman" w:eastAsia="Times New Roman" w:hAnsi="Times New Roman" w:cs="Times New Roman"/>
                  <w:color w:val="0563C1"/>
                  <w:sz w:val="22"/>
                  <w:szCs w:val="22"/>
                  <w:u w:val="single"/>
                  <w:lang w:eastAsia="en-CA"/>
                </w:rPr>
                <w:t xml:space="preserve">https://portals.iucn.org/library/node/51263 </w:t>
              </w:r>
            </w:hyperlink>
          </w:p>
        </w:tc>
        <w:tc>
          <w:tcPr>
            <w:tcW w:w="2127" w:type="dxa"/>
            <w:hideMark/>
          </w:tcPr>
          <w:p w14:paraId="083C883E" w14:textId="3D5845F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543709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FE15BA" w14:textId="77777777" w:rsidTr="00926699">
        <w:trPr>
          <w:trHeight w:val="686"/>
        </w:trPr>
        <w:tc>
          <w:tcPr>
            <w:tcW w:w="1276" w:type="dxa"/>
            <w:hideMark/>
          </w:tcPr>
          <w:p w14:paraId="20D5F5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B3666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Natural Justice (2014): Human Rights Standards for Conservation</w:t>
            </w:r>
          </w:p>
        </w:tc>
        <w:tc>
          <w:tcPr>
            <w:tcW w:w="1701" w:type="dxa"/>
            <w:hideMark/>
          </w:tcPr>
          <w:p w14:paraId="00FB33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IIED</w:t>
            </w:r>
          </w:p>
        </w:tc>
        <w:tc>
          <w:tcPr>
            <w:tcW w:w="1417" w:type="dxa"/>
            <w:hideMark/>
          </w:tcPr>
          <w:p w14:paraId="3FFC3C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4AB5D4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C93D50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4" w:history="1">
              <w:r w:rsidR="00602E99" w:rsidRPr="000029D2">
                <w:rPr>
                  <w:rFonts w:ascii="Times New Roman" w:eastAsia="Times New Roman" w:hAnsi="Times New Roman" w:cs="Times New Roman"/>
                  <w:color w:val="0563C1"/>
                  <w:sz w:val="22"/>
                  <w:szCs w:val="22"/>
                  <w:u w:val="single"/>
                  <w:lang w:eastAsia="en-CA"/>
                </w:rPr>
                <w:t xml:space="preserve">https://naturaljustice.org/wp-content/uploads/2017/04/Human-Rights-Standards-Conservation.pdf </w:t>
              </w:r>
            </w:hyperlink>
          </w:p>
        </w:tc>
        <w:tc>
          <w:tcPr>
            <w:tcW w:w="2127" w:type="dxa"/>
            <w:hideMark/>
          </w:tcPr>
          <w:p w14:paraId="0E604822" w14:textId="16BF689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EBC0AF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306F7B1" w14:textId="77777777" w:rsidTr="00926699">
        <w:trPr>
          <w:trHeight w:val="1081"/>
        </w:trPr>
        <w:tc>
          <w:tcPr>
            <w:tcW w:w="1276" w:type="dxa"/>
            <w:hideMark/>
          </w:tcPr>
          <w:p w14:paraId="649452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292F6D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‘Commission guidelines for defining, mapping, monitoring and strictly protecting EU primary and old-growth forests’</w:t>
            </w:r>
          </w:p>
        </w:tc>
        <w:tc>
          <w:tcPr>
            <w:tcW w:w="1701" w:type="dxa"/>
            <w:hideMark/>
          </w:tcPr>
          <w:p w14:paraId="1B849F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49F322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F7A07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785530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5" w:history="1">
              <w:r w:rsidR="00602E99" w:rsidRPr="000029D2">
                <w:rPr>
                  <w:rFonts w:ascii="Times New Roman" w:eastAsia="Times New Roman" w:hAnsi="Times New Roman" w:cs="Times New Roman"/>
                  <w:color w:val="0563C1"/>
                  <w:sz w:val="22"/>
                  <w:szCs w:val="22"/>
                  <w:u w:val="single"/>
                  <w:lang w:eastAsia="en-CA"/>
                </w:rPr>
                <w:t xml:space="preserve">https://op.europa.eu/en/publication-detail/-/publication/cef2f588-7c54-11ee-99ba-01aa75ed71a1/language-en </w:t>
              </w:r>
            </w:hyperlink>
          </w:p>
        </w:tc>
        <w:tc>
          <w:tcPr>
            <w:tcW w:w="2127" w:type="dxa"/>
            <w:hideMark/>
          </w:tcPr>
          <w:p w14:paraId="30CF5C48" w14:textId="7ECFFCF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E14121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9F52A04" w14:textId="77777777" w:rsidTr="00926699">
        <w:trPr>
          <w:trHeight w:val="550"/>
        </w:trPr>
        <w:tc>
          <w:tcPr>
            <w:tcW w:w="1276" w:type="dxa"/>
            <w:hideMark/>
          </w:tcPr>
          <w:p w14:paraId="3D58F40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89689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IUCN SSC Guidelines on Human-Wildlife Conflict and Coexistence</w:t>
            </w:r>
          </w:p>
        </w:tc>
        <w:tc>
          <w:tcPr>
            <w:tcW w:w="1701" w:type="dxa"/>
            <w:hideMark/>
          </w:tcPr>
          <w:p w14:paraId="621C9C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w:t>
            </w:r>
          </w:p>
        </w:tc>
        <w:tc>
          <w:tcPr>
            <w:tcW w:w="1417" w:type="dxa"/>
            <w:hideMark/>
          </w:tcPr>
          <w:p w14:paraId="7EA1D1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0F8C8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40466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6" w:history="1">
              <w:r w:rsidR="00602E99" w:rsidRPr="000029D2">
                <w:rPr>
                  <w:rFonts w:ascii="Times New Roman" w:eastAsia="Times New Roman" w:hAnsi="Times New Roman" w:cs="Times New Roman"/>
                  <w:color w:val="0563C1"/>
                  <w:sz w:val="22"/>
                  <w:szCs w:val="22"/>
                  <w:u w:val="single"/>
                  <w:lang w:eastAsia="en-CA"/>
                </w:rPr>
                <w:t xml:space="preserve">https://www.hwctf.org/guidelines </w:t>
              </w:r>
            </w:hyperlink>
          </w:p>
        </w:tc>
        <w:tc>
          <w:tcPr>
            <w:tcW w:w="2127" w:type="dxa"/>
            <w:hideMark/>
          </w:tcPr>
          <w:p w14:paraId="53DA646A" w14:textId="2CD051D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7C4B25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ES, FR, RU versions are forthcoming, will be available in early 2024. AR and </w:t>
            </w:r>
            <w:r>
              <w:rPr>
                <w:rFonts w:ascii="Times New Roman" w:eastAsia="Times New Roman" w:hAnsi="Times New Roman" w:cs="Times New Roman"/>
                <w:color w:val="000000"/>
                <w:sz w:val="22"/>
                <w:szCs w:val="22"/>
                <w:lang w:eastAsia="en-CA"/>
              </w:rPr>
              <w:t xml:space="preserve">ZH </w:t>
            </w:r>
            <w:r w:rsidRPr="000029D2">
              <w:rPr>
                <w:rFonts w:ascii="Times New Roman" w:eastAsia="Times New Roman" w:hAnsi="Times New Roman" w:cs="Times New Roman"/>
                <w:color w:val="000000"/>
                <w:sz w:val="22"/>
                <w:szCs w:val="22"/>
                <w:lang w:eastAsia="en-CA"/>
              </w:rPr>
              <w:t>versions are scheduled for later in 2024.</w:t>
            </w:r>
          </w:p>
        </w:tc>
      </w:tr>
      <w:tr w:rsidR="00602E99" w:rsidRPr="000029D2" w14:paraId="7CF032F3" w14:textId="77777777" w:rsidTr="00926699">
        <w:trPr>
          <w:trHeight w:val="833"/>
        </w:trPr>
        <w:tc>
          <w:tcPr>
            <w:tcW w:w="1276" w:type="dxa"/>
            <w:hideMark/>
          </w:tcPr>
          <w:p w14:paraId="7D59DCD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7B7A8B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Annex II of the Birds Directive, EU Management Plans</w:t>
            </w:r>
          </w:p>
        </w:tc>
        <w:tc>
          <w:tcPr>
            <w:tcW w:w="1701" w:type="dxa"/>
            <w:hideMark/>
          </w:tcPr>
          <w:p w14:paraId="274BAA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CIRCABC</w:t>
            </w:r>
          </w:p>
        </w:tc>
        <w:tc>
          <w:tcPr>
            <w:tcW w:w="1417" w:type="dxa"/>
            <w:hideMark/>
          </w:tcPr>
          <w:p w14:paraId="1CCC88F2"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DAE64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4EE85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7" w:history="1">
              <w:r w:rsidR="00602E99" w:rsidRPr="000029D2">
                <w:rPr>
                  <w:rFonts w:ascii="Times New Roman" w:eastAsia="Times New Roman" w:hAnsi="Times New Roman" w:cs="Times New Roman"/>
                  <w:color w:val="0563C1"/>
                  <w:sz w:val="22"/>
                  <w:szCs w:val="22"/>
                  <w:u w:val="single"/>
                  <w:lang w:eastAsia="en-CA"/>
                </w:rPr>
                <w:t xml:space="preserve">https://circabc.europa.eu/ui/group/3f466d71-92a7-49eb-9c63-6cb0fadf29dc/library/24eb3be3-5642-4a5d-9976-93048d8857fe?p=1 </w:t>
              </w:r>
            </w:hyperlink>
          </w:p>
        </w:tc>
        <w:tc>
          <w:tcPr>
            <w:tcW w:w="2127" w:type="dxa"/>
            <w:hideMark/>
          </w:tcPr>
          <w:p w14:paraId="2C33FD24" w14:textId="27616D0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6183160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09FC9B" w14:textId="77777777" w:rsidTr="00926699">
        <w:trPr>
          <w:trHeight w:val="580"/>
        </w:trPr>
        <w:tc>
          <w:tcPr>
            <w:tcW w:w="1276" w:type="dxa"/>
            <w:hideMark/>
          </w:tcPr>
          <w:p w14:paraId="25DF87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B5EBA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LIFE Programme Public Database</w:t>
            </w:r>
          </w:p>
        </w:tc>
        <w:tc>
          <w:tcPr>
            <w:tcW w:w="1701" w:type="dxa"/>
            <w:hideMark/>
          </w:tcPr>
          <w:p w14:paraId="4C3421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LIFE PROGRAMME</w:t>
            </w:r>
          </w:p>
        </w:tc>
        <w:tc>
          <w:tcPr>
            <w:tcW w:w="1417" w:type="dxa"/>
            <w:hideMark/>
          </w:tcPr>
          <w:p w14:paraId="06E6DAB6"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16119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2336C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8" w:history="1">
              <w:r w:rsidR="00602E99" w:rsidRPr="000029D2">
                <w:rPr>
                  <w:rFonts w:ascii="Times New Roman" w:eastAsia="Times New Roman" w:hAnsi="Times New Roman" w:cs="Times New Roman"/>
                  <w:color w:val="0563C1"/>
                  <w:sz w:val="22"/>
                  <w:szCs w:val="22"/>
                  <w:u w:val="single"/>
                  <w:lang w:eastAsia="en-CA"/>
                </w:rPr>
                <w:t xml:space="preserve">https://webgate.ec.europa.eu/life/publicWebsite/search </w:t>
              </w:r>
            </w:hyperlink>
          </w:p>
        </w:tc>
        <w:tc>
          <w:tcPr>
            <w:tcW w:w="2127" w:type="dxa"/>
            <w:hideMark/>
          </w:tcPr>
          <w:p w14:paraId="12FA235A" w14:textId="50431A2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12AF51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B5467B6" w14:textId="77777777" w:rsidTr="00926699">
        <w:trPr>
          <w:trHeight w:val="870"/>
        </w:trPr>
        <w:tc>
          <w:tcPr>
            <w:tcW w:w="1276" w:type="dxa"/>
            <w:hideMark/>
          </w:tcPr>
          <w:p w14:paraId="022C7A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4, 12, 21</w:t>
            </w:r>
          </w:p>
        </w:tc>
        <w:tc>
          <w:tcPr>
            <w:tcW w:w="3681" w:type="dxa"/>
            <w:hideMark/>
          </w:tcPr>
          <w:p w14:paraId="7F5465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Convention on Migratory Species, Atlas on Animal Migration</w:t>
            </w:r>
          </w:p>
        </w:tc>
        <w:tc>
          <w:tcPr>
            <w:tcW w:w="1701" w:type="dxa"/>
            <w:hideMark/>
          </w:tcPr>
          <w:p w14:paraId="63BA38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CMS Secretariat</w:t>
            </w:r>
          </w:p>
        </w:tc>
        <w:tc>
          <w:tcPr>
            <w:tcW w:w="1417" w:type="dxa"/>
            <w:hideMark/>
          </w:tcPr>
          <w:p w14:paraId="7A0CFC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F3970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9A0584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29" w:history="1">
              <w:r w:rsidR="00602E99" w:rsidRPr="000029D2">
                <w:rPr>
                  <w:rFonts w:ascii="Times New Roman" w:eastAsia="Times New Roman" w:hAnsi="Times New Roman" w:cs="Times New Roman"/>
                  <w:color w:val="0563C1"/>
                  <w:sz w:val="22"/>
                  <w:szCs w:val="22"/>
                  <w:u w:val="single"/>
                  <w:lang w:eastAsia="en-CA"/>
                </w:rPr>
                <w:t>https://www.cms.int/sites/default/files/document/cms_cop14_doc.20_atlas-on-animal-migration_e_0.pdf</w:t>
              </w:r>
            </w:hyperlink>
          </w:p>
        </w:tc>
        <w:tc>
          <w:tcPr>
            <w:tcW w:w="2127" w:type="dxa"/>
            <w:hideMark/>
          </w:tcPr>
          <w:p w14:paraId="57682B7B" w14:textId="20D694A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5258FFA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70466C7" w14:textId="77777777" w:rsidTr="00926699">
        <w:trPr>
          <w:trHeight w:val="744"/>
        </w:trPr>
        <w:tc>
          <w:tcPr>
            <w:tcW w:w="1276" w:type="dxa"/>
            <w:hideMark/>
          </w:tcPr>
          <w:p w14:paraId="301B73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w:t>
            </w:r>
          </w:p>
        </w:tc>
        <w:tc>
          <w:tcPr>
            <w:tcW w:w="3681" w:type="dxa"/>
            <w:hideMark/>
          </w:tcPr>
          <w:p w14:paraId="283952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Guidance on Hunting under the Birds Directive</w:t>
            </w:r>
          </w:p>
        </w:tc>
        <w:tc>
          <w:tcPr>
            <w:tcW w:w="1701" w:type="dxa"/>
            <w:hideMark/>
          </w:tcPr>
          <w:p w14:paraId="3A1F21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CIRCABC</w:t>
            </w:r>
          </w:p>
        </w:tc>
        <w:tc>
          <w:tcPr>
            <w:tcW w:w="1417" w:type="dxa"/>
            <w:hideMark/>
          </w:tcPr>
          <w:p w14:paraId="5764DB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535636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D6506A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0" w:history="1">
              <w:r w:rsidR="00602E99" w:rsidRPr="000029D2">
                <w:rPr>
                  <w:rFonts w:ascii="Times New Roman" w:eastAsia="Times New Roman" w:hAnsi="Times New Roman" w:cs="Times New Roman"/>
                  <w:color w:val="0563C1"/>
                  <w:sz w:val="22"/>
                  <w:szCs w:val="22"/>
                  <w:u w:val="single"/>
                  <w:lang w:eastAsia="en-CA"/>
                </w:rPr>
                <w:t xml:space="preserve">https://circabc.europa.eu/ui/group/3f466d71-92a7-49eb-9c63-6cb0fadf29dc/library/4b5dffd4-369c-4c4b-a249-625adc2a7545 </w:t>
              </w:r>
            </w:hyperlink>
          </w:p>
        </w:tc>
        <w:tc>
          <w:tcPr>
            <w:tcW w:w="2127" w:type="dxa"/>
            <w:hideMark/>
          </w:tcPr>
          <w:p w14:paraId="17BC7A9A" w14:textId="1551037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34B8223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12553BE" w14:textId="77777777" w:rsidTr="00926699">
        <w:trPr>
          <w:trHeight w:val="562"/>
        </w:trPr>
        <w:tc>
          <w:tcPr>
            <w:tcW w:w="1276" w:type="dxa"/>
            <w:hideMark/>
          </w:tcPr>
          <w:p w14:paraId="1EE7A3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3786C2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Policy on Invasive Species</w:t>
            </w:r>
          </w:p>
        </w:tc>
        <w:tc>
          <w:tcPr>
            <w:tcW w:w="1701" w:type="dxa"/>
            <w:hideMark/>
          </w:tcPr>
          <w:p w14:paraId="47DDF2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289B620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C0D15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D0C9F4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1" w:history="1">
              <w:r w:rsidR="00602E99" w:rsidRPr="000029D2">
                <w:rPr>
                  <w:rFonts w:ascii="Times New Roman" w:eastAsia="Times New Roman" w:hAnsi="Times New Roman" w:cs="Times New Roman"/>
                  <w:color w:val="0563C1"/>
                  <w:sz w:val="22"/>
                  <w:szCs w:val="22"/>
                  <w:u w:val="single"/>
                  <w:lang w:eastAsia="en-CA"/>
                </w:rPr>
                <w:t xml:space="preserve">https://environment.ec.europa.eu/topics/nature-and-biodiversity/invasive-alien-species_en </w:t>
              </w:r>
            </w:hyperlink>
          </w:p>
        </w:tc>
        <w:tc>
          <w:tcPr>
            <w:tcW w:w="2127" w:type="dxa"/>
            <w:hideMark/>
          </w:tcPr>
          <w:p w14:paraId="7846E7C4" w14:textId="3B2C941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533631E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4C97695" w14:textId="77777777" w:rsidTr="00926699">
        <w:trPr>
          <w:trHeight w:val="870"/>
        </w:trPr>
        <w:tc>
          <w:tcPr>
            <w:tcW w:w="1276" w:type="dxa"/>
            <w:hideMark/>
          </w:tcPr>
          <w:p w14:paraId="700A7E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D9B7D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EASIN - </w:t>
            </w:r>
            <w:bookmarkStart w:id="5" w:name="_Hlk161061807"/>
            <w:r w:rsidRPr="000029D2">
              <w:rPr>
                <w:rFonts w:ascii="Times New Roman" w:eastAsia="Times New Roman" w:hAnsi="Times New Roman" w:cs="Times New Roman"/>
                <w:color w:val="000000"/>
                <w:sz w:val="22"/>
                <w:szCs w:val="22"/>
                <w:lang w:eastAsia="en-CA"/>
              </w:rPr>
              <w:t xml:space="preserve">European Alien Species Information Network </w:t>
            </w:r>
            <w:bookmarkEnd w:id="5"/>
            <w:r w:rsidRPr="000029D2">
              <w:rPr>
                <w:rFonts w:ascii="Times New Roman" w:eastAsia="Times New Roman" w:hAnsi="Times New Roman" w:cs="Times New Roman"/>
                <w:color w:val="000000"/>
                <w:sz w:val="22"/>
                <w:szCs w:val="22"/>
                <w:lang w:eastAsia="en-CA"/>
              </w:rPr>
              <w:t>- Guidelines and Codes of Conduct</w:t>
            </w:r>
          </w:p>
        </w:tc>
        <w:tc>
          <w:tcPr>
            <w:tcW w:w="1701" w:type="dxa"/>
            <w:hideMark/>
          </w:tcPr>
          <w:p w14:paraId="3123CC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EASIN</w:t>
            </w:r>
          </w:p>
        </w:tc>
        <w:tc>
          <w:tcPr>
            <w:tcW w:w="1417" w:type="dxa"/>
            <w:hideMark/>
          </w:tcPr>
          <w:p w14:paraId="4556A0C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761C3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A0CE4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2" w:history="1">
              <w:r w:rsidR="00602E99" w:rsidRPr="000029D2">
                <w:rPr>
                  <w:rFonts w:ascii="Times New Roman" w:eastAsia="Times New Roman" w:hAnsi="Times New Roman" w:cs="Times New Roman"/>
                  <w:color w:val="0563C1"/>
                  <w:sz w:val="22"/>
                  <w:szCs w:val="22"/>
                  <w:u w:val="single"/>
                  <w:lang w:eastAsia="en-CA"/>
                </w:rPr>
                <w:t xml:space="preserve">https://easin.jrc.ec.europa.eu/easin/documentation/Codesofconduct </w:t>
              </w:r>
            </w:hyperlink>
          </w:p>
        </w:tc>
        <w:tc>
          <w:tcPr>
            <w:tcW w:w="2127" w:type="dxa"/>
            <w:hideMark/>
          </w:tcPr>
          <w:p w14:paraId="70169F4F" w14:textId="09E18A0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EEA7CF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09F07FE" w14:textId="77777777" w:rsidTr="00926699">
        <w:trPr>
          <w:trHeight w:val="1160"/>
        </w:trPr>
        <w:tc>
          <w:tcPr>
            <w:tcW w:w="1276" w:type="dxa"/>
            <w:hideMark/>
          </w:tcPr>
          <w:p w14:paraId="6FD724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B9930B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Best Available Technology and Best Environmental Practice for Mitigating Three Noise Sources: Shipping, Seismic Airgun Surveys, and Pile Driving</w:t>
            </w:r>
          </w:p>
        </w:tc>
        <w:tc>
          <w:tcPr>
            <w:tcW w:w="1701" w:type="dxa"/>
            <w:hideMark/>
          </w:tcPr>
          <w:p w14:paraId="2EEF79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CMS Secretariat</w:t>
            </w:r>
          </w:p>
        </w:tc>
        <w:tc>
          <w:tcPr>
            <w:tcW w:w="1417" w:type="dxa"/>
            <w:hideMark/>
          </w:tcPr>
          <w:p w14:paraId="3406E9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82DB0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BEB6A6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3" w:history="1">
              <w:r w:rsidR="00602E99" w:rsidRPr="000029D2">
                <w:rPr>
                  <w:rFonts w:ascii="Times New Roman" w:eastAsia="Times New Roman" w:hAnsi="Times New Roman" w:cs="Times New Roman"/>
                  <w:color w:val="0563C1"/>
                  <w:sz w:val="22"/>
                  <w:szCs w:val="22"/>
                  <w:u w:val="single"/>
                  <w:lang w:eastAsia="en-CA"/>
                </w:rPr>
                <w:t xml:space="preserve">https://www.cms.int/sites/default/files/publication/noise_mitigation_complete.pdf </w:t>
              </w:r>
            </w:hyperlink>
          </w:p>
        </w:tc>
        <w:tc>
          <w:tcPr>
            <w:tcW w:w="2127" w:type="dxa"/>
            <w:hideMark/>
          </w:tcPr>
          <w:p w14:paraId="715D7D07" w14:textId="1920C6E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A927BA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5BE9036" w14:textId="77777777" w:rsidTr="00926699">
        <w:trPr>
          <w:trHeight w:val="803"/>
        </w:trPr>
        <w:tc>
          <w:tcPr>
            <w:tcW w:w="1276" w:type="dxa"/>
            <w:hideMark/>
          </w:tcPr>
          <w:p w14:paraId="00026F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788D54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aquaculture and Natura 2000</w:t>
            </w:r>
          </w:p>
        </w:tc>
        <w:tc>
          <w:tcPr>
            <w:tcW w:w="1701" w:type="dxa"/>
            <w:hideMark/>
          </w:tcPr>
          <w:p w14:paraId="60E15F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410D9D1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25131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3FF293F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4" w:history="1">
              <w:r w:rsidR="00602E99" w:rsidRPr="000029D2">
                <w:rPr>
                  <w:rFonts w:ascii="Times New Roman" w:eastAsia="Times New Roman" w:hAnsi="Times New Roman" w:cs="Times New Roman"/>
                  <w:color w:val="0563C1"/>
                  <w:sz w:val="22"/>
                  <w:szCs w:val="22"/>
                  <w:u w:val="single"/>
                  <w:lang w:eastAsia="en-CA"/>
                </w:rPr>
                <w:t xml:space="preserve">https://op.europa.eu/en/publication-detail/-/publication/3c04edd0-8e4e-11e9-9369-01aa75ed71a1 </w:t>
              </w:r>
            </w:hyperlink>
          </w:p>
        </w:tc>
        <w:tc>
          <w:tcPr>
            <w:tcW w:w="2127" w:type="dxa"/>
            <w:hideMark/>
          </w:tcPr>
          <w:p w14:paraId="58238322" w14:textId="3F2C6F2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656A9AB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D431B2C" w14:textId="77777777" w:rsidTr="00926699">
        <w:trPr>
          <w:trHeight w:val="580"/>
        </w:trPr>
        <w:tc>
          <w:tcPr>
            <w:tcW w:w="1276" w:type="dxa"/>
            <w:hideMark/>
          </w:tcPr>
          <w:p w14:paraId="3AAF3B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10, 11</w:t>
            </w:r>
          </w:p>
        </w:tc>
        <w:tc>
          <w:tcPr>
            <w:tcW w:w="3681" w:type="dxa"/>
            <w:hideMark/>
          </w:tcPr>
          <w:p w14:paraId="6F9481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State of knowledge of soil biodiversity - Status, challenges and potentialities</w:t>
            </w:r>
          </w:p>
        </w:tc>
        <w:tc>
          <w:tcPr>
            <w:tcW w:w="1701" w:type="dxa"/>
            <w:hideMark/>
          </w:tcPr>
          <w:p w14:paraId="2F25E3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FAO, ITPS, GSBI, </w:t>
            </w:r>
            <w:r>
              <w:rPr>
                <w:rFonts w:ascii="Times New Roman" w:eastAsia="Times New Roman" w:hAnsi="Times New Roman" w:cs="Times New Roman"/>
                <w:color w:val="000000"/>
                <w:sz w:val="22"/>
                <w:szCs w:val="22"/>
                <w:lang w:eastAsia="en-CA"/>
              </w:rPr>
              <w:t>CBD</w:t>
            </w:r>
            <w:r w:rsidRPr="000029D2">
              <w:rPr>
                <w:rFonts w:ascii="Times New Roman" w:eastAsia="Times New Roman" w:hAnsi="Times New Roman" w:cs="Times New Roman"/>
                <w:color w:val="000000"/>
                <w:sz w:val="22"/>
                <w:szCs w:val="22"/>
                <w:lang w:eastAsia="en-CA"/>
              </w:rPr>
              <w:t>, EC</w:t>
            </w:r>
          </w:p>
        </w:tc>
        <w:tc>
          <w:tcPr>
            <w:tcW w:w="1417" w:type="dxa"/>
            <w:hideMark/>
          </w:tcPr>
          <w:p w14:paraId="5B841B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621C2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1E075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5" w:history="1">
              <w:r w:rsidR="00602E99" w:rsidRPr="000029D2">
                <w:rPr>
                  <w:rFonts w:ascii="Times New Roman" w:eastAsia="Times New Roman" w:hAnsi="Times New Roman" w:cs="Times New Roman"/>
                  <w:color w:val="0563C1"/>
                  <w:sz w:val="22"/>
                  <w:szCs w:val="22"/>
                  <w:u w:val="single"/>
                  <w:lang w:eastAsia="en-CA"/>
                </w:rPr>
                <w:t xml:space="preserve">https://www.fao.org/documents/card/en/c/cb1928en </w:t>
              </w:r>
            </w:hyperlink>
          </w:p>
        </w:tc>
        <w:tc>
          <w:tcPr>
            <w:tcW w:w="2127" w:type="dxa"/>
            <w:hideMark/>
          </w:tcPr>
          <w:p w14:paraId="030BC137" w14:textId="6D5F6ED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7500081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9E1FB09" w14:textId="77777777" w:rsidTr="00926699">
        <w:trPr>
          <w:trHeight w:val="580"/>
        </w:trPr>
        <w:tc>
          <w:tcPr>
            <w:tcW w:w="1276" w:type="dxa"/>
            <w:hideMark/>
          </w:tcPr>
          <w:p w14:paraId="327636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10, 11</w:t>
            </w:r>
          </w:p>
        </w:tc>
        <w:tc>
          <w:tcPr>
            <w:tcW w:w="3681" w:type="dxa"/>
            <w:hideMark/>
          </w:tcPr>
          <w:p w14:paraId="7C03C2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on closer-to-nature forest management</w:t>
            </w:r>
          </w:p>
        </w:tc>
        <w:tc>
          <w:tcPr>
            <w:tcW w:w="1701" w:type="dxa"/>
            <w:hideMark/>
          </w:tcPr>
          <w:p w14:paraId="375AA9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2C1D3A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85DDAB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9BB3B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6" w:history="1">
              <w:r w:rsidR="00602E99" w:rsidRPr="000029D2">
                <w:rPr>
                  <w:rFonts w:ascii="Times New Roman" w:eastAsia="Times New Roman" w:hAnsi="Times New Roman" w:cs="Times New Roman"/>
                  <w:color w:val="0563C1"/>
                  <w:sz w:val="22"/>
                  <w:szCs w:val="22"/>
                  <w:u w:val="single"/>
                  <w:lang w:eastAsia="en-CA"/>
                </w:rPr>
                <w:t xml:space="preserve">https://data.europa.eu/doi/10.2779/731018 </w:t>
              </w:r>
            </w:hyperlink>
          </w:p>
        </w:tc>
        <w:tc>
          <w:tcPr>
            <w:tcW w:w="2127" w:type="dxa"/>
            <w:hideMark/>
          </w:tcPr>
          <w:p w14:paraId="474A06E3" w14:textId="7AC1C38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7DF70E0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EF45EB" w14:textId="77777777" w:rsidTr="00926699">
        <w:trPr>
          <w:trHeight w:val="833"/>
        </w:trPr>
        <w:tc>
          <w:tcPr>
            <w:tcW w:w="1276" w:type="dxa"/>
            <w:hideMark/>
          </w:tcPr>
          <w:p w14:paraId="3D684F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10, 11</w:t>
            </w:r>
          </w:p>
        </w:tc>
        <w:tc>
          <w:tcPr>
            <w:tcW w:w="3681" w:type="dxa"/>
            <w:hideMark/>
          </w:tcPr>
          <w:p w14:paraId="65C57D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on biodiversity-friendly afforestation, reforestation and tree planting</w:t>
            </w:r>
          </w:p>
        </w:tc>
        <w:tc>
          <w:tcPr>
            <w:tcW w:w="1701" w:type="dxa"/>
            <w:hideMark/>
          </w:tcPr>
          <w:p w14:paraId="64727F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179BF4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4F6B6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7CF0DF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7" w:history="1">
              <w:r w:rsidR="00602E99" w:rsidRPr="000029D2">
                <w:rPr>
                  <w:rFonts w:ascii="Times New Roman" w:eastAsia="Times New Roman" w:hAnsi="Times New Roman" w:cs="Times New Roman"/>
                  <w:color w:val="0563C1"/>
                  <w:sz w:val="22"/>
                  <w:szCs w:val="22"/>
                  <w:u w:val="single"/>
                  <w:lang w:eastAsia="en-CA"/>
                </w:rPr>
                <w:t xml:space="preserve">https://op.europa.eu/en/publication-detail/-/publication/1c4561c7-7c54-11ee-99ba-01aa75ed71a1/language-en </w:t>
              </w:r>
            </w:hyperlink>
          </w:p>
        </w:tc>
        <w:tc>
          <w:tcPr>
            <w:tcW w:w="2127" w:type="dxa"/>
            <w:hideMark/>
          </w:tcPr>
          <w:p w14:paraId="7D56B6FB" w14:textId="3BC26CE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02B6B2A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6496A11" w14:textId="77777777" w:rsidTr="00926699">
        <w:trPr>
          <w:trHeight w:val="580"/>
        </w:trPr>
        <w:tc>
          <w:tcPr>
            <w:tcW w:w="1276" w:type="dxa"/>
            <w:hideMark/>
          </w:tcPr>
          <w:p w14:paraId="375A1F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10, 11</w:t>
            </w:r>
          </w:p>
        </w:tc>
        <w:tc>
          <w:tcPr>
            <w:tcW w:w="3681" w:type="dxa"/>
            <w:hideMark/>
          </w:tcPr>
          <w:p w14:paraId="17697F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European Forest Observatory on Deforestation and Forest Degradation</w:t>
            </w:r>
          </w:p>
        </w:tc>
        <w:tc>
          <w:tcPr>
            <w:tcW w:w="1701" w:type="dxa"/>
            <w:hideMark/>
          </w:tcPr>
          <w:p w14:paraId="4550CA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JRC</w:t>
            </w:r>
          </w:p>
        </w:tc>
        <w:tc>
          <w:tcPr>
            <w:tcW w:w="1417" w:type="dxa"/>
            <w:hideMark/>
          </w:tcPr>
          <w:p w14:paraId="47643A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B2FA6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22D81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8" w:history="1">
              <w:r w:rsidR="00602E99" w:rsidRPr="000029D2">
                <w:rPr>
                  <w:rFonts w:ascii="Times New Roman" w:eastAsia="Times New Roman" w:hAnsi="Times New Roman" w:cs="Times New Roman"/>
                  <w:color w:val="0563C1"/>
                  <w:sz w:val="22"/>
                  <w:szCs w:val="22"/>
                  <w:u w:val="single"/>
                  <w:lang w:eastAsia="en-CA"/>
                </w:rPr>
                <w:t xml:space="preserve">https://forest-observatory.ec.europa.eu/ </w:t>
              </w:r>
            </w:hyperlink>
          </w:p>
        </w:tc>
        <w:tc>
          <w:tcPr>
            <w:tcW w:w="2127" w:type="dxa"/>
            <w:hideMark/>
          </w:tcPr>
          <w:p w14:paraId="39C9B577" w14:textId="1DC0520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0A43636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4186D8D" w14:textId="77777777" w:rsidTr="00926699">
        <w:trPr>
          <w:trHeight w:val="870"/>
        </w:trPr>
        <w:tc>
          <w:tcPr>
            <w:tcW w:w="1276" w:type="dxa"/>
            <w:hideMark/>
          </w:tcPr>
          <w:p w14:paraId="5976ED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428189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for the assessment of ecosystem services in African Biosphere Reserves: a way forward to sustainable development</w:t>
            </w:r>
          </w:p>
        </w:tc>
        <w:tc>
          <w:tcPr>
            <w:tcW w:w="1701" w:type="dxa"/>
            <w:hideMark/>
          </w:tcPr>
          <w:p w14:paraId="7E8BDE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w:t>
            </w:r>
          </w:p>
        </w:tc>
        <w:tc>
          <w:tcPr>
            <w:tcW w:w="1417" w:type="dxa"/>
            <w:hideMark/>
          </w:tcPr>
          <w:p w14:paraId="56D1C2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81EBF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5EB7A4B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39" w:history="1">
              <w:r w:rsidR="00602E99" w:rsidRPr="000029D2">
                <w:rPr>
                  <w:rFonts w:ascii="Times New Roman" w:eastAsia="Times New Roman" w:hAnsi="Times New Roman" w:cs="Times New Roman"/>
                  <w:color w:val="0563C1"/>
                  <w:sz w:val="22"/>
                  <w:szCs w:val="22"/>
                  <w:u w:val="single"/>
                  <w:lang w:eastAsia="en-CA"/>
                </w:rPr>
                <w:t xml:space="preserve">https://unesdoc.unesco.org/ark:/48223/pf0000382278 </w:t>
              </w:r>
            </w:hyperlink>
          </w:p>
        </w:tc>
        <w:tc>
          <w:tcPr>
            <w:tcW w:w="2127" w:type="dxa"/>
            <w:hideMark/>
          </w:tcPr>
          <w:p w14:paraId="463825CD" w14:textId="04B13E7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730F115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036E29" w14:textId="77777777" w:rsidTr="00926699">
        <w:trPr>
          <w:trHeight w:val="1160"/>
        </w:trPr>
        <w:tc>
          <w:tcPr>
            <w:tcW w:w="1276" w:type="dxa"/>
            <w:hideMark/>
          </w:tcPr>
          <w:p w14:paraId="582F90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33C041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Commission Staff Working Document ‘EU guidance on integrating ecosystems and their services into decision-making’, SWD (2019) 305 final </w:t>
            </w:r>
          </w:p>
        </w:tc>
        <w:tc>
          <w:tcPr>
            <w:tcW w:w="1701" w:type="dxa"/>
            <w:hideMark/>
          </w:tcPr>
          <w:p w14:paraId="71AEEE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CIRCABC</w:t>
            </w:r>
          </w:p>
        </w:tc>
        <w:tc>
          <w:tcPr>
            <w:tcW w:w="1417" w:type="dxa"/>
            <w:hideMark/>
          </w:tcPr>
          <w:p w14:paraId="5F0FF5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02548F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10763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0" w:history="1">
              <w:r w:rsidR="00602E99" w:rsidRPr="000029D2">
                <w:rPr>
                  <w:rFonts w:ascii="Times New Roman" w:eastAsia="Times New Roman" w:hAnsi="Times New Roman" w:cs="Times New Roman"/>
                  <w:color w:val="0563C1"/>
                  <w:sz w:val="22"/>
                  <w:szCs w:val="22"/>
                  <w:u w:val="single"/>
                  <w:lang w:eastAsia="en-CA"/>
                </w:rPr>
                <w:t xml:space="preserve">https://circabc.europa.eu/ui/group/3f466d71-92a7-49eb-9c63-6cb0fadf29dc/library/e8e94f9b-320e-4afd-8221-3c94b9d80d99 </w:t>
              </w:r>
            </w:hyperlink>
          </w:p>
        </w:tc>
        <w:tc>
          <w:tcPr>
            <w:tcW w:w="2127" w:type="dxa"/>
            <w:hideMark/>
          </w:tcPr>
          <w:p w14:paraId="6F94C9DE" w14:textId="4ECE48D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3A1133F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6C1FD4D" w14:textId="77777777" w:rsidTr="00926699">
        <w:trPr>
          <w:trHeight w:val="580"/>
        </w:trPr>
        <w:tc>
          <w:tcPr>
            <w:tcW w:w="1276" w:type="dxa"/>
            <w:hideMark/>
          </w:tcPr>
          <w:p w14:paraId="3BA5F6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68E13F8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EU-wide methodology to map and assess ecosystem condition</w:t>
            </w:r>
          </w:p>
        </w:tc>
        <w:tc>
          <w:tcPr>
            <w:tcW w:w="1701" w:type="dxa"/>
            <w:hideMark/>
          </w:tcPr>
          <w:p w14:paraId="244E5C6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JRC</w:t>
            </w:r>
          </w:p>
        </w:tc>
        <w:tc>
          <w:tcPr>
            <w:tcW w:w="1417" w:type="dxa"/>
            <w:hideMark/>
          </w:tcPr>
          <w:p w14:paraId="6D3BD7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BB8BC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9188E6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1" w:history="1">
              <w:r w:rsidR="00602E99" w:rsidRPr="000029D2">
                <w:rPr>
                  <w:rFonts w:ascii="Times New Roman" w:eastAsia="Times New Roman" w:hAnsi="Times New Roman" w:cs="Times New Roman"/>
                  <w:color w:val="0563C1"/>
                  <w:sz w:val="22"/>
                  <w:szCs w:val="22"/>
                  <w:u w:val="single"/>
                  <w:lang w:eastAsia="en-CA"/>
                </w:rPr>
                <w:t xml:space="preserve">https://publications.jrc.ec.europa.eu/repository/handle/JRC130782 </w:t>
              </w:r>
            </w:hyperlink>
          </w:p>
        </w:tc>
        <w:tc>
          <w:tcPr>
            <w:tcW w:w="2127" w:type="dxa"/>
            <w:hideMark/>
          </w:tcPr>
          <w:p w14:paraId="6E1CB147" w14:textId="02AF8F4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5DC9EE2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5E4ED5" w14:paraId="72F7989F" w14:textId="77777777" w:rsidTr="00926699">
        <w:trPr>
          <w:trHeight w:val="1450"/>
        </w:trPr>
        <w:tc>
          <w:tcPr>
            <w:tcW w:w="1276" w:type="dxa"/>
            <w:hideMark/>
          </w:tcPr>
          <w:p w14:paraId="7B1F30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12</w:t>
            </w:r>
          </w:p>
        </w:tc>
        <w:tc>
          <w:tcPr>
            <w:tcW w:w="3681" w:type="dxa"/>
            <w:hideMark/>
          </w:tcPr>
          <w:p w14:paraId="7685AA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Item 5c: ECE/TIM/2023/11, FAO:EFC/2023/11: Regional Urban Forestry Opportunity Plan</w:t>
            </w:r>
          </w:p>
        </w:tc>
        <w:tc>
          <w:tcPr>
            <w:tcW w:w="1701" w:type="dxa"/>
            <w:hideMark/>
          </w:tcPr>
          <w:p w14:paraId="00F500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UNECE, FAO</w:t>
            </w:r>
          </w:p>
        </w:tc>
        <w:tc>
          <w:tcPr>
            <w:tcW w:w="1417" w:type="dxa"/>
            <w:hideMark/>
          </w:tcPr>
          <w:p w14:paraId="52131D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270C7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 RU</w:t>
            </w:r>
          </w:p>
        </w:tc>
        <w:tc>
          <w:tcPr>
            <w:tcW w:w="4819" w:type="dxa"/>
            <w:hideMark/>
          </w:tcPr>
          <w:p w14:paraId="7BB37DF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2" w:history="1">
              <w:r w:rsidR="00602E99" w:rsidRPr="000029D2">
                <w:rPr>
                  <w:rFonts w:ascii="Times New Roman" w:eastAsia="Times New Roman" w:hAnsi="Times New Roman" w:cs="Times New Roman"/>
                  <w:color w:val="0563C1"/>
                  <w:sz w:val="22"/>
                  <w:szCs w:val="22"/>
                  <w:u w:val="single"/>
                  <w:lang w:eastAsia="en-CA"/>
                </w:rPr>
                <w:t xml:space="preserve">https://unece.org/sites/default/files/2023-10/ECE_TIM_2023_11E.pdf </w:t>
              </w:r>
            </w:hyperlink>
          </w:p>
        </w:tc>
        <w:tc>
          <w:tcPr>
            <w:tcW w:w="2127" w:type="dxa"/>
            <w:hideMark/>
          </w:tcPr>
          <w:p w14:paraId="2FF40130" w14:textId="5410FD4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3EDE588B"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 xml:space="preserve">EN, FR, RU versions available here: https://unece.org/forests/events/foresta-2023-joint-session-ece-committee-forests-and-forest-industry-and-fao  </w:t>
            </w:r>
          </w:p>
        </w:tc>
      </w:tr>
      <w:tr w:rsidR="00602E99" w:rsidRPr="000029D2" w14:paraId="10F01E98" w14:textId="77777777" w:rsidTr="00926699">
        <w:trPr>
          <w:trHeight w:val="1160"/>
        </w:trPr>
        <w:tc>
          <w:tcPr>
            <w:tcW w:w="1276" w:type="dxa"/>
            <w:hideMark/>
          </w:tcPr>
          <w:p w14:paraId="1FA6FA9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63E7F2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Urban Governance Atlas - A collection of more than 250 good practice policy instruments supporting nature-based solutions and ecosystem</w:t>
            </w:r>
          </w:p>
        </w:tc>
        <w:tc>
          <w:tcPr>
            <w:tcW w:w="1701" w:type="dxa"/>
            <w:hideMark/>
          </w:tcPr>
          <w:p w14:paraId="544E36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Horizon, INTERLACE PROJECT</w:t>
            </w:r>
          </w:p>
        </w:tc>
        <w:tc>
          <w:tcPr>
            <w:tcW w:w="1417" w:type="dxa"/>
            <w:hideMark/>
          </w:tcPr>
          <w:p w14:paraId="577C2A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16E96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1AA1A1C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3" w:history="1">
              <w:r w:rsidR="00602E99" w:rsidRPr="000029D2">
                <w:rPr>
                  <w:rFonts w:ascii="Times New Roman" w:eastAsia="Times New Roman" w:hAnsi="Times New Roman" w:cs="Times New Roman"/>
                  <w:color w:val="0563C1"/>
                  <w:sz w:val="22"/>
                  <w:szCs w:val="22"/>
                  <w:u w:val="single"/>
                  <w:lang w:eastAsia="en-CA"/>
                </w:rPr>
                <w:t xml:space="preserve">https://interlace-hub.com/urban-governance-atlas </w:t>
              </w:r>
            </w:hyperlink>
          </w:p>
        </w:tc>
        <w:tc>
          <w:tcPr>
            <w:tcW w:w="2127" w:type="dxa"/>
            <w:hideMark/>
          </w:tcPr>
          <w:p w14:paraId="45C70270" w14:textId="51FEA45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7EB56BA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B869E72" w14:textId="77777777" w:rsidTr="00926699">
        <w:trPr>
          <w:trHeight w:val="833"/>
        </w:trPr>
        <w:tc>
          <w:tcPr>
            <w:tcW w:w="1276" w:type="dxa"/>
            <w:hideMark/>
          </w:tcPr>
          <w:p w14:paraId="66D26B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317DCB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“Promoting health and wellbeing through urban forests – Introducing the 3-30-300 rule”</w:t>
            </w:r>
          </w:p>
        </w:tc>
        <w:tc>
          <w:tcPr>
            <w:tcW w:w="1701" w:type="dxa"/>
            <w:hideMark/>
          </w:tcPr>
          <w:p w14:paraId="41E91A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Urban Alliance</w:t>
            </w:r>
          </w:p>
        </w:tc>
        <w:tc>
          <w:tcPr>
            <w:tcW w:w="1417" w:type="dxa"/>
            <w:hideMark/>
          </w:tcPr>
          <w:p w14:paraId="26A88D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B3960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3CDFF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4" w:history="1">
              <w:r w:rsidR="00602E99" w:rsidRPr="000029D2">
                <w:rPr>
                  <w:rFonts w:ascii="Times New Roman" w:eastAsia="Times New Roman" w:hAnsi="Times New Roman" w:cs="Times New Roman"/>
                  <w:color w:val="0563C1"/>
                  <w:sz w:val="22"/>
                  <w:szCs w:val="22"/>
                  <w:u w:val="single"/>
                  <w:lang w:eastAsia="en-CA"/>
                </w:rPr>
                <w:t xml:space="preserve">https://iucnurbanalliance.org/promoting-health-and-wellbeing-through-urban-forests-introducing-the-3-30-300-rule/ </w:t>
              </w:r>
            </w:hyperlink>
          </w:p>
        </w:tc>
        <w:tc>
          <w:tcPr>
            <w:tcW w:w="2127" w:type="dxa"/>
            <w:hideMark/>
          </w:tcPr>
          <w:p w14:paraId="6168307C" w14:textId="7C58BF6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751902A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E39ECAB" w14:textId="77777777" w:rsidTr="00926699">
        <w:trPr>
          <w:trHeight w:val="1117"/>
        </w:trPr>
        <w:tc>
          <w:tcPr>
            <w:tcW w:w="1276" w:type="dxa"/>
            <w:hideMark/>
          </w:tcPr>
          <w:p w14:paraId="567972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0C183EA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the Application of the Environmental Impact Assessment Procedure for Large-scale Transboundary Projects</w:t>
            </w:r>
          </w:p>
        </w:tc>
        <w:tc>
          <w:tcPr>
            <w:tcW w:w="1701" w:type="dxa"/>
            <w:hideMark/>
          </w:tcPr>
          <w:p w14:paraId="19274F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1431FBB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5C931D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2DDFA4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5" w:history="1">
              <w:r w:rsidR="00602E99" w:rsidRPr="000029D2">
                <w:rPr>
                  <w:rFonts w:ascii="Times New Roman" w:eastAsia="Times New Roman" w:hAnsi="Times New Roman" w:cs="Times New Roman"/>
                  <w:color w:val="0563C1"/>
                  <w:sz w:val="22"/>
                  <w:szCs w:val="22"/>
                  <w:u w:val="single"/>
                  <w:lang w:eastAsia="en-CA"/>
                </w:rPr>
                <w:t xml:space="preserve">https://am.lrv.lt/uploads/am/documents/files/PAV/tarptautiniu%20projektu%20PAV%20taikymo%20gair%C4%97s(3).pdf </w:t>
              </w:r>
            </w:hyperlink>
          </w:p>
        </w:tc>
        <w:tc>
          <w:tcPr>
            <w:tcW w:w="2127" w:type="dxa"/>
            <w:hideMark/>
          </w:tcPr>
          <w:p w14:paraId="68D666E7" w14:textId="4F5A0C5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04369D3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3CE2AA0" w14:textId="77777777" w:rsidTr="00926699">
        <w:trPr>
          <w:trHeight w:val="870"/>
        </w:trPr>
        <w:tc>
          <w:tcPr>
            <w:tcW w:w="1276" w:type="dxa"/>
            <w:hideMark/>
          </w:tcPr>
          <w:p w14:paraId="4F3943F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62F177D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Integrating Climate Change and Biodiversity into Environmental Impact Assessment</w:t>
            </w:r>
          </w:p>
        </w:tc>
        <w:tc>
          <w:tcPr>
            <w:tcW w:w="1701" w:type="dxa"/>
            <w:hideMark/>
          </w:tcPr>
          <w:p w14:paraId="648FE2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7EF40F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73FCA8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EDA716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6" w:history="1">
              <w:r w:rsidR="00602E99" w:rsidRPr="000029D2">
                <w:rPr>
                  <w:rFonts w:ascii="Times New Roman" w:eastAsia="Times New Roman" w:hAnsi="Times New Roman" w:cs="Times New Roman"/>
                  <w:color w:val="0563C1"/>
                  <w:sz w:val="22"/>
                  <w:szCs w:val="22"/>
                  <w:u w:val="single"/>
                  <w:lang w:eastAsia="en-CA"/>
                </w:rPr>
                <w:t xml:space="preserve">https://op.europa.eu/en/publication-detail/-/publication/3ed0e578-7f24-4073-81c9-f279c6d4b3cf/language-en </w:t>
              </w:r>
            </w:hyperlink>
          </w:p>
        </w:tc>
        <w:tc>
          <w:tcPr>
            <w:tcW w:w="2127" w:type="dxa"/>
            <w:hideMark/>
          </w:tcPr>
          <w:p w14:paraId="5D3D49F8" w14:textId="10E4E11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34B88D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94DF8DB" w14:textId="77777777" w:rsidTr="00926699">
        <w:trPr>
          <w:trHeight w:val="870"/>
        </w:trPr>
        <w:tc>
          <w:tcPr>
            <w:tcW w:w="1276" w:type="dxa"/>
            <w:hideMark/>
          </w:tcPr>
          <w:p w14:paraId="274619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475250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Integrating Climate Change and Biodiversity into Strategic Environmental Assessment</w:t>
            </w:r>
          </w:p>
        </w:tc>
        <w:tc>
          <w:tcPr>
            <w:tcW w:w="1701" w:type="dxa"/>
            <w:hideMark/>
          </w:tcPr>
          <w:p w14:paraId="3BD66B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2BE4FB5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0A8BD7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1D47D1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7" w:history="1">
              <w:r w:rsidR="00602E99" w:rsidRPr="000029D2">
                <w:rPr>
                  <w:rFonts w:ascii="Times New Roman" w:eastAsia="Times New Roman" w:hAnsi="Times New Roman" w:cs="Times New Roman"/>
                  <w:color w:val="0563C1"/>
                  <w:sz w:val="22"/>
                  <w:szCs w:val="22"/>
                  <w:u w:val="single"/>
                  <w:lang w:eastAsia="en-CA"/>
                </w:rPr>
                <w:t xml:space="preserve">https://op.europa.eu/en/publication-detail/-/publication/41f79c6f-9d84-4b1d-b695-9e362f324a9b </w:t>
              </w:r>
            </w:hyperlink>
          </w:p>
        </w:tc>
        <w:tc>
          <w:tcPr>
            <w:tcW w:w="2127" w:type="dxa"/>
            <w:hideMark/>
          </w:tcPr>
          <w:p w14:paraId="3FCFA4EF" w14:textId="5FBBED7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BF74CE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A43F006" w14:textId="77777777" w:rsidTr="00926699">
        <w:trPr>
          <w:trHeight w:val="1021"/>
        </w:trPr>
        <w:tc>
          <w:tcPr>
            <w:tcW w:w="1276" w:type="dxa"/>
            <w:hideMark/>
          </w:tcPr>
          <w:p w14:paraId="3F50D9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1BB7CB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EIA Guidance - Screening</w:t>
            </w:r>
          </w:p>
        </w:tc>
        <w:tc>
          <w:tcPr>
            <w:tcW w:w="1701" w:type="dxa"/>
            <w:hideMark/>
          </w:tcPr>
          <w:p w14:paraId="750795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CIRCABC</w:t>
            </w:r>
          </w:p>
        </w:tc>
        <w:tc>
          <w:tcPr>
            <w:tcW w:w="1417" w:type="dxa"/>
            <w:hideMark/>
          </w:tcPr>
          <w:p w14:paraId="3EFDE28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2CE7347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CD4D5F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8" w:history="1">
              <w:r w:rsidR="00602E99" w:rsidRPr="000029D2">
                <w:rPr>
                  <w:rFonts w:ascii="Times New Roman" w:eastAsia="Times New Roman" w:hAnsi="Times New Roman" w:cs="Times New Roman"/>
                  <w:color w:val="0563C1"/>
                  <w:sz w:val="22"/>
                  <w:szCs w:val="22"/>
                  <w:u w:val="single"/>
                  <w:lang w:eastAsia="en-CA"/>
                </w:rPr>
                <w:t xml:space="preserve">https://circabc.europa.eu/ui/group/3b48eff1-b955-423f-9086-0d85ad1c5879/library/a9f8a19a-fba5-440f-abf2-29d3f9ed7a63/details?download=true </w:t>
              </w:r>
            </w:hyperlink>
          </w:p>
        </w:tc>
        <w:tc>
          <w:tcPr>
            <w:tcW w:w="2127" w:type="dxa"/>
            <w:hideMark/>
          </w:tcPr>
          <w:p w14:paraId="4C21D7B9" w14:textId="4ABEA19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495DB05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13DB079" w14:textId="77777777" w:rsidTr="00926699">
        <w:trPr>
          <w:trHeight w:val="1117"/>
        </w:trPr>
        <w:tc>
          <w:tcPr>
            <w:tcW w:w="1276" w:type="dxa"/>
            <w:hideMark/>
          </w:tcPr>
          <w:p w14:paraId="0B5BE2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5F1CB8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EIA Guidance - Scoping</w:t>
            </w:r>
          </w:p>
        </w:tc>
        <w:tc>
          <w:tcPr>
            <w:tcW w:w="1701" w:type="dxa"/>
            <w:hideMark/>
          </w:tcPr>
          <w:p w14:paraId="6BD04E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CIRCABC</w:t>
            </w:r>
          </w:p>
        </w:tc>
        <w:tc>
          <w:tcPr>
            <w:tcW w:w="1417" w:type="dxa"/>
            <w:hideMark/>
          </w:tcPr>
          <w:p w14:paraId="317100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57220C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03DF8E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49" w:history="1">
              <w:r w:rsidR="00602E99" w:rsidRPr="000029D2">
                <w:rPr>
                  <w:rFonts w:ascii="Times New Roman" w:eastAsia="Times New Roman" w:hAnsi="Times New Roman" w:cs="Times New Roman"/>
                  <w:color w:val="0563C1"/>
                  <w:sz w:val="22"/>
                  <w:szCs w:val="22"/>
                  <w:u w:val="single"/>
                  <w:lang w:eastAsia="en-CA"/>
                </w:rPr>
                <w:t xml:space="preserve">https://circabc.europa.eu/ui/group/3b48eff1-b955-423f-9086-0d85ad1c5879/library/38742302-d9d2-41e1-85de-aa88653ebe7c/details?download=true </w:t>
              </w:r>
            </w:hyperlink>
          </w:p>
        </w:tc>
        <w:tc>
          <w:tcPr>
            <w:tcW w:w="2127" w:type="dxa"/>
            <w:hideMark/>
          </w:tcPr>
          <w:p w14:paraId="74819797" w14:textId="2EBA0D5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AA1837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ABD45EA" w14:textId="77777777" w:rsidTr="00926699">
        <w:trPr>
          <w:trHeight w:val="1071"/>
        </w:trPr>
        <w:tc>
          <w:tcPr>
            <w:tcW w:w="1276" w:type="dxa"/>
            <w:hideMark/>
          </w:tcPr>
          <w:p w14:paraId="06A7BA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14</w:t>
            </w:r>
          </w:p>
        </w:tc>
        <w:tc>
          <w:tcPr>
            <w:tcW w:w="3681" w:type="dxa"/>
            <w:hideMark/>
          </w:tcPr>
          <w:p w14:paraId="6BAD37B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EIA Guidance - EIA Report</w:t>
            </w:r>
          </w:p>
        </w:tc>
        <w:tc>
          <w:tcPr>
            <w:tcW w:w="1701" w:type="dxa"/>
            <w:hideMark/>
          </w:tcPr>
          <w:p w14:paraId="6F4089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CIRCABC</w:t>
            </w:r>
          </w:p>
        </w:tc>
        <w:tc>
          <w:tcPr>
            <w:tcW w:w="1417" w:type="dxa"/>
            <w:hideMark/>
          </w:tcPr>
          <w:p w14:paraId="19F661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1C022A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A343B3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0" w:history="1">
              <w:r w:rsidR="00602E99" w:rsidRPr="000029D2">
                <w:rPr>
                  <w:rFonts w:ascii="Times New Roman" w:eastAsia="Times New Roman" w:hAnsi="Times New Roman" w:cs="Times New Roman"/>
                  <w:color w:val="0563C1"/>
                  <w:sz w:val="22"/>
                  <w:szCs w:val="22"/>
                  <w:u w:val="single"/>
                  <w:lang w:eastAsia="en-CA"/>
                </w:rPr>
                <w:t>https://ci</w:t>
              </w:r>
              <w:r w:rsidR="00602E99">
                <w:rPr>
                  <w:rFonts w:ascii="Times New Roman" w:eastAsia="Times New Roman" w:hAnsi="Times New Roman" w:cs="Times New Roman"/>
                  <w:color w:val="0563C1"/>
                  <w:sz w:val="22"/>
                  <w:szCs w:val="22"/>
                  <w:u w:val="single"/>
                  <w:lang w:eastAsia="en-CA"/>
                </w:rPr>
                <w:t>EIGE</w:t>
              </w:r>
              <w:r w:rsidR="00602E99" w:rsidRPr="000029D2">
                <w:rPr>
                  <w:rFonts w:ascii="Times New Roman" w:eastAsia="Times New Roman" w:hAnsi="Times New Roman" w:cs="Times New Roman"/>
                  <w:color w:val="0563C1"/>
                  <w:sz w:val="22"/>
                  <w:szCs w:val="22"/>
                  <w:u w:val="single"/>
                  <w:lang w:eastAsia="en-CA"/>
                </w:rPr>
                <w:t xml:space="preserve">rcabc.europa.eu/ui/group/3b48eff1-b955-423f-9086-0d85ad1c5879/library/b7451988-d869-4fee-80de-0935695f67f2/details?download=true </w:t>
              </w:r>
            </w:hyperlink>
          </w:p>
        </w:tc>
        <w:tc>
          <w:tcPr>
            <w:tcW w:w="2127" w:type="dxa"/>
            <w:hideMark/>
          </w:tcPr>
          <w:p w14:paraId="60D01394" w14:textId="68B3915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98BFED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4331598" w14:textId="77777777" w:rsidTr="00926699">
        <w:trPr>
          <w:trHeight w:val="580"/>
        </w:trPr>
        <w:tc>
          <w:tcPr>
            <w:tcW w:w="1276" w:type="dxa"/>
            <w:hideMark/>
          </w:tcPr>
          <w:p w14:paraId="4A3015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31C2F8C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Resources Outlook 2019: Natural Resources for the Future We Want</w:t>
            </w:r>
          </w:p>
        </w:tc>
        <w:tc>
          <w:tcPr>
            <w:tcW w:w="1701" w:type="dxa"/>
            <w:hideMark/>
          </w:tcPr>
          <w:p w14:paraId="1FCEC7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IRP</w:t>
            </w:r>
          </w:p>
        </w:tc>
        <w:tc>
          <w:tcPr>
            <w:tcW w:w="1417" w:type="dxa"/>
            <w:hideMark/>
          </w:tcPr>
          <w:p w14:paraId="5AB738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211C7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17D82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1" w:history="1">
              <w:r w:rsidR="00602E99" w:rsidRPr="000029D2">
                <w:rPr>
                  <w:rFonts w:ascii="Times New Roman" w:eastAsia="Times New Roman" w:hAnsi="Times New Roman" w:cs="Times New Roman"/>
                  <w:color w:val="0563C1"/>
                  <w:sz w:val="22"/>
                  <w:szCs w:val="22"/>
                  <w:u w:val="single"/>
                  <w:lang w:eastAsia="en-CA"/>
                </w:rPr>
                <w:t xml:space="preserve">https://www.resourcepanel.org/reports/global-resources-outlook </w:t>
              </w:r>
            </w:hyperlink>
          </w:p>
        </w:tc>
        <w:tc>
          <w:tcPr>
            <w:tcW w:w="2127" w:type="dxa"/>
            <w:hideMark/>
          </w:tcPr>
          <w:p w14:paraId="10CCEBDA" w14:textId="7247427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080B1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Summary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602E99" w:rsidRPr="000029D2" w14:paraId="45EA6B6A" w14:textId="77777777" w:rsidTr="00926699">
        <w:trPr>
          <w:trHeight w:val="870"/>
        </w:trPr>
        <w:tc>
          <w:tcPr>
            <w:tcW w:w="1276" w:type="dxa"/>
            <w:hideMark/>
          </w:tcPr>
          <w:p w14:paraId="36D01A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14, 18</w:t>
            </w:r>
          </w:p>
        </w:tc>
        <w:tc>
          <w:tcPr>
            <w:tcW w:w="3681" w:type="dxa"/>
            <w:hideMark/>
          </w:tcPr>
          <w:p w14:paraId="6889CF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Taxonomy Regulation</w:t>
            </w:r>
          </w:p>
        </w:tc>
        <w:tc>
          <w:tcPr>
            <w:tcW w:w="1701" w:type="dxa"/>
            <w:hideMark/>
          </w:tcPr>
          <w:p w14:paraId="09FA6F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DG-FISMA</w:t>
            </w:r>
          </w:p>
        </w:tc>
        <w:tc>
          <w:tcPr>
            <w:tcW w:w="1417" w:type="dxa"/>
            <w:hideMark/>
          </w:tcPr>
          <w:p w14:paraId="67A092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60EB5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4D5B16A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2" w:history="1">
              <w:r w:rsidR="00602E99" w:rsidRPr="000029D2">
                <w:rPr>
                  <w:rFonts w:ascii="Times New Roman" w:eastAsia="Times New Roman" w:hAnsi="Times New Roman" w:cs="Times New Roman"/>
                  <w:color w:val="0563C1"/>
                  <w:sz w:val="22"/>
                  <w:szCs w:val="22"/>
                  <w:u w:val="single"/>
                  <w:lang w:eastAsia="en-CA"/>
                </w:rPr>
                <w:t xml:space="preserve">https://finance.ec.europa.eu/sustainable-finance/tools-and-standards/eu-taxonomy-sustainable-activities_en </w:t>
              </w:r>
            </w:hyperlink>
          </w:p>
        </w:tc>
        <w:tc>
          <w:tcPr>
            <w:tcW w:w="2127" w:type="dxa"/>
            <w:hideMark/>
          </w:tcPr>
          <w:p w14:paraId="3A81598A" w14:textId="7FC5F32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0F54DE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Includes delegated acts as recently as 2023</w:t>
            </w:r>
          </w:p>
        </w:tc>
      </w:tr>
      <w:tr w:rsidR="00602E99" w:rsidRPr="000029D2" w14:paraId="1122DB61" w14:textId="77777777" w:rsidTr="00926699">
        <w:trPr>
          <w:trHeight w:val="580"/>
        </w:trPr>
        <w:tc>
          <w:tcPr>
            <w:tcW w:w="1276" w:type="dxa"/>
            <w:hideMark/>
          </w:tcPr>
          <w:p w14:paraId="4D27911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14, 18</w:t>
            </w:r>
          </w:p>
        </w:tc>
        <w:tc>
          <w:tcPr>
            <w:tcW w:w="3681" w:type="dxa"/>
            <w:hideMark/>
          </w:tcPr>
          <w:p w14:paraId="01F5A8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Taxonomy Navigator</w:t>
            </w:r>
          </w:p>
        </w:tc>
        <w:tc>
          <w:tcPr>
            <w:tcW w:w="1701" w:type="dxa"/>
            <w:hideMark/>
          </w:tcPr>
          <w:p w14:paraId="48568F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DG-FISMA</w:t>
            </w:r>
          </w:p>
        </w:tc>
        <w:tc>
          <w:tcPr>
            <w:tcW w:w="1417" w:type="dxa"/>
            <w:hideMark/>
          </w:tcPr>
          <w:p w14:paraId="3BD4E09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0B7C6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552CC8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3" w:history="1">
              <w:r w:rsidR="00602E99" w:rsidRPr="000029D2">
                <w:rPr>
                  <w:rFonts w:ascii="Times New Roman" w:eastAsia="Times New Roman" w:hAnsi="Times New Roman" w:cs="Times New Roman"/>
                  <w:color w:val="0563C1"/>
                  <w:sz w:val="22"/>
                  <w:szCs w:val="22"/>
                  <w:u w:val="single"/>
                  <w:lang w:eastAsia="en-CA"/>
                </w:rPr>
                <w:t xml:space="preserve">https://ec.europa.eu/sustainable-finance-taxonomy/ </w:t>
              </w:r>
            </w:hyperlink>
          </w:p>
        </w:tc>
        <w:tc>
          <w:tcPr>
            <w:tcW w:w="2127" w:type="dxa"/>
            <w:hideMark/>
          </w:tcPr>
          <w:p w14:paraId="647CAB35" w14:textId="237FE21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DC1067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AE42592" w14:textId="77777777" w:rsidTr="00926699">
        <w:trPr>
          <w:trHeight w:val="784"/>
        </w:trPr>
        <w:tc>
          <w:tcPr>
            <w:tcW w:w="1276" w:type="dxa"/>
            <w:hideMark/>
          </w:tcPr>
          <w:p w14:paraId="0146D6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15974A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Guiding principles on business and human rights</w:t>
            </w:r>
          </w:p>
        </w:tc>
        <w:tc>
          <w:tcPr>
            <w:tcW w:w="1701" w:type="dxa"/>
            <w:hideMark/>
          </w:tcPr>
          <w:p w14:paraId="6821ED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OHCHR</w:t>
            </w:r>
          </w:p>
        </w:tc>
        <w:tc>
          <w:tcPr>
            <w:tcW w:w="1417" w:type="dxa"/>
            <w:hideMark/>
          </w:tcPr>
          <w:p w14:paraId="789366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49C71B50"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66FB961"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554" w:history="1">
              <w:r w:rsidR="00602E99" w:rsidRPr="00840547">
                <w:rPr>
                  <w:rFonts w:ascii="Times New Roman" w:eastAsia="Times New Roman" w:hAnsi="Times New Roman" w:cs="Times New Roman"/>
                  <w:color w:val="0563C1"/>
                  <w:sz w:val="22"/>
                  <w:szCs w:val="22"/>
                  <w:u w:val="single"/>
                  <w:lang w:val="es-ES" w:eastAsia="en-CA"/>
                </w:rPr>
                <w:t xml:space="preserve">https://www.ohchr.org/en/publications/reference-publications/guiding-principles-business-and-human-rights </w:t>
              </w:r>
            </w:hyperlink>
          </w:p>
        </w:tc>
        <w:tc>
          <w:tcPr>
            <w:tcW w:w="2127" w:type="dxa"/>
            <w:hideMark/>
          </w:tcPr>
          <w:p w14:paraId="3727BEF7" w14:textId="580B062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0AD5E5F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F2904B6" w14:textId="77777777" w:rsidTr="00926699">
        <w:trPr>
          <w:trHeight w:val="870"/>
        </w:trPr>
        <w:tc>
          <w:tcPr>
            <w:tcW w:w="1276" w:type="dxa"/>
            <w:hideMark/>
          </w:tcPr>
          <w:p w14:paraId="2D8241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904C3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Measuring and valuing biodiversity at site level</w:t>
            </w:r>
          </w:p>
        </w:tc>
        <w:tc>
          <w:tcPr>
            <w:tcW w:w="1701" w:type="dxa"/>
            <w:hideMark/>
          </w:tcPr>
          <w:p w14:paraId="46DDC2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 Capitals Coalition, ICF, WCMC Europe</w:t>
            </w:r>
          </w:p>
        </w:tc>
        <w:tc>
          <w:tcPr>
            <w:tcW w:w="1417" w:type="dxa"/>
            <w:hideMark/>
          </w:tcPr>
          <w:p w14:paraId="448338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911C6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9F1EDD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5" w:history="1">
              <w:r w:rsidR="00602E99" w:rsidRPr="000029D2">
                <w:rPr>
                  <w:rFonts w:ascii="Times New Roman" w:eastAsia="Times New Roman" w:hAnsi="Times New Roman" w:cs="Times New Roman"/>
                  <w:color w:val="0563C1"/>
                  <w:sz w:val="22"/>
                  <w:szCs w:val="22"/>
                  <w:u w:val="single"/>
                  <w:lang w:eastAsia="en-CA"/>
                </w:rPr>
                <w:t xml:space="preserve">https://capitalscoalition.org/wp-content/uploads/2023/10/Align_site_level_implementation_guidance.pdf </w:t>
              </w:r>
            </w:hyperlink>
          </w:p>
        </w:tc>
        <w:tc>
          <w:tcPr>
            <w:tcW w:w="2127" w:type="dxa"/>
            <w:hideMark/>
          </w:tcPr>
          <w:p w14:paraId="113D1D0E" w14:textId="19701EB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7090696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EEE4E0F" w14:textId="77777777" w:rsidTr="00926699">
        <w:trPr>
          <w:trHeight w:val="1160"/>
        </w:trPr>
        <w:tc>
          <w:tcPr>
            <w:tcW w:w="1276" w:type="dxa"/>
            <w:hideMark/>
          </w:tcPr>
          <w:p w14:paraId="13A6A8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B894D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Measuring and valuing biodiversity across supply chains</w:t>
            </w:r>
          </w:p>
        </w:tc>
        <w:tc>
          <w:tcPr>
            <w:tcW w:w="1701" w:type="dxa"/>
            <w:hideMark/>
          </w:tcPr>
          <w:p w14:paraId="5D5F53CE"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UNEP-WCMC, Arcadis, Capitals Coalition, ICF, WCMC Europe</w:t>
            </w:r>
          </w:p>
        </w:tc>
        <w:tc>
          <w:tcPr>
            <w:tcW w:w="1417" w:type="dxa"/>
            <w:hideMark/>
          </w:tcPr>
          <w:p w14:paraId="2D1EE7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5AE33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FC90E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6" w:history="1">
              <w:r w:rsidR="00602E99" w:rsidRPr="000029D2">
                <w:rPr>
                  <w:rFonts w:ascii="Times New Roman" w:eastAsia="Times New Roman" w:hAnsi="Times New Roman" w:cs="Times New Roman"/>
                  <w:color w:val="0563C1"/>
                  <w:sz w:val="22"/>
                  <w:szCs w:val="22"/>
                  <w:u w:val="single"/>
                  <w:lang w:eastAsia="en-CA"/>
                </w:rPr>
                <w:t xml:space="preserve">https://capitalscoalition.org/wp-content/uploads/2023/10/Align_site_level_implementation_guidance.pdf </w:t>
              </w:r>
            </w:hyperlink>
          </w:p>
        </w:tc>
        <w:tc>
          <w:tcPr>
            <w:tcW w:w="2127" w:type="dxa"/>
            <w:hideMark/>
          </w:tcPr>
          <w:p w14:paraId="324F97E1" w14:textId="40C3175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328261C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83055A9" w14:textId="77777777" w:rsidTr="00926699">
        <w:trPr>
          <w:trHeight w:val="1160"/>
        </w:trPr>
        <w:tc>
          <w:tcPr>
            <w:tcW w:w="1276" w:type="dxa"/>
            <w:hideMark/>
          </w:tcPr>
          <w:p w14:paraId="273580D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4A9BDD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Project Transparent, ‘Standardized Natural Capital Management Accounting: A methodology promoting the integration of nature in business decision making</w:t>
            </w:r>
          </w:p>
        </w:tc>
        <w:tc>
          <w:tcPr>
            <w:tcW w:w="1701" w:type="dxa"/>
            <w:hideMark/>
          </w:tcPr>
          <w:p w14:paraId="58855A64"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EU DG-ENV, VBA, Capitals Coalition, WBCSD</w:t>
            </w:r>
          </w:p>
        </w:tc>
        <w:tc>
          <w:tcPr>
            <w:tcW w:w="1417" w:type="dxa"/>
            <w:hideMark/>
          </w:tcPr>
          <w:p w14:paraId="0EE9877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FFFCC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537CA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7" w:history="1">
              <w:r w:rsidR="00602E99" w:rsidRPr="000029D2">
                <w:rPr>
                  <w:rFonts w:ascii="Times New Roman" w:eastAsia="Times New Roman" w:hAnsi="Times New Roman" w:cs="Times New Roman"/>
                  <w:color w:val="0563C1"/>
                  <w:sz w:val="22"/>
                  <w:szCs w:val="22"/>
                  <w:u w:val="single"/>
                  <w:lang w:eastAsia="en-CA"/>
                </w:rPr>
                <w:t xml:space="preserve">https://capitalscoalition.org/publication/the-natural-capital-management-accounting-methodology/ </w:t>
              </w:r>
            </w:hyperlink>
          </w:p>
        </w:tc>
        <w:tc>
          <w:tcPr>
            <w:tcW w:w="2127" w:type="dxa"/>
            <w:hideMark/>
          </w:tcPr>
          <w:p w14:paraId="34E0AA9E" w14:textId="47958BE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9FE347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2B3231C" w14:textId="77777777" w:rsidTr="00926699">
        <w:trPr>
          <w:trHeight w:val="1160"/>
        </w:trPr>
        <w:tc>
          <w:tcPr>
            <w:tcW w:w="1276" w:type="dxa"/>
            <w:hideMark/>
          </w:tcPr>
          <w:p w14:paraId="1152FB5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378186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Project Transparent, ‘General Guidance on Applying the Natural Capital Management Accounting Methodology: NCMA General Guidance’ </w:t>
            </w:r>
          </w:p>
        </w:tc>
        <w:tc>
          <w:tcPr>
            <w:tcW w:w="1701" w:type="dxa"/>
            <w:hideMark/>
          </w:tcPr>
          <w:p w14:paraId="7F00C988"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EU DG-ENV, VBA, Capitals Coalition, WBCSD</w:t>
            </w:r>
          </w:p>
        </w:tc>
        <w:tc>
          <w:tcPr>
            <w:tcW w:w="1417" w:type="dxa"/>
            <w:hideMark/>
          </w:tcPr>
          <w:p w14:paraId="5C406F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F0910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9D2562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8" w:history="1">
              <w:r w:rsidR="00602E99" w:rsidRPr="000029D2">
                <w:rPr>
                  <w:rFonts w:ascii="Times New Roman" w:eastAsia="Times New Roman" w:hAnsi="Times New Roman" w:cs="Times New Roman"/>
                  <w:color w:val="0563C1"/>
                  <w:sz w:val="22"/>
                  <w:szCs w:val="22"/>
                  <w:u w:val="single"/>
                  <w:lang w:eastAsia="en-CA"/>
                </w:rPr>
                <w:t xml:space="preserve">https://capitalscoalition.org/wp-content/uploads/2023/06/Transparent-NCMA-General-Guidance-Final.pdf </w:t>
              </w:r>
            </w:hyperlink>
          </w:p>
        </w:tc>
        <w:tc>
          <w:tcPr>
            <w:tcW w:w="2127" w:type="dxa"/>
            <w:hideMark/>
          </w:tcPr>
          <w:p w14:paraId="653F052E" w14:textId="51CBCAD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3DB6A3B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CE7659F" w14:textId="77777777" w:rsidTr="00926699">
        <w:trPr>
          <w:trHeight w:val="1160"/>
        </w:trPr>
        <w:tc>
          <w:tcPr>
            <w:tcW w:w="1276" w:type="dxa"/>
            <w:hideMark/>
          </w:tcPr>
          <w:p w14:paraId="4D56A02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w:t>
            </w:r>
          </w:p>
        </w:tc>
        <w:tc>
          <w:tcPr>
            <w:tcW w:w="3681" w:type="dxa"/>
            <w:hideMark/>
          </w:tcPr>
          <w:p w14:paraId="0F4B77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Project Transparent, Agri-Food Sectoral Guidance</w:t>
            </w:r>
          </w:p>
        </w:tc>
        <w:tc>
          <w:tcPr>
            <w:tcW w:w="1701" w:type="dxa"/>
            <w:hideMark/>
          </w:tcPr>
          <w:p w14:paraId="5D438A12"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EU DG-ENV, VBA, Capitals Coalition, WBCSD</w:t>
            </w:r>
          </w:p>
        </w:tc>
        <w:tc>
          <w:tcPr>
            <w:tcW w:w="1417" w:type="dxa"/>
            <w:hideMark/>
          </w:tcPr>
          <w:p w14:paraId="0314B46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C5886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B2F2B4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59" w:history="1">
              <w:r w:rsidR="00602E99" w:rsidRPr="000029D2">
                <w:rPr>
                  <w:rFonts w:ascii="Times New Roman" w:eastAsia="Times New Roman" w:hAnsi="Times New Roman" w:cs="Times New Roman"/>
                  <w:color w:val="0563C1"/>
                  <w:sz w:val="22"/>
                  <w:szCs w:val="22"/>
                  <w:u w:val="single"/>
                  <w:lang w:eastAsia="en-CA"/>
                </w:rPr>
                <w:t xml:space="preserve">https://capitalscoalition.org/wp-content/uploads/2023/07/Transparent_Food_Ag_Guidance_Final_2023_07_20.pdf </w:t>
              </w:r>
            </w:hyperlink>
          </w:p>
        </w:tc>
        <w:tc>
          <w:tcPr>
            <w:tcW w:w="2127" w:type="dxa"/>
            <w:hideMark/>
          </w:tcPr>
          <w:p w14:paraId="5B9C92B8" w14:textId="7F0B8B6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0B578C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4E7EB6" w14:textId="77777777" w:rsidTr="00926699">
        <w:trPr>
          <w:trHeight w:val="975"/>
        </w:trPr>
        <w:tc>
          <w:tcPr>
            <w:tcW w:w="1276" w:type="dxa"/>
            <w:hideMark/>
          </w:tcPr>
          <w:p w14:paraId="043284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21070A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Project Transparent, Apparel Sectoral Guidance </w:t>
            </w:r>
          </w:p>
        </w:tc>
        <w:tc>
          <w:tcPr>
            <w:tcW w:w="1701" w:type="dxa"/>
            <w:hideMark/>
          </w:tcPr>
          <w:p w14:paraId="26350AC6"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EU DG-ENV, VBA, Capitals Coalition, WBCSD</w:t>
            </w:r>
          </w:p>
        </w:tc>
        <w:tc>
          <w:tcPr>
            <w:tcW w:w="1417" w:type="dxa"/>
            <w:hideMark/>
          </w:tcPr>
          <w:p w14:paraId="5BEB14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47623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4AABF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0" w:history="1">
              <w:r w:rsidR="00602E99" w:rsidRPr="000029D2">
                <w:rPr>
                  <w:rFonts w:ascii="Times New Roman" w:eastAsia="Times New Roman" w:hAnsi="Times New Roman" w:cs="Times New Roman"/>
                  <w:color w:val="0563C1"/>
                  <w:sz w:val="22"/>
                  <w:szCs w:val="22"/>
                  <w:u w:val="single"/>
                  <w:lang w:eastAsia="en-CA"/>
                </w:rPr>
                <w:t xml:space="preserve">https://capitalscoalition.org/wp-content/uploads/2023/07/Transparent-Apparel_guidance_Final_2023_07_20.pdf </w:t>
              </w:r>
            </w:hyperlink>
          </w:p>
        </w:tc>
        <w:tc>
          <w:tcPr>
            <w:tcW w:w="2127" w:type="dxa"/>
            <w:hideMark/>
          </w:tcPr>
          <w:p w14:paraId="02B475BC" w14:textId="5127FD4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60154D9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3E28069" w14:textId="77777777" w:rsidTr="00926699">
        <w:trPr>
          <w:trHeight w:val="925"/>
        </w:trPr>
        <w:tc>
          <w:tcPr>
            <w:tcW w:w="1276" w:type="dxa"/>
            <w:hideMark/>
          </w:tcPr>
          <w:p w14:paraId="5A5FE9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2C8713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Project Transparent, Chemicals Sectoral Guidance</w:t>
            </w:r>
          </w:p>
        </w:tc>
        <w:tc>
          <w:tcPr>
            <w:tcW w:w="1701" w:type="dxa"/>
            <w:hideMark/>
          </w:tcPr>
          <w:p w14:paraId="55119851"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EU DG-ENV, VBA, Capitals Coalition, WBCSD</w:t>
            </w:r>
          </w:p>
        </w:tc>
        <w:tc>
          <w:tcPr>
            <w:tcW w:w="1417" w:type="dxa"/>
            <w:hideMark/>
          </w:tcPr>
          <w:p w14:paraId="1F0D3A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98A7A5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083879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1" w:history="1">
              <w:r w:rsidR="00602E99" w:rsidRPr="000029D2">
                <w:rPr>
                  <w:rFonts w:ascii="Times New Roman" w:eastAsia="Times New Roman" w:hAnsi="Times New Roman" w:cs="Times New Roman"/>
                  <w:color w:val="0563C1"/>
                  <w:sz w:val="22"/>
                  <w:szCs w:val="22"/>
                  <w:u w:val="single"/>
                  <w:lang w:eastAsia="en-CA"/>
                </w:rPr>
                <w:t xml:space="preserve">https://capitalscoalition.org/wp-content/uploads/2023/07/Transparent-Chemical-guidance-Final_2023_07_20.pdf </w:t>
              </w:r>
            </w:hyperlink>
          </w:p>
        </w:tc>
        <w:tc>
          <w:tcPr>
            <w:tcW w:w="2127" w:type="dxa"/>
            <w:hideMark/>
          </w:tcPr>
          <w:p w14:paraId="40F6541F" w14:textId="58FDF44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45060B0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FE89975" w14:textId="77777777" w:rsidTr="00926699">
        <w:trPr>
          <w:trHeight w:val="870"/>
        </w:trPr>
        <w:tc>
          <w:tcPr>
            <w:tcW w:w="1276" w:type="dxa"/>
            <w:hideMark/>
          </w:tcPr>
          <w:p w14:paraId="736506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05BED09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‘Commission Notice – EU guidelines on food donation’, 2017/C 361/01</w:t>
            </w:r>
          </w:p>
        </w:tc>
        <w:tc>
          <w:tcPr>
            <w:tcW w:w="1701" w:type="dxa"/>
            <w:hideMark/>
          </w:tcPr>
          <w:p w14:paraId="04557A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OJEU</w:t>
            </w:r>
          </w:p>
        </w:tc>
        <w:tc>
          <w:tcPr>
            <w:tcW w:w="1417" w:type="dxa"/>
            <w:hideMark/>
          </w:tcPr>
          <w:p w14:paraId="5E3D5F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7394D9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079AEC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2" w:history="1">
              <w:r w:rsidR="00602E99" w:rsidRPr="000029D2">
                <w:rPr>
                  <w:rFonts w:ascii="Times New Roman" w:eastAsia="Times New Roman" w:hAnsi="Times New Roman" w:cs="Times New Roman"/>
                  <w:color w:val="0563C1"/>
                  <w:sz w:val="22"/>
                  <w:szCs w:val="22"/>
                  <w:u w:val="single"/>
                  <w:lang w:eastAsia="en-CA"/>
                </w:rPr>
                <w:t xml:space="preserve">https://eur-lex.europa.eu/legal-content/EN/TXT/?uri=uriserv:OJ.C_.2017.361.01.0001.01.ENG </w:t>
              </w:r>
            </w:hyperlink>
          </w:p>
        </w:tc>
        <w:tc>
          <w:tcPr>
            <w:tcW w:w="2127" w:type="dxa"/>
            <w:hideMark/>
          </w:tcPr>
          <w:p w14:paraId="47337D15" w14:textId="74EA45C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D52789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7F9CC60" w14:textId="77777777" w:rsidTr="00926699">
        <w:trPr>
          <w:trHeight w:val="870"/>
        </w:trPr>
        <w:tc>
          <w:tcPr>
            <w:tcW w:w="1276" w:type="dxa"/>
            <w:hideMark/>
          </w:tcPr>
          <w:p w14:paraId="195419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4A6661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Commission Notice – Guidelines for the feed use of food no longer intended for human consumption’, 2018/C 133/02</w:t>
            </w:r>
          </w:p>
        </w:tc>
        <w:tc>
          <w:tcPr>
            <w:tcW w:w="1701" w:type="dxa"/>
            <w:hideMark/>
          </w:tcPr>
          <w:p w14:paraId="54B8C1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OJEU</w:t>
            </w:r>
          </w:p>
        </w:tc>
        <w:tc>
          <w:tcPr>
            <w:tcW w:w="1417" w:type="dxa"/>
            <w:hideMark/>
          </w:tcPr>
          <w:p w14:paraId="4ED0FCF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42861D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E1A01B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3" w:history="1">
              <w:r w:rsidR="00602E99" w:rsidRPr="000029D2">
                <w:rPr>
                  <w:rFonts w:ascii="Times New Roman" w:eastAsia="Times New Roman" w:hAnsi="Times New Roman" w:cs="Times New Roman"/>
                  <w:color w:val="0563C1"/>
                  <w:sz w:val="22"/>
                  <w:szCs w:val="22"/>
                  <w:u w:val="single"/>
                  <w:lang w:eastAsia="en-CA"/>
                </w:rPr>
                <w:t xml:space="preserve">https://eur-lex.europa.eu/legal-content/EN/TXT/?uri=CELEX:52018XC0416(01) </w:t>
              </w:r>
            </w:hyperlink>
          </w:p>
        </w:tc>
        <w:tc>
          <w:tcPr>
            <w:tcW w:w="2127" w:type="dxa"/>
            <w:hideMark/>
          </w:tcPr>
          <w:p w14:paraId="36C0B66D" w14:textId="22ACC23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A23517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6F4241B" w14:textId="77777777" w:rsidTr="00926699">
        <w:trPr>
          <w:trHeight w:val="1160"/>
        </w:trPr>
        <w:tc>
          <w:tcPr>
            <w:tcW w:w="1276" w:type="dxa"/>
            <w:hideMark/>
          </w:tcPr>
          <w:p w14:paraId="25225F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32C629B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Commission Staff Working Document ‘Guidance on the Development of Public and Private Payment Schemes for Forest Ecosystem Services’ SWD(2023)285 final</w:t>
            </w:r>
          </w:p>
        </w:tc>
        <w:tc>
          <w:tcPr>
            <w:tcW w:w="1701" w:type="dxa"/>
            <w:hideMark/>
          </w:tcPr>
          <w:p w14:paraId="773C05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Commission</w:t>
            </w:r>
          </w:p>
        </w:tc>
        <w:tc>
          <w:tcPr>
            <w:tcW w:w="1417" w:type="dxa"/>
            <w:hideMark/>
          </w:tcPr>
          <w:p w14:paraId="549B02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9C120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109917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4" w:history="1">
              <w:r w:rsidR="00602E99" w:rsidRPr="000029D2">
                <w:rPr>
                  <w:rFonts w:ascii="Times New Roman" w:eastAsia="Times New Roman" w:hAnsi="Times New Roman" w:cs="Times New Roman"/>
                  <w:color w:val="0563C1"/>
                  <w:sz w:val="22"/>
                  <w:szCs w:val="22"/>
                  <w:u w:val="single"/>
                  <w:lang w:eastAsia="en-CA"/>
                </w:rPr>
                <w:t xml:space="preserve">https://agriculture.ec.europa.eu/system/files/2023-07/guidance-dev-public-private-payment-schemes-forest_en.pdf </w:t>
              </w:r>
            </w:hyperlink>
          </w:p>
        </w:tc>
        <w:tc>
          <w:tcPr>
            <w:tcW w:w="2127" w:type="dxa"/>
            <w:hideMark/>
          </w:tcPr>
          <w:p w14:paraId="471D70F2" w14:textId="1ECBF2F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4F82C60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E87125C" w14:textId="77777777" w:rsidTr="00926699">
        <w:trPr>
          <w:trHeight w:val="580"/>
        </w:trPr>
        <w:tc>
          <w:tcPr>
            <w:tcW w:w="1276" w:type="dxa"/>
            <w:hideMark/>
          </w:tcPr>
          <w:p w14:paraId="3F19FB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62D8C37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EU Knowledge Centre for Biodiversity</w:t>
            </w:r>
          </w:p>
        </w:tc>
        <w:tc>
          <w:tcPr>
            <w:tcW w:w="1701" w:type="dxa"/>
            <w:hideMark/>
          </w:tcPr>
          <w:p w14:paraId="30D049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Commission</w:t>
            </w:r>
          </w:p>
        </w:tc>
        <w:tc>
          <w:tcPr>
            <w:tcW w:w="1417" w:type="dxa"/>
            <w:hideMark/>
          </w:tcPr>
          <w:p w14:paraId="41974151"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2B1A0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5B0A2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5" w:history="1">
              <w:r w:rsidR="00602E99" w:rsidRPr="000029D2">
                <w:rPr>
                  <w:rFonts w:ascii="Times New Roman" w:eastAsia="Times New Roman" w:hAnsi="Times New Roman" w:cs="Times New Roman"/>
                  <w:color w:val="0563C1"/>
                  <w:sz w:val="22"/>
                  <w:szCs w:val="22"/>
                  <w:u w:val="single"/>
                  <w:lang w:eastAsia="en-CA"/>
                </w:rPr>
                <w:t xml:space="preserve">https://knowledge4policy.ec.europa.eu/biodiversity_en </w:t>
              </w:r>
            </w:hyperlink>
          </w:p>
        </w:tc>
        <w:tc>
          <w:tcPr>
            <w:tcW w:w="2127" w:type="dxa"/>
            <w:hideMark/>
          </w:tcPr>
          <w:p w14:paraId="66A18DA0" w14:textId="58CF517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5EC31EF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6E06EA" w14:textId="77777777" w:rsidTr="00926699">
        <w:trPr>
          <w:trHeight w:val="1450"/>
        </w:trPr>
        <w:tc>
          <w:tcPr>
            <w:tcW w:w="1276" w:type="dxa"/>
            <w:hideMark/>
          </w:tcPr>
          <w:p w14:paraId="1ED85B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6D3DA5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note for UN resident coordinators &amp; country teams: Supporting governments to better respect, promote and protect environmental and human rights defenders</w:t>
            </w:r>
          </w:p>
        </w:tc>
        <w:tc>
          <w:tcPr>
            <w:tcW w:w="1701" w:type="dxa"/>
            <w:hideMark/>
          </w:tcPr>
          <w:p w14:paraId="70F60DC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OHCHR</w:t>
            </w:r>
          </w:p>
        </w:tc>
        <w:tc>
          <w:tcPr>
            <w:tcW w:w="1417" w:type="dxa"/>
            <w:hideMark/>
          </w:tcPr>
          <w:p w14:paraId="2A7B7D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E7B71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40C64B7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6" w:history="1">
              <w:r w:rsidR="00602E99" w:rsidRPr="000029D2">
                <w:rPr>
                  <w:rFonts w:ascii="Times New Roman" w:eastAsia="Times New Roman" w:hAnsi="Times New Roman" w:cs="Times New Roman"/>
                  <w:color w:val="0563C1"/>
                  <w:sz w:val="22"/>
                  <w:szCs w:val="22"/>
                  <w:u w:val="single"/>
                  <w:lang w:eastAsia="en-CA"/>
                </w:rPr>
                <w:t xml:space="preserve">https://wedocs.unep.org/handle/20.500.11822/44233 </w:t>
              </w:r>
            </w:hyperlink>
          </w:p>
        </w:tc>
        <w:tc>
          <w:tcPr>
            <w:tcW w:w="2127" w:type="dxa"/>
            <w:hideMark/>
          </w:tcPr>
          <w:p w14:paraId="1249700B" w14:textId="1764331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265C13B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EB3AA4F" w14:textId="77777777" w:rsidTr="00926699">
        <w:trPr>
          <w:trHeight w:val="870"/>
        </w:trPr>
        <w:tc>
          <w:tcPr>
            <w:tcW w:w="1276" w:type="dxa"/>
            <w:hideMark/>
          </w:tcPr>
          <w:p w14:paraId="590BFC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Section C</w:t>
            </w:r>
          </w:p>
        </w:tc>
        <w:tc>
          <w:tcPr>
            <w:tcW w:w="3681" w:type="dxa"/>
            <w:hideMark/>
          </w:tcPr>
          <w:p w14:paraId="3BF1DE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Advancing a Human Rights-Based Approach to the Global Biodiversity Framework</w:t>
            </w:r>
          </w:p>
        </w:tc>
        <w:tc>
          <w:tcPr>
            <w:tcW w:w="1701" w:type="dxa"/>
            <w:hideMark/>
          </w:tcPr>
          <w:p w14:paraId="48FAFB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OHCHR</w:t>
            </w:r>
          </w:p>
        </w:tc>
        <w:tc>
          <w:tcPr>
            <w:tcW w:w="1417" w:type="dxa"/>
            <w:hideMark/>
          </w:tcPr>
          <w:p w14:paraId="5F7D64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87A1A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F4CD5C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7" w:history="1">
              <w:r w:rsidR="00602E99" w:rsidRPr="000029D2">
                <w:rPr>
                  <w:rFonts w:ascii="Times New Roman" w:eastAsia="Times New Roman" w:hAnsi="Times New Roman" w:cs="Times New Roman"/>
                  <w:color w:val="0563C1"/>
                  <w:sz w:val="22"/>
                  <w:szCs w:val="22"/>
                  <w:u w:val="single"/>
                  <w:lang w:eastAsia="en-CA"/>
                </w:rPr>
                <w:t xml:space="preserve">https://www.ohchr.org/sites/default/files/documents/issues/climatechange/2022-12-07/CBD-KM.pdf </w:t>
              </w:r>
            </w:hyperlink>
          </w:p>
        </w:tc>
        <w:tc>
          <w:tcPr>
            <w:tcW w:w="2127" w:type="dxa"/>
            <w:hideMark/>
          </w:tcPr>
          <w:p w14:paraId="31B2CBD3" w14:textId="4AB0173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334239E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F57674" w14:textId="77777777" w:rsidTr="00926699">
        <w:trPr>
          <w:trHeight w:val="870"/>
        </w:trPr>
        <w:tc>
          <w:tcPr>
            <w:tcW w:w="1276" w:type="dxa"/>
            <w:hideMark/>
          </w:tcPr>
          <w:p w14:paraId="1D9961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Section C</w:t>
            </w:r>
          </w:p>
        </w:tc>
        <w:tc>
          <w:tcPr>
            <w:tcW w:w="3681" w:type="dxa"/>
            <w:hideMark/>
          </w:tcPr>
          <w:p w14:paraId="2036C78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integrating human rights in National Biodiversity Strategies and Action Plans (NBSAPs)</w:t>
            </w:r>
          </w:p>
        </w:tc>
        <w:tc>
          <w:tcPr>
            <w:tcW w:w="1701" w:type="dxa"/>
            <w:hideMark/>
          </w:tcPr>
          <w:p w14:paraId="70923A5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OHCHR</w:t>
            </w:r>
          </w:p>
        </w:tc>
        <w:tc>
          <w:tcPr>
            <w:tcW w:w="1417" w:type="dxa"/>
            <w:hideMark/>
          </w:tcPr>
          <w:p w14:paraId="34D639A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96ED8A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79FA0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8" w:history="1">
              <w:r w:rsidR="00602E99" w:rsidRPr="000029D2">
                <w:rPr>
                  <w:rFonts w:ascii="Times New Roman" w:eastAsia="Times New Roman" w:hAnsi="Times New Roman" w:cs="Times New Roman"/>
                  <w:color w:val="0563C1"/>
                  <w:sz w:val="22"/>
                  <w:szCs w:val="22"/>
                  <w:u w:val="single"/>
                  <w:lang w:eastAsia="en-CA"/>
                </w:rPr>
                <w:t xml:space="preserve">https://unemg.org/wp-content/uploads/2022/12/NBSAP-guidance-final.pdf </w:t>
              </w:r>
            </w:hyperlink>
          </w:p>
        </w:tc>
        <w:tc>
          <w:tcPr>
            <w:tcW w:w="2127" w:type="dxa"/>
            <w:hideMark/>
          </w:tcPr>
          <w:p w14:paraId="7E7987FA" w14:textId="3ECA839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17626CD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D42EC90" w14:textId="77777777" w:rsidTr="00926699">
        <w:trPr>
          <w:trHeight w:val="947"/>
        </w:trPr>
        <w:tc>
          <w:tcPr>
            <w:tcW w:w="1276" w:type="dxa"/>
            <w:hideMark/>
          </w:tcPr>
          <w:p w14:paraId="24CE028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Section C</w:t>
            </w:r>
          </w:p>
        </w:tc>
        <w:tc>
          <w:tcPr>
            <w:tcW w:w="3681" w:type="dxa"/>
            <w:hideMark/>
          </w:tcPr>
          <w:p w14:paraId="0E43CC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Fostering Environmental Stewardship: The Role of Human Rights in Biodiversity Conservation</w:t>
            </w:r>
          </w:p>
        </w:tc>
        <w:tc>
          <w:tcPr>
            <w:tcW w:w="1701" w:type="dxa"/>
            <w:hideMark/>
          </w:tcPr>
          <w:p w14:paraId="5A02CA2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BES-Net, SwedBio, IIFB</w:t>
            </w:r>
          </w:p>
        </w:tc>
        <w:tc>
          <w:tcPr>
            <w:tcW w:w="1417" w:type="dxa"/>
            <w:hideMark/>
          </w:tcPr>
          <w:p w14:paraId="3812C6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3442F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9D088A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69" w:history="1">
              <w:r w:rsidR="00602E99" w:rsidRPr="000029D2">
                <w:rPr>
                  <w:rFonts w:ascii="Times New Roman" w:eastAsia="Times New Roman" w:hAnsi="Times New Roman" w:cs="Times New Roman"/>
                  <w:color w:val="0563C1"/>
                  <w:sz w:val="22"/>
                  <w:szCs w:val="22"/>
                  <w:u w:val="single"/>
                  <w:lang w:eastAsia="en-CA"/>
                </w:rPr>
                <w:t xml:space="preserve">https://www.besnet.world/fostering-environmental-stewardship-the-role-of-human-rights-in-biodiversity-conservation/ </w:t>
              </w:r>
            </w:hyperlink>
          </w:p>
        </w:tc>
        <w:tc>
          <w:tcPr>
            <w:tcW w:w="2127" w:type="dxa"/>
            <w:hideMark/>
          </w:tcPr>
          <w:p w14:paraId="4017916A" w14:textId="362C772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6332571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3A05B7" w14:textId="77777777" w:rsidTr="00926699">
        <w:trPr>
          <w:trHeight w:val="870"/>
        </w:trPr>
        <w:tc>
          <w:tcPr>
            <w:tcW w:w="1276" w:type="dxa"/>
            <w:hideMark/>
          </w:tcPr>
          <w:p w14:paraId="2B7A0B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041560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Recommendations on invasive alien species by Convention on the Conservation of European Wildlife and Natural Habitats</w:t>
            </w:r>
          </w:p>
        </w:tc>
        <w:tc>
          <w:tcPr>
            <w:tcW w:w="1701" w:type="dxa"/>
            <w:hideMark/>
          </w:tcPr>
          <w:p w14:paraId="4331D9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Secretariat of the Bern Convention, COE</w:t>
            </w:r>
          </w:p>
        </w:tc>
        <w:tc>
          <w:tcPr>
            <w:tcW w:w="1417" w:type="dxa"/>
            <w:hideMark/>
          </w:tcPr>
          <w:p w14:paraId="6A6B133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8CD7C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E24777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0" w:history="1">
              <w:r w:rsidR="00602E99" w:rsidRPr="000029D2">
                <w:rPr>
                  <w:rFonts w:ascii="Times New Roman" w:eastAsia="Times New Roman" w:hAnsi="Times New Roman" w:cs="Times New Roman"/>
                  <w:color w:val="0563C1"/>
                  <w:sz w:val="22"/>
                  <w:szCs w:val="22"/>
                  <w:u w:val="single"/>
                  <w:lang w:eastAsia="en-CA"/>
                </w:rPr>
                <w:t xml:space="preserve">https://www.coe.int/en/web/bern-convention/recommendations-on-ias </w:t>
              </w:r>
            </w:hyperlink>
          </w:p>
        </w:tc>
        <w:tc>
          <w:tcPr>
            <w:tcW w:w="2127" w:type="dxa"/>
            <w:hideMark/>
          </w:tcPr>
          <w:p w14:paraId="080816BB" w14:textId="5EB1A44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395CB93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7EB8834" w14:textId="77777777" w:rsidTr="00926699">
        <w:trPr>
          <w:trHeight w:val="2320"/>
        </w:trPr>
        <w:tc>
          <w:tcPr>
            <w:tcW w:w="1276" w:type="dxa"/>
            <w:hideMark/>
          </w:tcPr>
          <w:p w14:paraId="0DFA00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6, 8 </w:t>
            </w:r>
          </w:p>
        </w:tc>
        <w:tc>
          <w:tcPr>
            <w:tcW w:w="3681" w:type="dxa"/>
            <w:hideMark/>
          </w:tcPr>
          <w:p w14:paraId="4AF95D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Convention on the Conservation of European Wildlife and Natural Habitats: Recommendation No. 216 (2022) of the Standing Committee, adopted on 2nd December 2022, on Risks associated with the use of invasive alien tree species as a Nature-based Solution to mitigate climate change</w:t>
            </w:r>
          </w:p>
        </w:tc>
        <w:tc>
          <w:tcPr>
            <w:tcW w:w="1701" w:type="dxa"/>
            <w:hideMark/>
          </w:tcPr>
          <w:p w14:paraId="5B857B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COE</w:t>
            </w:r>
          </w:p>
        </w:tc>
        <w:tc>
          <w:tcPr>
            <w:tcW w:w="1417" w:type="dxa"/>
            <w:hideMark/>
          </w:tcPr>
          <w:p w14:paraId="2AD722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A65453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1CD62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1" w:history="1">
              <w:r w:rsidR="00602E99" w:rsidRPr="000029D2">
                <w:rPr>
                  <w:rFonts w:ascii="Times New Roman" w:eastAsia="Times New Roman" w:hAnsi="Times New Roman" w:cs="Times New Roman"/>
                  <w:color w:val="0563C1"/>
                  <w:sz w:val="22"/>
                  <w:szCs w:val="22"/>
                  <w:u w:val="single"/>
                  <w:lang w:eastAsia="en-CA"/>
                </w:rPr>
                <w:t xml:space="preserve">https://rm.coe.int/2022-rec-216e-invasive-alien-trees-and-ias/1680a94961 </w:t>
              </w:r>
            </w:hyperlink>
          </w:p>
        </w:tc>
        <w:tc>
          <w:tcPr>
            <w:tcW w:w="2127" w:type="dxa"/>
            <w:hideMark/>
          </w:tcPr>
          <w:p w14:paraId="7F51409B" w14:textId="2E8ECAA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6B28665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4995C1F" w14:textId="77777777" w:rsidTr="00926699">
        <w:trPr>
          <w:trHeight w:val="1160"/>
        </w:trPr>
        <w:tc>
          <w:tcPr>
            <w:tcW w:w="1276" w:type="dxa"/>
            <w:hideMark/>
          </w:tcPr>
          <w:p w14:paraId="71D4EF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10665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HELCOM Recommendation 37/2: Conservation of Baltic Sea Species Categorized as Threatened According to the 2013 HELCOM Red List </w:t>
            </w:r>
          </w:p>
        </w:tc>
        <w:tc>
          <w:tcPr>
            <w:tcW w:w="1701" w:type="dxa"/>
            <w:hideMark/>
          </w:tcPr>
          <w:p w14:paraId="3D67C4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50F705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2F8CB6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40567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2"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https://helcom.fi/wp-content/uploads/2019/06/Rec-37-2.pdf </w:t>
              </w:r>
            </w:hyperlink>
          </w:p>
        </w:tc>
        <w:tc>
          <w:tcPr>
            <w:tcW w:w="2127" w:type="dxa"/>
            <w:hideMark/>
          </w:tcPr>
          <w:p w14:paraId="7341A9EE" w14:textId="40E6860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3921111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ECEB386" w14:textId="77777777" w:rsidTr="00926699">
        <w:trPr>
          <w:trHeight w:val="580"/>
        </w:trPr>
        <w:tc>
          <w:tcPr>
            <w:tcW w:w="1276" w:type="dxa"/>
            <w:hideMark/>
          </w:tcPr>
          <w:p w14:paraId="4A6FF7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446421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Joint HELCOM/Baltic Earth Expert Network on Climate Change</w:t>
            </w:r>
          </w:p>
        </w:tc>
        <w:tc>
          <w:tcPr>
            <w:tcW w:w="1701" w:type="dxa"/>
            <w:hideMark/>
          </w:tcPr>
          <w:p w14:paraId="50681A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Baltic Earth</w:t>
            </w:r>
          </w:p>
        </w:tc>
        <w:tc>
          <w:tcPr>
            <w:tcW w:w="1417" w:type="dxa"/>
            <w:hideMark/>
          </w:tcPr>
          <w:p w14:paraId="44DCF3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B7078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4CF423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3" w:history="1">
              <w:r w:rsidR="00602E99" w:rsidRPr="000029D2">
                <w:rPr>
                  <w:rFonts w:ascii="Times New Roman" w:eastAsia="Times New Roman" w:hAnsi="Times New Roman" w:cs="Times New Roman"/>
                  <w:color w:val="0563C1"/>
                  <w:sz w:val="22"/>
                  <w:szCs w:val="22"/>
                  <w:u w:val="single"/>
                  <w:lang w:eastAsia="en-CA"/>
                </w:rPr>
                <w:t xml:space="preserve">https://helcom.fi/helcom-at-work/groups/gear/en-clime/ </w:t>
              </w:r>
            </w:hyperlink>
          </w:p>
        </w:tc>
        <w:tc>
          <w:tcPr>
            <w:tcW w:w="2127" w:type="dxa"/>
            <w:hideMark/>
          </w:tcPr>
          <w:p w14:paraId="2E2B766B" w14:textId="04D6353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p>
        </w:tc>
        <w:tc>
          <w:tcPr>
            <w:tcW w:w="2475" w:type="dxa"/>
            <w:hideMark/>
          </w:tcPr>
          <w:p w14:paraId="546AC32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368A10B" w14:textId="77777777" w:rsidTr="00926699">
        <w:trPr>
          <w:trHeight w:val="870"/>
        </w:trPr>
        <w:tc>
          <w:tcPr>
            <w:tcW w:w="1276" w:type="dxa"/>
            <w:hideMark/>
          </w:tcPr>
          <w:p w14:paraId="7AC9E0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2DA985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35-1: System of Coastal and Marine Baltic Sea Protected Areas (HELCOM MPAs)</w:t>
            </w:r>
          </w:p>
        </w:tc>
        <w:tc>
          <w:tcPr>
            <w:tcW w:w="1701" w:type="dxa"/>
            <w:hideMark/>
          </w:tcPr>
          <w:p w14:paraId="5B80A0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709B854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1954E9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97BC11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4" w:history="1">
              <w:r w:rsidR="00602E99" w:rsidRPr="000029D2">
                <w:rPr>
                  <w:rFonts w:ascii="Times New Roman" w:eastAsia="Times New Roman" w:hAnsi="Times New Roman" w:cs="Times New Roman"/>
                  <w:color w:val="0563C1"/>
                  <w:sz w:val="22"/>
                  <w:szCs w:val="22"/>
                  <w:u w:val="single"/>
                  <w:lang w:eastAsia="en-CA"/>
                </w:rPr>
                <w:t xml:space="preserve">https://www.helcom.fi/wp-content/uploads/2019/06/Rec-35-1.pdf </w:t>
              </w:r>
            </w:hyperlink>
          </w:p>
        </w:tc>
        <w:tc>
          <w:tcPr>
            <w:tcW w:w="2127" w:type="dxa"/>
            <w:hideMark/>
          </w:tcPr>
          <w:p w14:paraId="4BAADD74" w14:textId="0FC6B9B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Finland</w:t>
            </w:r>
          </w:p>
        </w:tc>
        <w:tc>
          <w:tcPr>
            <w:tcW w:w="2475" w:type="dxa"/>
            <w:hideMark/>
          </w:tcPr>
          <w:p w14:paraId="74FE860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18F4DE" w14:textId="77777777" w:rsidTr="00926699">
        <w:trPr>
          <w:trHeight w:val="760"/>
        </w:trPr>
        <w:tc>
          <w:tcPr>
            <w:tcW w:w="1276" w:type="dxa"/>
            <w:hideMark/>
          </w:tcPr>
          <w:p w14:paraId="3FF70F6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4174F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17/2: Protection of Harbour Porpoise in the Baltic Sea Area</w:t>
            </w:r>
          </w:p>
        </w:tc>
        <w:tc>
          <w:tcPr>
            <w:tcW w:w="1701" w:type="dxa"/>
            <w:hideMark/>
          </w:tcPr>
          <w:p w14:paraId="0D4BA3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29D70E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3A4376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35FFE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5" w:history="1">
              <w:r w:rsidR="00602E99" w:rsidRPr="000029D2">
                <w:rPr>
                  <w:rFonts w:ascii="Times New Roman" w:eastAsia="Times New Roman" w:hAnsi="Times New Roman" w:cs="Times New Roman"/>
                  <w:color w:val="0563C1"/>
                  <w:sz w:val="22"/>
                  <w:szCs w:val="22"/>
                  <w:u w:val="single"/>
                  <w:lang w:eastAsia="en-CA"/>
                </w:rPr>
                <w:t xml:space="preserve">https://helcom.fi/wp-content/uploads/2020/03/Rec-17-2_revised-2020.pdf </w:t>
              </w:r>
            </w:hyperlink>
          </w:p>
        </w:tc>
        <w:tc>
          <w:tcPr>
            <w:tcW w:w="2127" w:type="dxa"/>
            <w:hideMark/>
          </w:tcPr>
          <w:p w14:paraId="37A7BF73" w14:textId="7607C08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Finland</w:t>
            </w:r>
          </w:p>
        </w:tc>
        <w:tc>
          <w:tcPr>
            <w:tcW w:w="2475" w:type="dxa"/>
            <w:hideMark/>
          </w:tcPr>
          <w:p w14:paraId="396879E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33A0BB4" w14:textId="77777777" w:rsidTr="00926699">
        <w:trPr>
          <w:trHeight w:val="1013"/>
        </w:trPr>
        <w:tc>
          <w:tcPr>
            <w:tcW w:w="1276" w:type="dxa"/>
            <w:hideMark/>
          </w:tcPr>
          <w:p w14:paraId="7076EF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5</w:t>
            </w:r>
          </w:p>
        </w:tc>
        <w:tc>
          <w:tcPr>
            <w:tcW w:w="3681" w:type="dxa"/>
            <w:hideMark/>
          </w:tcPr>
          <w:p w14:paraId="1DBE5A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19/2: Protection and Improvement of the Wild Salmon (Salmo salar L.) Populations in the Baltic Sea Area</w:t>
            </w:r>
          </w:p>
        </w:tc>
        <w:tc>
          <w:tcPr>
            <w:tcW w:w="1701" w:type="dxa"/>
            <w:hideMark/>
          </w:tcPr>
          <w:p w14:paraId="2A9A66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0065CC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1998</w:t>
            </w:r>
          </w:p>
        </w:tc>
        <w:tc>
          <w:tcPr>
            <w:tcW w:w="1276" w:type="dxa"/>
            <w:hideMark/>
          </w:tcPr>
          <w:p w14:paraId="5C5CFC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534F0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6"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https://helcom.fi/wp-content/uploads/2019/06/Rec-19-2.pdf </w:t>
              </w:r>
            </w:hyperlink>
          </w:p>
        </w:tc>
        <w:tc>
          <w:tcPr>
            <w:tcW w:w="2127" w:type="dxa"/>
            <w:hideMark/>
          </w:tcPr>
          <w:p w14:paraId="750A9DEB" w14:textId="04B00BE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Finland</w:t>
            </w:r>
          </w:p>
        </w:tc>
        <w:tc>
          <w:tcPr>
            <w:tcW w:w="2475" w:type="dxa"/>
            <w:hideMark/>
          </w:tcPr>
          <w:p w14:paraId="3359485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2196175" w14:textId="77777777" w:rsidTr="00926699">
        <w:trPr>
          <w:trHeight w:val="870"/>
        </w:trPr>
        <w:tc>
          <w:tcPr>
            <w:tcW w:w="1276" w:type="dxa"/>
            <w:hideMark/>
          </w:tcPr>
          <w:p w14:paraId="64DFABC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w:t>
            </w:r>
          </w:p>
        </w:tc>
        <w:tc>
          <w:tcPr>
            <w:tcW w:w="3681" w:type="dxa"/>
            <w:hideMark/>
          </w:tcPr>
          <w:p w14:paraId="73CE55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27-28/2: Conservation of Seals in the Baltic Sea Area</w:t>
            </w:r>
          </w:p>
        </w:tc>
        <w:tc>
          <w:tcPr>
            <w:tcW w:w="1701" w:type="dxa"/>
            <w:hideMark/>
          </w:tcPr>
          <w:p w14:paraId="4DB111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1CF12F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6BA8F5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BED6EC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7"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https://helcom.fi/wp-content/uploads/2019/06/Rec-27-28-2.pdf </w:t>
              </w:r>
            </w:hyperlink>
          </w:p>
        </w:tc>
        <w:tc>
          <w:tcPr>
            <w:tcW w:w="2127" w:type="dxa"/>
            <w:hideMark/>
          </w:tcPr>
          <w:p w14:paraId="6EBF0754" w14:textId="482C106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Finland</w:t>
            </w:r>
          </w:p>
        </w:tc>
        <w:tc>
          <w:tcPr>
            <w:tcW w:w="2475" w:type="dxa"/>
            <w:hideMark/>
          </w:tcPr>
          <w:p w14:paraId="31890F3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9B840A3" w14:textId="77777777" w:rsidTr="00926699">
        <w:trPr>
          <w:trHeight w:val="741"/>
        </w:trPr>
        <w:tc>
          <w:tcPr>
            <w:tcW w:w="1276" w:type="dxa"/>
            <w:hideMark/>
          </w:tcPr>
          <w:p w14:paraId="52BCB3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2C3942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37/3: Sustainable Aquaculture in the Baltic Sea Region</w:t>
            </w:r>
          </w:p>
        </w:tc>
        <w:tc>
          <w:tcPr>
            <w:tcW w:w="1701" w:type="dxa"/>
            <w:hideMark/>
          </w:tcPr>
          <w:p w14:paraId="2BAFD1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130592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57C80D7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0B9903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8"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https://helcom.fi/wp-content/uploads/2019/06/Rec-37-3.pdf </w:t>
              </w:r>
            </w:hyperlink>
          </w:p>
        </w:tc>
        <w:tc>
          <w:tcPr>
            <w:tcW w:w="2127" w:type="dxa"/>
            <w:hideMark/>
          </w:tcPr>
          <w:p w14:paraId="59DF06E4" w14:textId="2D10D36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Finland</w:t>
            </w:r>
          </w:p>
        </w:tc>
        <w:tc>
          <w:tcPr>
            <w:tcW w:w="2475" w:type="dxa"/>
            <w:hideMark/>
          </w:tcPr>
          <w:p w14:paraId="5C18426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54F6744" w14:textId="77777777" w:rsidTr="00926699">
        <w:trPr>
          <w:trHeight w:val="1043"/>
        </w:trPr>
        <w:tc>
          <w:tcPr>
            <w:tcW w:w="1276" w:type="dxa"/>
            <w:hideMark/>
          </w:tcPr>
          <w:p w14:paraId="1C94712D" w14:textId="77777777" w:rsidR="00602E99" w:rsidRPr="000029D2" w:rsidRDefault="00602E99" w:rsidP="000029D2">
            <w:pPr>
              <w:rPr>
                <w:rFonts w:ascii="Times New Roman" w:eastAsia="Times New Roman" w:hAnsi="Times New Roman" w:cs="Times New Roman"/>
                <w:lang w:eastAsia="en-CA"/>
              </w:rPr>
            </w:pPr>
          </w:p>
        </w:tc>
        <w:tc>
          <w:tcPr>
            <w:tcW w:w="3681" w:type="dxa"/>
            <w:hideMark/>
          </w:tcPr>
          <w:p w14:paraId="05C69B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Carpathian Biodiversity Framework</w:t>
            </w:r>
          </w:p>
        </w:tc>
        <w:tc>
          <w:tcPr>
            <w:tcW w:w="1701" w:type="dxa"/>
            <w:hideMark/>
          </w:tcPr>
          <w:p w14:paraId="2F4924C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Secretariat of the Carpathian Convention</w:t>
            </w:r>
          </w:p>
        </w:tc>
        <w:tc>
          <w:tcPr>
            <w:tcW w:w="1417" w:type="dxa"/>
            <w:hideMark/>
          </w:tcPr>
          <w:p w14:paraId="241553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1378B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AEAF44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79" w:history="1">
              <w:r w:rsidR="00602E99" w:rsidRPr="000029D2">
                <w:rPr>
                  <w:rFonts w:ascii="Times New Roman" w:eastAsia="Times New Roman" w:hAnsi="Times New Roman" w:cs="Times New Roman"/>
                  <w:color w:val="0563C1"/>
                  <w:sz w:val="22"/>
                  <w:szCs w:val="22"/>
                  <w:u w:val="single"/>
                  <w:lang w:eastAsia="en-CA"/>
                </w:rPr>
                <w:t xml:space="preserve">http://www.carpathianconvention.org/cop7/docs/officialdocuments/CC%20COP7%20DOC7_Carpathian%20Biodiversity%20Framework_ADOPTED.pdf </w:t>
              </w:r>
            </w:hyperlink>
          </w:p>
        </w:tc>
        <w:tc>
          <w:tcPr>
            <w:tcW w:w="2127" w:type="dxa"/>
            <w:hideMark/>
          </w:tcPr>
          <w:p w14:paraId="12AA6B84" w14:textId="1ECFAA7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Carpathian Convention</w:t>
            </w:r>
          </w:p>
        </w:tc>
        <w:tc>
          <w:tcPr>
            <w:tcW w:w="2475" w:type="dxa"/>
            <w:hideMark/>
          </w:tcPr>
          <w:p w14:paraId="2EEB560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31D1FF6" w14:textId="77777777" w:rsidTr="00926699">
        <w:trPr>
          <w:trHeight w:val="1740"/>
        </w:trPr>
        <w:tc>
          <w:tcPr>
            <w:tcW w:w="1276" w:type="dxa"/>
            <w:hideMark/>
          </w:tcPr>
          <w:p w14:paraId="22395BB2" w14:textId="77777777" w:rsidR="00602E99" w:rsidRPr="000029D2" w:rsidRDefault="00602E99" w:rsidP="000029D2">
            <w:pPr>
              <w:rPr>
                <w:rFonts w:ascii="Times New Roman" w:eastAsia="Times New Roman" w:hAnsi="Times New Roman" w:cs="Times New Roman"/>
                <w:lang w:eastAsia="en-CA"/>
              </w:rPr>
            </w:pPr>
          </w:p>
        </w:tc>
        <w:tc>
          <w:tcPr>
            <w:tcW w:w="3681" w:type="dxa"/>
            <w:hideMark/>
          </w:tcPr>
          <w:p w14:paraId="0D7F73C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Memorandum of Cooperation between the Carpathian Convention, the Alpine Convention and the </w:t>
            </w:r>
            <w:r>
              <w:rPr>
                <w:rFonts w:ascii="Times New Roman" w:eastAsia="Times New Roman" w:hAnsi="Times New Roman" w:cs="Times New Roman"/>
                <w:color w:val="000000"/>
                <w:sz w:val="22"/>
                <w:szCs w:val="22"/>
                <w:lang w:eastAsia="en-CA"/>
              </w:rPr>
              <w:t>CBD</w:t>
            </w:r>
          </w:p>
        </w:tc>
        <w:tc>
          <w:tcPr>
            <w:tcW w:w="1701" w:type="dxa"/>
            <w:hideMark/>
          </w:tcPr>
          <w:p w14:paraId="6D89C1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Secretariat of the Carpathian Convention, Secretariat of the Alpine Convention, </w:t>
            </w:r>
            <w:r>
              <w:rPr>
                <w:rFonts w:ascii="Times New Roman" w:eastAsia="Times New Roman" w:hAnsi="Times New Roman" w:cs="Times New Roman"/>
                <w:color w:val="000000"/>
                <w:sz w:val="22"/>
                <w:szCs w:val="22"/>
                <w:lang w:eastAsia="en-CA"/>
              </w:rPr>
              <w:t>CBD</w:t>
            </w:r>
          </w:p>
        </w:tc>
        <w:tc>
          <w:tcPr>
            <w:tcW w:w="1417" w:type="dxa"/>
            <w:hideMark/>
          </w:tcPr>
          <w:p w14:paraId="58DA09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FA5F3F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C8C8FD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0" w:history="1">
              <w:r w:rsidR="00602E99" w:rsidRPr="000029D2">
                <w:rPr>
                  <w:rFonts w:ascii="Times New Roman" w:eastAsia="Times New Roman" w:hAnsi="Times New Roman" w:cs="Times New Roman"/>
                  <w:color w:val="0563C1"/>
                  <w:sz w:val="22"/>
                  <w:szCs w:val="22"/>
                  <w:u w:val="single"/>
                  <w:lang w:eastAsia="en-CA"/>
                </w:rPr>
                <w:t xml:space="preserve">http://www.carpathianconvention.org/2023/10/12/renewing-our-cooperation-with-the-cbd-and-the-alpine-convention/ </w:t>
              </w:r>
            </w:hyperlink>
          </w:p>
        </w:tc>
        <w:tc>
          <w:tcPr>
            <w:tcW w:w="2127" w:type="dxa"/>
            <w:hideMark/>
          </w:tcPr>
          <w:p w14:paraId="1776E76D" w14:textId="68DACEA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Carpathian Convention</w:t>
            </w:r>
          </w:p>
        </w:tc>
        <w:tc>
          <w:tcPr>
            <w:tcW w:w="2475" w:type="dxa"/>
            <w:hideMark/>
          </w:tcPr>
          <w:p w14:paraId="4798FC8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7FFB966" w14:textId="77777777" w:rsidTr="00926699">
        <w:trPr>
          <w:trHeight w:val="1089"/>
        </w:trPr>
        <w:tc>
          <w:tcPr>
            <w:tcW w:w="1276" w:type="dxa"/>
            <w:hideMark/>
          </w:tcPr>
          <w:p w14:paraId="1F5FF4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F313E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common understanding of the CBD criteria for Other Effective Area-based Conservation Measures (OECMs)</w:t>
            </w:r>
          </w:p>
        </w:tc>
        <w:tc>
          <w:tcPr>
            <w:tcW w:w="1701" w:type="dxa"/>
            <w:hideMark/>
          </w:tcPr>
          <w:p w14:paraId="5F4647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264167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61A1F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39644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1" w:history="1">
              <w:r w:rsidR="00602E99" w:rsidRPr="000029D2">
                <w:rPr>
                  <w:rFonts w:ascii="Times New Roman" w:eastAsia="Times New Roman" w:hAnsi="Times New Roman" w:cs="Times New Roman"/>
                  <w:color w:val="0563C1"/>
                  <w:sz w:val="22"/>
                  <w:szCs w:val="22"/>
                  <w:u w:val="single"/>
                  <w:lang w:eastAsia="en-CA"/>
                </w:rPr>
                <w:t xml:space="preserve">https://helcom.fi/wp-content/uploads/2023/06/Regional-common-understanding-of-the-OECM-criteria-and-potential-OECM-identification-tree.pdf </w:t>
              </w:r>
            </w:hyperlink>
          </w:p>
        </w:tc>
        <w:tc>
          <w:tcPr>
            <w:tcW w:w="2127" w:type="dxa"/>
            <w:hideMark/>
          </w:tcPr>
          <w:p w14:paraId="6BC8BB87" w14:textId="21084FD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European Union</w:t>
            </w:r>
            <w:r w:rsidR="00602E99" w:rsidRPr="000029D2">
              <w:rPr>
                <w:rFonts w:ascii="Times New Roman" w:eastAsia="Times New Roman" w:hAnsi="Times New Roman" w:cs="Times New Roman"/>
                <w:color w:val="000000"/>
                <w:sz w:val="22"/>
                <w:szCs w:val="22"/>
                <w:lang w:eastAsia="en-CA"/>
              </w:rPr>
              <w:t>, PEW Charitable Trusts</w:t>
            </w:r>
          </w:p>
        </w:tc>
        <w:tc>
          <w:tcPr>
            <w:tcW w:w="2475" w:type="dxa"/>
            <w:hideMark/>
          </w:tcPr>
          <w:p w14:paraId="0ECF0BA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235DA5" w14:textId="77777777" w:rsidTr="00926699">
        <w:trPr>
          <w:trHeight w:val="870"/>
        </w:trPr>
        <w:tc>
          <w:tcPr>
            <w:tcW w:w="1276" w:type="dxa"/>
            <w:hideMark/>
          </w:tcPr>
          <w:p w14:paraId="687857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6BCDDD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DIRECTIVE 2014/89/EU: establishing a framework for maritime spatial planning</w:t>
            </w:r>
          </w:p>
        </w:tc>
        <w:tc>
          <w:tcPr>
            <w:tcW w:w="1701" w:type="dxa"/>
            <w:hideMark/>
          </w:tcPr>
          <w:p w14:paraId="53CA36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OJEU</w:t>
            </w:r>
          </w:p>
        </w:tc>
        <w:tc>
          <w:tcPr>
            <w:tcW w:w="1417" w:type="dxa"/>
            <w:hideMark/>
          </w:tcPr>
          <w:p w14:paraId="0FA48A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36705C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F913D1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2" w:history="1">
              <w:r w:rsidR="00602E99" w:rsidRPr="000029D2">
                <w:rPr>
                  <w:rFonts w:ascii="Times New Roman" w:eastAsia="Times New Roman" w:hAnsi="Times New Roman" w:cs="Times New Roman"/>
                  <w:color w:val="0563C1"/>
                  <w:sz w:val="22"/>
                  <w:szCs w:val="22"/>
                  <w:u w:val="single"/>
                  <w:lang w:eastAsia="en-CA"/>
                </w:rPr>
                <w:t xml:space="preserve">https://eur-lex.europa.eu/legal-content/EN/TXT/?uri=celex%3A32014L0089 </w:t>
              </w:r>
            </w:hyperlink>
          </w:p>
        </w:tc>
        <w:tc>
          <w:tcPr>
            <w:tcW w:w="2127" w:type="dxa"/>
            <w:hideMark/>
          </w:tcPr>
          <w:p w14:paraId="51E1ED74" w14:textId="5700E67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35F614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49092BA" w14:textId="77777777" w:rsidTr="00926699">
        <w:trPr>
          <w:trHeight w:val="580"/>
        </w:trPr>
        <w:tc>
          <w:tcPr>
            <w:tcW w:w="1276" w:type="dxa"/>
            <w:hideMark/>
          </w:tcPr>
          <w:p w14:paraId="30CC6B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2D325D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European Maritime Spatial Planning Platform</w:t>
            </w:r>
          </w:p>
        </w:tc>
        <w:tc>
          <w:tcPr>
            <w:tcW w:w="1701" w:type="dxa"/>
            <w:hideMark/>
          </w:tcPr>
          <w:p w14:paraId="0043A5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European MSP Platform</w:t>
            </w:r>
          </w:p>
        </w:tc>
        <w:tc>
          <w:tcPr>
            <w:tcW w:w="1417" w:type="dxa"/>
            <w:hideMark/>
          </w:tcPr>
          <w:p w14:paraId="3E22D20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8E05E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8670C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3" w:history="1">
              <w:r w:rsidR="00602E99" w:rsidRPr="000029D2">
                <w:rPr>
                  <w:rFonts w:ascii="Times New Roman" w:eastAsia="Times New Roman" w:hAnsi="Times New Roman" w:cs="Times New Roman"/>
                  <w:color w:val="0563C1"/>
                  <w:sz w:val="22"/>
                  <w:szCs w:val="22"/>
                  <w:u w:val="single"/>
                  <w:lang w:eastAsia="en-CA"/>
                </w:rPr>
                <w:t xml:space="preserve">https://maritime-spatial-planning.ec.europa.eu/ </w:t>
              </w:r>
            </w:hyperlink>
          </w:p>
        </w:tc>
        <w:tc>
          <w:tcPr>
            <w:tcW w:w="2127" w:type="dxa"/>
            <w:hideMark/>
          </w:tcPr>
          <w:p w14:paraId="6AA11C4A" w14:textId="0B1B32A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41C7443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71DE7F3" w14:textId="77777777" w:rsidTr="00926699">
        <w:trPr>
          <w:trHeight w:val="530"/>
        </w:trPr>
        <w:tc>
          <w:tcPr>
            <w:tcW w:w="1276" w:type="dxa"/>
            <w:hideMark/>
          </w:tcPr>
          <w:p w14:paraId="0959AB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2, 3, 4, 9</w:t>
            </w:r>
          </w:p>
        </w:tc>
        <w:tc>
          <w:tcPr>
            <w:tcW w:w="3681" w:type="dxa"/>
            <w:hideMark/>
          </w:tcPr>
          <w:p w14:paraId="50156E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Habitats Directive</w:t>
            </w:r>
          </w:p>
        </w:tc>
        <w:tc>
          <w:tcPr>
            <w:tcW w:w="1701" w:type="dxa"/>
            <w:hideMark/>
          </w:tcPr>
          <w:p w14:paraId="612C8C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050B23F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1992</w:t>
            </w:r>
          </w:p>
        </w:tc>
        <w:tc>
          <w:tcPr>
            <w:tcW w:w="1276" w:type="dxa"/>
            <w:hideMark/>
          </w:tcPr>
          <w:p w14:paraId="176FB7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3E79A0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4" w:history="1">
              <w:r w:rsidR="00602E99" w:rsidRPr="000029D2">
                <w:rPr>
                  <w:rFonts w:ascii="Times New Roman" w:eastAsia="Times New Roman" w:hAnsi="Times New Roman" w:cs="Times New Roman"/>
                  <w:color w:val="0563C1"/>
                  <w:sz w:val="22"/>
                  <w:szCs w:val="22"/>
                  <w:u w:val="single"/>
                  <w:lang w:eastAsia="en-CA"/>
                </w:rPr>
                <w:t xml:space="preserve">https://environment.ec.europa.eu/topics/nature-and-biodiversity/habitats-directive_en </w:t>
              </w:r>
            </w:hyperlink>
          </w:p>
        </w:tc>
        <w:tc>
          <w:tcPr>
            <w:tcW w:w="2127" w:type="dxa"/>
            <w:hideMark/>
          </w:tcPr>
          <w:p w14:paraId="570DFC3A" w14:textId="53052BB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4E92218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A213A47" w14:textId="77777777" w:rsidTr="00926699">
        <w:trPr>
          <w:trHeight w:val="500"/>
        </w:trPr>
        <w:tc>
          <w:tcPr>
            <w:tcW w:w="1276" w:type="dxa"/>
            <w:hideMark/>
          </w:tcPr>
          <w:p w14:paraId="31584B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2, 3, 4, 9</w:t>
            </w:r>
          </w:p>
        </w:tc>
        <w:tc>
          <w:tcPr>
            <w:tcW w:w="3681" w:type="dxa"/>
            <w:hideMark/>
          </w:tcPr>
          <w:p w14:paraId="234D32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Birds Directive</w:t>
            </w:r>
          </w:p>
        </w:tc>
        <w:tc>
          <w:tcPr>
            <w:tcW w:w="1701" w:type="dxa"/>
            <w:hideMark/>
          </w:tcPr>
          <w:p w14:paraId="63A838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478563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1979</w:t>
            </w:r>
          </w:p>
        </w:tc>
        <w:tc>
          <w:tcPr>
            <w:tcW w:w="1276" w:type="dxa"/>
            <w:hideMark/>
          </w:tcPr>
          <w:p w14:paraId="63442A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2FE09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5" w:history="1">
              <w:r w:rsidR="00602E99" w:rsidRPr="000029D2">
                <w:rPr>
                  <w:rFonts w:ascii="Times New Roman" w:eastAsia="Times New Roman" w:hAnsi="Times New Roman" w:cs="Times New Roman"/>
                  <w:color w:val="0563C1"/>
                  <w:sz w:val="22"/>
                  <w:szCs w:val="22"/>
                  <w:u w:val="single"/>
                  <w:lang w:eastAsia="en-CA"/>
                </w:rPr>
                <w:t xml:space="preserve">https://environment.ec.europa.eu/topics/nature-and-biodiversity/birds-directive_en </w:t>
              </w:r>
            </w:hyperlink>
          </w:p>
        </w:tc>
        <w:tc>
          <w:tcPr>
            <w:tcW w:w="2127" w:type="dxa"/>
            <w:hideMark/>
          </w:tcPr>
          <w:p w14:paraId="4CC83C40" w14:textId="6D49FF3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38BC47F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F71A275" w14:textId="77777777" w:rsidTr="00926699">
        <w:trPr>
          <w:trHeight w:val="1037"/>
        </w:trPr>
        <w:tc>
          <w:tcPr>
            <w:tcW w:w="1276" w:type="dxa"/>
            <w:hideMark/>
          </w:tcPr>
          <w:p w14:paraId="57C579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2, 3, 7, 9</w:t>
            </w:r>
          </w:p>
        </w:tc>
        <w:tc>
          <w:tcPr>
            <w:tcW w:w="3681" w:type="dxa"/>
            <w:hideMark/>
          </w:tcPr>
          <w:p w14:paraId="4DC2D2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Marine Strategy Framework Directive</w:t>
            </w:r>
          </w:p>
        </w:tc>
        <w:tc>
          <w:tcPr>
            <w:tcW w:w="1701" w:type="dxa"/>
            <w:hideMark/>
          </w:tcPr>
          <w:p w14:paraId="46106B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DG-RTD</w:t>
            </w:r>
          </w:p>
        </w:tc>
        <w:tc>
          <w:tcPr>
            <w:tcW w:w="1417" w:type="dxa"/>
            <w:hideMark/>
          </w:tcPr>
          <w:p w14:paraId="7F0B4C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6F8B85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9C3B4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6" w:history="1">
              <w:r w:rsidR="00602E99" w:rsidRPr="000029D2">
                <w:rPr>
                  <w:rFonts w:ascii="Times New Roman" w:eastAsia="Times New Roman" w:hAnsi="Times New Roman" w:cs="Times New Roman"/>
                  <w:color w:val="0563C1"/>
                  <w:sz w:val="22"/>
                  <w:szCs w:val="22"/>
                  <w:u w:val="single"/>
                  <w:lang w:eastAsia="en-CA"/>
                </w:rPr>
                <w:t xml:space="preserve">https://research-and-innovation.ec.europa.eu/research-area/environment/oceans-and-seas/eu-marine-strategy-framework-directive_en </w:t>
              </w:r>
            </w:hyperlink>
          </w:p>
        </w:tc>
        <w:tc>
          <w:tcPr>
            <w:tcW w:w="2127" w:type="dxa"/>
            <w:hideMark/>
          </w:tcPr>
          <w:p w14:paraId="429B8064" w14:textId="4EEAA55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299557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77C8F78" w14:textId="77777777" w:rsidTr="00926699">
        <w:trPr>
          <w:trHeight w:val="580"/>
        </w:trPr>
        <w:tc>
          <w:tcPr>
            <w:tcW w:w="1276" w:type="dxa"/>
            <w:hideMark/>
          </w:tcPr>
          <w:p w14:paraId="35723A9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7A3FB0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Biodiversity strategy for 2030</w:t>
            </w:r>
          </w:p>
        </w:tc>
        <w:tc>
          <w:tcPr>
            <w:tcW w:w="1701" w:type="dxa"/>
            <w:hideMark/>
          </w:tcPr>
          <w:p w14:paraId="786762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3139F4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77160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9E234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7" w:history="1">
              <w:r w:rsidR="00602E99" w:rsidRPr="000029D2">
                <w:rPr>
                  <w:rFonts w:ascii="Times New Roman" w:eastAsia="Times New Roman" w:hAnsi="Times New Roman" w:cs="Times New Roman"/>
                  <w:color w:val="0563C1"/>
                  <w:sz w:val="22"/>
                  <w:szCs w:val="22"/>
                  <w:u w:val="single"/>
                  <w:lang w:eastAsia="en-CA"/>
                </w:rPr>
                <w:t xml:space="preserve">https://environment.ec.europa.eu/strategy/biodiversity-strategy-2030_en </w:t>
              </w:r>
            </w:hyperlink>
          </w:p>
        </w:tc>
        <w:tc>
          <w:tcPr>
            <w:tcW w:w="2127" w:type="dxa"/>
            <w:hideMark/>
          </w:tcPr>
          <w:p w14:paraId="14BC3396" w14:textId="7338F5B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1313BE6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FD4ABF2" w14:textId="77777777" w:rsidTr="00926699">
        <w:trPr>
          <w:trHeight w:val="542"/>
        </w:trPr>
        <w:tc>
          <w:tcPr>
            <w:tcW w:w="1276" w:type="dxa"/>
            <w:hideMark/>
          </w:tcPr>
          <w:p w14:paraId="0098D9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2, 12</w:t>
            </w:r>
          </w:p>
        </w:tc>
        <w:tc>
          <w:tcPr>
            <w:tcW w:w="3681" w:type="dxa"/>
            <w:hideMark/>
          </w:tcPr>
          <w:p w14:paraId="02E8FE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 Restoration Law </w:t>
            </w:r>
          </w:p>
        </w:tc>
        <w:tc>
          <w:tcPr>
            <w:tcW w:w="1701" w:type="dxa"/>
            <w:hideMark/>
          </w:tcPr>
          <w:p w14:paraId="3F67B5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08AC02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9DD3D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85F74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8" w:history="1">
              <w:r w:rsidR="00602E99" w:rsidRPr="000029D2">
                <w:rPr>
                  <w:rFonts w:ascii="Times New Roman" w:eastAsia="Times New Roman" w:hAnsi="Times New Roman" w:cs="Times New Roman"/>
                  <w:color w:val="0563C1"/>
                  <w:sz w:val="22"/>
                  <w:szCs w:val="22"/>
                  <w:u w:val="single"/>
                  <w:lang w:eastAsia="en-CA"/>
                </w:rPr>
                <w:t xml:space="preserve">https://environment.ec.europa.eu/topics/nature-and-biodiversity/nature-restoration-law_en </w:t>
              </w:r>
            </w:hyperlink>
          </w:p>
        </w:tc>
        <w:tc>
          <w:tcPr>
            <w:tcW w:w="2127" w:type="dxa"/>
            <w:hideMark/>
          </w:tcPr>
          <w:p w14:paraId="796C8176" w14:textId="5BDBE50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52AF72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Not yet in force</w:t>
            </w:r>
          </w:p>
        </w:tc>
      </w:tr>
      <w:tr w:rsidR="00602E99" w:rsidRPr="000029D2" w14:paraId="1E68422D" w14:textId="77777777" w:rsidTr="00926699">
        <w:trPr>
          <w:trHeight w:val="870"/>
        </w:trPr>
        <w:tc>
          <w:tcPr>
            <w:tcW w:w="1276" w:type="dxa"/>
            <w:hideMark/>
          </w:tcPr>
          <w:p w14:paraId="0CD52B9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2, 4, 5</w:t>
            </w:r>
          </w:p>
        </w:tc>
        <w:tc>
          <w:tcPr>
            <w:tcW w:w="3681" w:type="dxa"/>
            <w:hideMark/>
          </w:tcPr>
          <w:p w14:paraId="68F647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Action Plan: Protecting and restoring marine ecosystems for sustainable and resilient fisheries</w:t>
            </w:r>
          </w:p>
        </w:tc>
        <w:tc>
          <w:tcPr>
            <w:tcW w:w="1701" w:type="dxa"/>
            <w:hideMark/>
          </w:tcPr>
          <w:p w14:paraId="4B1E04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Commission</w:t>
            </w:r>
          </w:p>
        </w:tc>
        <w:tc>
          <w:tcPr>
            <w:tcW w:w="1417" w:type="dxa"/>
            <w:hideMark/>
          </w:tcPr>
          <w:p w14:paraId="599D74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89BE7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017161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89" w:history="1">
              <w:r w:rsidR="00602E99" w:rsidRPr="000029D2">
                <w:rPr>
                  <w:rFonts w:ascii="Times New Roman" w:eastAsia="Times New Roman" w:hAnsi="Times New Roman" w:cs="Times New Roman"/>
                  <w:color w:val="0563C1"/>
                  <w:sz w:val="22"/>
                  <w:szCs w:val="22"/>
                  <w:u w:val="single"/>
                  <w:lang w:eastAsia="en-CA"/>
                </w:rPr>
                <w:t xml:space="preserve">https://oceans-and-fisheries.ec.europa.eu/system/files/2023-02/COM-2023-102_en.pdf </w:t>
              </w:r>
            </w:hyperlink>
          </w:p>
        </w:tc>
        <w:tc>
          <w:tcPr>
            <w:tcW w:w="2127" w:type="dxa"/>
            <w:hideMark/>
          </w:tcPr>
          <w:p w14:paraId="70B7E3B8" w14:textId="7390D9D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59A808D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67FE181" w14:textId="77777777" w:rsidTr="00926699">
        <w:trPr>
          <w:trHeight w:val="290"/>
        </w:trPr>
        <w:tc>
          <w:tcPr>
            <w:tcW w:w="1276" w:type="dxa"/>
            <w:hideMark/>
          </w:tcPr>
          <w:p w14:paraId="20BF8D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6FB434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Natura 2000 Viewer</w:t>
            </w:r>
          </w:p>
        </w:tc>
        <w:tc>
          <w:tcPr>
            <w:tcW w:w="1701" w:type="dxa"/>
            <w:hideMark/>
          </w:tcPr>
          <w:p w14:paraId="6F4E30C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EEA</w:t>
            </w:r>
          </w:p>
        </w:tc>
        <w:tc>
          <w:tcPr>
            <w:tcW w:w="1417" w:type="dxa"/>
            <w:hideMark/>
          </w:tcPr>
          <w:p w14:paraId="25B2BA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4BC03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BEF85A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0" w:history="1">
              <w:r w:rsidR="00602E99" w:rsidRPr="000029D2">
                <w:rPr>
                  <w:rFonts w:ascii="Times New Roman" w:eastAsia="Times New Roman" w:hAnsi="Times New Roman" w:cs="Times New Roman"/>
                  <w:color w:val="0563C1"/>
                  <w:sz w:val="22"/>
                  <w:szCs w:val="22"/>
                  <w:u w:val="single"/>
                  <w:lang w:eastAsia="en-CA"/>
                </w:rPr>
                <w:t xml:space="preserve">https://natura2000.eea.europa.eu/ </w:t>
              </w:r>
            </w:hyperlink>
          </w:p>
        </w:tc>
        <w:tc>
          <w:tcPr>
            <w:tcW w:w="2127" w:type="dxa"/>
            <w:hideMark/>
          </w:tcPr>
          <w:p w14:paraId="3EE6F005" w14:textId="4A965E7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3C92CAE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10CE8B1" w14:textId="77777777" w:rsidTr="00926699">
        <w:trPr>
          <w:trHeight w:val="870"/>
        </w:trPr>
        <w:tc>
          <w:tcPr>
            <w:tcW w:w="1276" w:type="dxa"/>
            <w:hideMark/>
          </w:tcPr>
          <w:p w14:paraId="52FAF1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5, 10</w:t>
            </w:r>
          </w:p>
        </w:tc>
        <w:tc>
          <w:tcPr>
            <w:tcW w:w="3681" w:type="dxa"/>
            <w:hideMark/>
          </w:tcPr>
          <w:p w14:paraId="001FBF5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Common fisheries policy (CFP)</w:t>
            </w:r>
          </w:p>
        </w:tc>
        <w:tc>
          <w:tcPr>
            <w:tcW w:w="1701" w:type="dxa"/>
            <w:hideMark/>
          </w:tcPr>
          <w:p w14:paraId="5CFBD6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DG-MARE</w:t>
            </w:r>
          </w:p>
        </w:tc>
        <w:tc>
          <w:tcPr>
            <w:tcW w:w="1417" w:type="dxa"/>
            <w:hideMark/>
          </w:tcPr>
          <w:p w14:paraId="445276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2AAA0A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67F30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1" w:history="1">
              <w:r w:rsidR="00602E99" w:rsidRPr="000029D2">
                <w:rPr>
                  <w:rFonts w:ascii="Times New Roman" w:eastAsia="Times New Roman" w:hAnsi="Times New Roman" w:cs="Times New Roman"/>
                  <w:color w:val="0563C1"/>
                  <w:sz w:val="22"/>
                  <w:szCs w:val="22"/>
                  <w:u w:val="single"/>
                  <w:lang w:eastAsia="en-CA"/>
                </w:rPr>
                <w:t xml:space="preserve">https://oceans-and-fisheries.ec.europa.eu/policy/common-fisheries-policy-cfp_en </w:t>
              </w:r>
            </w:hyperlink>
          </w:p>
        </w:tc>
        <w:tc>
          <w:tcPr>
            <w:tcW w:w="2127" w:type="dxa"/>
            <w:hideMark/>
          </w:tcPr>
          <w:p w14:paraId="26E404A7" w14:textId="2A6AE91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149346B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7D39F6A" w14:textId="77777777" w:rsidTr="00926699">
        <w:trPr>
          <w:trHeight w:val="2030"/>
        </w:trPr>
        <w:tc>
          <w:tcPr>
            <w:tcW w:w="1276" w:type="dxa"/>
            <w:hideMark/>
          </w:tcPr>
          <w:p w14:paraId="1747C5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375FCC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COMMISSION DELEGATED REGULATION (EU) 2022/303: amending Regulation (EU) 2019/1241 as regards measures to reduce incidental catches of the</w:t>
            </w:r>
            <w:r w:rsidRPr="000029D2">
              <w:rPr>
                <w:rFonts w:ascii="Times New Roman" w:eastAsia="Times New Roman" w:hAnsi="Times New Roman" w:cs="Times New Roman"/>
                <w:color w:val="000000"/>
                <w:sz w:val="22"/>
                <w:szCs w:val="22"/>
                <w:lang w:eastAsia="en-CA"/>
              </w:rPr>
              <w:br/>
              <w:t>resident population of the Baltic Proper harbour porpoise (Phocoena phocoena) in the Baltic Sea</w:t>
            </w:r>
          </w:p>
        </w:tc>
        <w:tc>
          <w:tcPr>
            <w:tcW w:w="1701" w:type="dxa"/>
            <w:hideMark/>
          </w:tcPr>
          <w:p w14:paraId="7144AE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OJEU</w:t>
            </w:r>
          </w:p>
        </w:tc>
        <w:tc>
          <w:tcPr>
            <w:tcW w:w="1417" w:type="dxa"/>
            <w:hideMark/>
          </w:tcPr>
          <w:p w14:paraId="72F2FC7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ECC1CC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779A78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2" w:history="1">
              <w:r w:rsidR="00602E99" w:rsidRPr="000029D2">
                <w:rPr>
                  <w:rFonts w:ascii="Times New Roman" w:eastAsia="Times New Roman" w:hAnsi="Times New Roman" w:cs="Times New Roman"/>
                  <w:color w:val="0563C1"/>
                  <w:sz w:val="22"/>
                  <w:szCs w:val="22"/>
                  <w:u w:val="single"/>
                  <w:lang w:eastAsia="en-CA"/>
                </w:rPr>
                <w:t xml:space="preserve">https://eur-lex.europa.eu/eli/reg_del/2022/303 </w:t>
              </w:r>
            </w:hyperlink>
          </w:p>
        </w:tc>
        <w:tc>
          <w:tcPr>
            <w:tcW w:w="2127" w:type="dxa"/>
            <w:hideMark/>
          </w:tcPr>
          <w:p w14:paraId="011CFC21" w14:textId="4C46840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50012AC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0B43F72" w14:textId="77777777" w:rsidTr="00926699">
        <w:trPr>
          <w:trHeight w:val="550"/>
        </w:trPr>
        <w:tc>
          <w:tcPr>
            <w:tcW w:w="1276" w:type="dxa"/>
            <w:hideMark/>
          </w:tcPr>
          <w:p w14:paraId="6C9779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0A1D15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policy on Invasive alien species</w:t>
            </w:r>
          </w:p>
        </w:tc>
        <w:tc>
          <w:tcPr>
            <w:tcW w:w="1701" w:type="dxa"/>
            <w:hideMark/>
          </w:tcPr>
          <w:p w14:paraId="18BEFB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71BAD085"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6DE76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77D3C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3" w:history="1">
              <w:r w:rsidR="00602E99" w:rsidRPr="000029D2">
                <w:rPr>
                  <w:rFonts w:ascii="Times New Roman" w:eastAsia="Times New Roman" w:hAnsi="Times New Roman" w:cs="Times New Roman"/>
                  <w:color w:val="0563C1"/>
                  <w:sz w:val="22"/>
                  <w:szCs w:val="22"/>
                  <w:u w:val="single"/>
                  <w:lang w:eastAsia="en-CA"/>
                </w:rPr>
                <w:t xml:space="preserve">https://environment.ec.europa.eu/topics/nature-and-biodiversity/invasive-alien-species_en </w:t>
              </w:r>
            </w:hyperlink>
          </w:p>
        </w:tc>
        <w:tc>
          <w:tcPr>
            <w:tcW w:w="2127" w:type="dxa"/>
            <w:hideMark/>
          </w:tcPr>
          <w:p w14:paraId="73041BC2" w14:textId="0A834C3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7FA9D09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1A2C248" w14:textId="77777777" w:rsidTr="00926699">
        <w:trPr>
          <w:trHeight w:val="520"/>
        </w:trPr>
        <w:tc>
          <w:tcPr>
            <w:tcW w:w="1276" w:type="dxa"/>
            <w:hideMark/>
          </w:tcPr>
          <w:p w14:paraId="0DF2C5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58A6F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Water Framework Directive</w:t>
            </w:r>
          </w:p>
        </w:tc>
        <w:tc>
          <w:tcPr>
            <w:tcW w:w="1701" w:type="dxa"/>
            <w:hideMark/>
          </w:tcPr>
          <w:p w14:paraId="1AE579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707B3B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2000</w:t>
            </w:r>
          </w:p>
        </w:tc>
        <w:tc>
          <w:tcPr>
            <w:tcW w:w="1276" w:type="dxa"/>
            <w:hideMark/>
          </w:tcPr>
          <w:p w14:paraId="42B969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09635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4" w:history="1">
              <w:r w:rsidR="00602E99" w:rsidRPr="000029D2">
                <w:rPr>
                  <w:rFonts w:ascii="Times New Roman" w:eastAsia="Times New Roman" w:hAnsi="Times New Roman" w:cs="Times New Roman"/>
                  <w:color w:val="0563C1"/>
                  <w:sz w:val="22"/>
                  <w:szCs w:val="22"/>
                  <w:u w:val="single"/>
                  <w:lang w:eastAsia="en-CA"/>
                </w:rPr>
                <w:t xml:space="preserve">https://environment.ec.europa.eu/topics/water/water-framework-directive_en </w:t>
              </w:r>
            </w:hyperlink>
          </w:p>
        </w:tc>
        <w:tc>
          <w:tcPr>
            <w:tcW w:w="2127" w:type="dxa"/>
            <w:hideMark/>
          </w:tcPr>
          <w:p w14:paraId="293525E6" w14:textId="6DC7604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76FBB6D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D805A51" w14:textId="77777777" w:rsidTr="00926699">
        <w:trPr>
          <w:trHeight w:val="580"/>
        </w:trPr>
        <w:tc>
          <w:tcPr>
            <w:tcW w:w="1276" w:type="dxa"/>
            <w:hideMark/>
          </w:tcPr>
          <w:p w14:paraId="4C040C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524DB0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Climate Policies</w:t>
            </w:r>
          </w:p>
        </w:tc>
        <w:tc>
          <w:tcPr>
            <w:tcW w:w="1701" w:type="dxa"/>
            <w:hideMark/>
          </w:tcPr>
          <w:p w14:paraId="0973175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Council of the EU, European Council</w:t>
            </w:r>
          </w:p>
        </w:tc>
        <w:tc>
          <w:tcPr>
            <w:tcW w:w="1417" w:type="dxa"/>
            <w:hideMark/>
          </w:tcPr>
          <w:p w14:paraId="1F52D8E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8587C5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5A6448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5" w:history="1">
              <w:r w:rsidR="00602E99" w:rsidRPr="000029D2">
                <w:rPr>
                  <w:rFonts w:ascii="Times New Roman" w:eastAsia="Times New Roman" w:hAnsi="Times New Roman" w:cs="Times New Roman"/>
                  <w:color w:val="0563C1"/>
                  <w:sz w:val="22"/>
                  <w:szCs w:val="22"/>
                  <w:u w:val="single"/>
                  <w:lang w:eastAsia="en-CA"/>
                </w:rPr>
                <w:t xml:space="preserve">https://www.consilium.europa.eu/en/policies/climate-change/ </w:t>
              </w:r>
            </w:hyperlink>
          </w:p>
        </w:tc>
        <w:tc>
          <w:tcPr>
            <w:tcW w:w="2127" w:type="dxa"/>
            <w:hideMark/>
          </w:tcPr>
          <w:p w14:paraId="56A00114" w14:textId="2364101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535636C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CE75EAF" w14:textId="77777777" w:rsidTr="00926699">
        <w:trPr>
          <w:trHeight w:val="996"/>
        </w:trPr>
        <w:tc>
          <w:tcPr>
            <w:tcW w:w="1276" w:type="dxa"/>
            <w:hideMark/>
          </w:tcPr>
          <w:p w14:paraId="3015B0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4B1133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Overview of EU aquaculture (fish farming)</w:t>
            </w:r>
          </w:p>
        </w:tc>
        <w:tc>
          <w:tcPr>
            <w:tcW w:w="1701" w:type="dxa"/>
            <w:hideMark/>
          </w:tcPr>
          <w:p w14:paraId="6E02EA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DG-MARE</w:t>
            </w:r>
          </w:p>
        </w:tc>
        <w:tc>
          <w:tcPr>
            <w:tcW w:w="1417" w:type="dxa"/>
            <w:hideMark/>
          </w:tcPr>
          <w:p w14:paraId="00DA3A2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EF602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EC4E6C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6" w:history="1">
              <w:r w:rsidR="00602E99" w:rsidRPr="000029D2">
                <w:rPr>
                  <w:rFonts w:ascii="Times New Roman" w:eastAsia="Times New Roman" w:hAnsi="Times New Roman" w:cs="Times New Roman"/>
                  <w:color w:val="0563C1"/>
                  <w:sz w:val="22"/>
                  <w:szCs w:val="22"/>
                  <w:u w:val="single"/>
                  <w:lang w:eastAsia="en-CA"/>
                </w:rPr>
                <w:t xml:space="preserve">https://oceans-and-fisheries.ec.europa.eu/ocean/blue-economy/aquaculture/overview-eu-aquaculture-fish-farming_en </w:t>
              </w:r>
            </w:hyperlink>
          </w:p>
        </w:tc>
        <w:tc>
          <w:tcPr>
            <w:tcW w:w="2127" w:type="dxa"/>
            <w:hideMark/>
          </w:tcPr>
          <w:p w14:paraId="72D71CF0" w14:textId="20C09FF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417E148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91706B" w14:textId="77777777" w:rsidTr="00926699">
        <w:trPr>
          <w:trHeight w:val="816"/>
        </w:trPr>
        <w:tc>
          <w:tcPr>
            <w:tcW w:w="1276" w:type="dxa"/>
            <w:hideMark/>
          </w:tcPr>
          <w:p w14:paraId="732823E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10</w:t>
            </w:r>
          </w:p>
        </w:tc>
        <w:tc>
          <w:tcPr>
            <w:tcW w:w="3681" w:type="dxa"/>
            <w:hideMark/>
          </w:tcPr>
          <w:p w14:paraId="65F66E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aquaculture and Natura 2000</w:t>
            </w:r>
          </w:p>
        </w:tc>
        <w:tc>
          <w:tcPr>
            <w:tcW w:w="1701" w:type="dxa"/>
            <w:hideMark/>
          </w:tcPr>
          <w:p w14:paraId="39F22C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 DG-ENV</w:t>
            </w:r>
          </w:p>
        </w:tc>
        <w:tc>
          <w:tcPr>
            <w:tcW w:w="1417" w:type="dxa"/>
            <w:hideMark/>
          </w:tcPr>
          <w:p w14:paraId="1AA4205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2579CB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4C76423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7" w:history="1">
              <w:r w:rsidR="00602E99" w:rsidRPr="000029D2">
                <w:rPr>
                  <w:rFonts w:ascii="Times New Roman" w:eastAsia="Times New Roman" w:hAnsi="Times New Roman" w:cs="Times New Roman"/>
                  <w:color w:val="0563C1"/>
                  <w:sz w:val="22"/>
                  <w:szCs w:val="22"/>
                  <w:u w:val="single"/>
                  <w:lang w:eastAsia="en-CA"/>
                </w:rPr>
                <w:t xml:space="preserve">https://op.europa.eu/en/publication-detail/-/publication/3c04edd0-8e4e-11e9-9369-01aa75ed71a1 </w:t>
              </w:r>
            </w:hyperlink>
          </w:p>
        </w:tc>
        <w:tc>
          <w:tcPr>
            <w:tcW w:w="2127" w:type="dxa"/>
            <w:hideMark/>
          </w:tcPr>
          <w:p w14:paraId="6FD62EA2" w14:textId="7CFF24D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6C7FF1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496C597" w14:textId="77777777" w:rsidTr="00926699">
        <w:trPr>
          <w:trHeight w:val="550"/>
        </w:trPr>
        <w:tc>
          <w:tcPr>
            <w:tcW w:w="1276" w:type="dxa"/>
            <w:hideMark/>
          </w:tcPr>
          <w:p w14:paraId="03927DA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1, 2, 3, 4, 5, 6, 7, 9, 10, 11</w:t>
            </w:r>
          </w:p>
        </w:tc>
        <w:tc>
          <w:tcPr>
            <w:tcW w:w="3681" w:type="dxa"/>
            <w:hideMark/>
          </w:tcPr>
          <w:p w14:paraId="25EB6622" w14:textId="09D51D0A"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Marine </w:t>
            </w:r>
            <w:r w:rsidR="00C9192B">
              <w:rPr>
                <w:rFonts w:ascii="Times New Roman" w:eastAsia="Times New Roman" w:hAnsi="Times New Roman" w:cs="Times New Roman"/>
                <w:color w:val="000000"/>
                <w:sz w:val="22"/>
                <w:szCs w:val="22"/>
                <w:lang w:eastAsia="en-CA"/>
              </w:rPr>
              <w:t>Finland</w:t>
            </w:r>
          </w:p>
        </w:tc>
        <w:tc>
          <w:tcPr>
            <w:tcW w:w="1701" w:type="dxa"/>
            <w:hideMark/>
          </w:tcPr>
          <w:p w14:paraId="52B9E07F" w14:textId="3D2116C4"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Åland, GTK, Finnish Meteorological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Marine spatial planning, Metsähallitus, Natural Resources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Finnish Heritage Agency, Finnish Environment Institute, Turku University</w:t>
            </w:r>
          </w:p>
        </w:tc>
        <w:tc>
          <w:tcPr>
            <w:tcW w:w="1417" w:type="dxa"/>
            <w:hideMark/>
          </w:tcPr>
          <w:p w14:paraId="3FE6402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F38E8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53FFEC9" w14:textId="12C321CD"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8" w:history="1">
              <w:r w:rsidR="00602E99" w:rsidRPr="000029D2">
                <w:rPr>
                  <w:rFonts w:ascii="Times New Roman" w:eastAsia="Times New Roman" w:hAnsi="Times New Roman" w:cs="Times New Roman"/>
                  <w:color w:val="0563C1"/>
                  <w:sz w:val="22"/>
                  <w:szCs w:val="22"/>
                  <w:u w:val="single"/>
                  <w:lang w:eastAsia="en-CA"/>
                </w:rPr>
                <w:t>https://www.marine</w:t>
              </w:r>
              <w:r w:rsidR="00C9192B">
                <w:rPr>
                  <w:rFonts w:ascii="Times New Roman" w:eastAsia="Times New Roman" w:hAnsi="Times New Roman" w:cs="Times New Roman"/>
                  <w:color w:val="0563C1"/>
                  <w:sz w:val="22"/>
                  <w:szCs w:val="22"/>
                  <w:u w:val="single"/>
                  <w:lang w:eastAsia="en-CA"/>
                </w:rPr>
                <w:t>Finland</w:t>
              </w:r>
              <w:r w:rsidR="00602E99" w:rsidRPr="000029D2">
                <w:rPr>
                  <w:rFonts w:ascii="Times New Roman" w:eastAsia="Times New Roman" w:hAnsi="Times New Roman" w:cs="Times New Roman"/>
                  <w:color w:val="0563C1"/>
                  <w:sz w:val="22"/>
                  <w:szCs w:val="22"/>
                  <w:u w:val="single"/>
                  <w:lang w:eastAsia="en-CA"/>
                </w:rPr>
                <w:t xml:space="preserve">.fi/en-US </w:t>
              </w:r>
            </w:hyperlink>
          </w:p>
        </w:tc>
        <w:tc>
          <w:tcPr>
            <w:tcW w:w="2127" w:type="dxa"/>
            <w:hideMark/>
          </w:tcPr>
          <w:p w14:paraId="431E50B1" w14:textId="589E3F1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7D0A70D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Information site on the Baltic Sea Environment and challenges it faces - part of a collaboration from a number of institutions.</w:t>
            </w:r>
          </w:p>
        </w:tc>
      </w:tr>
      <w:tr w:rsidR="00602E99" w:rsidRPr="000029D2" w14:paraId="4F11FCC3" w14:textId="77777777" w:rsidTr="00926699">
        <w:trPr>
          <w:trHeight w:val="3770"/>
        </w:trPr>
        <w:tc>
          <w:tcPr>
            <w:tcW w:w="1276" w:type="dxa"/>
            <w:hideMark/>
          </w:tcPr>
          <w:p w14:paraId="7726E63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1, 2, 3, 4, 5, 6, 7, 8, 10, 11</w:t>
            </w:r>
          </w:p>
        </w:tc>
        <w:tc>
          <w:tcPr>
            <w:tcW w:w="3681" w:type="dxa"/>
            <w:hideMark/>
          </w:tcPr>
          <w:p w14:paraId="2A5B3E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Baltic Sea Action Plan</w:t>
            </w:r>
          </w:p>
        </w:tc>
        <w:tc>
          <w:tcPr>
            <w:tcW w:w="1701" w:type="dxa"/>
            <w:hideMark/>
          </w:tcPr>
          <w:p w14:paraId="0966547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35C2A0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691A8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CF273F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599" w:history="1">
              <w:r w:rsidR="00602E99" w:rsidRPr="000029D2">
                <w:rPr>
                  <w:rFonts w:ascii="Times New Roman" w:eastAsia="Times New Roman" w:hAnsi="Times New Roman" w:cs="Times New Roman"/>
                  <w:color w:val="0563C1"/>
                  <w:sz w:val="22"/>
                  <w:szCs w:val="22"/>
                  <w:u w:val="single"/>
                  <w:lang w:eastAsia="en-CA"/>
                </w:rPr>
                <w:t xml:space="preserve">https://helcom.fi/wp-content/uploads/2021/10/Baltic-Sea-Action-Plan-2021-update.pdf </w:t>
              </w:r>
            </w:hyperlink>
          </w:p>
        </w:tc>
        <w:tc>
          <w:tcPr>
            <w:tcW w:w="2127" w:type="dxa"/>
            <w:hideMark/>
          </w:tcPr>
          <w:p w14:paraId="1C582E24" w14:textId="472F6A2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7DEED944" w14:textId="08D83D9F"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Submitting Party emphasizes the following section of BSAP for each target:</w:t>
            </w:r>
            <w:r w:rsidRPr="000029D2">
              <w:rPr>
                <w:rFonts w:ascii="Times New Roman" w:eastAsia="Times New Roman" w:hAnsi="Times New Roman" w:cs="Times New Roman"/>
                <w:color w:val="000000"/>
                <w:sz w:val="22"/>
                <w:szCs w:val="22"/>
                <w:lang w:eastAsia="en-CA"/>
              </w:rPr>
              <w:br/>
              <w:t>T1: B13; HT12-14, HT17</w:t>
            </w:r>
            <w:r w:rsidRPr="000029D2">
              <w:rPr>
                <w:rFonts w:ascii="Times New Roman" w:eastAsia="Times New Roman" w:hAnsi="Times New Roman" w:cs="Times New Roman"/>
                <w:color w:val="000000"/>
                <w:sz w:val="22"/>
                <w:szCs w:val="22"/>
                <w:lang w:eastAsia="en-CA"/>
              </w:rPr>
              <w:br/>
              <w:t>T2: B16; B26; B27</w:t>
            </w:r>
            <w:r w:rsidRPr="000029D2">
              <w:rPr>
                <w:rFonts w:ascii="Times New Roman" w:eastAsia="Times New Roman" w:hAnsi="Times New Roman" w:cs="Times New Roman"/>
                <w:color w:val="000000"/>
                <w:sz w:val="22"/>
                <w:szCs w:val="22"/>
                <w:lang w:eastAsia="en-CA"/>
              </w:rPr>
              <w:br/>
              <w:t>T3: B1-B7</w:t>
            </w:r>
            <w:r w:rsidRPr="000029D2">
              <w:rPr>
                <w:rFonts w:ascii="Times New Roman" w:eastAsia="Times New Roman" w:hAnsi="Times New Roman" w:cs="Times New Roman"/>
                <w:color w:val="000000"/>
                <w:sz w:val="22"/>
                <w:szCs w:val="22"/>
                <w:lang w:eastAsia="en-CA"/>
              </w:rPr>
              <w:br/>
              <w:t>T4: B22-B30</w:t>
            </w:r>
            <w:r w:rsidRPr="000029D2">
              <w:rPr>
                <w:rFonts w:ascii="Times New Roman" w:eastAsia="Times New Roman" w:hAnsi="Times New Roman" w:cs="Times New Roman"/>
                <w:color w:val="000000"/>
                <w:sz w:val="22"/>
                <w:szCs w:val="22"/>
                <w:lang w:eastAsia="en-CA"/>
              </w:rPr>
              <w:br/>
              <w:t xml:space="preserve">T5: Sea-based </w:t>
            </w:r>
            <w:r w:rsidR="000611A2" w:rsidRPr="000029D2">
              <w:rPr>
                <w:rFonts w:ascii="Times New Roman" w:eastAsia="Times New Roman" w:hAnsi="Times New Roman" w:cs="Times New Roman"/>
                <w:color w:val="000000"/>
                <w:sz w:val="22"/>
                <w:szCs w:val="22"/>
                <w:lang w:eastAsia="en-CA"/>
              </w:rPr>
              <w:t>activ</w:t>
            </w:r>
            <w:r w:rsidR="000611A2">
              <w:rPr>
                <w:rFonts w:ascii="Times New Roman" w:eastAsia="Times New Roman" w:hAnsi="Times New Roman" w:cs="Times New Roman"/>
                <w:color w:val="000000"/>
                <w:sz w:val="22"/>
                <w:szCs w:val="22"/>
                <w:lang w:eastAsia="en-CA"/>
              </w:rPr>
              <w:t>i</w:t>
            </w:r>
            <w:r w:rsidR="000611A2" w:rsidRPr="000029D2">
              <w:rPr>
                <w:rFonts w:ascii="Times New Roman" w:eastAsia="Times New Roman" w:hAnsi="Times New Roman" w:cs="Times New Roman"/>
                <w:color w:val="000000"/>
                <w:sz w:val="22"/>
                <w:szCs w:val="22"/>
                <w:lang w:eastAsia="en-CA"/>
              </w:rPr>
              <w:t>ties</w:t>
            </w:r>
            <w:r w:rsidRPr="000029D2">
              <w:rPr>
                <w:rFonts w:ascii="Times New Roman" w:eastAsia="Times New Roman" w:hAnsi="Times New Roman" w:cs="Times New Roman"/>
                <w:color w:val="000000"/>
                <w:sz w:val="22"/>
                <w:szCs w:val="22"/>
                <w:lang w:eastAsia="en-CA"/>
              </w:rPr>
              <w:t xml:space="preserve"> p. 36-47</w:t>
            </w:r>
            <w:r w:rsidRPr="000029D2">
              <w:rPr>
                <w:rFonts w:ascii="Times New Roman" w:eastAsia="Times New Roman" w:hAnsi="Times New Roman" w:cs="Times New Roman"/>
                <w:color w:val="000000"/>
                <w:sz w:val="22"/>
                <w:szCs w:val="22"/>
                <w:lang w:eastAsia="en-CA"/>
              </w:rPr>
              <w:br/>
              <w:t>T6: S7, 10</w:t>
            </w:r>
            <w:r w:rsidRPr="000029D2">
              <w:rPr>
                <w:rFonts w:ascii="Times New Roman" w:eastAsia="Times New Roman" w:hAnsi="Times New Roman" w:cs="Times New Roman"/>
                <w:color w:val="000000"/>
                <w:sz w:val="22"/>
                <w:szCs w:val="22"/>
                <w:lang w:eastAsia="en-CA"/>
              </w:rPr>
              <w:br/>
              <w:t xml:space="preserve">T7: Eutrophication </w:t>
            </w:r>
            <w:r w:rsidR="000611A2" w:rsidRPr="000029D2">
              <w:rPr>
                <w:rFonts w:ascii="Times New Roman" w:eastAsia="Times New Roman" w:hAnsi="Times New Roman" w:cs="Times New Roman"/>
                <w:color w:val="000000"/>
                <w:sz w:val="22"/>
                <w:szCs w:val="22"/>
                <w:lang w:eastAsia="en-CA"/>
              </w:rPr>
              <w:t>segment</w:t>
            </w:r>
            <w:r w:rsidRPr="000029D2">
              <w:rPr>
                <w:rFonts w:ascii="Times New Roman" w:eastAsia="Times New Roman" w:hAnsi="Times New Roman" w:cs="Times New Roman"/>
                <w:color w:val="000000"/>
                <w:sz w:val="22"/>
                <w:szCs w:val="22"/>
                <w:lang w:eastAsia="en-CA"/>
              </w:rPr>
              <w:t xml:space="preserve"> p. 18-26; Hazardous substances and litter p. 28-35; Sea-based </w:t>
            </w:r>
            <w:r w:rsidR="000611A2" w:rsidRPr="000029D2">
              <w:rPr>
                <w:rFonts w:ascii="Times New Roman" w:eastAsia="Times New Roman" w:hAnsi="Times New Roman" w:cs="Times New Roman"/>
                <w:color w:val="000000"/>
                <w:sz w:val="22"/>
                <w:szCs w:val="22"/>
                <w:lang w:eastAsia="en-CA"/>
              </w:rPr>
              <w:t>activ</w:t>
            </w:r>
            <w:r w:rsidR="000611A2">
              <w:rPr>
                <w:rFonts w:ascii="Times New Roman" w:eastAsia="Times New Roman" w:hAnsi="Times New Roman" w:cs="Times New Roman"/>
                <w:color w:val="000000"/>
                <w:sz w:val="22"/>
                <w:szCs w:val="22"/>
                <w:lang w:eastAsia="en-CA"/>
              </w:rPr>
              <w:t>i</w:t>
            </w:r>
            <w:r w:rsidR="000611A2" w:rsidRPr="000029D2">
              <w:rPr>
                <w:rFonts w:ascii="Times New Roman" w:eastAsia="Times New Roman" w:hAnsi="Times New Roman" w:cs="Times New Roman"/>
                <w:color w:val="000000"/>
                <w:sz w:val="22"/>
                <w:szCs w:val="22"/>
                <w:lang w:eastAsia="en-CA"/>
              </w:rPr>
              <w:t>ties</w:t>
            </w:r>
            <w:r w:rsidRPr="000029D2">
              <w:rPr>
                <w:rFonts w:ascii="Times New Roman" w:eastAsia="Times New Roman" w:hAnsi="Times New Roman" w:cs="Times New Roman"/>
                <w:color w:val="000000"/>
                <w:sz w:val="22"/>
                <w:szCs w:val="22"/>
                <w:lang w:eastAsia="en-CA"/>
              </w:rPr>
              <w:t xml:space="preserve"> p. 36-47</w:t>
            </w:r>
            <w:r w:rsidRPr="000029D2">
              <w:rPr>
                <w:rFonts w:ascii="Times New Roman" w:eastAsia="Times New Roman" w:hAnsi="Times New Roman" w:cs="Times New Roman"/>
                <w:color w:val="000000"/>
                <w:sz w:val="22"/>
                <w:szCs w:val="22"/>
                <w:lang w:eastAsia="en-CA"/>
              </w:rPr>
              <w:br/>
              <w:t>T11: B1, B25, HT18</w:t>
            </w:r>
          </w:p>
        </w:tc>
      </w:tr>
      <w:tr w:rsidR="00602E99" w:rsidRPr="000029D2" w14:paraId="22B498CB" w14:textId="77777777" w:rsidTr="00926699">
        <w:trPr>
          <w:trHeight w:val="771"/>
        </w:trPr>
        <w:tc>
          <w:tcPr>
            <w:tcW w:w="1276" w:type="dxa"/>
            <w:hideMark/>
          </w:tcPr>
          <w:p w14:paraId="001AB6C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w:t>
            </w:r>
          </w:p>
        </w:tc>
        <w:tc>
          <w:tcPr>
            <w:tcW w:w="3681" w:type="dxa"/>
            <w:hideMark/>
          </w:tcPr>
          <w:p w14:paraId="1BE3E1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Joint HELCOM-VASAB Maritime Spatial Planning Working Group</w:t>
            </w:r>
          </w:p>
        </w:tc>
        <w:tc>
          <w:tcPr>
            <w:tcW w:w="1701" w:type="dxa"/>
            <w:hideMark/>
          </w:tcPr>
          <w:p w14:paraId="1044CA4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HELCOM-VASAB</w:t>
            </w:r>
          </w:p>
        </w:tc>
        <w:tc>
          <w:tcPr>
            <w:tcW w:w="1417" w:type="dxa"/>
            <w:hideMark/>
          </w:tcPr>
          <w:p w14:paraId="3A1134A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11EA8B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03C36F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0" w:history="1">
              <w:r w:rsidR="00602E99" w:rsidRPr="000029D2">
                <w:rPr>
                  <w:rFonts w:ascii="Times New Roman" w:eastAsia="Times New Roman" w:hAnsi="Times New Roman" w:cs="Times New Roman"/>
                  <w:color w:val="0563C1"/>
                  <w:sz w:val="22"/>
                  <w:szCs w:val="22"/>
                  <w:u w:val="single"/>
                  <w:lang w:eastAsia="en-CA"/>
                </w:rPr>
                <w:t xml:space="preserve">https://helcom.fi/helcom-at-work/groups/helcom-vasab-maritime-spatial-planning-working-group/ </w:t>
              </w:r>
            </w:hyperlink>
          </w:p>
        </w:tc>
        <w:tc>
          <w:tcPr>
            <w:tcW w:w="2127" w:type="dxa"/>
            <w:hideMark/>
          </w:tcPr>
          <w:p w14:paraId="3115BFE8" w14:textId="18B60E4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2A6FEBC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4E216CD" w14:textId="77777777" w:rsidTr="00926699">
        <w:trPr>
          <w:trHeight w:val="1160"/>
        </w:trPr>
        <w:tc>
          <w:tcPr>
            <w:tcW w:w="1276" w:type="dxa"/>
            <w:hideMark/>
          </w:tcPr>
          <w:p w14:paraId="05566E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5FD52F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28E-9: Development of Broad-Scale Marine Spatial Planning Principles in the Batlic Sea Area</w:t>
            </w:r>
          </w:p>
        </w:tc>
        <w:tc>
          <w:tcPr>
            <w:tcW w:w="1701" w:type="dxa"/>
            <w:hideMark/>
          </w:tcPr>
          <w:p w14:paraId="1088ED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701946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2007</w:t>
            </w:r>
          </w:p>
        </w:tc>
        <w:tc>
          <w:tcPr>
            <w:tcW w:w="1276" w:type="dxa"/>
            <w:hideMark/>
          </w:tcPr>
          <w:p w14:paraId="14AD68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B8552D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1"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https://helcom.fi/wp-content/uploads/2019/06/Rec-28E-9.pdf </w:t>
              </w:r>
            </w:hyperlink>
          </w:p>
        </w:tc>
        <w:tc>
          <w:tcPr>
            <w:tcW w:w="2127" w:type="dxa"/>
            <w:hideMark/>
          </w:tcPr>
          <w:p w14:paraId="24C8CC8B" w14:textId="595354E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465BA55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1532913" w14:textId="77777777" w:rsidTr="00926699">
        <w:trPr>
          <w:trHeight w:val="1160"/>
        </w:trPr>
        <w:tc>
          <w:tcPr>
            <w:tcW w:w="1276" w:type="dxa"/>
            <w:hideMark/>
          </w:tcPr>
          <w:p w14:paraId="309192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5BAA9B1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24-10: Implementation of Integrated Coastal Management and Maritime Spatial Planning in the Baltic Sea Area</w:t>
            </w:r>
          </w:p>
        </w:tc>
        <w:tc>
          <w:tcPr>
            <w:tcW w:w="1701" w:type="dxa"/>
            <w:hideMark/>
          </w:tcPr>
          <w:p w14:paraId="3B0D80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100C52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3D2DE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BA8A07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2"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https://helcom.fi/wp-content/uploads/2019/06/Rec-24-10-R.pdf </w:t>
              </w:r>
            </w:hyperlink>
          </w:p>
        </w:tc>
        <w:tc>
          <w:tcPr>
            <w:tcW w:w="2127" w:type="dxa"/>
            <w:hideMark/>
          </w:tcPr>
          <w:p w14:paraId="5F202462" w14:textId="7C61FCF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F209DD0" w14:textId="36AE739C"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B154452" w14:textId="77777777" w:rsidTr="00926699">
        <w:trPr>
          <w:trHeight w:val="979"/>
        </w:trPr>
        <w:tc>
          <w:tcPr>
            <w:tcW w:w="1276" w:type="dxa"/>
            <w:hideMark/>
          </w:tcPr>
          <w:p w14:paraId="7E5BA9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D7407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 for the implementation of ecosystem-based approach in Maritime Spatial Planning (MSP) in the Baltic Sea area</w:t>
            </w:r>
          </w:p>
        </w:tc>
        <w:tc>
          <w:tcPr>
            <w:tcW w:w="1701" w:type="dxa"/>
            <w:hideMark/>
          </w:tcPr>
          <w:p w14:paraId="0757ED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HELCOM-VASAB</w:t>
            </w:r>
          </w:p>
        </w:tc>
        <w:tc>
          <w:tcPr>
            <w:tcW w:w="1417" w:type="dxa"/>
            <w:hideMark/>
          </w:tcPr>
          <w:p w14:paraId="534C111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2838A43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0003A9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3"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https://helcom.fi/wp-content/uploads/2019/08/Guideline-for-the-implementation-of-ecosystem-based-approach-in-MSP-in-the-Baltic-Sea-area_June-2016.pdf </w:t>
              </w:r>
            </w:hyperlink>
          </w:p>
        </w:tc>
        <w:tc>
          <w:tcPr>
            <w:tcW w:w="2127" w:type="dxa"/>
            <w:hideMark/>
          </w:tcPr>
          <w:p w14:paraId="43D50C5F" w14:textId="19F78D2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5F487D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Set to be updated in 2024</w:t>
            </w:r>
          </w:p>
        </w:tc>
      </w:tr>
      <w:tr w:rsidR="00602E99" w:rsidRPr="000029D2" w14:paraId="124FC661" w14:textId="77777777" w:rsidTr="00926699">
        <w:trPr>
          <w:trHeight w:val="1450"/>
        </w:trPr>
        <w:tc>
          <w:tcPr>
            <w:tcW w:w="1276" w:type="dxa"/>
            <w:hideMark/>
          </w:tcPr>
          <w:p w14:paraId="79EAE4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2, 4</w:t>
            </w:r>
          </w:p>
        </w:tc>
        <w:tc>
          <w:tcPr>
            <w:tcW w:w="3681" w:type="dxa"/>
            <w:hideMark/>
          </w:tcPr>
          <w:p w14:paraId="435056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40-1: Conservation and protection of marine and coastal biotopes, habitats and biotope complexes categorized as threatened according to the HELCOM Red Lists</w:t>
            </w:r>
          </w:p>
        </w:tc>
        <w:tc>
          <w:tcPr>
            <w:tcW w:w="1701" w:type="dxa"/>
            <w:hideMark/>
          </w:tcPr>
          <w:p w14:paraId="7C1E467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30814C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B6815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2FB17D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4"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https://helcom.fi/wp-content/uploads/2019/06/Rec-40-1.pdf </w:t>
              </w:r>
            </w:hyperlink>
          </w:p>
        </w:tc>
        <w:tc>
          <w:tcPr>
            <w:tcW w:w="2127" w:type="dxa"/>
            <w:hideMark/>
          </w:tcPr>
          <w:p w14:paraId="45CD6CFD" w14:textId="216CDD1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74DB0B5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2FB9D17" w14:textId="77777777" w:rsidTr="00926699">
        <w:trPr>
          <w:trHeight w:val="1160"/>
        </w:trPr>
        <w:tc>
          <w:tcPr>
            <w:tcW w:w="1276" w:type="dxa"/>
            <w:hideMark/>
          </w:tcPr>
          <w:p w14:paraId="197A37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0B9A9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Recommendation 37-2:</w:t>
            </w:r>
            <w:r w:rsidRPr="000029D2">
              <w:rPr>
                <w:rFonts w:ascii="Times New Roman" w:eastAsia="Times New Roman" w:hAnsi="Times New Roman" w:cs="Times New Roman"/>
                <w:color w:val="000000"/>
                <w:sz w:val="22"/>
                <w:szCs w:val="22"/>
                <w:lang w:eastAsia="en-CA"/>
              </w:rPr>
              <w:br/>
              <w:t>Conservation of Baltic Sea Species Categorized as Threatened According to the 2013 HELCOM Red List</w:t>
            </w:r>
          </w:p>
        </w:tc>
        <w:tc>
          <w:tcPr>
            <w:tcW w:w="1701" w:type="dxa"/>
            <w:hideMark/>
          </w:tcPr>
          <w:p w14:paraId="6DAE2A8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4DA28C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6FF33C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1720A3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5" w:history="1">
              <w:r w:rsidR="00602E99" w:rsidRPr="000029D2">
                <w:rPr>
                  <w:rFonts w:ascii="Times New Roman" w:eastAsia="Times New Roman" w:hAnsi="Times New Roman" w:cs="Times New Roman"/>
                  <w:color w:val="0563C1"/>
                  <w:sz w:val="22"/>
                  <w:szCs w:val="22"/>
                  <w:u w:val="single"/>
                  <w:lang w:eastAsia="en-CA"/>
                </w:rPr>
                <w:t xml:space="preserve">https://helcom.fi/wp-content/uploads/2019/06/Rec-37-2.pdf </w:t>
              </w:r>
            </w:hyperlink>
          </w:p>
        </w:tc>
        <w:tc>
          <w:tcPr>
            <w:tcW w:w="2127" w:type="dxa"/>
            <w:hideMark/>
          </w:tcPr>
          <w:p w14:paraId="6EFF324D" w14:textId="5D5D402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4F39AF0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40CDDAB" w14:textId="77777777" w:rsidTr="00926699">
        <w:trPr>
          <w:trHeight w:val="750"/>
        </w:trPr>
        <w:tc>
          <w:tcPr>
            <w:tcW w:w="1276" w:type="dxa"/>
            <w:hideMark/>
          </w:tcPr>
          <w:p w14:paraId="39C672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1, 2, 3, 4, 5, 6, 7, 8, 9, 10, 11</w:t>
            </w:r>
          </w:p>
        </w:tc>
        <w:tc>
          <w:tcPr>
            <w:tcW w:w="3681" w:type="dxa"/>
            <w:hideMark/>
          </w:tcPr>
          <w:p w14:paraId="0D231E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Valid Recommendations</w:t>
            </w:r>
          </w:p>
        </w:tc>
        <w:tc>
          <w:tcPr>
            <w:tcW w:w="1701" w:type="dxa"/>
            <w:hideMark/>
          </w:tcPr>
          <w:p w14:paraId="1752D6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5FED48A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D088C3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F76B73"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6" w:history="1">
              <w:r w:rsidR="00602E99" w:rsidRPr="000029D2">
                <w:rPr>
                  <w:rFonts w:ascii="Times New Roman" w:eastAsia="Times New Roman" w:hAnsi="Times New Roman" w:cs="Times New Roman"/>
                  <w:color w:val="0563C1"/>
                  <w:sz w:val="22"/>
                  <w:szCs w:val="22"/>
                  <w:u w:val="single"/>
                  <w:lang w:eastAsia="en-CA"/>
                </w:rPr>
                <w:t xml:space="preserve">https://helcom.fi/helcom-at-work/recommendations/valid-recommendations/ </w:t>
              </w:r>
            </w:hyperlink>
          </w:p>
        </w:tc>
        <w:tc>
          <w:tcPr>
            <w:tcW w:w="2127" w:type="dxa"/>
            <w:hideMark/>
          </w:tcPr>
          <w:p w14:paraId="1DE1FC56" w14:textId="1E7B9FB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19A35C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8FF26DA" w14:textId="77777777" w:rsidTr="00926699">
        <w:trPr>
          <w:trHeight w:val="580"/>
        </w:trPr>
        <w:tc>
          <w:tcPr>
            <w:tcW w:w="1276" w:type="dxa"/>
            <w:hideMark/>
          </w:tcPr>
          <w:p w14:paraId="4CA0B7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4CAF483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Clime: Joint HELCOM/Baltic Earth Expert Network on Climate Change</w:t>
            </w:r>
          </w:p>
        </w:tc>
        <w:tc>
          <w:tcPr>
            <w:tcW w:w="1701" w:type="dxa"/>
            <w:hideMark/>
          </w:tcPr>
          <w:p w14:paraId="7B719AC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Baltic Earth</w:t>
            </w:r>
          </w:p>
        </w:tc>
        <w:tc>
          <w:tcPr>
            <w:tcW w:w="1417" w:type="dxa"/>
            <w:hideMark/>
          </w:tcPr>
          <w:p w14:paraId="504AA9D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B6375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1A73BE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7" w:history="1">
              <w:r w:rsidR="00602E99" w:rsidRPr="000029D2">
                <w:rPr>
                  <w:rFonts w:ascii="Times New Roman" w:eastAsia="Times New Roman" w:hAnsi="Times New Roman" w:cs="Times New Roman"/>
                  <w:color w:val="0563C1"/>
                  <w:sz w:val="22"/>
                  <w:szCs w:val="22"/>
                  <w:u w:val="single"/>
                  <w:lang w:eastAsia="en-CA"/>
                </w:rPr>
                <w:t xml:space="preserve">https://helcom.fi/helcom-at-work/groups/gear/en-clime/ </w:t>
              </w:r>
            </w:hyperlink>
          </w:p>
        </w:tc>
        <w:tc>
          <w:tcPr>
            <w:tcW w:w="2127" w:type="dxa"/>
            <w:hideMark/>
          </w:tcPr>
          <w:p w14:paraId="57B0F723" w14:textId="631C833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3B05CFB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8EC1EC3" w14:textId="77777777" w:rsidTr="00926699">
        <w:trPr>
          <w:trHeight w:val="802"/>
        </w:trPr>
        <w:tc>
          <w:tcPr>
            <w:tcW w:w="1276" w:type="dxa"/>
            <w:hideMark/>
          </w:tcPr>
          <w:p w14:paraId="1F8264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68675308" w14:textId="3C9EFB9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Land Use and Building Act</w:t>
            </w:r>
          </w:p>
        </w:tc>
        <w:tc>
          <w:tcPr>
            <w:tcW w:w="1701" w:type="dxa"/>
            <w:hideMark/>
          </w:tcPr>
          <w:p w14:paraId="5EE93FCF" w14:textId="7526E76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Ministry of the Environment</w:t>
            </w:r>
          </w:p>
        </w:tc>
        <w:tc>
          <w:tcPr>
            <w:tcW w:w="1417" w:type="dxa"/>
            <w:hideMark/>
          </w:tcPr>
          <w:p w14:paraId="3541C3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1999</w:t>
            </w:r>
          </w:p>
        </w:tc>
        <w:tc>
          <w:tcPr>
            <w:tcW w:w="1276" w:type="dxa"/>
            <w:hideMark/>
          </w:tcPr>
          <w:p w14:paraId="36EBC93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E93E6FB"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8" w:history="1">
              <w:r w:rsidR="00602E99" w:rsidRPr="000029D2">
                <w:rPr>
                  <w:rFonts w:ascii="Times New Roman" w:eastAsia="Times New Roman" w:hAnsi="Times New Roman" w:cs="Times New Roman"/>
                  <w:color w:val="0563C1"/>
                  <w:sz w:val="22"/>
                  <w:szCs w:val="22"/>
                  <w:u w:val="single"/>
                  <w:lang w:eastAsia="en-CA"/>
                </w:rPr>
                <w:t xml:space="preserve">https://ym.fi/en/land-use-and-building-act </w:t>
              </w:r>
            </w:hyperlink>
          </w:p>
        </w:tc>
        <w:tc>
          <w:tcPr>
            <w:tcW w:w="2127" w:type="dxa"/>
            <w:hideMark/>
          </w:tcPr>
          <w:p w14:paraId="5B10D90A" w14:textId="4B0C33A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306334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Updated frequently; new update in force in 2024 and another in 2025</w:t>
            </w:r>
          </w:p>
        </w:tc>
      </w:tr>
      <w:tr w:rsidR="00602E99" w:rsidRPr="000029D2" w14:paraId="4E1F69FB" w14:textId="77777777" w:rsidTr="00926699">
        <w:trPr>
          <w:trHeight w:val="580"/>
        </w:trPr>
        <w:tc>
          <w:tcPr>
            <w:tcW w:w="1276" w:type="dxa"/>
            <w:hideMark/>
          </w:tcPr>
          <w:p w14:paraId="45651D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w:t>
            </w:r>
          </w:p>
        </w:tc>
        <w:tc>
          <w:tcPr>
            <w:tcW w:w="3681" w:type="dxa"/>
            <w:hideMark/>
          </w:tcPr>
          <w:p w14:paraId="5330FCFF" w14:textId="15DE8F8D"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Maritime Spatial Planning for </w:t>
            </w:r>
            <w:r w:rsidR="00C9192B">
              <w:rPr>
                <w:rFonts w:ascii="Times New Roman" w:eastAsia="Times New Roman" w:hAnsi="Times New Roman" w:cs="Times New Roman"/>
                <w:color w:val="000000"/>
                <w:sz w:val="22"/>
                <w:szCs w:val="22"/>
                <w:lang w:eastAsia="en-CA"/>
              </w:rPr>
              <w:t>Finland</w:t>
            </w:r>
          </w:p>
        </w:tc>
        <w:tc>
          <w:tcPr>
            <w:tcW w:w="1701" w:type="dxa"/>
            <w:hideMark/>
          </w:tcPr>
          <w:p w14:paraId="196699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Finnish MSP Cooperation</w:t>
            </w:r>
          </w:p>
        </w:tc>
        <w:tc>
          <w:tcPr>
            <w:tcW w:w="1417" w:type="dxa"/>
            <w:hideMark/>
          </w:tcPr>
          <w:p w14:paraId="101ACB2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EF0EF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C0F11E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09" w:history="1">
              <w:r w:rsidR="00602E99" w:rsidRPr="000029D2">
                <w:rPr>
                  <w:rFonts w:ascii="Times New Roman" w:eastAsia="Times New Roman" w:hAnsi="Times New Roman" w:cs="Times New Roman"/>
                  <w:color w:val="0563C1"/>
                  <w:sz w:val="22"/>
                  <w:szCs w:val="22"/>
                  <w:u w:val="single"/>
                  <w:lang w:eastAsia="en-CA"/>
                </w:rPr>
                <w:t xml:space="preserve">https://www.merialuesuunnittelu.fi/en/ </w:t>
              </w:r>
            </w:hyperlink>
          </w:p>
        </w:tc>
        <w:tc>
          <w:tcPr>
            <w:tcW w:w="2127" w:type="dxa"/>
            <w:hideMark/>
          </w:tcPr>
          <w:p w14:paraId="592D7D8A" w14:textId="2AF2906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4135F5B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7FA635B" w14:textId="77777777" w:rsidTr="00926699">
        <w:trPr>
          <w:trHeight w:val="870"/>
        </w:trPr>
        <w:tc>
          <w:tcPr>
            <w:tcW w:w="1276" w:type="dxa"/>
            <w:hideMark/>
          </w:tcPr>
          <w:p w14:paraId="2631A4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598035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Balancing profitability of energy production, societal impacts and biodiversity in offshore wind farm design</w:t>
            </w:r>
          </w:p>
        </w:tc>
        <w:tc>
          <w:tcPr>
            <w:tcW w:w="1701" w:type="dxa"/>
            <w:hideMark/>
          </w:tcPr>
          <w:p w14:paraId="268739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Elsevier</w:t>
            </w:r>
          </w:p>
        </w:tc>
        <w:tc>
          <w:tcPr>
            <w:tcW w:w="1417" w:type="dxa"/>
            <w:hideMark/>
          </w:tcPr>
          <w:p w14:paraId="2CAB5E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55A2A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F1556F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0" w:history="1">
              <w:r w:rsidR="00602E99" w:rsidRPr="000029D2">
                <w:rPr>
                  <w:rFonts w:ascii="Times New Roman" w:eastAsia="Times New Roman" w:hAnsi="Times New Roman" w:cs="Times New Roman"/>
                  <w:color w:val="0563C1"/>
                  <w:sz w:val="22"/>
                  <w:szCs w:val="22"/>
                  <w:u w:val="single"/>
                  <w:lang w:eastAsia="en-CA"/>
                </w:rPr>
                <w:t xml:space="preserve">https://www.sciencedirect.com/science/article/pii/S136403212200017X?via%3Dihub </w:t>
              </w:r>
            </w:hyperlink>
          </w:p>
        </w:tc>
        <w:tc>
          <w:tcPr>
            <w:tcW w:w="2127" w:type="dxa"/>
            <w:hideMark/>
          </w:tcPr>
          <w:p w14:paraId="60B6F649" w14:textId="63EACB2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613283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60A5A6E" w14:textId="77777777" w:rsidTr="00926699">
        <w:trPr>
          <w:trHeight w:val="664"/>
        </w:trPr>
        <w:tc>
          <w:tcPr>
            <w:tcW w:w="1276" w:type="dxa"/>
            <w:hideMark/>
          </w:tcPr>
          <w:p w14:paraId="2BC2555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595044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 conservation legislation: Nature Conservation Act and Nature Conservation Decree</w:t>
            </w:r>
          </w:p>
        </w:tc>
        <w:tc>
          <w:tcPr>
            <w:tcW w:w="1701" w:type="dxa"/>
            <w:hideMark/>
          </w:tcPr>
          <w:p w14:paraId="77739711" w14:textId="0B22891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Ministry of the Environment </w:t>
            </w:r>
          </w:p>
        </w:tc>
        <w:tc>
          <w:tcPr>
            <w:tcW w:w="1417" w:type="dxa"/>
            <w:hideMark/>
          </w:tcPr>
          <w:p w14:paraId="28775C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61F38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D7871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1" w:history="1">
              <w:r w:rsidR="00602E99" w:rsidRPr="000029D2">
                <w:rPr>
                  <w:rFonts w:ascii="Times New Roman" w:eastAsia="Times New Roman" w:hAnsi="Times New Roman" w:cs="Times New Roman"/>
                  <w:color w:val="0563C1"/>
                  <w:sz w:val="22"/>
                  <w:szCs w:val="22"/>
                  <w:u w:val="single"/>
                  <w:lang w:eastAsia="en-CA"/>
                </w:rPr>
                <w:t xml:space="preserve">https://ym.fi/en/nature-conservation-legislation </w:t>
              </w:r>
            </w:hyperlink>
          </w:p>
        </w:tc>
        <w:tc>
          <w:tcPr>
            <w:tcW w:w="2127" w:type="dxa"/>
            <w:hideMark/>
          </w:tcPr>
          <w:p w14:paraId="4566FAB0" w14:textId="3E4B437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1AAC10B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353CAA5" w14:textId="77777777" w:rsidTr="00926699">
        <w:trPr>
          <w:trHeight w:val="775"/>
        </w:trPr>
        <w:tc>
          <w:tcPr>
            <w:tcW w:w="1276" w:type="dxa"/>
            <w:hideMark/>
          </w:tcPr>
          <w:p w14:paraId="663C03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2, 3, 4, 9</w:t>
            </w:r>
          </w:p>
        </w:tc>
        <w:tc>
          <w:tcPr>
            <w:tcW w:w="3681" w:type="dxa"/>
            <w:hideMark/>
          </w:tcPr>
          <w:p w14:paraId="276E9B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Finnish Inventory Programme for Underwater Marine Diversity</w:t>
            </w:r>
          </w:p>
        </w:tc>
        <w:tc>
          <w:tcPr>
            <w:tcW w:w="1701" w:type="dxa"/>
            <w:hideMark/>
          </w:tcPr>
          <w:p w14:paraId="595E8384" w14:textId="10AB6A2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Ministry of the Environment</w:t>
            </w:r>
          </w:p>
        </w:tc>
        <w:tc>
          <w:tcPr>
            <w:tcW w:w="1417" w:type="dxa"/>
            <w:hideMark/>
          </w:tcPr>
          <w:p w14:paraId="19E8401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DEE68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E3A22A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2" w:history="1">
              <w:r w:rsidR="00602E99" w:rsidRPr="000029D2">
                <w:rPr>
                  <w:rFonts w:ascii="Times New Roman" w:eastAsia="Times New Roman" w:hAnsi="Times New Roman" w:cs="Times New Roman"/>
                  <w:color w:val="0563C1"/>
                  <w:sz w:val="22"/>
                  <w:szCs w:val="22"/>
                  <w:u w:val="single"/>
                  <w:lang w:eastAsia="en-CA"/>
                </w:rPr>
                <w:t xml:space="preserve">https://www.ymparisto.fi/en/nature-waters-and-seas/natural-diversity/conservation-and-research-programmes/velmu-programme </w:t>
              </w:r>
            </w:hyperlink>
          </w:p>
        </w:tc>
        <w:tc>
          <w:tcPr>
            <w:tcW w:w="2127" w:type="dxa"/>
            <w:hideMark/>
          </w:tcPr>
          <w:p w14:paraId="57505362" w14:textId="4C81280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3F9BB3F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7F4378" w14:textId="77777777" w:rsidTr="00926699">
        <w:trPr>
          <w:trHeight w:val="451"/>
        </w:trPr>
        <w:tc>
          <w:tcPr>
            <w:tcW w:w="1276" w:type="dxa"/>
            <w:hideMark/>
          </w:tcPr>
          <w:p w14:paraId="5091F3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2, 3, 4, 9</w:t>
            </w:r>
          </w:p>
        </w:tc>
        <w:tc>
          <w:tcPr>
            <w:tcW w:w="3681" w:type="dxa"/>
            <w:hideMark/>
          </w:tcPr>
          <w:p w14:paraId="0A35AF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Biodiversea LIFE IP — for Marine Nature</w:t>
            </w:r>
          </w:p>
        </w:tc>
        <w:tc>
          <w:tcPr>
            <w:tcW w:w="1701" w:type="dxa"/>
            <w:hideMark/>
          </w:tcPr>
          <w:p w14:paraId="48945C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Metsähallitus</w:t>
            </w:r>
          </w:p>
        </w:tc>
        <w:tc>
          <w:tcPr>
            <w:tcW w:w="1417" w:type="dxa"/>
            <w:hideMark/>
          </w:tcPr>
          <w:p w14:paraId="7EA592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0E75A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689451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3" w:history="1">
              <w:r w:rsidR="00602E99" w:rsidRPr="000029D2">
                <w:rPr>
                  <w:rFonts w:ascii="Times New Roman" w:eastAsia="Times New Roman" w:hAnsi="Times New Roman" w:cs="Times New Roman"/>
                  <w:color w:val="0563C1"/>
                  <w:sz w:val="22"/>
                  <w:szCs w:val="22"/>
                  <w:u w:val="single"/>
                  <w:lang w:eastAsia="en-CA"/>
                </w:rPr>
                <w:t xml:space="preserve">https://www.metsa.fi/en/project/biodiversea-eng/ </w:t>
              </w:r>
            </w:hyperlink>
          </w:p>
        </w:tc>
        <w:tc>
          <w:tcPr>
            <w:tcW w:w="2127" w:type="dxa"/>
            <w:hideMark/>
          </w:tcPr>
          <w:p w14:paraId="4B2B43FD" w14:textId="1C0C7AA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55DC1E3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7E1788D" w14:textId="77777777" w:rsidTr="00926699">
        <w:trPr>
          <w:trHeight w:val="715"/>
        </w:trPr>
        <w:tc>
          <w:tcPr>
            <w:tcW w:w="1276" w:type="dxa"/>
            <w:hideMark/>
          </w:tcPr>
          <w:p w14:paraId="454C549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2, 3, 4, 9</w:t>
            </w:r>
          </w:p>
        </w:tc>
        <w:tc>
          <w:tcPr>
            <w:tcW w:w="3681" w:type="dxa"/>
            <w:hideMark/>
          </w:tcPr>
          <w:p w14:paraId="1C562A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Helmi Habitats Programme</w:t>
            </w:r>
          </w:p>
        </w:tc>
        <w:tc>
          <w:tcPr>
            <w:tcW w:w="1701" w:type="dxa"/>
            <w:hideMark/>
          </w:tcPr>
          <w:p w14:paraId="30B2F84B" w14:textId="2A618FD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Ministry of the Environment</w:t>
            </w:r>
          </w:p>
        </w:tc>
        <w:tc>
          <w:tcPr>
            <w:tcW w:w="1417" w:type="dxa"/>
            <w:hideMark/>
          </w:tcPr>
          <w:p w14:paraId="5CEC28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AD47C4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B188F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4" w:history="1">
              <w:r w:rsidR="00602E99" w:rsidRPr="000029D2">
                <w:rPr>
                  <w:rFonts w:ascii="Times New Roman" w:eastAsia="Times New Roman" w:hAnsi="Times New Roman" w:cs="Times New Roman"/>
                  <w:color w:val="0563C1"/>
                  <w:sz w:val="22"/>
                  <w:szCs w:val="22"/>
                  <w:u w:val="single"/>
                  <w:lang w:eastAsia="en-CA"/>
                </w:rPr>
                <w:t xml:space="preserve">https://ym.fi/en/helmi-habitats-programme </w:t>
              </w:r>
            </w:hyperlink>
          </w:p>
        </w:tc>
        <w:tc>
          <w:tcPr>
            <w:tcW w:w="2127" w:type="dxa"/>
            <w:hideMark/>
          </w:tcPr>
          <w:p w14:paraId="59E124DB" w14:textId="4606FE4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2D4FC26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0E11486" w14:textId="77777777" w:rsidTr="00926699">
        <w:trPr>
          <w:trHeight w:val="685"/>
        </w:trPr>
        <w:tc>
          <w:tcPr>
            <w:tcW w:w="1276" w:type="dxa"/>
            <w:hideMark/>
          </w:tcPr>
          <w:p w14:paraId="4FDAAD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134230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Evaluation, Gap Analysis, and Potential Expansion of the Finnish Marine Protected Area Network</w:t>
            </w:r>
          </w:p>
        </w:tc>
        <w:tc>
          <w:tcPr>
            <w:tcW w:w="1701" w:type="dxa"/>
            <w:hideMark/>
          </w:tcPr>
          <w:p w14:paraId="6D5341B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Frontiers in Marine Science</w:t>
            </w:r>
          </w:p>
        </w:tc>
        <w:tc>
          <w:tcPr>
            <w:tcW w:w="1417" w:type="dxa"/>
            <w:hideMark/>
          </w:tcPr>
          <w:p w14:paraId="2E0D82B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575B9F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041F7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5" w:history="1">
              <w:r w:rsidR="00602E99" w:rsidRPr="000029D2">
                <w:rPr>
                  <w:rFonts w:ascii="Times New Roman" w:eastAsia="Times New Roman" w:hAnsi="Times New Roman" w:cs="Times New Roman"/>
                  <w:color w:val="0563C1"/>
                  <w:sz w:val="22"/>
                  <w:szCs w:val="22"/>
                  <w:u w:val="single"/>
                  <w:lang w:eastAsia="en-CA"/>
                </w:rPr>
                <w:t xml:space="preserve">https://www.frontiersin.org/articles/10.3389/fmars.2018.00402/full </w:t>
              </w:r>
            </w:hyperlink>
          </w:p>
        </w:tc>
        <w:tc>
          <w:tcPr>
            <w:tcW w:w="2127" w:type="dxa"/>
            <w:hideMark/>
          </w:tcPr>
          <w:p w14:paraId="4636EF44" w14:textId="72730BD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4485ECF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BAFB91C" w14:textId="77777777" w:rsidTr="00926699">
        <w:trPr>
          <w:trHeight w:val="1160"/>
        </w:trPr>
        <w:tc>
          <w:tcPr>
            <w:tcW w:w="1276" w:type="dxa"/>
            <w:hideMark/>
          </w:tcPr>
          <w:p w14:paraId="35DD53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06D8B11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Identifying ecologically valuable marine areas to support conservation and spatial planning at scales relevant for decision making</w:t>
            </w:r>
          </w:p>
        </w:tc>
        <w:tc>
          <w:tcPr>
            <w:tcW w:w="1701" w:type="dxa"/>
            <w:hideMark/>
          </w:tcPr>
          <w:p w14:paraId="420E68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Elsevier</w:t>
            </w:r>
          </w:p>
        </w:tc>
        <w:tc>
          <w:tcPr>
            <w:tcW w:w="1417" w:type="dxa"/>
            <w:hideMark/>
          </w:tcPr>
          <w:p w14:paraId="3DBFF9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8D03A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76664F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6" w:history="1">
              <w:r w:rsidR="00602E99" w:rsidRPr="000029D2">
                <w:rPr>
                  <w:rFonts w:ascii="Times New Roman" w:eastAsia="Times New Roman" w:hAnsi="Times New Roman" w:cs="Times New Roman"/>
                  <w:color w:val="0563C1"/>
                  <w:sz w:val="22"/>
                  <w:szCs w:val="22"/>
                  <w:u w:val="single"/>
                  <w:lang w:eastAsia="en-CA"/>
                </w:rPr>
                <w:t xml:space="preserve">https://www.sciencedirect.com/science/article/pii/S0308597X23004232 </w:t>
              </w:r>
            </w:hyperlink>
          </w:p>
        </w:tc>
        <w:tc>
          <w:tcPr>
            <w:tcW w:w="2127" w:type="dxa"/>
            <w:hideMark/>
          </w:tcPr>
          <w:p w14:paraId="6E3C4B31" w14:textId="05DFD76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1A1D937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AAC99B2" w14:textId="77777777" w:rsidTr="00926699">
        <w:trPr>
          <w:trHeight w:val="1160"/>
        </w:trPr>
        <w:tc>
          <w:tcPr>
            <w:tcW w:w="1276" w:type="dxa"/>
            <w:hideMark/>
          </w:tcPr>
          <w:p w14:paraId="1F5D68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5D8A3D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2019 Red List of Finnish Species</w:t>
            </w:r>
          </w:p>
        </w:tc>
        <w:tc>
          <w:tcPr>
            <w:tcW w:w="1701" w:type="dxa"/>
            <w:hideMark/>
          </w:tcPr>
          <w:p w14:paraId="1B5C32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University of Helsinki</w:t>
            </w:r>
          </w:p>
        </w:tc>
        <w:tc>
          <w:tcPr>
            <w:tcW w:w="1417" w:type="dxa"/>
            <w:hideMark/>
          </w:tcPr>
          <w:p w14:paraId="3B1A08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70B5F0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ED7CED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7" w:history="1">
              <w:r w:rsidR="00602E99" w:rsidRPr="000029D2">
                <w:rPr>
                  <w:rFonts w:ascii="Times New Roman" w:eastAsia="Times New Roman" w:hAnsi="Times New Roman" w:cs="Times New Roman"/>
                  <w:color w:val="0563C1"/>
                  <w:sz w:val="22"/>
                  <w:szCs w:val="22"/>
                  <w:u w:val="single"/>
                  <w:lang w:eastAsia="en-CA"/>
                </w:rPr>
                <w:t xml:space="preserve">https://helda.helsinki.fi/bitstreams/cc9a8254-bc82-453d-b692-2f4feb6139ba/download </w:t>
              </w:r>
            </w:hyperlink>
          </w:p>
        </w:tc>
        <w:tc>
          <w:tcPr>
            <w:tcW w:w="2127" w:type="dxa"/>
            <w:hideMark/>
          </w:tcPr>
          <w:p w14:paraId="0826E972" w14:textId="0856422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57D67E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Only the summary section is available in EN, the rest is in Finnish. The database is searchable: https://punainenkirja.laji.fi/en</w:t>
            </w:r>
          </w:p>
        </w:tc>
      </w:tr>
      <w:tr w:rsidR="00602E99" w:rsidRPr="000029D2" w14:paraId="156589AD" w14:textId="77777777" w:rsidTr="00926699">
        <w:trPr>
          <w:trHeight w:val="1450"/>
        </w:trPr>
        <w:tc>
          <w:tcPr>
            <w:tcW w:w="1276" w:type="dxa"/>
            <w:hideMark/>
          </w:tcPr>
          <w:p w14:paraId="2A9117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w:t>
            </w:r>
          </w:p>
        </w:tc>
        <w:tc>
          <w:tcPr>
            <w:tcW w:w="3681" w:type="dxa"/>
            <w:hideMark/>
          </w:tcPr>
          <w:p w14:paraId="1B3ADCA7" w14:textId="1BC68015"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Threatened habitat types in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2018: the Baltic Sea</w:t>
            </w:r>
          </w:p>
        </w:tc>
        <w:tc>
          <w:tcPr>
            <w:tcW w:w="1701" w:type="dxa"/>
            <w:hideMark/>
          </w:tcPr>
          <w:p w14:paraId="3C2FA22C" w14:textId="29D57F45"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Finnish Environment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Ministry of the Environment</w:t>
            </w:r>
          </w:p>
        </w:tc>
        <w:tc>
          <w:tcPr>
            <w:tcW w:w="1417" w:type="dxa"/>
            <w:hideMark/>
          </w:tcPr>
          <w:p w14:paraId="0A6D51F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EEE64B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9AC79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8" w:history="1">
              <w:r w:rsidR="00602E99" w:rsidRPr="000029D2">
                <w:rPr>
                  <w:rFonts w:ascii="Times New Roman" w:eastAsia="Times New Roman" w:hAnsi="Times New Roman" w:cs="Times New Roman"/>
                  <w:color w:val="0563C1"/>
                  <w:sz w:val="22"/>
                  <w:szCs w:val="22"/>
                  <w:u w:val="single"/>
                  <w:lang w:eastAsia="en-CA"/>
                </w:rPr>
                <w:t xml:space="preserve">https://julkaisut.valtioneuvosto.fi/bitstream/handle/10024/162487/Baltic_Sea_Red_List_of_habitats_Part_II.pdf?sequence=1&amp;isAllowed=y </w:t>
              </w:r>
            </w:hyperlink>
          </w:p>
        </w:tc>
        <w:tc>
          <w:tcPr>
            <w:tcW w:w="2127" w:type="dxa"/>
            <w:hideMark/>
          </w:tcPr>
          <w:p w14:paraId="5EE73F59" w14:textId="18F5216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876173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7A3E143" w14:textId="77777777" w:rsidTr="00926699">
        <w:trPr>
          <w:trHeight w:val="870"/>
        </w:trPr>
        <w:tc>
          <w:tcPr>
            <w:tcW w:w="1276" w:type="dxa"/>
            <w:hideMark/>
          </w:tcPr>
          <w:p w14:paraId="735F6C8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2ED2E669" w14:textId="7663C5F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Fishing Legislation</w:t>
            </w:r>
          </w:p>
        </w:tc>
        <w:tc>
          <w:tcPr>
            <w:tcW w:w="1701" w:type="dxa"/>
            <w:hideMark/>
          </w:tcPr>
          <w:p w14:paraId="6BDE17B1" w14:textId="66D24F3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Ministry of Agriculture and Forestry</w:t>
            </w:r>
          </w:p>
        </w:tc>
        <w:tc>
          <w:tcPr>
            <w:tcW w:w="1417" w:type="dxa"/>
            <w:hideMark/>
          </w:tcPr>
          <w:p w14:paraId="423FE16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27B803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772E0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19" w:history="1">
              <w:r w:rsidR="00602E99" w:rsidRPr="000029D2">
                <w:rPr>
                  <w:rFonts w:ascii="Times New Roman" w:eastAsia="Times New Roman" w:hAnsi="Times New Roman" w:cs="Times New Roman"/>
                  <w:color w:val="0563C1"/>
                  <w:sz w:val="22"/>
                  <w:szCs w:val="22"/>
                  <w:u w:val="single"/>
                  <w:lang w:eastAsia="en-CA"/>
                </w:rPr>
                <w:t xml:space="preserve">https://www.finlex.fi/fi/laki/kaannokset/2015/en20150379.pdf </w:t>
              </w:r>
            </w:hyperlink>
          </w:p>
        </w:tc>
        <w:tc>
          <w:tcPr>
            <w:tcW w:w="2127" w:type="dxa"/>
            <w:hideMark/>
          </w:tcPr>
          <w:p w14:paraId="4C2CEEB3" w14:textId="2F6074E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72CE190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9BB7FAA" w14:textId="77777777" w:rsidTr="00926699">
        <w:trPr>
          <w:trHeight w:val="290"/>
        </w:trPr>
        <w:tc>
          <w:tcPr>
            <w:tcW w:w="1276" w:type="dxa"/>
            <w:hideMark/>
          </w:tcPr>
          <w:p w14:paraId="1505A3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14612F3F" w14:textId="5F5EF676"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Fishing </w:t>
            </w:r>
            <w:r w:rsidR="00C9192B">
              <w:rPr>
                <w:rFonts w:ascii="Times New Roman" w:eastAsia="Times New Roman" w:hAnsi="Times New Roman" w:cs="Times New Roman"/>
                <w:color w:val="000000"/>
                <w:sz w:val="22"/>
                <w:szCs w:val="22"/>
                <w:lang w:eastAsia="en-CA"/>
              </w:rPr>
              <w:t>Finland</w:t>
            </w:r>
          </w:p>
        </w:tc>
        <w:tc>
          <w:tcPr>
            <w:tcW w:w="1701" w:type="dxa"/>
            <w:hideMark/>
          </w:tcPr>
          <w:p w14:paraId="6F5E4C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Infomeri Oy</w:t>
            </w:r>
          </w:p>
        </w:tc>
        <w:tc>
          <w:tcPr>
            <w:tcW w:w="1417" w:type="dxa"/>
            <w:hideMark/>
          </w:tcPr>
          <w:p w14:paraId="0FA957F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EA153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DFC5199" w14:textId="07BB9B7A" w:rsidR="00602E99" w:rsidRPr="000029D2" w:rsidRDefault="00602E99" w:rsidP="000029D2">
            <w:pPr>
              <w:rPr>
                <w:rFonts w:ascii="Times New Roman" w:eastAsia="Times New Roman" w:hAnsi="Times New Roman" w:cs="Times New Roman"/>
                <w:color w:val="0563C1"/>
                <w:sz w:val="22"/>
                <w:szCs w:val="22"/>
                <w:u w:val="single"/>
                <w:lang w:eastAsia="en-CA"/>
              </w:rPr>
            </w:pPr>
            <w:r w:rsidRPr="000029D2">
              <w:rPr>
                <w:rFonts w:ascii="Times New Roman" w:eastAsia="Times New Roman" w:hAnsi="Times New Roman" w:cs="Times New Roman"/>
                <w:color w:val="0563C1"/>
                <w:sz w:val="22"/>
                <w:szCs w:val="22"/>
                <w:u w:val="single"/>
                <w:lang w:eastAsia="en-CA"/>
              </w:rPr>
              <w:t>https://</w:t>
            </w:r>
            <w:r w:rsidR="00C9192B">
              <w:rPr>
                <w:rFonts w:ascii="Times New Roman" w:eastAsia="Times New Roman" w:hAnsi="Times New Roman" w:cs="Times New Roman"/>
                <w:color w:val="0563C1"/>
                <w:sz w:val="22"/>
                <w:szCs w:val="22"/>
                <w:u w:val="single"/>
                <w:lang w:eastAsia="en-CA"/>
              </w:rPr>
              <w:t>Finland</w:t>
            </w:r>
            <w:r w:rsidRPr="000029D2">
              <w:rPr>
                <w:rFonts w:ascii="Times New Roman" w:eastAsia="Times New Roman" w:hAnsi="Times New Roman" w:cs="Times New Roman"/>
                <w:color w:val="0563C1"/>
                <w:sz w:val="22"/>
                <w:szCs w:val="22"/>
                <w:u w:val="single"/>
                <w:lang w:eastAsia="en-CA"/>
              </w:rPr>
              <w:t>.fishing.fi/</w:t>
            </w:r>
          </w:p>
        </w:tc>
        <w:tc>
          <w:tcPr>
            <w:tcW w:w="2127" w:type="dxa"/>
            <w:hideMark/>
          </w:tcPr>
          <w:p w14:paraId="13D32AD5" w14:textId="48223D8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271EF57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2EE026C" w14:textId="77777777" w:rsidTr="00926699">
        <w:trPr>
          <w:trHeight w:val="795"/>
        </w:trPr>
        <w:tc>
          <w:tcPr>
            <w:tcW w:w="1276" w:type="dxa"/>
            <w:hideMark/>
          </w:tcPr>
          <w:p w14:paraId="591D87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5CEDDF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responsible fishing</w:t>
            </w:r>
          </w:p>
        </w:tc>
        <w:tc>
          <w:tcPr>
            <w:tcW w:w="1701" w:type="dxa"/>
            <w:hideMark/>
          </w:tcPr>
          <w:p w14:paraId="2CA958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Metsähallitus </w:t>
            </w:r>
          </w:p>
        </w:tc>
        <w:tc>
          <w:tcPr>
            <w:tcW w:w="1417" w:type="dxa"/>
            <w:hideMark/>
          </w:tcPr>
          <w:p w14:paraId="77C6D305"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19A58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932F63A" w14:textId="77777777" w:rsidR="00602E99" w:rsidRPr="000029D2" w:rsidRDefault="00602E99" w:rsidP="000029D2">
            <w:pPr>
              <w:rPr>
                <w:rFonts w:ascii="Times New Roman" w:eastAsia="Times New Roman" w:hAnsi="Times New Roman" w:cs="Times New Roman"/>
                <w:color w:val="0563C1"/>
                <w:sz w:val="22"/>
                <w:szCs w:val="22"/>
                <w:u w:val="single"/>
                <w:lang w:eastAsia="en-CA"/>
              </w:rPr>
            </w:pPr>
            <w:r w:rsidRPr="000029D2">
              <w:rPr>
                <w:rFonts w:ascii="Times New Roman" w:eastAsia="Times New Roman" w:hAnsi="Times New Roman" w:cs="Times New Roman"/>
                <w:color w:val="0563C1"/>
                <w:sz w:val="22"/>
                <w:szCs w:val="22"/>
                <w:u w:val="single"/>
                <w:lang w:eastAsia="en-CA"/>
              </w:rPr>
              <w:t>https://www.eraluvat.fi/en/fishing/responsible-fisheries-management-and-fishing/guidelines-for-responsible-fishing.html</w:t>
            </w:r>
          </w:p>
        </w:tc>
        <w:tc>
          <w:tcPr>
            <w:tcW w:w="2127" w:type="dxa"/>
            <w:hideMark/>
          </w:tcPr>
          <w:p w14:paraId="731CD08E" w14:textId="2A3E1E9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3379CE5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E40D226" w14:textId="77777777" w:rsidTr="00926699">
        <w:trPr>
          <w:trHeight w:val="870"/>
        </w:trPr>
        <w:tc>
          <w:tcPr>
            <w:tcW w:w="1276" w:type="dxa"/>
            <w:hideMark/>
          </w:tcPr>
          <w:p w14:paraId="5FDFDE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2A5932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Fisheries</w:t>
            </w:r>
          </w:p>
        </w:tc>
        <w:tc>
          <w:tcPr>
            <w:tcW w:w="1701" w:type="dxa"/>
            <w:hideMark/>
          </w:tcPr>
          <w:p w14:paraId="3B021052" w14:textId="7A6FBDD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Ministry of Agriculture and Forestry</w:t>
            </w:r>
          </w:p>
        </w:tc>
        <w:tc>
          <w:tcPr>
            <w:tcW w:w="1417" w:type="dxa"/>
            <w:hideMark/>
          </w:tcPr>
          <w:p w14:paraId="5938FC2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A2EEA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E3DAD1" w14:textId="77777777" w:rsidR="00602E99" w:rsidRPr="000029D2" w:rsidRDefault="00602E99" w:rsidP="000029D2">
            <w:pPr>
              <w:rPr>
                <w:rFonts w:ascii="Times New Roman" w:eastAsia="Times New Roman" w:hAnsi="Times New Roman" w:cs="Times New Roman"/>
                <w:color w:val="0563C1"/>
                <w:sz w:val="22"/>
                <w:szCs w:val="22"/>
                <w:u w:val="single"/>
                <w:lang w:eastAsia="en-CA"/>
              </w:rPr>
            </w:pPr>
            <w:r w:rsidRPr="000029D2">
              <w:rPr>
                <w:rFonts w:ascii="Times New Roman" w:eastAsia="Times New Roman" w:hAnsi="Times New Roman" w:cs="Times New Roman"/>
                <w:color w:val="0563C1"/>
                <w:sz w:val="22"/>
                <w:szCs w:val="22"/>
                <w:u w:val="single"/>
                <w:lang w:eastAsia="en-CA"/>
              </w:rPr>
              <w:t>https://mmm.fi/en/fisheries</w:t>
            </w:r>
          </w:p>
        </w:tc>
        <w:tc>
          <w:tcPr>
            <w:tcW w:w="2127" w:type="dxa"/>
            <w:hideMark/>
          </w:tcPr>
          <w:p w14:paraId="644E7CEF" w14:textId="03DE7F4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321BC42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6D77A2D" w14:textId="77777777" w:rsidTr="00926699">
        <w:trPr>
          <w:trHeight w:val="1542"/>
        </w:trPr>
        <w:tc>
          <w:tcPr>
            <w:tcW w:w="1276" w:type="dxa"/>
            <w:hideMark/>
          </w:tcPr>
          <w:p w14:paraId="47CAEE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w:t>
            </w:r>
          </w:p>
        </w:tc>
        <w:tc>
          <w:tcPr>
            <w:tcW w:w="3681" w:type="dxa"/>
            <w:hideMark/>
          </w:tcPr>
          <w:p w14:paraId="4F33017E" w14:textId="15D1829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Hunting Legislation</w:t>
            </w:r>
          </w:p>
        </w:tc>
        <w:tc>
          <w:tcPr>
            <w:tcW w:w="1701" w:type="dxa"/>
            <w:hideMark/>
          </w:tcPr>
          <w:p w14:paraId="72CD23C6" w14:textId="19AB328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Ministry of Agriculture and Forestry</w:t>
            </w:r>
          </w:p>
        </w:tc>
        <w:tc>
          <w:tcPr>
            <w:tcW w:w="1417" w:type="dxa"/>
            <w:hideMark/>
          </w:tcPr>
          <w:p w14:paraId="42E25D7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1993</w:t>
            </w:r>
          </w:p>
        </w:tc>
        <w:tc>
          <w:tcPr>
            <w:tcW w:w="1276" w:type="dxa"/>
            <w:hideMark/>
          </w:tcPr>
          <w:p w14:paraId="01276A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03DECB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0" w:history="1">
              <w:r w:rsidR="00602E99" w:rsidRPr="000029D2">
                <w:rPr>
                  <w:rFonts w:ascii="Times New Roman" w:eastAsia="Times New Roman" w:hAnsi="Times New Roman" w:cs="Times New Roman"/>
                  <w:color w:val="0563C1"/>
                  <w:sz w:val="22"/>
                  <w:szCs w:val="22"/>
                  <w:u w:val="single"/>
                  <w:lang w:eastAsia="en-CA"/>
                </w:rPr>
                <w:t xml:space="preserve">https://www.finlex.fi/en/laki/kaannokset/1993/en19930615_20130206.pdf </w:t>
              </w:r>
            </w:hyperlink>
          </w:p>
        </w:tc>
        <w:tc>
          <w:tcPr>
            <w:tcW w:w="2127" w:type="dxa"/>
            <w:hideMark/>
          </w:tcPr>
          <w:p w14:paraId="42B055BF" w14:textId="1DD448E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1D6571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Submitting Party highlights the section on regional quotas for Grey seals and Ringed seals:  Hunting Act, Sect. 10</w:t>
            </w:r>
            <w:r w:rsidRPr="000029D2">
              <w:rPr>
                <w:rFonts w:ascii="Times New Roman" w:eastAsia="Times New Roman" w:hAnsi="Times New Roman" w:cs="Times New Roman"/>
                <w:color w:val="000000"/>
                <w:sz w:val="22"/>
                <w:szCs w:val="22"/>
                <w:lang w:eastAsia="en-CA"/>
              </w:rPr>
              <w:br/>
              <w:t xml:space="preserve">1.8.2023 — 31.12.2023, and 16.4.2024 — 31.7.2024. </w:t>
            </w:r>
          </w:p>
        </w:tc>
      </w:tr>
      <w:tr w:rsidR="00602E99" w:rsidRPr="000029D2" w14:paraId="33031FC3" w14:textId="77777777" w:rsidTr="00926699">
        <w:trPr>
          <w:trHeight w:val="580"/>
        </w:trPr>
        <w:tc>
          <w:tcPr>
            <w:tcW w:w="1276" w:type="dxa"/>
            <w:hideMark/>
          </w:tcPr>
          <w:p w14:paraId="6376D7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61233D38" w14:textId="014EF473"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Hunting in </w:t>
            </w:r>
            <w:r w:rsidR="00C9192B">
              <w:rPr>
                <w:rFonts w:ascii="Times New Roman" w:eastAsia="Times New Roman" w:hAnsi="Times New Roman" w:cs="Times New Roman"/>
                <w:color w:val="000000"/>
                <w:sz w:val="22"/>
                <w:szCs w:val="22"/>
                <w:lang w:eastAsia="en-CA"/>
              </w:rPr>
              <w:t>Finland</w:t>
            </w:r>
          </w:p>
        </w:tc>
        <w:tc>
          <w:tcPr>
            <w:tcW w:w="1701" w:type="dxa"/>
            <w:hideMark/>
          </w:tcPr>
          <w:p w14:paraId="1FF070D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Metsähallitus </w:t>
            </w:r>
          </w:p>
        </w:tc>
        <w:tc>
          <w:tcPr>
            <w:tcW w:w="1417" w:type="dxa"/>
            <w:hideMark/>
          </w:tcPr>
          <w:p w14:paraId="66261710"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E4F9F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FAD61AD" w14:textId="41924D4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1" w:history="1">
              <w:r w:rsidR="00602E99" w:rsidRPr="000029D2">
                <w:rPr>
                  <w:rFonts w:ascii="Times New Roman" w:eastAsia="Times New Roman" w:hAnsi="Times New Roman" w:cs="Times New Roman"/>
                  <w:color w:val="0563C1"/>
                  <w:sz w:val="22"/>
                  <w:szCs w:val="22"/>
                  <w:u w:val="single"/>
                  <w:lang w:eastAsia="en-CA"/>
                </w:rPr>
                <w:t>https://www.eraluvat.fi/en/hunting/hunting-in-</w:t>
              </w:r>
              <w:r w:rsidR="00C9192B">
                <w:rPr>
                  <w:rFonts w:ascii="Times New Roman" w:eastAsia="Times New Roman" w:hAnsi="Times New Roman" w:cs="Times New Roman"/>
                  <w:color w:val="0563C1"/>
                  <w:sz w:val="22"/>
                  <w:szCs w:val="22"/>
                  <w:u w:val="single"/>
                  <w:lang w:eastAsia="en-CA"/>
                </w:rPr>
                <w:t>Finland</w:t>
              </w:r>
              <w:r w:rsidR="00602E99" w:rsidRPr="000029D2">
                <w:rPr>
                  <w:rFonts w:ascii="Times New Roman" w:eastAsia="Times New Roman" w:hAnsi="Times New Roman" w:cs="Times New Roman"/>
                  <w:color w:val="0563C1"/>
                  <w:sz w:val="22"/>
                  <w:szCs w:val="22"/>
                  <w:u w:val="single"/>
                  <w:lang w:eastAsia="en-CA"/>
                </w:rPr>
                <w:t xml:space="preserve">.html </w:t>
              </w:r>
            </w:hyperlink>
          </w:p>
        </w:tc>
        <w:tc>
          <w:tcPr>
            <w:tcW w:w="2127" w:type="dxa"/>
            <w:hideMark/>
          </w:tcPr>
          <w:p w14:paraId="2988FBAC" w14:textId="0B89EBF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72BB67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B17AEFD" w14:textId="77777777" w:rsidTr="00926699">
        <w:trPr>
          <w:trHeight w:val="870"/>
        </w:trPr>
        <w:tc>
          <w:tcPr>
            <w:tcW w:w="1276" w:type="dxa"/>
            <w:hideMark/>
          </w:tcPr>
          <w:p w14:paraId="19E6485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32721C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Wildlife and game</w:t>
            </w:r>
          </w:p>
        </w:tc>
        <w:tc>
          <w:tcPr>
            <w:tcW w:w="1701" w:type="dxa"/>
            <w:hideMark/>
          </w:tcPr>
          <w:p w14:paraId="5ECBA7F4" w14:textId="3F6B6DD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Ministry of Agriculture and Forestry</w:t>
            </w:r>
          </w:p>
        </w:tc>
        <w:tc>
          <w:tcPr>
            <w:tcW w:w="1417" w:type="dxa"/>
            <w:hideMark/>
          </w:tcPr>
          <w:p w14:paraId="45F713E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2C3841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1AE89B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2" w:history="1">
              <w:r w:rsidR="00602E99" w:rsidRPr="000029D2">
                <w:rPr>
                  <w:rFonts w:ascii="Times New Roman" w:eastAsia="Times New Roman" w:hAnsi="Times New Roman" w:cs="Times New Roman"/>
                  <w:color w:val="0563C1"/>
                  <w:sz w:val="22"/>
                  <w:szCs w:val="22"/>
                  <w:u w:val="single"/>
                  <w:lang w:eastAsia="en-CA"/>
                </w:rPr>
                <w:t xml:space="preserve">https://mmm.fi/en/wildlife-and-game </w:t>
              </w:r>
            </w:hyperlink>
          </w:p>
        </w:tc>
        <w:tc>
          <w:tcPr>
            <w:tcW w:w="2127" w:type="dxa"/>
            <w:hideMark/>
          </w:tcPr>
          <w:p w14:paraId="6FE72ABE" w14:textId="3279111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125FAA5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62A0242" w14:textId="77777777" w:rsidTr="00926699">
        <w:trPr>
          <w:trHeight w:val="870"/>
        </w:trPr>
        <w:tc>
          <w:tcPr>
            <w:tcW w:w="1276" w:type="dxa"/>
            <w:hideMark/>
          </w:tcPr>
          <w:p w14:paraId="56A10DC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B998A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Invasive Alien Species Web Page</w:t>
            </w:r>
          </w:p>
        </w:tc>
        <w:tc>
          <w:tcPr>
            <w:tcW w:w="1701" w:type="dxa"/>
            <w:hideMark/>
          </w:tcPr>
          <w:p w14:paraId="4C5195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Finnish Advisory Board for Invasive Alien Species</w:t>
            </w:r>
          </w:p>
        </w:tc>
        <w:tc>
          <w:tcPr>
            <w:tcW w:w="1417" w:type="dxa"/>
            <w:hideMark/>
          </w:tcPr>
          <w:p w14:paraId="70D4966B"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69B74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4C2767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3" w:history="1">
              <w:r w:rsidR="00602E99" w:rsidRPr="000029D2">
                <w:rPr>
                  <w:rFonts w:ascii="Times New Roman" w:eastAsia="Times New Roman" w:hAnsi="Times New Roman" w:cs="Times New Roman"/>
                  <w:color w:val="0563C1"/>
                  <w:sz w:val="22"/>
                  <w:szCs w:val="22"/>
                  <w:u w:val="single"/>
                  <w:lang w:eastAsia="en-CA"/>
                </w:rPr>
                <w:t xml:space="preserve">https://vieraslajit.fi/lajit?FiList=true </w:t>
              </w:r>
            </w:hyperlink>
          </w:p>
        </w:tc>
        <w:tc>
          <w:tcPr>
            <w:tcW w:w="2127" w:type="dxa"/>
            <w:hideMark/>
          </w:tcPr>
          <w:p w14:paraId="2346BB33" w14:textId="2BDE000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B884773" w14:textId="600C8184"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 xml:space="preserve">Search </w:t>
            </w:r>
            <w:r w:rsidRPr="000029D2">
              <w:rPr>
                <w:rFonts w:ascii="Times New Roman" w:eastAsia="Times New Roman" w:hAnsi="Times New Roman" w:cs="Times New Roman"/>
                <w:color w:val="000000"/>
                <w:sz w:val="22"/>
                <w:szCs w:val="22"/>
                <w:lang w:eastAsia="en-CA"/>
              </w:rPr>
              <w:t>parameters</w:t>
            </w:r>
            <w:r>
              <w:rPr>
                <w:rFonts w:ascii="Times New Roman" w:eastAsia="Times New Roman" w:hAnsi="Times New Roman" w:cs="Times New Roman"/>
                <w:color w:val="000000"/>
                <w:sz w:val="22"/>
                <w:szCs w:val="22"/>
                <w:lang w:eastAsia="en-CA"/>
              </w:rPr>
              <w:t xml:space="preserve"> can be set</w:t>
            </w:r>
            <w:r w:rsidRPr="000029D2">
              <w:rPr>
                <w:rFonts w:ascii="Times New Roman" w:eastAsia="Times New Roman" w:hAnsi="Times New Roman" w:cs="Times New Roman"/>
                <w:color w:val="000000"/>
                <w:sz w:val="22"/>
                <w:szCs w:val="22"/>
                <w:lang w:eastAsia="en-CA"/>
              </w:rPr>
              <w:t xml:space="preserve"> for National, EU and Baltic Sea invasive species among others</w:t>
            </w:r>
          </w:p>
        </w:tc>
      </w:tr>
      <w:tr w:rsidR="00602E99" w:rsidRPr="000029D2" w14:paraId="13E3F3BF" w14:textId="77777777" w:rsidTr="00926699">
        <w:trPr>
          <w:trHeight w:val="870"/>
        </w:trPr>
        <w:tc>
          <w:tcPr>
            <w:tcW w:w="1276" w:type="dxa"/>
            <w:hideMark/>
          </w:tcPr>
          <w:p w14:paraId="74A585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0CEC47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Hunting intrusive predators in the archipelago – Results of the Sotka project</w:t>
            </w:r>
          </w:p>
        </w:tc>
        <w:tc>
          <w:tcPr>
            <w:tcW w:w="1701" w:type="dxa"/>
            <w:hideMark/>
          </w:tcPr>
          <w:p w14:paraId="5F8CB9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Metsähallitus </w:t>
            </w:r>
          </w:p>
        </w:tc>
        <w:tc>
          <w:tcPr>
            <w:tcW w:w="1417" w:type="dxa"/>
            <w:hideMark/>
          </w:tcPr>
          <w:p w14:paraId="34C3BE1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4611C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None</w:t>
            </w:r>
          </w:p>
        </w:tc>
        <w:tc>
          <w:tcPr>
            <w:tcW w:w="4819" w:type="dxa"/>
            <w:hideMark/>
          </w:tcPr>
          <w:p w14:paraId="2C7DFD6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4" w:history="1">
              <w:r w:rsidR="00602E99" w:rsidRPr="000029D2">
                <w:rPr>
                  <w:rFonts w:ascii="Times New Roman" w:eastAsia="Times New Roman" w:hAnsi="Times New Roman" w:cs="Times New Roman"/>
                  <w:color w:val="0563C1"/>
                  <w:sz w:val="22"/>
                  <w:szCs w:val="22"/>
                  <w:u w:val="single"/>
                  <w:lang w:eastAsia="en-CA"/>
                </w:rPr>
                <w:t xml:space="preserve">https://julkaisut.metsa.fi/wp-content/uploads/sites/2/2022/12/a239.pdf </w:t>
              </w:r>
            </w:hyperlink>
          </w:p>
        </w:tc>
        <w:tc>
          <w:tcPr>
            <w:tcW w:w="2127" w:type="dxa"/>
            <w:hideMark/>
          </w:tcPr>
          <w:p w14:paraId="78705593" w14:textId="545E090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88FE8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Only available in Finnish; abstract is available in English via the link</w:t>
            </w:r>
          </w:p>
        </w:tc>
      </w:tr>
      <w:tr w:rsidR="00602E99" w:rsidRPr="000029D2" w14:paraId="1FCE7762" w14:textId="77777777" w:rsidTr="00926699">
        <w:trPr>
          <w:trHeight w:val="691"/>
        </w:trPr>
        <w:tc>
          <w:tcPr>
            <w:tcW w:w="1276" w:type="dxa"/>
            <w:hideMark/>
          </w:tcPr>
          <w:p w14:paraId="2B0A9A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0E8A30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Saariston vieraspetopyynnit ottavat edistysaskelia koko rannikolla</w:t>
            </w:r>
          </w:p>
        </w:tc>
        <w:tc>
          <w:tcPr>
            <w:tcW w:w="1701" w:type="dxa"/>
            <w:hideMark/>
          </w:tcPr>
          <w:p w14:paraId="07C2B8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Metsähallitus </w:t>
            </w:r>
          </w:p>
        </w:tc>
        <w:tc>
          <w:tcPr>
            <w:tcW w:w="1417" w:type="dxa"/>
            <w:hideMark/>
          </w:tcPr>
          <w:p w14:paraId="543697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D7075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None</w:t>
            </w:r>
          </w:p>
        </w:tc>
        <w:tc>
          <w:tcPr>
            <w:tcW w:w="4819" w:type="dxa"/>
            <w:hideMark/>
          </w:tcPr>
          <w:p w14:paraId="6E5E9E3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5" w:history="1">
              <w:r w:rsidR="00602E99" w:rsidRPr="000029D2">
                <w:rPr>
                  <w:rFonts w:ascii="Times New Roman" w:eastAsia="Times New Roman" w:hAnsi="Times New Roman" w:cs="Times New Roman"/>
                  <w:color w:val="0563C1"/>
                  <w:sz w:val="22"/>
                  <w:szCs w:val="22"/>
                  <w:u w:val="single"/>
                  <w:lang w:eastAsia="en-CA"/>
                </w:rPr>
                <w:t xml:space="preserve">https://www.metsa.fi/tiedotteet/saariston-vieraspetopyynnit-ottavat-edistysaskelia-koko-rannikolla/ </w:t>
              </w:r>
            </w:hyperlink>
          </w:p>
        </w:tc>
        <w:tc>
          <w:tcPr>
            <w:tcW w:w="2127" w:type="dxa"/>
            <w:hideMark/>
          </w:tcPr>
          <w:p w14:paraId="3EE7E125" w14:textId="4623D30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0B521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Not available in the official UN languages</w:t>
            </w:r>
          </w:p>
        </w:tc>
      </w:tr>
      <w:tr w:rsidR="00602E99" w:rsidRPr="000029D2" w14:paraId="72D0864B" w14:textId="77777777" w:rsidTr="00926699">
        <w:trPr>
          <w:trHeight w:val="1450"/>
        </w:trPr>
        <w:tc>
          <w:tcPr>
            <w:tcW w:w="1276" w:type="dxa"/>
            <w:hideMark/>
          </w:tcPr>
          <w:p w14:paraId="4EC6A8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6436493" w14:textId="7B82838D"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Management of water resources and marine environments in </w:t>
            </w:r>
            <w:r w:rsidR="00C9192B">
              <w:rPr>
                <w:rFonts w:ascii="Times New Roman" w:eastAsia="Times New Roman" w:hAnsi="Times New Roman" w:cs="Times New Roman"/>
                <w:color w:val="000000"/>
                <w:sz w:val="22"/>
                <w:szCs w:val="22"/>
                <w:lang w:eastAsia="en-CA"/>
              </w:rPr>
              <w:t>Finland</w:t>
            </w:r>
          </w:p>
        </w:tc>
        <w:tc>
          <w:tcPr>
            <w:tcW w:w="1701" w:type="dxa"/>
            <w:hideMark/>
          </w:tcPr>
          <w:p w14:paraId="52762B0D" w14:textId="150128BB"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Finnish Environment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Ministry of the Environment</w:t>
            </w:r>
          </w:p>
        </w:tc>
        <w:tc>
          <w:tcPr>
            <w:tcW w:w="1417" w:type="dxa"/>
            <w:hideMark/>
          </w:tcPr>
          <w:p w14:paraId="1A5E6EC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3CCDF6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5A41A3C" w14:textId="37F026BC"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6" w:history="1">
              <w:r w:rsidR="00602E99" w:rsidRPr="000029D2">
                <w:rPr>
                  <w:rFonts w:ascii="Times New Roman" w:eastAsia="Times New Roman" w:hAnsi="Times New Roman" w:cs="Times New Roman"/>
                  <w:color w:val="0563C1"/>
                  <w:sz w:val="22"/>
                  <w:szCs w:val="22"/>
                  <w:u w:val="single"/>
                  <w:lang w:eastAsia="en-CA"/>
                </w:rPr>
                <w:t>https://ym.fi/en/management-of-water-resources-and-marine-environments-in-</w:t>
              </w:r>
              <w:r w:rsidR="00C9192B">
                <w:rPr>
                  <w:rFonts w:ascii="Times New Roman" w:eastAsia="Times New Roman" w:hAnsi="Times New Roman" w:cs="Times New Roman"/>
                  <w:color w:val="0563C1"/>
                  <w:sz w:val="22"/>
                  <w:szCs w:val="22"/>
                  <w:u w:val="single"/>
                  <w:lang w:eastAsia="en-CA"/>
                </w:rPr>
                <w:t>Finland</w:t>
              </w:r>
              <w:r w:rsidR="00602E99" w:rsidRPr="000029D2">
                <w:rPr>
                  <w:rFonts w:ascii="Times New Roman" w:eastAsia="Times New Roman" w:hAnsi="Times New Roman" w:cs="Times New Roman"/>
                  <w:color w:val="0563C1"/>
                  <w:sz w:val="22"/>
                  <w:szCs w:val="22"/>
                  <w:u w:val="single"/>
                  <w:lang w:eastAsia="en-CA"/>
                </w:rPr>
                <w:t xml:space="preserve"> </w:t>
              </w:r>
            </w:hyperlink>
          </w:p>
        </w:tc>
        <w:tc>
          <w:tcPr>
            <w:tcW w:w="2127" w:type="dxa"/>
            <w:hideMark/>
          </w:tcPr>
          <w:p w14:paraId="138F4E22" w14:textId="2192F33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7BB53C2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45C62D0" w14:textId="77777777" w:rsidTr="00926699">
        <w:trPr>
          <w:trHeight w:val="1450"/>
        </w:trPr>
        <w:tc>
          <w:tcPr>
            <w:tcW w:w="1276" w:type="dxa"/>
            <w:hideMark/>
          </w:tcPr>
          <w:p w14:paraId="44BCD0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A855BD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Many opportunities for the protection of waters and the Baltic Sea</w:t>
            </w:r>
          </w:p>
        </w:tc>
        <w:tc>
          <w:tcPr>
            <w:tcW w:w="1701" w:type="dxa"/>
            <w:hideMark/>
          </w:tcPr>
          <w:p w14:paraId="0921CD0F" w14:textId="45A68A1C"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Finnish Environment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Ministry of the Environment</w:t>
            </w:r>
          </w:p>
        </w:tc>
        <w:tc>
          <w:tcPr>
            <w:tcW w:w="1417" w:type="dxa"/>
            <w:hideMark/>
          </w:tcPr>
          <w:p w14:paraId="70C46C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A8433B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CC1923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7" w:history="1">
              <w:r w:rsidR="00602E99" w:rsidRPr="000029D2">
                <w:rPr>
                  <w:rFonts w:ascii="Times New Roman" w:eastAsia="Times New Roman" w:hAnsi="Times New Roman" w:cs="Times New Roman"/>
                  <w:color w:val="0563C1"/>
                  <w:sz w:val="22"/>
                  <w:szCs w:val="22"/>
                  <w:u w:val="single"/>
                  <w:lang w:eastAsia="en-CA"/>
                </w:rPr>
                <w:t xml:space="preserve">https://www.ymparisto.fi/en/nature-waters-and-sea/waters-and-water-resources/protection-waters-and-baltic-sea </w:t>
              </w:r>
            </w:hyperlink>
          </w:p>
        </w:tc>
        <w:tc>
          <w:tcPr>
            <w:tcW w:w="2127" w:type="dxa"/>
            <w:hideMark/>
          </w:tcPr>
          <w:p w14:paraId="2913C098" w14:textId="108E679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75D0551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9349086" w14:textId="77777777" w:rsidTr="00926699">
        <w:trPr>
          <w:trHeight w:val="3770"/>
        </w:trPr>
        <w:tc>
          <w:tcPr>
            <w:tcW w:w="1276" w:type="dxa"/>
            <w:hideMark/>
          </w:tcPr>
          <w:p w14:paraId="7747A6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2C3783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Underwater noise causes stress: Underwater noise disturbs the Baltic Sea - studies are just beginning</w:t>
            </w:r>
          </w:p>
        </w:tc>
        <w:tc>
          <w:tcPr>
            <w:tcW w:w="1701" w:type="dxa"/>
            <w:hideMark/>
          </w:tcPr>
          <w:p w14:paraId="6FE6CDD5" w14:textId="2DD7E20C"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Åland, GTK, Finnish Meteorological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Marine spatial planning, Metsähallitus, Natural Resources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Finnish Heritage Agency, Finnish Environment Institute, Turku University</w:t>
            </w:r>
          </w:p>
        </w:tc>
        <w:tc>
          <w:tcPr>
            <w:tcW w:w="1417" w:type="dxa"/>
            <w:hideMark/>
          </w:tcPr>
          <w:p w14:paraId="0473630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9AA1C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E1A96E6" w14:textId="16A8014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8" w:history="1">
              <w:r w:rsidR="00602E99" w:rsidRPr="000029D2">
                <w:rPr>
                  <w:rFonts w:ascii="Times New Roman" w:eastAsia="Times New Roman" w:hAnsi="Times New Roman" w:cs="Times New Roman"/>
                  <w:color w:val="0563C1"/>
                  <w:sz w:val="22"/>
                  <w:szCs w:val="22"/>
                  <w:u w:val="single"/>
                  <w:lang w:eastAsia="en-CA"/>
                </w:rPr>
                <w:t>https://www.marine</w:t>
              </w:r>
              <w:r w:rsidR="00C9192B">
                <w:rPr>
                  <w:rFonts w:ascii="Times New Roman" w:eastAsia="Times New Roman" w:hAnsi="Times New Roman" w:cs="Times New Roman"/>
                  <w:color w:val="0563C1"/>
                  <w:sz w:val="22"/>
                  <w:szCs w:val="22"/>
                  <w:u w:val="single"/>
                  <w:lang w:eastAsia="en-CA"/>
                </w:rPr>
                <w:t>Finland</w:t>
              </w:r>
              <w:r w:rsidR="00602E99" w:rsidRPr="000029D2">
                <w:rPr>
                  <w:rFonts w:ascii="Times New Roman" w:eastAsia="Times New Roman" w:hAnsi="Times New Roman" w:cs="Times New Roman"/>
                  <w:color w:val="0563C1"/>
                  <w:sz w:val="22"/>
                  <w:szCs w:val="22"/>
                  <w:u w:val="single"/>
                  <w:lang w:eastAsia="en-CA"/>
                </w:rPr>
                <w:t xml:space="preserve">.fi/en-US/Nature_and_how_it_changes/State_of_the_Baltic_Sea/Underwater_noise </w:t>
              </w:r>
            </w:hyperlink>
          </w:p>
        </w:tc>
        <w:tc>
          <w:tcPr>
            <w:tcW w:w="2127" w:type="dxa"/>
            <w:hideMark/>
          </w:tcPr>
          <w:p w14:paraId="0D1BDA09" w14:textId="6E40811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088551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2ABB846" w14:textId="77777777" w:rsidTr="00926699">
        <w:trPr>
          <w:trHeight w:val="3770"/>
        </w:trPr>
        <w:tc>
          <w:tcPr>
            <w:tcW w:w="1276" w:type="dxa"/>
            <w:hideMark/>
          </w:tcPr>
          <w:p w14:paraId="409917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4C1E154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Marine litter harms all Baltic Sea shores</w:t>
            </w:r>
          </w:p>
        </w:tc>
        <w:tc>
          <w:tcPr>
            <w:tcW w:w="1701" w:type="dxa"/>
            <w:hideMark/>
          </w:tcPr>
          <w:p w14:paraId="392251B4" w14:textId="228B92FB"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Åland, GTK, Finnish Meteorological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Marine spatial planning, Metsähallitus, Natural Resources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Finnish Heritage Agency, Finnish Environment Institute, Turku University</w:t>
            </w:r>
          </w:p>
        </w:tc>
        <w:tc>
          <w:tcPr>
            <w:tcW w:w="1417" w:type="dxa"/>
            <w:hideMark/>
          </w:tcPr>
          <w:p w14:paraId="74A5403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29DE9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048A58" w14:textId="0DD209E1"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29" w:history="1">
              <w:r w:rsidR="00602E99" w:rsidRPr="000029D2">
                <w:rPr>
                  <w:rFonts w:ascii="Times New Roman" w:eastAsia="Times New Roman" w:hAnsi="Times New Roman" w:cs="Times New Roman"/>
                  <w:color w:val="0563C1"/>
                  <w:sz w:val="22"/>
                  <w:szCs w:val="22"/>
                  <w:u w:val="single"/>
                  <w:lang w:eastAsia="en-CA"/>
                </w:rPr>
                <w:t>https://www.marine</w:t>
              </w:r>
              <w:r w:rsidR="00C9192B">
                <w:rPr>
                  <w:rFonts w:ascii="Times New Roman" w:eastAsia="Times New Roman" w:hAnsi="Times New Roman" w:cs="Times New Roman"/>
                  <w:color w:val="0563C1"/>
                  <w:sz w:val="22"/>
                  <w:szCs w:val="22"/>
                  <w:u w:val="single"/>
                  <w:lang w:eastAsia="en-CA"/>
                </w:rPr>
                <w:t>Finland</w:t>
              </w:r>
              <w:r w:rsidR="00602E99" w:rsidRPr="000029D2">
                <w:rPr>
                  <w:rFonts w:ascii="Times New Roman" w:eastAsia="Times New Roman" w:hAnsi="Times New Roman" w:cs="Times New Roman"/>
                  <w:color w:val="0563C1"/>
                  <w:sz w:val="22"/>
                  <w:szCs w:val="22"/>
                  <w:u w:val="single"/>
                  <w:lang w:eastAsia="en-CA"/>
                </w:rPr>
                <w:t xml:space="preserve">.fi/en-US/Nature_and_how_it_changes/State_of_the_Baltic_Sea/Marine_litter </w:t>
              </w:r>
            </w:hyperlink>
          </w:p>
        </w:tc>
        <w:tc>
          <w:tcPr>
            <w:tcW w:w="2127" w:type="dxa"/>
            <w:hideMark/>
          </w:tcPr>
          <w:p w14:paraId="6C3C547E" w14:textId="008FFD9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18266B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3B3B5F9" w14:textId="77777777" w:rsidTr="00926699">
        <w:trPr>
          <w:trHeight w:val="594"/>
        </w:trPr>
        <w:tc>
          <w:tcPr>
            <w:tcW w:w="1276" w:type="dxa"/>
            <w:hideMark/>
          </w:tcPr>
          <w:p w14:paraId="70C932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71B415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Shallow-water mining undermines global sustainability goals</w:t>
            </w:r>
          </w:p>
        </w:tc>
        <w:tc>
          <w:tcPr>
            <w:tcW w:w="1701" w:type="dxa"/>
            <w:hideMark/>
          </w:tcPr>
          <w:p w14:paraId="24A5DF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Cell Press</w:t>
            </w:r>
          </w:p>
        </w:tc>
        <w:tc>
          <w:tcPr>
            <w:tcW w:w="1417" w:type="dxa"/>
            <w:hideMark/>
          </w:tcPr>
          <w:p w14:paraId="0A8649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CCB2B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95EEC6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0" w:history="1">
              <w:r w:rsidR="00602E99" w:rsidRPr="000029D2">
                <w:rPr>
                  <w:rFonts w:ascii="Times New Roman" w:eastAsia="Times New Roman" w:hAnsi="Times New Roman" w:cs="Times New Roman"/>
                  <w:color w:val="0563C1"/>
                  <w:sz w:val="22"/>
                  <w:szCs w:val="22"/>
                  <w:u w:val="single"/>
                  <w:lang w:eastAsia="en-CA"/>
                </w:rPr>
                <w:t xml:space="preserve">https://www.sciencedirect.com/science/article/pii/S0169534722001963?via%3Dihub </w:t>
              </w:r>
            </w:hyperlink>
          </w:p>
        </w:tc>
        <w:tc>
          <w:tcPr>
            <w:tcW w:w="2127" w:type="dxa"/>
            <w:hideMark/>
          </w:tcPr>
          <w:p w14:paraId="499FA520" w14:textId="330AA7E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C8E8C9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D22F1B5" w14:textId="77777777" w:rsidTr="00926699">
        <w:trPr>
          <w:trHeight w:val="870"/>
        </w:trPr>
        <w:tc>
          <w:tcPr>
            <w:tcW w:w="1276" w:type="dxa"/>
            <w:hideMark/>
          </w:tcPr>
          <w:p w14:paraId="3058F1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F3EC9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Extensive Coverage of Marine Mineral Concretions Revealed in Shallow Shelf Sea Areas</w:t>
            </w:r>
          </w:p>
        </w:tc>
        <w:tc>
          <w:tcPr>
            <w:tcW w:w="1701" w:type="dxa"/>
            <w:hideMark/>
          </w:tcPr>
          <w:p w14:paraId="06B7FA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Frontiers in Marine Science</w:t>
            </w:r>
          </w:p>
        </w:tc>
        <w:tc>
          <w:tcPr>
            <w:tcW w:w="1417" w:type="dxa"/>
            <w:hideMark/>
          </w:tcPr>
          <w:p w14:paraId="5B0425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92055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87C145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1" w:history="1">
              <w:r w:rsidR="00602E99" w:rsidRPr="000029D2">
                <w:rPr>
                  <w:rFonts w:ascii="Times New Roman" w:eastAsia="Times New Roman" w:hAnsi="Times New Roman" w:cs="Times New Roman"/>
                  <w:color w:val="0563C1"/>
                  <w:sz w:val="22"/>
                  <w:szCs w:val="22"/>
                  <w:u w:val="single"/>
                  <w:lang w:eastAsia="en-CA"/>
                </w:rPr>
                <w:t xml:space="preserve">https://www.frontiersin.org/articles/10.3389/fmars.2019.00541/full </w:t>
              </w:r>
            </w:hyperlink>
          </w:p>
        </w:tc>
        <w:tc>
          <w:tcPr>
            <w:tcW w:w="2127" w:type="dxa"/>
            <w:hideMark/>
          </w:tcPr>
          <w:p w14:paraId="4B244FF3" w14:textId="2A63E69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4B1C061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29AA960" w14:textId="77777777" w:rsidTr="00926699">
        <w:trPr>
          <w:trHeight w:val="831"/>
        </w:trPr>
        <w:tc>
          <w:tcPr>
            <w:tcW w:w="1276" w:type="dxa"/>
            <w:hideMark/>
          </w:tcPr>
          <w:p w14:paraId="109F73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02127B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Mining in shallow marine areas endangers sustainability goals</w:t>
            </w:r>
          </w:p>
        </w:tc>
        <w:tc>
          <w:tcPr>
            <w:tcW w:w="1701" w:type="dxa"/>
            <w:hideMark/>
          </w:tcPr>
          <w:p w14:paraId="22FE61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University of Helsinki</w:t>
            </w:r>
          </w:p>
        </w:tc>
        <w:tc>
          <w:tcPr>
            <w:tcW w:w="1417" w:type="dxa"/>
            <w:hideMark/>
          </w:tcPr>
          <w:p w14:paraId="1402091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D22A9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5BCCD7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2" w:history="1">
              <w:r w:rsidR="00602E99" w:rsidRPr="000029D2">
                <w:rPr>
                  <w:rFonts w:ascii="Times New Roman" w:eastAsia="Times New Roman" w:hAnsi="Times New Roman" w:cs="Times New Roman"/>
                  <w:color w:val="0563C1"/>
                  <w:sz w:val="22"/>
                  <w:szCs w:val="22"/>
                  <w:u w:val="single"/>
                  <w:lang w:eastAsia="en-CA"/>
                </w:rPr>
                <w:t xml:space="preserve">https://www.helsinki.fi/en/news/environmental-protection/mining-shallow-marine-areas-endangers-sustainability-goals </w:t>
              </w:r>
            </w:hyperlink>
          </w:p>
        </w:tc>
        <w:tc>
          <w:tcPr>
            <w:tcW w:w="2127" w:type="dxa"/>
            <w:hideMark/>
          </w:tcPr>
          <w:p w14:paraId="572405DB" w14:textId="474010E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1C018D6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00A05EE" w14:textId="77777777" w:rsidTr="00926699">
        <w:trPr>
          <w:trHeight w:val="1450"/>
        </w:trPr>
        <w:tc>
          <w:tcPr>
            <w:tcW w:w="1276" w:type="dxa"/>
            <w:hideMark/>
          </w:tcPr>
          <w:p w14:paraId="02606C2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4821779F" w14:textId="0E26C52E"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Climate (Information webpage from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's Ministry of the Environment)</w:t>
            </w:r>
          </w:p>
        </w:tc>
        <w:tc>
          <w:tcPr>
            <w:tcW w:w="1701" w:type="dxa"/>
            <w:hideMark/>
          </w:tcPr>
          <w:p w14:paraId="46F6F7BB" w14:textId="0FA6F37E"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Finnish Environment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Ministry of the Environment</w:t>
            </w:r>
          </w:p>
        </w:tc>
        <w:tc>
          <w:tcPr>
            <w:tcW w:w="1417" w:type="dxa"/>
            <w:hideMark/>
          </w:tcPr>
          <w:p w14:paraId="0B8AA57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0FB7D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AFB66B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3" w:history="1">
              <w:r w:rsidR="00602E99" w:rsidRPr="000029D2">
                <w:rPr>
                  <w:rFonts w:ascii="Times New Roman" w:eastAsia="Times New Roman" w:hAnsi="Times New Roman" w:cs="Times New Roman"/>
                  <w:color w:val="0563C1"/>
                  <w:sz w:val="22"/>
                  <w:szCs w:val="22"/>
                  <w:u w:val="single"/>
                  <w:lang w:eastAsia="en-CA"/>
                </w:rPr>
                <w:t>https://ym.fi/en/climate</w:t>
              </w:r>
            </w:hyperlink>
          </w:p>
        </w:tc>
        <w:tc>
          <w:tcPr>
            <w:tcW w:w="2127" w:type="dxa"/>
            <w:hideMark/>
          </w:tcPr>
          <w:p w14:paraId="099FBE77" w14:textId="00B3061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505AA21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CEF188E" w14:textId="77777777" w:rsidTr="00926699">
        <w:trPr>
          <w:trHeight w:val="870"/>
        </w:trPr>
        <w:tc>
          <w:tcPr>
            <w:tcW w:w="1276" w:type="dxa"/>
            <w:hideMark/>
          </w:tcPr>
          <w:p w14:paraId="5B925BA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18D391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Balancing profitability of energy production, societal impacts and biodiversity in offshore wind farm design</w:t>
            </w:r>
          </w:p>
        </w:tc>
        <w:tc>
          <w:tcPr>
            <w:tcW w:w="1701" w:type="dxa"/>
            <w:hideMark/>
          </w:tcPr>
          <w:p w14:paraId="078788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University of Helsinki</w:t>
            </w:r>
          </w:p>
        </w:tc>
        <w:tc>
          <w:tcPr>
            <w:tcW w:w="1417" w:type="dxa"/>
            <w:hideMark/>
          </w:tcPr>
          <w:p w14:paraId="757AAF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EA56FE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BC3B057"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4" w:history="1">
              <w:r w:rsidR="00602E99" w:rsidRPr="000029D2">
                <w:rPr>
                  <w:rFonts w:ascii="Times New Roman" w:eastAsia="Times New Roman" w:hAnsi="Times New Roman" w:cs="Times New Roman"/>
                  <w:color w:val="0563C1"/>
                  <w:sz w:val="22"/>
                  <w:szCs w:val="22"/>
                  <w:u w:val="single"/>
                  <w:lang w:eastAsia="en-CA"/>
                </w:rPr>
                <w:t xml:space="preserve">https://helda.helsinki.fi/items/dd169f15-b44b-4584-b9a8-c9967dca420c </w:t>
              </w:r>
            </w:hyperlink>
          </w:p>
        </w:tc>
        <w:tc>
          <w:tcPr>
            <w:tcW w:w="2127" w:type="dxa"/>
            <w:hideMark/>
          </w:tcPr>
          <w:p w14:paraId="0D50B9F9" w14:textId="63D3273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6CFB3A0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8240BD5" w14:textId="77777777" w:rsidTr="00926699">
        <w:trPr>
          <w:trHeight w:val="870"/>
        </w:trPr>
        <w:tc>
          <w:tcPr>
            <w:tcW w:w="1276" w:type="dxa"/>
            <w:hideMark/>
          </w:tcPr>
          <w:p w14:paraId="7B8DE7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11</w:t>
            </w:r>
          </w:p>
        </w:tc>
        <w:tc>
          <w:tcPr>
            <w:tcW w:w="3681" w:type="dxa"/>
            <w:hideMark/>
          </w:tcPr>
          <w:p w14:paraId="0E08A342"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Suomen Merenalaiset Avainluontotyypit Ja Ekosysteemi-Palvelut</w:t>
            </w:r>
          </w:p>
        </w:tc>
        <w:tc>
          <w:tcPr>
            <w:tcW w:w="1701" w:type="dxa"/>
            <w:hideMark/>
          </w:tcPr>
          <w:p w14:paraId="7C6BDB3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SYKE, LUKE, Metsähallitus </w:t>
            </w:r>
          </w:p>
        </w:tc>
        <w:tc>
          <w:tcPr>
            <w:tcW w:w="1417" w:type="dxa"/>
            <w:hideMark/>
          </w:tcPr>
          <w:p w14:paraId="50C4B3D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5339B5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None</w:t>
            </w:r>
          </w:p>
        </w:tc>
        <w:tc>
          <w:tcPr>
            <w:tcW w:w="4819" w:type="dxa"/>
            <w:hideMark/>
          </w:tcPr>
          <w:p w14:paraId="47DC265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5" w:history="1">
              <w:r w:rsidR="00602E99" w:rsidRPr="000029D2">
                <w:rPr>
                  <w:rFonts w:ascii="Times New Roman" w:eastAsia="Times New Roman" w:hAnsi="Times New Roman" w:cs="Times New Roman"/>
                  <w:color w:val="0563C1"/>
                  <w:sz w:val="22"/>
                  <w:szCs w:val="22"/>
                  <w:u w:val="single"/>
                  <w:lang w:eastAsia="en-CA"/>
                </w:rPr>
                <w:t xml:space="preserve">https://julkaisut.metsa.fi/wp-content/uploads/sites/2/2021/12/meriavain.pdf </w:t>
              </w:r>
            </w:hyperlink>
          </w:p>
        </w:tc>
        <w:tc>
          <w:tcPr>
            <w:tcW w:w="2127" w:type="dxa"/>
            <w:hideMark/>
          </w:tcPr>
          <w:p w14:paraId="63B78C21" w14:textId="6B70820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1387B4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Not available in the official U</w:t>
            </w:r>
            <w:r>
              <w:rPr>
                <w:rFonts w:ascii="Times New Roman" w:eastAsia="Times New Roman" w:hAnsi="Times New Roman" w:cs="Times New Roman"/>
                <w:color w:val="000000"/>
                <w:sz w:val="22"/>
                <w:szCs w:val="22"/>
                <w:lang w:eastAsia="en-CA"/>
              </w:rPr>
              <w:t>nited Nations</w:t>
            </w:r>
            <w:r w:rsidRPr="000029D2">
              <w:rPr>
                <w:rFonts w:ascii="Times New Roman" w:eastAsia="Times New Roman" w:hAnsi="Times New Roman" w:cs="Times New Roman"/>
                <w:color w:val="000000"/>
                <w:sz w:val="22"/>
                <w:szCs w:val="22"/>
                <w:lang w:eastAsia="en-CA"/>
              </w:rPr>
              <w:t xml:space="preserve"> languages.</w:t>
            </w:r>
          </w:p>
        </w:tc>
      </w:tr>
      <w:tr w:rsidR="00602E99" w:rsidRPr="000029D2" w14:paraId="316FDEFC" w14:textId="77777777" w:rsidTr="00926699">
        <w:trPr>
          <w:trHeight w:val="1450"/>
        </w:trPr>
        <w:tc>
          <w:tcPr>
            <w:tcW w:w="1276" w:type="dxa"/>
            <w:hideMark/>
          </w:tcPr>
          <w:p w14:paraId="79E6BD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240E15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National urban parks protect the nature and landscape values of urban areas</w:t>
            </w:r>
          </w:p>
        </w:tc>
        <w:tc>
          <w:tcPr>
            <w:tcW w:w="1701" w:type="dxa"/>
            <w:hideMark/>
          </w:tcPr>
          <w:p w14:paraId="4B48CC36" w14:textId="77463872"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Finnish Environment Institute, </w:t>
            </w:r>
            <w:r w:rsidR="00C9192B">
              <w:rPr>
                <w:rFonts w:ascii="Times New Roman" w:eastAsia="Times New Roman" w:hAnsi="Times New Roman" w:cs="Times New Roman"/>
                <w:color w:val="000000"/>
                <w:sz w:val="22"/>
                <w:szCs w:val="22"/>
                <w:lang w:eastAsia="en-CA"/>
              </w:rPr>
              <w:t>Finland</w:t>
            </w:r>
            <w:r w:rsidRPr="000029D2">
              <w:rPr>
                <w:rFonts w:ascii="Times New Roman" w:eastAsia="Times New Roman" w:hAnsi="Times New Roman" w:cs="Times New Roman"/>
                <w:color w:val="000000"/>
                <w:sz w:val="22"/>
                <w:szCs w:val="22"/>
                <w:lang w:eastAsia="en-CA"/>
              </w:rPr>
              <w:t xml:space="preserve"> Ministry of the Environment</w:t>
            </w:r>
          </w:p>
        </w:tc>
        <w:tc>
          <w:tcPr>
            <w:tcW w:w="1417" w:type="dxa"/>
            <w:hideMark/>
          </w:tcPr>
          <w:p w14:paraId="42CF0F5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C8BEFF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80D601"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6" w:history="1">
              <w:r w:rsidR="00602E99" w:rsidRPr="000029D2">
                <w:rPr>
                  <w:rFonts w:ascii="Times New Roman" w:eastAsia="Times New Roman" w:hAnsi="Times New Roman" w:cs="Times New Roman"/>
                  <w:color w:val="0563C1"/>
                  <w:sz w:val="22"/>
                  <w:szCs w:val="22"/>
                  <w:u w:val="single"/>
                  <w:lang w:eastAsia="en-CA"/>
                </w:rPr>
                <w:t xml:space="preserve">https://ym.fi/en/national-urban-parks </w:t>
              </w:r>
            </w:hyperlink>
          </w:p>
        </w:tc>
        <w:tc>
          <w:tcPr>
            <w:tcW w:w="2127" w:type="dxa"/>
            <w:hideMark/>
          </w:tcPr>
          <w:p w14:paraId="4C9EBBF4" w14:textId="30F5003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09D667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854EA9F" w14:textId="77777777" w:rsidTr="00926699">
        <w:trPr>
          <w:trHeight w:val="580"/>
        </w:trPr>
        <w:tc>
          <w:tcPr>
            <w:tcW w:w="1276" w:type="dxa"/>
            <w:hideMark/>
          </w:tcPr>
          <w:p w14:paraId="2BCA2C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061B51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Eleven beautiful National Urban Parks</w:t>
            </w:r>
          </w:p>
        </w:tc>
        <w:tc>
          <w:tcPr>
            <w:tcW w:w="1701" w:type="dxa"/>
            <w:hideMark/>
          </w:tcPr>
          <w:p w14:paraId="6115A01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TÄHTIKAUPUNKIEN VERKOSTO</w:t>
            </w:r>
          </w:p>
        </w:tc>
        <w:tc>
          <w:tcPr>
            <w:tcW w:w="1417" w:type="dxa"/>
            <w:hideMark/>
          </w:tcPr>
          <w:p w14:paraId="15ABD4E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7C13A72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8FFE84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7" w:history="1">
              <w:r w:rsidR="00602E99" w:rsidRPr="000029D2">
                <w:rPr>
                  <w:rFonts w:ascii="Times New Roman" w:eastAsia="Times New Roman" w:hAnsi="Times New Roman" w:cs="Times New Roman"/>
                  <w:color w:val="0563C1"/>
                  <w:sz w:val="22"/>
                  <w:szCs w:val="22"/>
                  <w:u w:val="single"/>
                  <w:lang w:eastAsia="en-CA"/>
                </w:rPr>
                <w:t xml:space="preserve">https://kansallisetkaupunkipuistot.fi/en/ </w:t>
              </w:r>
            </w:hyperlink>
          </w:p>
        </w:tc>
        <w:tc>
          <w:tcPr>
            <w:tcW w:w="2127" w:type="dxa"/>
            <w:hideMark/>
          </w:tcPr>
          <w:p w14:paraId="2C7E70F7" w14:textId="68F512E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09C07BA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FFD61C2" w14:textId="77777777" w:rsidTr="00926699">
        <w:trPr>
          <w:trHeight w:val="290"/>
        </w:trPr>
        <w:tc>
          <w:tcPr>
            <w:tcW w:w="1276" w:type="dxa"/>
            <w:hideMark/>
          </w:tcPr>
          <w:p w14:paraId="2CB9A2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68A12EF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Local Adaptation of the EBSA Process</w:t>
            </w:r>
          </w:p>
        </w:tc>
        <w:tc>
          <w:tcPr>
            <w:tcW w:w="1701" w:type="dxa"/>
            <w:hideMark/>
          </w:tcPr>
          <w:p w14:paraId="0A948F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PEMMA</w:t>
            </w:r>
          </w:p>
        </w:tc>
        <w:tc>
          <w:tcPr>
            <w:tcW w:w="1417" w:type="dxa"/>
            <w:hideMark/>
          </w:tcPr>
          <w:p w14:paraId="0059C68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0F22169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9C967C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2127" w:type="dxa"/>
            <w:hideMark/>
          </w:tcPr>
          <w:p w14:paraId="2E9E81EF" w14:textId="59AB012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p>
        </w:tc>
        <w:tc>
          <w:tcPr>
            <w:tcW w:w="2475" w:type="dxa"/>
            <w:hideMark/>
          </w:tcPr>
          <w:p w14:paraId="11EB6E9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 be published in 2024</w:t>
            </w:r>
          </w:p>
        </w:tc>
      </w:tr>
      <w:tr w:rsidR="00602E99" w:rsidRPr="000029D2" w14:paraId="0EC2D482" w14:textId="77777777" w:rsidTr="00926699">
        <w:trPr>
          <w:trHeight w:val="290"/>
        </w:trPr>
        <w:tc>
          <w:tcPr>
            <w:tcW w:w="1276" w:type="dxa"/>
            <w:hideMark/>
          </w:tcPr>
          <w:p w14:paraId="069C01F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2, 3, 4, 5, 7, 11</w:t>
            </w:r>
          </w:p>
        </w:tc>
        <w:tc>
          <w:tcPr>
            <w:tcW w:w="3681" w:type="dxa"/>
            <w:hideMark/>
          </w:tcPr>
          <w:p w14:paraId="2A04BDF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 BALTIC</w:t>
            </w:r>
          </w:p>
        </w:tc>
        <w:tc>
          <w:tcPr>
            <w:tcW w:w="1701" w:type="dxa"/>
            <w:hideMark/>
          </w:tcPr>
          <w:p w14:paraId="12F9A1E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 BALTIC</w:t>
            </w:r>
          </w:p>
        </w:tc>
        <w:tc>
          <w:tcPr>
            <w:tcW w:w="1417" w:type="dxa"/>
            <w:hideMark/>
          </w:tcPr>
          <w:p w14:paraId="0DC3D7B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D37F4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9C7B1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8" w:history="1">
              <w:r w:rsidR="00602E99" w:rsidRPr="000029D2">
                <w:rPr>
                  <w:rFonts w:ascii="Times New Roman" w:eastAsia="Times New Roman" w:hAnsi="Times New Roman" w:cs="Times New Roman"/>
                  <w:color w:val="0563C1"/>
                  <w:sz w:val="22"/>
                  <w:szCs w:val="22"/>
                  <w:u w:val="single"/>
                  <w:lang w:eastAsia="en-CA"/>
                </w:rPr>
                <w:t xml:space="preserve">https://protectbaltic.eu/project </w:t>
              </w:r>
            </w:hyperlink>
          </w:p>
        </w:tc>
        <w:tc>
          <w:tcPr>
            <w:tcW w:w="2127" w:type="dxa"/>
            <w:hideMark/>
          </w:tcPr>
          <w:p w14:paraId="4C2BD011" w14:textId="787011A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w:t>
            </w:r>
            <w:r w:rsidR="00602E99">
              <w:rPr>
                <w:rFonts w:ascii="Times New Roman" w:eastAsia="Times New Roman" w:hAnsi="Times New Roman" w:cs="Times New Roman"/>
                <w:color w:val="000000"/>
                <w:sz w:val="22"/>
                <w:szCs w:val="22"/>
                <w:lang w:eastAsia="en-CA"/>
              </w:rPr>
              <w:t>Sweden</w:t>
            </w:r>
          </w:p>
        </w:tc>
        <w:tc>
          <w:tcPr>
            <w:tcW w:w="2475" w:type="dxa"/>
            <w:hideMark/>
          </w:tcPr>
          <w:p w14:paraId="47D9EF6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4865F0" w14:textId="77777777" w:rsidTr="00926699">
        <w:trPr>
          <w:trHeight w:val="708"/>
        </w:trPr>
        <w:tc>
          <w:tcPr>
            <w:tcW w:w="1276" w:type="dxa"/>
            <w:hideMark/>
          </w:tcPr>
          <w:p w14:paraId="635F43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1, 2, 3, 4, 5, 6, 7, 8, 10, 11</w:t>
            </w:r>
          </w:p>
        </w:tc>
        <w:tc>
          <w:tcPr>
            <w:tcW w:w="3681" w:type="dxa"/>
            <w:hideMark/>
          </w:tcPr>
          <w:p w14:paraId="58B297D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Third HELCOM Holistic Assessment of the Baltic Sea (2016-2021)</w:t>
            </w:r>
          </w:p>
        </w:tc>
        <w:tc>
          <w:tcPr>
            <w:tcW w:w="1701" w:type="dxa"/>
            <w:hideMark/>
          </w:tcPr>
          <w:p w14:paraId="5677BB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4A60A6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8F1410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592680"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39" w:history="1">
              <w:r w:rsidR="00602E99" w:rsidRPr="000029D2">
                <w:rPr>
                  <w:rFonts w:ascii="Times New Roman" w:eastAsia="Times New Roman" w:hAnsi="Times New Roman" w:cs="Times New Roman"/>
                  <w:color w:val="0563C1"/>
                  <w:sz w:val="22"/>
                  <w:szCs w:val="22"/>
                  <w:u w:val="single"/>
                  <w:lang w:eastAsia="en-CA"/>
                </w:rPr>
                <w:t xml:space="preserve">https://helcom.fi/baltic-sea-trends/holistic-assessments/state-of-the-baltic-sea-2023/ </w:t>
              </w:r>
            </w:hyperlink>
          </w:p>
        </w:tc>
        <w:tc>
          <w:tcPr>
            <w:tcW w:w="2127" w:type="dxa"/>
            <w:hideMark/>
          </w:tcPr>
          <w:p w14:paraId="2926DEBC" w14:textId="0DEA6D0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Finland</w:t>
            </w:r>
            <w:r w:rsidR="00602E99" w:rsidRPr="000029D2">
              <w:rPr>
                <w:rFonts w:ascii="Times New Roman" w:eastAsia="Times New Roman" w:hAnsi="Times New Roman" w:cs="Times New Roman"/>
                <w:color w:val="000000"/>
                <w:sz w:val="22"/>
                <w:szCs w:val="22"/>
                <w:lang w:eastAsia="en-CA"/>
              </w:rPr>
              <w:t xml:space="preserve">, </w:t>
            </w:r>
            <w:r w:rsidR="00602E99">
              <w:rPr>
                <w:rFonts w:ascii="Times New Roman" w:eastAsia="Times New Roman" w:hAnsi="Times New Roman" w:cs="Times New Roman"/>
                <w:color w:val="000000"/>
                <w:sz w:val="22"/>
                <w:szCs w:val="22"/>
                <w:lang w:eastAsia="en-CA"/>
              </w:rPr>
              <w:t>UNEP Regional Seas Programme</w:t>
            </w:r>
          </w:p>
        </w:tc>
        <w:tc>
          <w:tcPr>
            <w:tcW w:w="2475" w:type="dxa"/>
            <w:hideMark/>
          </w:tcPr>
          <w:p w14:paraId="533B8AC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0A93DD4" w14:textId="77777777" w:rsidTr="00926699">
        <w:trPr>
          <w:trHeight w:val="2030"/>
        </w:trPr>
        <w:tc>
          <w:tcPr>
            <w:tcW w:w="1276" w:type="dxa"/>
            <w:hideMark/>
          </w:tcPr>
          <w:p w14:paraId="2A7B7A0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w:t>
            </w:r>
          </w:p>
        </w:tc>
        <w:tc>
          <w:tcPr>
            <w:tcW w:w="3681" w:type="dxa"/>
            <w:hideMark/>
          </w:tcPr>
          <w:p w14:paraId="5E04860D"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PNAT (Plan National d’Affectation des Terres)</w:t>
            </w:r>
          </w:p>
        </w:tc>
        <w:tc>
          <w:tcPr>
            <w:tcW w:w="1701" w:type="dxa"/>
            <w:hideMark/>
          </w:tcPr>
          <w:p w14:paraId="6E978D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CNAT, CNC, AGEOS, ANPN</w:t>
            </w:r>
          </w:p>
        </w:tc>
        <w:tc>
          <w:tcPr>
            <w:tcW w:w="1417" w:type="dxa"/>
            <w:hideMark/>
          </w:tcPr>
          <w:p w14:paraId="470BB80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7A043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4A37625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0" w:history="1">
              <w:r w:rsidR="00602E99" w:rsidRPr="000029D2">
                <w:rPr>
                  <w:rFonts w:ascii="Times New Roman" w:eastAsia="Times New Roman" w:hAnsi="Times New Roman" w:cs="Times New Roman"/>
                  <w:color w:val="0563C1"/>
                  <w:sz w:val="22"/>
                  <w:szCs w:val="22"/>
                  <w:u w:val="single"/>
                  <w:lang w:eastAsia="en-CA"/>
                </w:rPr>
                <w:t xml:space="preserve">https://pnat.ageos.ga/pnatV/public/ </w:t>
              </w:r>
            </w:hyperlink>
          </w:p>
        </w:tc>
        <w:tc>
          <w:tcPr>
            <w:tcW w:w="2127" w:type="dxa"/>
            <w:hideMark/>
          </w:tcPr>
          <w:p w14:paraId="49C5844B" w14:textId="38912E6D"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Gabon</w:t>
            </w:r>
          </w:p>
        </w:tc>
        <w:tc>
          <w:tcPr>
            <w:tcW w:w="2475" w:type="dxa"/>
            <w:hideMark/>
          </w:tcPr>
          <w:p w14:paraId="39710A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Links provided by the Secretariat;</w:t>
            </w:r>
            <w:r w:rsidRPr="000029D2">
              <w:rPr>
                <w:rFonts w:ascii="Times New Roman" w:eastAsia="Times New Roman" w:hAnsi="Times New Roman" w:cs="Times New Roman"/>
                <w:color w:val="000000"/>
                <w:sz w:val="22"/>
                <w:szCs w:val="22"/>
                <w:lang w:eastAsia="en-CA"/>
              </w:rPr>
              <w:br/>
              <w:t>Gabon's National Land Allocation Plan: Current Land Use Visualization System;</w:t>
            </w:r>
            <w:r w:rsidRPr="000029D2">
              <w:rPr>
                <w:rFonts w:ascii="Times New Roman" w:eastAsia="Times New Roman" w:hAnsi="Times New Roman" w:cs="Times New Roman"/>
                <w:color w:val="000000"/>
                <w:sz w:val="22"/>
                <w:szCs w:val="22"/>
                <w:lang w:eastAsia="en-CA"/>
              </w:rPr>
              <w:br/>
              <w:t>Additional Link: https://wri.github.io/pnat-landing-page/#l=en</w:t>
            </w:r>
          </w:p>
        </w:tc>
      </w:tr>
      <w:tr w:rsidR="00602E99" w:rsidRPr="000029D2" w14:paraId="27C897CE" w14:textId="77777777" w:rsidTr="00926699">
        <w:trPr>
          <w:trHeight w:val="1450"/>
        </w:trPr>
        <w:tc>
          <w:tcPr>
            <w:tcW w:w="1276" w:type="dxa"/>
            <w:hideMark/>
          </w:tcPr>
          <w:p w14:paraId="37B5C6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w:t>
            </w:r>
          </w:p>
        </w:tc>
        <w:tc>
          <w:tcPr>
            <w:tcW w:w="3681" w:type="dxa"/>
            <w:hideMark/>
          </w:tcPr>
          <w:p w14:paraId="537ED134"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SNORNF (</w:t>
            </w:r>
            <w:bookmarkStart w:id="6" w:name="_Hlk161135322"/>
            <w:r w:rsidRPr="00840547">
              <w:rPr>
                <w:rFonts w:ascii="Times New Roman" w:eastAsia="Times New Roman" w:hAnsi="Times New Roman" w:cs="Times New Roman"/>
                <w:color w:val="000000"/>
                <w:sz w:val="22"/>
                <w:szCs w:val="22"/>
                <w:lang w:val="fr-FR" w:eastAsia="en-CA"/>
              </w:rPr>
              <w:t>Système National d’Observation des Ressources Naturelles et des Forêts</w:t>
            </w:r>
            <w:bookmarkEnd w:id="6"/>
            <w:r w:rsidRPr="00840547">
              <w:rPr>
                <w:rFonts w:ascii="Times New Roman" w:eastAsia="Times New Roman" w:hAnsi="Times New Roman" w:cs="Times New Roman"/>
                <w:color w:val="000000"/>
                <w:sz w:val="22"/>
                <w:szCs w:val="22"/>
                <w:lang w:val="fr-FR" w:eastAsia="en-CA"/>
              </w:rPr>
              <w:t>)</w:t>
            </w:r>
          </w:p>
        </w:tc>
        <w:tc>
          <w:tcPr>
            <w:tcW w:w="1701" w:type="dxa"/>
            <w:hideMark/>
          </w:tcPr>
          <w:p w14:paraId="432CA3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AGEOS</w:t>
            </w:r>
          </w:p>
        </w:tc>
        <w:tc>
          <w:tcPr>
            <w:tcW w:w="1417" w:type="dxa"/>
            <w:hideMark/>
          </w:tcPr>
          <w:p w14:paraId="22830637"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7923C0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w:t>
            </w:r>
          </w:p>
        </w:tc>
        <w:tc>
          <w:tcPr>
            <w:tcW w:w="4819" w:type="dxa"/>
            <w:hideMark/>
          </w:tcPr>
          <w:p w14:paraId="6014CBE7"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2127" w:type="dxa"/>
            <w:hideMark/>
          </w:tcPr>
          <w:p w14:paraId="18DF3915" w14:textId="40A14755"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Gabon</w:t>
            </w:r>
          </w:p>
        </w:tc>
        <w:tc>
          <w:tcPr>
            <w:tcW w:w="2475" w:type="dxa"/>
            <w:hideMark/>
          </w:tcPr>
          <w:p w14:paraId="469D9E2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Links provided by the Secretariat; Additional Link: https://www.cafi.org/countries/gabon/national-land-use-planning-and-forest-monitoring (in EN and FR)</w:t>
            </w:r>
          </w:p>
        </w:tc>
      </w:tr>
      <w:tr w:rsidR="00602E99" w:rsidRPr="000029D2" w14:paraId="1B80DF22" w14:textId="77777777" w:rsidTr="00926699">
        <w:trPr>
          <w:trHeight w:val="937"/>
        </w:trPr>
        <w:tc>
          <w:tcPr>
            <w:tcW w:w="1276" w:type="dxa"/>
            <w:hideMark/>
          </w:tcPr>
          <w:p w14:paraId="557493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1, 2, 3</w:t>
            </w:r>
          </w:p>
        </w:tc>
        <w:tc>
          <w:tcPr>
            <w:tcW w:w="3681" w:type="dxa"/>
            <w:hideMark/>
          </w:tcPr>
          <w:p w14:paraId="74522584" w14:textId="77777777" w:rsidR="00602E99" w:rsidRPr="00840547" w:rsidRDefault="00602E99" w:rsidP="000029D2">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SUMAG (</w:t>
            </w:r>
            <w:bookmarkStart w:id="7" w:name="_Hlk161135415"/>
            <w:r w:rsidRPr="00840547">
              <w:rPr>
                <w:rFonts w:ascii="Times New Roman" w:eastAsia="Times New Roman" w:hAnsi="Times New Roman" w:cs="Times New Roman"/>
                <w:color w:val="000000"/>
                <w:sz w:val="22"/>
                <w:szCs w:val="22"/>
                <w:lang w:val="fr-FR" w:eastAsia="en-CA"/>
              </w:rPr>
              <w:t>Suivi Spatial des Mangroves du Gabon</w:t>
            </w:r>
            <w:bookmarkEnd w:id="7"/>
            <w:r w:rsidRPr="00840547">
              <w:rPr>
                <w:rFonts w:ascii="Times New Roman" w:eastAsia="Times New Roman" w:hAnsi="Times New Roman" w:cs="Times New Roman"/>
                <w:color w:val="000000"/>
                <w:sz w:val="22"/>
                <w:szCs w:val="22"/>
                <w:lang w:val="fr-FR" w:eastAsia="en-CA"/>
              </w:rPr>
              <w:t>)</w:t>
            </w:r>
          </w:p>
        </w:tc>
        <w:tc>
          <w:tcPr>
            <w:tcW w:w="1701" w:type="dxa"/>
            <w:hideMark/>
          </w:tcPr>
          <w:p w14:paraId="0E7638B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AGEOS</w:t>
            </w:r>
          </w:p>
        </w:tc>
        <w:tc>
          <w:tcPr>
            <w:tcW w:w="1417" w:type="dxa"/>
            <w:hideMark/>
          </w:tcPr>
          <w:p w14:paraId="686A460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00E59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w:t>
            </w:r>
          </w:p>
        </w:tc>
        <w:tc>
          <w:tcPr>
            <w:tcW w:w="4819" w:type="dxa"/>
            <w:hideMark/>
          </w:tcPr>
          <w:p w14:paraId="5198220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1" w:history="1">
              <w:r w:rsidR="00602E99" w:rsidRPr="000029D2">
                <w:rPr>
                  <w:rFonts w:ascii="Times New Roman" w:eastAsia="Times New Roman" w:hAnsi="Times New Roman" w:cs="Times New Roman"/>
                  <w:color w:val="0563C1"/>
                  <w:sz w:val="22"/>
                  <w:szCs w:val="22"/>
                  <w:u w:val="single"/>
                  <w:lang w:eastAsia="en-CA"/>
                </w:rPr>
                <w:t xml:space="preserve">https://apps.ageos.ga/site_sco/ </w:t>
              </w:r>
            </w:hyperlink>
          </w:p>
        </w:tc>
        <w:tc>
          <w:tcPr>
            <w:tcW w:w="2127" w:type="dxa"/>
            <w:hideMark/>
          </w:tcPr>
          <w:p w14:paraId="545F5458" w14:textId="588F91B4"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Gabon</w:t>
            </w:r>
          </w:p>
        </w:tc>
        <w:tc>
          <w:tcPr>
            <w:tcW w:w="2475" w:type="dxa"/>
            <w:hideMark/>
          </w:tcPr>
          <w:p w14:paraId="683384F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Links provided by the Secretariat; Additional Link: https://www.spaceclimateobservatory.org/sco-gabon </w:t>
            </w:r>
          </w:p>
        </w:tc>
      </w:tr>
      <w:tr w:rsidR="00602E99" w:rsidRPr="000029D2" w14:paraId="23A0EB04" w14:textId="77777777" w:rsidTr="00926699">
        <w:trPr>
          <w:trHeight w:val="580"/>
        </w:trPr>
        <w:tc>
          <w:tcPr>
            <w:tcW w:w="1276" w:type="dxa"/>
            <w:hideMark/>
          </w:tcPr>
          <w:p w14:paraId="39FCE84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3681" w:type="dxa"/>
            <w:hideMark/>
          </w:tcPr>
          <w:p w14:paraId="3668C0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Technical Guidelines for Responsible Fisheries</w:t>
            </w:r>
          </w:p>
        </w:tc>
        <w:tc>
          <w:tcPr>
            <w:tcW w:w="1701" w:type="dxa"/>
            <w:hideMark/>
          </w:tcPr>
          <w:p w14:paraId="6BB618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43C96A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1997</w:t>
            </w:r>
          </w:p>
        </w:tc>
        <w:tc>
          <w:tcPr>
            <w:tcW w:w="1276" w:type="dxa"/>
            <w:hideMark/>
          </w:tcPr>
          <w:p w14:paraId="210E7F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33FB7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2" w:history="1">
              <w:r w:rsidR="00602E99" w:rsidRPr="000029D2">
                <w:rPr>
                  <w:rFonts w:ascii="Times New Roman" w:eastAsia="Times New Roman" w:hAnsi="Times New Roman" w:cs="Times New Roman"/>
                  <w:color w:val="0563C1"/>
                  <w:sz w:val="22"/>
                  <w:szCs w:val="22"/>
                  <w:u w:val="single"/>
                  <w:lang w:eastAsia="en-CA"/>
                </w:rPr>
                <w:t xml:space="preserve">https://www.fao.org/3/w6930e/w6930e.pdf </w:t>
              </w:r>
            </w:hyperlink>
          </w:p>
        </w:tc>
        <w:tc>
          <w:tcPr>
            <w:tcW w:w="2127" w:type="dxa"/>
            <w:hideMark/>
          </w:tcPr>
          <w:p w14:paraId="1942AF77" w14:textId="0923AC10"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Japan</w:t>
            </w:r>
          </w:p>
        </w:tc>
        <w:tc>
          <w:tcPr>
            <w:tcW w:w="2475" w:type="dxa"/>
            <w:hideMark/>
          </w:tcPr>
          <w:p w14:paraId="2E523AA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C03AEA3" w14:textId="77777777" w:rsidTr="00926699">
        <w:trPr>
          <w:trHeight w:val="580"/>
        </w:trPr>
        <w:tc>
          <w:tcPr>
            <w:tcW w:w="1276" w:type="dxa"/>
            <w:hideMark/>
          </w:tcPr>
          <w:p w14:paraId="6F64C3D4" w14:textId="77777777" w:rsidR="00602E99" w:rsidRPr="000029D2" w:rsidRDefault="00602E99" w:rsidP="000029D2">
            <w:pPr>
              <w:rPr>
                <w:rFonts w:ascii="Times New Roman" w:eastAsia="Times New Roman" w:hAnsi="Times New Roman" w:cs="Times New Roman"/>
                <w:lang w:eastAsia="en-CA"/>
              </w:rPr>
            </w:pPr>
          </w:p>
        </w:tc>
        <w:tc>
          <w:tcPr>
            <w:tcW w:w="3681" w:type="dxa"/>
            <w:hideMark/>
          </w:tcPr>
          <w:p w14:paraId="07B991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Inland Fisheries</w:t>
            </w:r>
          </w:p>
        </w:tc>
        <w:tc>
          <w:tcPr>
            <w:tcW w:w="1701" w:type="dxa"/>
            <w:hideMark/>
          </w:tcPr>
          <w:p w14:paraId="751E33E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22BB57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2003</w:t>
            </w:r>
          </w:p>
        </w:tc>
        <w:tc>
          <w:tcPr>
            <w:tcW w:w="1276" w:type="dxa"/>
            <w:hideMark/>
          </w:tcPr>
          <w:p w14:paraId="0824369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04F97B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3" w:history="1">
              <w:r w:rsidR="00602E99" w:rsidRPr="000029D2">
                <w:rPr>
                  <w:rFonts w:ascii="Times New Roman" w:eastAsia="Times New Roman" w:hAnsi="Times New Roman" w:cs="Times New Roman"/>
                  <w:color w:val="0563C1"/>
                  <w:sz w:val="22"/>
                  <w:szCs w:val="22"/>
                  <w:u w:val="single"/>
                  <w:lang w:eastAsia="en-CA"/>
                </w:rPr>
                <w:t xml:space="preserve">https://www.fao.org/3/Y8478E/Y8478E00.htm </w:t>
              </w:r>
            </w:hyperlink>
          </w:p>
        </w:tc>
        <w:tc>
          <w:tcPr>
            <w:tcW w:w="2127" w:type="dxa"/>
            <w:hideMark/>
          </w:tcPr>
          <w:p w14:paraId="387B7B21" w14:textId="4A66333D"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Japan</w:t>
            </w:r>
          </w:p>
        </w:tc>
        <w:tc>
          <w:tcPr>
            <w:tcW w:w="2475" w:type="dxa"/>
            <w:hideMark/>
          </w:tcPr>
          <w:p w14:paraId="742F776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459E983" w14:textId="77777777" w:rsidTr="00926699">
        <w:trPr>
          <w:trHeight w:val="580"/>
        </w:trPr>
        <w:tc>
          <w:tcPr>
            <w:tcW w:w="1276" w:type="dxa"/>
            <w:hideMark/>
          </w:tcPr>
          <w:p w14:paraId="144F7A5C" w14:textId="77777777" w:rsidR="00602E99" w:rsidRPr="000029D2" w:rsidRDefault="00602E99" w:rsidP="000029D2">
            <w:pPr>
              <w:rPr>
                <w:rFonts w:ascii="Times New Roman" w:eastAsia="Times New Roman" w:hAnsi="Times New Roman" w:cs="Times New Roman"/>
                <w:lang w:eastAsia="en-CA"/>
              </w:rPr>
            </w:pPr>
          </w:p>
        </w:tc>
        <w:tc>
          <w:tcPr>
            <w:tcW w:w="3681" w:type="dxa"/>
            <w:hideMark/>
          </w:tcPr>
          <w:p w14:paraId="4815D86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Technical Guidelines for Responsible Fisheries no.6: Inland Fisheries</w:t>
            </w:r>
          </w:p>
        </w:tc>
        <w:tc>
          <w:tcPr>
            <w:tcW w:w="1701" w:type="dxa"/>
            <w:hideMark/>
          </w:tcPr>
          <w:p w14:paraId="091C2E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193C559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3AABBF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9EB9A55"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4" w:history="1">
              <w:r w:rsidR="00602E99" w:rsidRPr="000029D2">
                <w:rPr>
                  <w:rFonts w:ascii="Times New Roman" w:eastAsia="Times New Roman" w:hAnsi="Times New Roman" w:cs="Times New Roman"/>
                  <w:color w:val="0563C1"/>
                  <w:sz w:val="22"/>
                  <w:szCs w:val="22"/>
                  <w:u w:val="single"/>
                  <w:lang w:eastAsia="en-CA"/>
                </w:rPr>
                <w:t xml:space="preserve">https://www.fao.org/3/i0182e/i0182e.pdf </w:t>
              </w:r>
            </w:hyperlink>
          </w:p>
        </w:tc>
        <w:tc>
          <w:tcPr>
            <w:tcW w:w="2127" w:type="dxa"/>
            <w:hideMark/>
          </w:tcPr>
          <w:p w14:paraId="0E8C990E" w14:textId="5D5FA306"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Japan</w:t>
            </w:r>
          </w:p>
        </w:tc>
        <w:tc>
          <w:tcPr>
            <w:tcW w:w="2475" w:type="dxa"/>
            <w:hideMark/>
          </w:tcPr>
          <w:p w14:paraId="42D8705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4027D1C" w14:textId="77777777" w:rsidTr="00926699">
        <w:trPr>
          <w:trHeight w:val="870"/>
        </w:trPr>
        <w:tc>
          <w:tcPr>
            <w:tcW w:w="1276" w:type="dxa"/>
            <w:hideMark/>
          </w:tcPr>
          <w:p w14:paraId="085FF36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64095B5B" w14:textId="2B893F23"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MSP Country Fiche </w:t>
            </w:r>
            <w:r>
              <w:rPr>
                <w:rFonts w:ascii="Times New Roman" w:eastAsia="Times New Roman" w:hAnsi="Times New Roman" w:cs="Times New Roman"/>
                <w:color w:val="000000"/>
                <w:sz w:val="22"/>
                <w:szCs w:val="22"/>
                <w:lang w:eastAsia="en-CA"/>
              </w:rPr>
              <w:t>Sweden</w:t>
            </w:r>
          </w:p>
        </w:tc>
        <w:tc>
          <w:tcPr>
            <w:tcW w:w="1701" w:type="dxa"/>
            <w:hideMark/>
          </w:tcPr>
          <w:p w14:paraId="5602A0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VASAB</w:t>
            </w:r>
          </w:p>
        </w:tc>
        <w:tc>
          <w:tcPr>
            <w:tcW w:w="1417" w:type="dxa"/>
            <w:hideMark/>
          </w:tcPr>
          <w:p w14:paraId="3DE583E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9016DB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6DBB012"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5" w:history="1">
              <w:r w:rsidR="00602E99" w:rsidRPr="000029D2">
                <w:rPr>
                  <w:rFonts w:ascii="Times New Roman" w:eastAsia="Times New Roman" w:hAnsi="Times New Roman" w:cs="Times New Roman"/>
                  <w:color w:val="0563C1"/>
                  <w:sz w:val="22"/>
                  <w:szCs w:val="22"/>
                  <w:u w:val="single"/>
                  <w:lang w:eastAsia="en-CA"/>
                </w:rPr>
                <w:t xml:space="preserve">https://vasab.org/wp-content/uploads/2023/10/Country-fiche_SE_Oct2023.pdf </w:t>
              </w:r>
            </w:hyperlink>
          </w:p>
        </w:tc>
        <w:tc>
          <w:tcPr>
            <w:tcW w:w="2127" w:type="dxa"/>
            <w:hideMark/>
          </w:tcPr>
          <w:p w14:paraId="24FE7629" w14:textId="7A2BE5CA"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Sweden</w:t>
            </w:r>
          </w:p>
        </w:tc>
        <w:tc>
          <w:tcPr>
            <w:tcW w:w="2475" w:type="dxa"/>
            <w:hideMark/>
          </w:tcPr>
          <w:p w14:paraId="5107D1A5" w14:textId="1E176011"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Note: included in Annex II of the </w:t>
            </w:r>
            <w:r w:rsidR="00C9192B">
              <w:rPr>
                <w:rFonts w:ascii="Times New Roman" w:eastAsia="Times New Roman" w:hAnsi="Times New Roman" w:cs="Times New Roman"/>
                <w:color w:val="000000"/>
                <w:sz w:val="22"/>
                <w:szCs w:val="22"/>
                <w:lang w:eastAsia="en-CA"/>
              </w:rPr>
              <w:t>European Union</w:t>
            </w:r>
            <w:r w:rsidRPr="000029D2">
              <w:rPr>
                <w:rFonts w:ascii="Times New Roman" w:eastAsia="Times New Roman" w:hAnsi="Times New Roman" w:cs="Times New Roman"/>
                <w:color w:val="000000"/>
                <w:sz w:val="22"/>
                <w:szCs w:val="22"/>
                <w:lang w:eastAsia="en-CA"/>
              </w:rPr>
              <w:t>'s submissions</w:t>
            </w:r>
          </w:p>
        </w:tc>
      </w:tr>
      <w:tr w:rsidR="00602E99" w:rsidRPr="000029D2" w14:paraId="5953DE93" w14:textId="77777777" w:rsidTr="00926699">
        <w:trPr>
          <w:trHeight w:val="1160"/>
        </w:trPr>
        <w:tc>
          <w:tcPr>
            <w:tcW w:w="1276" w:type="dxa"/>
            <w:hideMark/>
          </w:tcPr>
          <w:p w14:paraId="5E8670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669D0D4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Swedish Environmental Code</w:t>
            </w:r>
          </w:p>
        </w:tc>
        <w:tc>
          <w:tcPr>
            <w:tcW w:w="1701" w:type="dxa"/>
            <w:hideMark/>
          </w:tcPr>
          <w:p w14:paraId="3212A592" w14:textId="47149EBA"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Government of </w:t>
            </w:r>
            <w:r>
              <w:rPr>
                <w:rFonts w:ascii="Times New Roman" w:eastAsia="Times New Roman" w:hAnsi="Times New Roman" w:cs="Times New Roman"/>
                <w:color w:val="000000"/>
                <w:sz w:val="22"/>
                <w:szCs w:val="22"/>
                <w:lang w:eastAsia="en-CA"/>
              </w:rPr>
              <w:t>Sweden</w:t>
            </w:r>
            <w:r w:rsidRPr="000029D2">
              <w:rPr>
                <w:rFonts w:ascii="Times New Roman" w:eastAsia="Times New Roman" w:hAnsi="Times New Roman" w:cs="Times New Roman"/>
                <w:color w:val="000000"/>
                <w:sz w:val="22"/>
                <w:szCs w:val="22"/>
                <w:lang w:eastAsia="en-CA"/>
              </w:rPr>
              <w:t xml:space="preserve"> Ministry of Climate and Enterprise</w:t>
            </w:r>
          </w:p>
        </w:tc>
        <w:tc>
          <w:tcPr>
            <w:tcW w:w="1417" w:type="dxa"/>
            <w:hideMark/>
          </w:tcPr>
          <w:p w14:paraId="1066B0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1998</w:t>
            </w:r>
          </w:p>
        </w:tc>
        <w:tc>
          <w:tcPr>
            <w:tcW w:w="1276" w:type="dxa"/>
            <w:hideMark/>
          </w:tcPr>
          <w:p w14:paraId="4E9D3FB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A3543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6" w:history="1">
              <w:r w:rsidR="00602E99" w:rsidRPr="000029D2">
                <w:rPr>
                  <w:rFonts w:ascii="Times New Roman" w:eastAsia="Times New Roman" w:hAnsi="Times New Roman" w:cs="Times New Roman"/>
                  <w:color w:val="0563C1"/>
                  <w:sz w:val="22"/>
                  <w:szCs w:val="22"/>
                  <w:u w:val="single"/>
                  <w:lang w:eastAsia="en-CA"/>
                </w:rPr>
                <w:t xml:space="preserve">https://www.government.se/legal-documents/2000/08/ds-200061/ </w:t>
              </w:r>
            </w:hyperlink>
          </w:p>
        </w:tc>
        <w:tc>
          <w:tcPr>
            <w:tcW w:w="2127" w:type="dxa"/>
            <w:hideMark/>
          </w:tcPr>
          <w:p w14:paraId="71E25C94" w14:textId="7D7748C1"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Sweden</w:t>
            </w:r>
          </w:p>
        </w:tc>
        <w:tc>
          <w:tcPr>
            <w:tcW w:w="2475" w:type="dxa"/>
            <w:hideMark/>
          </w:tcPr>
          <w:p w14:paraId="140686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Updated in 2015</w:t>
            </w:r>
          </w:p>
        </w:tc>
      </w:tr>
      <w:tr w:rsidR="00602E99" w:rsidRPr="000029D2" w14:paraId="4DF194B2" w14:textId="77777777" w:rsidTr="00926699">
        <w:trPr>
          <w:trHeight w:val="1031"/>
        </w:trPr>
        <w:tc>
          <w:tcPr>
            <w:tcW w:w="1276" w:type="dxa"/>
            <w:hideMark/>
          </w:tcPr>
          <w:p w14:paraId="018E97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565CAA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Swedish approach to MPA Network Design &amp; Management</w:t>
            </w:r>
          </w:p>
        </w:tc>
        <w:tc>
          <w:tcPr>
            <w:tcW w:w="1701" w:type="dxa"/>
            <w:hideMark/>
          </w:tcPr>
          <w:p w14:paraId="3C1418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Swedish Agency Marine and Water Management</w:t>
            </w:r>
          </w:p>
        </w:tc>
        <w:tc>
          <w:tcPr>
            <w:tcW w:w="1417" w:type="dxa"/>
            <w:hideMark/>
          </w:tcPr>
          <w:p w14:paraId="6A00F7A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22AB45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B55372F"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7" w:history="1">
              <w:r w:rsidR="00602E99" w:rsidRPr="000029D2">
                <w:rPr>
                  <w:rFonts w:ascii="Times New Roman" w:eastAsia="Times New Roman" w:hAnsi="Times New Roman" w:cs="Times New Roman"/>
                  <w:color w:val="0563C1"/>
                  <w:sz w:val="22"/>
                  <w:szCs w:val="22"/>
                  <w:u w:val="single"/>
                  <w:lang w:eastAsia="en-CA"/>
                </w:rPr>
                <w:t xml:space="preserve">https://www.havochvatten.se/en/our-organization/publications/swam-publications/2021-10-06-the-swedish-approach-to-mpa-network-design--management.html </w:t>
              </w:r>
            </w:hyperlink>
          </w:p>
        </w:tc>
        <w:tc>
          <w:tcPr>
            <w:tcW w:w="2127" w:type="dxa"/>
            <w:hideMark/>
          </w:tcPr>
          <w:p w14:paraId="0F32EE27" w14:textId="66FDF7CB"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Sweden</w:t>
            </w:r>
          </w:p>
        </w:tc>
        <w:tc>
          <w:tcPr>
            <w:tcW w:w="2475" w:type="dxa"/>
            <w:hideMark/>
          </w:tcPr>
          <w:p w14:paraId="2FE70D2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C63BB6C" w14:textId="77777777" w:rsidTr="00926699">
        <w:trPr>
          <w:trHeight w:val="1279"/>
        </w:trPr>
        <w:tc>
          <w:tcPr>
            <w:tcW w:w="1276" w:type="dxa"/>
            <w:hideMark/>
          </w:tcPr>
          <w:p w14:paraId="47E25B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51E06B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MOSAIC - a tool for ecosystem based spatial management of marine conservation values</w:t>
            </w:r>
          </w:p>
        </w:tc>
        <w:tc>
          <w:tcPr>
            <w:tcW w:w="1701" w:type="dxa"/>
            <w:hideMark/>
          </w:tcPr>
          <w:p w14:paraId="297798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Swedish Agency Marine and Water Management</w:t>
            </w:r>
          </w:p>
        </w:tc>
        <w:tc>
          <w:tcPr>
            <w:tcW w:w="1417" w:type="dxa"/>
            <w:hideMark/>
          </w:tcPr>
          <w:p w14:paraId="6C17E65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BECD92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4819" w:type="dxa"/>
            <w:hideMark/>
          </w:tcPr>
          <w:p w14:paraId="7853412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8" w:history="1">
              <w:r w:rsidR="00602E99" w:rsidRPr="000029D2">
                <w:rPr>
                  <w:rFonts w:ascii="Times New Roman" w:eastAsia="Times New Roman" w:hAnsi="Times New Roman" w:cs="Times New Roman"/>
                  <w:color w:val="0563C1"/>
                  <w:sz w:val="22"/>
                  <w:szCs w:val="22"/>
                  <w:u w:val="single"/>
                  <w:lang w:eastAsia="en-CA"/>
                </w:rPr>
                <w:t xml:space="preserve">https://www.havochvatten.se/vagledning-foreskrifter-och-lagar/vagledningar/ovriga-vagledningar/mosaic---ett-verktyg-till-stod-for-forvaltning-av-naturvarden-i-marina-omraden.html </w:t>
              </w:r>
            </w:hyperlink>
          </w:p>
        </w:tc>
        <w:tc>
          <w:tcPr>
            <w:tcW w:w="2127" w:type="dxa"/>
            <w:hideMark/>
          </w:tcPr>
          <w:p w14:paraId="2CF82202" w14:textId="2913D51F"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Sweden</w:t>
            </w:r>
          </w:p>
        </w:tc>
        <w:tc>
          <w:tcPr>
            <w:tcW w:w="2475" w:type="dxa"/>
            <w:hideMark/>
          </w:tcPr>
          <w:p w14:paraId="463D654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version will be published</w:t>
            </w:r>
          </w:p>
        </w:tc>
      </w:tr>
      <w:tr w:rsidR="00602E99" w:rsidRPr="000029D2" w14:paraId="4CFC1B13" w14:textId="77777777" w:rsidTr="00926699">
        <w:trPr>
          <w:trHeight w:val="1219"/>
        </w:trPr>
        <w:tc>
          <w:tcPr>
            <w:tcW w:w="1276" w:type="dxa"/>
            <w:hideMark/>
          </w:tcPr>
          <w:p w14:paraId="5919FB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54D2FC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List of Aquatic Species Action Plans (in Swedish)</w:t>
            </w:r>
          </w:p>
        </w:tc>
        <w:tc>
          <w:tcPr>
            <w:tcW w:w="1701" w:type="dxa"/>
            <w:hideMark/>
          </w:tcPr>
          <w:p w14:paraId="3D3261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Swedish Agency Marine and Water Management</w:t>
            </w:r>
          </w:p>
        </w:tc>
        <w:tc>
          <w:tcPr>
            <w:tcW w:w="1417" w:type="dxa"/>
            <w:hideMark/>
          </w:tcPr>
          <w:p w14:paraId="50DD554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61E2E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None</w:t>
            </w:r>
          </w:p>
        </w:tc>
        <w:tc>
          <w:tcPr>
            <w:tcW w:w="4819" w:type="dxa"/>
            <w:hideMark/>
          </w:tcPr>
          <w:p w14:paraId="5EDE984A"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49" w:history="1">
              <w:r w:rsidR="00602E99" w:rsidRPr="000029D2">
                <w:rPr>
                  <w:rFonts w:ascii="Times New Roman" w:eastAsia="Times New Roman" w:hAnsi="Times New Roman" w:cs="Times New Roman"/>
                  <w:color w:val="0563C1"/>
                  <w:sz w:val="22"/>
                  <w:szCs w:val="22"/>
                  <w:u w:val="single"/>
                  <w:lang w:eastAsia="en-CA"/>
                </w:rPr>
                <w:t xml:space="preserve">https://www.havochvatten.se/arter-och-livsmiljoer/atgarder-skydd-och-rapportering/atgardsprogram-for-hotade-arter-och-naturtyper/programlista-for-arter-med-atgardsprogram.html </w:t>
              </w:r>
            </w:hyperlink>
          </w:p>
        </w:tc>
        <w:tc>
          <w:tcPr>
            <w:tcW w:w="2127" w:type="dxa"/>
            <w:hideMark/>
          </w:tcPr>
          <w:p w14:paraId="1C853935" w14:textId="512475A9"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Sweden</w:t>
            </w:r>
          </w:p>
        </w:tc>
        <w:tc>
          <w:tcPr>
            <w:tcW w:w="2475" w:type="dxa"/>
            <w:hideMark/>
          </w:tcPr>
          <w:p w14:paraId="3DF0766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0A6ED98" w14:textId="77777777" w:rsidTr="00926699">
        <w:trPr>
          <w:trHeight w:val="870"/>
        </w:trPr>
        <w:tc>
          <w:tcPr>
            <w:tcW w:w="1276" w:type="dxa"/>
            <w:hideMark/>
          </w:tcPr>
          <w:p w14:paraId="7EA77B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7A4611E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Rappen - vattenlevande arter</w:t>
            </w:r>
          </w:p>
        </w:tc>
        <w:tc>
          <w:tcPr>
            <w:tcW w:w="1701" w:type="dxa"/>
            <w:hideMark/>
          </w:tcPr>
          <w:p w14:paraId="6D2A03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SLU Species Data Bank</w:t>
            </w:r>
          </w:p>
        </w:tc>
        <w:tc>
          <w:tcPr>
            <w:tcW w:w="1417" w:type="dxa"/>
            <w:hideMark/>
          </w:tcPr>
          <w:p w14:paraId="7FDF543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5AF808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None</w:t>
            </w:r>
          </w:p>
        </w:tc>
        <w:tc>
          <w:tcPr>
            <w:tcW w:w="4819" w:type="dxa"/>
            <w:hideMark/>
          </w:tcPr>
          <w:p w14:paraId="28E18E56"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0" w:history="1">
              <w:r w:rsidR="00602E99" w:rsidRPr="000029D2">
                <w:rPr>
                  <w:rFonts w:ascii="Times New Roman" w:eastAsia="Times New Roman" w:hAnsi="Times New Roman" w:cs="Times New Roman"/>
                  <w:color w:val="0563C1"/>
                  <w:sz w:val="22"/>
                  <w:szCs w:val="22"/>
                  <w:u w:val="single"/>
                  <w:lang w:eastAsia="en-CA"/>
                </w:rPr>
                <w:t xml:space="preserve">https://rapportera.artfakta.se/eftersokta/rappen/taxa </w:t>
              </w:r>
            </w:hyperlink>
          </w:p>
        </w:tc>
        <w:tc>
          <w:tcPr>
            <w:tcW w:w="2127" w:type="dxa"/>
            <w:hideMark/>
          </w:tcPr>
          <w:p w14:paraId="701E38EE" w14:textId="46E18CAB"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Sweden</w:t>
            </w:r>
          </w:p>
        </w:tc>
        <w:tc>
          <w:tcPr>
            <w:tcW w:w="2475" w:type="dxa"/>
            <w:hideMark/>
          </w:tcPr>
          <w:p w14:paraId="527AEB6F" w14:textId="5B9C2226"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Can organize by taxa, invasive species found in </w:t>
            </w:r>
            <w:r w:rsidR="006D5809">
              <w:rPr>
                <w:rFonts w:ascii="Times New Roman" w:eastAsia="Times New Roman" w:hAnsi="Times New Roman" w:cs="Times New Roman"/>
                <w:color w:val="000000"/>
                <w:sz w:val="22"/>
                <w:szCs w:val="22"/>
                <w:lang w:eastAsia="en-CA"/>
              </w:rPr>
              <w:t>S</w:t>
            </w:r>
            <w:r>
              <w:rPr>
                <w:rFonts w:ascii="Times New Roman" w:eastAsia="Times New Roman" w:hAnsi="Times New Roman" w:cs="Times New Roman"/>
                <w:color w:val="000000"/>
                <w:sz w:val="22"/>
                <w:szCs w:val="22"/>
                <w:lang w:eastAsia="en-CA"/>
              </w:rPr>
              <w:t>weden</w:t>
            </w:r>
            <w:r w:rsidRPr="000029D2">
              <w:rPr>
                <w:rFonts w:ascii="Times New Roman" w:eastAsia="Times New Roman" w:hAnsi="Times New Roman" w:cs="Times New Roman"/>
                <w:color w:val="000000"/>
                <w:sz w:val="22"/>
                <w:szCs w:val="22"/>
                <w:lang w:eastAsia="en-CA"/>
              </w:rPr>
              <w:t xml:space="preserve"> and invasive species not found in </w:t>
            </w:r>
            <w:r>
              <w:rPr>
                <w:rFonts w:ascii="Times New Roman" w:eastAsia="Times New Roman" w:hAnsi="Times New Roman" w:cs="Times New Roman"/>
                <w:color w:val="000000"/>
                <w:sz w:val="22"/>
                <w:szCs w:val="22"/>
                <w:lang w:eastAsia="en-CA"/>
              </w:rPr>
              <w:t>Sweden</w:t>
            </w:r>
          </w:p>
        </w:tc>
      </w:tr>
      <w:tr w:rsidR="00602E99" w:rsidRPr="000029D2" w14:paraId="3B3CC523" w14:textId="77777777" w:rsidTr="00926699">
        <w:trPr>
          <w:trHeight w:val="580"/>
        </w:trPr>
        <w:tc>
          <w:tcPr>
            <w:tcW w:w="1276" w:type="dxa"/>
            <w:hideMark/>
          </w:tcPr>
          <w:p w14:paraId="2EF5CC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6A463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Bekämpningsmetoder för invasiva främmande arter</w:t>
            </w:r>
          </w:p>
        </w:tc>
        <w:tc>
          <w:tcPr>
            <w:tcW w:w="1701" w:type="dxa"/>
            <w:hideMark/>
          </w:tcPr>
          <w:p w14:paraId="0B9B65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SLU Species Data Bank</w:t>
            </w:r>
          </w:p>
        </w:tc>
        <w:tc>
          <w:tcPr>
            <w:tcW w:w="1417" w:type="dxa"/>
            <w:hideMark/>
          </w:tcPr>
          <w:p w14:paraId="638A16C2"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397FD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None</w:t>
            </w:r>
          </w:p>
        </w:tc>
        <w:tc>
          <w:tcPr>
            <w:tcW w:w="4819" w:type="dxa"/>
            <w:hideMark/>
          </w:tcPr>
          <w:p w14:paraId="38F33558"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1" w:history="1">
              <w:r w:rsidR="00602E99" w:rsidRPr="000029D2">
                <w:rPr>
                  <w:rFonts w:ascii="Times New Roman" w:eastAsia="Times New Roman" w:hAnsi="Times New Roman" w:cs="Times New Roman"/>
                  <w:color w:val="0563C1"/>
                  <w:sz w:val="22"/>
                  <w:szCs w:val="22"/>
                  <w:u w:val="single"/>
                  <w:lang w:eastAsia="en-CA"/>
                </w:rPr>
                <w:t xml:space="preserve">https://metodkatalog.invasivaarter.nu/methods </w:t>
              </w:r>
            </w:hyperlink>
          </w:p>
        </w:tc>
        <w:tc>
          <w:tcPr>
            <w:tcW w:w="2127" w:type="dxa"/>
            <w:hideMark/>
          </w:tcPr>
          <w:p w14:paraId="655248EF" w14:textId="314B2127"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Sweden</w:t>
            </w:r>
          </w:p>
        </w:tc>
        <w:tc>
          <w:tcPr>
            <w:tcW w:w="2475" w:type="dxa"/>
            <w:hideMark/>
          </w:tcPr>
          <w:p w14:paraId="20C4DC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web-based tool with possible eradication measures</w:t>
            </w:r>
          </w:p>
        </w:tc>
      </w:tr>
      <w:tr w:rsidR="00602E99" w:rsidRPr="000029D2" w14:paraId="5691F99D" w14:textId="77777777" w:rsidTr="00926699">
        <w:trPr>
          <w:trHeight w:val="550"/>
        </w:trPr>
        <w:tc>
          <w:tcPr>
            <w:tcW w:w="1276" w:type="dxa"/>
            <w:hideMark/>
          </w:tcPr>
          <w:p w14:paraId="256394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7847A27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SIDA: Human Rights Based Approach Toolbox</w:t>
            </w:r>
          </w:p>
        </w:tc>
        <w:tc>
          <w:tcPr>
            <w:tcW w:w="1701" w:type="dxa"/>
            <w:hideMark/>
          </w:tcPr>
          <w:p w14:paraId="6F30B1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SIDA</w:t>
            </w:r>
          </w:p>
        </w:tc>
        <w:tc>
          <w:tcPr>
            <w:tcW w:w="1417" w:type="dxa"/>
            <w:hideMark/>
          </w:tcPr>
          <w:p w14:paraId="3A28C2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8C12E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618516D"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2" w:history="1">
              <w:r w:rsidR="00602E99" w:rsidRPr="000029D2">
                <w:rPr>
                  <w:rFonts w:ascii="Times New Roman" w:eastAsia="Times New Roman" w:hAnsi="Times New Roman" w:cs="Times New Roman"/>
                  <w:color w:val="0563C1"/>
                  <w:sz w:val="22"/>
                  <w:szCs w:val="22"/>
                  <w:u w:val="single"/>
                  <w:lang w:eastAsia="en-CA"/>
                </w:rPr>
                <w:t xml:space="preserve">https://www.sida.se/en/for-partners/methods-materials/human-rights-based-approach </w:t>
              </w:r>
            </w:hyperlink>
          </w:p>
        </w:tc>
        <w:tc>
          <w:tcPr>
            <w:tcW w:w="2127" w:type="dxa"/>
            <w:hideMark/>
          </w:tcPr>
          <w:p w14:paraId="5DF885F5" w14:textId="3F65E6D1" w:rsidR="00602E99" w:rsidRPr="000029D2" w:rsidRDefault="00602E99"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Sweden</w:t>
            </w:r>
          </w:p>
        </w:tc>
        <w:tc>
          <w:tcPr>
            <w:tcW w:w="2475" w:type="dxa"/>
            <w:hideMark/>
          </w:tcPr>
          <w:p w14:paraId="2237ED2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EBEDE3F" w14:textId="77777777" w:rsidTr="00926699">
        <w:trPr>
          <w:trHeight w:val="870"/>
        </w:trPr>
        <w:tc>
          <w:tcPr>
            <w:tcW w:w="1276" w:type="dxa"/>
            <w:hideMark/>
          </w:tcPr>
          <w:p w14:paraId="3921CC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60C0B36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High Ambition Coalition for Nature &amp; People (HAC N&amp;P): The Financial Assistance Matchmaking Online Platform</w:t>
            </w:r>
          </w:p>
        </w:tc>
        <w:tc>
          <w:tcPr>
            <w:tcW w:w="1701" w:type="dxa"/>
            <w:hideMark/>
          </w:tcPr>
          <w:p w14:paraId="5BB0A0C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HAC for N&amp;P</w:t>
            </w:r>
          </w:p>
        </w:tc>
        <w:tc>
          <w:tcPr>
            <w:tcW w:w="1417" w:type="dxa"/>
            <w:hideMark/>
          </w:tcPr>
          <w:p w14:paraId="221420D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93CEDA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1765B84"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3" w:history="1">
              <w:r w:rsidR="00602E99" w:rsidRPr="000029D2">
                <w:rPr>
                  <w:rFonts w:ascii="Times New Roman" w:eastAsia="Times New Roman" w:hAnsi="Times New Roman" w:cs="Times New Roman"/>
                  <w:color w:val="0563C1"/>
                  <w:sz w:val="22"/>
                  <w:szCs w:val="22"/>
                  <w:u w:val="single"/>
                  <w:lang w:eastAsia="en-CA"/>
                </w:rPr>
                <w:t xml:space="preserve">https://www.hacfornatureandpeople.org/ </w:t>
              </w:r>
            </w:hyperlink>
          </w:p>
        </w:tc>
        <w:tc>
          <w:tcPr>
            <w:tcW w:w="2127" w:type="dxa"/>
            <w:hideMark/>
          </w:tcPr>
          <w:p w14:paraId="24A198D1" w14:textId="677E24DD"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United Kingdom</w:t>
            </w:r>
          </w:p>
        </w:tc>
        <w:tc>
          <w:tcPr>
            <w:tcW w:w="2475" w:type="dxa"/>
            <w:hideMark/>
          </w:tcPr>
          <w:p w14:paraId="667056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Country needs to be a member of HAC for N&amp;P in order to access the tools and platforms</w:t>
            </w:r>
          </w:p>
        </w:tc>
      </w:tr>
      <w:tr w:rsidR="00602E99" w:rsidRPr="000029D2" w14:paraId="6533BC30" w14:textId="77777777" w:rsidTr="00926699">
        <w:trPr>
          <w:trHeight w:val="870"/>
        </w:trPr>
        <w:tc>
          <w:tcPr>
            <w:tcW w:w="1276" w:type="dxa"/>
            <w:hideMark/>
          </w:tcPr>
          <w:p w14:paraId="7B6106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544A1B5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High Ambition Coalition for Nature &amp; People (HAC N&amp;P): Technical Assistance Matchmaking Online Platform</w:t>
            </w:r>
          </w:p>
        </w:tc>
        <w:tc>
          <w:tcPr>
            <w:tcW w:w="1701" w:type="dxa"/>
            <w:hideMark/>
          </w:tcPr>
          <w:p w14:paraId="3A0812F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HAC for N&amp;P</w:t>
            </w:r>
          </w:p>
        </w:tc>
        <w:tc>
          <w:tcPr>
            <w:tcW w:w="1417" w:type="dxa"/>
            <w:hideMark/>
          </w:tcPr>
          <w:p w14:paraId="62CBEA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3F095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A64CFC"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4" w:history="1">
              <w:r w:rsidR="00602E99" w:rsidRPr="000029D2">
                <w:rPr>
                  <w:rFonts w:ascii="Times New Roman" w:eastAsia="Times New Roman" w:hAnsi="Times New Roman" w:cs="Times New Roman"/>
                  <w:color w:val="0563C1"/>
                  <w:sz w:val="22"/>
                  <w:szCs w:val="22"/>
                  <w:u w:val="single"/>
                  <w:lang w:eastAsia="en-CA"/>
                </w:rPr>
                <w:t xml:space="preserve">https://www.hacfornatureandpeople.org/ </w:t>
              </w:r>
            </w:hyperlink>
          </w:p>
        </w:tc>
        <w:tc>
          <w:tcPr>
            <w:tcW w:w="2127" w:type="dxa"/>
            <w:hideMark/>
          </w:tcPr>
          <w:p w14:paraId="29E46F09" w14:textId="00FA0699"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United Kingdom</w:t>
            </w:r>
          </w:p>
        </w:tc>
        <w:tc>
          <w:tcPr>
            <w:tcW w:w="2475" w:type="dxa"/>
            <w:hideMark/>
          </w:tcPr>
          <w:p w14:paraId="3B84801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Country needs to be a member of HAC for N&amp;P in order to access the tools and platforms</w:t>
            </w:r>
          </w:p>
        </w:tc>
      </w:tr>
      <w:tr w:rsidR="00602E99" w:rsidRPr="000029D2" w14:paraId="792B6007" w14:textId="77777777" w:rsidTr="00926699">
        <w:trPr>
          <w:trHeight w:val="1450"/>
        </w:trPr>
        <w:tc>
          <w:tcPr>
            <w:tcW w:w="1276" w:type="dxa"/>
            <w:hideMark/>
          </w:tcPr>
          <w:p w14:paraId="0CC76D9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1, 2, 3, 4, 7, 8, 10, 11, 12, 15, 18, 19, 20, 21</w:t>
            </w:r>
          </w:p>
        </w:tc>
        <w:tc>
          <w:tcPr>
            <w:tcW w:w="3681" w:type="dxa"/>
            <w:hideMark/>
          </w:tcPr>
          <w:p w14:paraId="59C4A9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guidance: “Kunming-Montreal Global Biodiversity Framework: Upscaling wetland conservation, restoration and wise use through National Biodiversity Strategies and Action Plans (NBSAPs)”</w:t>
            </w:r>
          </w:p>
        </w:tc>
        <w:tc>
          <w:tcPr>
            <w:tcW w:w="1701" w:type="dxa"/>
            <w:hideMark/>
          </w:tcPr>
          <w:p w14:paraId="68B7C209" w14:textId="1697FC68" w:rsidR="00602E99" w:rsidRPr="000029D2" w:rsidRDefault="001666E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6C9BC46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ECAD4A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64BC7EE"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5" w:history="1">
              <w:r w:rsidR="00602E99" w:rsidRPr="000029D2">
                <w:rPr>
                  <w:rFonts w:ascii="Times New Roman" w:eastAsia="Times New Roman" w:hAnsi="Times New Roman" w:cs="Times New Roman"/>
                  <w:color w:val="0563C1"/>
                  <w:sz w:val="22"/>
                  <w:szCs w:val="22"/>
                  <w:u w:val="single"/>
                  <w:lang w:eastAsia="en-CA"/>
                </w:rPr>
                <w:t>https://www.ramsar.org/document/kunming-montreal-global-biodiversity-framework-upscaling-wetland-conservation-restoration</w:t>
              </w:r>
            </w:hyperlink>
          </w:p>
        </w:tc>
        <w:tc>
          <w:tcPr>
            <w:tcW w:w="2127" w:type="dxa"/>
            <w:hideMark/>
          </w:tcPr>
          <w:p w14:paraId="1441CC15" w14:textId="1C5232CB"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United Kingdom, UNEP, </w:t>
            </w:r>
            <w:r w:rsidR="001666E1">
              <w:rPr>
                <w:rFonts w:ascii="Times New Roman" w:eastAsia="Times New Roman" w:hAnsi="Times New Roman" w:cs="Times New Roman"/>
                <w:color w:val="000000"/>
                <w:sz w:val="22"/>
                <w:szCs w:val="22"/>
                <w:lang w:eastAsia="en-CA"/>
              </w:rPr>
              <w:t>Secretariat of the Ramsar Convention</w:t>
            </w:r>
          </w:p>
        </w:tc>
        <w:tc>
          <w:tcPr>
            <w:tcW w:w="2475" w:type="dxa"/>
            <w:hideMark/>
          </w:tcPr>
          <w:p w14:paraId="3B3EF43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C66953E" w14:textId="77777777" w:rsidTr="00926699">
        <w:trPr>
          <w:trHeight w:val="580"/>
        </w:trPr>
        <w:tc>
          <w:tcPr>
            <w:tcW w:w="1276" w:type="dxa"/>
            <w:hideMark/>
          </w:tcPr>
          <w:p w14:paraId="100FF76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3681" w:type="dxa"/>
            <w:hideMark/>
          </w:tcPr>
          <w:p w14:paraId="4F925AC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Biodiversity Knowledge Hub</w:t>
            </w:r>
          </w:p>
        </w:tc>
        <w:tc>
          <w:tcPr>
            <w:tcW w:w="1701" w:type="dxa"/>
            <w:hideMark/>
          </w:tcPr>
          <w:p w14:paraId="3CB10E2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6F79FA0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579363C" w14:textId="77777777" w:rsidR="00602E99" w:rsidRPr="00840547" w:rsidRDefault="00602E99" w:rsidP="000029D2">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06225A11" w14:textId="77777777" w:rsidR="00602E99" w:rsidRPr="00840547" w:rsidRDefault="00743236" w:rsidP="000029D2">
            <w:pPr>
              <w:rPr>
                <w:rFonts w:ascii="Times New Roman" w:eastAsia="Times New Roman" w:hAnsi="Times New Roman" w:cs="Times New Roman"/>
                <w:color w:val="0563C1"/>
                <w:sz w:val="22"/>
                <w:szCs w:val="22"/>
                <w:u w:val="single"/>
                <w:lang w:val="es-ES" w:eastAsia="en-CA"/>
              </w:rPr>
            </w:pPr>
            <w:hyperlink r:id="rId656" w:history="1">
              <w:r w:rsidR="00602E99" w:rsidRPr="00840547">
                <w:rPr>
                  <w:rFonts w:ascii="Times New Roman" w:eastAsia="Times New Roman" w:hAnsi="Times New Roman" w:cs="Times New Roman"/>
                  <w:color w:val="0563C1"/>
                  <w:sz w:val="22"/>
                  <w:szCs w:val="22"/>
                  <w:u w:val="single"/>
                  <w:lang w:val="es-ES" w:eastAsia="en-CA"/>
                </w:rPr>
                <w:t xml:space="preserve">https://www.fao.org/biodiversity/knowledge-hub/en </w:t>
              </w:r>
            </w:hyperlink>
          </w:p>
        </w:tc>
        <w:tc>
          <w:tcPr>
            <w:tcW w:w="2127" w:type="dxa"/>
            <w:hideMark/>
          </w:tcPr>
          <w:p w14:paraId="6EE5EF7A" w14:textId="018B9B84"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2475" w:type="dxa"/>
            <w:hideMark/>
          </w:tcPr>
          <w:p w14:paraId="0621091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76C0BC3" w14:textId="77777777" w:rsidTr="00926699">
        <w:trPr>
          <w:trHeight w:val="837"/>
        </w:trPr>
        <w:tc>
          <w:tcPr>
            <w:tcW w:w="1276" w:type="dxa"/>
            <w:hideMark/>
          </w:tcPr>
          <w:p w14:paraId="467835D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1, 2, 3, 10</w:t>
            </w:r>
          </w:p>
        </w:tc>
        <w:tc>
          <w:tcPr>
            <w:tcW w:w="3681" w:type="dxa"/>
            <w:hideMark/>
          </w:tcPr>
          <w:p w14:paraId="0CB6CD3B" w14:textId="11F50C0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catalogue off geospatial tools and applications for climate and biodiversity investments</w:t>
            </w:r>
          </w:p>
        </w:tc>
        <w:tc>
          <w:tcPr>
            <w:tcW w:w="1701" w:type="dxa"/>
            <w:hideMark/>
          </w:tcPr>
          <w:p w14:paraId="5BEC0C86" w14:textId="4973A2C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9A9647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27F353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52A5E79" w14:textId="68281A6B"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7" w:history="1">
              <w:r w:rsidR="00C9192B" w:rsidRPr="00262D2B">
                <w:rPr>
                  <w:rStyle w:val="Hyperlink"/>
                  <w:rFonts w:ascii="Times New Roman" w:eastAsia="Times New Roman" w:hAnsi="Times New Roman" w:cs="Times New Roman"/>
                  <w:sz w:val="22"/>
                  <w:szCs w:val="22"/>
                  <w:lang w:eastAsia="en-CA"/>
                </w:rPr>
                <w:t xml:space="preserve">https://www.ifad.org/en/web/knowledge/-/geospatial-tools-and-applications-for-climate-investments </w:t>
              </w:r>
            </w:hyperlink>
          </w:p>
        </w:tc>
        <w:tc>
          <w:tcPr>
            <w:tcW w:w="2127" w:type="dxa"/>
            <w:hideMark/>
          </w:tcPr>
          <w:p w14:paraId="6576FE5A" w14:textId="0929CFD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2108BDF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18E9AC4" w14:textId="77777777" w:rsidTr="00926699">
        <w:trPr>
          <w:trHeight w:val="580"/>
        </w:trPr>
        <w:tc>
          <w:tcPr>
            <w:tcW w:w="1276" w:type="dxa"/>
            <w:hideMark/>
          </w:tcPr>
          <w:p w14:paraId="370C14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1, 2, 3, 10</w:t>
            </w:r>
          </w:p>
        </w:tc>
        <w:tc>
          <w:tcPr>
            <w:tcW w:w="3681" w:type="dxa"/>
            <w:hideMark/>
          </w:tcPr>
          <w:p w14:paraId="65820CB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Adaptation, Biodiversity and Carbon Mapping Tool</w:t>
            </w:r>
          </w:p>
        </w:tc>
        <w:tc>
          <w:tcPr>
            <w:tcW w:w="1701" w:type="dxa"/>
            <w:hideMark/>
          </w:tcPr>
          <w:p w14:paraId="492E701E" w14:textId="1D912CC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15900C1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22D66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C28F59" w14:textId="7777777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8" w:history="1">
              <w:r w:rsidR="00602E99" w:rsidRPr="000029D2">
                <w:rPr>
                  <w:rFonts w:ascii="Times New Roman" w:eastAsia="Times New Roman" w:hAnsi="Times New Roman" w:cs="Times New Roman"/>
                  <w:color w:val="0563C1"/>
                  <w:sz w:val="22"/>
                  <w:szCs w:val="22"/>
                  <w:u w:val="single"/>
                  <w:lang w:eastAsia="en-CA"/>
                </w:rPr>
                <w:t xml:space="preserve">https://afd.abc-map.org/ </w:t>
              </w:r>
            </w:hyperlink>
          </w:p>
        </w:tc>
        <w:tc>
          <w:tcPr>
            <w:tcW w:w="2127" w:type="dxa"/>
            <w:hideMark/>
          </w:tcPr>
          <w:p w14:paraId="6D02286A" w14:textId="21C1447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06D5579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8613FEC" w14:textId="77777777" w:rsidTr="00926699">
        <w:trPr>
          <w:trHeight w:val="870"/>
        </w:trPr>
        <w:tc>
          <w:tcPr>
            <w:tcW w:w="1276" w:type="dxa"/>
            <w:hideMark/>
          </w:tcPr>
          <w:p w14:paraId="16D439A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1, 2, 3, 10</w:t>
            </w:r>
          </w:p>
        </w:tc>
        <w:tc>
          <w:tcPr>
            <w:tcW w:w="3681" w:type="dxa"/>
            <w:hideMark/>
          </w:tcPr>
          <w:p w14:paraId="66B49D73" w14:textId="43E6AD1E"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w:t>
            </w:r>
            <w:r w:rsidR="00C9192B">
              <w:rPr>
                <w:rFonts w:ascii="Times New Roman" w:eastAsia="Times New Roman" w:hAnsi="Times New Roman" w:cs="Times New Roman"/>
                <w:color w:val="000000"/>
                <w:sz w:val="22"/>
                <w:szCs w:val="22"/>
                <w:lang w:eastAsia="en-CA"/>
              </w:rPr>
              <w:t>IFAD</w:t>
            </w:r>
            <w:r w:rsidRPr="000029D2">
              <w:rPr>
                <w:rFonts w:ascii="Times New Roman" w:eastAsia="Times New Roman" w:hAnsi="Times New Roman" w:cs="Times New Roman"/>
                <w:color w:val="000000"/>
                <w:sz w:val="22"/>
                <w:szCs w:val="22"/>
                <w:lang w:eastAsia="en-CA"/>
              </w:rPr>
              <w:t xml:space="preserve"> adaptive approach to participatory mapping - Design and delivery of participatory mapping projects</w:t>
            </w:r>
          </w:p>
        </w:tc>
        <w:tc>
          <w:tcPr>
            <w:tcW w:w="1701" w:type="dxa"/>
            <w:hideMark/>
          </w:tcPr>
          <w:p w14:paraId="3A092031" w14:textId="31D90E4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B24C25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1C40ECA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C2D8F3" w14:textId="66C6AEDF"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59" w:history="1">
              <w:r w:rsidR="00602E99" w:rsidRPr="000029D2">
                <w:rPr>
                  <w:rFonts w:ascii="Times New Roman" w:eastAsia="Times New Roman" w:hAnsi="Times New Roman" w:cs="Times New Roman"/>
                  <w:color w:val="0563C1"/>
                  <w:sz w:val="22"/>
                  <w:szCs w:val="22"/>
                  <w:u w:val="single"/>
                  <w:lang w:eastAsia="en-CA"/>
                </w:rPr>
                <w:t>https://www.iapad.org/wp-content/uploads/2015/07/</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_adaptive_approach.pdf </w:t>
              </w:r>
            </w:hyperlink>
          </w:p>
        </w:tc>
        <w:tc>
          <w:tcPr>
            <w:tcW w:w="2127" w:type="dxa"/>
            <w:hideMark/>
          </w:tcPr>
          <w:p w14:paraId="2B098A71" w14:textId="0CA841F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2810D25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4B63A5E" w14:textId="77777777" w:rsidTr="00926699">
        <w:trPr>
          <w:trHeight w:val="887"/>
        </w:trPr>
        <w:tc>
          <w:tcPr>
            <w:tcW w:w="1276" w:type="dxa"/>
            <w:hideMark/>
          </w:tcPr>
          <w:p w14:paraId="35DE1A0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1, 2, 3, 10, 20, 21, 22</w:t>
            </w:r>
          </w:p>
        </w:tc>
        <w:tc>
          <w:tcPr>
            <w:tcW w:w="3681" w:type="dxa"/>
            <w:hideMark/>
          </w:tcPr>
          <w:p w14:paraId="249A2BFB" w14:textId="5D9805E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How to do note on seeking FPIC: free prior informed consent</w:t>
            </w:r>
          </w:p>
        </w:tc>
        <w:tc>
          <w:tcPr>
            <w:tcW w:w="1701" w:type="dxa"/>
            <w:hideMark/>
          </w:tcPr>
          <w:p w14:paraId="49960C0F" w14:textId="533F8BE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1C59670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CD3422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9CAEC0" w14:textId="1CFD082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0" w:history="1">
              <w:r w:rsidR="00C9192B" w:rsidRPr="00262D2B">
                <w:rPr>
                  <w:rStyle w:val="Hyperlink"/>
                  <w:rFonts w:ascii="Times New Roman" w:eastAsia="Times New Roman" w:hAnsi="Times New Roman" w:cs="Times New Roman"/>
                  <w:sz w:val="22"/>
                  <w:szCs w:val="22"/>
                  <w:lang w:eastAsia="en-CA"/>
                </w:rPr>
                <w:t xml:space="preserve">https://www.ifad.org/en/web/knowledge/-/publication/how-to-do-note-on-seeking-free-prior-and-informed-consent </w:t>
              </w:r>
            </w:hyperlink>
          </w:p>
        </w:tc>
        <w:tc>
          <w:tcPr>
            <w:tcW w:w="2127" w:type="dxa"/>
            <w:hideMark/>
          </w:tcPr>
          <w:p w14:paraId="78E8CF84" w14:textId="3617FA8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166DFE0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B02CFCD" w14:textId="77777777" w:rsidTr="00926699">
        <w:trPr>
          <w:trHeight w:val="989"/>
        </w:trPr>
        <w:tc>
          <w:tcPr>
            <w:tcW w:w="1276" w:type="dxa"/>
            <w:hideMark/>
          </w:tcPr>
          <w:p w14:paraId="2DE9DEF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1, 2, 3, 10</w:t>
            </w:r>
          </w:p>
        </w:tc>
        <w:tc>
          <w:tcPr>
            <w:tcW w:w="3681" w:type="dxa"/>
            <w:hideMark/>
          </w:tcPr>
          <w:p w14:paraId="001CB4FB" w14:textId="75A08AF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GeoMap Manual - Mapping Rural Development - How to use GIS to monitor and evaluate projects</w:t>
            </w:r>
          </w:p>
        </w:tc>
        <w:tc>
          <w:tcPr>
            <w:tcW w:w="1701" w:type="dxa"/>
            <w:hideMark/>
          </w:tcPr>
          <w:p w14:paraId="6857BA94" w14:textId="6DFC1EF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89D9ED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1E3E6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077217" w14:textId="14E86A2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1"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org/documents/38714170/45948858/GeoMapManual-Final_WEB.pdf/05a555cc-65d8-2367-c7ce-3775f52d3101?t=1658502655336 </w:t>
              </w:r>
            </w:hyperlink>
          </w:p>
        </w:tc>
        <w:tc>
          <w:tcPr>
            <w:tcW w:w="2127" w:type="dxa"/>
            <w:hideMark/>
          </w:tcPr>
          <w:p w14:paraId="1BB0ACD5" w14:textId="0EFC7D4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63E31E0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4BEA9CA" w14:textId="77777777" w:rsidTr="00926699">
        <w:trPr>
          <w:trHeight w:val="1378"/>
        </w:trPr>
        <w:tc>
          <w:tcPr>
            <w:tcW w:w="1276" w:type="dxa"/>
            <w:hideMark/>
          </w:tcPr>
          <w:p w14:paraId="55EAB13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1, 2, 3, 22</w:t>
            </w:r>
          </w:p>
        </w:tc>
        <w:tc>
          <w:tcPr>
            <w:tcW w:w="3681" w:type="dxa"/>
            <w:hideMark/>
          </w:tcPr>
          <w:p w14:paraId="279E0265" w14:textId="6B16D88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guidance on how to prevent land use conflicts in pastoral areas</w:t>
            </w:r>
          </w:p>
        </w:tc>
        <w:tc>
          <w:tcPr>
            <w:tcW w:w="1701" w:type="dxa"/>
            <w:hideMark/>
          </w:tcPr>
          <w:p w14:paraId="73CEADFC" w14:textId="740C4B7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5AF59F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C011E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ED5523" w14:textId="18548BBC"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2"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org/nl/web/knowledge/-/publication/how-to-prevent-land-use-conflicts-in-pastoral-areas?p_l_back_url=%2Fnl%2Fweb%2Fknowledge%2Ftools%3Fdelta%3D100 </w:t>
              </w:r>
            </w:hyperlink>
          </w:p>
        </w:tc>
        <w:tc>
          <w:tcPr>
            <w:tcW w:w="2127" w:type="dxa"/>
            <w:hideMark/>
          </w:tcPr>
          <w:p w14:paraId="38E823AA" w14:textId="554E6F6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3CAD05A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2933C64" w14:textId="77777777" w:rsidTr="00926699">
        <w:trPr>
          <w:trHeight w:val="1160"/>
        </w:trPr>
        <w:tc>
          <w:tcPr>
            <w:tcW w:w="1276" w:type="dxa"/>
            <w:hideMark/>
          </w:tcPr>
          <w:p w14:paraId="318487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1, 2, 3, 22</w:t>
            </w:r>
          </w:p>
        </w:tc>
        <w:tc>
          <w:tcPr>
            <w:tcW w:w="3681" w:type="dxa"/>
            <w:hideMark/>
          </w:tcPr>
          <w:p w14:paraId="44444B35" w14:textId="69EC92A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guidelines for impact evaluation of land tenure and governance interventions</w:t>
            </w:r>
          </w:p>
        </w:tc>
        <w:tc>
          <w:tcPr>
            <w:tcW w:w="1701" w:type="dxa"/>
            <w:hideMark/>
          </w:tcPr>
          <w:p w14:paraId="0B05FE42" w14:textId="7261BB3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7FF7E0D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378D6F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DDCAE1C" w14:textId="47D7F8AA"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3"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org/documents/38714170/41206887/guidelines_ie_land.pdf/4435be07-829e-6d3d-444e-8f01403605d9?t=1599027169000 </w:t>
              </w:r>
            </w:hyperlink>
          </w:p>
        </w:tc>
        <w:tc>
          <w:tcPr>
            <w:tcW w:w="2127" w:type="dxa"/>
            <w:hideMark/>
          </w:tcPr>
          <w:p w14:paraId="061027DD" w14:textId="21B249C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34D60BE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EA14B10" w14:textId="77777777" w:rsidTr="00926699">
        <w:trPr>
          <w:trHeight w:val="1258"/>
        </w:trPr>
        <w:tc>
          <w:tcPr>
            <w:tcW w:w="1276" w:type="dxa"/>
            <w:hideMark/>
          </w:tcPr>
          <w:p w14:paraId="358086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1, 2, 3, 22</w:t>
            </w:r>
          </w:p>
        </w:tc>
        <w:tc>
          <w:tcPr>
            <w:tcW w:w="3681" w:type="dxa"/>
            <w:hideMark/>
          </w:tcPr>
          <w:p w14:paraId="1EC3CC5F" w14:textId="5CF7802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Toolkit: Engaging with pastoralists – a holistic development approach</w:t>
            </w:r>
          </w:p>
        </w:tc>
        <w:tc>
          <w:tcPr>
            <w:tcW w:w="1701" w:type="dxa"/>
            <w:hideMark/>
          </w:tcPr>
          <w:p w14:paraId="58840F6F" w14:textId="5233352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5D50F4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05C5C6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F5C88DF" w14:textId="0CEE8888"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4"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org/nl/web/knowledge/-/publication/toolkit-engaging-with-pastoralists-a-holistic-development-approach?p_l_back_url=%2Fnl%2Fweb%2Fknowledge%2Ftools%3Fdelta%3D100 </w:t>
              </w:r>
            </w:hyperlink>
          </w:p>
        </w:tc>
        <w:tc>
          <w:tcPr>
            <w:tcW w:w="2127" w:type="dxa"/>
            <w:hideMark/>
          </w:tcPr>
          <w:p w14:paraId="6BFB9638" w14:textId="281D429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2DBEDFE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C13EF0C" w14:textId="77777777" w:rsidTr="00926699">
        <w:trPr>
          <w:trHeight w:val="778"/>
        </w:trPr>
        <w:tc>
          <w:tcPr>
            <w:tcW w:w="1276" w:type="dxa"/>
            <w:hideMark/>
          </w:tcPr>
          <w:p w14:paraId="5CC94E9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1, 2, 3, 22</w:t>
            </w:r>
          </w:p>
        </w:tc>
        <w:tc>
          <w:tcPr>
            <w:tcW w:w="3681" w:type="dxa"/>
            <w:hideMark/>
          </w:tcPr>
          <w:p w14:paraId="31DA11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Toolkit: Strengthening smallholder institutions and organizations</w:t>
            </w:r>
          </w:p>
        </w:tc>
        <w:tc>
          <w:tcPr>
            <w:tcW w:w="1701" w:type="dxa"/>
            <w:hideMark/>
          </w:tcPr>
          <w:p w14:paraId="15D42515" w14:textId="0981E26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69F5A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2A6EA2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5D5294" w14:textId="18857FA8"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5"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org/es/web/knowledge/-/publication/teaser-strengthening-smallholder-institutions-and-organizations </w:t>
              </w:r>
            </w:hyperlink>
          </w:p>
        </w:tc>
        <w:tc>
          <w:tcPr>
            <w:tcW w:w="2127" w:type="dxa"/>
            <w:hideMark/>
          </w:tcPr>
          <w:p w14:paraId="2435F38D" w14:textId="7BFA864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44CD1E65"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08F14A0" w14:textId="77777777" w:rsidTr="00926699">
        <w:trPr>
          <w:trHeight w:val="580"/>
        </w:trPr>
        <w:tc>
          <w:tcPr>
            <w:tcW w:w="1276" w:type="dxa"/>
            <w:hideMark/>
          </w:tcPr>
          <w:p w14:paraId="73C6577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1, 2, 3, 22</w:t>
            </w:r>
          </w:p>
        </w:tc>
        <w:tc>
          <w:tcPr>
            <w:tcW w:w="3681" w:type="dxa"/>
            <w:hideMark/>
          </w:tcPr>
          <w:p w14:paraId="1B16E566" w14:textId="634DCC4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targeting toolkit Focusing efforts to create opportunities for rural poor people</w:t>
            </w:r>
          </w:p>
        </w:tc>
        <w:tc>
          <w:tcPr>
            <w:tcW w:w="1701" w:type="dxa"/>
            <w:hideMark/>
          </w:tcPr>
          <w:p w14:paraId="586B3A1E" w14:textId="1FB55E2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24A1765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146324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D040152" w14:textId="28ECD5EF"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6"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org/targetingtoolkit/ </w:t>
              </w:r>
            </w:hyperlink>
          </w:p>
        </w:tc>
        <w:tc>
          <w:tcPr>
            <w:tcW w:w="2127" w:type="dxa"/>
            <w:hideMark/>
          </w:tcPr>
          <w:p w14:paraId="7DB388B8" w14:textId="1838EBC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6B90E43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E979AF1" w14:textId="77777777" w:rsidTr="00926699">
        <w:trPr>
          <w:trHeight w:val="580"/>
        </w:trPr>
        <w:tc>
          <w:tcPr>
            <w:tcW w:w="1276" w:type="dxa"/>
            <w:noWrap/>
            <w:hideMark/>
          </w:tcPr>
          <w:p w14:paraId="7C171C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2, 3, 8, 10, 11</w:t>
            </w:r>
          </w:p>
        </w:tc>
        <w:tc>
          <w:tcPr>
            <w:tcW w:w="3681" w:type="dxa"/>
            <w:hideMark/>
          </w:tcPr>
          <w:p w14:paraId="1DABA8A5" w14:textId="5407165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's Social, Environmental and Climate Assessment Procedures </w:t>
            </w:r>
          </w:p>
        </w:tc>
        <w:tc>
          <w:tcPr>
            <w:tcW w:w="1701" w:type="dxa"/>
            <w:hideMark/>
          </w:tcPr>
          <w:p w14:paraId="5D718A65" w14:textId="0670FCC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67D7375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6728E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3C8D777" w14:textId="17BDB30A"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7"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org/en/secap </w:t>
              </w:r>
            </w:hyperlink>
          </w:p>
        </w:tc>
        <w:tc>
          <w:tcPr>
            <w:tcW w:w="2127" w:type="dxa"/>
            <w:hideMark/>
          </w:tcPr>
          <w:p w14:paraId="3AFEC75F" w14:textId="306FDFB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5B336AD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E68DEF7" w14:textId="77777777" w:rsidTr="00926699">
        <w:trPr>
          <w:trHeight w:val="1083"/>
        </w:trPr>
        <w:tc>
          <w:tcPr>
            <w:tcW w:w="1276" w:type="dxa"/>
            <w:hideMark/>
          </w:tcPr>
          <w:p w14:paraId="791FF6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2, 3, 8, 10, 11</w:t>
            </w:r>
          </w:p>
        </w:tc>
        <w:tc>
          <w:tcPr>
            <w:tcW w:w="3681" w:type="dxa"/>
            <w:hideMark/>
          </w:tcPr>
          <w:p w14:paraId="5A463C1C" w14:textId="20425E0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Sustainable management practices guidelines for small-scale tilapia cage aquaculture</w:t>
            </w:r>
          </w:p>
        </w:tc>
        <w:tc>
          <w:tcPr>
            <w:tcW w:w="1701" w:type="dxa"/>
            <w:hideMark/>
          </w:tcPr>
          <w:p w14:paraId="537CD71C" w14:textId="506100C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77553E4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C44678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745094E" w14:textId="4D05E640"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8"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org/en/web/knowledge/-/best-management-practices-guidelines-for-small-scale-tilapia-cage-aquaculture-in-ghana-and-nigeria </w:t>
              </w:r>
            </w:hyperlink>
          </w:p>
        </w:tc>
        <w:tc>
          <w:tcPr>
            <w:tcW w:w="2127" w:type="dxa"/>
            <w:hideMark/>
          </w:tcPr>
          <w:p w14:paraId="7E82A596" w14:textId="10098F3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75176AC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A54A65C" w14:textId="77777777" w:rsidTr="00926699">
        <w:trPr>
          <w:trHeight w:val="901"/>
        </w:trPr>
        <w:tc>
          <w:tcPr>
            <w:tcW w:w="1276" w:type="dxa"/>
            <w:hideMark/>
          </w:tcPr>
          <w:p w14:paraId="383E6E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2, 3, 8, 10, 11</w:t>
            </w:r>
          </w:p>
        </w:tc>
        <w:tc>
          <w:tcPr>
            <w:tcW w:w="3681" w:type="dxa"/>
            <w:hideMark/>
          </w:tcPr>
          <w:p w14:paraId="4E30ED68" w14:textId="0B9BECA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Good Practice Brief: Fostering sustainability and resilience for food security</w:t>
            </w:r>
          </w:p>
        </w:tc>
        <w:tc>
          <w:tcPr>
            <w:tcW w:w="1701" w:type="dxa"/>
            <w:hideMark/>
          </w:tcPr>
          <w:p w14:paraId="46107AAF" w14:textId="52301AB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13F65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825450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8D6D8FE" w14:textId="380D88C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69"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org/nl/web/knowledge/-/publication/good-practice-brief-fostering-sustainability-and-resilience-for-food-security-in-niger </w:t>
              </w:r>
            </w:hyperlink>
          </w:p>
        </w:tc>
        <w:tc>
          <w:tcPr>
            <w:tcW w:w="2127" w:type="dxa"/>
            <w:hideMark/>
          </w:tcPr>
          <w:p w14:paraId="754F6269" w14:textId="0F2DFEB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017F43B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DF786B0" w14:textId="77777777" w:rsidTr="00926699">
        <w:trPr>
          <w:trHeight w:val="875"/>
        </w:trPr>
        <w:tc>
          <w:tcPr>
            <w:tcW w:w="1276" w:type="dxa"/>
            <w:hideMark/>
          </w:tcPr>
          <w:p w14:paraId="6C7ECEB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2, 3, 8, 10, 11</w:t>
            </w:r>
          </w:p>
        </w:tc>
        <w:tc>
          <w:tcPr>
            <w:tcW w:w="3681" w:type="dxa"/>
            <w:hideMark/>
          </w:tcPr>
          <w:p w14:paraId="57CD5022" w14:textId="4E99BE5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Sustainable Agricultural Intensification Practices</w:t>
            </w:r>
          </w:p>
        </w:tc>
        <w:tc>
          <w:tcPr>
            <w:tcW w:w="1701" w:type="dxa"/>
            <w:hideMark/>
          </w:tcPr>
          <w:p w14:paraId="7A87FE24" w14:textId="38E519D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4E2DAA7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8F11C4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4D5A39B" w14:textId="35087E7F"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0"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org/en/web/knowledge/-/sustainable-agricultural-intensification-practices-east-and-southern-africa</w:t>
              </w:r>
            </w:hyperlink>
          </w:p>
        </w:tc>
        <w:tc>
          <w:tcPr>
            <w:tcW w:w="2127" w:type="dxa"/>
            <w:hideMark/>
          </w:tcPr>
          <w:p w14:paraId="72F261C6" w14:textId="5F04FA7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579DDB6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0434FD0" w14:textId="77777777" w:rsidTr="00926699">
        <w:trPr>
          <w:trHeight w:val="580"/>
        </w:trPr>
        <w:tc>
          <w:tcPr>
            <w:tcW w:w="1276" w:type="dxa"/>
            <w:hideMark/>
          </w:tcPr>
          <w:p w14:paraId="7BF700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2, 3, 8, 10, 11</w:t>
            </w:r>
          </w:p>
        </w:tc>
        <w:tc>
          <w:tcPr>
            <w:tcW w:w="3681" w:type="dxa"/>
            <w:hideMark/>
          </w:tcPr>
          <w:p w14:paraId="4DDE0428" w14:textId="75F0B3D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Sustainable smallholder agriculture: Feeding the world, protecting the planet</w:t>
            </w:r>
          </w:p>
        </w:tc>
        <w:tc>
          <w:tcPr>
            <w:tcW w:w="1701" w:type="dxa"/>
            <w:hideMark/>
          </w:tcPr>
          <w:p w14:paraId="59525D01" w14:textId="13B8F23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47C6CD7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30C57A3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ED7E79" w14:textId="1CC3E926"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1" w:history="1">
              <w:r w:rsidR="00602E99" w:rsidRPr="000029D2">
                <w:rPr>
                  <w:rFonts w:ascii="Times New Roman" w:eastAsia="Times New Roman" w:hAnsi="Times New Roman" w:cs="Times New Roman"/>
                  <w:color w:val="0563C1"/>
                  <w:sz w:val="22"/>
                  <w:szCs w:val="22"/>
                  <w:u w:val="single"/>
                  <w:lang w:eastAsia="en-CA"/>
                </w:rPr>
                <w:t>https://webapps</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org/members/gc/35/docs/GC35-Concept-note.pdf </w:t>
              </w:r>
            </w:hyperlink>
          </w:p>
        </w:tc>
        <w:tc>
          <w:tcPr>
            <w:tcW w:w="2127" w:type="dxa"/>
            <w:hideMark/>
          </w:tcPr>
          <w:p w14:paraId="0C19A52D" w14:textId="4F77C1F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4EE2722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85619E2" w14:textId="77777777" w:rsidTr="00926699">
        <w:trPr>
          <w:trHeight w:val="833"/>
        </w:trPr>
        <w:tc>
          <w:tcPr>
            <w:tcW w:w="1276" w:type="dxa"/>
            <w:hideMark/>
          </w:tcPr>
          <w:p w14:paraId="1159B72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2, 3, 8, 10, 11</w:t>
            </w:r>
          </w:p>
        </w:tc>
        <w:tc>
          <w:tcPr>
            <w:tcW w:w="3681" w:type="dxa"/>
            <w:hideMark/>
          </w:tcPr>
          <w:p w14:paraId="39D33B4A" w14:textId="214394FC"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w:t>
            </w:r>
            <w:r w:rsidR="00C9192B">
              <w:rPr>
                <w:rFonts w:ascii="Times New Roman" w:eastAsia="Times New Roman" w:hAnsi="Times New Roman" w:cs="Times New Roman"/>
                <w:color w:val="000000"/>
                <w:sz w:val="22"/>
                <w:szCs w:val="22"/>
                <w:lang w:eastAsia="en-CA"/>
              </w:rPr>
              <w:t>IFAD</w:t>
            </w:r>
            <w:r w:rsidRPr="000029D2">
              <w:rPr>
                <w:rFonts w:ascii="Times New Roman" w:eastAsia="Times New Roman" w:hAnsi="Times New Roman" w:cs="Times New Roman"/>
                <w:color w:val="000000"/>
                <w:sz w:val="22"/>
                <w:szCs w:val="22"/>
                <w:lang w:eastAsia="en-CA"/>
              </w:rPr>
              <w:t>-GEF Advantage III: An integrated approach for food systems, climate and nature</w:t>
            </w:r>
          </w:p>
        </w:tc>
        <w:tc>
          <w:tcPr>
            <w:tcW w:w="1701" w:type="dxa"/>
            <w:hideMark/>
          </w:tcPr>
          <w:p w14:paraId="7796589A" w14:textId="6AB32C1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5DD1FA2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B76FE9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11BED1" w14:textId="3DDFE3B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2"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org/documents/38714170/40321041/GEF_report_3.pdf/eca87992-7f56-4ec1-6555-f8741e7245a8?t=1692362082146 </w:t>
              </w:r>
            </w:hyperlink>
          </w:p>
        </w:tc>
        <w:tc>
          <w:tcPr>
            <w:tcW w:w="2127" w:type="dxa"/>
            <w:hideMark/>
          </w:tcPr>
          <w:p w14:paraId="66D26191" w14:textId="1D1CFB1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2FF5EB7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AC85C0" w14:textId="77777777" w:rsidTr="00926699">
        <w:trPr>
          <w:trHeight w:val="1117"/>
        </w:trPr>
        <w:tc>
          <w:tcPr>
            <w:tcW w:w="1276" w:type="dxa"/>
            <w:hideMark/>
          </w:tcPr>
          <w:p w14:paraId="6A2B9FA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2, 3, 8, 10, 11</w:t>
            </w:r>
          </w:p>
        </w:tc>
        <w:tc>
          <w:tcPr>
            <w:tcW w:w="3681" w:type="dxa"/>
            <w:hideMark/>
          </w:tcPr>
          <w:p w14:paraId="2699D956" w14:textId="3A2DC1E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Voluntary Guidelines on the Responsible Governance of Tenure of Land, Fisheries and Forests</w:t>
            </w:r>
          </w:p>
        </w:tc>
        <w:tc>
          <w:tcPr>
            <w:tcW w:w="1701" w:type="dxa"/>
            <w:hideMark/>
          </w:tcPr>
          <w:p w14:paraId="77338D22" w14:textId="1C22B01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FBA49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78AF739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F1D0A0" w14:textId="1FE8F7F8"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3"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org/documents/38714170/40264252/Voluntary+Guidelines+on+the+Responsible+Governance+of+Tenure+of+Land%2C+Fisheries+and+Forests+-+Implic.pdf/221ace72-7493-46d3-a9e7-983b3a8e79e0?t=1555415975000 </w:t>
              </w:r>
            </w:hyperlink>
          </w:p>
        </w:tc>
        <w:tc>
          <w:tcPr>
            <w:tcW w:w="2127" w:type="dxa"/>
            <w:hideMark/>
          </w:tcPr>
          <w:p w14:paraId="40DD7EA4" w14:textId="1604288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0C501E7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9C545EC" w14:textId="77777777" w:rsidTr="00926699">
        <w:trPr>
          <w:trHeight w:val="1305"/>
        </w:trPr>
        <w:tc>
          <w:tcPr>
            <w:tcW w:w="1276" w:type="dxa"/>
            <w:hideMark/>
          </w:tcPr>
          <w:p w14:paraId="0D94198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2, 3, 8, 10, 11, 23</w:t>
            </w:r>
          </w:p>
        </w:tc>
        <w:tc>
          <w:tcPr>
            <w:tcW w:w="3681" w:type="dxa"/>
            <w:hideMark/>
          </w:tcPr>
          <w:p w14:paraId="05A31BF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Framework for Implementing Transformational Approaches to Mainstreaming Themes: Environment and Climate, Gender, Nutrition and Youth</w:t>
            </w:r>
          </w:p>
        </w:tc>
        <w:tc>
          <w:tcPr>
            <w:tcW w:w="1701" w:type="dxa"/>
            <w:hideMark/>
          </w:tcPr>
          <w:p w14:paraId="5D75A69B" w14:textId="1E788BB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5855F2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8A022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5E1F15" w14:textId="38D724C3"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4"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org/en/-/framework-for-implementing-transformational-approaches-to-mainstreaming-themes-environment-and-climate-gender-nutrition-and-youth </w:t>
              </w:r>
            </w:hyperlink>
          </w:p>
        </w:tc>
        <w:tc>
          <w:tcPr>
            <w:tcW w:w="2127" w:type="dxa"/>
            <w:hideMark/>
          </w:tcPr>
          <w:p w14:paraId="4FDB4E3B" w14:textId="35D5500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2B5512F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254A26D" w14:textId="77777777" w:rsidTr="00926699">
        <w:trPr>
          <w:trHeight w:val="975"/>
        </w:trPr>
        <w:tc>
          <w:tcPr>
            <w:tcW w:w="1276" w:type="dxa"/>
            <w:hideMark/>
          </w:tcPr>
          <w:p w14:paraId="201877C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4, 5, 9, 11, 12, 16</w:t>
            </w:r>
          </w:p>
        </w:tc>
        <w:tc>
          <w:tcPr>
            <w:tcW w:w="3681" w:type="dxa"/>
            <w:hideMark/>
          </w:tcPr>
          <w:p w14:paraId="65B7EFAC" w14:textId="50AC464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How to do note: Promote neglected and underutilized species (NUS) for domestic markets</w:t>
            </w:r>
          </w:p>
        </w:tc>
        <w:tc>
          <w:tcPr>
            <w:tcW w:w="1701" w:type="dxa"/>
            <w:hideMark/>
          </w:tcPr>
          <w:p w14:paraId="5C728647" w14:textId="3705E8A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3096481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05906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2569785" w14:textId="0ADFAFC8"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5"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org/documents/38714170/43559125/HTDN_NUS_3.pdf/297d93eb-330b-19a1-4804-c31d49e9fd37?t=1629384619783 </w:t>
              </w:r>
            </w:hyperlink>
          </w:p>
        </w:tc>
        <w:tc>
          <w:tcPr>
            <w:tcW w:w="2127" w:type="dxa"/>
            <w:hideMark/>
          </w:tcPr>
          <w:p w14:paraId="0EFFB2D2" w14:textId="73DE3EA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027BCC2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FDCA293" w14:textId="77777777" w:rsidTr="00926699">
        <w:trPr>
          <w:trHeight w:val="793"/>
        </w:trPr>
        <w:tc>
          <w:tcPr>
            <w:tcW w:w="1276" w:type="dxa"/>
            <w:hideMark/>
          </w:tcPr>
          <w:p w14:paraId="63E825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4, 5, 9, 11, 12, 16</w:t>
            </w:r>
          </w:p>
        </w:tc>
        <w:tc>
          <w:tcPr>
            <w:tcW w:w="3681" w:type="dxa"/>
            <w:hideMark/>
          </w:tcPr>
          <w:p w14:paraId="5BFD857A" w14:textId="6502EB0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How to do note: Crop selection for diet quality and resilience</w:t>
            </w:r>
          </w:p>
        </w:tc>
        <w:tc>
          <w:tcPr>
            <w:tcW w:w="1701" w:type="dxa"/>
            <w:hideMark/>
          </w:tcPr>
          <w:p w14:paraId="27F678C8" w14:textId="31285CE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358453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09242D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1C029B" w14:textId="104971D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6"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org/documents/38714170/43559125/HTDN_NUS_1.pdf/6fa73ff4-ae5d-8e7f-c94f-6f81e8450607?t=1629384629095 </w:t>
              </w:r>
            </w:hyperlink>
          </w:p>
        </w:tc>
        <w:tc>
          <w:tcPr>
            <w:tcW w:w="2127" w:type="dxa"/>
            <w:hideMark/>
          </w:tcPr>
          <w:p w14:paraId="2B9CEAD9" w14:textId="67E891B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3DEA481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F2A7B92" w14:textId="77777777" w:rsidTr="00926699">
        <w:trPr>
          <w:trHeight w:val="1051"/>
        </w:trPr>
        <w:tc>
          <w:tcPr>
            <w:tcW w:w="1276" w:type="dxa"/>
            <w:hideMark/>
          </w:tcPr>
          <w:p w14:paraId="2E55C3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4, 5, 9, 11, 12, 16</w:t>
            </w:r>
          </w:p>
        </w:tc>
        <w:tc>
          <w:tcPr>
            <w:tcW w:w="3681" w:type="dxa"/>
            <w:hideMark/>
          </w:tcPr>
          <w:p w14:paraId="2B44BC74" w14:textId="5C7A271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How to do note: Interventions in support of neglected and underutilized species (NUS export markets)</w:t>
            </w:r>
          </w:p>
        </w:tc>
        <w:tc>
          <w:tcPr>
            <w:tcW w:w="1701" w:type="dxa"/>
            <w:hideMark/>
          </w:tcPr>
          <w:p w14:paraId="06FE7E18" w14:textId="43373A1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6C380A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D08066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7E9A0CF" w14:textId="2123D1D9"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7"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org/documents/38714170/43559125/HTDN_NUS_4.pdf/bf2566a0-4361-8517-b038-6798528120dd?t=1629384615049 </w:t>
              </w:r>
            </w:hyperlink>
          </w:p>
        </w:tc>
        <w:tc>
          <w:tcPr>
            <w:tcW w:w="2127" w:type="dxa"/>
            <w:hideMark/>
          </w:tcPr>
          <w:p w14:paraId="58CB22C7" w14:textId="08998E0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0402169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EA1AC68" w14:textId="77777777" w:rsidTr="00926699">
        <w:trPr>
          <w:trHeight w:val="1160"/>
        </w:trPr>
        <w:tc>
          <w:tcPr>
            <w:tcW w:w="1276" w:type="dxa"/>
            <w:hideMark/>
          </w:tcPr>
          <w:p w14:paraId="7BD3778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4, 5, 9, 11, 12, 16</w:t>
            </w:r>
          </w:p>
        </w:tc>
        <w:tc>
          <w:tcPr>
            <w:tcW w:w="3681" w:type="dxa"/>
            <w:hideMark/>
          </w:tcPr>
          <w:p w14:paraId="7A9CD6DF" w14:textId="079A0A8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How to do note: Market needs and emerging opportunities assessment in neglected and underutilized species value chains</w:t>
            </w:r>
          </w:p>
        </w:tc>
        <w:tc>
          <w:tcPr>
            <w:tcW w:w="1701" w:type="dxa"/>
            <w:hideMark/>
          </w:tcPr>
          <w:p w14:paraId="6DEC13A2" w14:textId="77C6575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14BA19F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28343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C1110A" w14:textId="1853019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8"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org/documents/38714170/43559125/HTDN_NUS_2.pdf/c01b378b-aa75-bfb2-51de-3f54920daf8b?t=1629384624208 </w:t>
              </w:r>
            </w:hyperlink>
          </w:p>
        </w:tc>
        <w:tc>
          <w:tcPr>
            <w:tcW w:w="2127" w:type="dxa"/>
            <w:hideMark/>
          </w:tcPr>
          <w:p w14:paraId="49B7856C" w14:textId="0AF56DAC"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2086637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73A4F55" w14:textId="77777777" w:rsidTr="00926699">
        <w:trPr>
          <w:trHeight w:val="1160"/>
        </w:trPr>
        <w:tc>
          <w:tcPr>
            <w:tcW w:w="1276" w:type="dxa"/>
            <w:hideMark/>
          </w:tcPr>
          <w:p w14:paraId="7B6001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4, 5, 9, 11, 12, 16</w:t>
            </w:r>
          </w:p>
        </w:tc>
        <w:tc>
          <w:tcPr>
            <w:tcW w:w="3681" w:type="dxa"/>
            <w:hideMark/>
          </w:tcPr>
          <w:p w14:paraId="2D17FF52" w14:textId="4E640C7E"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How to do note: Mainstreaming neglected and underutilized species (NUS) in national policy for nutrition outcomes</w:t>
            </w:r>
          </w:p>
        </w:tc>
        <w:tc>
          <w:tcPr>
            <w:tcW w:w="1701" w:type="dxa"/>
            <w:hideMark/>
          </w:tcPr>
          <w:p w14:paraId="0CAAA66A" w14:textId="0C1B2E1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9BED7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968814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9352D8E" w14:textId="455E1332"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79"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org/documents/38714170/43559125/HTDN_NUS_5.pdf/c30e89df-36cb-bd54-5264-635445258516?t=1633521728892 </w:t>
              </w:r>
            </w:hyperlink>
          </w:p>
        </w:tc>
        <w:tc>
          <w:tcPr>
            <w:tcW w:w="2127" w:type="dxa"/>
            <w:hideMark/>
          </w:tcPr>
          <w:p w14:paraId="48217E9F" w14:textId="26497B55"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4803720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A36D3E" w14:textId="77777777" w:rsidTr="00926699">
        <w:trPr>
          <w:trHeight w:val="837"/>
        </w:trPr>
        <w:tc>
          <w:tcPr>
            <w:tcW w:w="1276" w:type="dxa"/>
            <w:hideMark/>
          </w:tcPr>
          <w:p w14:paraId="2302531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4, 5, 9, 11, 12, 16</w:t>
            </w:r>
          </w:p>
        </w:tc>
        <w:tc>
          <w:tcPr>
            <w:tcW w:w="3681" w:type="dxa"/>
            <w:hideMark/>
          </w:tcPr>
          <w:p w14:paraId="2B3A395A" w14:textId="503363D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How to do Supporting smallholder seed systems</w:t>
            </w:r>
          </w:p>
        </w:tc>
        <w:tc>
          <w:tcPr>
            <w:tcW w:w="1701" w:type="dxa"/>
            <w:hideMark/>
          </w:tcPr>
          <w:p w14:paraId="73B6FAAC" w14:textId="4AD72F9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4DBB958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3064AF1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19EDF87" w14:textId="0BAD3A56"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0"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org/documents/38714170/41211727/Seeds_HTDN.pdf/5948954a-d451-438d-a961-ecb37d0998eb </w:t>
              </w:r>
            </w:hyperlink>
          </w:p>
        </w:tc>
        <w:tc>
          <w:tcPr>
            <w:tcW w:w="2127" w:type="dxa"/>
            <w:hideMark/>
          </w:tcPr>
          <w:p w14:paraId="66F1F869" w14:textId="2B9EDB0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6BD3C11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B6B448C" w14:textId="77777777" w:rsidTr="00926699">
        <w:trPr>
          <w:trHeight w:val="1081"/>
        </w:trPr>
        <w:tc>
          <w:tcPr>
            <w:tcW w:w="1276" w:type="dxa"/>
            <w:hideMark/>
          </w:tcPr>
          <w:p w14:paraId="59A2ADE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4, 5, 9, 11, 12, 16</w:t>
            </w:r>
          </w:p>
        </w:tc>
        <w:tc>
          <w:tcPr>
            <w:tcW w:w="3681" w:type="dxa"/>
            <w:hideMark/>
          </w:tcPr>
          <w:p w14:paraId="50F74519" w14:textId="6F3E798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Digital Toolbox for Sustainable and Resilient Indigenous Peoples’ Food Systems</w:t>
            </w:r>
          </w:p>
        </w:tc>
        <w:tc>
          <w:tcPr>
            <w:tcW w:w="1701" w:type="dxa"/>
            <w:hideMark/>
          </w:tcPr>
          <w:p w14:paraId="3922AE6B" w14:textId="29E9C66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28A0C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514049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01B960" w14:textId="14756D8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1"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org/en/web/knowledge/-/sustainable-and-resilient-indigenous-peoples-food-systems-for-improved-nutrition </w:t>
              </w:r>
            </w:hyperlink>
          </w:p>
        </w:tc>
        <w:tc>
          <w:tcPr>
            <w:tcW w:w="2127" w:type="dxa"/>
            <w:hideMark/>
          </w:tcPr>
          <w:p w14:paraId="19318D81" w14:textId="3625D33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1D0E5F5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9A66DB8" w14:textId="77777777" w:rsidTr="00926699">
        <w:trPr>
          <w:trHeight w:val="1338"/>
        </w:trPr>
        <w:tc>
          <w:tcPr>
            <w:tcW w:w="1276" w:type="dxa"/>
            <w:hideMark/>
          </w:tcPr>
          <w:p w14:paraId="6D31897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15, 18, 19</w:t>
            </w:r>
          </w:p>
        </w:tc>
        <w:tc>
          <w:tcPr>
            <w:tcW w:w="3681" w:type="dxa"/>
            <w:hideMark/>
          </w:tcPr>
          <w:p w14:paraId="2072CB68" w14:textId="7BE84F2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How To Do Note: Access to finance for renewable energy technologies</w:t>
            </w:r>
          </w:p>
        </w:tc>
        <w:tc>
          <w:tcPr>
            <w:tcW w:w="1701" w:type="dxa"/>
            <w:hideMark/>
          </w:tcPr>
          <w:p w14:paraId="6EF22B52" w14:textId="73F70FB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5B74E1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2DED57A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5495387" w14:textId="1574C593"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2"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org/nl/web/knowledge/-/publication/how-to-do-note-access-to-finance-for-renewable-energy-technologies?p_l_back_url=%2Fnl%2Fweb%2Fknowledge%2Ftools%3Fdelta%3D100 </w:t>
              </w:r>
            </w:hyperlink>
          </w:p>
        </w:tc>
        <w:tc>
          <w:tcPr>
            <w:tcW w:w="2127" w:type="dxa"/>
            <w:hideMark/>
          </w:tcPr>
          <w:p w14:paraId="6916270D" w14:textId="0274416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11E502B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1B150B" w14:textId="77777777" w:rsidTr="00926699">
        <w:trPr>
          <w:trHeight w:val="1282"/>
        </w:trPr>
        <w:tc>
          <w:tcPr>
            <w:tcW w:w="1276" w:type="dxa"/>
            <w:hideMark/>
          </w:tcPr>
          <w:p w14:paraId="20CBDEA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15, 18, 19</w:t>
            </w:r>
          </w:p>
        </w:tc>
        <w:tc>
          <w:tcPr>
            <w:tcW w:w="3681" w:type="dxa"/>
            <w:hideMark/>
          </w:tcPr>
          <w:p w14:paraId="48293FA0" w14:textId="2AE39BD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’s Operational guidelines on </w:t>
            </w: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engagement in pro-poor value chain development</w:t>
            </w:r>
          </w:p>
        </w:tc>
        <w:tc>
          <w:tcPr>
            <w:tcW w:w="1701" w:type="dxa"/>
            <w:hideMark/>
          </w:tcPr>
          <w:p w14:paraId="717AB53D" w14:textId="34744127"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0B87D66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5380C6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24071A3" w14:textId="29A43019"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3"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org/nl/web/knowledge/-/publication/operational-guidelines-on-</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-s-engagement-in-pro-poor-value-chain-development?p_l_back_url=%2Fnl%2Fweb%2Fknowledge%2Ftools%3Fdelta%3D100 </w:t>
              </w:r>
            </w:hyperlink>
          </w:p>
        </w:tc>
        <w:tc>
          <w:tcPr>
            <w:tcW w:w="2127" w:type="dxa"/>
            <w:hideMark/>
          </w:tcPr>
          <w:p w14:paraId="7D541FE6" w14:textId="112FA6F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1F58C8C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7B87AE0" w14:textId="77777777" w:rsidTr="00926699">
        <w:trPr>
          <w:trHeight w:val="660"/>
        </w:trPr>
        <w:tc>
          <w:tcPr>
            <w:tcW w:w="1276" w:type="dxa"/>
            <w:hideMark/>
          </w:tcPr>
          <w:p w14:paraId="26031AE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15, 18, 19</w:t>
            </w:r>
          </w:p>
        </w:tc>
        <w:tc>
          <w:tcPr>
            <w:tcW w:w="3681" w:type="dxa"/>
            <w:hideMark/>
          </w:tcPr>
          <w:p w14:paraId="602C6DA1" w14:textId="07D4EED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Toolkit: Community-based financial organizations</w:t>
            </w:r>
          </w:p>
        </w:tc>
        <w:tc>
          <w:tcPr>
            <w:tcW w:w="1701" w:type="dxa"/>
            <w:hideMark/>
          </w:tcPr>
          <w:p w14:paraId="2376A589" w14:textId="1848919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19B94FC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7535C1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A43DD84" w14:textId="1EF0651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4"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org/en/web/knowledge/-/publication/community-based-financial-organizations </w:t>
              </w:r>
            </w:hyperlink>
          </w:p>
        </w:tc>
        <w:tc>
          <w:tcPr>
            <w:tcW w:w="2127" w:type="dxa"/>
            <w:hideMark/>
          </w:tcPr>
          <w:p w14:paraId="0895D105" w14:textId="7D40D93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76806BE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0ADC458" w14:textId="77777777" w:rsidTr="00926699">
        <w:trPr>
          <w:trHeight w:val="580"/>
        </w:trPr>
        <w:tc>
          <w:tcPr>
            <w:tcW w:w="1276" w:type="dxa"/>
            <w:hideMark/>
          </w:tcPr>
          <w:p w14:paraId="3B4EA3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20, 21, 22</w:t>
            </w:r>
          </w:p>
        </w:tc>
        <w:tc>
          <w:tcPr>
            <w:tcW w:w="3681" w:type="dxa"/>
            <w:hideMark/>
          </w:tcPr>
          <w:p w14:paraId="52F2245D" w14:textId="0F005D6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Biodiversity Knowledge Platform</w:t>
            </w:r>
          </w:p>
        </w:tc>
        <w:tc>
          <w:tcPr>
            <w:tcW w:w="1701" w:type="dxa"/>
            <w:hideMark/>
          </w:tcPr>
          <w:p w14:paraId="2E69E904" w14:textId="24CC76E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301D012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3C18E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3932E8C" w14:textId="6E186502"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5" w:history="1">
              <w:r w:rsidR="00602E99" w:rsidRPr="000029D2">
                <w:rPr>
                  <w:rFonts w:ascii="Times New Roman" w:eastAsia="Times New Roman" w:hAnsi="Times New Roman" w:cs="Times New Roman"/>
                  <w:color w:val="0563C1"/>
                  <w:sz w:val="22"/>
                  <w:szCs w:val="22"/>
                  <w:u w:val="single"/>
                  <w:lang w:eastAsia="en-CA"/>
                </w:rPr>
                <w:t>https://</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.dgroups.io/g/</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BiodiversityKnowledge</w:t>
              </w:r>
            </w:hyperlink>
          </w:p>
        </w:tc>
        <w:tc>
          <w:tcPr>
            <w:tcW w:w="2127" w:type="dxa"/>
            <w:hideMark/>
          </w:tcPr>
          <w:p w14:paraId="106D7E6A" w14:textId="36788B9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53975BE8"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ABE29F3" w14:textId="77777777" w:rsidTr="00926699">
        <w:trPr>
          <w:trHeight w:val="975"/>
        </w:trPr>
        <w:tc>
          <w:tcPr>
            <w:tcW w:w="1276" w:type="dxa"/>
            <w:hideMark/>
          </w:tcPr>
          <w:p w14:paraId="555267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20, 21, 22</w:t>
            </w:r>
          </w:p>
        </w:tc>
        <w:tc>
          <w:tcPr>
            <w:tcW w:w="3681" w:type="dxa"/>
            <w:hideMark/>
          </w:tcPr>
          <w:p w14:paraId="55669751" w14:textId="5F329B1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How to do note: Knowledge gap mapping</w:t>
            </w:r>
          </w:p>
        </w:tc>
        <w:tc>
          <w:tcPr>
            <w:tcW w:w="1701" w:type="dxa"/>
            <w:hideMark/>
          </w:tcPr>
          <w:p w14:paraId="5BC7F410" w14:textId="220FB2AA"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20EAEA6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F2F03B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9ADD027" w14:textId="203E92B8"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6"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org/documents/38714170/45172937/htdn_knowledge_gap_mapping.pdf/1ebedf45-d616-ab1d-5c5b-3e15493149a3?t=1648135789930 </w:t>
              </w:r>
            </w:hyperlink>
          </w:p>
        </w:tc>
        <w:tc>
          <w:tcPr>
            <w:tcW w:w="2127" w:type="dxa"/>
            <w:hideMark/>
          </w:tcPr>
          <w:p w14:paraId="1C175830" w14:textId="638C4A2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469EF23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D64C290" w14:textId="77777777" w:rsidTr="00926699">
        <w:trPr>
          <w:trHeight w:val="642"/>
        </w:trPr>
        <w:tc>
          <w:tcPr>
            <w:tcW w:w="1276" w:type="dxa"/>
            <w:hideMark/>
          </w:tcPr>
          <w:p w14:paraId="4C5C3B8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20, 21, 22</w:t>
            </w:r>
          </w:p>
        </w:tc>
        <w:tc>
          <w:tcPr>
            <w:tcW w:w="3681" w:type="dxa"/>
            <w:hideMark/>
          </w:tcPr>
          <w:p w14:paraId="096555C3" w14:textId="5C79121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Guide on Managing for Impact</w:t>
            </w:r>
          </w:p>
        </w:tc>
        <w:tc>
          <w:tcPr>
            <w:tcW w:w="1701" w:type="dxa"/>
            <w:hideMark/>
          </w:tcPr>
          <w:p w14:paraId="0F97BC89" w14:textId="40DB904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4B288B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2002</w:t>
            </w:r>
          </w:p>
        </w:tc>
        <w:tc>
          <w:tcPr>
            <w:tcW w:w="1276" w:type="dxa"/>
            <w:hideMark/>
          </w:tcPr>
          <w:p w14:paraId="6D6BE6F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F8858C3" w14:textId="1418725C"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7" w:history="1">
              <w:r w:rsidR="00602E99" w:rsidRPr="000029D2">
                <w:rPr>
                  <w:rFonts w:ascii="Times New Roman" w:eastAsia="Times New Roman" w:hAnsi="Times New Roman" w:cs="Times New Roman"/>
                  <w:color w:val="0563C1"/>
                  <w:sz w:val="22"/>
                  <w:szCs w:val="22"/>
                  <w:u w:val="single"/>
                  <w:lang w:eastAsia="en-CA"/>
                </w:rPr>
                <w:t>https://www.researchgate.net/publication/272623395_</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_Guide_on_Managing_for_Impact </w:t>
              </w:r>
            </w:hyperlink>
          </w:p>
        </w:tc>
        <w:tc>
          <w:tcPr>
            <w:tcW w:w="2127" w:type="dxa"/>
            <w:hideMark/>
          </w:tcPr>
          <w:p w14:paraId="0CC2122D" w14:textId="4283A362"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0C3FF9F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046CC41" w14:textId="77777777" w:rsidTr="00926699">
        <w:trPr>
          <w:trHeight w:val="1334"/>
        </w:trPr>
        <w:tc>
          <w:tcPr>
            <w:tcW w:w="1276" w:type="dxa"/>
            <w:hideMark/>
          </w:tcPr>
          <w:p w14:paraId="6D88B5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309F29A7" w14:textId="2A650EBB"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’s How to do note: Integrating the Gender Action Learning System in </w:t>
            </w: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xml:space="preserve"> operations</w:t>
            </w:r>
          </w:p>
        </w:tc>
        <w:tc>
          <w:tcPr>
            <w:tcW w:w="1701" w:type="dxa"/>
            <w:hideMark/>
          </w:tcPr>
          <w:p w14:paraId="650DC2CF" w14:textId="5E759980"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5BF762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C8CB5E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2A5FD6" w14:textId="661FD36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8"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org/nl/web/knowledge/-/how-to-do-note-integrating-the-gender-action-learning-system-in-</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-operations?p_l_back_url=%2Fnl%2Fweb%2Fknowledge%2Ftools%3Fdelta%3D100 </w:t>
              </w:r>
            </w:hyperlink>
          </w:p>
        </w:tc>
        <w:tc>
          <w:tcPr>
            <w:tcW w:w="2127" w:type="dxa"/>
            <w:hideMark/>
          </w:tcPr>
          <w:p w14:paraId="5DAB928C" w14:textId="0BDC36ED"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1A21DDC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3CE3F0E" w14:textId="77777777" w:rsidTr="00926699">
        <w:trPr>
          <w:trHeight w:val="1562"/>
        </w:trPr>
        <w:tc>
          <w:tcPr>
            <w:tcW w:w="1276" w:type="dxa"/>
            <w:hideMark/>
          </w:tcPr>
          <w:p w14:paraId="571697B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18C7AAAA" w14:textId="54FC32E3"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Integrated promotion of gender equality and women's empowerment: economic empowerment, decision</w:t>
            </w:r>
            <w:r w:rsidR="00602E99">
              <w:rPr>
                <w:rFonts w:ascii="Times New Roman" w:eastAsia="Times New Roman" w:hAnsi="Times New Roman" w:cs="Times New Roman"/>
                <w:color w:val="000000"/>
                <w:sz w:val="22"/>
                <w:szCs w:val="22"/>
                <w:lang w:eastAsia="en-CA"/>
              </w:rPr>
              <w:t>-</w:t>
            </w:r>
            <w:r w:rsidR="00602E99" w:rsidRPr="000029D2">
              <w:rPr>
                <w:rFonts w:ascii="Times New Roman" w:eastAsia="Times New Roman" w:hAnsi="Times New Roman" w:cs="Times New Roman"/>
                <w:color w:val="000000"/>
                <w:sz w:val="22"/>
                <w:szCs w:val="22"/>
                <w:lang w:eastAsia="en-CA"/>
              </w:rPr>
              <w:t>making and workloads</w:t>
            </w:r>
          </w:p>
        </w:tc>
        <w:tc>
          <w:tcPr>
            <w:tcW w:w="1701" w:type="dxa"/>
            <w:hideMark/>
          </w:tcPr>
          <w:p w14:paraId="3EEB0B68" w14:textId="2B872CE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5A2171D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501935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349402" w14:textId="47C222EB"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89"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org/nl/web/knowledge/-/publication/integrated-promotion-of-gender-equality-and-women-s-empowerment-economic-empowerment-decision-making-and-workloads?p_l_back_url=%2Fnl%2Fweb%2Fknowledge%2Ftools%3Fdelta%3D100 </w:t>
              </w:r>
            </w:hyperlink>
          </w:p>
        </w:tc>
        <w:tc>
          <w:tcPr>
            <w:tcW w:w="2127" w:type="dxa"/>
            <w:hideMark/>
          </w:tcPr>
          <w:p w14:paraId="661F156C" w14:textId="2B299B09"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5185C47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10DDC12" w14:textId="77777777" w:rsidTr="00926699">
        <w:trPr>
          <w:trHeight w:val="1496"/>
        </w:trPr>
        <w:tc>
          <w:tcPr>
            <w:tcW w:w="1276" w:type="dxa"/>
            <w:hideMark/>
          </w:tcPr>
          <w:p w14:paraId="6A55B64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753FAD58" w14:textId="4B4139B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How to do note: Design of gender transformative smallholder agriculture adaptation programmes</w:t>
            </w:r>
          </w:p>
        </w:tc>
        <w:tc>
          <w:tcPr>
            <w:tcW w:w="1701" w:type="dxa"/>
            <w:hideMark/>
          </w:tcPr>
          <w:p w14:paraId="26E9EF19" w14:textId="295A6C6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77865BB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787A2A5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B72CF1" w14:textId="2413E543"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0"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org/nl/web/knowledge/-/publication/how-to-do-note-design-of-gender-transformative-smallholder-agriculture-adaptation-programmes?p_l_back_url=%2Fnl%2Fweb%2Fknowledge%2Ftools%3Fdelta%3D100 </w:t>
              </w:r>
            </w:hyperlink>
          </w:p>
        </w:tc>
        <w:tc>
          <w:tcPr>
            <w:tcW w:w="2127" w:type="dxa"/>
            <w:hideMark/>
          </w:tcPr>
          <w:p w14:paraId="6B43CB3A" w14:textId="1394A10F"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22D85A53"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F4DAD7B" w14:textId="77777777" w:rsidTr="00926699">
        <w:trPr>
          <w:trHeight w:val="833"/>
        </w:trPr>
        <w:tc>
          <w:tcPr>
            <w:tcW w:w="1276" w:type="dxa"/>
            <w:hideMark/>
          </w:tcPr>
          <w:p w14:paraId="6BC0880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542FB7E1" w14:textId="6164656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 Toolkit on Poverty targeting, gender equality and empowerment</w:t>
            </w:r>
          </w:p>
        </w:tc>
        <w:tc>
          <w:tcPr>
            <w:tcW w:w="1701" w:type="dxa"/>
            <w:hideMark/>
          </w:tcPr>
          <w:p w14:paraId="45AE2142" w14:textId="1F76B881"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443EB7B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351BDAE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A99275" w14:textId="317D15FA"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1"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org/en/web/knowledge/-/publication/toolkit-poverty-targeting-gender-equality-and-empowerment </w:t>
              </w:r>
            </w:hyperlink>
          </w:p>
        </w:tc>
        <w:tc>
          <w:tcPr>
            <w:tcW w:w="2127" w:type="dxa"/>
            <w:hideMark/>
          </w:tcPr>
          <w:p w14:paraId="6C64515E" w14:textId="6B8A0ED8"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5F926C32"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0093B19" w14:textId="77777777" w:rsidTr="00926699">
        <w:trPr>
          <w:trHeight w:val="1502"/>
        </w:trPr>
        <w:tc>
          <w:tcPr>
            <w:tcW w:w="1276" w:type="dxa"/>
            <w:hideMark/>
          </w:tcPr>
          <w:p w14:paraId="3205101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0746217D" w14:textId="04B83794"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r w:rsidR="00602E99" w:rsidRPr="000029D2">
              <w:rPr>
                <w:rFonts w:ascii="Times New Roman" w:eastAsia="Times New Roman" w:hAnsi="Times New Roman" w:cs="Times New Roman"/>
                <w:color w:val="000000"/>
                <w:sz w:val="22"/>
                <w:szCs w:val="22"/>
                <w:lang w:eastAsia="en-CA"/>
              </w:rPr>
              <w:t>’s Gender transformative approaches for sustainable agriculture, food security, and improved nutrition– A compendium of fifteen good practices</w:t>
            </w:r>
          </w:p>
        </w:tc>
        <w:tc>
          <w:tcPr>
            <w:tcW w:w="1701" w:type="dxa"/>
            <w:hideMark/>
          </w:tcPr>
          <w:p w14:paraId="287F6C90" w14:textId="6423942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1417" w:type="dxa"/>
            <w:hideMark/>
          </w:tcPr>
          <w:p w14:paraId="3B7493F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025D922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BB80DB" w14:textId="52E6F35C"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2" w:history="1">
              <w:r w:rsidR="00602E99" w:rsidRPr="000029D2">
                <w:rPr>
                  <w:rFonts w:ascii="Times New Roman" w:eastAsia="Times New Roman" w:hAnsi="Times New Roman" w:cs="Times New Roman"/>
                  <w:color w:val="0563C1"/>
                  <w:sz w:val="22"/>
                  <w:szCs w:val="22"/>
                  <w:u w:val="single"/>
                  <w:lang w:eastAsia="en-CA"/>
                </w:rPr>
                <w:t>https://www</w:t>
              </w:r>
              <w:r w:rsidR="00C9192B">
                <w:rPr>
                  <w:rFonts w:ascii="Times New Roman" w:eastAsia="Times New Roman" w:hAnsi="Times New Roman" w:cs="Times New Roman"/>
                  <w:color w:val="0563C1"/>
                  <w:sz w:val="22"/>
                  <w:szCs w:val="22"/>
                  <w:u w:val="single"/>
                  <w:lang w:eastAsia="en-CA"/>
                </w:rPr>
                <w:t>.ifad.</w:t>
              </w:r>
              <w:r w:rsidR="00602E99" w:rsidRPr="000029D2">
                <w:rPr>
                  <w:rFonts w:ascii="Times New Roman" w:eastAsia="Times New Roman" w:hAnsi="Times New Roman" w:cs="Times New Roman"/>
                  <w:color w:val="0563C1"/>
                  <w:sz w:val="22"/>
                  <w:szCs w:val="22"/>
                  <w:u w:val="single"/>
                  <w:lang w:eastAsia="en-CA"/>
                </w:rPr>
                <w:t xml:space="preserve">org/en/web/knowledge/-/gender-transformative-approaches-for-food-security-improved-nutrition-and-sustainable-agriculture-a-compendium-of-fifteen-good-practices </w:t>
              </w:r>
            </w:hyperlink>
          </w:p>
        </w:tc>
        <w:tc>
          <w:tcPr>
            <w:tcW w:w="2127" w:type="dxa"/>
            <w:hideMark/>
          </w:tcPr>
          <w:p w14:paraId="664B4A58" w14:textId="7BCBE4E6" w:rsidR="00602E99" w:rsidRPr="000029D2" w:rsidRDefault="00C9192B"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IFAD</w:t>
            </w:r>
          </w:p>
        </w:tc>
        <w:tc>
          <w:tcPr>
            <w:tcW w:w="2475" w:type="dxa"/>
            <w:hideMark/>
          </w:tcPr>
          <w:p w14:paraId="716FFB51"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3A0ABB" w14:textId="77777777" w:rsidTr="00926699">
        <w:trPr>
          <w:trHeight w:val="580"/>
        </w:trPr>
        <w:tc>
          <w:tcPr>
            <w:tcW w:w="1276" w:type="dxa"/>
            <w:hideMark/>
          </w:tcPr>
          <w:p w14:paraId="2D2D24D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7EB489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Particularly Sensitive Sea Areas </w:t>
            </w:r>
          </w:p>
        </w:tc>
        <w:tc>
          <w:tcPr>
            <w:tcW w:w="1701" w:type="dxa"/>
            <w:hideMark/>
          </w:tcPr>
          <w:p w14:paraId="584B8AD6" w14:textId="098B7050"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651A1B5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598C70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411753BF" w14:textId="3F0EC4CE"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3"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org/en/OurWork/Environment/Pages/PSSAs.aspx </w:t>
              </w:r>
            </w:hyperlink>
          </w:p>
        </w:tc>
        <w:tc>
          <w:tcPr>
            <w:tcW w:w="2127" w:type="dxa"/>
            <w:hideMark/>
          </w:tcPr>
          <w:p w14:paraId="36F48CD2" w14:textId="58818AB3"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5ECB243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5EE38481" w14:textId="77777777" w:rsidTr="00926699">
        <w:trPr>
          <w:trHeight w:val="586"/>
        </w:trPr>
        <w:tc>
          <w:tcPr>
            <w:tcW w:w="1276" w:type="dxa"/>
            <w:hideMark/>
          </w:tcPr>
          <w:p w14:paraId="77BA883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A088F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Special Areas under MARPOL</w:t>
            </w:r>
          </w:p>
        </w:tc>
        <w:tc>
          <w:tcPr>
            <w:tcW w:w="1701" w:type="dxa"/>
            <w:hideMark/>
          </w:tcPr>
          <w:p w14:paraId="457531EF" w14:textId="75C1E945"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3C0965E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F9745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7941FB43" w14:textId="1A939251"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4"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org/en/OurWork/Environment/Pages/Special-Areas-Marpol.aspx </w:t>
              </w:r>
            </w:hyperlink>
          </w:p>
        </w:tc>
        <w:tc>
          <w:tcPr>
            <w:tcW w:w="2127" w:type="dxa"/>
            <w:hideMark/>
          </w:tcPr>
          <w:p w14:paraId="735121DD" w14:textId="2D880E45"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0A8D041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2B32B26" w14:textId="77777777" w:rsidTr="00926699">
        <w:trPr>
          <w:trHeight w:val="273"/>
        </w:trPr>
        <w:tc>
          <w:tcPr>
            <w:tcW w:w="1276" w:type="dxa"/>
            <w:hideMark/>
          </w:tcPr>
          <w:p w14:paraId="595F3D0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3, 7</w:t>
            </w:r>
          </w:p>
        </w:tc>
        <w:tc>
          <w:tcPr>
            <w:tcW w:w="3681" w:type="dxa"/>
            <w:hideMark/>
          </w:tcPr>
          <w:p w14:paraId="35B417A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MARPOL Annex I-V</w:t>
            </w:r>
          </w:p>
        </w:tc>
        <w:tc>
          <w:tcPr>
            <w:tcW w:w="1701" w:type="dxa"/>
            <w:hideMark/>
          </w:tcPr>
          <w:p w14:paraId="58FCDFD3" w14:textId="0413AFEE"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78238049"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4FD5A2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7901F6" w14:textId="65F65DAB"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5" w:history="1">
              <w:r w:rsidR="00602E99" w:rsidRPr="000029D2">
                <w:rPr>
                  <w:rFonts w:ascii="Times New Roman" w:eastAsia="Times New Roman" w:hAnsi="Times New Roman" w:cs="Times New Roman"/>
                  <w:color w:val="0563C1"/>
                  <w:sz w:val="22"/>
                  <w:szCs w:val="22"/>
                  <w:u w:val="single"/>
                  <w:lang w:eastAsia="en-CA"/>
                </w:rPr>
                <w:t>https://docs</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org/Category.aspx?cid=663 </w:t>
              </w:r>
            </w:hyperlink>
          </w:p>
        </w:tc>
        <w:tc>
          <w:tcPr>
            <w:tcW w:w="2127" w:type="dxa"/>
            <w:hideMark/>
          </w:tcPr>
          <w:p w14:paraId="6B4CE1C7" w14:textId="3B47349A"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7F7E7DF5" w14:textId="5AD19B43"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Need to register </w:t>
            </w:r>
            <w:r>
              <w:rPr>
                <w:rFonts w:ascii="Times New Roman" w:eastAsia="Times New Roman" w:hAnsi="Times New Roman" w:cs="Times New Roman"/>
                <w:color w:val="000000"/>
                <w:sz w:val="22"/>
                <w:szCs w:val="22"/>
                <w:lang w:eastAsia="en-CA"/>
              </w:rPr>
              <w:t>in</w:t>
            </w:r>
            <w:r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to view</w:t>
            </w:r>
          </w:p>
        </w:tc>
      </w:tr>
      <w:tr w:rsidR="00602E99" w:rsidRPr="000029D2" w14:paraId="3431D243" w14:textId="77777777" w:rsidTr="00926699">
        <w:trPr>
          <w:trHeight w:val="1103"/>
        </w:trPr>
        <w:tc>
          <w:tcPr>
            <w:tcW w:w="1276" w:type="dxa"/>
            <w:hideMark/>
          </w:tcPr>
          <w:p w14:paraId="1E8B10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3</w:t>
            </w:r>
          </w:p>
        </w:tc>
        <w:tc>
          <w:tcPr>
            <w:tcW w:w="3681" w:type="dxa"/>
            <w:hideMark/>
          </w:tcPr>
          <w:p w14:paraId="57F63B6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Emission Control Areas (ECAs) designated under MARPOL Annex VI</w:t>
            </w:r>
          </w:p>
        </w:tc>
        <w:tc>
          <w:tcPr>
            <w:tcW w:w="1701" w:type="dxa"/>
            <w:hideMark/>
          </w:tcPr>
          <w:p w14:paraId="1C516C22" w14:textId="54EB8296"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7AAE110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2D0B1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1B4116F5" w14:textId="58D62FC9"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6"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org/en/OurWork/Environment/Pages/Emission-Control-Areas-(ECAs)-designated-under-regulation-13-of-MARPOL-Annex-VI-(NOx-emission-control).aspx </w:t>
              </w:r>
            </w:hyperlink>
          </w:p>
        </w:tc>
        <w:tc>
          <w:tcPr>
            <w:tcW w:w="2127" w:type="dxa"/>
            <w:hideMark/>
          </w:tcPr>
          <w:p w14:paraId="2B1A6B8E" w14:textId="68E6046B"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2F9CFA0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1B74AFDD" w14:textId="77777777" w:rsidTr="00926699">
        <w:trPr>
          <w:trHeight w:val="202"/>
        </w:trPr>
        <w:tc>
          <w:tcPr>
            <w:tcW w:w="1276" w:type="dxa"/>
            <w:hideMark/>
          </w:tcPr>
          <w:p w14:paraId="765C32B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3, 7, 8</w:t>
            </w:r>
          </w:p>
        </w:tc>
        <w:tc>
          <w:tcPr>
            <w:tcW w:w="3681" w:type="dxa"/>
            <w:hideMark/>
          </w:tcPr>
          <w:p w14:paraId="4A13C47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MARPOL Annex VI</w:t>
            </w:r>
          </w:p>
        </w:tc>
        <w:tc>
          <w:tcPr>
            <w:tcW w:w="1701" w:type="dxa"/>
            <w:hideMark/>
          </w:tcPr>
          <w:p w14:paraId="73660065" w14:textId="6D7C33B3"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2B2A0EBD"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7843FC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7907ED3" w14:textId="2277DC8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7" w:history="1">
              <w:r w:rsidR="00602E99" w:rsidRPr="000029D2">
                <w:rPr>
                  <w:rFonts w:ascii="Times New Roman" w:eastAsia="Times New Roman" w:hAnsi="Times New Roman" w:cs="Times New Roman"/>
                  <w:color w:val="0563C1"/>
                  <w:sz w:val="22"/>
                  <w:szCs w:val="22"/>
                  <w:u w:val="single"/>
                  <w:lang w:eastAsia="en-CA"/>
                </w:rPr>
                <w:t>https://docs</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org/Category.aspx?cid=667 </w:t>
              </w:r>
            </w:hyperlink>
          </w:p>
        </w:tc>
        <w:tc>
          <w:tcPr>
            <w:tcW w:w="2127" w:type="dxa"/>
            <w:hideMark/>
          </w:tcPr>
          <w:p w14:paraId="7D5E5F4E" w14:textId="352170B0"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287B40E1" w14:textId="363E5246"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Need to register </w:t>
            </w:r>
            <w:r>
              <w:rPr>
                <w:rFonts w:ascii="Times New Roman" w:eastAsia="Times New Roman" w:hAnsi="Times New Roman" w:cs="Times New Roman"/>
                <w:color w:val="000000"/>
                <w:sz w:val="22"/>
                <w:szCs w:val="22"/>
                <w:lang w:eastAsia="en-CA"/>
              </w:rPr>
              <w:t>in</w:t>
            </w:r>
            <w:r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to view</w:t>
            </w:r>
          </w:p>
        </w:tc>
      </w:tr>
      <w:tr w:rsidR="00602E99" w:rsidRPr="000029D2" w14:paraId="0E971C03" w14:textId="77777777" w:rsidTr="00926699">
        <w:trPr>
          <w:trHeight w:val="580"/>
        </w:trPr>
        <w:tc>
          <w:tcPr>
            <w:tcW w:w="1276" w:type="dxa"/>
            <w:hideMark/>
          </w:tcPr>
          <w:p w14:paraId="668B66A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0CED3B4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Code for Ships Operating in Polar Waters (Polar Code)</w:t>
            </w:r>
          </w:p>
        </w:tc>
        <w:tc>
          <w:tcPr>
            <w:tcW w:w="1701" w:type="dxa"/>
            <w:hideMark/>
          </w:tcPr>
          <w:p w14:paraId="0407F840" w14:textId="2E07E27B"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40CB607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5410F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EDFA32" w14:textId="0C3D831F"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8"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org/en/OurWork/Safety/Pages/polar-code.aspx </w:t>
              </w:r>
            </w:hyperlink>
          </w:p>
        </w:tc>
        <w:tc>
          <w:tcPr>
            <w:tcW w:w="2127" w:type="dxa"/>
            <w:hideMark/>
          </w:tcPr>
          <w:p w14:paraId="33A41327" w14:textId="3D403F4C"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387F817B"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35F79A83" w14:textId="77777777" w:rsidTr="00926699">
        <w:trPr>
          <w:trHeight w:val="1109"/>
        </w:trPr>
        <w:tc>
          <w:tcPr>
            <w:tcW w:w="1276" w:type="dxa"/>
            <w:hideMark/>
          </w:tcPr>
          <w:p w14:paraId="561A47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494068F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Convention for the Control and Management of Ships’ Ballast Water and Sediments</w:t>
            </w:r>
          </w:p>
        </w:tc>
        <w:tc>
          <w:tcPr>
            <w:tcW w:w="1701" w:type="dxa"/>
            <w:hideMark/>
          </w:tcPr>
          <w:p w14:paraId="4707DD77" w14:textId="0FF20FDA"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13C8033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7B30E8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653EB8" w14:textId="44724F63" w:rsidR="00602E99" w:rsidRPr="000029D2" w:rsidRDefault="00743236" w:rsidP="000029D2">
            <w:pPr>
              <w:rPr>
                <w:rFonts w:ascii="Times New Roman" w:eastAsia="Times New Roman" w:hAnsi="Times New Roman" w:cs="Times New Roman"/>
                <w:color w:val="0563C1"/>
                <w:sz w:val="22"/>
                <w:szCs w:val="22"/>
                <w:u w:val="single"/>
                <w:lang w:eastAsia="en-CA"/>
              </w:rPr>
            </w:pPr>
            <w:hyperlink r:id="rId699"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org/en/About/Conventions/Pages/International-Convention-for-the-Control-and-Management-of-Ships'-Ballast-Water-and-Sediments-(BWM).aspx </w:t>
              </w:r>
            </w:hyperlink>
          </w:p>
        </w:tc>
        <w:tc>
          <w:tcPr>
            <w:tcW w:w="2127" w:type="dxa"/>
            <w:hideMark/>
          </w:tcPr>
          <w:p w14:paraId="2D23D251" w14:textId="664BEE5B"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52482D1D"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E627AE4" w14:textId="77777777" w:rsidTr="00926699">
        <w:trPr>
          <w:trHeight w:val="550"/>
        </w:trPr>
        <w:tc>
          <w:tcPr>
            <w:tcW w:w="1276" w:type="dxa"/>
            <w:hideMark/>
          </w:tcPr>
          <w:p w14:paraId="76EF59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746692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Ballast Water Management</w:t>
            </w:r>
          </w:p>
        </w:tc>
        <w:tc>
          <w:tcPr>
            <w:tcW w:w="1701" w:type="dxa"/>
            <w:hideMark/>
          </w:tcPr>
          <w:p w14:paraId="433D3D82" w14:textId="55A9B1C2"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1F6D887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819B1D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CC99407" w14:textId="23194C9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0"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org/en/OurWork/Environment/Pages/BallastWaterManagement.aspx </w:t>
              </w:r>
            </w:hyperlink>
          </w:p>
        </w:tc>
        <w:tc>
          <w:tcPr>
            <w:tcW w:w="2127" w:type="dxa"/>
            <w:hideMark/>
          </w:tcPr>
          <w:p w14:paraId="7C40861D" w14:textId="45CB9609"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526601DE"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6FC774FB" w14:textId="77777777" w:rsidTr="00926699">
        <w:trPr>
          <w:trHeight w:val="378"/>
        </w:trPr>
        <w:tc>
          <w:tcPr>
            <w:tcW w:w="1276" w:type="dxa"/>
            <w:hideMark/>
          </w:tcPr>
          <w:p w14:paraId="13113D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7627BE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 of the BWM Convention</w:t>
            </w:r>
          </w:p>
        </w:tc>
        <w:tc>
          <w:tcPr>
            <w:tcW w:w="1701" w:type="dxa"/>
            <w:hideMark/>
          </w:tcPr>
          <w:p w14:paraId="3837CB6C" w14:textId="0EBE7838"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4F83AFC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9FBFC7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11A638" w14:textId="1836D620"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1" w:history="1">
              <w:r w:rsidR="00602E99" w:rsidRPr="000029D2">
                <w:rPr>
                  <w:rFonts w:ascii="Times New Roman" w:eastAsia="Times New Roman" w:hAnsi="Times New Roman" w:cs="Times New Roman"/>
                  <w:color w:val="0563C1"/>
                  <w:sz w:val="22"/>
                  <w:szCs w:val="22"/>
                  <w:u w:val="single"/>
                  <w:lang w:eastAsia="en-CA"/>
                </w:rPr>
                <w:t>https://docs</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org/Category.aspx?cid=657 </w:t>
              </w:r>
            </w:hyperlink>
          </w:p>
        </w:tc>
        <w:tc>
          <w:tcPr>
            <w:tcW w:w="2127" w:type="dxa"/>
            <w:hideMark/>
          </w:tcPr>
          <w:p w14:paraId="77227A46" w14:textId="3A0E9643"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00B9B7A9" w14:textId="0FE727B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Need to register </w:t>
            </w:r>
            <w:r>
              <w:rPr>
                <w:rFonts w:ascii="Times New Roman" w:eastAsia="Times New Roman" w:hAnsi="Times New Roman" w:cs="Times New Roman"/>
                <w:color w:val="000000"/>
                <w:sz w:val="22"/>
                <w:szCs w:val="22"/>
                <w:lang w:eastAsia="en-CA"/>
              </w:rPr>
              <w:t>in</w:t>
            </w:r>
            <w:r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to view</w:t>
            </w:r>
          </w:p>
        </w:tc>
      </w:tr>
      <w:tr w:rsidR="00602E99" w:rsidRPr="000029D2" w14:paraId="6A3ACAF3" w14:textId="77777777" w:rsidTr="00926699">
        <w:trPr>
          <w:trHeight w:val="580"/>
        </w:trPr>
        <w:tc>
          <w:tcPr>
            <w:tcW w:w="1276" w:type="dxa"/>
            <w:hideMark/>
          </w:tcPr>
          <w:p w14:paraId="51DFAFE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6, 8</w:t>
            </w:r>
          </w:p>
        </w:tc>
        <w:tc>
          <w:tcPr>
            <w:tcW w:w="3681" w:type="dxa"/>
            <w:hideMark/>
          </w:tcPr>
          <w:p w14:paraId="0D6D0E5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Biofouling</w:t>
            </w:r>
          </w:p>
        </w:tc>
        <w:tc>
          <w:tcPr>
            <w:tcW w:w="1701" w:type="dxa"/>
            <w:hideMark/>
          </w:tcPr>
          <w:p w14:paraId="2BCAC62A" w14:textId="098BE841"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1D210E74"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8343FC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77F5B49" w14:textId="31AB279F"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2"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org/en/OurWork/Environment/Pages/Biofouling.aspx </w:t>
              </w:r>
            </w:hyperlink>
          </w:p>
        </w:tc>
        <w:tc>
          <w:tcPr>
            <w:tcW w:w="2127" w:type="dxa"/>
            <w:hideMark/>
          </w:tcPr>
          <w:p w14:paraId="5BDDB684" w14:textId="0C2B0DCA"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63AFCC3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F058C29" w14:textId="77777777" w:rsidTr="00926699">
        <w:trPr>
          <w:trHeight w:val="764"/>
        </w:trPr>
        <w:tc>
          <w:tcPr>
            <w:tcW w:w="1276" w:type="dxa"/>
            <w:hideMark/>
          </w:tcPr>
          <w:p w14:paraId="6C88AC1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23F9439" w14:textId="66085F2F"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/ILO/UNECE Code of Practice for Packing of Cargo Transport Units</w:t>
            </w:r>
          </w:p>
        </w:tc>
        <w:tc>
          <w:tcPr>
            <w:tcW w:w="1701" w:type="dxa"/>
            <w:hideMark/>
          </w:tcPr>
          <w:p w14:paraId="6C2637D4" w14:textId="1419499A"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1138BA27"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84A20A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D30F70" w14:textId="58D39159"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3"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org/en/OurWork/Safety/Pages/CTU-Code.aspx </w:t>
              </w:r>
            </w:hyperlink>
          </w:p>
        </w:tc>
        <w:tc>
          <w:tcPr>
            <w:tcW w:w="2127" w:type="dxa"/>
            <w:hideMark/>
          </w:tcPr>
          <w:p w14:paraId="6204300D" w14:textId="1262EB8A"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55B43FE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8B2D105" w14:textId="77777777" w:rsidTr="00926699">
        <w:trPr>
          <w:trHeight w:val="591"/>
        </w:trPr>
        <w:tc>
          <w:tcPr>
            <w:tcW w:w="1276" w:type="dxa"/>
            <w:hideMark/>
          </w:tcPr>
          <w:p w14:paraId="12DF070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11D03B1" w14:textId="35B75F26" w:rsidR="00602E99" w:rsidRPr="00840547" w:rsidRDefault="00CC5A31" w:rsidP="000029D2">
            <w:pPr>
              <w:rPr>
                <w:rFonts w:ascii="Times New Roman" w:eastAsia="Times New Roman" w:hAnsi="Times New Roman" w:cs="Times New Roman"/>
                <w:color w:val="000000"/>
                <w:sz w:val="22"/>
                <w:szCs w:val="22"/>
                <w:lang w:val="fr-FR" w:eastAsia="en-CA"/>
              </w:rPr>
            </w:pPr>
            <w:r>
              <w:rPr>
                <w:rFonts w:ascii="Times New Roman" w:eastAsia="Times New Roman" w:hAnsi="Times New Roman" w:cs="Times New Roman"/>
                <w:color w:val="000000"/>
                <w:sz w:val="22"/>
                <w:szCs w:val="22"/>
                <w:lang w:val="fr-FR" w:eastAsia="en-CA"/>
              </w:rPr>
              <w:t>IMO</w:t>
            </w:r>
            <w:r w:rsidR="00602E99" w:rsidRPr="00840547">
              <w:rPr>
                <w:rFonts w:ascii="Times New Roman" w:eastAsia="Times New Roman" w:hAnsi="Times New Roman" w:cs="Times New Roman"/>
                <w:color w:val="000000"/>
                <w:sz w:val="22"/>
                <w:szCs w:val="22"/>
                <w:lang w:val="fr-FR" w:eastAsia="en-CA"/>
              </w:rPr>
              <w:t xml:space="preserve"> webpage on Pollution Prevention</w:t>
            </w:r>
          </w:p>
        </w:tc>
        <w:tc>
          <w:tcPr>
            <w:tcW w:w="1701" w:type="dxa"/>
            <w:hideMark/>
          </w:tcPr>
          <w:p w14:paraId="21234B9C" w14:textId="1E78BA72"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62185CE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5BB059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76CA980" w14:textId="75A17580"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4"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org/en/OurWork/Environment/Pages/Pollution-Prevention.aspx </w:t>
              </w:r>
            </w:hyperlink>
          </w:p>
        </w:tc>
        <w:tc>
          <w:tcPr>
            <w:tcW w:w="2127" w:type="dxa"/>
            <w:hideMark/>
          </w:tcPr>
          <w:p w14:paraId="3EAF45B4" w14:textId="25A081B9"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6511D8B0"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DE6CA2B" w14:textId="77777777" w:rsidTr="00926699">
        <w:trPr>
          <w:trHeight w:val="562"/>
        </w:trPr>
        <w:tc>
          <w:tcPr>
            <w:tcW w:w="1276" w:type="dxa"/>
            <w:hideMark/>
          </w:tcPr>
          <w:p w14:paraId="7F099B0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E8D899A" w14:textId="46CC5A72"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webpage on Marine litter</w:t>
            </w:r>
          </w:p>
        </w:tc>
        <w:tc>
          <w:tcPr>
            <w:tcW w:w="1701" w:type="dxa"/>
            <w:hideMark/>
          </w:tcPr>
          <w:p w14:paraId="06E4B0FD" w14:textId="030FB85F"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0E669DCC"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11C0645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CD53CA9" w14:textId="1318091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5"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org/en/MediaCentre/HotTopics/Pages/marinelitter-default.aspx </w:t>
              </w:r>
            </w:hyperlink>
          </w:p>
        </w:tc>
        <w:tc>
          <w:tcPr>
            <w:tcW w:w="2127" w:type="dxa"/>
            <w:hideMark/>
          </w:tcPr>
          <w:p w14:paraId="3B84F2F1" w14:textId="58FF560E"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7668CF5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E532EA6" w14:textId="77777777" w:rsidTr="00926699">
        <w:trPr>
          <w:trHeight w:val="390"/>
        </w:trPr>
        <w:tc>
          <w:tcPr>
            <w:tcW w:w="1276" w:type="dxa"/>
            <w:hideMark/>
          </w:tcPr>
          <w:p w14:paraId="09E6A8D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7, 8</w:t>
            </w:r>
          </w:p>
        </w:tc>
        <w:tc>
          <w:tcPr>
            <w:tcW w:w="3681" w:type="dxa"/>
            <w:hideMark/>
          </w:tcPr>
          <w:p w14:paraId="70E7218E"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 of the London Convention</w:t>
            </w:r>
          </w:p>
        </w:tc>
        <w:tc>
          <w:tcPr>
            <w:tcW w:w="1701" w:type="dxa"/>
            <w:hideMark/>
          </w:tcPr>
          <w:p w14:paraId="6DFF374C" w14:textId="385CB969"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72F9626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64411D1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10648E3" w14:textId="36D8B0B0"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6" w:history="1">
              <w:r w:rsidR="00602E99" w:rsidRPr="000029D2">
                <w:rPr>
                  <w:rFonts w:ascii="Times New Roman" w:eastAsia="Times New Roman" w:hAnsi="Times New Roman" w:cs="Times New Roman"/>
                  <w:color w:val="0563C1"/>
                  <w:sz w:val="22"/>
                  <w:szCs w:val="22"/>
                  <w:u w:val="single"/>
                  <w:lang w:eastAsia="en-CA"/>
                </w:rPr>
                <w:t>https://docs</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org/Category.aspx?cid=661 </w:t>
              </w:r>
            </w:hyperlink>
          </w:p>
        </w:tc>
        <w:tc>
          <w:tcPr>
            <w:tcW w:w="2127" w:type="dxa"/>
            <w:hideMark/>
          </w:tcPr>
          <w:p w14:paraId="5926E928" w14:textId="0481F17A"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44CB8251" w14:textId="31EB5A9E"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Need to register </w:t>
            </w:r>
            <w:r>
              <w:rPr>
                <w:rFonts w:ascii="Times New Roman" w:eastAsia="Times New Roman" w:hAnsi="Times New Roman" w:cs="Times New Roman"/>
                <w:color w:val="000000"/>
                <w:sz w:val="22"/>
                <w:szCs w:val="22"/>
                <w:lang w:eastAsia="en-CA"/>
              </w:rPr>
              <w:t>in</w:t>
            </w:r>
            <w:r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to view</w:t>
            </w:r>
          </w:p>
        </w:tc>
      </w:tr>
      <w:tr w:rsidR="00602E99" w:rsidRPr="000029D2" w14:paraId="340C2669" w14:textId="77777777" w:rsidTr="00926699">
        <w:trPr>
          <w:trHeight w:val="356"/>
        </w:trPr>
        <w:tc>
          <w:tcPr>
            <w:tcW w:w="1276" w:type="dxa"/>
            <w:hideMark/>
          </w:tcPr>
          <w:p w14:paraId="68316C3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7, 8</w:t>
            </w:r>
          </w:p>
        </w:tc>
        <w:tc>
          <w:tcPr>
            <w:tcW w:w="3681" w:type="dxa"/>
            <w:hideMark/>
          </w:tcPr>
          <w:p w14:paraId="4B1293D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 of the London Protocol</w:t>
            </w:r>
          </w:p>
        </w:tc>
        <w:tc>
          <w:tcPr>
            <w:tcW w:w="1701" w:type="dxa"/>
            <w:hideMark/>
          </w:tcPr>
          <w:p w14:paraId="22BE689D" w14:textId="33B39634"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7DC009C7"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B4400B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ADC5C34" w14:textId="25A1E11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7" w:history="1">
              <w:r w:rsidR="00602E99" w:rsidRPr="000029D2">
                <w:rPr>
                  <w:rFonts w:ascii="Times New Roman" w:eastAsia="Times New Roman" w:hAnsi="Times New Roman" w:cs="Times New Roman"/>
                  <w:color w:val="0563C1"/>
                  <w:sz w:val="22"/>
                  <w:szCs w:val="22"/>
                  <w:u w:val="single"/>
                  <w:lang w:eastAsia="en-CA"/>
                </w:rPr>
                <w:t>https://docs</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org/Category.aspx?cid=662 </w:t>
              </w:r>
            </w:hyperlink>
          </w:p>
        </w:tc>
        <w:tc>
          <w:tcPr>
            <w:tcW w:w="2127" w:type="dxa"/>
            <w:hideMark/>
          </w:tcPr>
          <w:p w14:paraId="42C9E3B3" w14:textId="3D7E5988"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56311554" w14:textId="2D002FA6"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Need to register </w:t>
            </w:r>
            <w:r>
              <w:rPr>
                <w:rFonts w:ascii="Times New Roman" w:eastAsia="Times New Roman" w:hAnsi="Times New Roman" w:cs="Times New Roman"/>
                <w:color w:val="000000"/>
                <w:sz w:val="22"/>
                <w:szCs w:val="22"/>
                <w:lang w:eastAsia="en-CA"/>
              </w:rPr>
              <w:t>in</w:t>
            </w:r>
            <w:r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to view</w:t>
            </w:r>
          </w:p>
        </w:tc>
      </w:tr>
      <w:tr w:rsidR="00602E99" w:rsidRPr="000029D2" w14:paraId="24BD47B4" w14:textId="77777777" w:rsidTr="00926699">
        <w:trPr>
          <w:trHeight w:val="619"/>
        </w:trPr>
        <w:tc>
          <w:tcPr>
            <w:tcW w:w="1276" w:type="dxa"/>
            <w:hideMark/>
          </w:tcPr>
          <w:p w14:paraId="512A5D6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14D9799" w14:textId="279B03F2"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webpage on Pollution Preparedness and Response</w:t>
            </w:r>
          </w:p>
        </w:tc>
        <w:tc>
          <w:tcPr>
            <w:tcW w:w="1701" w:type="dxa"/>
            <w:hideMark/>
          </w:tcPr>
          <w:p w14:paraId="78BDB35A" w14:textId="0D472145"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20967DAE"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8604AF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1289589" w14:textId="3500A0DB"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8"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org/en/OurWork/Environment/Pages/Pollution-Response.aspx </w:t>
              </w:r>
            </w:hyperlink>
          </w:p>
        </w:tc>
        <w:tc>
          <w:tcPr>
            <w:tcW w:w="2127" w:type="dxa"/>
            <w:hideMark/>
          </w:tcPr>
          <w:p w14:paraId="7CFD7E42" w14:textId="76428188"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23E1B3D9"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6EB9B7E" w14:textId="77777777" w:rsidTr="00926699">
        <w:trPr>
          <w:trHeight w:val="1015"/>
        </w:trPr>
        <w:tc>
          <w:tcPr>
            <w:tcW w:w="1276" w:type="dxa"/>
            <w:hideMark/>
          </w:tcPr>
          <w:p w14:paraId="0C747CE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6BE7E8A7"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Convention on Oil Pollution Preparedness, Response and Co-operation</w:t>
            </w:r>
          </w:p>
        </w:tc>
        <w:tc>
          <w:tcPr>
            <w:tcW w:w="1701" w:type="dxa"/>
            <w:hideMark/>
          </w:tcPr>
          <w:p w14:paraId="3AD546DB" w14:textId="1A4A5903"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230C008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1990</w:t>
            </w:r>
          </w:p>
        </w:tc>
        <w:tc>
          <w:tcPr>
            <w:tcW w:w="1276" w:type="dxa"/>
            <w:hideMark/>
          </w:tcPr>
          <w:p w14:paraId="1E7CDAA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6DD7843" w14:textId="35E3B787"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09"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org/en/About/Conventions/Pages/International-Convention-on-Oil-Pollution-Preparedness%2c-Response-and-Co-operation-(OPRC).aspx </w:t>
              </w:r>
            </w:hyperlink>
          </w:p>
        </w:tc>
        <w:tc>
          <w:tcPr>
            <w:tcW w:w="2127" w:type="dxa"/>
            <w:hideMark/>
          </w:tcPr>
          <w:p w14:paraId="695B6746" w14:textId="528BC693"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7295C67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2CBAD2E4" w14:textId="77777777" w:rsidTr="00926699">
        <w:trPr>
          <w:trHeight w:val="1380"/>
        </w:trPr>
        <w:tc>
          <w:tcPr>
            <w:tcW w:w="1276" w:type="dxa"/>
            <w:hideMark/>
          </w:tcPr>
          <w:p w14:paraId="47B93014"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6763A1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Protocol on Preparedness, Response and Co-operation to pollution Incidents by Hazardous and Noxious Substances, 2000 (OPRC-HNS Protocol)</w:t>
            </w:r>
          </w:p>
        </w:tc>
        <w:tc>
          <w:tcPr>
            <w:tcW w:w="1701" w:type="dxa"/>
            <w:hideMark/>
          </w:tcPr>
          <w:p w14:paraId="20A07C59" w14:textId="60843EA4"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47CF27F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2000</w:t>
            </w:r>
          </w:p>
        </w:tc>
        <w:tc>
          <w:tcPr>
            <w:tcW w:w="1276" w:type="dxa"/>
            <w:hideMark/>
          </w:tcPr>
          <w:p w14:paraId="713C189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98798F1" w14:textId="570217E9"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0"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org/en/About/Conventions/Pages/Protocol-on-Preparedness%2c-Response-and-Co-operation-to-pollution-Incidents-by-Hazardous-and-Noxious-Substances-(OPRC-HNS-Pr.aspx </w:t>
              </w:r>
            </w:hyperlink>
          </w:p>
        </w:tc>
        <w:tc>
          <w:tcPr>
            <w:tcW w:w="2127" w:type="dxa"/>
            <w:hideMark/>
          </w:tcPr>
          <w:p w14:paraId="520331C9" w14:textId="21DBCD6E"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5F99DCDC"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4AB90308" w14:textId="77777777" w:rsidTr="00926699">
        <w:trPr>
          <w:trHeight w:val="504"/>
        </w:trPr>
        <w:tc>
          <w:tcPr>
            <w:tcW w:w="1276" w:type="dxa"/>
            <w:hideMark/>
          </w:tcPr>
          <w:p w14:paraId="16394F0B"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F9A27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 of the OPRC Convention</w:t>
            </w:r>
          </w:p>
        </w:tc>
        <w:tc>
          <w:tcPr>
            <w:tcW w:w="1701" w:type="dxa"/>
            <w:hideMark/>
          </w:tcPr>
          <w:p w14:paraId="47DCA197" w14:textId="1B1CC5A7"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762FEDF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27C88A2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68ABD8" w14:textId="1702ABCA"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1" w:history="1">
              <w:r w:rsidR="00602E99" w:rsidRPr="000029D2">
                <w:rPr>
                  <w:rFonts w:ascii="Times New Roman" w:eastAsia="Times New Roman" w:hAnsi="Times New Roman" w:cs="Times New Roman"/>
                  <w:color w:val="0563C1"/>
                  <w:sz w:val="22"/>
                  <w:szCs w:val="22"/>
                  <w:u w:val="single"/>
                  <w:lang w:eastAsia="en-CA"/>
                </w:rPr>
                <w:t>https://docs</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org/Category.aspx?cid=668 </w:t>
              </w:r>
            </w:hyperlink>
          </w:p>
        </w:tc>
        <w:tc>
          <w:tcPr>
            <w:tcW w:w="2127" w:type="dxa"/>
            <w:hideMark/>
          </w:tcPr>
          <w:p w14:paraId="719567B7" w14:textId="430C29EC"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0BB8C70D" w14:textId="7B30BB62"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Need to register </w:t>
            </w:r>
            <w:r>
              <w:rPr>
                <w:rFonts w:ascii="Times New Roman" w:eastAsia="Times New Roman" w:hAnsi="Times New Roman" w:cs="Times New Roman"/>
                <w:color w:val="000000"/>
                <w:sz w:val="22"/>
                <w:szCs w:val="22"/>
                <w:lang w:eastAsia="en-CA"/>
              </w:rPr>
              <w:t>in</w:t>
            </w:r>
            <w:r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to view</w:t>
            </w:r>
          </w:p>
        </w:tc>
      </w:tr>
      <w:tr w:rsidR="00602E99" w:rsidRPr="000029D2" w14:paraId="6E6B7BB9" w14:textId="77777777" w:rsidTr="00926699">
        <w:trPr>
          <w:trHeight w:val="342"/>
        </w:trPr>
        <w:tc>
          <w:tcPr>
            <w:tcW w:w="1276" w:type="dxa"/>
            <w:hideMark/>
          </w:tcPr>
          <w:p w14:paraId="36B6246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04A006E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 of the OPRC-HNS Protocol</w:t>
            </w:r>
          </w:p>
        </w:tc>
        <w:tc>
          <w:tcPr>
            <w:tcW w:w="1701" w:type="dxa"/>
            <w:hideMark/>
          </w:tcPr>
          <w:p w14:paraId="0A3559DC" w14:textId="24B264E8"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3BC4F828"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E70E8F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CA5AAFD" w14:textId="7D01B5C6"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2" w:history="1">
              <w:r w:rsidR="00602E99" w:rsidRPr="000029D2">
                <w:rPr>
                  <w:rFonts w:ascii="Times New Roman" w:eastAsia="Times New Roman" w:hAnsi="Times New Roman" w:cs="Times New Roman"/>
                  <w:color w:val="0563C1"/>
                  <w:sz w:val="22"/>
                  <w:szCs w:val="22"/>
                  <w:u w:val="single"/>
                  <w:lang w:eastAsia="en-CA"/>
                </w:rPr>
                <w:t>https://docs</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org/Category.aspx?cid=669 </w:t>
              </w:r>
            </w:hyperlink>
          </w:p>
        </w:tc>
        <w:tc>
          <w:tcPr>
            <w:tcW w:w="2127" w:type="dxa"/>
            <w:hideMark/>
          </w:tcPr>
          <w:p w14:paraId="1A9D774A" w14:textId="7D8ABD48"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25F62162" w14:textId="179194C4"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Need to register </w:t>
            </w:r>
            <w:r>
              <w:rPr>
                <w:rFonts w:ascii="Times New Roman" w:eastAsia="Times New Roman" w:hAnsi="Times New Roman" w:cs="Times New Roman"/>
                <w:color w:val="000000"/>
                <w:sz w:val="22"/>
                <w:szCs w:val="22"/>
                <w:lang w:eastAsia="en-CA"/>
              </w:rPr>
              <w:t>in</w:t>
            </w:r>
            <w:r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to view</w:t>
            </w:r>
          </w:p>
        </w:tc>
      </w:tr>
      <w:tr w:rsidR="00602E99" w:rsidRPr="000029D2" w14:paraId="785B4687" w14:textId="77777777" w:rsidTr="00926699">
        <w:trPr>
          <w:trHeight w:val="580"/>
        </w:trPr>
        <w:tc>
          <w:tcPr>
            <w:tcW w:w="1276" w:type="dxa"/>
            <w:hideMark/>
          </w:tcPr>
          <w:p w14:paraId="2C766138"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47C624E" w14:textId="4A156D1B"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webpage on Anti-fouling systems</w:t>
            </w:r>
          </w:p>
        </w:tc>
        <w:tc>
          <w:tcPr>
            <w:tcW w:w="1701" w:type="dxa"/>
            <w:hideMark/>
          </w:tcPr>
          <w:p w14:paraId="42D436AF" w14:textId="449D74EE"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6242A413"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319D583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C4D7A8F" w14:textId="43A7FC60"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3"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org/en/OurWork/Environment/Pages/Anti-fouling.aspx </w:t>
              </w:r>
            </w:hyperlink>
          </w:p>
        </w:tc>
        <w:tc>
          <w:tcPr>
            <w:tcW w:w="2127" w:type="dxa"/>
            <w:hideMark/>
          </w:tcPr>
          <w:p w14:paraId="4363BE94" w14:textId="7B62F054"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64930CB4"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B6FC78A" w14:textId="77777777" w:rsidTr="00926699">
        <w:trPr>
          <w:trHeight w:val="997"/>
        </w:trPr>
        <w:tc>
          <w:tcPr>
            <w:tcW w:w="1276" w:type="dxa"/>
            <w:hideMark/>
          </w:tcPr>
          <w:p w14:paraId="60ADB3E2"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02DAD54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Convention on the Control of Harmful Anti-fouling Systems on Ships (AFS Convention)</w:t>
            </w:r>
          </w:p>
        </w:tc>
        <w:tc>
          <w:tcPr>
            <w:tcW w:w="1701" w:type="dxa"/>
            <w:hideMark/>
          </w:tcPr>
          <w:p w14:paraId="20348EB0" w14:textId="383AD92F"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1B52A88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2001</w:t>
            </w:r>
          </w:p>
        </w:tc>
        <w:tc>
          <w:tcPr>
            <w:tcW w:w="1276" w:type="dxa"/>
            <w:hideMark/>
          </w:tcPr>
          <w:p w14:paraId="4D17B1BC"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10A54B6" w14:textId="2481A1B3"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4"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org/en/About/Conventions/Pages/International-Convention-on-the-Control-of-Harmful-Anti-fouling-Systems-on-Ships-(AFS).aspx </w:t>
              </w:r>
            </w:hyperlink>
          </w:p>
        </w:tc>
        <w:tc>
          <w:tcPr>
            <w:tcW w:w="2127" w:type="dxa"/>
            <w:hideMark/>
          </w:tcPr>
          <w:p w14:paraId="246094AC" w14:textId="7804E852"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28345A0F"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7C96F69" w14:textId="77777777" w:rsidTr="00926699">
        <w:trPr>
          <w:trHeight w:val="394"/>
        </w:trPr>
        <w:tc>
          <w:tcPr>
            <w:tcW w:w="1276" w:type="dxa"/>
            <w:hideMark/>
          </w:tcPr>
          <w:p w14:paraId="0A46EE0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E261D7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 of the AFS Convention</w:t>
            </w:r>
          </w:p>
        </w:tc>
        <w:tc>
          <w:tcPr>
            <w:tcW w:w="1701" w:type="dxa"/>
            <w:hideMark/>
          </w:tcPr>
          <w:p w14:paraId="774459E7" w14:textId="24F64AA5"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1439FBAA"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0F786F45"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A515A9F" w14:textId="580363FC"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5" w:history="1">
              <w:r w:rsidR="00602E99" w:rsidRPr="000029D2">
                <w:rPr>
                  <w:rFonts w:ascii="Times New Roman" w:eastAsia="Times New Roman" w:hAnsi="Times New Roman" w:cs="Times New Roman"/>
                  <w:color w:val="0563C1"/>
                  <w:sz w:val="22"/>
                  <w:szCs w:val="22"/>
                  <w:u w:val="single"/>
                  <w:lang w:eastAsia="en-CA"/>
                </w:rPr>
                <w:t>https://docs</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org/Category.aspx?cid=656 </w:t>
              </w:r>
            </w:hyperlink>
          </w:p>
        </w:tc>
        <w:tc>
          <w:tcPr>
            <w:tcW w:w="2127" w:type="dxa"/>
            <w:hideMark/>
          </w:tcPr>
          <w:p w14:paraId="3E0E5436" w14:textId="5F32F905"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46C17C46" w14:textId="4704E7EA"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Need to register </w:t>
            </w:r>
            <w:r>
              <w:rPr>
                <w:rFonts w:ascii="Times New Roman" w:eastAsia="Times New Roman" w:hAnsi="Times New Roman" w:cs="Times New Roman"/>
                <w:color w:val="000000"/>
                <w:sz w:val="22"/>
                <w:szCs w:val="22"/>
                <w:lang w:eastAsia="en-CA"/>
              </w:rPr>
              <w:t>in</w:t>
            </w:r>
            <w:r w:rsidRPr="000029D2">
              <w:rPr>
                <w:rFonts w:ascii="Times New Roman" w:eastAsia="Times New Roman" w:hAnsi="Times New Roman" w:cs="Times New Roman"/>
                <w:color w:val="000000"/>
                <w:sz w:val="22"/>
                <w:szCs w:val="22"/>
                <w:lang w:eastAsia="en-CA"/>
              </w:rPr>
              <w:t xml:space="preserve">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to view</w:t>
            </w:r>
          </w:p>
        </w:tc>
      </w:tr>
      <w:tr w:rsidR="00602E99" w:rsidRPr="000029D2" w14:paraId="5AD40D37" w14:textId="77777777" w:rsidTr="00926699">
        <w:trPr>
          <w:trHeight w:val="502"/>
        </w:trPr>
        <w:tc>
          <w:tcPr>
            <w:tcW w:w="1276" w:type="dxa"/>
            <w:hideMark/>
          </w:tcPr>
          <w:p w14:paraId="55C3CAC9"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53477156" w14:textId="6FF3C4F4"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r w:rsidR="00602E99" w:rsidRPr="000029D2">
              <w:rPr>
                <w:rFonts w:ascii="Times New Roman" w:eastAsia="Times New Roman" w:hAnsi="Times New Roman" w:cs="Times New Roman"/>
                <w:color w:val="000000"/>
                <w:sz w:val="22"/>
                <w:szCs w:val="22"/>
                <w:lang w:eastAsia="en-CA"/>
              </w:rPr>
              <w:t xml:space="preserve"> webpage on Climate action</w:t>
            </w:r>
          </w:p>
        </w:tc>
        <w:tc>
          <w:tcPr>
            <w:tcW w:w="1701" w:type="dxa"/>
            <w:hideMark/>
          </w:tcPr>
          <w:p w14:paraId="76D3D4CB" w14:textId="6F7F7D0B"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379766CF" w14:textId="77777777" w:rsidR="00602E99" w:rsidRPr="000029D2" w:rsidRDefault="00602E99" w:rsidP="000029D2">
            <w:pPr>
              <w:rPr>
                <w:rFonts w:ascii="Times New Roman" w:eastAsia="Times New Roman" w:hAnsi="Times New Roman" w:cs="Times New Roman"/>
                <w:color w:val="000000"/>
                <w:sz w:val="22"/>
                <w:szCs w:val="22"/>
                <w:lang w:eastAsia="en-CA"/>
              </w:rPr>
            </w:pPr>
          </w:p>
        </w:tc>
        <w:tc>
          <w:tcPr>
            <w:tcW w:w="1276" w:type="dxa"/>
            <w:hideMark/>
          </w:tcPr>
          <w:p w14:paraId="464FDEC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012342E1" w14:textId="789D7F59"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6"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org/en/OurWork/Environment/Pages/Decarbonization%20of%20shipping.aspx </w:t>
              </w:r>
            </w:hyperlink>
          </w:p>
        </w:tc>
        <w:tc>
          <w:tcPr>
            <w:tcW w:w="2127" w:type="dxa"/>
            <w:hideMark/>
          </w:tcPr>
          <w:p w14:paraId="40C97480" w14:textId="38FD3466"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0B872646"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71F3FAA1" w14:textId="77777777" w:rsidTr="00926699">
        <w:trPr>
          <w:trHeight w:val="755"/>
        </w:trPr>
        <w:tc>
          <w:tcPr>
            <w:tcW w:w="1276" w:type="dxa"/>
            <w:hideMark/>
          </w:tcPr>
          <w:p w14:paraId="140BE341"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2719FA26" w14:textId="1CBC2452"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2023 </w:t>
            </w:r>
            <w:r w:rsidR="00CC5A31">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xml:space="preserve"> Strategy on Reduction of GHG Emissions from Ships</w:t>
            </w:r>
          </w:p>
        </w:tc>
        <w:tc>
          <w:tcPr>
            <w:tcW w:w="1701" w:type="dxa"/>
            <w:hideMark/>
          </w:tcPr>
          <w:p w14:paraId="2A9E4CDD" w14:textId="7E49A9BD"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15F77196"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0CD3CEA"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A6CA67" w14:textId="16A33CCD"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7"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org/en/OurWork/Environment/Pages/2023-</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-Strategy-on-Reduction-of-GHG-Emissions-from-Ships.aspx </w:t>
              </w:r>
            </w:hyperlink>
          </w:p>
        </w:tc>
        <w:tc>
          <w:tcPr>
            <w:tcW w:w="2127" w:type="dxa"/>
            <w:hideMark/>
          </w:tcPr>
          <w:p w14:paraId="55AFB2C0" w14:textId="48FC8F16"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506947CA"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602E99" w:rsidRPr="000029D2" w14:paraId="0994238D" w14:textId="77777777" w:rsidTr="00926699">
        <w:trPr>
          <w:trHeight w:val="587"/>
        </w:trPr>
        <w:tc>
          <w:tcPr>
            <w:tcW w:w="1276" w:type="dxa"/>
            <w:hideMark/>
          </w:tcPr>
          <w:p w14:paraId="37E2E20F"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16071EC3"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LC/LP and Climate Change</w:t>
            </w:r>
          </w:p>
        </w:tc>
        <w:tc>
          <w:tcPr>
            <w:tcW w:w="1701" w:type="dxa"/>
            <w:hideMark/>
          </w:tcPr>
          <w:p w14:paraId="2A33D2FE" w14:textId="49594135"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1417" w:type="dxa"/>
            <w:hideMark/>
          </w:tcPr>
          <w:p w14:paraId="21321DF0"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1AB3347D" w14:textId="77777777" w:rsidR="00602E99" w:rsidRPr="000029D2" w:rsidRDefault="00602E99" w:rsidP="000029D2">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7F17101" w14:textId="78CDDCC4" w:rsidR="00602E99" w:rsidRPr="000029D2" w:rsidRDefault="00743236" w:rsidP="000029D2">
            <w:pPr>
              <w:rPr>
                <w:rFonts w:ascii="Times New Roman" w:eastAsia="Times New Roman" w:hAnsi="Times New Roman" w:cs="Times New Roman"/>
                <w:color w:val="0563C1"/>
                <w:sz w:val="22"/>
                <w:szCs w:val="22"/>
                <w:u w:val="single"/>
                <w:lang w:eastAsia="en-CA"/>
              </w:rPr>
            </w:pPr>
            <w:hyperlink r:id="rId718" w:history="1">
              <w:r w:rsidR="00602E99" w:rsidRPr="000029D2">
                <w:rPr>
                  <w:rFonts w:ascii="Times New Roman" w:eastAsia="Times New Roman" w:hAnsi="Times New Roman" w:cs="Times New Roman"/>
                  <w:color w:val="0563C1"/>
                  <w:sz w:val="22"/>
                  <w:szCs w:val="22"/>
                  <w:u w:val="single"/>
                  <w:lang w:eastAsia="en-CA"/>
                </w:rPr>
                <w:t>https://www</w:t>
              </w:r>
              <w:r w:rsidR="00CC5A31">
                <w:rPr>
                  <w:rFonts w:ascii="Times New Roman" w:eastAsia="Times New Roman" w:hAnsi="Times New Roman" w:cs="Times New Roman"/>
                  <w:color w:val="0563C1"/>
                  <w:sz w:val="22"/>
                  <w:szCs w:val="22"/>
                  <w:u w:val="single"/>
                  <w:lang w:eastAsia="en-CA"/>
                </w:rPr>
                <w:t>.imo.</w:t>
              </w:r>
              <w:r w:rsidR="00602E99" w:rsidRPr="000029D2">
                <w:rPr>
                  <w:rFonts w:ascii="Times New Roman" w:eastAsia="Times New Roman" w:hAnsi="Times New Roman" w:cs="Times New Roman"/>
                  <w:color w:val="0563C1"/>
                  <w:sz w:val="22"/>
                  <w:szCs w:val="22"/>
                  <w:u w:val="single"/>
                  <w:lang w:eastAsia="en-CA"/>
                </w:rPr>
                <w:t xml:space="preserve">org/en/OurWork/Environment/Pages/EmergingIssues-default.aspx </w:t>
              </w:r>
            </w:hyperlink>
          </w:p>
        </w:tc>
        <w:tc>
          <w:tcPr>
            <w:tcW w:w="2127" w:type="dxa"/>
            <w:hideMark/>
          </w:tcPr>
          <w:p w14:paraId="34892C26" w14:textId="1D2ADB5E" w:rsidR="00602E99" w:rsidRPr="000029D2" w:rsidRDefault="00CC5A31"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IMO</w:t>
            </w:r>
          </w:p>
        </w:tc>
        <w:tc>
          <w:tcPr>
            <w:tcW w:w="2475" w:type="dxa"/>
            <w:hideMark/>
          </w:tcPr>
          <w:p w14:paraId="0D6F8027" w14:textId="77777777" w:rsidR="00602E99" w:rsidRPr="000029D2" w:rsidRDefault="00602E99" w:rsidP="000029D2">
            <w:pPr>
              <w:rPr>
                <w:rFonts w:ascii="Times New Roman" w:eastAsia="Times New Roman" w:hAnsi="Times New Roman" w:cs="Times New Roman"/>
                <w:color w:val="000000"/>
                <w:sz w:val="22"/>
                <w:szCs w:val="22"/>
                <w:lang w:eastAsia="en-CA"/>
              </w:rPr>
            </w:pPr>
          </w:p>
        </w:tc>
      </w:tr>
      <w:tr w:rsidR="00750FD3" w:rsidRPr="000029D2" w14:paraId="6A98F20C" w14:textId="77777777" w:rsidTr="00750FD3">
        <w:trPr>
          <w:trHeight w:val="741"/>
        </w:trPr>
        <w:tc>
          <w:tcPr>
            <w:tcW w:w="1276" w:type="dxa"/>
          </w:tcPr>
          <w:p w14:paraId="5E3606F5" w14:textId="6E49E302" w:rsidR="00750FD3" w:rsidRPr="000029D2" w:rsidRDefault="00750FD3"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1, 3</w:t>
            </w:r>
          </w:p>
        </w:tc>
        <w:tc>
          <w:tcPr>
            <w:tcW w:w="3681" w:type="dxa"/>
          </w:tcPr>
          <w:p w14:paraId="59B5BFE4" w14:textId="695D91D7" w:rsidR="00750FD3" w:rsidRPr="000029D2" w:rsidRDefault="00750FD3"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Regional Environmental Management Plans</w:t>
            </w:r>
          </w:p>
        </w:tc>
        <w:tc>
          <w:tcPr>
            <w:tcW w:w="1701" w:type="dxa"/>
          </w:tcPr>
          <w:p w14:paraId="2C8F7455" w14:textId="33283B4E" w:rsidR="00750FD3" w:rsidRPr="000029D2" w:rsidRDefault="00750FD3"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166EA6F1" w14:textId="77777777" w:rsidR="00750FD3" w:rsidRPr="000029D2" w:rsidRDefault="00750FD3" w:rsidP="000029D2">
            <w:pPr>
              <w:rPr>
                <w:rFonts w:ascii="Times New Roman" w:eastAsia="Times New Roman" w:hAnsi="Times New Roman" w:cs="Times New Roman"/>
                <w:color w:val="000000"/>
                <w:sz w:val="22"/>
                <w:szCs w:val="22"/>
                <w:lang w:eastAsia="en-CA"/>
              </w:rPr>
            </w:pPr>
          </w:p>
        </w:tc>
        <w:tc>
          <w:tcPr>
            <w:tcW w:w="1276" w:type="dxa"/>
          </w:tcPr>
          <w:p w14:paraId="2E0718A9" w14:textId="5C393C33" w:rsidR="00750FD3" w:rsidRPr="000029D2" w:rsidRDefault="00750FD3"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6149CC35" w14:textId="22BEDE7C" w:rsidR="00750FD3" w:rsidRPr="00750FD3" w:rsidRDefault="00743236" w:rsidP="000029D2">
            <w:pPr>
              <w:rPr>
                <w:rFonts w:ascii="Times New Roman" w:hAnsi="Times New Roman" w:cs="Times New Roman"/>
                <w:sz w:val="22"/>
                <w:szCs w:val="22"/>
              </w:rPr>
            </w:pPr>
            <w:hyperlink r:id="rId719" w:history="1">
              <w:r w:rsidR="00750FD3" w:rsidRPr="001851C8">
                <w:rPr>
                  <w:rStyle w:val="Hyperlink"/>
                  <w:rFonts w:ascii="Times New Roman" w:hAnsi="Times New Roman" w:cs="Times New Roman"/>
                  <w:sz w:val="22"/>
                  <w:szCs w:val="22"/>
                </w:rPr>
                <w:t>https://www.isa.org.jm/protection-of-the-marine-environment/regional-environmental-management-plans/</w:t>
              </w:r>
            </w:hyperlink>
            <w:r w:rsidR="00750FD3">
              <w:rPr>
                <w:rFonts w:ascii="Times New Roman" w:hAnsi="Times New Roman" w:cs="Times New Roman"/>
                <w:sz w:val="22"/>
                <w:szCs w:val="22"/>
              </w:rPr>
              <w:t xml:space="preserve"> </w:t>
            </w:r>
          </w:p>
        </w:tc>
        <w:tc>
          <w:tcPr>
            <w:tcW w:w="2127" w:type="dxa"/>
          </w:tcPr>
          <w:p w14:paraId="672BEBA9" w14:textId="7DB33245" w:rsidR="00750FD3" w:rsidRPr="000029D2" w:rsidRDefault="00750FD3" w:rsidP="000029D2">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1AFCAD81" w14:textId="77777777" w:rsidR="00750FD3" w:rsidRPr="000029D2" w:rsidRDefault="00750FD3" w:rsidP="000029D2">
            <w:pPr>
              <w:rPr>
                <w:rFonts w:ascii="Times New Roman" w:eastAsia="Times New Roman" w:hAnsi="Times New Roman" w:cs="Times New Roman"/>
                <w:color w:val="000000"/>
                <w:sz w:val="22"/>
                <w:szCs w:val="22"/>
                <w:lang w:eastAsia="en-CA"/>
              </w:rPr>
            </w:pPr>
          </w:p>
        </w:tc>
      </w:tr>
      <w:tr w:rsidR="00750FD3" w:rsidRPr="000029D2" w14:paraId="05F72419" w14:textId="77777777" w:rsidTr="00750FD3">
        <w:trPr>
          <w:trHeight w:val="833"/>
        </w:trPr>
        <w:tc>
          <w:tcPr>
            <w:tcW w:w="1276" w:type="dxa"/>
          </w:tcPr>
          <w:p w14:paraId="57703A37" w14:textId="5DF4E47B"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1, 3</w:t>
            </w:r>
          </w:p>
        </w:tc>
        <w:tc>
          <w:tcPr>
            <w:tcW w:w="3681" w:type="dxa"/>
          </w:tcPr>
          <w:p w14:paraId="07762A59" w14:textId="274DABE2" w:rsidR="00750FD3" w:rsidRDefault="00750FD3" w:rsidP="00750FD3">
            <w:pPr>
              <w:rPr>
                <w:rFonts w:ascii="Times New Roman" w:eastAsia="Times New Roman" w:hAnsi="Times New Roman" w:cs="Times New Roman"/>
                <w:color w:val="000000"/>
                <w:sz w:val="22"/>
                <w:szCs w:val="22"/>
                <w:lang w:eastAsia="en-CA"/>
              </w:rPr>
            </w:pPr>
            <w:r w:rsidRPr="00750FD3">
              <w:rPr>
                <w:rFonts w:ascii="Times New Roman" w:eastAsia="Times New Roman" w:hAnsi="Times New Roman" w:cs="Times New Roman"/>
                <w:color w:val="000000"/>
                <w:sz w:val="22"/>
                <w:szCs w:val="22"/>
                <w:lang w:eastAsia="en-CA"/>
              </w:rPr>
              <w:t>ISBA/17/LTC/7</w:t>
            </w:r>
            <w:r>
              <w:rPr>
                <w:rFonts w:ascii="Times New Roman" w:eastAsia="Times New Roman" w:hAnsi="Times New Roman" w:cs="Times New Roman"/>
                <w:color w:val="000000"/>
                <w:sz w:val="22"/>
                <w:szCs w:val="22"/>
                <w:lang w:eastAsia="en-CA"/>
              </w:rPr>
              <w:t>: Environmental Management Plan for the Clarion-Clipperton Zone</w:t>
            </w:r>
          </w:p>
        </w:tc>
        <w:tc>
          <w:tcPr>
            <w:tcW w:w="1701" w:type="dxa"/>
          </w:tcPr>
          <w:p w14:paraId="5B434E0E" w14:textId="205B65B3"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401651FE" w14:textId="5BA1B65B" w:rsidR="00750FD3" w:rsidRPr="000029D2"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2011</w:t>
            </w:r>
          </w:p>
        </w:tc>
        <w:tc>
          <w:tcPr>
            <w:tcW w:w="1276" w:type="dxa"/>
          </w:tcPr>
          <w:p w14:paraId="33544E1F" w14:textId="2DB7317D"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4445D4BA" w14:textId="4FFFC7C7" w:rsidR="00750FD3" w:rsidRDefault="00743236" w:rsidP="00750FD3">
            <w:pPr>
              <w:rPr>
                <w:rFonts w:ascii="Times New Roman" w:hAnsi="Times New Roman" w:cs="Times New Roman"/>
                <w:sz w:val="22"/>
                <w:szCs w:val="22"/>
              </w:rPr>
            </w:pPr>
            <w:hyperlink r:id="rId720" w:history="1">
              <w:r w:rsidR="00750FD3" w:rsidRPr="001851C8">
                <w:rPr>
                  <w:rStyle w:val="Hyperlink"/>
                  <w:rFonts w:ascii="Times New Roman" w:hAnsi="Times New Roman" w:cs="Times New Roman"/>
                  <w:sz w:val="22"/>
                  <w:szCs w:val="22"/>
                </w:rPr>
                <w:t>https://www.isa.org.jm/documents/isba-17-ltc-7/</w:t>
              </w:r>
            </w:hyperlink>
            <w:r w:rsidR="00750FD3">
              <w:rPr>
                <w:rFonts w:ascii="Times New Roman" w:hAnsi="Times New Roman" w:cs="Times New Roman"/>
                <w:sz w:val="22"/>
                <w:szCs w:val="22"/>
              </w:rPr>
              <w:t xml:space="preserve"> </w:t>
            </w:r>
          </w:p>
        </w:tc>
        <w:tc>
          <w:tcPr>
            <w:tcW w:w="2127" w:type="dxa"/>
          </w:tcPr>
          <w:p w14:paraId="45FEB8C4" w14:textId="40AD5876"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5802FED5" w14:textId="77777777" w:rsidR="00750FD3" w:rsidRPr="000029D2" w:rsidRDefault="00750FD3" w:rsidP="00750FD3">
            <w:pPr>
              <w:rPr>
                <w:rFonts w:ascii="Times New Roman" w:eastAsia="Times New Roman" w:hAnsi="Times New Roman" w:cs="Times New Roman"/>
                <w:color w:val="000000"/>
                <w:sz w:val="22"/>
                <w:szCs w:val="22"/>
                <w:lang w:eastAsia="en-CA"/>
              </w:rPr>
            </w:pPr>
          </w:p>
        </w:tc>
      </w:tr>
      <w:tr w:rsidR="00750FD3" w:rsidRPr="000029D2" w14:paraId="06270944" w14:textId="77777777" w:rsidTr="00750FD3">
        <w:trPr>
          <w:trHeight w:val="833"/>
        </w:trPr>
        <w:tc>
          <w:tcPr>
            <w:tcW w:w="1276" w:type="dxa"/>
          </w:tcPr>
          <w:p w14:paraId="6F8B64AB" w14:textId="287875A8"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lastRenderedPageBreak/>
              <w:t>1, 3</w:t>
            </w:r>
          </w:p>
        </w:tc>
        <w:tc>
          <w:tcPr>
            <w:tcW w:w="3681" w:type="dxa"/>
          </w:tcPr>
          <w:p w14:paraId="51A1F2AD" w14:textId="6E192280" w:rsidR="00750FD3" w:rsidRPr="00750FD3" w:rsidRDefault="00750FD3" w:rsidP="00750FD3">
            <w:pPr>
              <w:rPr>
                <w:rFonts w:ascii="Times New Roman" w:eastAsia="Times New Roman" w:hAnsi="Times New Roman" w:cs="Times New Roman"/>
                <w:color w:val="000000"/>
                <w:sz w:val="22"/>
                <w:szCs w:val="22"/>
                <w:lang w:eastAsia="en-CA"/>
              </w:rPr>
            </w:pPr>
            <w:r w:rsidRPr="00750FD3">
              <w:rPr>
                <w:rFonts w:ascii="Times New Roman" w:eastAsia="Times New Roman" w:hAnsi="Times New Roman" w:cs="Times New Roman"/>
                <w:color w:val="000000"/>
                <w:sz w:val="22"/>
                <w:szCs w:val="22"/>
                <w:lang w:eastAsia="en-CA"/>
              </w:rPr>
              <w:t>ISBA/18/C/22</w:t>
            </w:r>
            <w:r>
              <w:rPr>
                <w:rFonts w:ascii="Times New Roman" w:eastAsia="Times New Roman" w:hAnsi="Times New Roman" w:cs="Times New Roman"/>
                <w:color w:val="000000"/>
                <w:sz w:val="22"/>
                <w:szCs w:val="22"/>
                <w:lang w:eastAsia="en-CA"/>
              </w:rPr>
              <w:t>: Decision of the Council Relating to an Environmental Management Plan for the Clarion-Clipperton Zone</w:t>
            </w:r>
          </w:p>
        </w:tc>
        <w:tc>
          <w:tcPr>
            <w:tcW w:w="1701" w:type="dxa"/>
          </w:tcPr>
          <w:p w14:paraId="4CE7A8BE" w14:textId="3BBA1130"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6E416F51" w14:textId="0147BE6E"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2012</w:t>
            </w:r>
          </w:p>
        </w:tc>
        <w:tc>
          <w:tcPr>
            <w:tcW w:w="1276" w:type="dxa"/>
          </w:tcPr>
          <w:p w14:paraId="5F585EA6" w14:textId="4F355BA6"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5C33F99E" w14:textId="16D4C984" w:rsidR="00750FD3" w:rsidRDefault="00743236" w:rsidP="00750FD3">
            <w:pPr>
              <w:rPr>
                <w:rFonts w:ascii="Times New Roman" w:hAnsi="Times New Roman" w:cs="Times New Roman"/>
                <w:sz w:val="22"/>
                <w:szCs w:val="22"/>
              </w:rPr>
            </w:pPr>
            <w:hyperlink r:id="rId721" w:history="1">
              <w:r w:rsidR="00750FD3" w:rsidRPr="001851C8">
                <w:rPr>
                  <w:rStyle w:val="Hyperlink"/>
                  <w:rFonts w:ascii="Times New Roman" w:hAnsi="Times New Roman" w:cs="Times New Roman"/>
                  <w:sz w:val="22"/>
                  <w:szCs w:val="22"/>
                </w:rPr>
                <w:t>https://www.isa.org.jm/documents/isba18c22/</w:t>
              </w:r>
            </w:hyperlink>
            <w:r w:rsidR="00750FD3">
              <w:rPr>
                <w:rFonts w:ascii="Times New Roman" w:hAnsi="Times New Roman" w:cs="Times New Roman"/>
                <w:sz w:val="22"/>
                <w:szCs w:val="22"/>
              </w:rPr>
              <w:t xml:space="preserve"> </w:t>
            </w:r>
          </w:p>
        </w:tc>
        <w:tc>
          <w:tcPr>
            <w:tcW w:w="2127" w:type="dxa"/>
          </w:tcPr>
          <w:p w14:paraId="50FC1124" w14:textId="06B7CE7C"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712A7DBF" w14:textId="77777777" w:rsidR="00750FD3" w:rsidRPr="000029D2" w:rsidRDefault="00750FD3" w:rsidP="00750FD3">
            <w:pPr>
              <w:rPr>
                <w:rFonts w:ascii="Times New Roman" w:eastAsia="Times New Roman" w:hAnsi="Times New Roman" w:cs="Times New Roman"/>
                <w:color w:val="000000"/>
                <w:sz w:val="22"/>
                <w:szCs w:val="22"/>
                <w:lang w:eastAsia="en-CA"/>
              </w:rPr>
            </w:pPr>
          </w:p>
        </w:tc>
      </w:tr>
      <w:tr w:rsidR="00750FD3" w:rsidRPr="000029D2" w14:paraId="1C31F0ED" w14:textId="77777777" w:rsidTr="00750FD3">
        <w:trPr>
          <w:trHeight w:val="833"/>
        </w:trPr>
        <w:tc>
          <w:tcPr>
            <w:tcW w:w="1276" w:type="dxa"/>
          </w:tcPr>
          <w:p w14:paraId="49F3F6A2" w14:textId="42C247F5"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1, 3</w:t>
            </w:r>
          </w:p>
        </w:tc>
        <w:tc>
          <w:tcPr>
            <w:tcW w:w="3681" w:type="dxa"/>
          </w:tcPr>
          <w:p w14:paraId="2F4976E6" w14:textId="23F75E8B" w:rsidR="00750FD3" w:rsidRPr="00750FD3" w:rsidRDefault="00750FD3" w:rsidP="00750FD3">
            <w:pPr>
              <w:rPr>
                <w:rFonts w:ascii="Times New Roman" w:eastAsia="Times New Roman" w:hAnsi="Times New Roman" w:cs="Times New Roman"/>
                <w:color w:val="000000"/>
                <w:sz w:val="22"/>
                <w:szCs w:val="22"/>
                <w:lang w:eastAsia="en-CA"/>
              </w:rPr>
            </w:pPr>
            <w:r w:rsidRPr="00750FD3">
              <w:rPr>
                <w:rFonts w:ascii="Times New Roman" w:eastAsia="Times New Roman" w:hAnsi="Times New Roman" w:cs="Times New Roman"/>
                <w:color w:val="000000"/>
                <w:sz w:val="22"/>
                <w:szCs w:val="22"/>
                <w:lang w:eastAsia="en-CA"/>
              </w:rPr>
              <w:t>ISBA/24/C/8</w:t>
            </w:r>
            <w:r>
              <w:rPr>
                <w:rFonts w:ascii="Times New Roman" w:eastAsia="Times New Roman" w:hAnsi="Times New Roman" w:cs="Times New Roman"/>
                <w:color w:val="000000"/>
                <w:sz w:val="22"/>
                <w:szCs w:val="22"/>
                <w:lang w:eastAsia="en-CA"/>
              </w:rPr>
              <w:t xml:space="preserve">: </w:t>
            </w:r>
            <w:r w:rsidRPr="00750FD3">
              <w:rPr>
                <w:rFonts w:ascii="Times New Roman" w:eastAsia="Times New Roman" w:hAnsi="Times New Roman" w:cs="Times New Roman"/>
                <w:color w:val="000000"/>
                <w:sz w:val="22"/>
                <w:szCs w:val="22"/>
                <w:lang w:eastAsia="en-CA"/>
              </w:rPr>
              <w:t>Statement by the President of the Council on the work of the Council during the first part of the twenty-fourth session</w:t>
            </w:r>
          </w:p>
        </w:tc>
        <w:tc>
          <w:tcPr>
            <w:tcW w:w="1701" w:type="dxa"/>
          </w:tcPr>
          <w:p w14:paraId="30632B6C" w14:textId="44EBBC43" w:rsidR="00750FD3" w:rsidRDefault="00750FD3"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6785AE37" w14:textId="1BC5C282" w:rsidR="00750FD3" w:rsidRDefault="00136639"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2018</w:t>
            </w:r>
          </w:p>
        </w:tc>
        <w:tc>
          <w:tcPr>
            <w:tcW w:w="1276" w:type="dxa"/>
          </w:tcPr>
          <w:p w14:paraId="0E7967F9" w14:textId="08C5259E" w:rsidR="00750FD3" w:rsidRDefault="00136639"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629675D3" w14:textId="23909284" w:rsidR="00750FD3" w:rsidRDefault="00743236" w:rsidP="00750FD3">
            <w:pPr>
              <w:rPr>
                <w:rFonts w:ascii="Times New Roman" w:hAnsi="Times New Roman" w:cs="Times New Roman"/>
                <w:sz w:val="22"/>
                <w:szCs w:val="22"/>
              </w:rPr>
            </w:pPr>
            <w:hyperlink r:id="rId722" w:history="1">
              <w:r w:rsidR="00136639" w:rsidRPr="001851C8">
                <w:rPr>
                  <w:rStyle w:val="Hyperlink"/>
                  <w:rFonts w:ascii="Times New Roman" w:hAnsi="Times New Roman" w:cs="Times New Roman"/>
                  <w:sz w:val="22"/>
                  <w:szCs w:val="22"/>
                </w:rPr>
                <w:t>https://www.isa.org.jm/documents/isba-24-c-8/</w:t>
              </w:r>
            </w:hyperlink>
            <w:r w:rsidR="00136639">
              <w:rPr>
                <w:rFonts w:ascii="Times New Roman" w:hAnsi="Times New Roman" w:cs="Times New Roman"/>
                <w:sz w:val="22"/>
                <w:szCs w:val="22"/>
              </w:rPr>
              <w:t xml:space="preserve"> </w:t>
            </w:r>
          </w:p>
        </w:tc>
        <w:tc>
          <w:tcPr>
            <w:tcW w:w="2127" w:type="dxa"/>
          </w:tcPr>
          <w:p w14:paraId="41330C99" w14:textId="59D51A43" w:rsidR="00750FD3" w:rsidRDefault="00136639"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5E772777" w14:textId="77777777" w:rsidR="00750FD3" w:rsidRPr="000029D2" w:rsidRDefault="00750FD3" w:rsidP="00750FD3">
            <w:pPr>
              <w:rPr>
                <w:rFonts w:ascii="Times New Roman" w:eastAsia="Times New Roman" w:hAnsi="Times New Roman" w:cs="Times New Roman"/>
                <w:color w:val="000000"/>
                <w:sz w:val="22"/>
                <w:szCs w:val="22"/>
                <w:lang w:eastAsia="en-CA"/>
              </w:rPr>
            </w:pPr>
          </w:p>
        </w:tc>
      </w:tr>
      <w:tr w:rsidR="00136639" w:rsidRPr="000029D2" w14:paraId="43302E28" w14:textId="77777777" w:rsidTr="00750FD3">
        <w:trPr>
          <w:trHeight w:val="833"/>
        </w:trPr>
        <w:tc>
          <w:tcPr>
            <w:tcW w:w="1276" w:type="dxa"/>
          </w:tcPr>
          <w:p w14:paraId="4424C320" w14:textId="56D8897C" w:rsidR="00136639" w:rsidRDefault="00136639"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1, 3</w:t>
            </w:r>
          </w:p>
        </w:tc>
        <w:tc>
          <w:tcPr>
            <w:tcW w:w="3681" w:type="dxa"/>
          </w:tcPr>
          <w:p w14:paraId="515E6C0E" w14:textId="343DDA1B" w:rsidR="00136639" w:rsidRPr="00750FD3" w:rsidRDefault="00136639" w:rsidP="00750FD3">
            <w:pPr>
              <w:rPr>
                <w:rFonts w:ascii="Times New Roman" w:eastAsia="Times New Roman" w:hAnsi="Times New Roman" w:cs="Times New Roman"/>
                <w:color w:val="000000"/>
                <w:sz w:val="22"/>
                <w:szCs w:val="22"/>
                <w:lang w:eastAsia="en-CA"/>
              </w:rPr>
            </w:pPr>
            <w:r w:rsidRPr="00136639">
              <w:rPr>
                <w:rFonts w:ascii="Times New Roman" w:eastAsia="Times New Roman" w:hAnsi="Times New Roman" w:cs="Times New Roman"/>
                <w:color w:val="000000"/>
                <w:sz w:val="22"/>
                <w:szCs w:val="22"/>
                <w:lang w:eastAsia="en-CA"/>
              </w:rPr>
              <w:t>ISBA/27/C/38</w:t>
            </w:r>
            <w:r>
              <w:rPr>
                <w:rFonts w:ascii="Times New Roman" w:eastAsia="Times New Roman" w:hAnsi="Times New Roman" w:cs="Times New Roman"/>
                <w:color w:val="000000"/>
                <w:sz w:val="22"/>
                <w:szCs w:val="22"/>
                <w:lang w:eastAsia="en-CA"/>
              </w:rPr>
              <w:t xml:space="preserve">: </w:t>
            </w:r>
            <w:r w:rsidRPr="00136639">
              <w:rPr>
                <w:rFonts w:ascii="Times New Roman" w:eastAsia="Times New Roman" w:hAnsi="Times New Roman" w:cs="Times New Roman"/>
                <w:color w:val="000000"/>
                <w:sz w:val="22"/>
                <w:szCs w:val="22"/>
                <w:lang w:eastAsia="en-CA"/>
              </w:rPr>
              <w:t>Regional environmental management plan for the Area of the northern Mid-Atlantic Ridge (MAR) with a focus on polymetallic sulphide deposits.</w:t>
            </w:r>
          </w:p>
        </w:tc>
        <w:tc>
          <w:tcPr>
            <w:tcW w:w="1701" w:type="dxa"/>
          </w:tcPr>
          <w:p w14:paraId="2E642F3A" w14:textId="25F7A9DF" w:rsidR="00136639" w:rsidRDefault="00136639"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54748B40" w14:textId="3173C44E" w:rsidR="00136639" w:rsidRDefault="00136639"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2022</w:t>
            </w:r>
          </w:p>
        </w:tc>
        <w:tc>
          <w:tcPr>
            <w:tcW w:w="1276" w:type="dxa"/>
          </w:tcPr>
          <w:p w14:paraId="160F0585" w14:textId="15CFEA43" w:rsidR="00136639" w:rsidRDefault="00136639"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59538F0A" w14:textId="137CA3A6" w:rsidR="00136639" w:rsidRDefault="00743236" w:rsidP="00750FD3">
            <w:pPr>
              <w:rPr>
                <w:rFonts w:ascii="Times New Roman" w:hAnsi="Times New Roman" w:cs="Times New Roman"/>
                <w:sz w:val="22"/>
                <w:szCs w:val="22"/>
              </w:rPr>
            </w:pPr>
            <w:hyperlink r:id="rId723" w:history="1">
              <w:r w:rsidR="00136639" w:rsidRPr="001851C8">
                <w:rPr>
                  <w:rStyle w:val="Hyperlink"/>
                  <w:rFonts w:ascii="Times New Roman" w:hAnsi="Times New Roman" w:cs="Times New Roman"/>
                  <w:sz w:val="22"/>
                  <w:szCs w:val="22"/>
                </w:rPr>
                <w:t>https://www.isa.org.jm/documents/isba-27-c-38/</w:t>
              </w:r>
            </w:hyperlink>
            <w:r w:rsidR="00136639">
              <w:rPr>
                <w:rFonts w:ascii="Times New Roman" w:hAnsi="Times New Roman" w:cs="Times New Roman"/>
                <w:sz w:val="22"/>
                <w:szCs w:val="22"/>
              </w:rPr>
              <w:t xml:space="preserve"> </w:t>
            </w:r>
          </w:p>
        </w:tc>
        <w:tc>
          <w:tcPr>
            <w:tcW w:w="2127" w:type="dxa"/>
          </w:tcPr>
          <w:p w14:paraId="75A356A9" w14:textId="50F21B91" w:rsidR="00136639" w:rsidRDefault="00136639" w:rsidP="00750FD3">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16407E0B" w14:textId="77777777" w:rsidR="00136639" w:rsidRPr="000029D2" w:rsidRDefault="00136639" w:rsidP="00750FD3">
            <w:pPr>
              <w:rPr>
                <w:rFonts w:ascii="Times New Roman" w:eastAsia="Times New Roman" w:hAnsi="Times New Roman" w:cs="Times New Roman"/>
                <w:color w:val="000000"/>
                <w:sz w:val="22"/>
                <w:szCs w:val="22"/>
                <w:lang w:eastAsia="en-CA"/>
              </w:rPr>
            </w:pPr>
          </w:p>
        </w:tc>
      </w:tr>
      <w:tr w:rsidR="00136639" w:rsidRPr="000029D2" w14:paraId="606C631D" w14:textId="77777777" w:rsidTr="00750FD3">
        <w:trPr>
          <w:trHeight w:val="833"/>
        </w:trPr>
        <w:tc>
          <w:tcPr>
            <w:tcW w:w="1276" w:type="dxa"/>
          </w:tcPr>
          <w:p w14:paraId="092F1C3F" w14:textId="51608140"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7</w:t>
            </w:r>
          </w:p>
        </w:tc>
        <w:tc>
          <w:tcPr>
            <w:tcW w:w="3681" w:type="dxa"/>
          </w:tcPr>
          <w:p w14:paraId="6F5B5B00" w14:textId="2BB9FF2C" w:rsidR="00136639" w:rsidRPr="00136639" w:rsidRDefault="00136639" w:rsidP="00136639">
            <w:pPr>
              <w:rPr>
                <w:rFonts w:ascii="Times New Roman" w:eastAsia="Times New Roman" w:hAnsi="Times New Roman" w:cs="Times New Roman"/>
                <w:color w:val="000000"/>
                <w:sz w:val="22"/>
                <w:szCs w:val="22"/>
                <w:lang w:eastAsia="en-CA"/>
              </w:rPr>
            </w:pPr>
            <w:r w:rsidRPr="00136639">
              <w:rPr>
                <w:rFonts w:ascii="Times New Roman" w:eastAsia="Times New Roman" w:hAnsi="Times New Roman" w:cs="Times New Roman"/>
                <w:color w:val="000000"/>
                <w:sz w:val="22"/>
                <w:szCs w:val="22"/>
                <w:lang w:eastAsia="en-CA"/>
              </w:rPr>
              <w:t>ISBA/25/LTC/6/Rev.3</w:t>
            </w:r>
            <w:r>
              <w:rPr>
                <w:rFonts w:ascii="Times New Roman" w:eastAsia="Times New Roman" w:hAnsi="Times New Roman" w:cs="Times New Roman"/>
                <w:color w:val="000000"/>
                <w:sz w:val="22"/>
                <w:szCs w:val="22"/>
                <w:lang w:eastAsia="en-CA"/>
              </w:rPr>
              <w:t xml:space="preserve">: </w:t>
            </w:r>
            <w:r w:rsidRPr="00136639">
              <w:rPr>
                <w:rFonts w:ascii="Times New Roman" w:eastAsia="Times New Roman" w:hAnsi="Times New Roman" w:cs="Times New Roman"/>
                <w:color w:val="000000"/>
                <w:sz w:val="22"/>
                <w:szCs w:val="22"/>
                <w:lang w:eastAsia="en-CA"/>
              </w:rPr>
              <w:t>Recommendations for the guidance of contractors for the assessment of the possible environmental impacts arising from exploration for marine minerals in the Area.</w:t>
            </w:r>
          </w:p>
        </w:tc>
        <w:tc>
          <w:tcPr>
            <w:tcW w:w="1701" w:type="dxa"/>
          </w:tcPr>
          <w:p w14:paraId="1EBEFF18" w14:textId="18A05AF6"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204D0B5F" w14:textId="1558AB13"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2023</w:t>
            </w:r>
          </w:p>
        </w:tc>
        <w:tc>
          <w:tcPr>
            <w:tcW w:w="1276" w:type="dxa"/>
          </w:tcPr>
          <w:p w14:paraId="46B9F236" w14:textId="2855DADA"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668DCC05" w14:textId="2E5D6D62" w:rsidR="00136639" w:rsidRDefault="00743236" w:rsidP="00136639">
            <w:pPr>
              <w:rPr>
                <w:rFonts w:ascii="Times New Roman" w:hAnsi="Times New Roman" w:cs="Times New Roman"/>
                <w:sz w:val="22"/>
                <w:szCs w:val="22"/>
              </w:rPr>
            </w:pPr>
            <w:hyperlink r:id="rId724" w:history="1">
              <w:r w:rsidR="00136639" w:rsidRPr="001851C8">
                <w:rPr>
                  <w:rStyle w:val="Hyperlink"/>
                  <w:rFonts w:ascii="Times New Roman" w:hAnsi="Times New Roman" w:cs="Times New Roman"/>
                  <w:sz w:val="22"/>
                  <w:szCs w:val="22"/>
                </w:rPr>
                <w:t>https://www.isa.org.jm/mining_code/39977/</w:t>
              </w:r>
            </w:hyperlink>
            <w:r w:rsidR="00136639">
              <w:rPr>
                <w:rFonts w:ascii="Times New Roman" w:hAnsi="Times New Roman" w:cs="Times New Roman"/>
                <w:sz w:val="22"/>
                <w:szCs w:val="22"/>
              </w:rPr>
              <w:t xml:space="preserve"> </w:t>
            </w:r>
          </w:p>
        </w:tc>
        <w:tc>
          <w:tcPr>
            <w:tcW w:w="2127" w:type="dxa"/>
          </w:tcPr>
          <w:p w14:paraId="68D8C3D1" w14:textId="456DF723"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5EDD074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4F9345E" w14:textId="77777777" w:rsidTr="00750FD3">
        <w:trPr>
          <w:trHeight w:val="833"/>
        </w:trPr>
        <w:tc>
          <w:tcPr>
            <w:tcW w:w="1276" w:type="dxa"/>
          </w:tcPr>
          <w:p w14:paraId="7F5255BE" w14:textId="7E4B6158"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7</w:t>
            </w:r>
          </w:p>
        </w:tc>
        <w:tc>
          <w:tcPr>
            <w:tcW w:w="3681" w:type="dxa"/>
          </w:tcPr>
          <w:p w14:paraId="14B05489" w14:textId="27407E71" w:rsidR="00136639" w:rsidRPr="00136639" w:rsidRDefault="00136639" w:rsidP="00136639">
            <w:pPr>
              <w:rPr>
                <w:rFonts w:ascii="Times New Roman" w:eastAsia="Times New Roman" w:hAnsi="Times New Roman" w:cs="Times New Roman"/>
                <w:color w:val="000000"/>
                <w:sz w:val="22"/>
                <w:szCs w:val="22"/>
                <w:lang w:eastAsia="en-CA"/>
              </w:rPr>
            </w:pPr>
            <w:r w:rsidRPr="00136639">
              <w:rPr>
                <w:rFonts w:ascii="Times New Roman" w:eastAsia="Times New Roman" w:hAnsi="Times New Roman" w:cs="Times New Roman"/>
                <w:color w:val="000000"/>
                <w:sz w:val="22"/>
                <w:szCs w:val="22"/>
                <w:lang w:eastAsia="en-CA"/>
              </w:rPr>
              <w:t>ISBA/28/C/CRP.4</w:t>
            </w:r>
            <w:r>
              <w:rPr>
                <w:rFonts w:ascii="Times New Roman" w:eastAsia="Times New Roman" w:hAnsi="Times New Roman" w:cs="Times New Roman"/>
                <w:color w:val="000000"/>
                <w:sz w:val="22"/>
                <w:szCs w:val="22"/>
                <w:lang w:eastAsia="en-CA"/>
              </w:rPr>
              <w:t>: Draft Regulations on Exploitation of Mineral Resources in the Area</w:t>
            </w:r>
          </w:p>
        </w:tc>
        <w:tc>
          <w:tcPr>
            <w:tcW w:w="1701" w:type="dxa"/>
          </w:tcPr>
          <w:p w14:paraId="4BA7BEA5" w14:textId="06E973E7"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7D49A697" w14:textId="02E0A4D2"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2023</w:t>
            </w:r>
          </w:p>
        </w:tc>
        <w:tc>
          <w:tcPr>
            <w:tcW w:w="1276" w:type="dxa"/>
          </w:tcPr>
          <w:p w14:paraId="0D88E937" w14:textId="18CC065D"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5867AE48" w14:textId="44C3C0D8" w:rsidR="00136639" w:rsidRDefault="00743236" w:rsidP="00136639">
            <w:pPr>
              <w:rPr>
                <w:rFonts w:ascii="Times New Roman" w:hAnsi="Times New Roman" w:cs="Times New Roman"/>
                <w:sz w:val="22"/>
                <w:szCs w:val="22"/>
              </w:rPr>
            </w:pPr>
            <w:hyperlink r:id="rId725" w:history="1">
              <w:r w:rsidR="00136639" w:rsidRPr="001851C8">
                <w:rPr>
                  <w:rStyle w:val="Hyperlink"/>
                  <w:rFonts w:ascii="Times New Roman" w:hAnsi="Times New Roman" w:cs="Times New Roman"/>
                  <w:sz w:val="22"/>
                  <w:szCs w:val="22"/>
                </w:rPr>
                <w:t>https://www.isa.org.jm/wp-content/uploads/2023/10/Final_Collation_text_ISA_2023.pdf</w:t>
              </w:r>
            </w:hyperlink>
            <w:r w:rsidR="00136639">
              <w:rPr>
                <w:rFonts w:ascii="Times New Roman" w:hAnsi="Times New Roman" w:cs="Times New Roman"/>
                <w:sz w:val="22"/>
                <w:szCs w:val="22"/>
              </w:rPr>
              <w:t xml:space="preserve"> </w:t>
            </w:r>
          </w:p>
        </w:tc>
        <w:tc>
          <w:tcPr>
            <w:tcW w:w="2127" w:type="dxa"/>
          </w:tcPr>
          <w:p w14:paraId="1C95EF0D" w14:textId="592F491C"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3F0098F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9D45228" w14:textId="77777777" w:rsidTr="00750FD3">
        <w:trPr>
          <w:trHeight w:val="833"/>
        </w:trPr>
        <w:tc>
          <w:tcPr>
            <w:tcW w:w="1276" w:type="dxa"/>
          </w:tcPr>
          <w:p w14:paraId="7F33D45B" w14:textId="2CE258CB"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7</w:t>
            </w:r>
          </w:p>
        </w:tc>
        <w:tc>
          <w:tcPr>
            <w:tcW w:w="3681" w:type="dxa"/>
          </w:tcPr>
          <w:p w14:paraId="02669F3F" w14:textId="1FA26870" w:rsidR="00136639" w:rsidRPr="00136639" w:rsidRDefault="00136639" w:rsidP="00136639">
            <w:pPr>
              <w:rPr>
                <w:rFonts w:ascii="Times New Roman" w:eastAsia="Times New Roman" w:hAnsi="Times New Roman" w:cs="Times New Roman"/>
                <w:color w:val="000000"/>
                <w:sz w:val="22"/>
                <w:szCs w:val="22"/>
                <w:lang w:eastAsia="en-CA"/>
              </w:rPr>
            </w:pPr>
            <w:r w:rsidRPr="00136639">
              <w:rPr>
                <w:rFonts w:ascii="Times New Roman" w:eastAsia="Times New Roman" w:hAnsi="Times New Roman" w:cs="Times New Roman"/>
                <w:color w:val="000000"/>
                <w:sz w:val="22"/>
                <w:szCs w:val="22"/>
                <w:lang w:eastAsia="en-CA"/>
              </w:rPr>
              <w:t>ISBA/27/C/42</w:t>
            </w:r>
            <w:r>
              <w:rPr>
                <w:rFonts w:ascii="Times New Roman" w:eastAsia="Times New Roman" w:hAnsi="Times New Roman" w:cs="Times New Roman"/>
                <w:color w:val="000000"/>
                <w:sz w:val="22"/>
                <w:szCs w:val="22"/>
                <w:lang w:eastAsia="en-CA"/>
              </w:rPr>
              <w:t xml:space="preserve">: </w:t>
            </w:r>
            <w:r w:rsidRPr="00136639">
              <w:rPr>
                <w:rFonts w:ascii="Times New Roman" w:eastAsia="Times New Roman" w:hAnsi="Times New Roman" w:cs="Times New Roman"/>
                <w:color w:val="000000"/>
                <w:sz w:val="22"/>
                <w:szCs w:val="22"/>
                <w:lang w:eastAsia="en-CA"/>
              </w:rPr>
              <w:t>Decision of the Council of the International Seabed Authority relating to the development of binding environmental threshold values.</w:t>
            </w:r>
          </w:p>
        </w:tc>
        <w:tc>
          <w:tcPr>
            <w:tcW w:w="1701" w:type="dxa"/>
          </w:tcPr>
          <w:p w14:paraId="35F7F4DA" w14:textId="5C1C346A"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0479152F" w14:textId="141F2852"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2022</w:t>
            </w:r>
          </w:p>
        </w:tc>
        <w:tc>
          <w:tcPr>
            <w:tcW w:w="1276" w:type="dxa"/>
          </w:tcPr>
          <w:p w14:paraId="342E6937" w14:textId="00B9A9B4"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73874535" w14:textId="6502578B" w:rsidR="00136639" w:rsidRDefault="00743236" w:rsidP="00136639">
            <w:pPr>
              <w:rPr>
                <w:rFonts w:ascii="Times New Roman" w:hAnsi="Times New Roman" w:cs="Times New Roman"/>
                <w:sz w:val="22"/>
                <w:szCs w:val="22"/>
              </w:rPr>
            </w:pPr>
            <w:hyperlink r:id="rId726" w:history="1">
              <w:r w:rsidR="00136639" w:rsidRPr="001851C8">
                <w:rPr>
                  <w:rStyle w:val="Hyperlink"/>
                  <w:rFonts w:ascii="Times New Roman" w:hAnsi="Times New Roman" w:cs="Times New Roman"/>
                  <w:sz w:val="22"/>
                  <w:szCs w:val="22"/>
                </w:rPr>
                <w:t>https://www.isa.org.jm/documents/isba-27-c-42/</w:t>
              </w:r>
            </w:hyperlink>
            <w:r w:rsidR="00136639">
              <w:rPr>
                <w:rFonts w:ascii="Times New Roman" w:hAnsi="Times New Roman" w:cs="Times New Roman"/>
                <w:sz w:val="22"/>
                <w:szCs w:val="22"/>
              </w:rPr>
              <w:t xml:space="preserve"> </w:t>
            </w:r>
          </w:p>
        </w:tc>
        <w:tc>
          <w:tcPr>
            <w:tcW w:w="2127" w:type="dxa"/>
          </w:tcPr>
          <w:p w14:paraId="2777077A" w14:textId="72CF8C0E" w:rsidR="0013663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1C66ABA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0E3FE9" w:rsidRPr="000029D2" w14:paraId="635FFE4E" w14:textId="77777777" w:rsidTr="000E3FE9">
        <w:trPr>
          <w:trHeight w:val="394"/>
        </w:trPr>
        <w:tc>
          <w:tcPr>
            <w:tcW w:w="1276" w:type="dxa"/>
          </w:tcPr>
          <w:p w14:paraId="2D2158D2" w14:textId="0F425C10"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14</w:t>
            </w:r>
          </w:p>
        </w:tc>
        <w:tc>
          <w:tcPr>
            <w:tcW w:w="3681" w:type="dxa"/>
          </w:tcPr>
          <w:p w14:paraId="73593F09" w14:textId="7FD62FCE" w:rsidR="000E3FE9" w:rsidRPr="0013663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 Strategic Plan 2019-2023</w:t>
            </w:r>
          </w:p>
        </w:tc>
        <w:tc>
          <w:tcPr>
            <w:tcW w:w="1701" w:type="dxa"/>
          </w:tcPr>
          <w:p w14:paraId="41D438CD" w14:textId="360A6DA7"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0593E61F" w14:textId="40ABC76F"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2019</w:t>
            </w:r>
          </w:p>
        </w:tc>
        <w:tc>
          <w:tcPr>
            <w:tcW w:w="1276" w:type="dxa"/>
          </w:tcPr>
          <w:p w14:paraId="15EFD7FB" w14:textId="56C9B15D"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2D3D6BD0" w14:textId="0A4B44FB" w:rsidR="000E3FE9" w:rsidRDefault="00743236" w:rsidP="00136639">
            <w:pPr>
              <w:rPr>
                <w:rFonts w:ascii="Times New Roman" w:hAnsi="Times New Roman" w:cs="Times New Roman"/>
                <w:sz w:val="22"/>
                <w:szCs w:val="22"/>
              </w:rPr>
            </w:pPr>
            <w:hyperlink r:id="rId727" w:history="1">
              <w:r w:rsidR="000E3FE9" w:rsidRPr="001851C8">
                <w:rPr>
                  <w:rStyle w:val="Hyperlink"/>
                  <w:rFonts w:ascii="Times New Roman" w:hAnsi="Times New Roman" w:cs="Times New Roman"/>
                  <w:sz w:val="22"/>
                  <w:szCs w:val="22"/>
                </w:rPr>
                <w:t>https://www.isa.org.jm/strategic-plan/</w:t>
              </w:r>
            </w:hyperlink>
            <w:r w:rsidR="000E3FE9">
              <w:rPr>
                <w:rFonts w:ascii="Times New Roman" w:hAnsi="Times New Roman" w:cs="Times New Roman"/>
                <w:sz w:val="22"/>
                <w:szCs w:val="22"/>
              </w:rPr>
              <w:t xml:space="preserve"> </w:t>
            </w:r>
          </w:p>
        </w:tc>
        <w:tc>
          <w:tcPr>
            <w:tcW w:w="2127" w:type="dxa"/>
          </w:tcPr>
          <w:p w14:paraId="285DC3CF" w14:textId="425F82E2"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302DAD59" w14:textId="77777777" w:rsidR="000E3FE9" w:rsidRPr="000029D2" w:rsidRDefault="000E3FE9" w:rsidP="00136639">
            <w:pPr>
              <w:rPr>
                <w:rFonts w:ascii="Times New Roman" w:eastAsia="Times New Roman" w:hAnsi="Times New Roman" w:cs="Times New Roman"/>
                <w:color w:val="000000"/>
                <w:sz w:val="22"/>
                <w:szCs w:val="22"/>
                <w:lang w:eastAsia="en-CA"/>
              </w:rPr>
            </w:pPr>
          </w:p>
        </w:tc>
      </w:tr>
      <w:tr w:rsidR="000E3FE9" w:rsidRPr="000029D2" w14:paraId="590377E5" w14:textId="77777777" w:rsidTr="00750FD3">
        <w:trPr>
          <w:trHeight w:val="833"/>
        </w:trPr>
        <w:tc>
          <w:tcPr>
            <w:tcW w:w="1276" w:type="dxa"/>
          </w:tcPr>
          <w:p w14:paraId="59CF8DC3" w14:textId="5EFFED21"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14</w:t>
            </w:r>
          </w:p>
        </w:tc>
        <w:tc>
          <w:tcPr>
            <w:tcW w:w="3681" w:type="dxa"/>
          </w:tcPr>
          <w:p w14:paraId="0A7E6801" w14:textId="00C4C53D" w:rsidR="000E3FE9" w:rsidRDefault="000E3FE9" w:rsidP="00136639">
            <w:pPr>
              <w:rPr>
                <w:rFonts w:ascii="Times New Roman" w:eastAsia="Times New Roman" w:hAnsi="Times New Roman" w:cs="Times New Roman"/>
                <w:color w:val="000000"/>
                <w:sz w:val="22"/>
                <w:szCs w:val="22"/>
                <w:lang w:eastAsia="en-CA"/>
              </w:rPr>
            </w:pPr>
            <w:r w:rsidRPr="000E3FE9">
              <w:rPr>
                <w:rFonts w:ascii="Times New Roman" w:eastAsia="Times New Roman" w:hAnsi="Times New Roman" w:cs="Times New Roman"/>
                <w:color w:val="000000"/>
                <w:sz w:val="22"/>
                <w:szCs w:val="22"/>
                <w:lang w:eastAsia="en-CA"/>
              </w:rPr>
              <w:t>ISBA/26/A/L.4</w:t>
            </w:r>
            <w:r>
              <w:rPr>
                <w:rFonts w:ascii="Times New Roman" w:eastAsia="Times New Roman" w:hAnsi="Times New Roman" w:cs="Times New Roman"/>
                <w:color w:val="000000"/>
                <w:sz w:val="22"/>
                <w:szCs w:val="22"/>
                <w:lang w:eastAsia="en-CA"/>
              </w:rPr>
              <w:t xml:space="preserve">: </w:t>
            </w:r>
            <w:r w:rsidRPr="000E3FE9">
              <w:rPr>
                <w:rFonts w:ascii="Times New Roman" w:eastAsia="Times New Roman" w:hAnsi="Times New Roman" w:cs="Times New Roman"/>
                <w:color w:val="000000"/>
                <w:sz w:val="22"/>
                <w:szCs w:val="22"/>
                <w:lang w:eastAsia="en-CA"/>
              </w:rPr>
              <w:t>Draft decision of the Assembly of the International Seabed Authority concerning the decisions adopted under silence procedure in 2020 and 2021</w:t>
            </w:r>
          </w:p>
        </w:tc>
        <w:tc>
          <w:tcPr>
            <w:tcW w:w="1701" w:type="dxa"/>
          </w:tcPr>
          <w:p w14:paraId="2E68B300" w14:textId="5B3ADAE8"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01A7C92A" w14:textId="3753434D"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2021</w:t>
            </w:r>
          </w:p>
        </w:tc>
        <w:tc>
          <w:tcPr>
            <w:tcW w:w="1276" w:type="dxa"/>
          </w:tcPr>
          <w:p w14:paraId="1CDD12A6" w14:textId="4A86CDF7"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68211B3B" w14:textId="1A7CB423" w:rsidR="000E3FE9" w:rsidRDefault="00743236" w:rsidP="00136639">
            <w:pPr>
              <w:rPr>
                <w:rFonts w:ascii="Times New Roman" w:hAnsi="Times New Roman" w:cs="Times New Roman"/>
                <w:sz w:val="22"/>
                <w:szCs w:val="22"/>
              </w:rPr>
            </w:pPr>
            <w:hyperlink r:id="rId728" w:history="1">
              <w:r w:rsidR="000E3FE9" w:rsidRPr="001851C8">
                <w:rPr>
                  <w:rStyle w:val="Hyperlink"/>
                  <w:rFonts w:ascii="Times New Roman" w:hAnsi="Times New Roman" w:cs="Times New Roman"/>
                  <w:sz w:val="22"/>
                  <w:szCs w:val="22"/>
                </w:rPr>
                <w:t>https://www.isa.org.jm/documents/isba-26-a-l-4/</w:t>
              </w:r>
            </w:hyperlink>
            <w:r w:rsidR="000E3FE9">
              <w:rPr>
                <w:rFonts w:ascii="Times New Roman" w:hAnsi="Times New Roman" w:cs="Times New Roman"/>
                <w:sz w:val="22"/>
                <w:szCs w:val="22"/>
              </w:rPr>
              <w:t xml:space="preserve"> </w:t>
            </w:r>
          </w:p>
        </w:tc>
        <w:tc>
          <w:tcPr>
            <w:tcW w:w="2127" w:type="dxa"/>
          </w:tcPr>
          <w:p w14:paraId="591EA33A" w14:textId="57FD84D7"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0768C2BD" w14:textId="77777777" w:rsidR="000E3FE9" w:rsidRPr="000029D2" w:rsidRDefault="000E3FE9" w:rsidP="00136639">
            <w:pPr>
              <w:rPr>
                <w:rFonts w:ascii="Times New Roman" w:eastAsia="Times New Roman" w:hAnsi="Times New Roman" w:cs="Times New Roman"/>
                <w:color w:val="000000"/>
                <w:sz w:val="22"/>
                <w:szCs w:val="22"/>
                <w:lang w:eastAsia="en-CA"/>
              </w:rPr>
            </w:pPr>
          </w:p>
        </w:tc>
      </w:tr>
      <w:tr w:rsidR="000E3FE9" w:rsidRPr="000029D2" w14:paraId="447CD2A3" w14:textId="77777777" w:rsidTr="00750FD3">
        <w:trPr>
          <w:trHeight w:val="833"/>
        </w:trPr>
        <w:tc>
          <w:tcPr>
            <w:tcW w:w="1276" w:type="dxa"/>
          </w:tcPr>
          <w:p w14:paraId="760C6335" w14:textId="30FF8AED"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14</w:t>
            </w:r>
          </w:p>
        </w:tc>
        <w:tc>
          <w:tcPr>
            <w:tcW w:w="3681" w:type="dxa"/>
          </w:tcPr>
          <w:p w14:paraId="5446D07A" w14:textId="76CB3CD4" w:rsidR="000E3FE9" w:rsidRPr="000E3FE9" w:rsidRDefault="000E3FE9" w:rsidP="00136639">
            <w:pPr>
              <w:rPr>
                <w:rFonts w:ascii="Times New Roman" w:eastAsia="Times New Roman" w:hAnsi="Times New Roman" w:cs="Times New Roman"/>
                <w:color w:val="000000"/>
                <w:sz w:val="22"/>
                <w:szCs w:val="22"/>
                <w:lang w:eastAsia="en-CA"/>
              </w:rPr>
            </w:pPr>
            <w:r w:rsidRPr="000E3FE9">
              <w:rPr>
                <w:rFonts w:ascii="Times New Roman" w:eastAsia="Times New Roman" w:hAnsi="Times New Roman" w:cs="Times New Roman"/>
                <w:color w:val="000000"/>
                <w:sz w:val="22"/>
                <w:szCs w:val="22"/>
                <w:lang w:eastAsia="en-CA"/>
              </w:rPr>
              <w:t>The Mining Code: Exploration Regulations</w:t>
            </w:r>
          </w:p>
        </w:tc>
        <w:tc>
          <w:tcPr>
            <w:tcW w:w="1701" w:type="dxa"/>
          </w:tcPr>
          <w:p w14:paraId="3BB8CBA3" w14:textId="1E9EE729"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3B68F499" w14:textId="77777777" w:rsidR="000E3FE9" w:rsidRDefault="000E3FE9" w:rsidP="00136639">
            <w:pPr>
              <w:rPr>
                <w:rFonts w:ascii="Times New Roman" w:eastAsia="Times New Roman" w:hAnsi="Times New Roman" w:cs="Times New Roman"/>
                <w:color w:val="000000"/>
                <w:sz w:val="22"/>
                <w:szCs w:val="22"/>
                <w:lang w:eastAsia="en-CA"/>
              </w:rPr>
            </w:pPr>
          </w:p>
        </w:tc>
        <w:tc>
          <w:tcPr>
            <w:tcW w:w="1276" w:type="dxa"/>
          </w:tcPr>
          <w:p w14:paraId="447C56E4" w14:textId="79AFDE11"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711E4357" w14:textId="7D699429" w:rsidR="000E3FE9" w:rsidRDefault="00743236" w:rsidP="00136639">
            <w:pPr>
              <w:rPr>
                <w:rFonts w:ascii="Times New Roman" w:hAnsi="Times New Roman" w:cs="Times New Roman"/>
                <w:sz w:val="22"/>
                <w:szCs w:val="22"/>
              </w:rPr>
            </w:pPr>
            <w:hyperlink r:id="rId729" w:history="1">
              <w:r w:rsidR="000E3FE9" w:rsidRPr="001851C8">
                <w:rPr>
                  <w:rStyle w:val="Hyperlink"/>
                  <w:rFonts w:ascii="Times New Roman" w:hAnsi="Times New Roman" w:cs="Times New Roman"/>
                  <w:sz w:val="22"/>
                  <w:szCs w:val="22"/>
                </w:rPr>
                <w:t>https://www.isa.org.jm/the-mining-code/exploration-regulations/</w:t>
              </w:r>
            </w:hyperlink>
            <w:r w:rsidR="000E3FE9">
              <w:rPr>
                <w:rFonts w:ascii="Times New Roman" w:hAnsi="Times New Roman" w:cs="Times New Roman"/>
                <w:sz w:val="22"/>
                <w:szCs w:val="22"/>
              </w:rPr>
              <w:t xml:space="preserve"> </w:t>
            </w:r>
          </w:p>
        </w:tc>
        <w:tc>
          <w:tcPr>
            <w:tcW w:w="2127" w:type="dxa"/>
          </w:tcPr>
          <w:p w14:paraId="310A4AA1" w14:textId="0624E4DF" w:rsidR="000E3FE9" w:rsidRDefault="000E3FE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72DDDD39" w14:textId="77777777" w:rsidR="000E3FE9" w:rsidRPr="000029D2" w:rsidRDefault="000E3FE9" w:rsidP="00136639">
            <w:pPr>
              <w:rPr>
                <w:rFonts w:ascii="Times New Roman" w:eastAsia="Times New Roman" w:hAnsi="Times New Roman" w:cs="Times New Roman"/>
                <w:color w:val="000000"/>
                <w:sz w:val="22"/>
                <w:szCs w:val="22"/>
                <w:lang w:eastAsia="en-CA"/>
              </w:rPr>
            </w:pPr>
          </w:p>
        </w:tc>
      </w:tr>
      <w:tr w:rsidR="00E2643C" w:rsidRPr="000029D2" w14:paraId="0F15C5F4" w14:textId="77777777" w:rsidTr="00750FD3">
        <w:trPr>
          <w:trHeight w:val="833"/>
        </w:trPr>
        <w:tc>
          <w:tcPr>
            <w:tcW w:w="1276" w:type="dxa"/>
          </w:tcPr>
          <w:p w14:paraId="339B3454" w14:textId="71BEA535" w:rsidR="00E2643C" w:rsidRDefault="00E2643C"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lastRenderedPageBreak/>
              <w:t>14</w:t>
            </w:r>
          </w:p>
        </w:tc>
        <w:tc>
          <w:tcPr>
            <w:tcW w:w="3681" w:type="dxa"/>
          </w:tcPr>
          <w:p w14:paraId="64333BB4" w14:textId="37589B07" w:rsidR="00E2643C" w:rsidRPr="000E3FE9" w:rsidRDefault="00E2643C" w:rsidP="00136639">
            <w:pPr>
              <w:rPr>
                <w:rFonts w:ascii="Times New Roman" w:eastAsia="Times New Roman" w:hAnsi="Times New Roman" w:cs="Times New Roman"/>
                <w:color w:val="000000"/>
                <w:sz w:val="22"/>
                <w:szCs w:val="22"/>
                <w:lang w:eastAsia="en-CA"/>
              </w:rPr>
            </w:pPr>
            <w:r w:rsidRPr="00E2643C">
              <w:rPr>
                <w:rFonts w:ascii="Times New Roman" w:eastAsia="Times New Roman" w:hAnsi="Times New Roman" w:cs="Times New Roman"/>
                <w:color w:val="000000"/>
                <w:sz w:val="22"/>
                <w:szCs w:val="22"/>
                <w:lang w:eastAsia="en-CA"/>
              </w:rPr>
              <w:t>The Mining Code</w:t>
            </w:r>
            <w:r>
              <w:rPr>
                <w:rFonts w:ascii="Times New Roman" w:eastAsia="Times New Roman" w:hAnsi="Times New Roman" w:cs="Times New Roman"/>
                <w:color w:val="000000"/>
                <w:sz w:val="22"/>
                <w:szCs w:val="22"/>
                <w:lang w:eastAsia="en-CA"/>
              </w:rPr>
              <w:t>: Exploitation</w:t>
            </w:r>
          </w:p>
        </w:tc>
        <w:tc>
          <w:tcPr>
            <w:tcW w:w="1701" w:type="dxa"/>
          </w:tcPr>
          <w:p w14:paraId="1C864348" w14:textId="0553BBDC" w:rsidR="00E2643C" w:rsidRDefault="00E2643C"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65CFE14B" w14:textId="77777777" w:rsidR="00E2643C" w:rsidRDefault="00E2643C" w:rsidP="00136639">
            <w:pPr>
              <w:rPr>
                <w:rFonts w:ascii="Times New Roman" w:eastAsia="Times New Roman" w:hAnsi="Times New Roman" w:cs="Times New Roman"/>
                <w:color w:val="000000"/>
                <w:sz w:val="22"/>
                <w:szCs w:val="22"/>
                <w:lang w:eastAsia="en-CA"/>
              </w:rPr>
            </w:pPr>
          </w:p>
        </w:tc>
        <w:tc>
          <w:tcPr>
            <w:tcW w:w="1276" w:type="dxa"/>
          </w:tcPr>
          <w:p w14:paraId="7302E6AA" w14:textId="43FF4DF7" w:rsidR="00E2643C" w:rsidRDefault="00E2643C"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51580197" w14:textId="689FDBA4" w:rsidR="00E2643C" w:rsidRDefault="00743236" w:rsidP="00136639">
            <w:pPr>
              <w:rPr>
                <w:rFonts w:ascii="Times New Roman" w:hAnsi="Times New Roman" w:cs="Times New Roman"/>
                <w:sz w:val="22"/>
                <w:szCs w:val="22"/>
              </w:rPr>
            </w:pPr>
            <w:hyperlink r:id="rId730" w:history="1">
              <w:r w:rsidR="00E2643C" w:rsidRPr="001851C8">
                <w:rPr>
                  <w:rStyle w:val="Hyperlink"/>
                  <w:rFonts w:ascii="Times New Roman" w:hAnsi="Times New Roman" w:cs="Times New Roman"/>
                  <w:sz w:val="22"/>
                  <w:szCs w:val="22"/>
                </w:rPr>
                <w:t>https://www.isa.org.jm/the-mining-code/standards-and-guidelines/</w:t>
              </w:r>
            </w:hyperlink>
            <w:r w:rsidR="00E2643C">
              <w:rPr>
                <w:rFonts w:ascii="Times New Roman" w:hAnsi="Times New Roman" w:cs="Times New Roman"/>
                <w:sz w:val="22"/>
                <w:szCs w:val="22"/>
              </w:rPr>
              <w:t xml:space="preserve"> </w:t>
            </w:r>
          </w:p>
        </w:tc>
        <w:tc>
          <w:tcPr>
            <w:tcW w:w="2127" w:type="dxa"/>
          </w:tcPr>
          <w:p w14:paraId="3841E52F" w14:textId="16979F24" w:rsidR="00E2643C" w:rsidRDefault="00E2643C"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5302020E" w14:textId="77777777" w:rsidR="00E2643C" w:rsidRPr="000029D2" w:rsidRDefault="00E2643C" w:rsidP="00136639">
            <w:pPr>
              <w:rPr>
                <w:rFonts w:ascii="Times New Roman" w:eastAsia="Times New Roman" w:hAnsi="Times New Roman" w:cs="Times New Roman"/>
                <w:color w:val="000000"/>
                <w:sz w:val="22"/>
                <w:szCs w:val="22"/>
                <w:lang w:eastAsia="en-CA"/>
              </w:rPr>
            </w:pPr>
          </w:p>
        </w:tc>
      </w:tr>
      <w:tr w:rsidR="00E2643C" w:rsidRPr="000029D2" w14:paraId="02B7D550" w14:textId="77777777" w:rsidTr="00750FD3">
        <w:trPr>
          <w:trHeight w:val="833"/>
        </w:trPr>
        <w:tc>
          <w:tcPr>
            <w:tcW w:w="1276" w:type="dxa"/>
          </w:tcPr>
          <w:p w14:paraId="52D05ABE" w14:textId="5233928C" w:rsidR="00E2643C" w:rsidRPr="00E2643C" w:rsidRDefault="00E2643C" w:rsidP="00E2643C">
            <w:pPr>
              <w:rPr>
                <w:rFonts w:ascii="Times New Roman" w:eastAsia="Times New Roman" w:hAnsi="Times New Roman" w:cs="Times New Roman"/>
                <w:sz w:val="22"/>
                <w:szCs w:val="22"/>
                <w:lang w:eastAsia="en-CA"/>
              </w:rPr>
            </w:pPr>
            <w:r>
              <w:rPr>
                <w:rFonts w:ascii="Times New Roman" w:eastAsia="Times New Roman" w:hAnsi="Times New Roman" w:cs="Times New Roman"/>
                <w:color w:val="000000"/>
                <w:sz w:val="22"/>
                <w:szCs w:val="22"/>
                <w:lang w:eastAsia="en-CA"/>
              </w:rPr>
              <w:t>14</w:t>
            </w:r>
          </w:p>
        </w:tc>
        <w:tc>
          <w:tcPr>
            <w:tcW w:w="3681" w:type="dxa"/>
          </w:tcPr>
          <w:p w14:paraId="1E360DDB" w14:textId="4A7F52B0" w:rsidR="00E2643C" w:rsidRPr="00E2643C" w:rsidRDefault="00E2643C" w:rsidP="00136639">
            <w:pPr>
              <w:rPr>
                <w:rFonts w:ascii="Times New Roman" w:eastAsia="Times New Roman" w:hAnsi="Times New Roman" w:cs="Times New Roman"/>
                <w:color w:val="000000"/>
                <w:sz w:val="22"/>
                <w:szCs w:val="22"/>
                <w:lang w:eastAsia="en-CA"/>
              </w:rPr>
            </w:pPr>
            <w:r w:rsidRPr="00E2643C">
              <w:rPr>
                <w:rFonts w:ascii="Times New Roman" w:eastAsia="Times New Roman" w:hAnsi="Times New Roman" w:cs="Times New Roman"/>
                <w:color w:val="000000"/>
                <w:sz w:val="22"/>
                <w:szCs w:val="22"/>
                <w:lang w:eastAsia="en-CA"/>
              </w:rPr>
              <w:t>Sustainable Seabed Knowledge Initiative</w:t>
            </w:r>
          </w:p>
        </w:tc>
        <w:tc>
          <w:tcPr>
            <w:tcW w:w="1701" w:type="dxa"/>
          </w:tcPr>
          <w:p w14:paraId="1ABE5471" w14:textId="4980F4E8" w:rsidR="00E2643C" w:rsidRDefault="00E2643C"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12BA2A47" w14:textId="77777777" w:rsidR="00E2643C" w:rsidRDefault="00E2643C" w:rsidP="00136639">
            <w:pPr>
              <w:rPr>
                <w:rFonts w:ascii="Times New Roman" w:eastAsia="Times New Roman" w:hAnsi="Times New Roman" w:cs="Times New Roman"/>
                <w:color w:val="000000"/>
                <w:sz w:val="22"/>
                <w:szCs w:val="22"/>
                <w:lang w:eastAsia="en-CA"/>
              </w:rPr>
            </w:pPr>
          </w:p>
        </w:tc>
        <w:tc>
          <w:tcPr>
            <w:tcW w:w="1276" w:type="dxa"/>
          </w:tcPr>
          <w:p w14:paraId="0AF49441" w14:textId="04240634" w:rsidR="00E2643C" w:rsidRDefault="00E2643C"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63E82667" w14:textId="7FE5F37D" w:rsidR="00E2643C" w:rsidRDefault="00743236" w:rsidP="00136639">
            <w:pPr>
              <w:rPr>
                <w:rFonts w:ascii="Times New Roman" w:hAnsi="Times New Roman" w:cs="Times New Roman"/>
                <w:sz w:val="22"/>
                <w:szCs w:val="22"/>
              </w:rPr>
            </w:pPr>
            <w:hyperlink r:id="rId731" w:history="1">
              <w:r w:rsidR="00E2643C" w:rsidRPr="001851C8">
                <w:rPr>
                  <w:rStyle w:val="Hyperlink"/>
                  <w:rFonts w:ascii="Times New Roman" w:hAnsi="Times New Roman" w:cs="Times New Roman"/>
                  <w:sz w:val="22"/>
                  <w:szCs w:val="22"/>
                </w:rPr>
                <w:t>https://www.isa.org.jm/sski/</w:t>
              </w:r>
            </w:hyperlink>
            <w:r w:rsidR="00E2643C">
              <w:rPr>
                <w:rFonts w:ascii="Times New Roman" w:hAnsi="Times New Roman" w:cs="Times New Roman"/>
                <w:sz w:val="22"/>
                <w:szCs w:val="22"/>
              </w:rPr>
              <w:t xml:space="preserve"> </w:t>
            </w:r>
          </w:p>
        </w:tc>
        <w:tc>
          <w:tcPr>
            <w:tcW w:w="2127" w:type="dxa"/>
          </w:tcPr>
          <w:p w14:paraId="5C161E60" w14:textId="02698C14" w:rsidR="00E2643C" w:rsidRDefault="00E2643C"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5798245D" w14:textId="77777777" w:rsidR="00E2643C" w:rsidRPr="000029D2" w:rsidRDefault="00E2643C" w:rsidP="00136639">
            <w:pPr>
              <w:rPr>
                <w:rFonts w:ascii="Times New Roman" w:eastAsia="Times New Roman" w:hAnsi="Times New Roman" w:cs="Times New Roman"/>
                <w:color w:val="000000"/>
                <w:sz w:val="22"/>
                <w:szCs w:val="22"/>
                <w:lang w:eastAsia="en-CA"/>
              </w:rPr>
            </w:pPr>
          </w:p>
        </w:tc>
      </w:tr>
      <w:tr w:rsidR="00E2643C" w:rsidRPr="000029D2" w14:paraId="06264A5F" w14:textId="77777777" w:rsidTr="00750FD3">
        <w:trPr>
          <w:trHeight w:val="833"/>
        </w:trPr>
        <w:tc>
          <w:tcPr>
            <w:tcW w:w="1276" w:type="dxa"/>
          </w:tcPr>
          <w:p w14:paraId="6B3EFA14" w14:textId="41BD4D5E" w:rsidR="00E2643C" w:rsidRDefault="00E2643C"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6A0CBB83" w14:textId="39F24586" w:rsidR="00E2643C" w:rsidRPr="00E2643C"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 Capacity Development Strategy</w:t>
            </w:r>
          </w:p>
        </w:tc>
        <w:tc>
          <w:tcPr>
            <w:tcW w:w="1701" w:type="dxa"/>
          </w:tcPr>
          <w:p w14:paraId="05828050" w14:textId="5D0E9E6E" w:rsidR="00E2643C"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7A8129DE" w14:textId="6220213D" w:rsidR="00E2643C"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2022</w:t>
            </w:r>
          </w:p>
        </w:tc>
        <w:tc>
          <w:tcPr>
            <w:tcW w:w="1276" w:type="dxa"/>
          </w:tcPr>
          <w:p w14:paraId="48301B51" w14:textId="1ADBC393" w:rsidR="00E2643C"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7894BB07" w14:textId="58BF8E66" w:rsidR="00E2643C" w:rsidRDefault="00743236" w:rsidP="00136639">
            <w:pPr>
              <w:rPr>
                <w:rFonts w:ascii="Times New Roman" w:hAnsi="Times New Roman" w:cs="Times New Roman"/>
                <w:sz w:val="22"/>
                <w:szCs w:val="22"/>
              </w:rPr>
            </w:pPr>
            <w:hyperlink r:id="rId732" w:history="1">
              <w:r w:rsidR="005A17B1" w:rsidRPr="001851C8">
                <w:rPr>
                  <w:rStyle w:val="Hyperlink"/>
                  <w:rFonts w:ascii="Times New Roman" w:hAnsi="Times New Roman" w:cs="Times New Roman"/>
                  <w:sz w:val="22"/>
                  <w:szCs w:val="22"/>
                </w:rPr>
                <w:t>https://www.isa.org.jm/publications/capacity-development-strategy/</w:t>
              </w:r>
            </w:hyperlink>
            <w:r w:rsidR="005A17B1">
              <w:rPr>
                <w:rFonts w:ascii="Times New Roman" w:hAnsi="Times New Roman" w:cs="Times New Roman"/>
                <w:sz w:val="22"/>
                <w:szCs w:val="22"/>
              </w:rPr>
              <w:t xml:space="preserve"> </w:t>
            </w:r>
          </w:p>
        </w:tc>
        <w:tc>
          <w:tcPr>
            <w:tcW w:w="2127" w:type="dxa"/>
          </w:tcPr>
          <w:p w14:paraId="7CD7FC1E" w14:textId="214FD702" w:rsidR="00E2643C"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04EFFF6A" w14:textId="77777777" w:rsidR="00E2643C" w:rsidRPr="000029D2" w:rsidRDefault="00E2643C" w:rsidP="00136639">
            <w:pPr>
              <w:rPr>
                <w:rFonts w:ascii="Times New Roman" w:eastAsia="Times New Roman" w:hAnsi="Times New Roman" w:cs="Times New Roman"/>
                <w:color w:val="000000"/>
                <w:sz w:val="22"/>
                <w:szCs w:val="22"/>
                <w:lang w:eastAsia="en-CA"/>
              </w:rPr>
            </w:pPr>
          </w:p>
        </w:tc>
      </w:tr>
      <w:tr w:rsidR="005A17B1" w:rsidRPr="000029D2" w14:paraId="537E3878" w14:textId="77777777" w:rsidTr="00750FD3">
        <w:trPr>
          <w:trHeight w:val="833"/>
        </w:trPr>
        <w:tc>
          <w:tcPr>
            <w:tcW w:w="1276" w:type="dxa"/>
          </w:tcPr>
          <w:p w14:paraId="2FF9BC8C" w14:textId="0DDF72D2" w:rsidR="005A17B1" w:rsidRDefault="005A17B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1AC310BE" w14:textId="7AF3DACF"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 Contractors’ Training Programme</w:t>
            </w:r>
          </w:p>
        </w:tc>
        <w:tc>
          <w:tcPr>
            <w:tcW w:w="1701" w:type="dxa"/>
          </w:tcPr>
          <w:p w14:paraId="4866003F" w14:textId="31E01A56"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0C2445B6" w14:textId="77777777" w:rsidR="005A17B1" w:rsidRDefault="005A17B1" w:rsidP="00136639">
            <w:pPr>
              <w:rPr>
                <w:rFonts w:ascii="Times New Roman" w:eastAsia="Times New Roman" w:hAnsi="Times New Roman" w:cs="Times New Roman"/>
                <w:color w:val="000000"/>
                <w:sz w:val="22"/>
                <w:szCs w:val="22"/>
                <w:lang w:eastAsia="en-CA"/>
              </w:rPr>
            </w:pPr>
          </w:p>
        </w:tc>
        <w:tc>
          <w:tcPr>
            <w:tcW w:w="1276" w:type="dxa"/>
          </w:tcPr>
          <w:p w14:paraId="6692FBE8" w14:textId="4692B654"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2FD6D43D" w14:textId="25486996" w:rsidR="005A17B1" w:rsidRDefault="00743236" w:rsidP="00136639">
            <w:pPr>
              <w:rPr>
                <w:rFonts w:ascii="Times New Roman" w:hAnsi="Times New Roman" w:cs="Times New Roman"/>
                <w:sz w:val="22"/>
                <w:szCs w:val="22"/>
              </w:rPr>
            </w:pPr>
            <w:hyperlink r:id="rId733" w:history="1">
              <w:r w:rsidR="005A17B1" w:rsidRPr="001851C8">
                <w:rPr>
                  <w:rStyle w:val="Hyperlink"/>
                  <w:rFonts w:ascii="Times New Roman" w:hAnsi="Times New Roman" w:cs="Times New Roman"/>
                  <w:sz w:val="22"/>
                  <w:szCs w:val="22"/>
                </w:rPr>
                <w:t>https://www.isa.org.jm/capacity-development-training-and-technical-assistance/contractor-training-programme/</w:t>
              </w:r>
            </w:hyperlink>
            <w:r w:rsidR="005A17B1">
              <w:rPr>
                <w:rFonts w:ascii="Times New Roman" w:hAnsi="Times New Roman" w:cs="Times New Roman"/>
                <w:sz w:val="22"/>
                <w:szCs w:val="22"/>
              </w:rPr>
              <w:t xml:space="preserve"> </w:t>
            </w:r>
          </w:p>
        </w:tc>
        <w:tc>
          <w:tcPr>
            <w:tcW w:w="2127" w:type="dxa"/>
          </w:tcPr>
          <w:p w14:paraId="5F9903A5" w14:textId="079D83FD"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0C2DC8D5" w14:textId="77777777" w:rsidR="005A17B1" w:rsidRPr="000029D2" w:rsidRDefault="005A17B1" w:rsidP="00136639">
            <w:pPr>
              <w:rPr>
                <w:rFonts w:ascii="Times New Roman" w:eastAsia="Times New Roman" w:hAnsi="Times New Roman" w:cs="Times New Roman"/>
                <w:color w:val="000000"/>
                <w:sz w:val="22"/>
                <w:szCs w:val="22"/>
                <w:lang w:eastAsia="en-CA"/>
              </w:rPr>
            </w:pPr>
          </w:p>
        </w:tc>
      </w:tr>
      <w:tr w:rsidR="005A17B1" w:rsidRPr="000029D2" w14:paraId="0E252BC5" w14:textId="77777777" w:rsidTr="005A17B1">
        <w:trPr>
          <w:trHeight w:val="570"/>
        </w:trPr>
        <w:tc>
          <w:tcPr>
            <w:tcW w:w="1276" w:type="dxa"/>
          </w:tcPr>
          <w:p w14:paraId="4D035499" w14:textId="019D712D" w:rsidR="005A17B1" w:rsidRDefault="005A17B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13D159F6" w14:textId="2761A55E"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 Internships</w:t>
            </w:r>
          </w:p>
        </w:tc>
        <w:tc>
          <w:tcPr>
            <w:tcW w:w="1701" w:type="dxa"/>
          </w:tcPr>
          <w:p w14:paraId="6174FDD1" w14:textId="489653E5"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603A37C1" w14:textId="77777777" w:rsidR="005A17B1" w:rsidRDefault="005A17B1" w:rsidP="00136639">
            <w:pPr>
              <w:rPr>
                <w:rFonts w:ascii="Times New Roman" w:eastAsia="Times New Roman" w:hAnsi="Times New Roman" w:cs="Times New Roman"/>
                <w:color w:val="000000"/>
                <w:sz w:val="22"/>
                <w:szCs w:val="22"/>
                <w:lang w:eastAsia="en-CA"/>
              </w:rPr>
            </w:pPr>
          </w:p>
        </w:tc>
        <w:tc>
          <w:tcPr>
            <w:tcW w:w="1276" w:type="dxa"/>
          </w:tcPr>
          <w:p w14:paraId="3479D87B" w14:textId="5FD5A61D"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4172B9B4" w14:textId="677CFDDB" w:rsidR="005A17B1" w:rsidRDefault="00743236" w:rsidP="00136639">
            <w:pPr>
              <w:rPr>
                <w:rFonts w:ascii="Times New Roman" w:hAnsi="Times New Roman" w:cs="Times New Roman"/>
                <w:sz w:val="22"/>
                <w:szCs w:val="22"/>
              </w:rPr>
            </w:pPr>
            <w:hyperlink r:id="rId734" w:history="1">
              <w:r w:rsidR="005A17B1" w:rsidRPr="001851C8">
                <w:rPr>
                  <w:rStyle w:val="Hyperlink"/>
                  <w:rFonts w:ascii="Times New Roman" w:hAnsi="Times New Roman" w:cs="Times New Roman"/>
                  <w:sz w:val="22"/>
                  <w:szCs w:val="22"/>
                </w:rPr>
                <w:t>https://www.isa.org.jm/capacity-development-training-and-technical-assistance/internships/</w:t>
              </w:r>
            </w:hyperlink>
            <w:r w:rsidR="005A17B1">
              <w:rPr>
                <w:rFonts w:ascii="Times New Roman" w:hAnsi="Times New Roman" w:cs="Times New Roman"/>
                <w:sz w:val="22"/>
                <w:szCs w:val="22"/>
              </w:rPr>
              <w:t xml:space="preserve"> </w:t>
            </w:r>
          </w:p>
        </w:tc>
        <w:tc>
          <w:tcPr>
            <w:tcW w:w="2127" w:type="dxa"/>
          </w:tcPr>
          <w:p w14:paraId="694B121E" w14:textId="56A8B6A9"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0003000A" w14:textId="77777777" w:rsidR="005A17B1" w:rsidRPr="000029D2" w:rsidRDefault="005A17B1" w:rsidP="00136639">
            <w:pPr>
              <w:rPr>
                <w:rFonts w:ascii="Times New Roman" w:eastAsia="Times New Roman" w:hAnsi="Times New Roman" w:cs="Times New Roman"/>
                <w:color w:val="000000"/>
                <w:sz w:val="22"/>
                <w:szCs w:val="22"/>
                <w:lang w:eastAsia="en-CA"/>
              </w:rPr>
            </w:pPr>
          </w:p>
        </w:tc>
      </w:tr>
      <w:tr w:rsidR="005A17B1" w:rsidRPr="000029D2" w14:paraId="3B85CF7E" w14:textId="77777777" w:rsidTr="005A17B1">
        <w:trPr>
          <w:trHeight w:val="564"/>
        </w:trPr>
        <w:tc>
          <w:tcPr>
            <w:tcW w:w="1276" w:type="dxa"/>
          </w:tcPr>
          <w:p w14:paraId="50F26311" w14:textId="1F5152A3" w:rsidR="005A17B1" w:rsidRDefault="005A17B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7DCF69D3" w14:textId="6D6C7290" w:rsidR="005A17B1" w:rsidRDefault="005A17B1" w:rsidP="00136639">
            <w:pPr>
              <w:rPr>
                <w:rFonts w:ascii="Times New Roman" w:eastAsia="Times New Roman" w:hAnsi="Times New Roman" w:cs="Times New Roman"/>
                <w:color w:val="000000"/>
                <w:sz w:val="22"/>
                <w:szCs w:val="22"/>
                <w:lang w:eastAsia="en-CA"/>
              </w:rPr>
            </w:pPr>
            <w:r w:rsidRPr="005A17B1">
              <w:rPr>
                <w:rFonts w:ascii="Times New Roman" w:eastAsia="Times New Roman" w:hAnsi="Times New Roman" w:cs="Times New Roman"/>
                <w:color w:val="000000"/>
                <w:sz w:val="22"/>
                <w:szCs w:val="22"/>
                <w:lang w:eastAsia="en-CA"/>
              </w:rPr>
              <w:t>Abyssal Initiative for Blue Growth</w:t>
            </w:r>
          </w:p>
        </w:tc>
        <w:tc>
          <w:tcPr>
            <w:tcW w:w="1701" w:type="dxa"/>
          </w:tcPr>
          <w:p w14:paraId="191BBE03" w14:textId="70D8F31C"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58554464" w14:textId="7F5E014F"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2017</w:t>
            </w:r>
          </w:p>
        </w:tc>
        <w:tc>
          <w:tcPr>
            <w:tcW w:w="1276" w:type="dxa"/>
          </w:tcPr>
          <w:p w14:paraId="5A2D9F39" w14:textId="4B0EC4DF"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234220F4" w14:textId="40FC365E" w:rsidR="005A17B1" w:rsidRDefault="00743236" w:rsidP="00136639">
            <w:pPr>
              <w:rPr>
                <w:rFonts w:ascii="Times New Roman" w:hAnsi="Times New Roman" w:cs="Times New Roman"/>
                <w:sz w:val="22"/>
                <w:szCs w:val="22"/>
              </w:rPr>
            </w:pPr>
            <w:hyperlink r:id="rId735" w:history="1">
              <w:r w:rsidR="005A17B1" w:rsidRPr="001851C8">
                <w:rPr>
                  <w:rStyle w:val="Hyperlink"/>
                  <w:rFonts w:ascii="Times New Roman" w:hAnsi="Times New Roman" w:cs="Times New Roman"/>
                  <w:sz w:val="22"/>
                  <w:szCs w:val="22"/>
                </w:rPr>
                <w:t>https://www.isa.org.jm/isa-voluntary-commitments/abyssal-initiative-for-blue-growth/</w:t>
              </w:r>
            </w:hyperlink>
            <w:r w:rsidR="005A17B1">
              <w:rPr>
                <w:rFonts w:ascii="Times New Roman" w:hAnsi="Times New Roman" w:cs="Times New Roman"/>
                <w:sz w:val="22"/>
                <w:szCs w:val="22"/>
              </w:rPr>
              <w:t xml:space="preserve"> </w:t>
            </w:r>
          </w:p>
        </w:tc>
        <w:tc>
          <w:tcPr>
            <w:tcW w:w="2127" w:type="dxa"/>
          </w:tcPr>
          <w:p w14:paraId="3AF702EA" w14:textId="32A9D1FE" w:rsidR="005A17B1" w:rsidRDefault="005A17B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31378F6B" w14:textId="77777777" w:rsidR="005A17B1" w:rsidRPr="000029D2" w:rsidRDefault="005A17B1" w:rsidP="00136639">
            <w:pPr>
              <w:rPr>
                <w:rFonts w:ascii="Times New Roman" w:eastAsia="Times New Roman" w:hAnsi="Times New Roman" w:cs="Times New Roman"/>
                <w:color w:val="000000"/>
                <w:sz w:val="22"/>
                <w:szCs w:val="22"/>
                <w:lang w:eastAsia="en-CA"/>
              </w:rPr>
            </w:pPr>
          </w:p>
        </w:tc>
      </w:tr>
      <w:tr w:rsidR="005A17B1" w:rsidRPr="000029D2" w14:paraId="1FBD290A" w14:textId="77777777" w:rsidTr="00750FD3">
        <w:trPr>
          <w:trHeight w:val="833"/>
        </w:trPr>
        <w:tc>
          <w:tcPr>
            <w:tcW w:w="1276" w:type="dxa"/>
          </w:tcPr>
          <w:p w14:paraId="126A7316" w14:textId="104915B8" w:rsidR="005A17B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18CDD8FA" w14:textId="65658355"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Africa Deep Seabed Resources Experts</w:t>
            </w:r>
          </w:p>
        </w:tc>
        <w:tc>
          <w:tcPr>
            <w:tcW w:w="1701" w:type="dxa"/>
          </w:tcPr>
          <w:p w14:paraId="2C09BB53" w14:textId="1B0AF7A8"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0C642417" w14:textId="77777777" w:rsidR="005A17B1" w:rsidRDefault="005A17B1" w:rsidP="00136639">
            <w:pPr>
              <w:rPr>
                <w:rFonts w:ascii="Times New Roman" w:eastAsia="Times New Roman" w:hAnsi="Times New Roman" w:cs="Times New Roman"/>
                <w:color w:val="000000"/>
                <w:sz w:val="22"/>
                <w:szCs w:val="22"/>
                <w:lang w:eastAsia="en-CA"/>
              </w:rPr>
            </w:pPr>
          </w:p>
        </w:tc>
        <w:tc>
          <w:tcPr>
            <w:tcW w:w="1276" w:type="dxa"/>
          </w:tcPr>
          <w:p w14:paraId="78C93E06" w14:textId="3C658E27"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5B5D6ACF" w14:textId="6861001E" w:rsidR="005A17B1" w:rsidRDefault="00743236" w:rsidP="00136639">
            <w:pPr>
              <w:rPr>
                <w:rFonts w:ascii="Times New Roman" w:hAnsi="Times New Roman" w:cs="Times New Roman"/>
                <w:sz w:val="22"/>
                <w:szCs w:val="22"/>
              </w:rPr>
            </w:pPr>
            <w:hyperlink r:id="rId736" w:history="1">
              <w:r w:rsidR="00225AA1" w:rsidRPr="001851C8">
                <w:rPr>
                  <w:rStyle w:val="Hyperlink"/>
                  <w:rFonts w:ascii="Times New Roman" w:hAnsi="Times New Roman" w:cs="Times New Roman"/>
                  <w:sz w:val="22"/>
                  <w:szCs w:val="22"/>
                </w:rPr>
                <w:t>https://www.isa.org.jm/capacity-development-training-and-technical-assistance/adsr-experts/</w:t>
              </w:r>
            </w:hyperlink>
            <w:r w:rsidR="00225AA1">
              <w:rPr>
                <w:rFonts w:ascii="Times New Roman" w:hAnsi="Times New Roman" w:cs="Times New Roman"/>
                <w:sz w:val="22"/>
                <w:szCs w:val="22"/>
              </w:rPr>
              <w:t xml:space="preserve"> </w:t>
            </w:r>
          </w:p>
        </w:tc>
        <w:tc>
          <w:tcPr>
            <w:tcW w:w="2127" w:type="dxa"/>
          </w:tcPr>
          <w:p w14:paraId="29D76024" w14:textId="0ACF6CEF"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46900FDB" w14:textId="77777777" w:rsidR="005A17B1" w:rsidRPr="000029D2" w:rsidRDefault="005A17B1" w:rsidP="00136639">
            <w:pPr>
              <w:rPr>
                <w:rFonts w:ascii="Times New Roman" w:eastAsia="Times New Roman" w:hAnsi="Times New Roman" w:cs="Times New Roman"/>
                <w:color w:val="000000"/>
                <w:sz w:val="22"/>
                <w:szCs w:val="22"/>
                <w:lang w:eastAsia="en-CA"/>
              </w:rPr>
            </w:pPr>
          </w:p>
        </w:tc>
      </w:tr>
      <w:tr w:rsidR="005A17B1" w:rsidRPr="000029D2" w14:paraId="4A1E03FA" w14:textId="77777777" w:rsidTr="00750FD3">
        <w:trPr>
          <w:trHeight w:val="833"/>
        </w:trPr>
        <w:tc>
          <w:tcPr>
            <w:tcW w:w="1276" w:type="dxa"/>
          </w:tcPr>
          <w:p w14:paraId="2C502811" w14:textId="59AAA38F" w:rsidR="005A17B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1A1DD36B" w14:textId="7C19CA24" w:rsidR="005A17B1" w:rsidRDefault="00225AA1" w:rsidP="00136639">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ISA-China Joint Training and Research Centre</w:t>
            </w:r>
          </w:p>
        </w:tc>
        <w:tc>
          <w:tcPr>
            <w:tcW w:w="1701" w:type="dxa"/>
          </w:tcPr>
          <w:p w14:paraId="05446F0A" w14:textId="1C0FAC57"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2D648AD5" w14:textId="77777777" w:rsidR="005A17B1" w:rsidRDefault="005A17B1" w:rsidP="00136639">
            <w:pPr>
              <w:rPr>
                <w:rFonts w:ascii="Times New Roman" w:eastAsia="Times New Roman" w:hAnsi="Times New Roman" w:cs="Times New Roman"/>
                <w:color w:val="000000"/>
                <w:sz w:val="22"/>
                <w:szCs w:val="22"/>
                <w:lang w:eastAsia="en-CA"/>
              </w:rPr>
            </w:pPr>
          </w:p>
        </w:tc>
        <w:tc>
          <w:tcPr>
            <w:tcW w:w="1276" w:type="dxa"/>
          </w:tcPr>
          <w:p w14:paraId="052EC9B3" w14:textId="3819BE47"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6EFC93F8" w14:textId="6689E348" w:rsidR="005A17B1" w:rsidRDefault="00743236" w:rsidP="00136639">
            <w:pPr>
              <w:rPr>
                <w:rFonts w:ascii="Times New Roman" w:hAnsi="Times New Roman" w:cs="Times New Roman"/>
                <w:sz w:val="22"/>
                <w:szCs w:val="22"/>
              </w:rPr>
            </w:pPr>
            <w:hyperlink r:id="rId737" w:history="1">
              <w:r w:rsidR="00225AA1" w:rsidRPr="001851C8">
                <w:rPr>
                  <w:rStyle w:val="Hyperlink"/>
                  <w:rFonts w:ascii="Times New Roman" w:hAnsi="Times New Roman" w:cs="Times New Roman"/>
                  <w:sz w:val="22"/>
                  <w:szCs w:val="22"/>
                </w:rPr>
                <w:t>https://www.isa.org.jm/capacity-development-training-and-technical-assistance/isa-china-joint-training-and-research-centre/</w:t>
              </w:r>
            </w:hyperlink>
            <w:r w:rsidR="00225AA1">
              <w:rPr>
                <w:rFonts w:ascii="Times New Roman" w:hAnsi="Times New Roman" w:cs="Times New Roman"/>
                <w:sz w:val="22"/>
                <w:szCs w:val="22"/>
              </w:rPr>
              <w:t xml:space="preserve"> </w:t>
            </w:r>
          </w:p>
        </w:tc>
        <w:tc>
          <w:tcPr>
            <w:tcW w:w="2127" w:type="dxa"/>
          </w:tcPr>
          <w:p w14:paraId="6AC576EB" w14:textId="65833B62"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34700FE1" w14:textId="77777777" w:rsidR="005A17B1" w:rsidRPr="000029D2" w:rsidRDefault="005A17B1" w:rsidP="00136639">
            <w:pPr>
              <w:rPr>
                <w:rFonts w:ascii="Times New Roman" w:eastAsia="Times New Roman" w:hAnsi="Times New Roman" w:cs="Times New Roman"/>
                <w:color w:val="000000"/>
                <w:sz w:val="22"/>
                <w:szCs w:val="22"/>
                <w:lang w:eastAsia="en-CA"/>
              </w:rPr>
            </w:pPr>
          </w:p>
        </w:tc>
      </w:tr>
      <w:tr w:rsidR="005A17B1" w:rsidRPr="000029D2" w14:paraId="3492AFFB" w14:textId="77777777" w:rsidTr="00750FD3">
        <w:trPr>
          <w:trHeight w:val="833"/>
        </w:trPr>
        <w:tc>
          <w:tcPr>
            <w:tcW w:w="1276" w:type="dxa"/>
          </w:tcPr>
          <w:p w14:paraId="2310CD4B" w14:textId="3E19F88A" w:rsidR="005A17B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56A08C6A" w14:textId="2754493C" w:rsidR="005A17B1" w:rsidRDefault="00225AA1" w:rsidP="00136639">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ISA-Egypt Joint Training and Research Centre</w:t>
            </w:r>
          </w:p>
        </w:tc>
        <w:tc>
          <w:tcPr>
            <w:tcW w:w="1701" w:type="dxa"/>
          </w:tcPr>
          <w:p w14:paraId="68379400" w14:textId="5DA68B84"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3735A781" w14:textId="77777777" w:rsidR="005A17B1" w:rsidRDefault="005A17B1" w:rsidP="00136639">
            <w:pPr>
              <w:rPr>
                <w:rFonts w:ascii="Times New Roman" w:eastAsia="Times New Roman" w:hAnsi="Times New Roman" w:cs="Times New Roman"/>
                <w:color w:val="000000"/>
                <w:sz w:val="22"/>
                <w:szCs w:val="22"/>
                <w:lang w:eastAsia="en-CA"/>
              </w:rPr>
            </w:pPr>
          </w:p>
        </w:tc>
        <w:tc>
          <w:tcPr>
            <w:tcW w:w="1276" w:type="dxa"/>
          </w:tcPr>
          <w:p w14:paraId="2067E219" w14:textId="00AC8DA5"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4C599194" w14:textId="053B8F8E" w:rsidR="005A17B1" w:rsidRDefault="00743236" w:rsidP="00136639">
            <w:pPr>
              <w:rPr>
                <w:rFonts w:ascii="Times New Roman" w:hAnsi="Times New Roman" w:cs="Times New Roman"/>
                <w:sz w:val="22"/>
                <w:szCs w:val="22"/>
              </w:rPr>
            </w:pPr>
            <w:hyperlink r:id="rId738" w:history="1">
              <w:r w:rsidR="00225AA1" w:rsidRPr="001851C8">
                <w:rPr>
                  <w:rStyle w:val="Hyperlink"/>
                  <w:rFonts w:ascii="Times New Roman" w:hAnsi="Times New Roman" w:cs="Times New Roman"/>
                  <w:sz w:val="22"/>
                  <w:szCs w:val="22"/>
                </w:rPr>
                <w:t>https://www.isa.org.jm/capacity-development-training-and-technical-assistance/isa-egypt-joint-training-and-research-centre/</w:t>
              </w:r>
            </w:hyperlink>
            <w:r w:rsidR="00225AA1">
              <w:rPr>
                <w:rFonts w:ascii="Times New Roman" w:hAnsi="Times New Roman" w:cs="Times New Roman"/>
                <w:sz w:val="22"/>
                <w:szCs w:val="22"/>
              </w:rPr>
              <w:t xml:space="preserve"> </w:t>
            </w:r>
          </w:p>
        </w:tc>
        <w:tc>
          <w:tcPr>
            <w:tcW w:w="2127" w:type="dxa"/>
          </w:tcPr>
          <w:p w14:paraId="2332B2F5" w14:textId="3E13E293"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6B0832D3" w14:textId="77777777" w:rsidR="005A17B1" w:rsidRPr="000029D2" w:rsidRDefault="005A17B1" w:rsidP="00136639">
            <w:pPr>
              <w:rPr>
                <w:rFonts w:ascii="Times New Roman" w:eastAsia="Times New Roman" w:hAnsi="Times New Roman" w:cs="Times New Roman"/>
                <w:color w:val="000000"/>
                <w:sz w:val="22"/>
                <w:szCs w:val="22"/>
                <w:lang w:eastAsia="en-CA"/>
              </w:rPr>
            </w:pPr>
          </w:p>
        </w:tc>
      </w:tr>
      <w:tr w:rsidR="005A17B1" w:rsidRPr="000029D2" w14:paraId="6820A6FC" w14:textId="77777777" w:rsidTr="00750FD3">
        <w:trPr>
          <w:trHeight w:val="833"/>
        </w:trPr>
        <w:tc>
          <w:tcPr>
            <w:tcW w:w="1276" w:type="dxa"/>
          </w:tcPr>
          <w:p w14:paraId="7E482212" w14:textId="6FB7701E" w:rsidR="005A17B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304FF896" w14:textId="447CEF47"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Deep Dive: ISA E-Learning Platform</w:t>
            </w:r>
          </w:p>
        </w:tc>
        <w:tc>
          <w:tcPr>
            <w:tcW w:w="1701" w:type="dxa"/>
          </w:tcPr>
          <w:p w14:paraId="070069A3" w14:textId="1424EF21"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35E14F35" w14:textId="77777777" w:rsidR="005A17B1" w:rsidRDefault="005A17B1" w:rsidP="00136639">
            <w:pPr>
              <w:rPr>
                <w:rFonts w:ascii="Times New Roman" w:eastAsia="Times New Roman" w:hAnsi="Times New Roman" w:cs="Times New Roman"/>
                <w:color w:val="000000"/>
                <w:sz w:val="22"/>
                <w:szCs w:val="22"/>
                <w:lang w:eastAsia="en-CA"/>
              </w:rPr>
            </w:pPr>
          </w:p>
        </w:tc>
        <w:tc>
          <w:tcPr>
            <w:tcW w:w="1276" w:type="dxa"/>
          </w:tcPr>
          <w:p w14:paraId="1FA8788D" w14:textId="76781364"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1D2579F7" w14:textId="1ACF2379" w:rsidR="005A17B1" w:rsidRDefault="00743236" w:rsidP="00136639">
            <w:pPr>
              <w:rPr>
                <w:rFonts w:ascii="Times New Roman" w:hAnsi="Times New Roman" w:cs="Times New Roman"/>
                <w:sz w:val="22"/>
                <w:szCs w:val="22"/>
              </w:rPr>
            </w:pPr>
            <w:hyperlink r:id="rId739" w:history="1">
              <w:r w:rsidR="00225AA1" w:rsidRPr="001851C8">
                <w:rPr>
                  <w:rStyle w:val="Hyperlink"/>
                  <w:rFonts w:ascii="Times New Roman" w:hAnsi="Times New Roman" w:cs="Times New Roman"/>
                  <w:sz w:val="22"/>
                  <w:szCs w:val="22"/>
                </w:rPr>
                <w:t>https://www.isa.org.jm/deep-dive/</w:t>
              </w:r>
            </w:hyperlink>
            <w:r w:rsidR="00225AA1">
              <w:rPr>
                <w:rFonts w:ascii="Times New Roman" w:hAnsi="Times New Roman" w:cs="Times New Roman"/>
                <w:sz w:val="22"/>
                <w:szCs w:val="22"/>
              </w:rPr>
              <w:t xml:space="preserve"> </w:t>
            </w:r>
          </w:p>
        </w:tc>
        <w:tc>
          <w:tcPr>
            <w:tcW w:w="2127" w:type="dxa"/>
          </w:tcPr>
          <w:p w14:paraId="41C4A9CF" w14:textId="1C560B92"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30B34311" w14:textId="77777777" w:rsidR="005A17B1" w:rsidRPr="000029D2" w:rsidRDefault="005A17B1" w:rsidP="00136639">
            <w:pPr>
              <w:rPr>
                <w:rFonts w:ascii="Times New Roman" w:eastAsia="Times New Roman" w:hAnsi="Times New Roman" w:cs="Times New Roman"/>
                <w:color w:val="000000"/>
                <w:sz w:val="22"/>
                <w:szCs w:val="22"/>
                <w:lang w:eastAsia="en-CA"/>
              </w:rPr>
            </w:pPr>
          </w:p>
        </w:tc>
      </w:tr>
      <w:tr w:rsidR="005A17B1" w:rsidRPr="000029D2" w14:paraId="21E92089" w14:textId="77777777" w:rsidTr="00750FD3">
        <w:trPr>
          <w:trHeight w:val="833"/>
        </w:trPr>
        <w:tc>
          <w:tcPr>
            <w:tcW w:w="1276" w:type="dxa"/>
          </w:tcPr>
          <w:p w14:paraId="0E19EBAE" w14:textId="4D5DDCD4" w:rsidR="005A17B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w:t>
            </w:r>
          </w:p>
        </w:tc>
        <w:tc>
          <w:tcPr>
            <w:tcW w:w="3681" w:type="dxa"/>
          </w:tcPr>
          <w:p w14:paraId="13731954" w14:textId="2FC73A1B" w:rsidR="005A17B1" w:rsidRDefault="00225AA1" w:rsidP="00136639">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ISA Secretary-General's Award for Excellence in Deep-Sea Research</w:t>
            </w:r>
          </w:p>
        </w:tc>
        <w:tc>
          <w:tcPr>
            <w:tcW w:w="1701" w:type="dxa"/>
          </w:tcPr>
          <w:p w14:paraId="419F57F3" w14:textId="7ED700B0"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18FDD41B" w14:textId="77777777" w:rsidR="005A17B1" w:rsidRDefault="005A17B1" w:rsidP="00136639">
            <w:pPr>
              <w:rPr>
                <w:rFonts w:ascii="Times New Roman" w:eastAsia="Times New Roman" w:hAnsi="Times New Roman" w:cs="Times New Roman"/>
                <w:color w:val="000000"/>
                <w:sz w:val="22"/>
                <w:szCs w:val="22"/>
                <w:lang w:eastAsia="en-CA"/>
              </w:rPr>
            </w:pPr>
          </w:p>
        </w:tc>
        <w:tc>
          <w:tcPr>
            <w:tcW w:w="1276" w:type="dxa"/>
          </w:tcPr>
          <w:p w14:paraId="5CBEC694" w14:textId="248E5E4F"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1DD51381" w14:textId="40B8F9B9" w:rsidR="005A17B1" w:rsidRDefault="00743236" w:rsidP="00136639">
            <w:pPr>
              <w:rPr>
                <w:rFonts w:ascii="Times New Roman" w:hAnsi="Times New Roman" w:cs="Times New Roman"/>
                <w:sz w:val="22"/>
                <w:szCs w:val="22"/>
              </w:rPr>
            </w:pPr>
            <w:hyperlink r:id="rId740" w:history="1">
              <w:r w:rsidR="00225AA1" w:rsidRPr="001851C8">
                <w:rPr>
                  <w:rStyle w:val="Hyperlink"/>
                  <w:rFonts w:ascii="Times New Roman" w:hAnsi="Times New Roman" w:cs="Times New Roman"/>
                  <w:sz w:val="22"/>
                  <w:szCs w:val="22"/>
                </w:rPr>
                <w:t>https://www.isa.org.jm/isa-voluntary-commitments/sgs-award-for-excellence-in-deep-sea-research/</w:t>
              </w:r>
            </w:hyperlink>
            <w:r w:rsidR="00225AA1">
              <w:rPr>
                <w:rFonts w:ascii="Times New Roman" w:hAnsi="Times New Roman" w:cs="Times New Roman"/>
                <w:sz w:val="22"/>
                <w:szCs w:val="22"/>
              </w:rPr>
              <w:t xml:space="preserve"> </w:t>
            </w:r>
          </w:p>
        </w:tc>
        <w:tc>
          <w:tcPr>
            <w:tcW w:w="2127" w:type="dxa"/>
          </w:tcPr>
          <w:p w14:paraId="1259F962" w14:textId="1E9C2E8D" w:rsidR="005A17B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20C0DCF3" w14:textId="77777777" w:rsidR="005A17B1" w:rsidRPr="000029D2" w:rsidRDefault="005A17B1" w:rsidP="00136639">
            <w:pPr>
              <w:rPr>
                <w:rFonts w:ascii="Times New Roman" w:eastAsia="Times New Roman" w:hAnsi="Times New Roman" w:cs="Times New Roman"/>
                <w:color w:val="000000"/>
                <w:sz w:val="22"/>
                <w:szCs w:val="22"/>
                <w:lang w:eastAsia="en-CA"/>
              </w:rPr>
            </w:pPr>
          </w:p>
        </w:tc>
      </w:tr>
      <w:tr w:rsidR="00225AA1" w:rsidRPr="000029D2" w14:paraId="771E6933" w14:textId="77777777" w:rsidTr="00750FD3">
        <w:trPr>
          <w:trHeight w:val="833"/>
        </w:trPr>
        <w:tc>
          <w:tcPr>
            <w:tcW w:w="1276" w:type="dxa"/>
          </w:tcPr>
          <w:p w14:paraId="743BFD05" w14:textId="25ECD647" w:rsidR="00225AA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lastRenderedPageBreak/>
              <w:t>20</w:t>
            </w:r>
          </w:p>
        </w:tc>
        <w:tc>
          <w:tcPr>
            <w:tcW w:w="3681" w:type="dxa"/>
          </w:tcPr>
          <w:p w14:paraId="3C66A8F2" w14:textId="05ED8F0F" w:rsidR="00225AA1" w:rsidRDefault="00225AA1" w:rsidP="00136639">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ISA Partnership Fund</w:t>
            </w:r>
          </w:p>
        </w:tc>
        <w:tc>
          <w:tcPr>
            <w:tcW w:w="1701" w:type="dxa"/>
          </w:tcPr>
          <w:p w14:paraId="496C16C4" w14:textId="780F391E"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52B248A6" w14:textId="77777777" w:rsidR="00225AA1" w:rsidRDefault="00225AA1" w:rsidP="00136639">
            <w:pPr>
              <w:rPr>
                <w:rFonts w:ascii="Times New Roman" w:eastAsia="Times New Roman" w:hAnsi="Times New Roman" w:cs="Times New Roman"/>
                <w:color w:val="000000"/>
                <w:sz w:val="22"/>
                <w:szCs w:val="22"/>
                <w:lang w:eastAsia="en-CA"/>
              </w:rPr>
            </w:pPr>
          </w:p>
        </w:tc>
        <w:tc>
          <w:tcPr>
            <w:tcW w:w="1276" w:type="dxa"/>
          </w:tcPr>
          <w:p w14:paraId="1C99F447" w14:textId="1639AF96"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593D17D1" w14:textId="55E56BEF" w:rsidR="00225AA1" w:rsidRDefault="00743236" w:rsidP="00136639">
            <w:pPr>
              <w:rPr>
                <w:rFonts w:ascii="Times New Roman" w:hAnsi="Times New Roman" w:cs="Times New Roman"/>
                <w:sz w:val="22"/>
                <w:szCs w:val="22"/>
              </w:rPr>
            </w:pPr>
            <w:hyperlink r:id="rId741" w:history="1">
              <w:r w:rsidR="00225AA1" w:rsidRPr="001851C8">
                <w:rPr>
                  <w:rStyle w:val="Hyperlink"/>
                  <w:rFonts w:ascii="Times New Roman" w:hAnsi="Times New Roman" w:cs="Times New Roman"/>
                  <w:sz w:val="22"/>
                  <w:szCs w:val="22"/>
                </w:rPr>
                <w:t>https://www.isa.org.jm/isa-partnership-fund/</w:t>
              </w:r>
            </w:hyperlink>
            <w:r w:rsidR="00225AA1">
              <w:rPr>
                <w:rFonts w:ascii="Times New Roman" w:hAnsi="Times New Roman" w:cs="Times New Roman"/>
                <w:sz w:val="22"/>
                <w:szCs w:val="22"/>
              </w:rPr>
              <w:t xml:space="preserve"> </w:t>
            </w:r>
          </w:p>
        </w:tc>
        <w:tc>
          <w:tcPr>
            <w:tcW w:w="2127" w:type="dxa"/>
          </w:tcPr>
          <w:p w14:paraId="17C78678" w14:textId="43104934"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5C7E5F64" w14:textId="77777777" w:rsidR="00225AA1" w:rsidRPr="000029D2" w:rsidRDefault="00225AA1" w:rsidP="00136639">
            <w:pPr>
              <w:rPr>
                <w:rFonts w:ascii="Times New Roman" w:eastAsia="Times New Roman" w:hAnsi="Times New Roman" w:cs="Times New Roman"/>
                <w:color w:val="000000"/>
                <w:sz w:val="22"/>
                <w:szCs w:val="22"/>
                <w:lang w:eastAsia="en-CA"/>
              </w:rPr>
            </w:pPr>
          </w:p>
        </w:tc>
      </w:tr>
      <w:tr w:rsidR="00C50954" w:rsidRPr="000029D2" w14:paraId="5229DB09" w14:textId="77777777" w:rsidTr="00750FD3">
        <w:trPr>
          <w:trHeight w:val="833"/>
        </w:trPr>
        <w:tc>
          <w:tcPr>
            <w:tcW w:w="1276" w:type="dxa"/>
          </w:tcPr>
          <w:p w14:paraId="615D6568" w14:textId="51E3C8BD" w:rsidR="00C50954" w:rsidRDefault="00C50954" w:rsidP="00C50954">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20, 23</w:t>
            </w:r>
          </w:p>
        </w:tc>
        <w:tc>
          <w:tcPr>
            <w:tcW w:w="3681" w:type="dxa"/>
          </w:tcPr>
          <w:p w14:paraId="5708203F" w14:textId="2D4A9158" w:rsidR="00C50954" w:rsidRPr="00225AA1" w:rsidRDefault="00C50954" w:rsidP="00C50954">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The Women in Deep-Sea Research Project (WIDSR)</w:t>
            </w:r>
          </w:p>
        </w:tc>
        <w:tc>
          <w:tcPr>
            <w:tcW w:w="1701" w:type="dxa"/>
          </w:tcPr>
          <w:p w14:paraId="6DC9E614" w14:textId="4644EB57" w:rsidR="00C50954" w:rsidRDefault="00C50954" w:rsidP="00C50954">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758C7B42" w14:textId="77777777" w:rsidR="00C50954" w:rsidRDefault="00C50954" w:rsidP="00C50954">
            <w:pPr>
              <w:rPr>
                <w:rFonts w:ascii="Times New Roman" w:eastAsia="Times New Roman" w:hAnsi="Times New Roman" w:cs="Times New Roman"/>
                <w:color w:val="000000"/>
                <w:sz w:val="22"/>
                <w:szCs w:val="22"/>
                <w:lang w:eastAsia="en-CA"/>
              </w:rPr>
            </w:pPr>
          </w:p>
        </w:tc>
        <w:tc>
          <w:tcPr>
            <w:tcW w:w="1276" w:type="dxa"/>
          </w:tcPr>
          <w:p w14:paraId="296185B2" w14:textId="5D055061" w:rsidR="00C50954" w:rsidRDefault="00C50954" w:rsidP="00C50954">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1D52B4BD" w14:textId="2FE98908" w:rsidR="00C50954" w:rsidRDefault="00743236" w:rsidP="00C50954">
            <w:pPr>
              <w:rPr>
                <w:rFonts w:ascii="Times New Roman" w:hAnsi="Times New Roman" w:cs="Times New Roman"/>
                <w:sz w:val="22"/>
                <w:szCs w:val="22"/>
              </w:rPr>
            </w:pPr>
            <w:hyperlink r:id="rId742" w:history="1">
              <w:r w:rsidR="00C50954" w:rsidRPr="001851C8">
                <w:rPr>
                  <w:rStyle w:val="Hyperlink"/>
                  <w:rFonts w:ascii="Times New Roman" w:hAnsi="Times New Roman" w:cs="Times New Roman"/>
                  <w:sz w:val="22"/>
                  <w:szCs w:val="22"/>
                </w:rPr>
                <w:t>https://www.isa.org.jm/capacity-development-training-and-technical-assistance/widsr-project/</w:t>
              </w:r>
            </w:hyperlink>
            <w:r w:rsidR="00C50954">
              <w:rPr>
                <w:rFonts w:ascii="Times New Roman" w:hAnsi="Times New Roman" w:cs="Times New Roman"/>
                <w:sz w:val="22"/>
                <w:szCs w:val="22"/>
              </w:rPr>
              <w:t xml:space="preserve"> </w:t>
            </w:r>
          </w:p>
        </w:tc>
        <w:tc>
          <w:tcPr>
            <w:tcW w:w="2127" w:type="dxa"/>
          </w:tcPr>
          <w:p w14:paraId="08EC7D8C" w14:textId="2D3AD20C" w:rsidR="00C50954" w:rsidRDefault="00C50954" w:rsidP="00C50954">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739910E3" w14:textId="77777777" w:rsidR="00C50954" w:rsidRPr="000029D2" w:rsidRDefault="00C50954" w:rsidP="00C50954">
            <w:pPr>
              <w:rPr>
                <w:rFonts w:ascii="Times New Roman" w:eastAsia="Times New Roman" w:hAnsi="Times New Roman" w:cs="Times New Roman"/>
                <w:color w:val="000000"/>
                <w:sz w:val="22"/>
                <w:szCs w:val="22"/>
                <w:lang w:eastAsia="en-CA"/>
              </w:rPr>
            </w:pPr>
          </w:p>
        </w:tc>
      </w:tr>
      <w:tr w:rsidR="00225AA1" w:rsidRPr="000029D2" w14:paraId="56D0DD29" w14:textId="77777777" w:rsidTr="00750FD3">
        <w:trPr>
          <w:trHeight w:val="833"/>
        </w:trPr>
        <w:tc>
          <w:tcPr>
            <w:tcW w:w="1276" w:type="dxa"/>
          </w:tcPr>
          <w:p w14:paraId="0D009E2D" w14:textId="3AD95F55" w:rsidR="00225AA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21</w:t>
            </w:r>
          </w:p>
        </w:tc>
        <w:tc>
          <w:tcPr>
            <w:tcW w:w="3681" w:type="dxa"/>
          </w:tcPr>
          <w:p w14:paraId="6BC0CFE1" w14:textId="61D4EFB4" w:rsidR="00225AA1" w:rsidRDefault="00225AA1" w:rsidP="00136639">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DeepData Database</w:t>
            </w:r>
          </w:p>
        </w:tc>
        <w:tc>
          <w:tcPr>
            <w:tcW w:w="1701" w:type="dxa"/>
          </w:tcPr>
          <w:p w14:paraId="5EF3D908" w14:textId="38BC214A"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4BD9F022" w14:textId="639C227F"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2023</w:t>
            </w:r>
          </w:p>
        </w:tc>
        <w:tc>
          <w:tcPr>
            <w:tcW w:w="1276" w:type="dxa"/>
          </w:tcPr>
          <w:p w14:paraId="02DE153B" w14:textId="7A765F76"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1CE139D9" w14:textId="3BD397B5" w:rsidR="00225AA1" w:rsidRDefault="00743236" w:rsidP="00136639">
            <w:pPr>
              <w:rPr>
                <w:rFonts w:ascii="Times New Roman" w:hAnsi="Times New Roman" w:cs="Times New Roman"/>
                <w:sz w:val="22"/>
                <w:szCs w:val="22"/>
              </w:rPr>
            </w:pPr>
            <w:hyperlink r:id="rId743" w:history="1">
              <w:r w:rsidR="00225AA1" w:rsidRPr="001851C8">
                <w:rPr>
                  <w:rStyle w:val="Hyperlink"/>
                  <w:rFonts w:ascii="Times New Roman" w:hAnsi="Times New Roman" w:cs="Times New Roman"/>
                  <w:sz w:val="22"/>
                  <w:szCs w:val="22"/>
                </w:rPr>
                <w:t>https://www.isa.org.jm/deepdata-database/about-deepdata/</w:t>
              </w:r>
            </w:hyperlink>
            <w:r w:rsidR="00225AA1">
              <w:rPr>
                <w:rFonts w:ascii="Times New Roman" w:hAnsi="Times New Roman" w:cs="Times New Roman"/>
                <w:sz w:val="22"/>
                <w:szCs w:val="22"/>
              </w:rPr>
              <w:t xml:space="preserve"> </w:t>
            </w:r>
          </w:p>
        </w:tc>
        <w:tc>
          <w:tcPr>
            <w:tcW w:w="2127" w:type="dxa"/>
          </w:tcPr>
          <w:p w14:paraId="07750345" w14:textId="5223DDE7"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2F0B127C" w14:textId="77777777" w:rsidR="00225AA1" w:rsidRPr="000029D2" w:rsidRDefault="00225AA1" w:rsidP="00136639">
            <w:pPr>
              <w:rPr>
                <w:rFonts w:ascii="Times New Roman" w:eastAsia="Times New Roman" w:hAnsi="Times New Roman" w:cs="Times New Roman"/>
                <w:color w:val="000000"/>
                <w:sz w:val="22"/>
                <w:szCs w:val="22"/>
                <w:lang w:eastAsia="en-CA"/>
              </w:rPr>
            </w:pPr>
          </w:p>
        </w:tc>
      </w:tr>
      <w:tr w:rsidR="00225AA1" w:rsidRPr="000029D2" w14:paraId="0E1775DD" w14:textId="77777777" w:rsidTr="00750FD3">
        <w:trPr>
          <w:trHeight w:val="833"/>
        </w:trPr>
        <w:tc>
          <w:tcPr>
            <w:tcW w:w="1276" w:type="dxa"/>
          </w:tcPr>
          <w:p w14:paraId="39421B9D" w14:textId="7374F351" w:rsidR="00225AA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21</w:t>
            </w:r>
          </w:p>
        </w:tc>
        <w:tc>
          <w:tcPr>
            <w:tcW w:w="3681" w:type="dxa"/>
          </w:tcPr>
          <w:p w14:paraId="382A34AC" w14:textId="64DFCF3C" w:rsidR="00225AA1" w:rsidRDefault="00225AA1" w:rsidP="00136639">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AREA2030: Facilitating the high-resolution mapping of the international seabed area by 2030</w:t>
            </w:r>
          </w:p>
        </w:tc>
        <w:tc>
          <w:tcPr>
            <w:tcW w:w="1701" w:type="dxa"/>
          </w:tcPr>
          <w:p w14:paraId="46336DC5" w14:textId="43C920B7"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3E06FCC0" w14:textId="77777777" w:rsidR="00225AA1" w:rsidRDefault="00225AA1" w:rsidP="00136639">
            <w:pPr>
              <w:rPr>
                <w:rFonts w:ascii="Times New Roman" w:eastAsia="Times New Roman" w:hAnsi="Times New Roman" w:cs="Times New Roman"/>
                <w:color w:val="000000"/>
                <w:sz w:val="22"/>
                <w:szCs w:val="22"/>
                <w:lang w:eastAsia="en-CA"/>
              </w:rPr>
            </w:pPr>
          </w:p>
        </w:tc>
        <w:tc>
          <w:tcPr>
            <w:tcW w:w="1276" w:type="dxa"/>
          </w:tcPr>
          <w:p w14:paraId="2D1B37F4" w14:textId="0791D602"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083E5C31" w14:textId="727D88D1" w:rsidR="00225AA1" w:rsidRDefault="00743236" w:rsidP="00136639">
            <w:pPr>
              <w:rPr>
                <w:rFonts w:ascii="Times New Roman" w:hAnsi="Times New Roman" w:cs="Times New Roman"/>
                <w:sz w:val="22"/>
                <w:szCs w:val="22"/>
              </w:rPr>
            </w:pPr>
            <w:hyperlink r:id="rId744" w:history="1">
              <w:r w:rsidR="00225AA1" w:rsidRPr="001851C8">
                <w:rPr>
                  <w:rStyle w:val="Hyperlink"/>
                  <w:rFonts w:ascii="Times New Roman" w:hAnsi="Times New Roman" w:cs="Times New Roman"/>
                  <w:sz w:val="22"/>
                  <w:szCs w:val="22"/>
                </w:rPr>
                <w:t>https://www.isa.org.jm/area-2030/</w:t>
              </w:r>
            </w:hyperlink>
            <w:r w:rsidR="00225AA1">
              <w:rPr>
                <w:rFonts w:ascii="Times New Roman" w:hAnsi="Times New Roman" w:cs="Times New Roman"/>
                <w:sz w:val="22"/>
                <w:szCs w:val="22"/>
              </w:rPr>
              <w:t xml:space="preserve"> </w:t>
            </w:r>
          </w:p>
        </w:tc>
        <w:tc>
          <w:tcPr>
            <w:tcW w:w="2127" w:type="dxa"/>
          </w:tcPr>
          <w:p w14:paraId="5B638164" w14:textId="779DCCB5"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1367BF02" w14:textId="77777777" w:rsidR="00225AA1" w:rsidRPr="000029D2" w:rsidRDefault="00225AA1" w:rsidP="00136639">
            <w:pPr>
              <w:rPr>
                <w:rFonts w:ascii="Times New Roman" w:eastAsia="Times New Roman" w:hAnsi="Times New Roman" w:cs="Times New Roman"/>
                <w:color w:val="000000"/>
                <w:sz w:val="22"/>
                <w:szCs w:val="22"/>
                <w:lang w:eastAsia="en-CA"/>
              </w:rPr>
            </w:pPr>
          </w:p>
        </w:tc>
      </w:tr>
      <w:tr w:rsidR="00225AA1" w:rsidRPr="000029D2" w14:paraId="799832B6" w14:textId="77777777" w:rsidTr="00750FD3">
        <w:trPr>
          <w:trHeight w:val="833"/>
        </w:trPr>
        <w:tc>
          <w:tcPr>
            <w:tcW w:w="1276" w:type="dxa"/>
          </w:tcPr>
          <w:p w14:paraId="59DCCA59" w14:textId="62CA36AD" w:rsidR="00225AA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21</w:t>
            </w:r>
          </w:p>
        </w:tc>
        <w:tc>
          <w:tcPr>
            <w:tcW w:w="3681" w:type="dxa"/>
          </w:tcPr>
          <w:p w14:paraId="064BA9DA" w14:textId="3B22D012" w:rsidR="00225AA1" w:rsidRDefault="00225AA1" w:rsidP="00136639">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ISA and Wakatoon present: Discover the seabed with Olivia</w:t>
            </w:r>
          </w:p>
        </w:tc>
        <w:tc>
          <w:tcPr>
            <w:tcW w:w="1701" w:type="dxa"/>
          </w:tcPr>
          <w:p w14:paraId="1FBFCACB" w14:textId="1FF73452"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 Wakatoon</w:t>
            </w:r>
          </w:p>
        </w:tc>
        <w:tc>
          <w:tcPr>
            <w:tcW w:w="1417" w:type="dxa"/>
          </w:tcPr>
          <w:p w14:paraId="1BD382DF" w14:textId="77777777" w:rsidR="00225AA1" w:rsidRDefault="00225AA1" w:rsidP="00136639">
            <w:pPr>
              <w:rPr>
                <w:rFonts w:ascii="Times New Roman" w:eastAsia="Times New Roman" w:hAnsi="Times New Roman" w:cs="Times New Roman"/>
                <w:color w:val="000000"/>
                <w:sz w:val="22"/>
                <w:szCs w:val="22"/>
                <w:lang w:eastAsia="en-CA"/>
              </w:rPr>
            </w:pPr>
          </w:p>
        </w:tc>
        <w:tc>
          <w:tcPr>
            <w:tcW w:w="1276" w:type="dxa"/>
          </w:tcPr>
          <w:p w14:paraId="1C507689" w14:textId="45CDDFBE"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AR, EN, ES, FR, RU, ZH</w:t>
            </w:r>
          </w:p>
        </w:tc>
        <w:tc>
          <w:tcPr>
            <w:tcW w:w="4819" w:type="dxa"/>
          </w:tcPr>
          <w:p w14:paraId="55E03139" w14:textId="7A615E7E" w:rsidR="00225AA1" w:rsidRDefault="00743236" w:rsidP="00136639">
            <w:pPr>
              <w:rPr>
                <w:rFonts w:ascii="Times New Roman" w:hAnsi="Times New Roman" w:cs="Times New Roman"/>
                <w:sz w:val="22"/>
                <w:szCs w:val="22"/>
              </w:rPr>
            </w:pPr>
            <w:hyperlink r:id="rId745" w:history="1">
              <w:r w:rsidR="00225AA1" w:rsidRPr="001851C8">
                <w:rPr>
                  <w:rStyle w:val="Hyperlink"/>
                  <w:rFonts w:ascii="Times New Roman" w:hAnsi="Times New Roman" w:cs="Times New Roman"/>
                  <w:sz w:val="22"/>
                  <w:szCs w:val="22"/>
                </w:rPr>
                <w:t>https://www.isa.org.jm/isa-wakatoon/</w:t>
              </w:r>
            </w:hyperlink>
            <w:r w:rsidR="00225AA1">
              <w:rPr>
                <w:rFonts w:ascii="Times New Roman" w:hAnsi="Times New Roman" w:cs="Times New Roman"/>
                <w:sz w:val="22"/>
                <w:szCs w:val="22"/>
              </w:rPr>
              <w:t xml:space="preserve"> </w:t>
            </w:r>
          </w:p>
        </w:tc>
        <w:tc>
          <w:tcPr>
            <w:tcW w:w="2127" w:type="dxa"/>
          </w:tcPr>
          <w:p w14:paraId="14CD2E2D" w14:textId="03DC3431"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1E713F5A" w14:textId="77777777" w:rsidR="00225AA1" w:rsidRPr="000029D2" w:rsidRDefault="00225AA1" w:rsidP="00136639">
            <w:pPr>
              <w:rPr>
                <w:rFonts w:ascii="Times New Roman" w:eastAsia="Times New Roman" w:hAnsi="Times New Roman" w:cs="Times New Roman"/>
                <w:color w:val="000000"/>
                <w:sz w:val="22"/>
                <w:szCs w:val="22"/>
                <w:lang w:eastAsia="en-CA"/>
              </w:rPr>
            </w:pPr>
          </w:p>
        </w:tc>
      </w:tr>
      <w:tr w:rsidR="00225AA1" w:rsidRPr="000029D2" w14:paraId="3ECC93F1" w14:textId="77777777" w:rsidTr="00750FD3">
        <w:trPr>
          <w:trHeight w:val="833"/>
        </w:trPr>
        <w:tc>
          <w:tcPr>
            <w:tcW w:w="1276" w:type="dxa"/>
          </w:tcPr>
          <w:p w14:paraId="092E9A36" w14:textId="15220931" w:rsidR="00225AA1" w:rsidRDefault="00225AA1"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21</w:t>
            </w:r>
          </w:p>
        </w:tc>
        <w:tc>
          <w:tcPr>
            <w:tcW w:w="3681" w:type="dxa"/>
          </w:tcPr>
          <w:p w14:paraId="319EFB40" w14:textId="4975B6C3" w:rsidR="00225AA1" w:rsidRPr="00225AA1" w:rsidRDefault="00225AA1" w:rsidP="00225AA1">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Life Under Water</w:t>
            </w:r>
            <w:r>
              <w:rPr>
                <w:rFonts w:ascii="Times New Roman" w:eastAsia="Times New Roman" w:hAnsi="Times New Roman" w:cs="Times New Roman"/>
                <w:color w:val="000000"/>
                <w:sz w:val="22"/>
                <w:szCs w:val="22"/>
                <w:lang w:eastAsia="en-CA"/>
              </w:rPr>
              <w:t>:</w:t>
            </w:r>
          </w:p>
          <w:p w14:paraId="5BDEC243" w14:textId="3B199D51" w:rsidR="00225AA1" w:rsidRDefault="00225AA1" w:rsidP="00225AA1">
            <w:pPr>
              <w:rPr>
                <w:rFonts w:ascii="Times New Roman" w:eastAsia="Times New Roman" w:hAnsi="Times New Roman" w:cs="Times New Roman"/>
                <w:color w:val="000000"/>
                <w:sz w:val="22"/>
                <w:szCs w:val="22"/>
                <w:lang w:eastAsia="en-CA"/>
              </w:rPr>
            </w:pPr>
            <w:r w:rsidRPr="00225AA1">
              <w:rPr>
                <w:rFonts w:ascii="Times New Roman" w:eastAsia="Times New Roman" w:hAnsi="Times New Roman" w:cs="Times New Roman"/>
                <w:color w:val="000000"/>
                <w:sz w:val="22"/>
                <w:szCs w:val="22"/>
                <w:lang w:eastAsia="en-CA"/>
              </w:rPr>
              <w:t>A bilingual activity book for children from three to six years old</w:t>
            </w:r>
          </w:p>
        </w:tc>
        <w:tc>
          <w:tcPr>
            <w:tcW w:w="1701" w:type="dxa"/>
          </w:tcPr>
          <w:p w14:paraId="0BCF6A78" w14:textId="4EEEF9D2"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2F34472D" w14:textId="327870D5"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2023</w:t>
            </w:r>
          </w:p>
        </w:tc>
        <w:tc>
          <w:tcPr>
            <w:tcW w:w="1276" w:type="dxa"/>
          </w:tcPr>
          <w:p w14:paraId="039B4B10" w14:textId="1A3D6D6B"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 ES, FR</w:t>
            </w:r>
          </w:p>
        </w:tc>
        <w:tc>
          <w:tcPr>
            <w:tcW w:w="4819" w:type="dxa"/>
          </w:tcPr>
          <w:p w14:paraId="779B63C0" w14:textId="3F7C7C57" w:rsidR="00225AA1" w:rsidRDefault="00743236" w:rsidP="00136639">
            <w:pPr>
              <w:rPr>
                <w:rFonts w:ascii="Times New Roman" w:hAnsi="Times New Roman" w:cs="Times New Roman"/>
                <w:sz w:val="22"/>
                <w:szCs w:val="22"/>
              </w:rPr>
            </w:pPr>
            <w:hyperlink r:id="rId746" w:history="1">
              <w:r w:rsidR="00225AA1" w:rsidRPr="001851C8">
                <w:rPr>
                  <w:rStyle w:val="Hyperlink"/>
                  <w:rFonts w:ascii="Times New Roman" w:hAnsi="Times New Roman" w:cs="Times New Roman"/>
                  <w:sz w:val="22"/>
                  <w:szCs w:val="22"/>
                </w:rPr>
                <w:t>https://www.isa.org.jm/life-under-water-activity-book-for-children/</w:t>
              </w:r>
            </w:hyperlink>
            <w:r w:rsidR="00225AA1">
              <w:rPr>
                <w:rFonts w:ascii="Times New Roman" w:hAnsi="Times New Roman" w:cs="Times New Roman"/>
                <w:sz w:val="22"/>
                <w:szCs w:val="22"/>
              </w:rPr>
              <w:t xml:space="preserve"> </w:t>
            </w:r>
          </w:p>
        </w:tc>
        <w:tc>
          <w:tcPr>
            <w:tcW w:w="2127" w:type="dxa"/>
          </w:tcPr>
          <w:p w14:paraId="1F4EACC5" w14:textId="023390D6" w:rsidR="00225AA1" w:rsidRDefault="00225AA1"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2846CA53" w14:textId="77777777" w:rsidR="00225AA1" w:rsidRPr="000029D2" w:rsidRDefault="00225AA1" w:rsidP="00136639">
            <w:pPr>
              <w:rPr>
                <w:rFonts w:ascii="Times New Roman" w:eastAsia="Times New Roman" w:hAnsi="Times New Roman" w:cs="Times New Roman"/>
                <w:color w:val="000000"/>
                <w:sz w:val="22"/>
                <w:szCs w:val="22"/>
                <w:lang w:eastAsia="en-CA"/>
              </w:rPr>
            </w:pPr>
          </w:p>
        </w:tc>
      </w:tr>
      <w:tr w:rsidR="00225AA1" w:rsidRPr="000029D2" w14:paraId="2988E4C7" w14:textId="77777777" w:rsidTr="00750FD3">
        <w:trPr>
          <w:trHeight w:val="833"/>
        </w:trPr>
        <w:tc>
          <w:tcPr>
            <w:tcW w:w="1276" w:type="dxa"/>
          </w:tcPr>
          <w:p w14:paraId="41CA3D9D" w14:textId="61C3FE81" w:rsidR="00225AA1" w:rsidRDefault="00C50954"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23</w:t>
            </w:r>
          </w:p>
        </w:tc>
        <w:tc>
          <w:tcPr>
            <w:tcW w:w="3681" w:type="dxa"/>
          </w:tcPr>
          <w:p w14:paraId="06AA7B44" w14:textId="69713674"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WIDSR Project: See Her Exceed Mentoring Programme</w:t>
            </w:r>
          </w:p>
        </w:tc>
        <w:tc>
          <w:tcPr>
            <w:tcW w:w="1701" w:type="dxa"/>
          </w:tcPr>
          <w:p w14:paraId="5547A144" w14:textId="51F715A2"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38028512" w14:textId="363BBD9C"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2023</w:t>
            </w:r>
          </w:p>
        </w:tc>
        <w:tc>
          <w:tcPr>
            <w:tcW w:w="1276" w:type="dxa"/>
          </w:tcPr>
          <w:p w14:paraId="53B7D56F" w14:textId="06FD50CE"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4E83F19E" w14:textId="277C4A1A" w:rsidR="00225AA1" w:rsidRDefault="00743236" w:rsidP="00136639">
            <w:pPr>
              <w:rPr>
                <w:rFonts w:ascii="Times New Roman" w:hAnsi="Times New Roman" w:cs="Times New Roman"/>
                <w:sz w:val="22"/>
                <w:szCs w:val="22"/>
              </w:rPr>
            </w:pPr>
            <w:hyperlink r:id="rId747" w:history="1">
              <w:r w:rsidR="00C50954" w:rsidRPr="001851C8">
                <w:rPr>
                  <w:rStyle w:val="Hyperlink"/>
                  <w:rFonts w:ascii="Times New Roman" w:hAnsi="Times New Roman" w:cs="Times New Roman"/>
                  <w:sz w:val="22"/>
                  <w:szCs w:val="22"/>
                </w:rPr>
                <w:t>https://www.isa.org.jm/widsr-mentoring-programme/</w:t>
              </w:r>
            </w:hyperlink>
            <w:r w:rsidR="00C50954">
              <w:rPr>
                <w:rFonts w:ascii="Times New Roman" w:hAnsi="Times New Roman" w:cs="Times New Roman"/>
                <w:sz w:val="22"/>
                <w:szCs w:val="22"/>
              </w:rPr>
              <w:t xml:space="preserve"> </w:t>
            </w:r>
          </w:p>
        </w:tc>
        <w:tc>
          <w:tcPr>
            <w:tcW w:w="2127" w:type="dxa"/>
          </w:tcPr>
          <w:p w14:paraId="36D922A0" w14:textId="6AB7BE25"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43122100" w14:textId="77777777" w:rsidR="00225AA1" w:rsidRPr="000029D2" w:rsidRDefault="00225AA1" w:rsidP="00136639">
            <w:pPr>
              <w:rPr>
                <w:rFonts w:ascii="Times New Roman" w:eastAsia="Times New Roman" w:hAnsi="Times New Roman" w:cs="Times New Roman"/>
                <w:color w:val="000000"/>
                <w:sz w:val="22"/>
                <w:szCs w:val="22"/>
                <w:lang w:eastAsia="en-CA"/>
              </w:rPr>
            </w:pPr>
          </w:p>
        </w:tc>
      </w:tr>
      <w:tr w:rsidR="00225AA1" w:rsidRPr="000029D2" w14:paraId="6EB584C3" w14:textId="77777777" w:rsidTr="00750FD3">
        <w:trPr>
          <w:trHeight w:val="833"/>
        </w:trPr>
        <w:tc>
          <w:tcPr>
            <w:tcW w:w="1276" w:type="dxa"/>
          </w:tcPr>
          <w:p w14:paraId="7EAE7414" w14:textId="07B9A348" w:rsidR="00225AA1" w:rsidRDefault="00C50954"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23</w:t>
            </w:r>
          </w:p>
        </w:tc>
        <w:tc>
          <w:tcPr>
            <w:tcW w:w="3681" w:type="dxa"/>
          </w:tcPr>
          <w:p w14:paraId="05A8292B" w14:textId="6391FB22" w:rsidR="00225AA1" w:rsidRDefault="00C50954" w:rsidP="00136639">
            <w:pPr>
              <w:rPr>
                <w:rFonts w:ascii="Times New Roman" w:eastAsia="Times New Roman" w:hAnsi="Times New Roman" w:cs="Times New Roman"/>
                <w:color w:val="000000"/>
                <w:sz w:val="22"/>
                <w:szCs w:val="22"/>
                <w:lang w:eastAsia="en-CA"/>
              </w:rPr>
            </w:pPr>
            <w:r w:rsidRPr="00C50954">
              <w:rPr>
                <w:rFonts w:ascii="Times New Roman" w:eastAsia="Times New Roman" w:hAnsi="Times New Roman" w:cs="Times New Roman"/>
                <w:color w:val="000000"/>
                <w:sz w:val="22"/>
                <w:szCs w:val="22"/>
                <w:lang w:eastAsia="en-CA"/>
              </w:rPr>
              <w:t>Empowering women from LDCs, LLDCs and SIDS in deep-sea research</w:t>
            </w:r>
          </w:p>
        </w:tc>
        <w:tc>
          <w:tcPr>
            <w:tcW w:w="1701" w:type="dxa"/>
          </w:tcPr>
          <w:p w14:paraId="1F3FFA84" w14:textId="29B5E0D9"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1417" w:type="dxa"/>
          </w:tcPr>
          <w:p w14:paraId="747A4DA7" w14:textId="0E3AFA9A"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2022</w:t>
            </w:r>
          </w:p>
        </w:tc>
        <w:tc>
          <w:tcPr>
            <w:tcW w:w="1276" w:type="dxa"/>
          </w:tcPr>
          <w:p w14:paraId="1301E63F" w14:textId="046F6B6F"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4AEACBFD" w14:textId="3DEFF962" w:rsidR="00225AA1" w:rsidRDefault="00743236" w:rsidP="00136639">
            <w:pPr>
              <w:rPr>
                <w:rFonts w:ascii="Times New Roman" w:hAnsi="Times New Roman" w:cs="Times New Roman"/>
                <w:sz w:val="22"/>
                <w:szCs w:val="22"/>
              </w:rPr>
            </w:pPr>
            <w:hyperlink r:id="rId748" w:history="1">
              <w:r w:rsidR="00C50954" w:rsidRPr="001851C8">
                <w:rPr>
                  <w:rStyle w:val="Hyperlink"/>
                  <w:rFonts w:ascii="Times New Roman" w:hAnsi="Times New Roman" w:cs="Times New Roman"/>
                  <w:sz w:val="22"/>
                  <w:szCs w:val="22"/>
                </w:rPr>
                <w:t>https://www.isa.org.jm/wp-content/uploads/2022/08/Empowering_Women_WIDSR_Report_Web.pdf</w:t>
              </w:r>
            </w:hyperlink>
            <w:r w:rsidR="00C50954">
              <w:rPr>
                <w:rFonts w:ascii="Times New Roman" w:hAnsi="Times New Roman" w:cs="Times New Roman"/>
                <w:sz w:val="22"/>
                <w:szCs w:val="22"/>
              </w:rPr>
              <w:t xml:space="preserve"> </w:t>
            </w:r>
          </w:p>
        </w:tc>
        <w:tc>
          <w:tcPr>
            <w:tcW w:w="2127" w:type="dxa"/>
          </w:tcPr>
          <w:p w14:paraId="2CA07F3B" w14:textId="71A372E1"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243DB781" w14:textId="77777777" w:rsidR="00225AA1" w:rsidRPr="000029D2" w:rsidRDefault="00225AA1" w:rsidP="00136639">
            <w:pPr>
              <w:rPr>
                <w:rFonts w:ascii="Times New Roman" w:eastAsia="Times New Roman" w:hAnsi="Times New Roman" w:cs="Times New Roman"/>
                <w:color w:val="000000"/>
                <w:sz w:val="22"/>
                <w:szCs w:val="22"/>
                <w:lang w:eastAsia="en-CA"/>
              </w:rPr>
            </w:pPr>
          </w:p>
        </w:tc>
      </w:tr>
      <w:tr w:rsidR="00225AA1" w:rsidRPr="000029D2" w14:paraId="195C08AA" w14:textId="77777777" w:rsidTr="00C50954">
        <w:trPr>
          <w:trHeight w:val="604"/>
        </w:trPr>
        <w:tc>
          <w:tcPr>
            <w:tcW w:w="1276" w:type="dxa"/>
          </w:tcPr>
          <w:p w14:paraId="7C17F81C" w14:textId="54947969" w:rsidR="00225AA1" w:rsidRDefault="00C50954" w:rsidP="00E2643C">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23</w:t>
            </w:r>
          </w:p>
        </w:tc>
        <w:tc>
          <w:tcPr>
            <w:tcW w:w="3681" w:type="dxa"/>
          </w:tcPr>
          <w:p w14:paraId="3E963F6F" w14:textId="165953FE"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Impact Group on Research and Oceans for Women</w:t>
            </w:r>
          </w:p>
        </w:tc>
        <w:tc>
          <w:tcPr>
            <w:tcW w:w="1701" w:type="dxa"/>
          </w:tcPr>
          <w:p w14:paraId="250C6981" w14:textId="7C6C1229"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IGC</w:t>
            </w:r>
          </w:p>
        </w:tc>
        <w:tc>
          <w:tcPr>
            <w:tcW w:w="1417" w:type="dxa"/>
          </w:tcPr>
          <w:p w14:paraId="68384E15" w14:textId="03926513"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2022</w:t>
            </w:r>
          </w:p>
        </w:tc>
        <w:tc>
          <w:tcPr>
            <w:tcW w:w="1276" w:type="dxa"/>
          </w:tcPr>
          <w:p w14:paraId="53185BC3" w14:textId="7CDD5A77"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68852366" w14:textId="1B89453E" w:rsidR="00225AA1" w:rsidRDefault="00743236" w:rsidP="00136639">
            <w:pPr>
              <w:rPr>
                <w:rFonts w:ascii="Times New Roman" w:hAnsi="Times New Roman" w:cs="Times New Roman"/>
                <w:sz w:val="22"/>
                <w:szCs w:val="22"/>
              </w:rPr>
            </w:pPr>
            <w:hyperlink r:id="rId749" w:history="1">
              <w:r w:rsidR="00C50954" w:rsidRPr="001851C8">
                <w:rPr>
                  <w:rStyle w:val="Hyperlink"/>
                  <w:rFonts w:ascii="Times New Roman" w:hAnsi="Times New Roman" w:cs="Times New Roman"/>
                  <w:sz w:val="22"/>
                  <w:szCs w:val="22"/>
                </w:rPr>
                <w:t>https://genderchampions.com/impact/oceans</w:t>
              </w:r>
            </w:hyperlink>
            <w:r w:rsidR="00C50954">
              <w:rPr>
                <w:rFonts w:ascii="Times New Roman" w:hAnsi="Times New Roman" w:cs="Times New Roman"/>
                <w:sz w:val="22"/>
                <w:szCs w:val="22"/>
              </w:rPr>
              <w:t xml:space="preserve"> </w:t>
            </w:r>
          </w:p>
        </w:tc>
        <w:tc>
          <w:tcPr>
            <w:tcW w:w="2127" w:type="dxa"/>
          </w:tcPr>
          <w:p w14:paraId="56ABFEE8" w14:textId="11E0D01E" w:rsidR="00225AA1" w:rsidRDefault="00C5095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ISA</w:t>
            </w:r>
          </w:p>
        </w:tc>
        <w:tc>
          <w:tcPr>
            <w:tcW w:w="2475" w:type="dxa"/>
          </w:tcPr>
          <w:p w14:paraId="1F5EF7FB" w14:textId="77777777" w:rsidR="00225AA1" w:rsidRPr="000029D2" w:rsidRDefault="00225AA1" w:rsidP="00136639">
            <w:pPr>
              <w:rPr>
                <w:rFonts w:ascii="Times New Roman" w:eastAsia="Times New Roman" w:hAnsi="Times New Roman" w:cs="Times New Roman"/>
                <w:color w:val="000000"/>
                <w:sz w:val="22"/>
                <w:szCs w:val="22"/>
                <w:lang w:eastAsia="en-CA"/>
              </w:rPr>
            </w:pPr>
          </w:p>
        </w:tc>
      </w:tr>
      <w:tr w:rsidR="00136639" w:rsidRPr="000029D2" w14:paraId="20B974B3" w14:textId="77777777" w:rsidTr="00926699">
        <w:trPr>
          <w:trHeight w:val="1160"/>
        </w:trPr>
        <w:tc>
          <w:tcPr>
            <w:tcW w:w="1276" w:type="dxa"/>
            <w:hideMark/>
          </w:tcPr>
          <w:p w14:paraId="132481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1, 2, 4, 5, 6, 7, 8, 9, 11, 12, 13, 20</w:t>
            </w:r>
          </w:p>
        </w:tc>
        <w:tc>
          <w:tcPr>
            <w:tcW w:w="3681" w:type="dxa"/>
            <w:hideMark/>
          </w:tcPr>
          <w:p w14:paraId="7A8375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Regular Process for Global Reporting and Assessment of the State of the Marine Environment, including Socioeconomic Aspects (Regular Process)</w:t>
            </w:r>
          </w:p>
        </w:tc>
        <w:tc>
          <w:tcPr>
            <w:tcW w:w="1701" w:type="dxa"/>
            <w:hideMark/>
          </w:tcPr>
          <w:p w14:paraId="20414E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1417" w:type="dxa"/>
            <w:hideMark/>
          </w:tcPr>
          <w:p w14:paraId="046D9231"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A8E27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99168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50" w:history="1">
              <w:r w:rsidR="00136639" w:rsidRPr="000029D2">
                <w:rPr>
                  <w:rFonts w:ascii="Times New Roman" w:eastAsia="Times New Roman" w:hAnsi="Times New Roman" w:cs="Times New Roman"/>
                  <w:color w:val="0563C1"/>
                  <w:sz w:val="22"/>
                  <w:szCs w:val="22"/>
                  <w:u w:val="single"/>
                  <w:lang w:eastAsia="en-CA"/>
                </w:rPr>
                <w:t xml:space="preserve">https://www.un.org/regularprocess/content/about </w:t>
              </w:r>
            </w:hyperlink>
          </w:p>
        </w:tc>
        <w:tc>
          <w:tcPr>
            <w:tcW w:w="2127" w:type="dxa"/>
            <w:hideMark/>
          </w:tcPr>
          <w:p w14:paraId="1E01D7B1" w14:textId="4D4E59A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2475" w:type="dxa"/>
            <w:hideMark/>
          </w:tcPr>
          <w:p w14:paraId="47BC5FF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8936E86" w14:textId="77777777" w:rsidTr="00926699">
        <w:trPr>
          <w:trHeight w:val="778"/>
        </w:trPr>
        <w:tc>
          <w:tcPr>
            <w:tcW w:w="1276" w:type="dxa"/>
            <w:hideMark/>
          </w:tcPr>
          <w:p w14:paraId="05BEA9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1, 2, 4, 5, 6, 7, 8, 9, 11, 12, 13, 20</w:t>
            </w:r>
          </w:p>
        </w:tc>
        <w:tc>
          <w:tcPr>
            <w:tcW w:w="3681" w:type="dxa"/>
            <w:hideMark/>
          </w:tcPr>
          <w:p w14:paraId="7E8609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First World Ocean Assessment (WOA I)</w:t>
            </w:r>
          </w:p>
        </w:tc>
        <w:tc>
          <w:tcPr>
            <w:tcW w:w="1701" w:type="dxa"/>
            <w:hideMark/>
          </w:tcPr>
          <w:p w14:paraId="772EF0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1417" w:type="dxa"/>
            <w:hideMark/>
          </w:tcPr>
          <w:p w14:paraId="5EBF86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748FD6C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D2F102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51" w:history="1">
              <w:r w:rsidR="00136639" w:rsidRPr="000029D2">
                <w:rPr>
                  <w:rFonts w:ascii="Times New Roman" w:eastAsia="Times New Roman" w:hAnsi="Times New Roman" w:cs="Times New Roman"/>
                  <w:color w:val="0563C1"/>
                  <w:sz w:val="22"/>
                  <w:szCs w:val="22"/>
                  <w:u w:val="single"/>
                  <w:lang w:eastAsia="en-CA"/>
                </w:rPr>
                <w:t xml:space="preserve">https://www.un.org/regularprocess/content/first-world-ocean-assessment </w:t>
              </w:r>
            </w:hyperlink>
          </w:p>
        </w:tc>
        <w:tc>
          <w:tcPr>
            <w:tcW w:w="2127" w:type="dxa"/>
            <w:hideMark/>
          </w:tcPr>
          <w:p w14:paraId="218B277F" w14:textId="02353E46"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2475" w:type="dxa"/>
            <w:hideMark/>
          </w:tcPr>
          <w:p w14:paraId="7276F4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Outline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136639" w:rsidRPr="000029D2" w14:paraId="0F68B20D" w14:textId="77777777" w:rsidTr="00926699">
        <w:trPr>
          <w:trHeight w:val="580"/>
        </w:trPr>
        <w:tc>
          <w:tcPr>
            <w:tcW w:w="1276" w:type="dxa"/>
            <w:hideMark/>
          </w:tcPr>
          <w:p w14:paraId="2B03E0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1, 2, 4, 5, 6, 7, 8, 9, 11, 12, 13, 20</w:t>
            </w:r>
          </w:p>
        </w:tc>
        <w:tc>
          <w:tcPr>
            <w:tcW w:w="3681" w:type="dxa"/>
            <w:hideMark/>
          </w:tcPr>
          <w:p w14:paraId="4ED2DA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Second World Ocean Assessment (WOA II)</w:t>
            </w:r>
          </w:p>
        </w:tc>
        <w:tc>
          <w:tcPr>
            <w:tcW w:w="1701" w:type="dxa"/>
            <w:hideMark/>
          </w:tcPr>
          <w:p w14:paraId="0A137B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1417" w:type="dxa"/>
            <w:hideMark/>
          </w:tcPr>
          <w:p w14:paraId="287FF0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F2951D4"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7F351ECF" w14:textId="77777777" w:rsidR="00136639" w:rsidRPr="00840547" w:rsidRDefault="00743236" w:rsidP="00136639">
            <w:pPr>
              <w:rPr>
                <w:rFonts w:ascii="Times New Roman" w:eastAsia="Times New Roman" w:hAnsi="Times New Roman" w:cs="Times New Roman"/>
                <w:color w:val="0563C1"/>
                <w:sz w:val="22"/>
                <w:szCs w:val="22"/>
                <w:u w:val="single"/>
                <w:lang w:val="es-ES" w:eastAsia="en-CA"/>
              </w:rPr>
            </w:pPr>
            <w:hyperlink r:id="rId752" w:history="1">
              <w:r w:rsidR="00136639" w:rsidRPr="00840547">
                <w:rPr>
                  <w:rFonts w:ascii="Times New Roman" w:eastAsia="Times New Roman" w:hAnsi="Times New Roman" w:cs="Times New Roman"/>
                  <w:color w:val="0563C1"/>
                  <w:sz w:val="22"/>
                  <w:szCs w:val="22"/>
                  <w:u w:val="single"/>
                  <w:lang w:val="es-ES" w:eastAsia="en-CA"/>
                </w:rPr>
                <w:t xml:space="preserve">https://www.un.org/regularprocess/woa2 </w:t>
              </w:r>
            </w:hyperlink>
          </w:p>
        </w:tc>
        <w:tc>
          <w:tcPr>
            <w:tcW w:w="2127" w:type="dxa"/>
            <w:hideMark/>
          </w:tcPr>
          <w:p w14:paraId="33EBE183" w14:textId="41EAD496"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2475" w:type="dxa"/>
            <w:hideMark/>
          </w:tcPr>
          <w:p w14:paraId="7B37313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E2F18BE" w14:textId="77777777" w:rsidTr="00926699">
        <w:trPr>
          <w:trHeight w:val="870"/>
        </w:trPr>
        <w:tc>
          <w:tcPr>
            <w:tcW w:w="1276" w:type="dxa"/>
            <w:hideMark/>
          </w:tcPr>
          <w:p w14:paraId="3E835BE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1, 2, 4, 5, 6, 7, 8, 9, 11, 12, 13, 20</w:t>
            </w:r>
          </w:p>
        </w:tc>
        <w:tc>
          <w:tcPr>
            <w:tcW w:w="3681" w:type="dxa"/>
            <w:hideMark/>
          </w:tcPr>
          <w:p w14:paraId="5068F2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Brief Documents on WOA II</w:t>
            </w:r>
          </w:p>
        </w:tc>
        <w:tc>
          <w:tcPr>
            <w:tcW w:w="1701" w:type="dxa"/>
            <w:hideMark/>
          </w:tcPr>
          <w:p w14:paraId="6519B2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1417" w:type="dxa"/>
            <w:hideMark/>
          </w:tcPr>
          <w:p w14:paraId="25EF843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0B08AE5"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FCD6DA0" w14:textId="77777777" w:rsidR="00136639" w:rsidRPr="00840547" w:rsidRDefault="00743236" w:rsidP="00136639">
            <w:pPr>
              <w:rPr>
                <w:rFonts w:ascii="Times New Roman" w:eastAsia="Times New Roman" w:hAnsi="Times New Roman" w:cs="Times New Roman"/>
                <w:color w:val="0563C1"/>
                <w:sz w:val="22"/>
                <w:szCs w:val="22"/>
                <w:u w:val="single"/>
                <w:lang w:val="es-ES" w:eastAsia="en-CA"/>
              </w:rPr>
            </w:pPr>
            <w:hyperlink r:id="rId753" w:history="1">
              <w:r w:rsidR="00136639" w:rsidRPr="00840547">
                <w:rPr>
                  <w:rFonts w:ascii="Times New Roman" w:eastAsia="Times New Roman" w:hAnsi="Times New Roman" w:cs="Times New Roman"/>
                  <w:color w:val="0563C1"/>
                  <w:sz w:val="22"/>
                  <w:szCs w:val="22"/>
                  <w:u w:val="single"/>
                  <w:lang w:val="es-ES" w:eastAsia="en-CA"/>
                </w:rPr>
                <w:t xml:space="preserve">https://www.un.org/regularprocess/Brief%20documents%20on%20WOA%20II </w:t>
              </w:r>
            </w:hyperlink>
          </w:p>
        </w:tc>
        <w:tc>
          <w:tcPr>
            <w:tcW w:w="2127" w:type="dxa"/>
            <w:hideMark/>
          </w:tcPr>
          <w:p w14:paraId="46F36579" w14:textId="2020750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2475" w:type="dxa"/>
            <w:hideMark/>
          </w:tcPr>
          <w:p w14:paraId="02889E5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F63E439" w14:textId="77777777" w:rsidTr="00926699">
        <w:trPr>
          <w:trHeight w:val="580"/>
        </w:trPr>
        <w:tc>
          <w:tcPr>
            <w:tcW w:w="1276" w:type="dxa"/>
            <w:hideMark/>
          </w:tcPr>
          <w:p w14:paraId="7FD500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1, 2, 4, 5, 6, 7, 8, 9, 11, 12, 13, 20</w:t>
            </w:r>
          </w:p>
        </w:tc>
        <w:tc>
          <w:tcPr>
            <w:tcW w:w="3681" w:type="dxa"/>
            <w:hideMark/>
          </w:tcPr>
          <w:p w14:paraId="29739B7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Technical Abstracts on WOA I  </w:t>
            </w:r>
          </w:p>
        </w:tc>
        <w:tc>
          <w:tcPr>
            <w:tcW w:w="1701" w:type="dxa"/>
            <w:hideMark/>
          </w:tcPr>
          <w:p w14:paraId="531F8F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1417" w:type="dxa"/>
            <w:hideMark/>
          </w:tcPr>
          <w:p w14:paraId="7CD009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53F9CC63"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122D6BF" w14:textId="77777777" w:rsidR="00136639" w:rsidRPr="00840547" w:rsidRDefault="00743236" w:rsidP="00136639">
            <w:pPr>
              <w:rPr>
                <w:rFonts w:ascii="Times New Roman" w:eastAsia="Times New Roman" w:hAnsi="Times New Roman" w:cs="Times New Roman"/>
                <w:color w:val="0563C1"/>
                <w:sz w:val="22"/>
                <w:szCs w:val="22"/>
                <w:u w:val="single"/>
                <w:lang w:val="es-ES" w:eastAsia="en-CA"/>
              </w:rPr>
            </w:pPr>
            <w:hyperlink r:id="rId754" w:history="1">
              <w:r w:rsidR="00136639" w:rsidRPr="00840547">
                <w:rPr>
                  <w:rFonts w:ascii="Times New Roman" w:eastAsia="Times New Roman" w:hAnsi="Times New Roman" w:cs="Times New Roman"/>
                  <w:color w:val="0563C1"/>
                  <w:sz w:val="22"/>
                  <w:szCs w:val="22"/>
                  <w:u w:val="single"/>
                  <w:lang w:val="es-ES" w:eastAsia="en-CA"/>
                </w:rPr>
                <w:t xml:space="preserve">https://www.un.org/regularprocess/content/technical-abstracts-woa-I </w:t>
              </w:r>
            </w:hyperlink>
          </w:p>
        </w:tc>
        <w:tc>
          <w:tcPr>
            <w:tcW w:w="2127" w:type="dxa"/>
            <w:hideMark/>
          </w:tcPr>
          <w:p w14:paraId="20951CA1" w14:textId="767953AB"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UNDOALOS</w:t>
            </w:r>
          </w:p>
        </w:tc>
        <w:tc>
          <w:tcPr>
            <w:tcW w:w="2475" w:type="dxa"/>
            <w:hideMark/>
          </w:tcPr>
          <w:p w14:paraId="13780BA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1757D66" w14:textId="77777777" w:rsidTr="00926699">
        <w:trPr>
          <w:trHeight w:val="580"/>
        </w:trPr>
        <w:tc>
          <w:tcPr>
            <w:tcW w:w="1276" w:type="dxa"/>
            <w:hideMark/>
          </w:tcPr>
          <w:p w14:paraId="363767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14, 15, 16, 18, 19</w:t>
            </w:r>
          </w:p>
        </w:tc>
        <w:tc>
          <w:tcPr>
            <w:tcW w:w="3681" w:type="dxa"/>
            <w:hideMark/>
          </w:tcPr>
          <w:p w14:paraId="069413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BIOFIN Catalogue of Finance Solutions</w:t>
            </w:r>
          </w:p>
        </w:tc>
        <w:tc>
          <w:tcPr>
            <w:tcW w:w="1701" w:type="dxa"/>
            <w:hideMark/>
          </w:tcPr>
          <w:p w14:paraId="79AEC5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BIOFIN</w:t>
            </w:r>
          </w:p>
        </w:tc>
        <w:tc>
          <w:tcPr>
            <w:tcW w:w="1417" w:type="dxa"/>
            <w:hideMark/>
          </w:tcPr>
          <w:p w14:paraId="40E67FF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5C81FB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767CE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55" w:history="1">
              <w:r w:rsidR="00136639" w:rsidRPr="000029D2">
                <w:rPr>
                  <w:rFonts w:ascii="Times New Roman" w:eastAsia="Times New Roman" w:hAnsi="Times New Roman" w:cs="Times New Roman"/>
                  <w:color w:val="0563C1"/>
                  <w:sz w:val="22"/>
                  <w:szCs w:val="22"/>
                  <w:u w:val="single"/>
                  <w:lang w:eastAsia="en-CA"/>
                </w:rPr>
                <w:t xml:space="preserve">https://www.biofin.org/index.php/finance-solutions </w:t>
              </w:r>
            </w:hyperlink>
          </w:p>
        </w:tc>
        <w:tc>
          <w:tcPr>
            <w:tcW w:w="2127" w:type="dxa"/>
            <w:hideMark/>
          </w:tcPr>
          <w:p w14:paraId="61A2DC05" w14:textId="69B0F96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p>
        </w:tc>
        <w:tc>
          <w:tcPr>
            <w:tcW w:w="2475" w:type="dxa"/>
            <w:hideMark/>
          </w:tcPr>
          <w:p w14:paraId="3FDFA2CE" w14:textId="760EEEB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8B3EA63" w14:textId="77777777" w:rsidTr="00926699">
        <w:trPr>
          <w:trHeight w:val="1286"/>
        </w:trPr>
        <w:tc>
          <w:tcPr>
            <w:tcW w:w="1276" w:type="dxa"/>
            <w:hideMark/>
          </w:tcPr>
          <w:p w14:paraId="13586D4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4263F6C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Massive Open Online Course on Biodiversity Finance</w:t>
            </w:r>
          </w:p>
        </w:tc>
        <w:tc>
          <w:tcPr>
            <w:tcW w:w="1701" w:type="dxa"/>
            <w:hideMark/>
          </w:tcPr>
          <w:p w14:paraId="0FFE52E6" w14:textId="7388FFA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 BIOFIN</w:t>
            </w:r>
            <w:r w:rsidRPr="000029D2">
              <w:rPr>
                <w:rFonts w:ascii="Times New Roman" w:eastAsia="Times New Roman" w:hAnsi="Times New Roman" w:cs="Times New Roman"/>
                <w:color w:val="000000"/>
                <w:sz w:val="22"/>
                <w:szCs w:val="22"/>
                <w:lang w:eastAsia="en-CA"/>
              </w:rPr>
              <w:t>, NBS</w:t>
            </w:r>
            <w:r>
              <w:rPr>
                <w:rFonts w:ascii="Times New Roman" w:eastAsia="Times New Roman" w:hAnsi="Times New Roman" w:cs="Times New Roman"/>
                <w:color w:val="000000"/>
                <w:sz w:val="22"/>
                <w:szCs w:val="22"/>
                <w:lang w:eastAsia="en-CA"/>
              </w:rPr>
              <w:t xml:space="preserve">AP </w:t>
            </w:r>
            <w:r w:rsidRPr="000029D2">
              <w:rPr>
                <w:rFonts w:ascii="Times New Roman" w:eastAsia="Times New Roman" w:hAnsi="Times New Roman" w:cs="Times New Roman"/>
                <w:color w:val="000000"/>
                <w:sz w:val="22"/>
                <w:szCs w:val="22"/>
                <w:lang w:eastAsia="en-CA"/>
              </w:rPr>
              <w:t>Forum, </w:t>
            </w:r>
            <w:r>
              <w:rPr>
                <w:rFonts w:ascii="Times New Roman" w:eastAsia="Times New Roman" w:hAnsi="Times New Roman" w:cs="Times New Roman"/>
                <w:color w:val="000000"/>
                <w:sz w:val="22"/>
                <w:szCs w:val="22"/>
                <w:lang w:eastAsia="en-CA"/>
              </w:rPr>
              <w:t>CBD</w:t>
            </w:r>
            <w:r w:rsidRPr="000029D2">
              <w:rPr>
                <w:rFonts w:ascii="Times New Roman" w:eastAsia="Times New Roman" w:hAnsi="Times New Roman" w:cs="Times New Roman"/>
                <w:color w:val="000000"/>
                <w:sz w:val="22"/>
                <w:szCs w:val="22"/>
                <w:lang w:eastAsia="en-CA"/>
              </w:rPr>
              <w:t>, </w:t>
            </w:r>
            <w:r>
              <w:rPr>
                <w:rFonts w:ascii="Times New Roman" w:eastAsia="Times New Roman" w:hAnsi="Times New Roman" w:cs="Times New Roman"/>
                <w:color w:val="000000"/>
                <w:sz w:val="22"/>
                <w:szCs w:val="22"/>
                <w:lang w:eastAsia="en-CA"/>
              </w:rPr>
              <w:t>OECD</w:t>
            </w:r>
          </w:p>
        </w:tc>
        <w:tc>
          <w:tcPr>
            <w:tcW w:w="1417" w:type="dxa"/>
            <w:hideMark/>
          </w:tcPr>
          <w:p w14:paraId="2ABEF84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7B46A0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 RU</w:t>
            </w:r>
          </w:p>
        </w:tc>
        <w:tc>
          <w:tcPr>
            <w:tcW w:w="4819" w:type="dxa"/>
            <w:hideMark/>
          </w:tcPr>
          <w:p w14:paraId="5F75A17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56" w:history="1">
              <w:r w:rsidR="00136639" w:rsidRPr="000029D2">
                <w:rPr>
                  <w:rFonts w:ascii="Times New Roman" w:eastAsia="Times New Roman" w:hAnsi="Times New Roman" w:cs="Times New Roman"/>
                  <w:color w:val="0563C1"/>
                  <w:sz w:val="22"/>
                  <w:szCs w:val="22"/>
                  <w:u w:val="single"/>
                  <w:lang w:eastAsia="en-CA"/>
                </w:rPr>
                <w:t xml:space="preserve">https://www.learningfornature.org/en/courses/biodiversity-finance/ </w:t>
              </w:r>
            </w:hyperlink>
          </w:p>
        </w:tc>
        <w:tc>
          <w:tcPr>
            <w:tcW w:w="2127" w:type="dxa"/>
            <w:hideMark/>
          </w:tcPr>
          <w:p w14:paraId="3EBFBD7A" w14:textId="6A7E227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p>
        </w:tc>
        <w:tc>
          <w:tcPr>
            <w:tcW w:w="2475" w:type="dxa"/>
            <w:hideMark/>
          </w:tcPr>
          <w:p w14:paraId="5CD4BF1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315F98F" w14:textId="77777777" w:rsidTr="00926699">
        <w:trPr>
          <w:trHeight w:val="580"/>
        </w:trPr>
        <w:tc>
          <w:tcPr>
            <w:tcW w:w="1276" w:type="dxa"/>
            <w:hideMark/>
          </w:tcPr>
          <w:p w14:paraId="5933BC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30D9CAC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Finance for nature: A global estimate of public biodiversity investments</w:t>
            </w:r>
          </w:p>
        </w:tc>
        <w:tc>
          <w:tcPr>
            <w:tcW w:w="1701" w:type="dxa"/>
            <w:hideMark/>
          </w:tcPr>
          <w:p w14:paraId="2E4437C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Elsevier</w:t>
            </w:r>
          </w:p>
        </w:tc>
        <w:tc>
          <w:tcPr>
            <w:tcW w:w="1417" w:type="dxa"/>
            <w:hideMark/>
          </w:tcPr>
          <w:p w14:paraId="0A1C12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1EC56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2BABE2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57" w:history="1">
              <w:r w:rsidR="00136639" w:rsidRPr="000029D2">
                <w:rPr>
                  <w:rFonts w:ascii="Times New Roman" w:eastAsia="Times New Roman" w:hAnsi="Times New Roman" w:cs="Times New Roman"/>
                  <w:color w:val="0563C1"/>
                  <w:sz w:val="22"/>
                  <w:szCs w:val="22"/>
                  <w:u w:val="single"/>
                  <w:lang w:eastAsia="en-CA"/>
                </w:rPr>
                <w:t xml:space="preserve">https://www.sciencedirect.com/science/article/pii/S2212041620301583 </w:t>
              </w:r>
            </w:hyperlink>
          </w:p>
        </w:tc>
        <w:tc>
          <w:tcPr>
            <w:tcW w:w="2127" w:type="dxa"/>
            <w:hideMark/>
          </w:tcPr>
          <w:p w14:paraId="211D9BD6" w14:textId="3E9CA9C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p>
        </w:tc>
        <w:tc>
          <w:tcPr>
            <w:tcW w:w="2475" w:type="dxa"/>
            <w:hideMark/>
          </w:tcPr>
          <w:p w14:paraId="07F0270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9E50258" w14:textId="77777777" w:rsidTr="00926699">
        <w:trPr>
          <w:trHeight w:val="494"/>
        </w:trPr>
        <w:tc>
          <w:tcPr>
            <w:tcW w:w="1276" w:type="dxa"/>
            <w:hideMark/>
          </w:tcPr>
          <w:p w14:paraId="1D13976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18, 19</w:t>
            </w:r>
          </w:p>
        </w:tc>
        <w:tc>
          <w:tcPr>
            <w:tcW w:w="3681" w:type="dxa"/>
            <w:hideMark/>
          </w:tcPr>
          <w:p w14:paraId="13A403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Little Book of Investing in Nature</w:t>
            </w:r>
          </w:p>
        </w:tc>
        <w:tc>
          <w:tcPr>
            <w:tcW w:w="1701" w:type="dxa"/>
            <w:hideMark/>
          </w:tcPr>
          <w:p w14:paraId="162A82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BIOFIN</w:t>
            </w:r>
          </w:p>
        </w:tc>
        <w:tc>
          <w:tcPr>
            <w:tcW w:w="1417" w:type="dxa"/>
            <w:hideMark/>
          </w:tcPr>
          <w:p w14:paraId="77CB66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122E87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r>
              <w:rPr>
                <w:rFonts w:ascii="Times New Roman" w:eastAsia="Times New Roman" w:hAnsi="Times New Roman" w:cs="Times New Roman"/>
                <w:color w:val="000000"/>
                <w:sz w:val="22"/>
                <w:szCs w:val="22"/>
                <w:lang w:eastAsia="en-CA"/>
              </w:rPr>
              <w:t>, ZH</w:t>
            </w:r>
          </w:p>
        </w:tc>
        <w:tc>
          <w:tcPr>
            <w:tcW w:w="4819" w:type="dxa"/>
            <w:hideMark/>
          </w:tcPr>
          <w:p w14:paraId="433DA9B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58" w:history="1">
              <w:r w:rsidR="00136639" w:rsidRPr="000029D2">
                <w:rPr>
                  <w:rFonts w:ascii="Times New Roman" w:eastAsia="Times New Roman" w:hAnsi="Times New Roman" w:cs="Times New Roman"/>
                  <w:color w:val="0563C1"/>
                  <w:sz w:val="22"/>
                  <w:szCs w:val="22"/>
                  <w:u w:val="single"/>
                  <w:lang w:eastAsia="en-CA"/>
                </w:rPr>
                <w:t xml:space="preserve">https://www.biofin.org/index.php/knowledge-product/little-book-investing-nature </w:t>
              </w:r>
            </w:hyperlink>
          </w:p>
        </w:tc>
        <w:tc>
          <w:tcPr>
            <w:tcW w:w="2127" w:type="dxa"/>
            <w:hideMark/>
          </w:tcPr>
          <w:p w14:paraId="2FA40AE6" w14:textId="1DE7622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p>
        </w:tc>
        <w:tc>
          <w:tcPr>
            <w:tcW w:w="2475" w:type="dxa"/>
            <w:hideMark/>
          </w:tcPr>
          <w:p w14:paraId="4342EF5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D54E4DB" w14:textId="77777777" w:rsidTr="00926699">
        <w:trPr>
          <w:trHeight w:val="580"/>
        </w:trPr>
        <w:tc>
          <w:tcPr>
            <w:tcW w:w="1276" w:type="dxa"/>
            <w:hideMark/>
          </w:tcPr>
          <w:p w14:paraId="6197E21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14, 15, 16, 18, 19</w:t>
            </w:r>
          </w:p>
        </w:tc>
        <w:tc>
          <w:tcPr>
            <w:tcW w:w="3681" w:type="dxa"/>
            <w:hideMark/>
          </w:tcPr>
          <w:p w14:paraId="1AC8F9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BIOFIN Webinars</w:t>
            </w:r>
          </w:p>
        </w:tc>
        <w:tc>
          <w:tcPr>
            <w:tcW w:w="1701" w:type="dxa"/>
            <w:hideMark/>
          </w:tcPr>
          <w:p w14:paraId="2B2019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BIOFIN</w:t>
            </w:r>
          </w:p>
        </w:tc>
        <w:tc>
          <w:tcPr>
            <w:tcW w:w="1417" w:type="dxa"/>
            <w:hideMark/>
          </w:tcPr>
          <w:p w14:paraId="096FC27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F83A4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85CAD3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59" w:history="1">
              <w:r w:rsidR="00136639" w:rsidRPr="000029D2">
                <w:rPr>
                  <w:rFonts w:ascii="Times New Roman" w:eastAsia="Times New Roman" w:hAnsi="Times New Roman" w:cs="Times New Roman"/>
                  <w:color w:val="0563C1"/>
                  <w:sz w:val="22"/>
                  <w:szCs w:val="22"/>
                  <w:u w:val="single"/>
                  <w:lang w:eastAsia="en-CA"/>
                </w:rPr>
                <w:t xml:space="preserve">https://www.biofin.org/webinars </w:t>
              </w:r>
            </w:hyperlink>
          </w:p>
        </w:tc>
        <w:tc>
          <w:tcPr>
            <w:tcW w:w="2127" w:type="dxa"/>
            <w:hideMark/>
          </w:tcPr>
          <w:p w14:paraId="366DD8C5" w14:textId="25E77C4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p>
        </w:tc>
        <w:tc>
          <w:tcPr>
            <w:tcW w:w="2475" w:type="dxa"/>
            <w:hideMark/>
          </w:tcPr>
          <w:p w14:paraId="2F21C37A" w14:textId="2BC78081"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CD7B15F" w14:textId="77777777" w:rsidTr="00926699">
        <w:trPr>
          <w:trHeight w:val="813"/>
        </w:trPr>
        <w:tc>
          <w:tcPr>
            <w:tcW w:w="1276" w:type="dxa"/>
            <w:hideMark/>
          </w:tcPr>
          <w:p w14:paraId="7CDC6E9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15, 19</w:t>
            </w:r>
          </w:p>
        </w:tc>
        <w:tc>
          <w:tcPr>
            <w:tcW w:w="3681" w:type="dxa"/>
            <w:hideMark/>
          </w:tcPr>
          <w:p w14:paraId="2F8C5A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Moving Mountains: Unlocking Private Capital for Biodiversity and Ecosystems</w:t>
            </w:r>
          </w:p>
        </w:tc>
        <w:tc>
          <w:tcPr>
            <w:tcW w:w="1701" w:type="dxa"/>
            <w:hideMark/>
          </w:tcPr>
          <w:p w14:paraId="36803A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BIOFIN</w:t>
            </w:r>
          </w:p>
        </w:tc>
        <w:tc>
          <w:tcPr>
            <w:tcW w:w="1417" w:type="dxa"/>
            <w:hideMark/>
          </w:tcPr>
          <w:p w14:paraId="7054FA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072ABC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7EE3E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0" w:history="1">
              <w:r w:rsidR="00136639" w:rsidRPr="000029D2">
                <w:rPr>
                  <w:rFonts w:ascii="Times New Roman" w:eastAsia="Times New Roman" w:hAnsi="Times New Roman" w:cs="Times New Roman"/>
                  <w:color w:val="0563C1"/>
                  <w:sz w:val="22"/>
                  <w:szCs w:val="22"/>
                  <w:u w:val="single"/>
                  <w:lang w:eastAsia="en-CA"/>
                </w:rPr>
                <w:t xml:space="preserve">https://www.biofin.org/knowledge-product/moving-mountains-unlocking-private-capital-biodiversity-and-ecosystems </w:t>
              </w:r>
            </w:hyperlink>
          </w:p>
        </w:tc>
        <w:tc>
          <w:tcPr>
            <w:tcW w:w="2127" w:type="dxa"/>
            <w:hideMark/>
          </w:tcPr>
          <w:p w14:paraId="57F8C537" w14:textId="0B0C46E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p>
        </w:tc>
        <w:tc>
          <w:tcPr>
            <w:tcW w:w="2475" w:type="dxa"/>
            <w:hideMark/>
          </w:tcPr>
          <w:p w14:paraId="7DB2BBB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31F481D" w14:textId="77777777" w:rsidTr="00926699">
        <w:trPr>
          <w:trHeight w:val="1160"/>
        </w:trPr>
        <w:tc>
          <w:tcPr>
            <w:tcW w:w="1276" w:type="dxa"/>
            <w:hideMark/>
          </w:tcPr>
          <w:p w14:paraId="09BC605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1AC94A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Nature of Subsidies: A step-by-step guide to repurpose subsidies harmful to biodiversity and improve their impacts on people and nature</w:t>
            </w:r>
          </w:p>
        </w:tc>
        <w:tc>
          <w:tcPr>
            <w:tcW w:w="1701" w:type="dxa"/>
            <w:hideMark/>
          </w:tcPr>
          <w:p w14:paraId="373D74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BIOFIN</w:t>
            </w:r>
          </w:p>
        </w:tc>
        <w:tc>
          <w:tcPr>
            <w:tcW w:w="1417" w:type="dxa"/>
            <w:hideMark/>
          </w:tcPr>
          <w:p w14:paraId="4BBAF4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2024</w:t>
            </w:r>
          </w:p>
        </w:tc>
        <w:tc>
          <w:tcPr>
            <w:tcW w:w="1276" w:type="dxa"/>
            <w:hideMark/>
          </w:tcPr>
          <w:p w14:paraId="5E38FA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EB931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1" w:history="1">
              <w:r w:rsidR="00136639" w:rsidRPr="000029D2">
                <w:rPr>
                  <w:rFonts w:ascii="Times New Roman" w:eastAsia="Times New Roman" w:hAnsi="Times New Roman" w:cs="Times New Roman"/>
                  <w:color w:val="0563C1"/>
                  <w:sz w:val="22"/>
                  <w:szCs w:val="22"/>
                  <w:u w:val="single"/>
                  <w:lang w:eastAsia="en-CA"/>
                </w:rPr>
                <w:t xml:space="preserve">https://www.biofin.org/sites/default/files/content/knowledge_products/The%20Nature%20of%20Subsidies%20%28Web%29.pdf </w:t>
              </w:r>
            </w:hyperlink>
          </w:p>
        </w:tc>
        <w:tc>
          <w:tcPr>
            <w:tcW w:w="2127" w:type="dxa"/>
            <w:hideMark/>
          </w:tcPr>
          <w:p w14:paraId="4A75D5DB" w14:textId="620BB00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p>
        </w:tc>
        <w:tc>
          <w:tcPr>
            <w:tcW w:w="2475" w:type="dxa"/>
            <w:hideMark/>
          </w:tcPr>
          <w:p w14:paraId="259A14D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973B8CB" w14:textId="77777777" w:rsidTr="00926699">
        <w:trPr>
          <w:trHeight w:val="580"/>
        </w:trPr>
        <w:tc>
          <w:tcPr>
            <w:tcW w:w="1276" w:type="dxa"/>
            <w:hideMark/>
          </w:tcPr>
          <w:p w14:paraId="021E549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60A090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Nature Facility</w:t>
            </w:r>
          </w:p>
        </w:tc>
        <w:tc>
          <w:tcPr>
            <w:tcW w:w="1701" w:type="dxa"/>
            <w:hideMark/>
          </w:tcPr>
          <w:p w14:paraId="0AD488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w:t>
            </w:r>
          </w:p>
        </w:tc>
        <w:tc>
          <w:tcPr>
            <w:tcW w:w="1417" w:type="dxa"/>
            <w:hideMark/>
          </w:tcPr>
          <w:p w14:paraId="168BF6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28A67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C2FC8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2" w:history="1">
              <w:r w:rsidR="00136639" w:rsidRPr="000029D2">
                <w:rPr>
                  <w:rFonts w:ascii="Times New Roman" w:eastAsia="Times New Roman" w:hAnsi="Times New Roman" w:cs="Times New Roman"/>
                  <w:color w:val="0563C1"/>
                  <w:sz w:val="22"/>
                  <w:szCs w:val="22"/>
                  <w:u w:val="single"/>
                  <w:lang w:eastAsia="en-CA"/>
                </w:rPr>
                <w:t xml:space="preserve">https://www.undp.org/nature/our-flagship-initiatives/nature-facility </w:t>
              </w:r>
            </w:hyperlink>
          </w:p>
        </w:tc>
        <w:tc>
          <w:tcPr>
            <w:tcW w:w="2127" w:type="dxa"/>
            <w:hideMark/>
          </w:tcPr>
          <w:p w14:paraId="6D5E3DF9" w14:textId="16E34A8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p>
        </w:tc>
        <w:tc>
          <w:tcPr>
            <w:tcW w:w="2475" w:type="dxa"/>
            <w:hideMark/>
          </w:tcPr>
          <w:p w14:paraId="537C7A7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471082C" w14:textId="77777777" w:rsidTr="00926699">
        <w:trPr>
          <w:trHeight w:val="1031"/>
        </w:trPr>
        <w:tc>
          <w:tcPr>
            <w:tcW w:w="1276" w:type="dxa"/>
            <w:hideMark/>
          </w:tcPr>
          <w:p w14:paraId="178524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14, 15, 16, 18, 19</w:t>
            </w:r>
          </w:p>
        </w:tc>
        <w:tc>
          <w:tcPr>
            <w:tcW w:w="3681" w:type="dxa"/>
            <w:hideMark/>
          </w:tcPr>
          <w:p w14:paraId="69C6E9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Biodiversity Finance Initiative</w:t>
            </w:r>
          </w:p>
        </w:tc>
        <w:tc>
          <w:tcPr>
            <w:tcW w:w="1701" w:type="dxa"/>
            <w:hideMark/>
          </w:tcPr>
          <w:p w14:paraId="0F0882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w:t>
            </w:r>
          </w:p>
        </w:tc>
        <w:tc>
          <w:tcPr>
            <w:tcW w:w="1417" w:type="dxa"/>
            <w:hideMark/>
          </w:tcPr>
          <w:p w14:paraId="5475412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152014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073DB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3" w:history="1">
              <w:r w:rsidR="00136639" w:rsidRPr="000029D2">
                <w:rPr>
                  <w:rFonts w:ascii="Times New Roman" w:eastAsia="Times New Roman" w:hAnsi="Times New Roman" w:cs="Times New Roman"/>
                  <w:color w:val="0563C1"/>
                  <w:sz w:val="22"/>
                  <w:szCs w:val="22"/>
                  <w:u w:val="single"/>
                  <w:lang w:eastAsia="en-CA"/>
                </w:rPr>
                <w:t xml:space="preserve">https://www.biofin.org/ </w:t>
              </w:r>
            </w:hyperlink>
          </w:p>
        </w:tc>
        <w:tc>
          <w:tcPr>
            <w:tcW w:w="2127" w:type="dxa"/>
            <w:hideMark/>
          </w:tcPr>
          <w:p w14:paraId="5AD81955" w14:textId="696E6D5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 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2F50A906" w14:textId="5BC00FC5"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A271FFE" w14:textId="77777777" w:rsidTr="00926699">
        <w:trPr>
          <w:trHeight w:val="870"/>
        </w:trPr>
        <w:tc>
          <w:tcPr>
            <w:tcW w:w="1276" w:type="dxa"/>
            <w:hideMark/>
          </w:tcPr>
          <w:p w14:paraId="3F53544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D</w:t>
            </w:r>
            <w:r w:rsidRPr="000029D2">
              <w:rPr>
                <w:rFonts w:ascii="Times New Roman" w:eastAsia="Times New Roman" w:hAnsi="Times New Roman" w:cs="Times New Roman"/>
                <w:color w:val="000000"/>
                <w:sz w:val="22"/>
                <w:szCs w:val="22"/>
                <w:lang w:eastAsia="en-CA"/>
              </w:rPr>
              <w:br/>
              <w:t>Target 15, 19</w:t>
            </w:r>
          </w:p>
        </w:tc>
        <w:tc>
          <w:tcPr>
            <w:tcW w:w="3681" w:type="dxa"/>
            <w:hideMark/>
          </w:tcPr>
          <w:p w14:paraId="7AD50E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Engaging Private Finance in the NBSAP Review and Implementation: Sign-posts for Policymakers</w:t>
            </w:r>
          </w:p>
        </w:tc>
        <w:tc>
          <w:tcPr>
            <w:tcW w:w="1701" w:type="dxa"/>
            <w:hideMark/>
          </w:tcPr>
          <w:p w14:paraId="5AA93EA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FI and UNDP BIOFIN</w:t>
            </w:r>
          </w:p>
        </w:tc>
        <w:tc>
          <w:tcPr>
            <w:tcW w:w="1417" w:type="dxa"/>
            <w:hideMark/>
          </w:tcPr>
          <w:p w14:paraId="29D4A5C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DE9278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49E242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4" w:history="1">
              <w:r w:rsidR="00136639" w:rsidRPr="000029D2">
                <w:rPr>
                  <w:rFonts w:ascii="Times New Roman" w:eastAsia="Times New Roman" w:hAnsi="Times New Roman" w:cs="Times New Roman"/>
                  <w:color w:val="0563C1"/>
                  <w:sz w:val="22"/>
                  <w:szCs w:val="22"/>
                  <w:u w:val="single"/>
                  <w:lang w:eastAsia="en-CA"/>
                </w:rPr>
                <w:t xml:space="preserve">https://www.learningfornature.org/en/nbsap-forum/forums/gef-early-action-support-project/ </w:t>
              </w:r>
            </w:hyperlink>
          </w:p>
        </w:tc>
        <w:tc>
          <w:tcPr>
            <w:tcW w:w="2127" w:type="dxa"/>
            <w:hideMark/>
          </w:tcPr>
          <w:p w14:paraId="51DE02A0" w14:textId="2A76FBE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w:t>
            </w:r>
            <w:r w:rsidRPr="000029D2">
              <w:rPr>
                <w:rFonts w:ascii="Times New Roman" w:eastAsia="Times New Roman" w:hAnsi="Times New Roman" w:cs="Times New Roman"/>
                <w:color w:val="000000"/>
                <w:sz w:val="22"/>
                <w:szCs w:val="22"/>
                <w:lang w:eastAsia="en-CA"/>
              </w:rPr>
              <w:t xml:space="preserve"> UNEP</w:t>
            </w:r>
          </w:p>
        </w:tc>
        <w:tc>
          <w:tcPr>
            <w:tcW w:w="2475" w:type="dxa"/>
            <w:hideMark/>
          </w:tcPr>
          <w:p w14:paraId="4D1783C6" w14:textId="167D833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F6EB14F" w14:textId="77777777" w:rsidTr="00926699">
        <w:trPr>
          <w:trHeight w:val="514"/>
        </w:trPr>
        <w:tc>
          <w:tcPr>
            <w:tcW w:w="1276" w:type="dxa"/>
            <w:hideMark/>
          </w:tcPr>
          <w:p w14:paraId="6A031D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14965DD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Finance Resource Database for Biodiversity</w:t>
            </w:r>
          </w:p>
        </w:tc>
        <w:tc>
          <w:tcPr>
            <w:tcW w:w="1701" w:type="dxa"/>
            <w:hideMark/>
          </w:tcPr>
          <w:p w14:paraId="679B2C2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BIOFIN</w:t>
            </w:r>
          </w:p>
        </w:tc>
        <w:tc>
          <w:tcPr>
            <w:tcW w:w="1417" w:type="dxa"/>
            <w:hideMark/>
          </w:tcPr>
          <w:p w14:paraId="46FA3B6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8C580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BDA2E2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5" w:history="1">
              <w:r w:rsidR="00136639" w:rsidRPr="000029D2">
                <w:rPr>
                  <w:rFonts w:ascii="Times New Roman" w:eastAsia="Times New Roman" w:hAnsi="Times New Roman" w:cs="Times New Roman"/>
                  <w:color w:val="0563C1"/>
                  <w:sz w:val="22"/>
                  <w:szCs w:val="22"/>
                  <w:u w:val="single"/>
                  <w:lang w:eastAsia="en-CA"/>
                </w:rPr>
                <w:t xml:space="preserve">https://fire.biofin.org/ </w:t>
              </w:r>
            </w:hyperlink>
          </w:p>
        </w:tc>
        <w:tc>
          <w:tcPr>
            <w:tcW w:w="2127" w:type="dxa"/>
            <w:hideMark/>
          </w:tcPr>
          <w:p w14:paraId="1C286043" w14:textId="52E9FD8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 UNEP</w:t>
            </w:r>
          </w:p>
        </w:tc>
        <w:tc>
          <w:tcPr>
            <w:tcW w:w="2475" w:type="dxa"/>
            <w:hideMark/>
          </w:tcPr>
          <w:p w14:paraId="5401ADA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48A8499" w14:textId="77777777" w:rsidTr="00926699">
        <w:trPr>
          <w:trHeight w:val="870"/>
        </w:trPr>
        <w:tc>
          <w:tcPr>
            <w:tcW w:w="1276" w:type="dxa"/>
            <w:hideMark/>
          </w:tcPr>
          <w:p w14:paraId="349509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8, 10, 11, 14</w:t>
            </w:r>
          </w:p>
        </w:tc>
        <w:tc>
          <w:tcPr>
            <w:tcW w:w="3681" w:type="dxa"/>
            <w:hideMark/>
          </w:tcPr>
          <w:p w14:paraId="54A9B3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Recommendations and guidance on risk-informing National Biodiversity Strategies and Action Plans (NBSAPs)</w:t>
            </w:r>
          </w:p>
        </w:tc>
        <w:tc>
          <w:tcPr>
            <w:tcW w:w="1701" w:type="dxa"/>
            <w:hideMark/>
          </w:tcPr>
          <w:p w14:paraId="0D56C03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417" w:type="dxa"/>
            <w:hideMark/>
          </w:tcPr>
          <w:p w14:paraId="5417B0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2BE4A2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312552"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6171C435" w14:textId="5EB3CD7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6481043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 2024 Q1</w:t>
            </w:r>
          </w:p>
        </w:tc>
      </w:tr>
      <w:tr w:rsidR="00136639" w:rsidRPr="000029D2" w14:paraId="0F93581A" w14:textId="77777777" w:rsidTr="00926699">
        <w:trPr>
          <w:trHeight w:val="870"/>
        </w:trPr>
        <w:tc>
          <w:tcPr>
            <w:tcW w:w="1276" w:type="dxa"/>
            <w:hideMark/>
          </w:tcPr>
          <w:p w14:paraId="110DAF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8, 10, 11, 14</w:t>
            </w:r>
          </w:p>
        </w:tc>
        <w:tc>
          <w:tcPr>
            <w:tcW w:w="3681" w:type="dxa"/>
            <w:hideMark/>
          </w:tcPr>
          <w:p w14:paraId="550A44D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Words into Action: Nature-based Solutions for Disaster Risk Reduction</w:t>
            </w:r>
          </w:p>
        </w:tc>
        <w:tc>
          <w:tcPr>
            <w:tcW w:w="1701" w:type="dxa"/>
            <w:hideMark/>
          </w:tcPr>
          <w:p w14:paraId="06006E63" w14:textId="32159F6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599783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4AA7C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B67712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6" w:history="1">
              <w:r w:rsidR="00136639" w:rsidRPr="000029D2">
                <w:rPr>
                  <w:rFonts w:ascii="Times New Roman" w:eastAsia="Times New Roman" w:hAnsi="Times New Roman" w:cs="Times New Roman"/>
                  <w:color w:val="0563C1"/>
                  <w:sz w:val="22"/>
                  <w:szCs w:val="22"/>
                  <w:u w:val="single"/>
                  <w:lang w:eastAsia="en-CA"/>
                </w:rPr>
                <w:t xml:space="preserve">https://www.undrr.org/words-action-nature-based-solutions-disaster-risk-reduction </w:t>
              </w:r>
            </w:hyperlink>
          </w:p>
        </w:tc>
        <w:tc>
          <w:tcPr>
            <w:tcW w:w="2127" w:type="dxa"/>
            <w:hideMark/>
          </w:tcPr>
          <w:p w14:paraId="0A6C7CC6" w14:textId="74E29BF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7EFB73B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E168DF9" w14:textId="77777777" w:rsidTr="00926699">
        <w:trPr>
          <w:trHeight w:val="827"/>
        </w:trPr>
        <w:tc>
          <w:tcPr>
            <w:tcW w:w="1276" w:type="dxa"/>
            <w:hideMark/>
          </w:tcPr>
          <w:p w14:paraId="22A793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8, 10, 11, 14</w:t>
            </w:r>
          </w:p>
        </w:tc>
        <w:tc>
          <w:tcPr>
            <w:tcW w:w="3681" w:type="dxa"/>
            <w:hideMark/>
          </w:tcPr>
          <w:p w14:paraId="11D13B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Comprehensive disaster and climate risk management programme</w:t>
            </w:r>
          </w:p>
        </w:tc>
        <w:tc>
          <w:tcPr>
            <w:tcW w:w="1701" w:type="dxa"/>
            <w:hideMark/>
          </w:tcPr>
          <w:p w14:paraId="22D1A275" w14:textId="7FA3FA0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5F52171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B4D2D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AE7525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7" w:history="1">
              <w:r w:rsidR="00136639" w:rsidRPr="000029D2">
                <w:rPr>
                  <w:rFonts w:ascii="Times New Roman" w:eastAsia="Times New Roman" w:hAnsi="Times New Roman" w:cs="Times New Roman"/>
                  <w:color w:val="0563C1"/>
                  <w:sz w:val="22"/>
                  <w:szCs w:val="22"/>
                  <w:u w:val="single"/>
                  <w:lang w:eastAsia="en-CA"/>
                </w:rPr>
                <w:t xml:space="preserve">https://www.undrr.org/climate-action-and-disaster-risk-reduction/comprehensive-disaster-and-climate-risk-management </w:t>
              </w:r>
            </w:hyperlink>
          </w:p>
        </w:tc>
        <w:tc>
          <w:tcPr>
            <w:tcW w:w="2127" w:type="dxa"/>
            <w:hideMark/>
          </w:tcPr>
          <w:p w14:paraId="674D748B" w14:textId="4BBA437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217CDC2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0D97DA9" w14:textId="77777777" w:rsidTr="00926699">
        <w:trPr>
          <w:trHeight w:val="1160"/>
        </w:trPr>
        <w:tc>
          <w:tcPr>
            <w:tcW w:w="1276" w:type="dxa"/>
            <w:hideMark/>
          </w:tcPr>
          <w:p w14:paraId="525160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8, 10, 11, 14</w:t>
            </w:r>
          </w:p>
        </w:tc>
        <w:tc>
          <w:tcPr>
            <w:tcW w:w="3681" w:type="dxa"/>
            <w:hideMark/>
          </w:tcPr>
          <w:p w14:paraId="16DF91D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Technical guidance on comprehensive risk assessment and planning in the context of climate change</w:t>
            </w:r>
          </w:p>
        </w:tc>
        <w:tc>
          <w:tcPr>
            <w:tcW w:w="1701" w:type="dxa"/>
            <w:hideMark/>
          </w:tcPr>
          <w:p w14:paraId="19EAD640" w14:textId="1E1DA58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612A13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635C6E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81B756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8" w:history="1">
              <w:r w:rsidR="00136639" w:rsidRPr="000029D2">
                <w:rPr>
                  <w:rFonts w:ascii="Times New Roman" w:eastAsia="Times New Roman" w:hAnsi="Times New Roman" w:cs="Times New Roman"/>
                  <w:color w:val="0563C1"/>
                  <w:sz w:val="22"/>
                  <w:szCs w:val="22"/>
                  <w:u w:val="single"/>
                  <w:lang w:eastAsia="en-CA"/>
                </w:rPr>
                <w:t xml:space="preserve">https://www.undrr.org/publication/technical-guidance-comprehensive-risk-assessment-and-planning-context-climate-change </w:t>
              </w:r>
            </w:hyperlink>
          </w:p>
        </w:tc>
        <w:tc>
          <w:tcPr>
            <w:tcW w:w="2127" w:type="dxa"/>
            <w:hideMark/>
          </w:tcPr>
          <w:p w14:paraId="50733406" w14:textId="539AFA1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6E9FBB1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588D4C4" w14:textId="77777777" w:rsidTr="00926699">
        <w:trPr>
          <w:trHeight w:val="870"/>
        </w:trPr>
        <w:tc>
          <w:tcPr>
            <w:tcW w:w="1276" w:type="dxa"/>
            <w:hideMark/>
          </w:tcPr>
          <w:p w14:paraId="32B66C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8, 10, 11, 14</w:t>
            </w:r>
          </w:p>
        </w:tc>
        <w:tc>
          <w:tcPr>
            <w:tcW w:w="3681" w:type="dxa"/>
            <w:hideMark/>
          </w:tcPr>
          <w:p w14:paraId="1B6495E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Comprehensive disaster and climate risk management – Toolkit for planning nature-based solutions</w:t>
            </w:r>
          </w:p>
        </w:tc>
        <w:tc>
          <w:tcPr>
            <w:tcW w:w="1701" w:type="dxa"/>
            <w:hideMark/>
          </w:tcPr>
          <w:p w14:paraId="7CD736B6" w14:textId="20690E6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675AD5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22B879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A124602"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4A1475B2" w14:textId="097582E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0DF405A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EB48AA1" w14:textId="77777777" w:rsidTr="00926699">
        <w:trPr>
          <w:trHeight w:val="580"/>
        </w:trPr>
        <w:tc>
          <w:tcPr>
            <w:tcW w:w="1276" w:type="dxa"/>
            <w:hideMark/>
          </w:tcPr>
          <w:p w14:paraId="4D5756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1, 8, 11, 20, 21</w:t>
            </w:r>
          </w:p>
        </w:tc>
        <w:tc>
          <w:tcPr>
            <w:tcW w:w="3681" w:type="dxa"/>
            <w:hideMark/>
          </w:tcPr>
          <w:p w14:paraId="2AAD540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Measuring Implementation of the Sendai Framework</w:t>
            </w:r>
          </w:p>
        </w:tc>
        <w:tc>
          <w:tcPr>
            <w:tcW w:w="1701" w:type="dxa"/>
            <w:hideMark/>
          </w:tcPr>
          <w:p w14:paraId="567E4DCA" w14:textId="448E6A8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467B1AC5"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BBECFF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3DB6E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69" w:history="1">
              <w:r w:rsidR="00136639" w:rsidRPr="00262D2B">
                <w:rPr>
                  <w:rStyle w:val="Hyperlink"/>
                  <w:rFonts w:ascii="Times New Roman" w:eastAsia="Times New Roman" w:hAnsi="Times New Roman" w:cs="Times New Roman"/>
                  <w:sz w:val="22"/>
                  <w:szCs w:val="22"/>
                  <w:lang w:eastAsia="en-CA"/>
                </w:rPr>
                <w:t xml:space="preserve">https://sendaimonitor.undrr.org/ </w:t>
              </w:r>
            </w:hyperlink>
          </w:p>
        </w:tc>
        <w:tc>
          <w:tcPr>
            <w:tcW w:w="2127" w:type="dxa"/>
            <w:hideMark/>
          </w:tcPr>
          <w:p w14:paraId="749EE3AE" w14:textId="4AB43B9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0E917EA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D577A0A" w14:textId="77777777" w:rsidTr="00926699">
        <w:trPr>
          <w:trHeight w:val="550"/>
        </w:trPr>
        <w:tc>
          <w:tcPr>
            <w:tcW w:w="1276" w:type="dxa"/>
            <w:hideMark/>
          </w:tcPr>
          <w:p w14:paraId="6F374B0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1, 8, 11, 20, 21</w:t>
            </w:r>
          </w:p>
        </w:tc>
        <w:tc>
          <w:tcPr>
            <w:tcW w:w="3681" w:type="dxa"/>
            <w:hideMark/>
          </w:tcPr>
          <w:p w14:paraId="374563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Monitoring Sendai Framework</w:t>
            </w:r>
          </w:p>
        </w:tc>
        <w:tc>
          <w:tcPr>
            <w:tcW w:w="1701" w:type="dxa"/>
            <w:hideMark/>
          </w:tcPr>
          <w:p w14:paraId="7C114086" w14:textId="68600E4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3CE54B37"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383649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B7702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0" w:history="1">
              <w:r w:rsidR="00136639" w:rsidRPr="000029D2">
                <w:rPr>
                  <w:rFonts w:ascii="Times New Roman" w:eastAsia="Times New Roman" w:hAnsi="Times New Roman" w:cs="Times New Roman"/>
                  <w:color w:val="0563C1"/>
                  <w:sz w:val="22"/>
                  <w:szCs w:val="22"/>
                  <w:u w:val="single"/>
                  <w:lang w:eastAsia="en-CA"/>
                </w:rPr>
                <w:t xml:space="preserve">https://www.undrr.org/implementing-sendai-framework/monitoring-sendai-framework </w:t>
              </w:r>
            </w:hyperlink>
          </w:p>
        </w:tc>
        <w:tc>
          <w:tcPr>
            <w:tcW w:w="2127" w:type="dxa"/>
            <w:hideMark/>
          </w:tcPr>
          <w:p w14:paraId="7256DDA3" w14:textId="673AB00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0981A30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4CDD49" w14:textId="77777777" w:rsidTr="00926699">
        <w:trPr>
          <w:trHeight w:val="580"/>
        </w:trPr>
        <w:tc>
          <w:tcPr>
            <w:tcW w:w="1276" w:type="dxa"/>
            <w:hideMark/>
          </w:tcPr>
          <w:p w14:paraId="2FF1A43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1, 8, 11, 20, 21</w:t>
            </w:r>
          </w:p>
        </w:tc>
        <w:tc>
          <w:tcPr>
            <w:tcW w:w="3681" w:type="dxa"/>
            <w:hideMark/>
          </w:tcPr>
          <w:p w14:paraId="64353F2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A new disaster losses and damages tracking system</w:t>
            </w:r>
          </w:p>
        </w:tc>
        <w:tc>
          <w:tcPr>
            <w:tcW w:w="1701" w:type="dxa"/>
            <w:hideMark/>
          </w:tcPr>
          <w:p w14:paraId="69C5647B" w14:textId="24BF847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UNDP, UNDRR</w:t>
            </w:r>
            <w:r w:rsidRPr="000029D2">
              <w:rPr>
                <w:rFonts w:ascii="Times New Roman" w:eastAsia="Times New Roman" w:hAnsi="Times New Roman" w:cs="Times New Roman"/>
                <w:color w:val="000000"/>
                <w:sz w:val="22"/>
                <w:szCs w:val="22"/>
                <w:lang w:eastAsia="en-CA"/>
              </w:rPr>
              <w:t>, WMO</w:t>
            </w:r>
          </w:p>
        </w:tc>
        <w:tc>
          <w:tcPr>
            <w:tcW w:w="1417" w:type="dxa"/>
            <w:hideMark/>
          </w:tcPr>
          <w:p w14:paraId="54ACB9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014D60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083361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1" w:history="1">
              <w:r w:rsidR="00136639" w:rsidRPr="000029D2">
                <w:rPr>
                  <w:rFonts w:ascii="Times New Roman" w:eastAsia="Times New Roman" w:hAnsi="Times New Roman" w:cs="Times New Roman"/>
                  <w:color w:val="0563C1"/>
                  <w:sz w:val="22"/>
                  <w:szCs w:val="22"/>
                  <w:u w:val="single"/>
                  <w:lang w:eastAsia="en-CA"/>
                </w:rPr>
                <w:t xml:space="preserve">https://www.undrr.org/disaster-losses-and-damages-tracking-system </w:t>
              </w:r>
            </w:hyperlink>
          </w:p>
        </w:tc>
        <w:tc>
          <w:tcPr>
            <w:tcW w:w="2127" w:type="dxa"/>
            <w:hideMark/>
          </w:tcPr>
          <w:p w14:paraId="14BF4815" w14:textId="52E44AA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093D1B4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BA7CF3F" w14:textId="77777777" w:rsidTr="00926699">
        <w:trPr>
          <w:trHeight w:val="580"/>
        </w:trPr>
        <w:tc>
          <w:tcPr>
            <w:tcW w:w="1276" w:type="dxa"/>
            <w:hideMark/>
          </w:tcPr>
          <w:p w14:paraId="07D1EAD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7, 8, 11, 15, 19</w:t>
            </w:r>
          </w:p>
        </w:tc>
        <w:tc>
          <w:tcPr>
            <w:tcW w:w="3681" w:type="dxa"/>
            <w:hideMark/>
          </w:tcPr>
          <w:p w14:paraId="1B2BD7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Principles for resilient infrastructure</w:t>
            </w:r>
          </w:p>
        </w:tc>
        <w:tc>
          <w:tcPr>
            <w:tcW w:w="1701" w:type="dxa"/>
            <w:hideMark/>
          </w:tcPr>
          <w:p w14:paraId="7C0A1A34" w14:textId="7F50341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2A9C26C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38969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09B09E2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2" w:history="1">
              <w:r w:rsidR="00136639" w:rsidRPr="000029D2">
                <w:rPr>
                  <w:rFonts w:ascii="Times New Roman" w:eastAsia="Times New Roman" w:hAnsi="Times New Roman" w:cs="Times New Roman"/>
                  <w:color w:val="0563C1"/>
                  <w:sz w:val="22"/>
                  <w:szCs w:val="22"/>
                  <w:u w:val="single"/>
                  <w:lang w:eastAsia="en-CA"/>
                </w:rPr>
                <w:t xml:space="preserve">https://www.undrr.org/publication/principles-resilient-infrastructure </w:t>
              </w:r>
            </w:hyperlink>
          </w:p>
        </w:tc>
        <w:tc>
          <w:tcPr>
            <w:tcW w:w="2127" w:type="dxa"/>
            <w:hideMark/>
          </w:tcPr>
          <w:p w14:paraId="57B12DB1" w14:textId="5E8342B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4332B71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9240370" w14:textId="77777777" w:rsidTr="00926699">
        <w:trPr>
          <w:trHeight w:val="764"/>
        </w:trPr>
        <w:tc>
          <w:tcPr>
            <w:tcW w:w="1276" w:type="dxa"/>
            <w:hideMark/>
          </w:tcPr>
          <w:p w14:paraId="3FC653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7, 8, 11, 15, 19</w:t>
            </w:r>
          </w:p>
        </w:tc>
        <w:tc>
          <w:tcPr>
            <w:tcW w:w="3681" w:type="dxa"/>
            <w:hideMark/>
          </w:tcPr>
          <w:p w14:paraId="366E83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Handbook for implementing the principles for resilient infrastructure</w:t>
            </w:r>
          </w:p>
        </w:tc>
        <w:tc>
          <w:tcPr>
            <w:tcW w:w="1701" w:type="dxa"/>
            <w:hideMark/>
          </w:tcPr>
          <w:p w14:paraId="48C43A20" w14:textId="5A77EAB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2AF6BC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6B818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F943C6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3" w:history="1">
              <w:r w:rsidR="00136639" w:rsidRPr="000029D2">
                <w:rPr>
                  <w:rFonts w:ascii="Times New Roman" w:eastAsia="Times New Roman" w:hAnsi="Times New Roman" w:cs="Times New Roman"/>
                  <w:color w:val="0563C1"/>
                  <w:sz w:val="22"/>
                  <w:szCs w:val="22"/>
                  <w:u w:val="single"/>
                  <w:lang w:eastAsia="en-CA"/>
                </w:rPr>
                <w:t xml:space="preserve">https://www.undrr.org/publication/handbook-implementing-principles-resilient-infrastructure </w:t>
              </w:r>
            </w:hyperlink>
          </w:p>
        </w:tc>
        <w:tc>
          <w:tcPr>
            <w:tcW w:w="2127" w:type="dxa"/>
            <w:hideMark/>
          </w:tcPr>
          <w:p w14:paraId="24DF5787" w14:textId="45C8FFF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272D8A6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83A1D76" w14:textId="77777777" w:rsidTr="00926699">
        <w:trPr>
          <w:trHeight w:val="580"/>
        </w:trPr>
        <w:tc>
          <w:tcPr>
            <w:tcW w:w="1276" w:type="dxa"/>
            <w:hideMark/>
          </w:tcPr>
          <w:p w14:paraId="15A4ADF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8, 11, 12, 14</w:t>
            </w:r>
          </w:p>
        </w:tc>
        <w:tc>
          <w:tcPr>
            <w:tcW w:w="3681" w:type="dxa"/>
            <w:hideMark/>
          </w:tcPr>
          <w:p w14:paraId="69B395A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Disaster Resilience Scorecard for Cities</w:t>
            </w:r>
          </w:p>
        </w:tc>
        <w:tc>
          <w:tcPr>
            <w:tcW w:w="1701" w:type="dxa"/>
            <w:hideMark/>
          </w:tcPr>
          <w:p w14:paraId="29802FB6" w14:textId="57C17D6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35B314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32138817"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32589B65" w14:textId="77777777" w:rsidR="00136639" w:rsidRPr="00840547" w:rsidRDefault="00743236" w:rsidP="00136639">
            <w:pPr>
              <w:rPr>
                <w:rFonts w:ascii="Times New Roman" w:eastAsia="Times New Roman" w:hAnsi="Times New Roman" w:cs="Times New Roman"/>
                <w:color w:val="0563C1"/>
                <w:sz w:val="22"/>
                <w:szCs w:val="22"/>
                <w:u w:val="single"/>
                <w:lang w:val="es-ES" w:eastAsia="en-CA"/>
              </w:rPr>
            </w:pPr>
            <w:hyperlink r:id="rId774" w:history="1">
              <w:r w:rsidR="00136639" w:rsidRPr="00840547">
                <w:rPr>
                  <w:rFonts w:ascii="Times New Roman" w:eastAsia="Times New Roman" w:hAnsi="Times New Roman" w:cs="Times New Roman"/>
                  <w:color w:val="0563C1"/>
                  <w:sz w:val="22"/>
                  <w:szCs w:val="22"/>
                  <w:u w:val="single"/>
                  <w:lang w:val="es-ES" w:eastAsia="en-CA"/>
                </w:rPr>
                <w:t xml:space="preserve">https://mcr2030.undrr.org/disaster-resilience-scorecard-cities </w:t>
              </w:r>
            </w:hyperlink>
          </w:p>
        </w:tc>
        <w:tc>
          <w:tcPr>
            <w:tcW w:w="2127" w:type="dxa"/>
            <w:hideMark/>
          </w:tcPr>
          <w:p w14:paraId="0C4E3EA5" w14:textId="5118E1F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30C6085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018ACF" w14:textId="77777777" w:rsidTr="00926699">
        <w:trPr>
          <w:trHeight w:val="870"/>
        </w:trPr>
        <w:tc>
          <w:tcPr>
            <w:tcW w:w="1276" w:type="dxa"/>
            <w:hideMark/>
          </w:tcPr>
          <w:p w14:paraId="2889126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8, 11, 22, 23</w:t>
            </w:r>
          </w:p>
        </w:tc>
        <w:tc>
          <w:tcPr>
            <w:tcW w:w="3681" w:type="dxa"/>
            <w:hideMark/>
          </w:tcPr>
          <w:p w14:paraId="2D92FD4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Words into Action: using traditional and indigenous knowledges for disaster risk reduction</w:t>
            </w:r>
          </w:p>
        </w:tc>
        <w:tc>
          <w:tcPr>
            <w:tcW w:w="1701" w:type="dxa"/>
            <w:hideMark/>
          </w:tcPr>
          <w:p w14:paraId="7B0ACE00" w14:textId="73DDE19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1417" w:type="dxa"/>
            <w:hideMark/>
          </w:tcPr>
          <w:p w14:paraId="688DCD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32328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6E37F9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5" w:history="1">
              <w:r w:rsidR="00136639" w:rsidRPr="000029D2">
                <w:rPr>
                  <w:rFonts w:ascii="Times New Roman" w:eastAsia="Times New Roman" w:hAnsi="Times New Roman" w:cs="Times New Roman"/>
                  <w:color w:val="0563C1"/>
                  <w:sz w:val="22"/>
                  <w:szCs w:val="22"/>
                  <w:u w:val="single"/>
                  <w:lang w:eastAsia="en-CA"/>
                </w:rPr>
                <w:t xml:space="preserve">https://www.undrr.org/words-action-using-traditional-and-indigenous-knowledges-disaster-risk-reduction </w:t>
              </w:r>
            </w:hyperlink>
          </w:p>
        </w:tc>
        <w:tc>
          <w:tcPr>
            <w:tcW w:w="2127" w:type="dxa"/>
            <w:hideMark/>
          </w:tcPr>
          <w:p w14:paraId="30A2FE34" w14:textId="123213C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UNDRR</w:t>
            </w:r>
          </w:p>
        </w:tc>
        <w:tc>
          <w:tcPr>
            <w:tcW w:w="2475" w:type="dxa"/>
            <w:hideMark/>
          </w:tcPr>
          <w:p w14:paraId="77FEE0C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3BB9A63" w14:textId="77777777" w:rsidTr="00926699">
        <w:trPr>
          <w:trHeight w:val="2030"/>
        </w:trPr>
        <w:tc>
          <w:tcPr>
            <w:tcW w:w="1276" w:type="dxa"/>
            <w:hideMark/>
          </w:tcPr>
          <w:p w14:paraId="3E36E5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Goals A, B, C, D</w:t>
            </w:r>
            <w:r w:rsidRPr="000029D2">
              <w:rPr>
                <w:rFonts w:ascii="Times New Roman" w:eastAsia="Times New Roman" w:hAnsi="Times New Roman" w:cs="Times New Roman"/>
                <w:color w:val="000000"/>
                <w:sz w:val="22"/>
                <w:szCs w:val="22"/>
                <w:lang w:eastAsia="en-CA"/>
              </w:rPr>
              <w:br/>
              <w:t>Targets 1, 2, 3, 4, 5, 6, 7, 8, 9, 10, 11, 12, 13, 14, 15, 16, 17, 18, 19, 20, 21, 22, 23</w:t>
            </w:r>
          </w:p>
        </w:tc>
        <w:tc>
          <w:tcPr>
            <w:tcW w:w="3681" w:type="dxa"/>
            <w:hideMark/>
          </w:tcPr>
          <w:p w14:paraId="5B081E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GBF-Early Action Support Guidance materials</w:t>
            </w:r>
          </w:p>
        </w:tc>
        <w:tc>
          <w:tcPr>
            <w:tcW w:w="1701" w:type="dxa"/>
            <w:hideMark/>
          </w:tcPr>
          <w:p w14:paraId="6179B4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UNDP, UNEP-WCMC, UNEP FI and BIOFIN</w:t>
            </w:r>
          </w:p>
        </w:tc>
        <w:tc>
          <w:tcPr>
            <w:tcW w:w="1417" w:type="dxa"/>
            <w:hideMark/>
          </w:tcPr>
          <w:p w14:paraId="150225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0E6FE75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0A8FE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6" w:history="1">
              <w:r w:rsidR="00136639" w:rsidRPr="000029D2">
                <w:rPr>
                  <w:rFonts w:ascii="Times New Roman" w:eastAsia="Times New Roman" w:hAnsi="Times New Roman" w:cs="Times New Roman"/>
                  <w:color w:val="0563C1"/>
                  <w:sz w:val="22"/>
                  <w:szCs w:val="22"/>
                  <w:u w:val="single"/>
                  <w:lang w:eastAsia="en-CA"/>
                </w:rPr>
                <w:t>https://www.learningfornature.org/en/nbsap-forum/forums/gef-early-action-support-project/</w:t>
              </w:r>
            </w:hyperlink>
          </w:p>
        </w:tc>
        <w:tc>
          <w:tcPr>
            <w:tcW w:w="2127" w:type="dxa"/>
            <w:hideMark/>
          </w:tcPr>
          <w:p w14:paraId="0E3E8914" w14:textId="07831B6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01D6BC2" w14:textId="79D0C5FC"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Will be posted on the NBSAP Forum mentioned earlier by </w:t>
            </w:r>
            <w:r>
              <w:rPr>
                <w:rFonts w:ascii="Times New Roman" w:eastAsia="Times New Roman" w:hAnsi="Times New Roman" w:cs="Times New Roman"/>
                <w:color w:val="000000"/>
                <w:sz w:val="22"/>
                <w:szCs w:val="22"/>
                <w:lang w:eastAsia="en-CA"/>
              </w:rPr>
              <w:t>Canada</w:t>
            </w:r>
            <w:r w:rsidRPr="000029D2">
              <w:rPr>
                <w:rFonts w:ascii="Times New Roman" w:eastAsia="Times New Roman" w:hAnsi="Times New Roman" w:cs="Times New Roman"/>
                <w:color w:val="000000"/>
                <w:sz w:val="22"/>
                <w:szCs w:val="22"/>
                <w:lang w:eastAsia="en-CA"/>
              </w:rPr>
              <w:t xml:space="preserve"> (and linked in UNEP submission): https://www.learningfornature.org/en/nbsap-forum/ </w:t>
            </w:r>
            <w:r w:rsidRPr="000029D2">
              <w:rPr>
                <w:rFonts w:ascii="Times New Roman" w:eastAsia="Times New Roman" w:hAnsi="Times New Roman" w:cs="Times New Roman"/>
                <w:color w:val="000000"/>
                <w:sz w:val="22"/>
                <w:szCs w:val="22"/>
                <w:lang w:eastAsia="en-CA"/>
              </w:rPr>
              <w:br/>
              <w:t xml:space="preserve">Main NBSAP Forum posted under target 20 </w:t>
            </w:r>
          </w:p>
        </w:tc>
      </w:tr>
      <w:tr w:rsidR="00136639" w:rsidRPr="00B5279C" w14:paraId="5C1B20C8" w14:textId="77777777" w:rsidTr="00926699">
        <w:trPr>
          <w:trHeight w:val="2960"/>
        </w:trPr>
        <w:tc>
          <w:tcPr>
            <w:tcW w:w="1276" w:type="dxa"/>
            <w:hideMark/>
          </w:tcPr>
          <w:p w14:paraId="5F1EA8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Goals A, B, C, D</w:t>
            </w:r>
            <w:r w:rsidRPr="000029D2">
              <w:rPr>
                <w:rFonts w:ascii="Times New Roman" w:eastAsia="Times New Roman" w:hAnsi="Times New Roman" w:cs="Times New Roman"/>
                <w:color w:val="000000"/>
                <w:sz w:val="22"/>
                <w:szCs w:val="22"/>
                <w:lang w:eastAsia="en-CA"/>
              </w:rPr>
              <w:br/>
              <w:t>Targets 1, 2, 3, 4, 5, 6, 7, 8, 9, 10, 11, 12, 13, 14, 15, 16, 17, 18, 19, 20, 21, 22, 23</w:t>
            </w:r>
          </w:p>
        </w:tc>
        <w:tc>
          <w:tcPr>
            <w:tcW w:w="3681" w:type="dxa"/>
            <w:hideMark/>
          </w:tcPr>
          <w:p w14:paraId="3634E1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Technical Guidance to Support the Alignment of National Biodiversity Targets with the Kunming-Montreal Global Biodiversity Framework</w:t>
            </w:r>
          </w:p>
        </w:tc>
        <w:tc>
          <w:tcPr>
            <w:tcW w:w="1701" w:type="dxa"/>
            <w:hideMark/>
          </w:tcPr>
          <w:p w14:paraId="25C9E7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 and UNEP</w:t>
            </w:r>
          </w:p>
        </w:tc>
        <w:tc>
          <w:tcPr>
            <w:tcW w:w="1417" w:type="dxa"/>
            <w:hideMark/>
          </w:tcPr>
          <w:p w14:paraId="4DCD86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2024</w:t>
            </w:r>
          </w:p>
        </w:tc>
        <w:tc>
          <w:tcPr>
            <w:tcW w:w="1276" w:type="dxa"/>
            <w:hideMark/>
          </w:tcPr>
          <w:p w14:paraId="60BC01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7828E4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7" w:history="1">
              <w:r w:rsidR="00136639" w:rsidRPr="000029D2">
                <w:rPr>
                  <w:rFonts w:ascii="Times New Roman" w:eastAsia="Times New Roman" w:hAnsi="Times New Roman" w:cs="Times New Roman"/>
                  <w:color w:val="0563C1"/>
                  <w:sz w:val="22"/>
                  <w:szCs w:val="22"/>
                  <w:u w:val="single"/>
                  <w:lang w:eastAsia="en-CA"/>
                </w:rPr>
                <w:t xml:space="preserve">https://www.learningfornature.org/?attachment=117596&amp;document_type=document&amp;download_document_file=1&amp;document_file=256 </w:t>
              </w:r>
            </w:hyperlink>
          </w:p>
        </w:tc>
        <w:tc>
          <w:tcPr>
            <w:tcW w:w="2127" w:type="dxa"/>
            <w:hideMark/>
          </w:tcPr>
          <w:p w14:paraId="5699C343" w14:textId="0402DDB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63E4D062"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ES: https://www.learningfornature.org/?attachment=117597&amp;document_type=document&amp;download_document_file=1&amp;document_file=257</w:t>
            </w:r>
            <w:r w:rsidRPr="00840547">
              <w:rPr>
                <w:rFonts w:ascii="Times New Roman" w:eastAsia="Times New Roman" w:hAnsi="Times New Roman" w:cs="Times New Roman"/>
                <w:color w:val="000000"/>
                <w:sz w:val="22"/>
                <w:szCs w:val="22"/>
                <w:lang w:val="es-ES" w:eastAsia="en-CA"/>
              </w:rPr>
              <w:br/>
              <w:t>FR: https://www.learningfornature.org/?attachment=117598&amp;document_type=document&amp;download_document_file=1&amp;document_file=258</w:t>
            </w:r>
          </w:p>
        </w:tc>
      </w:tr>
      <w:tr w:rsidR="00136639" w:rsidRPr="000029D2" w14:paraId="4E341F71" w14:textId="77777777" w:rsidTr="00926699">
        <w:trPr>
          <w:trHeight w:val="905"/>
        </w:trPr>
        <w:tc>
          <w:tcPr>
            <w:tcW w:w="1276" w:type="dxa"/>
            <w:hideMark/>
          </w:tcPr>
          <w:p w14:paraId="17C5890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 21, Sections J and K</w:t>
            </w:r>
          </w:p>
        </w:tc>
        <w:tc>
          <w:tcPr>
            <w:tcW w:w="3681" w:type="dxa"/>
            <w:hideMark/>
          </w:tcPr>
          <w:p w14:paraId="10277C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Technical Support in the Assessment and Development of Plans for National Monitoring Systems</w:t>
            </w:r>
          </w:p>
        </w:tc>
        <w:tc>
          <w:tcPr>
            <w:tcW w:w="1701" w:type="dxa"/>
            <w:hideMark/>
          </w:tcPr>
          <w:p w14:paraId="55EEB6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 UNEP, UNDP</w:t>
            </w:r>
          </w:p>
        </w:tc>
        <w:tc>
          <w:tcPr>
            <w:tcW w:w="1417" w:type="dxa"/>
            <w:hideMark/>
          </w:tcPr>
          <w:p w14:paraId="41E2FD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3C151B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0CAE36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8" w:history="1">
              <w:r w:rsidR="00136639" w:rsidRPr="000029D2">
                <w:rPr>
                  <w:rFonts w:ascii="Times New Roman" w:eastAsia="Times New Roman" w:hAnsi="Times New Roman" w:cs="Times New Roman"/>
                  <w:color w:val="0563C1"/>
                  <w:sz w:val="22"/>
                  <w:szCs w:val="22"/>
                  <w:u w:val="single"/>
                  <w:lang w:eastAsia="en-CA"/>
                </w:rPr>
                <w:t xml:space="preserve">https://www.learningfornature.org/?attachment=9&amp;document_type=folder&amp;download_document_file=1&amp;document_file=9 </w:t>
              </w:r>
            </w:hyperlink>
          </w:p>
        </w:tc>
        <w:tc>
          <w:tcPr>
            <w:tcW w:w="2127" w:type="dxa"/>
            <w:hideMark/>
          </w:tcPr>
          <w:p w14:paraId="52835524" w14:textId="287BE23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36614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Currently there is a draft for review in EN, ES, FR.</w:t>
            </w:r>
          </w:p>
        </w:tc>
      </w:tr>
      <w:tr w:rsidR="00136639" w:rsidRPr="000029D2" w14:paraId="3A444C4D" w14:textId="77777777" w:rsidTr="00926699">
        <w:trPr>
          <w:trHeight w:val="979"/>
        </w:trPr>
        <w:tc>
          <w:tcPr>
            <w:tcW w:w="1276" w:type="dxa"/>
            <w:hideMark/>
          </w:tcPr>
          <w:p w14:paraId="40A70F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15, 19</w:t>
            </w:r>
          </w:p>
        </w:tc>
        <w:tc>
          <w:tcPr>
            <w:tcW w:w="3681" w:type="dxa"/>
            <w:hideMark/>
          </w:tcPr>
          <w:p w14:paraId="641574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Public-Private Community of Practice for Nature and Development Finance</w:t>
            </w:r>
          </w:p>
        </w:tc>
        <w:tc>
          <w:tcPr>
            <w:tcW w:w="1701" w:type="dxa"/>
            <w:hideMark/>
          </w:tcPr>
          <w:p w14:paraId="262DB93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BIOFIN and UNEP FI</w:t>
            </w:r>
          </w:p>
        </w:tc>
        <w:tc>
          <w:tcPr>
            <w:tcW w:w="1417" w:type="dxa"/>
            <w:hideMark/>
          </w:tcPr>
          <w:p w14:paraId="4326E1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5A97F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27AFE3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79" w:history="1">
              <w:r w:rsidR="00136639" w:rsidRPr="000029D2">
                <w:rPr>
                  <w:rFonts w:ascii="Times New Roman" w:eastAsia="Times New Roman" w:hAnsi="Times New Roman" w:cs="Times New Roman"/>
                  <w:color w:val="0563C1"/>
                  <w:sz w:val="22"/>
                  <w:szCs w:val="22"/>
                  <w:u w:val="single"/>
                  <w:lang w:eastAsia="en-CA"/>
                </w:rPr>
                <w:t xml:space="preserve">https://www.learningfornature.org/en/nbsap-forum/forums/gef-early-action-support-project/ </w:t>
              </w:r>
            </w:hyperlink>
          </w:p>
        </w:tc>
        <w:tc>
          <w:tcPr>
            <w:tcW w:w="2127" w:type="dxa"/>
            <w:hideMark/>
          </w:tcPr>
          <w:p w14:paraId="1377798C" w14:textId="58D5260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697EA31C" w14:textId="6727D7EC"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Webinar series hosted on NBSAP Forum</w:t>
            </w:r>
            <w:r w:rsidRPr="000029D2">
              <w:rPr>
                <w:rFonts w:ascii="Times New Roman" w:eastAsia="Times New Roman" w:hAnsi="Times New Roman" w:cs="Times New Roman"/>
                <w:color w:val="000000"/>
                <w:sz w:val="22"/>
                <w:szCs w:val="22"/>
                <w:lang w:eastAsia="en-CA"/>
              </w:rPr>
              <w:br/>
            </w:r>
          </w:p>
        </w:tc>
      </w:tr>
      <w:tr w:rsidR="00136639" w:rsidRPr="000029D2" w14:paraId="5614E017" w14:textId="77777777" w:rsidTr="00926699">
        <w:trPr>
          <w:trHeight w:val="580"/>
        </w:trPr>
        <w:tc>
          <w:tcPr>
            <w:tcW w:w="1276" w:type="dxa"/>
            <w:hideMark/>
          </w:tcPr>
          <w:p w14:paraId="69300BB9"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733EAB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NBSAP Accelerator Partnership</w:t>
            </w:r>
          </w:p>
        </w:tc>
        <w:tc>
          <w:tcPr>
            <w:tcW w:w="1701" w:type="dxa"/>
            <w:hideMark/>
          </w:tcPr>
          <w:p w14:paraId="464CBBC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NBSAP Accelerator Partnership</w:t>
            </w:r>
          </w:p>
        </w:tc>
        <w:tc>
          <w:tcPr>
            <w:tcW w:w="1417" w:type="dxa"/>
            <w:hideMark/>
          </w:tcPr>
          <w:p w14:paraId="08CD8AE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0569B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58C16B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0" w:history="1">
              <w:r w:rsidR="00136639" w:rsidRPr="000029D2">
                <w:rPr>
                  <w:rFonts w:ascii="Times New Roman" w:eastAsia="Times New Roman" w:hAnsi="Times New Roman" w:cs="Times New Roman"/>
                  <w:color w:val="0563C1"/>
                  <w:sz w:val="22"/>
                  <w:szCs w:val="22"/>
                  <w:u w:val="single"/>
                  <w:lang w:eastAsia="en-CA"/>
                </w:rPr>
                <w:t xml:space="preserve">https://nbsapaccelerator.org/ </w:t>
              </w:r>
            </w:hyperlink>
          </w:p>
        </w:tc>
        <w:tc>
          <w:tcPr>
            <w:tcW w:w="2127" w:type="dxa"/>
            <w:hideMark/>
          </w:tcPr>
          <w:p w14:paraId="0A4F5C1F" w14:textId="76899BB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218DC03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51DC9E5" w14:textId="77777777" w:rsidTr="00926699">
        <w:trPr>
          <w:trHeight w:val="434"/>
        </w:trPr>
        <w:tc>
          <w:tcPr>
            <w:tcW w:w="1276" w:type="dxa"/>
            <w:hideMark/>
          </w:tcPr>
          <w:p w14:paraId="79E5BC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7D89EF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Biodiversity Credit Alliance</w:t>
            </w:r>
          </w:p>
        </w:tc>
        <w:tc>
          <w:tcPr>
            <w:tcW w:w="1701" w:type="dxa"/>
            <w:hideMark/>
          </w:tcPr>
          <w:p w14:paraId="2FA77D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SIDA, UNEP, UNDP</w:t>
            </w:r>
          </w:p>
        </w:tc>
        <w:tc>
          <w:tcPr>
            <w:tcW w:w="1417" w:type="dxa"/>
            <w:hideMark/>
          </w:tcPr>
          <w:p w14:paraId="479435A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BDBA5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461866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1" w:history="1">
              <w:r w:rsidR="00136639" w:rsidRPr="000029D2">
                <w:rPr>
                  <w:rFonts w:ascii="Times New Roman" w:eastAsia="Times New Roman" w:hAnsi="Times New Roman" w:cs="Times New Roman"/>
                  <w:color w:val="0563C1"/>
                  <w:sz w:val="22"/>
                  <w:szCs w:val="22"/>
                  <w:u w:val="single"/>
                  <w:lang w:eastAsia="en-CA"/>
                </w:rPr>
                <w:t xml:space="preserve">https://www.biodiversitycreditalliance.org/ </w:t>
              </w:r>
            </w:hyperlink>
          </w:p>
        </w:tc>
        <w:tc>
          <w:tcPr>
            <w:tcW w:w="2127" w:type="dxa"/>
            <w:hideMark/>
          </w:tcPr>
          <w:p w14:paraId="3C6E6B9F" w14:textId="3092809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32387C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A01AF34" w14:textId="77777777" w:rsidTr="00926699">
        <w:trPr>
          <w:trHeight w:val="1059"/>
        </w:trPr>
        <w:tc>
          <w:tcPr>
            <w:tcW w:w="1276" w:type="dxa"/>
            <w:hideMark/>
          </w:tcPr>
          <w:p w14:paraId="52D72A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15, 18, 19</w:t>
            </w:r>
          </w:p>
        </w:tc>
        <w:tc>
          <w:tcPr>
            <w:tcW w:w="3681" w:type="dxa"/>
            <w:hideMark/>
          </w:tcPr>
          <w:p w14:paraId="2396FD6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Driving Finance for Sustainable Food Systems: A Roadmap to Implementation for Financial Institutions and Policy Makers</w:t>
            </w:r>
          </w:p>
        </w:tc>
        <w:tc>
          <w:tcPr>
            <w:tcW w:w="1701" w:type="dxa"/>
            <w:hideMark/>
          </w:tcPr>
          <w:p w14:paraId="72830A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FI</w:t>
            </w:r>
          </w:p>
        </w:tc>
        <w:tc>
          <w:tcPr>
            <w:tcW w:w="1417" w:type="dxa"/>
            <w:hideMark/>
          </w:tcPr>
          <w:p w14:paraId="283A1D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89C88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1F86C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2" w:history="1">
              <w:r w:rsidR="00136639" w:rsidRPr="000029D2">
                <w:rPr>
                  <w:rFonts w:ascii="Times New Roman" w:eastAsia="Times New Roman" w:hAnsi="Times New Roman" w:cs="Times New Roman"/>
                  <w:color w:val="0563C1"/>
                  <w:sz w:val="22"/>
                  <w:szCs w:val="22"/>
                  <w:u w:val="single"/>
                  <w:lang w:eastAsia="en-CA"/>
                </w:rPr>
                <w:t xml:space="preserve">https://www.unepfi.org/themes/ecosystems/new-report-on-driving-finance-for-sustainable-food-systems/ </w:t>
              </w:r>
            </w:hyperlink>
          </w:p>
        </w:tc>
        <w:tc>
          <w:tcPr>
            <w:tcW w:w="2127" w:type="dxa"/>
            <w:hideMark/>
          </w:tcPr>
          <w:p w14:paraId="3C822E86" w14:textId="0C8CACB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693FA74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D4BE19D" w14:textId="77777777" w:rsidTr="00926699">
        <w:trPr>
          <w:trHeight w:val="1258"/>
        </w:trPr>
        <w:tc>
          <w:tcPr>
            <w:tcW w:w="1276" w:type="dxa"/>
            <w:hideMark/>
          </w:tcPr>
          <w:p w14:paraId="3DAB384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1, 2, 3, 11, 19</w:t>
            </w:r>
          </w:p>
        </w:tc>
        <w:tc>
          <w:tcPr>
            <w:tcW w:w="3681" w:type="dxa"/>
            <w:hideMark/>
          </w:tcPr>
          <w:p w14:paraId="6C99F1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Bonds to Finance the Sustainable Blue Economy – A Practitioner’s Guide</w:t>
            </w:r>
          </w:p>
        </w:tc>
        <w:tc>
          <w:tcPr>
            <w:tcW w:w="1701" w:type="dxa"/>
            <w:hideMark/>
          </w:tcPr>
          <w:p w14:paraId="68DA42E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WB-IFC, ICMA, U</w:t>
            </w:r>
            <w:r>
              <w:rPr>
                <w:rFonts w:ascii="Times New Roman" w:eastAsia="Times New Roman" w:hAnsi="Times New Roman" w:cs="Times New Roman"/>
                <w:color w:val="000000"/>
                <w:sz w:val="22"/>
                <w:szCs w:val="22"/>
                <w:lang w:eastAsia="en-CA"/>
              </w:rPr>
              <w:t>nited Nations</w:t>
            </w:r>
            <w:r w:rsidRPr="000029D2">
              <w:rPr>
                <w:rFonts w:ascii="Times New Roman" w:eastAsia="Times New Roman" w:hAnsi="Times New Roman" w:cs="Times New Roman"/>
                <w:color w:val="000000"/>
                <w:sz w:val="22"/>
                <w:szCs w:val="22"/>
                <w:lang w:eastAsia="en-CA"/>
              </w:rPr>
              <w:t xml:space="preserve"> Global Compact, UNEP FI, ADB</w:t>
            </w:r>
          </w:p>
        </w:tc>
        <w:tc>
          <w:tcPr>
            <w:tcW w:w="1417" w:type="dxa"/>
            <w:hideMark/>
          </w:tcPr>
          <w:p w14:paraId="18469B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7CEEEF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B1B57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3" w:history="1">
              <w:r w:rsidR="00136639" w:rsidRPr="000029D2">
                <w:rPr>
                  <w:rFonts w:ascii="Times New Roman" w:eastAsia="Times New Roman" w:hAnsi="Times New Roman" w:cs="Times New Roman"/>
                  <w:color w:val="0563C1"/>
                  <w:sz w:val="22"/>
                  <w:szCs w:val="22"/>
                  <w:u w:val="single"/>
                  <w:lang w:eastAsia="en-CA"/>
                </w:rPr>
                <w:t xml:space="preserve">https://www.icmagroup.org/assets/documents/Sustainable-finance/Bonds-to-Finance-the-Sustainable-Blue-Economy-a-Practitioners-Guide-September-2023.pdf </w:t>
              </w:r>
            </w:hyperlink>
          </w:p>
        </w:tc>
        <w:tc>
          <w:tcPr>
            <w:tcW w:w="2127" w:type="dxa"/>
            <w:hideMark/>
          </w:tcPr>
          <w:p w14:paraId="248BAA97" w14:textId="6474EAF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D1C2F3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26A90BD" w14:textId="77777777" w:rsidTr="00926699">
        <w:trPr>
          <w:trHeight w:val="870"/>
        </w:trPr>
        <w:tc>
          <w:tcPr>
            <w:tcW w:w="1276" w:type="dxa"/>
            <w:hideMark/>
          </w:tcPr>
          <w:p w14:paraId="431B2A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3, 11, 19</w:t>
            </w:r>
          </w:p>
        </w:tc>
        <w:tc>
          <w:tcPr>
            <w:tcW w:w="3681" w:type="dxa"/>
            <w:hideMark/>
          </w:tcPr>
          <w:p w14:paraId="043316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Protected and Conserved Area Finance: Good Practices</w:t>
            </w:r>
          </w:p>
        </w:tc>
        <w:tc>
          <w:tcPr>
            <w:tcW w:w="1701" w:type="dxa"/>
            <w:hideMark/>
          </w:tcPr>
          <w:p w14:paraId="36F60B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r>
              <w:rPr>
                <w:rFonts w:ascii="Times New Roman" w:eastAsia="Times New Roman" w:hAnsi="Times New Roman" w:cs="Times New Roman"/>
                <w:color w:val="000000"/>
                <w:sz w:val="22"/>
                <w:szCs w:val="22"/>
                <w:lang w:eastAsia="en-CA"/>
              </w:rPr>
              <w:t>-</w:t>
            </w:r>
            <w:r w:rsidRPr="000029D2">
              <w:rPr>
                <w:rFonts w:ascii="Times New Roman" w:eastAsia="Times New Roman" w:hAnsi="Times New Roman" w:cs="Times New Roman"/>
                <w:color w:val="000000"/>
                <w:sz w:val="22"/>
                <w:szCs w:val="22"/>
                <w:lang w:eastAsia="en-CA"/>
              </w:rPr>
              <w:t>WCPA SFSG, Conservation Finance Alliance</w:t>
            </w:r>
          </w:p>
        </w:tc>
        <w:tc>
          <w:tcPr>
            <w:tcW w:w="1417" w:type="dxa"/>
            <w:hideMark/>
          </w:tcPr>
          <w:p w14:paraId="1827D2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4AC879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7F67FD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16938CC3" w14:textId="54D0C41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358BE2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 be launched at CBD COP16</w:t>
            </w:r>
          </w:p>
        </w:tc>
      </w:tr>
      <w:tr w:rsidR="00136639" w:rsidRPr="000029D2" w14:paraId="6128C762" w14:textId="77777777" w:rsidTr="00926699">
        <w:trPr>
          <w:trHeight w:val="802"/>
        </w:trPr>
        <w:tc>
          <w:tcPr>
            <w:tcW w:w="1276" w:type="dxa"/>
            <w:hideMark/>
          </w:tcPr>
          <w:p w14:paraId="5D3F81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w:t>
            </w:r>
          </w:p>
        </w:tc>
        <w:tc>
          <w:tcPr>
            <w:tcW w:w="3681" w:type="dxa"/>
            <w:hideMark/>
          </w:tcPr>
          <w:p w14:paraId="6869E2B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Marine and Coastal Ecosystems Framework</w:t>
            </w:r>
          </w:p>
        </w:tc>
        <w:tc>
          <w:tcPr>
            <w:tcW w:w="1701" w:type="dxa"/>
            <w:hideMark/>
          </w:tcPr>
          <w:p w14:paraId="412BFF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4FF188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01DDD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4B94BA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4" w:history="1">
              <w:r w:rsidR="00136639" w:rsidRPr="000029D2">
                <w:rPr>
                  <w:rFonts w:ascii="Times New Roman" w:eastAsia="Times New Roman" w:hAnsi="Times New Roman" w:cs="Times New Roman"/>
                  <w:color w:val="0563C1"/>
                  <w:sz w:val="22"/>
                  <w:szCs w:val="22"/>
                  <w:u w:val="single"/>
                  <w:lang w:eastAsia="en-CA"/>
                </w:rPr>
                <w:t>https://wedocs.unep.org/handle/20.500.11822/42196;jsessionid=62F8EE1AAADD47B8DE130148BE211C87</w:t>
              </w:r>
            </w:hyperlink>
          </w:p>
        </w:tc>
        <w:tc>
          <w:tcPr>
            <w:tcW w:w="2127" w:type="dxa"/>
            <w:hideMark/>
          </w:tcPr>
          <w:p w14:paraId="2398FC06" w14:textId="2B4AF57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3F0941A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18B5CF9" w14:textId="77777777" w:rsidTr="00926699">
        <w:trPr>
          <w:trHeight w:val="1160"/>
        </w:trPr>
        <w:tc>
          <w:tcPr>
            <w:tcW w:w="1276" w:type="dxa"/>
            <w:hideMark/>
          </w:tcPr>
          <w:p w14:paraId="7475F6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6C79EA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Spatial Planning in the Coastal Zone of the East Asian Seas Region: Integrating Emerging Issues and Modern Management Approaches</w:t>
            </w:r>
          </w:p>
        </w:tc>
        <w:tc>
          <w:tcPr>
            <w:tcW w:w="1701" w:type="dxa"/>
            <w:hideMark/>
          </w:tcPr>
          <w:p w14:paraId="1C18272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65A2759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248699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C9BC5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084AC4D3" w14:textId="7BBA778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376D92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Will be available on WeCollaborate</w:t>
            </w:r>
          </w:p>
        </w:tc>
      </w:tr>
      <w:tr w:rsidR="00136639" w:rsidRPr="000029D2" w14:paraId="4D7E281B" w14:textId="77777777" w:rsidTr="00926699">
        <w:trPr>
          <w:trHeight w:val="870"/>
        </w:trPr>
        <w:tc>
          <w:tcPr>
            <w:tcW w:w="1276" w:type="dxa"/>
            <w:hideMark/>
          </w:tcPr>
          <w:p w14:paraId="5A7A684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24FFC2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Marine Spatial Planning Framework for Areas Beyond National Jurisdiction A review of area-based</w:t>
            </w:r>
          </w:p>
        </w:tc>
        <w:tc>
          <w:tcPr>
            <w:tcW w:w="1701" w:type="dxa"/>
            <w:hideMark/>
          </w:tcPr>
          <w:p w14:paraId="02DCBD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w:t>
            </w:r>
          </w:p>
        </w:tc>
        <w:tc>
          <w:tcPr>
            <w:tcW w:w="1417" w:type="dxa"/>
            <w:hideMark/>
          </w:tcPr>
          <w:p w14:paraId="6950FAC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2B253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6E3876D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5" w:history="1">
              <w:r w:rsidR="00136639" w:rsidRPr="000029D2">
                <w:rPr>
                  <w:rFonts w:ascii="Times New Roman" w:eastAsia="Times New Roman" w:hAnsi="Times New Roman" w:cs="Times New Roman"/>
                  <w:color w:val="0563C1"/>
                  <w:sz w:val="22"/>
                  <w:szCs w:val="22"/>
                  <w:u w:val="single"/>
                  <w:lang w:eastAsia="en-CA"/>
                </w:rPr>
                <w:t>https://wedocs.unep.org/handle/20.500.11822/32904</w:t>
              </w:r>
            </w:hyperlink>
          </w:p>
        </w:tc>
        <w:tc>
          <w:tcPr>
            <w:tcW w:w="2127" w:type="dxa"/>
            <w:hideMark/>
          </w:tcPr>
          <w:p w14:paraId="0733C696" w14:textId="24CA586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6856300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4CEA97A" w14:textId="77777777" w:rsidTr="00926699">
        <w:trPr>
          <w:trHeight w:val="1016"/>
        </w:trPr>
        <w:tc>
          <w:tcPr>
            <w:tcW w:w="1276" w:type="dxa"/>
            <w:hideMark/>
          </w:tcPr>
          <w:p w14:paraId="7BD57549"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47017D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Taking steps toward marine and coastal ecosystem-based management: an introductory guide</w:t>
            </w:r>
          </w:p>
        </w:tc>
        <w:tc>
          <w:tcPr>
            <w:tcW w:w="1701" w:type="dxa"/>
            <w:hideMark/>
          </w:tcPr>
          <w:p w14:paraId="1F4363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773C04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54866C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0B083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6" w:history="1">
              <w:r w:rsidR="00136639" w:rsidRPr="000029D2">
                <w:rPr>
                  <w:rFonts w:ascii="Times New Roman" w:eastAsia="Times New Roman" w:hAnsi="Times New Roman" w:cs="Times New Roman"/>
                  <w:color w:val="0563C1"/>
                  <w:sz w:val="22"/>
                  <w:szCs w:val="22"/>
                  <w:u w:val="single"/>
                  <w:lang w:eastAsia="en-CA"/>
                </w:rPr>
                <w:t xml:space="preserve">https://www.unep.org/resources/report/taking-steps-toward-marine-and-coastal-ecosystem-based-management-introductory </w:t>
              </w:r>
            </w:hyperlink>
          </w:p>
        </w:tc>
        <w:tc>
          <w:tcPr>
            <w:tcW w:w="2127" w:type="dxa"/>
            <w:hideMark/>
          </w:tcPr>
          <w:p w14:paraId="76470D14" w14:textId="681D781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ECDB61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CE8855" w14:textId="77777777" w:rsidTr="00926699">
        <w:trPr>
          <w:trHeight w:val="580"/>
        </w:trPr>
        <w:tc>
          <w:tcPr>
            <w:tcW w:w="1276" w:type="dxa"/>
            <w:hideMark/>
          </w:tcPr>
          <w:p w14:paraId="17489E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7F3F9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Partnership on Plastic Pollution and Marine Litter (GPML) Digital Platform</w:t>
            </w:r>
          </w:p>
        </w:tc>
        <w:tc>
          <w:tcPr>
            <w:tcW w:w="1701" w:type="dxa"/>
            <w:hideMark/>
          </w:tcPr>
          <w:p w14:paraId="45B195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UNEP/GPML</w:t>
            </w:r>
          </w:p>
        </w:tc>
        <w:tc>
          <w:tcPr>
            <w:tcW w:w="1417" w:type="dxa"/>
            <w:hideMark/>
          </w:tcPr>
          <w:p w14:paraId="48B056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2FF1C9E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9DC79D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7" w:history="1">
              <w:r w:rsidR="00136639" w:rsidRPr="000029D2">
                <w:rPr>
                  <w:rFonts w:ascii="Times New Roman" w:eastAsia="Times New Roman" w:hAnsi="Times New Roman" w:cs="Times New Roman"/>
                  <w:color w:val="0563C1"/>
                  <w:sz w:val="22"/>
                  <w:szCs w:val="22"/>
                  <w:u w:val="single"/>
                  <w:lang w:eastAsia="en-CA"/>
                </w:rPr>
                <w:t xml:space="preserve">https://digital.gpmarinelitter.org/ </w:t>
              </w:r>
            </w:hyperlink>
          </w:p>
        </w:tc>
        <w:tc>
          <w:tcPr>
            <w:tcW w:w="2127" w:type="dxa"/>
            <w:hideMark/>
          </w:tcPr>
          <w:p w14:paraId="4A3BFB49" w14:textId="5744AD9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A23FDD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B4FC906" w14:textId="77777777" w:rsidTr="00926699">
        <w:trPr>
          <w:trHeight w:val="580"/>
        </w:trPr>
        <w:tc>
          <w:tcPr>
            <w:tcW w:w="1276" w:type="dxa"/>
            <w:hideMark/>
          </w:tcPr>
          <w:p w14:paraId="7B5113B2"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706D86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Guide to Assessing Coral Reef Resilience for Decision Support</w:t>
            </w:r>
          </w:p>
        </w:tc>
        <w:tc>
          <w:tcPr>
            <w:tcW w:w="1701" w:type="dxa"/>
            <w:hideMark/>
          </w:tcPr>
          <w:p w14:paraId="34C634E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32E76D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736B8D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2F1D7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8" w:history="1">
              <w:r w:rsidR="00136639" w:rsidRPr="000029D2">
                <w:rPr>
                  <w:rFonts w:ascii="Times New Roman" w:eastAsia="Times New Roman" w:hAnsi="Times New Roman" w:cs="Times New Roman"/>
                  <w:color w:val="0563C1"/>
                  <w:sz w:val="22"/>
                  <w:szCs w:val="22"/>
                  <w:u w:val="single"/>
                  <w:lang w:eastAsia="en-CA"/>
                </w:rPr>
                <w:t xml:space="preserve">https://www.unep.org/sw/node/24934 </w:t>
              </w:r>
            </w:hyperlink>
          </w:p>
        </w:tc>
        <w:tc>
          <w:tcPr>
            <w:tcW w:w="2127" w:type="dxa"/>
            <w:hideMark/>
          </w:tcPr>
          <w:p w14:paraId="2A89927B" w14:textId="38AC26D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AC53A0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42692DE" w14:textId="77777777" w:rsidTr="00926699">
        <w:trPr>
          <w:trHeight w:val="870"/>
        </w:trPr>
        <w:tc>
          <w:tcPr>
            <w:tcW w:w="1276" w:type="dxa"/>
            <w:hideMark/>
          </w:tcPr>
          <w:p w14:paraId="3EDFEB15"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2F4A60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Coral Reef Restoration: A guide to coral restoration method</w:t>
            </w:r>
          </w:p>
        </w:tc>
        <w:tc>
          <w:tcPr>
            <w:tcW w:w="1701" w:type="dxa"/>
            <w:hideMark/>
          </w:tcPr>
          <w:p w14:paraId="5372EF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7B4C8D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2E0DA6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28A27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89" w:history="1">
              <w:r w:rsidR="00136639" w:rsidRPr="000029D2">
                <w:rPr>
                  <w:rFonts w:ascii="Times New Roman" w:eastAsia="Times New Roman" w:hAnsi="Times New Roman" w:cs="Times New Roman"/>
                  <w:color w:val="0563C1"/>
                  <w:sz w:val="22"/>
                  <w:szCs w:val="22"/>
                  <w:u w:val="single"/>
                  <w:lang w:eastAsia="en-CA"/>
                </w:rPr>
                <w:t xml:space="preserve">https://www.unep.org/resources/report/coral-reef-restoration-guide-coral-restoration-method </w:t>
              </w:r>
            </w:hyperlink>
          </w:p>
        </w:tc>
        <w:tc>
          <w:tcPr>
            <w:tcW w:w="2127" w:type="dxa"/>
            <w:hideMark/>
          </w:tcPr>
          <w:p w14:paraId="7CEDE71A" w14:textId="49439E3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4DC7C6E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Policy Brief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136639" w:rsidRPr="000029D2" w14:paraId="47CA906A" w14:textId="77777777" w:rsidTr="00926699">
        <w:trPr>
          <w:trHeight w:val="550"/>
        </w:trPr>
        <w:tc>
          <w:tcPr>
            <w:tcW w:w="1276" w:type="dxa"/>
            <w:hideMark/>
          </w:tcPr>
          <w:p w14:paraId="56DD074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3681" w:type="dxa"/>
            <w:hideMark/>
          </w:tcPr>
          <w:p w14:paraId="786DAE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Analysis of Policies related to the Protection of Coral Reefs</w:t>
            </w:r>
          </w:p>
        </w:tc>
        <w:tc>
          <w:tcPr>
            <w:tcW w:w="1701" w:type="dxa"/>
            <w:hideMark/>
          </w:tcPr>
          <w:p w14:paraId="22C7627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5618E4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13FDB7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76348F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0" w:history="1">
              <w:r w:rsidR="00136639" w:rsidRPr="000029D2">
                <w:rPr>
                  <w:rFonts w:ascii="Times New Roman" w:eastAsia="Times New Roman" w:hAnsi="Times New Roman" w:cs="Times New Roman"/>
                  <w:color w:val="0563C1"/>
                  <w:sz w:val="22"/>
                  <w:szCs w:val="22"/>
                  <w:u w:val="single"/>
                  <w:lang w:eastAsia="en-CA"/>
                </w:rPr>
                <w:t xml:space="preserve">https://www.unep.org/resources/report/analysis-policies-related-protection-coral-reefs </w:t>
              </w:r>
            </w:hyperlink>
          </w:p>
        </w:tc>
        <w:tc>
          <w:tcPr>
            <w:tcW w:w="2127" w:type="dxa"/>
            <w:hideMark/>
          </w:tcPr>
          <w:p w14:paraId="06F2A870" w14:textId="7C0A607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2634847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0AB124B" w14:textId="77777777" w:rsidTr="00926699">
        <w:trPr>
          <w:trHeight w:val="290"/>
        </w:trPr>
        <w:tc>
          <w:tcPr>
            <w:tcW w:w="1276" w:type="dxa"/>
            <w:hideMark/>
          </w:tcPr>
          <w:p w14:paraId="4112FB6A"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1043E1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Status of Coral Reefs of the World: 2020</w:t>
            </w:r>
          </w:p>
        </w:tc>
        <w:tc>
          <w:tcPr>
            <w:tcW w:w="1701" w:type="dxa"/>
            <w:hideMark/>
          </w:tcPr>
          <w:p w14:paraId="172478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GCRMN/UNEP</w:t>
            </w:r>
          </w:p>
        </w:tc>
        <w:tc>
          <w:tcPr>
            <w:tcW w:w="1417" w:type="dxa"/>
            <w:hideMark/>
          </w:tcPr>
          <w:p w14:paraId="6D2E338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07B10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C46AE9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1" w:history="1">
              <w:r w:rsidR="00136639" w:rsidRPr="000029D2">
                <w:rPr>
                  <w:rFonts w:ascii="Times New Roman" w:eastAsia="Times New Roman" w:hAnsi="Times New Roman" w:cs="Times New Roman"/>
                  <w:color w:val="0563C1"/>
                  <w:sz w:val="22"/>
                  <w:szCs w:val="22"/>
                  <w:u w:val="single"/>
                  <w:lang w:eastAsia="en-CA"/>
                </w:rPr>
                <w:t xml:space="preserve">https://gcrmn.net/2020-report/ </w:t>
              </w:r>
            </w:hyperlink>
          </w:p>
        </w:tc>
        <w:tc>
          <w:tcPr>
            <w:tcW w:w="2127" w:type="dxa"/>
            <w:hideMark/>
          </w:tcPr>
          <w:p w14:paraId="2EA5C9E7" w14:textId="3EFE2CE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293F68F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EBCAA6A" w14:textId="77777777" w:rsidTr="00926699">
        <w:trPr>
          <w:trHeight w:val="711"/>
        </w:trPr>
        <w:tc>
          <w:tcPr>
            <w:tcW w:w="1276" w:type="dxa"/>
            <w:hideMark/>
          </w:tcPr>
          <w:p w14:paraId="3DE9880F"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431585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Decades of Mangrove Forest Change: What does it mean for nature, people and the climate?</w:t>
            </w:r>
          </w:p>
        </w:tc>
        <w:tc>
          <w:tcPr>
            <w:tcW w:w="1701" w:type="dxa"/>
            <w:hideMark/>
          </w:tcPr>
          <w:p w14:paraId="2BBD29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12DFB98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BDCF7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716E2A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2" w:history="1">
              <w:r w:rsidR="00136639" w:rsidRPr="000029D2">
                <w:rPr>
                  <w:rFonts w:ascii="Times New Roman" w:eastAsia="Times New Roman" w:hAnsi="Times New Roman" w:cs="Times New Roman"/>
                  <w:color w:val="0563C1"/>
                  <w:sz w:val="22"/>
                  <w:szCs w:val="22"/>
                  <w:u w:val="single"/>
                  <w:lang w:eastAsia="en-CA"/>
                </w:rPr>
                <w:t xml:space="preserve">https://www.unep.org/resources/report/decades-mangrove-forest-change-what-does-it-mean-nature-people-and-climate </w:t>
              </w:r>
            </w:hyperlink>
          </w:p>
        </w:tc>
        <w:tc>
          <w:tcPr>
            <w:tcW w:w="2127" w:type="dxa"/>
            <w:hideMark/>
          </w:tcPr>
          <w:p w14:paraId="2401A744" w14:textId="6313B1F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6E7A8E9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A551EEB" w14:textId="77777777" w:rsidTr="00926699">
        <w:trPr>
          <w:trHeight w:val="814"/>
        </w:trPr>
        <w:tc>
          <w:tcPr>
            <w:tcW w:w="1276" w:type="dxa"/>
            <w:hideMark/>
          </w:tcPr>
          <w:p w14:paraId="56E29F04"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4EFB35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Guidelines on Mangrove Restoration for the Western Indian Ocean Region</w:t>
            </w:r>
          </w:p>
        </w:tc>
        <w:tc>
          <w:tcPr>
            <w:tcW w:w="1701" w:type="dxa"/>
            <w:hideMark/>
          </w:tcPr>
          <w:p w14:paraId="1647AD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56E93DA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4CEE617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01D13F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3" w:history="1">
              <w:r w:rsidR="00136639" w:rsidRPr="000029D2">
                <w:rPr>
                  <w:rFonts w:ascii="Times New Roman" w:eastAsia="Times New Roman" w:hAnsi="Times New Roman" w:cs="Times New Roman"/>
                  <w:color w:val="0563C1"/>
                  <w:sz w:val="22"/>
                  <w:szCs w:val="22"/>
                  <w:u w:val="single"/>
                  <w:lang w:eastAsia="en-CA"/>
                </w:rPr>
                <w:t xml:space="preserve">https://www.unep.org/gan/resources/report/guidelines-mangrove-restoration-western-indian-ocean-region </w:t>
              </w:r>
            </w:hyperlink>
          </w:p>
        </w:tc>
        <w:tc>
          <w:tcPr>
            <w:tcW w:w="2127" w:type="dxa"/>
            <w:hideMark/>
          </w:tcPr>
          <w:p w14:paraId="26943530" w14:textId="72AAD47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EC9447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EE6E753" w14:textId="77777777" w:rsidTr="00926699">
        <w:trPr>
          <w:trHeight w:val="774"/>
        </w:trPr>
        <w:tc>
          <w:tcPr>
            <w:tcW w:w="1276" w:type="dxa"/>
            <w:hideMark/>
          </w:tcPr>
          <w:p w14:paraId="1E8FD6FE"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0F379B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Protecting Seagrass Through Payments for Ecosystem Services: A Community Guide</w:t>
            </w:r>
          </w:p>
        </w:tc>
        <w:tc>
          <w:tcPr>
            <w:tcW w:w="1701" w:type="dxa"/>
            <w:hideMark/>
          </w:tcPr>
          <w:p w14:paraId="6364A7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2772887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6FEA1B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1F183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4" w:history="1">
              <w:r w:rsidR="00136639" w:rsidRPr="000029D2">
                <w:rPr>
                  <w:rFonts w:ascii="Times New Roman" w:eastAsia="Times New Roman" w:hAnsi="Times New Roman" w:cs="Times New Roman"/>
                  <w:color w:val="0563C1"/>
                  <w:sz w:val="22"/>
                  <w:szCs w:val="22"/>
                  <w:u w:val="single"/>
                  <w:lang w:eastAsia="en-CA"/>
                </w:rPr>
                <w:t xml:space="preserve">https://www.unep.org/resources/toolkits-manuals-and-guides/protecting-seagrass-through-payments-ecosystem-services </w:t>
              </w:r>
            </w:hyperlink>
          </w:p>
        </w:tc>
        <w:tc>
          <w:tcPr>
            <w:tcW w:w="2127" w:type="dxa"/>
            <w:hideMark/>
          </w:tcPr>
          <w:p w14:paraId="5AF14A1A" w14:textId="41A613C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5B4A9E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B3EFD5B" w14:textId="77777777" w:rsidTr="00926699">
        <w:trPr>
          <w:trHeight w:val="889"/>
        </w:trPr>
        <w:tc>
          <w:tcPr>
            <w:tcW w:w="1276" w:type="dxa"/>
            <w:hideMark/>
          </w:tcPr>
          <w:p w14:paraId="6B451DE9"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55996D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Opportunities and Challenges for Community-Based Seagrass Conservation</w:t>
            </w:r>
          </w:p>
        </w:tc>
        <w:tc>
          <w:tcPr>
            <w:tcW w:w="1701" w:type="dxa"/>
            <w:hideMark/>
          </w:tcPr>
          <w:p w14:paraId="7A1548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1D7CF5D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5DF07A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D926D1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5" w:history="1">
              <w:r w:rsidR="00136639" w:rsidRPr="000029D2">
                <w:rPr>
                  <w:rFonts w:ascii="Times New Roman" w:eastAsia="Times New Roman" w:hAnsi="Times New Roman" w:cs="Times New Roman"/>
                  <w:color w:val="0563C1"/>
                  <w:sz w:val="22"/>
                  <w:szCs w:val="22"/>
                  <w:u w:val="single"/>
                  <w:lang w:eastAsia="en-CA"/>
                </w:rPr>
                <w:t xml:space="preserve">https://www.unep.org/resources/report/opportunities-and-challenges-community-based-seagrass-conservation </w:t>
              </w:r>
            </w:hyperlink>
          </w:p>
        </w:tc>
        <w:tc>
          <w:tcPr>
            <w:tcW w:w="2127" w:type="dxa"/>
            <w:hideMark/>
          </w:tcPr>
          <w:p w14:paraId="2570E800" w14:textId="0903A25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781023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DBC886E" w14:textId="77777777" w:rsidTr="00926699">
        <w:trPr>
          <w:trHeight w:val="870"/>
        </w:trPr>
        <w:tc>
          <w:tcPr>
            <w:tcW w:w="1276" w:type="dxa"/>
            <w:hideMark/>
          </w:tcPr>
          <w:p w14:paraId="2A8A4BD3"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168BA7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Out of the Blue: The Value of Seagrasses to the Environment and to People</w:t>
            </w:r>
          </w:p>
        </w:tc>
        <w:tc>
          <w:tcPr>
            <w:tcW w:w="1701" w:type="dxa"/>
            <w:hideMark/>
          </w:tcPr>
          <w:p w14:paraId="069B6A8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GRID-Arendal and UNEP-WCMC</w:t>
            </w:r>
          </w:p>
        </w:tc>
        <w:tc>
          <w:tcPr>
            <w:tcW w:w="1417" w:type="dxa"/>
            <w:hideMark/>
          </w:tcPr>
          <w:p w14:paraId="1351E28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476C45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FA23F7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6" w:history="1">
              <w:r w:rsidR="00136639" w:rsidRPr="000029D2">
                <w:rPr>
                  <w:rFonts w:ascii="Times New Roman" w:eastAsia="Times New Roman" w:hAnsi="Times New Roman" w:cs="Times New Roman"/>
                  <w:color w:val="0563C1"/>
                  <w:sz w:val="22"/>
                  <w:szCs w:val="22"/>
                  <w:u w:val="single"/>
                  <w:lang w:eastAsia="en-CA"/>
                </w:rPr>
                <w:t xml:space="preserve">https://www.unep.org/resources/report/out-blue-value-seagrasses-environment-and-people </w:t>
              </w:r>
            </w:hyperlink>
          </w:p>
        </w:tc>
        <w:tc>
          <w:tcPr>
            <w:tcW w:w="2127" w:type="dxa"/>
            <w:hideMark/>
          </w:tcPr>
          <w:p w14:paraId="2E6AA5F5" w14:textId="0BEDFC8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4C6D72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Summary available in </w:t>
            </w:r>
            <w:r w:rsidRPr="00D81762">
              <w:rPr>
                <w:rFonts w:ascii="Times New Roman" w:hAnsi="Times New Roman" w:cs="Times New Roman"/>
                <w:sz w:val="22"/>
                <w:szCs w:val="22"/>
              </w:rPr>
              <w:t>AR, EN, ES, FR, RU</w:t>
            </w:r>
            <w:r>
              <w:rPr>
                <w:rFonts w:ascii="Times New Roman" w:hAnsi="Times New Roman" w:cs="Times New Roman"/>
                <w:sz w:val="22"/>
                <w:szCs w:val="22"/>
              </w:rPr>
              <w:t>, ZH</w:t>
            </w:r>
          </w:p>
        </w:tc>
      </w:tr>
      <w:tr w:rsidR="00136639" w:rsidRPr="000029D2" w14:paraId="5F53D88A" w14:textId="77777777" w:rsidTr="00926699">
        <w:trPr>
          <w:trHeight w:val="3480"/>
        </w:trPr>
        <w:tc>
          <w:tcPr>
            <w:tcW w:w="1276" w:type="dxa"/>
            <w:hideMark/>
          </w:tcPr>
          <w:p w14:paraId="64CAB08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2, 3</w:t>
            </w:r>
          </w:p>
        </w:tc>
        <w:tc>
          <w:tcPr>
            <w:tcW w:w="3681" w:type="dxa"/>
            <w:hideMark/>
          </w:tcPr>
          <w:p w14:paraId="4EE36A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Freshwater Challenge</w:t>
            </w:r>
          </w:p>
        </w:tc>
        <w:tc>
          <w:tcPr>
            <w:tcW w:w="1701" w:type="dxa"/>
            <w:hideMark/>
          </w:tcPr>
          <w:p w14:paraId="0567B530" w14:textId="69431F9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 IUCN, UNEP, TNC, Wetlands</w:t>
            </w:r>
            <w:r w:rsidRPr="000029D2">
              <w:rPr>
                <w:rFonts w:ascii="Times New Roman" w:eastAsia="Times New Roman" w:hAnsi="Times New Roman" w:cs="Times New Roman"/>
                <w:color w:val="000000"/>
                <w:sz w:val="22"/>
                <w:szCs w:val="22"/>
                <w:lang w:eastAsia="en-CA"/>
              </w:rPr>
              <w:br/>
              <w:t>International, Conservation International, Secretariat of the</w:t>
            </w:r>
            <w:r w:rsidRPr="000029D2">
              <w:rPr>
                <w:rFonts w:ascii="Times New Roman" w:eastAsia="Times New Roman" w:hAnsi="Times New Roman" w:cs="Times New Roman"/>
                <w:color w:val="000000"/>
                <w:sz w:val="22"/>
                <w:szCs w:val="22"/>
                <w:lang w:eastAsia="en-CA"/>
              </w:rPr>
              <w:br/>
            </w:r>
            <w:r>
              <w:rPr>
                <w:rFonts w:ascii="Times New Roman" w:eastAsia="Times New Roman" w:hAnsi="Times New Roman" w:cs="Times New Roman"/>
                <w:color w:val="000000"/>
                <w:sz w:val="22"/>
                <w:szCs w:val="22"/>
                <w:lang w:eastAsia="en-CA"/>
              </w:rPr>
              <w:t>Secretariat of the Ramsar Convention</w:t>
            </w:r>
            <w:r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G</w:t>
            </w:r>
            <w:r w:rsidRPr="000029D2">
              <w:rPr>
                <w:rFonts w:ascii="Times New Roman" w:eastAsia="Times New Roman" w:hAnsi="Times New Roman" w:cs="Times New Roman"/>
                <w:color w:val="000000"/>
                <w:sz w:val="22"/>
                <w:szCs w:val="22"/>
                <w:lang w:eastAsia="en-CA"/>
              </w:rPr>
              <w:t>overnments of Colombia, DR Congo, Ecuador, Gabon, Mexico, Zambia</w:t>
            </w:r>
          </w:p>
        </w:tc>
        <w:tc>
          <w:tcPr>
            <w:tcW w:w="1417" w:type="dxa"/>
            <w:hideMark/>
          </w:tcPr>
          <w:p w14:paraId="769EA4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F21D5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011F58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7" w:history="1">
              <w:r w:rsidR="00136639" w:rsidRPr="000029D2">
                <w:rPr>
                  <w:rFonts w:ascii="Times New Roman" w:eastAsia="Times New Roman" w:hAnsi="Times New Roman" w:cs="Times New Roman"/>
                  <w:color w:val="0563C1"/>
                  <w:sz w:val="22"/>
                  <w:szCs w:val="22"/>
                  <w:u w:val="single"/>
                  <w:lang w:eastAsia="en-CA"/>
                </w:rPr>
                <w:t xml:space="preserve">https://www.freshwaterchallenge.org/ </w:t>
              </w:r>
            </w:hyperlink>
          </w:p>
        </w:tc>
        <w:tc>
          <w:tcPr>
            <w:tcW w:w="2127" w:type="dxa"/>
            <w:hideMark/>
          </w:tcPr>
          <w:p w14:paraId="1C0405AC" w14:textId="7BEDF53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615A469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A416160" w14:textId="77777777" w:rsidTr="00926699">
        <w:trPr>
          <w:trHeight w:val="290"/>
        </w:trPr>
        <w:tc>
          <w:tcPr>
            <w:tcW w:w="1276" w:type="dxa"/>
            <w:hideMark/>
          </w:tcPr>
          <w:p w14:paraId="2EA708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58F8B6A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Freshwater Ecosystem Explorer</w:t>
            </w:r>
          </w:p>
        </w:tc>
        <w:tc>
          <w:tcPr>
            <w:tcW w:w="1701" w:type="dxa"/>
            <w:hideMark/>
          </w:tcPr>
          <w:p w14:paraId="5883B02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&amp; UNEP-DHI</w:t>
            </w:r>
          </w:p>
        </w:tc>
        <w:tc>
          <w:tcPr>
            <w:tcW w:w="1417" w:type="dxa"/>
            <w:hideMark/>
          </w:tcPr>
          <w:p w14:paraId="4F08DA2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1A6B1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2ED100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8" w:history="1">
              <w:r w:rsidR="00136639" w:rsidRPr="000029D2">
                <w:rPr>
                  <w:rFonts w:ascii="Times New Roman" w:eastAsia="Times New Roman" w:hAnsi="Times New Roman" w:cs="Times New Roman"/>
                  <w:color w:val="0563C1"/>
                  <w:sz w:val="22"/>
                  <w:szCs w:val="22"/>
                  <w:u w:val="single"/>
                  <w:lang w:eastAsia="en-CA"/>
                </w:rPr>
                <w:t xml:space="preserve">https://www.sdg661.app/ </w:t>
              </w:r>
            </w:hyperlink>
          </w:p>
        </w:tc>
        <w:tc>
          <w:tcPr>
            <w:tcW w:w="2127" w:type="dxa"/>
            <w:hideMark/>
          </w:tcPr>
          <w:p w14:paraId="2B8D68DD" w14:textId="06C33E0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6AFCAB3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CC3E156" w14:textId="77777777" w:rsidTr="00926699">
        <w:trPr>
          <w:trHeight w:val="580"/>
        </w:trPr>
        <w:tc>
          <w:tcPr>
            <w:tcW w:w="1276" w:type="dxa"/>
            <w:hideMark/>
          </w:tcPr>
          <w:p w14:paraId="39419E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14, 20, 21</w:t>
            </w:r>
          </w:p>
        </w:tc>
        <w:tc>
          <w:tcPr>
            <w:tcW w:w="3681" w:type="dxa"/>
            <w:hideMark/>
          </w:tcPr>
          <w:p w14:paraId="256D73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UN-REDD Programme</w:t>
            </w:r>
          </w:p>
        </w:tc>
        <w:tc>
          <w:tcPr>
            <w:tcW w:w="1701" w:type="dxa"/>
            <w:hideMark/>
          </w:tcPr>
          <w:p w14:paraId="72F89AA2"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UN-REDD (FAO, UNDP, UNEP)</w:t>
            </w:r>
          </w:p>
        </w:tc>
        <w:tc>
          <w:tcPr>
            <w:tcW w:w="1417" w:type="dxa"/>
            <w:hideMark/>
          </w:tcPr>
          <w:p w14:paraId="465121D3" w14:textId="77777777" w:rsidR="00136639" w:rsidRPr="00840547" w:rsidRDefault="00136639" w:rsidP="00136639">
            <w:pPr>
              <w:rPr>
                <w:rFonts w:ascii="Times New Roman" w:eastAsia="Times New Roman" w:hAnsi="Times New Roman" w:cs="Times New Roman"/>
                <w:color w:val="000000"/>
                <w:sz w:val="22"/>
                <w:szCs w:val="22"/>
                <w:lang w:val="es-ES" w:eastAsia="en-CA"/>
              </w:rPr>
            </w:pPr>
          </w:p>
        </w:tc>
        <w:tc>
          <w:tcPr>
            <w:tcW w:w="1276" w:type="dxa"/>
            <w:hideMark/>
          </w:tcPr>
          <w:p w14:paraId="318B87E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0EA54A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799" w:history="1">
              <w:r w:rsidR="00136639" w:rsidRPr="000029D2">
                <w:rPr>
                  <w:rFonts w:ascii="Times New Roman" w:eastAsia="Times New Roman" w:hAnsi="Times New Roman" w:cs="Times New Roman"/>
                  <w:color w:val="0563C1"/>
                  <w:sz w:val="22"/>
                  <w:szCs w:val="22"/>
                  <w:u w:val="single"/>
                  <w:lang w:eastAsia="en-CA"/>
                </w:rPr>
                <w:t xml:space="preserve">https://www.un-redd.org/ </w:t>
              </w:r>
            </w:hyperlink>
          </w:p>
        </w:tc>
        <w:tc>
          <w:tcPr>
            <w:tcW w:w="2127" w:type="dxa"/>
            <w:hideMark/>
          </w:tcPr>
          <w:p w14:paraId="48BD93E8" w14:textId="32D41A8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2BE008F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788BB1C" w14:textId="77777777" w:rsidTr="00926699">
        <w:trPr>
          <w:trHeight w:val="1160"/>
        </w:trPr>
        <w:tc>
          <w:tcPr>
            <w:tcW w:w="1276" w:type="dxa"/>
            <w:hideMark/>
          </w:tcPr>
          <w:p w14:paraId="11A88DA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w:t>
            </w:r>
          </w:p>
        </w:tc>
        <w:tc>
          <w:tcPr>
            <w:tcW w:w="3681" w:type="dxa"/>
            <w:hideMark/>
          </w:tcPr>
          <w:p w14:paraId="0A4E87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Peatlands Assessment: The State of the World’s Peatlands - Evidence for Action Toward the Conservation, Restoration, and Sustainable Management of Peatlands</w:t>
            </w:r>
          </w:p>
        </w:tc>
        <w:tc>
          <w:tcPr>
            <w:tcW w:w="1701" w:type="dxa"/>
            <w:hideMark/>
          </w:tcPr>
          <w:p w14:paraId="01B2DD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Global Peatlands Initiative</w:t>
            </w:r>
          </w:p>
        </w:tc>
        <w:tc>
          <w:tcPr>
            <w:tcW w:w="1417" w:type="dxa"/>
            <w:hideMark/>
          </w:tcPr>
          <w:p w14:paraId="45F4CA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B1A00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F84B40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0" w:history="1">
              <w:r w:rsidR="00136639" w:rsidRPr="000029D2">
                <w:rPr>
                  <w:rFonts w:ascii="Times New Roman" w:eastAsia="Times New Roman" w:hAnsi="Times New Roman" w:cs="Times New Roman"/>
                  <w:color w:val="0563C1"/>
                  <w:sz w:val="22"/>
                  <w:szCs w:val="22"/>
                  <w:u w:val="single"/>
                  <w:lang w:eastAsia="en-CA"/>
                </w:rPr>
                <w:t xml:space="preserve">https://www.unep.org/resources/global-peatlands-assessment-2022 </w:t>
              </w:r>
            </w:hyperlink>
          </w:p>
        </w:tc>
        <w:tc>
          <w:tcPr>
            <w:tcW w:w="2127" w:type="dxa"/>
            <w:hideMark/>
          </w:tcPr>
          <w:p w14:paraId="70FB64E7" w14:textId="1E2E1BB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75AF57D" w14:textId="44E29A3C"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Summary for Policy Makers available in EN, ES, FR</w:t>
            </w:r>
            <w:r w:rsidRPr="000029D2">
              <w:rPr>
                <w:rFonts w:ascii="Times New Roman" w:eastAsia="Times New Roman" w:hAnsi="Times New Roman" w:cs="Times New Roman"/>
                <w:color w:val="000000"/>
                <w:sz w:val="22"/>
                <w:szCs w:val="22"/>
                <w:lang w:eastAsia="en-CA"/>
              </w:rPr>
              <w:br/>
            </w:r>
          </w:p>
        </w:tc>
      </w:tr>
      <w:tr w:rsidR="00136639" w:rsidRPr="000029D2" w14:paraId="5E4015EB" w14:textId="77777777" w:rsidTr="00926699">
        <w:trPr>
          <w:trHeight w:val="1450"/>
        </w:trPr>
        <w:tc>
          <w:tcPr>
            <w:tcW w:w="1276" w:type="dxa"/>
            <w:hideMark/>
          </w:tcPr>
          <w:p w14:paraId="537F27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B</w:t>
            </w:r>
            <w:r w:rsidRPr="000029D2">
              <w:rPr>
                <w:rFonts w:ascii="Times New Roman" w:eastAsia="Times New Roman" w:hAnsi="Times New Roman" w:cs="Times New Roman"/>
                <w:color w:val="000000"/>
                <w:sz w:val="22"/>
                <w:szCs w:val="22"/>
                <w:lang w:eastAsia="en-CA"/>
              </w:rPr>
              <w:br/>
              <w:t>Target 2, 6, 8, 10, 11, 22</w:t>
            </w:r>
          </w:p>
        </w:tc>
        <w:tc>
          <w:tcPr>
            <w:tcW w:w="3681" w:type="dxa"/>
            <w:hideMark/>
          </w:tcPr>
          <w:p w14:paraId="501627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Restoring mountain ecosystems: Challenges, case studies and recommendations for implementing the UN Decade Principles for Mountain Ecosystem Restoration</w:t>
            </w:r>
          </w:p>
        </w:tc>
        <w:tc>
          <w:tcPr>
            <w:tcW w:w="1701" w:type="dxa"/>
            <w:hideMark/>
          </w:tcPr>
          <w:p w14:paraId="7CED98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FAO</w:t>
            </w:r>
          </w:p>
        </w:tc>
        <w:tc>
          <w:tcPr>
            <w:tcW w:w="1417" w:type="dxa"/>
            <w:hideMark/>
          </w:tcPr>
          <w:p w14:paraId="41FB5C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31BCB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C68FAA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1"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https://wedocs.unep.org/handle/20.500.11822/44341 </w:t>
              </w:r>
            </w:hyperlink>
          </w:p>
        </w:tc>
        <w:tc>
          <w:tcPr>
            <w:tcW w:w="2127" w:type="dxa"/>
            <w:hideMark/>
          </w:tcPr>
          <w:p w14:paraId="226403C7" w14:textId="2E3032E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1F1A47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5C1CA49" w14:textId="77777777" w:rsidTr="00926699">
        <w:trPr>
          <w:trHeight w:val="870"/>
        </w:trPr>
        <w:tc>
          <w:tcPr>
            <w:tcW w:w="1276" w:type="dxa"/>
            <w:hideMark/>
          </w:tcPr>
          <w:p w14:paraId="5B95AF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2, 3, 4, 5, 6, 7, 8, 10, 15, 16, 18, 19, 22</w:t>
            </w:r>
          </w:p>
        </w:tc>
        <w:tc>
          <w:tcPr>
            <w:tcW w:w="3681" w:type="dxa"/>
            <w:hideMark/>
          </w:tcPr>
          <w:p w14:paraId="1875583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TEEB AgriFood Evaluation Framework</w:t>
            </w:r>
          </w:p>
        </w:tc>
        <w:tc>
          <w:tcPr>
            <w:tcW w:w="1701" w:type="dxa"/>
            <w:hideMark/>
          </w:tcPr>
          <w:p w14:paraId="68C59F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TEEB, UNEP</w:t>
            </w:r>
          </w:p>
        </w:tc>
        <w:tc>
          <w:tcPr>
            <w:tcW w:w="1417" w:type="dxa"/>
            <w:hideMark/>
          </w:tcPr>
          <w:p w14:paraId="0081FEF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61E8EC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D57AA8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2" w:history="1">
              <w:r w:rsidR="00136639" w:rsidRPr="000029D2">
                <w:rPr>
                  <w:rFonts w:ascii="Times New Roman" w:eastAsia="Times New Roman" w:hAnsi="Times New Roman" w:cs="Times New Roman"/>
                  <w:color w:val="0563C1"/>
                  <w:sz w:val="22"/>
                  <w:szCs w:val="22"/>
                  <w:u w:val="single"/>
                  <w:lang w:eastAsia="en-CA"/>
                </w:rPr>
                <w:t xml:space="preserve">https://teebweb.org/our-work/agrifood/understanding-teebagrifood/evaluation-framework/ </w:t>
              </w:r>
            </w:hyperlink>
          </w:p>
        </w:tc>
        <w:tc>
          <w:tcPr>
            <w:tcW w:w="2127" w:type="dxa"/>
            <w:hideMark/>
          </w:tcPr>
          <w:p w14:paraId="1736D527" w14:textId="066FA6D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2D9C06E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0A046BE" w14:textId="77777777" w:rsidTr="00926699">
        <w:trPr>
          <w:trHeight w:val="975"/>
        </w:trPr>
        <w:tc>
          <w:tcPr>
            <w:tcW w:w="1276" w:type="dxa"/>
            <w:hideMark/>
          </w:tcPr>
          <w:p w14:paraId="067A26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2, 3, 4, 5, 6, 7, 8, 10, 15, 16, 18, 19, 22</w:t>
            </w:r>
          </w:p>
        </w:tc>
        <w:tc>
          <w:tcPr>
            <w:tcW w:w="3681" w:type="dxa"/>
            <w:hideMark/>
          </w:tcPr>
          <w:p w14:paraId="171491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Rethinking Our Food Systems: A Guide for Multi-Stakeholder Collaboration</w:t>
            </w:r>
          </w:p>
        </w:tc>
        <w:tc>
          <w:tcPr>
            <w:tcW w:w="1701" w:type="dxa"/>
            <w:hideMark/>
          </w:tcPr>
          <w:p w14:paraId="0B2C534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FAO, UNDP</w:t>
            </w:r>
          </w:p>
        </w:tc>
        <w:tc>
          <w:tcPr>
            <w:tcW w:w="1417" w:type="dxa"/>
            <w:hideMark/>
          </w:tcPr>
          <w:p w14:paraId="3E849B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04F22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E757C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3" w:history="1">
              <w:r w:rsidR="00136639" w:rsidRPr="000029D2">
                <w:rPr>
                  <w:rFonts w:ascii="Times New Roman" w:eastAsia="Times New Roman" w:hAnsi="Times New Roman" w:cs="Times New Roman"/>
                  <w:color w:val="0563C1"/>
                  <w:sz w:val="22"/>
                  <w:szCs w:val="22"/>
                  <w:u w:val="single"/>
                  <w:lang w:eastAsia="en-CA"/>
                </w:rPr>
                <w:t xml:space="preserve">https://www.unep.org/resources/publication/rethinking-our-food-systems-guide-multi-stakeholder-collaboration </w:t>
              </w:r>
            </w:hyperlink>
          </w:p>
        </w:tc>
        <w:tc>
          <w:tcPr>
            <w:tcW w:w="2127" w:type="dxa"/>
            <w:hideMark/>
          </w:tcPr>
          <w:p w14:paraId="24204EE2" w14:textId="684BED1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067EFC4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423FB24" w14:textId="77777777" w:rsidTr="00926699">
        <w:trPr>
          <w:trHeight w:val="510"/>
        </w:trPr>
        <w:tc>
          <w:tcPr>
            <w:tcW w:w="1276" w:type="dxa"/>
            <w:hideMark/>
          </w:tcPr>
          <w:p w14:paraId="2FC6CD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7, 10</w:t>
            </w:r>
          </w:p>
        </w:tc>
        <w:tc>
          <w:tcPr>
            <w:tcW w:w="3681" w:type="dxa"/>
            <w:hideMark/>
          </w:tcPr>
          <w:p w14:paraId="78D5D9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National Methane Roadmap Template</w:t>
            </w:r>
          </w:p>
        </w:tc>
        <w:tc>
          <w:tcPr>
            <w:tcW w:w="1701" w:type="dxa"/>
            <w:hideMark/>
          </w:tcPr>
          <w:p w14:paraId="3F041C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CCAC</w:t>
            </w:r>
          </w:p>
        </w:tc>
        <w:tc>
          <w:tcPr>
            <w:tcW w:w="1417" w:type="dxa"/>
            <w:hideMark/>
          </w:tcPr>
          <w:p w14:paraId="1BC12B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CA5F03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4FCB13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4" w:history="1">
              <w:r w:rsidR="00136639" w:rsidRPr="000029D2">
                <w:rPr>
                  <w:rFonts w:ascii="Times New Roman" w:eastAsia="Times New Roman" w:hAnsi="Times New Roman" w:cs="Times New Roman"/>
                  <w:color w:val="0563C1"/>
                  <w:sz w:val="22"/>
                  <w:szCs w:val="22"/>
                  <w:u w:val="single"/>
                  <w:lang w:eastAsia="en-CA"/>
                </w:rPr>
                <w:t xml:space="preserve">https://www.ccacoalition.org/resources/national-methane-roadmap-template </w:t>
              </w:r>
            </w:hyperlink>
          </w:p>
        </w:tc>
        <w:tc>
          <w:tcPr>
            <w:tcW w:w="2127" w:type="dxa"/>
            <w:hideMark/>
          </w:tcPr>
          <w:p w14:paraId="4D2758E8" w14:textId="182459D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98A928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57B65DA" w14:textId="77777777" w:rsidTr="00926699">
        <w:trPr>
          <w:trHeight w:val="870"/>
        </w:trPr>
        <w:tc>
          <w:tcPr>
            <w:tcW w:w="1276" w:type="dxa"/>
            <w:hideMark/>
          </w:tcPr>
          <w:p w14:paraId="036673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B</w:t>
            </w:r>
            <w:r w:rsidRPr="000029D2">
              <w:rPr>
                <w:rFonts w:ascii="Times New Roman" w:eastAsia="Times New Roman" w:hAnsi="Times New Roman" w:cs="Times New Roman"/>
                <w:color w:val="000000"/>
                <w:sz w:val="22"/>
                <w:szCs w:val="22"/>
                <w:lang w:eastAsia="en-CA"/>
              </w:rPr>
              <w:br/>
              <w:t>Target 1, 2, 3, 9, 10, 11, 14, 19</w:t>
            </w:r>
          </w:p>
        </w:tc>
        <w:tc>
          <w:tcPr>
            <w:tcW w:w="3681" w:type="dxa"/>
            <w:hideMark/>
          </w:tcPr>
          <w:p w14:paraId="0C6E18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Self-paced e-learning modules on SEEA Ecosystem Accounting</w:t>
            </w:r>
          </w:p>
        </w:tc>
        <w:tc>
          <w:tcPr>
            <w:tcW w:w="1701" w:type="dxa"/>
            <w:hideMark/>
          </w:tcPr>
          <w:p w14:paraId="76A3C9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SEEA</w:t>
            </w:r>
          </w:p>
        </w:tc>
        <w:tc>
          <w:tcPr>
            <w:tcW w:w="1417" w:type="dxa"/>
            <w:hideMark/>
          </w:tcPr>
          <w:p w14:paraId="0465C89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FCD88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AFE287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5" w:history="1">
              <w:r w:rsidR="00136639" w:rsidRPr="000029D2">
                <w:rPr>
                  <w:rFonts w:ascii="Times New Roman" w:eastAsia="Times New Roman" w:hAnsi="Times New Roman" w:cs="Times New Roman"/>
                  <w:color w:val="0563C1"/>
                  <w:sz w:val="22"/>
                  <w:szCs w:val="22"/>
                  <w:u w:val="single"/>
                  <w:lang w:eastAsia="en-CA"/>
                </w:rPr>
                <w:t xml:space="preserve">https://seea.un.org/content/seea-e-learning-resources </w:t>
              </w:r>
            </w:hyperlink>
          </w:p>
        </w:tc>
        <w:tc>
          <w:tcPr>
            <w:tcW w:w="2127" w:type="dxa"/>
            <w:hideMark/>
          </w:tcPr>
          <w:p w14:paraId="2362BFF0" w14:textId="337BBA1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E6A0CD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4D6707E" w14:textId="77777777" w:rsidTr="00926699">
        <w:trPr>
          <w:trHeight w:val="1450"/>
        </w:trPr>
        <w:tc>
          <w:tcPr>
            <w:tcW w:w="1276" w:type="dxa"/>
            <w:hideMark/>
          </w:tcPr>
          <w:p w14:paraId="49FF3C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Goals A, B, C, D</w:t>
            </w:r>
            <w:r w:rsidRPr="000029D2">
              <w:rPr>
                <w:rFonts w:ascii="Times New Roman" w:eastAsia="Times New Roman" w:hAnsi="Times New Roman" w:cs="Times New Roman"/>
                <w:color w:val="000000"/>
                <w:sz w:val="22"/>
                <w:szCs w:val="22"/>
                <w:lang w:eastAsia="en-CA"/>
              </w:rPr>
              <w:br/>
              <w:t>Targets 1, 2, 3, 4, 5, 6, 7, 8, 9, 10, 11, 12, 13, 14, 15, 16, 17, 18, 19, 20, 21, 22, 23</w:t>
            </w:r>
          </w:p>
        </w:tc>
        <w:tc>
          <w:tcPr>
            <w:tcW w:w="3681" w:type="dxa"/>
            <w:hideMark/>
          </w:tcPr>
          <w:p w14:paraId="5FC2DD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DaRT Compendia</w:t>
            </w:r>
          </w:p>
        </w:tc>
        <w:tc>
          <w:tcPr>
            <w:tcW w:w="1701" w:type="dxa"/>
            <w:hideMark/>
          </w:tcPr>
          <w:p w14:paraId="51BF9B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 UNEP</w:t>
            </w:r>
          </w:p>
        </w:tc>
        <w:tc>
          <w:tcPr>
            <w:tcW w:w="1417" w:type="dxa"/>
            <w:hideMark/>
          </w:tcPr>
          <w:p w14:paraId="3EBA936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6B63C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82E543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6" w:history="1">
              <w:r w:rsidR="00136639" w:rsidRPr="000029D2">
                <w:rPr>
                  <w:rFonts w:ascii="Times New Roman" w:eastAsia="Times New Roman" w:hAnsi="Times New Roman" w:cs="Times New Roman"/>
                  <w:color w:val="0563C1"/>
                  <w:sz w:val="22"/>
                  <w:szCs w:val="22"/>
                  <w:u w:val="single"/>
                  <w:lang w:eastAsia="en-CA"/>
                </w:rPr>
                <w:t xml:space="preserve">https://dart.informea.org/compendia </w:t>
              </w:r>
            </w:hyperlink>
          </w:p>
        </w:tc>
        <w:tc>
          <w:tcPr>
            <w:tcW w:w="2127" w:type="dxa"/>
            <w:hideMark/>
          </w:tcPr>
          <w:p w14:paraId="5460EC90" w14:textId="4D898CA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2560277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916C289" w14:textId="77777777" w:rsidTr="00926699">
        <w:trPr>
          <w:trHeight w:val="580"/>
        </w:trPr>
        <w:tc>
          <w:tcPr>
            <w:tcW w:w="1276" w:type="dxa"/>
            <w:hideMark/>
          </w:tcPr>
          <w:p w14:paraId="61A68C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4D663F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7 Indicator Metadata</w:t>
            </w:r>
          </w:p>
        </w:tc>
        <w:tc>
          <w:tcPr>
            <w:tcW w:w="1701" w:type="dxa"/>
            <w:hideMark/>
          </w:tcPr>
          <w:p w14:paraId="669100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DESA</w:t>
            </w:r>
          </w:p>
        </w:tc>
        <w:tc>
          <w:tcPr>
            <w:tcW w:w="1417" w:type="dxa"/>
            <w:hideMark/>
          </w:tcPr>
          <w:p w14:paraId="63BEA0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31B20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C231B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7" w:history="1">
              <w:r w:rsidR="00136639" w:rsidRPr="000029D2">
                <w:rPr>
                  <w:rFonts w:ascii="Times New Roman" w:eastAsia="Times New Roman" w:hAnsi="Times New Roman" w:cs="Times New Roman"/>
                  <w:color w:val="0563C1"/>
                  <w:sz w:val="22"/>
                  <w:szCs w:val="22"/>
                  <w:u w:val="single"/>
                  <w:lang w:eastAsia="en-CA"/>
                </w:rPr>
                <w:t xml:space="preserve">https://unstats.un.org/sdgs/metadata/files/Metadata-14-01-01.pdf </w:t>
              </w:r>
            </w:hyperlink>
          </w:p>
        </w:tc>
        <w:tc>
          <w:tcPr>
            <w:tcW w:w="2127" w:type="dxa"/>
            <w:hideMark/>
          </w:tcPr>
          <w:p w14:paraId="4EFB2123" w14:textId="07612D6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33310C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8CB3A4B" w14:textId="77777777" w:rsidTr="00926699">
        <w:trPr>
          <w:trHeight w:val="870"/>
        </w:trPr>
        <w:tc>
          <w:tcPr>
            <w:tcW w:w="1276" w:type="dxa"/>
            <w:hideMark/>
          </w:tcPr>
          <w:p w14:paraId="6931D6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7F98A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7 Indicator Methodology: Understanding the State of the Ocean</w:t>
            </w:r>
          </w:p>
        </w:tc>
        <w:tc>
          <w:tcPr>
            <w:tcW w:w="1701" w:type="dxa"/>
            <w:hideMark/>
          </w:tcPr>
          <w:p w14:paraId="7B3F320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426E77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2E979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E248B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8"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https://wedocs.unep.org/handle/20.500.11822/35086 </w:t>
              </w:r>
            </w:hyperlink>
          </w:p>
        </w:tc>
        <w:tc>
          <w:tcPr>
            <w:tcW w:w="2127" w:type="dxa"/>
            <w:hideMark/>
          </w:tcPr>
          <w:p w14:paraId="110C8374" w14:textId="525CE70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281BAD1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8472A54" w14:textId="77777777" w:rsidTr="00926699">
        <w:trPr>
          <w:trHeight w:val="580"/>
        </w:trPr>
        <w:tc>
          <w:tcPr>
            <w:tcW w:w="1276" w:type="dxa"/>
            <w:hideMark/>
          </w:tcPr>
          <w:p w14:paraId="378836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7, 14, 16, 18</w:t>
            </w:r>
          </w:p>
        </w:tc>
        <w:tc>
          <w:tcPr>
            <w:tcW w:w="3681" w:type="dxa"/>
            <w:hideMark/>
          </w:tcPr>
          <w:p w14:paraId="7F96EBE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Data Portal</w:t>
            </w:r>
          </w:p>
        </w:tc>
        <w:tc>
          <w:tcPr>
            <w:tcW w:w="1701" w:type="dxa"/>
            <w:hideMark/>
          </w:tcPr>
          <w:p w14:paraId="5BE4D9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DESA</w:t>
            </w:r>
          </w:p>
        </w:tc>
        <w:tc>
          <w:tcPr>
            <w:tcW w:w="1417" w:type="dxa"/>
            <w:hideMark/>
          </w:tcPr>
          <w:p w14:paraId="75885CC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B5CA4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C1E8FC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09" w:history="1">
              <w:r w:rsidR="00136639" w:rsidRPr="000029D2">
                <w:rPr>
                  <w:rFonts w:ascii="Times New Roman" w:eastAsia="Times New Roman" w:hAnsi="Times New Roman" w:cs="Times New Roman"/>
                  <w:color w:val="0563C1"/>
                  <w:sz w:val="22"/>
                  <w:szCs w:val="22"/>
                  <w:u w:val="single"/>
                  <w:lang w:eastAsia="en-CA"/>
                </w:rPr>
                <w:t xml:space="preserve">https://unstats.un.org/sdgs/dataportal/database </w:t>
              </w:r>
            </w:hyperlink>
          </w:p>
        </w:tc>
        <w:tc>
          <w:tcPr>
            <w:tcW w:w="2127" w:type="dxa"/>
            <w:hideMark/>
          </w:tcPr>
          <w:p w14:paraId="3B7F56C8" w14:textId="7C857F4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F31103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BD79A4B" w14:textId="77777777" w:rsidTr="00926699">
        <w:trPr>
          <w:trHeight w:val="1160"/>
        </w:trPr>
        <w:tc>
          <w:tcPr>
            <w:tcW w:w="1276" w:type="dxa"/>
            <w:hideMark/>
          </w:tcPr>
          <w:p w14:paraId="1D2F9C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7, 16</w:t>
            </w:r>
          </w:p>
        </w:tc>
        <w:tc>
          <w:tcPr>
            <w:tcW w:w="3681" w:type="dxa"/>
            <w:hideMark/>
          </w:tcPr>
          <w:p w14:paraId="468185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7, 16 Indicator Methodology: Global Chemicals and Waste Indicator Review Document</w:t>
            </w:r>
          </w:p>
        </w:tc>
        <w:tc>
          <w:tcPr>
            <w:tcW w:w="1701" w:type="dxa"/>
            <w:hideMark/>
          </w:tcPr>
          <w:p w14:paraId="71E281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199E72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EACD42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754C4D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0" w:history="1">
              <w:r w:rsidR="00136639" w:rsidRPr="000029D2">
                <w:rPr>
                  <w:rFonts w:ascii="Times New Roman" w:eastAsia="Times New Roman" w:hAnsi="Times New Roman" w:cs="Times New Roman"/>
                  <w:color w:val="0563C1"/>
                  <w:sz w:val="22"/>
                  <w:szCs w:val="22"/>
                  <w:u w:val="single"/>
                  <w:lang w:eastAsia="en-CA"/>
                </w:rPr>
                <w:t xml:space="preserve">https://wedocs.unep.org/xmlui/bitstream/handle/20.500.11822/36753/GCWIR.pdf </w:t>
              </w:r>
            </w:hyperlink>
          </w:p>
        </w:tc>
        <w:tc>
          <w:tcPr>
            <w:tcW w:w="2127" w:type="dxa"/>
            <w:hideMark/>
          </w:tcPr>
          <w:p w14:paraId="0A11890A" w14:textId="2026722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5DC2F90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D24B1B5" w14:textId="77777777" w:rsidTr="00926699">
        <w:trPr>
          <w:trHeight w:val="580"/>
        </w:trPr>
        <w:tc>
          <w:tcPr>
            <w:tcW w:w="1276" w:type="dxa"/>
            <w:hideMark/>
          </w:tcPr>
          <w:p w14:paraId="3946FD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7379B6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14 Indicator Metadata</w:t>
            </w:r>
          </w:p>
        </w:tc>
        <w:tc>
          <w:tcPr>
            <w:tcW w:w="1701" w:type="dxa"/>
            <w:hideMark/>
          </w:tcPr>
          <w:p w14:paraId="1F5E39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 </w:t>
            </w:r>
            <w:r>
              <w:rPr>
                <w:rFonts w:ascii="Times New Roman" w:eastAsia="Times New Roman" w:hAnsi="Times New Roman" w:cs="Times New Roman"/>
                <w:color w:val="000000"/>
                <w:sz w:val="22"/>
                <w:szCs w:val="22"/>
                <w:lang w:eastAsia="en-CA"/>
              </w:rPr>
              <w:t>CBD</w:t>
            </w:r>
            <w:r w:rsidRPr="000029D2">
              <w:rPr>
                <w:rFonts w:ascii="Times New Roman" w:eastAsia="Times New Roman" w:hAnsi="Times New Roman" w:cs="Times New Roman"/>
                <w:color w:val="000000"/>
                <w:sz w:val="22"/>
                <w:szCs w:val="22"/>
                <w:lang w:eastAsia="en-CA"/>
              </w:rPr>
              <w:t>, UNSD</w:t>
            </w:r>
          </w:p>
        </w:tc>
        <w:tc>
          <w:tcPr>
            <w:tcW w:w="1417" w:type="dxa"/>
            <w:hideMark/>
          </w:tcPr>
          <w:p w14:paraId="7CE359E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8FBE4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81B0D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1" w:history="1">
              <w:r w:rsidR="00136639" w:rsidRPr="000029D2">
                <w:rPr>
                  <w:rFonts w:ascii="Times New Roman" w:eastAsia="Times New Roman" w:hAnsi="Times New Roman" w:cs="Times New Roman"/>
                  <w:color w:val="0563C1"/>
                  <w:sz w:val="22"/>
                  <w:szCs w:val="22"/>
                  <w:u w:val="single"/>
                  <w:lang w:eastAsia="en-CA"/>
                </w:rPr>
                <w:t xml:space="preserve">https://unstats.un.org/sdgs/metadata/files/Metadata-15-09-01.pdf </w:t>
              </w:r>
            </w:hyperlink>
          </w:p>
        </w:tc>
        <w:tc>
          <w:tcPr>
            <w:tcW w:w="2127" w:type="dxa"/>
            <w:hideMark/>
          </w:tcPr>
          <w:p w14:paraId="3469438E" w14:textId="0E12187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45515B3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3DE6E05" w14:textId="77777777" w:rsidTr="00926699">
        <w:trPr>
          <w:trHeight w:val="580"/>
        </w:trPr>
        <w:tc>
          <w:tcPr>
            <w:tcW w:w="1276" w:type="dxa"/>
            <w:hideMark/>
          </w:tcPr>
          <w:p w14:paraId="63C242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16</w:t>
            </w:r>
          </w:p>
        </w:tc>
        <w:tc>
          <w:tcPr>
            <w:tcW w:w="3681" w:type="dxa"/>
            <w:hideMark/>
          </w:tcPr>
          <w:p w14:paraId="2E6E8E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16 Indicator Metadata: Food Waste</w:t>
            </w:r>
          </w:p>
        </w:tc>
        <w:tc>
          <w:tcPr>
            <w:tcW w:w="1701" w:type="dxa"/>
            <w:hideMark/>
          </w:tcPr>
          <w:p w14:paraId="626360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198490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DA49E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67415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2" w:history="1">
              <w:r w:rsidR="00136639" w:rsidRPr="000029D2">
                <w:rPr>
                  <w:rFonts w:ascii="Times New Roman" w:eastAsia="Times New Roman" w:hAnsi="Times New Roman" w:cs="Times New Roman"/>
                  <w:color w:val="0563C1"/>
                  <w:sz w:val="22"/>
                  <w:szCs w:val="22"/>
                  <w:u w:val="single"/>
                  <w:lang w:eastAsia="en-CA"/>
                </w:rPr>
                <w:t>https://unstats.un.org/sdgs/metadata/files/Metadata-12-03-01B.pdf</w:t>
              </w:r>
            </w:hyperlink>
          </w:p>
        </w:tc>
        <w:tc>
          <w:tcPr>
            <w:tcW w:w="2127" w:type="dxa"/>
            <w:hideMark/>
          </w:tcPr>
          <w:p w14:paraId="374263D3" w14:textId="2A93021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08FC589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3713BA4" w14:textId="77777777" w:rsidTr="00926699">
        <w:trPr>
          <w:trHeight w:val="870"/>
        </w:trPr>
        <w:tc>
          <w:tcPr>
            <w:tcW w:w="1276" w:type="dxa"/>
            <w:hideMark/>
          </w:tcPr>
          <w:p w14:paraId="172F8A4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15D7FB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16 Indicator Metadata: Material Footprint per capita</w:t>
            </w:r>
          </w:p>
        </w:tc>
        <w:tc>
          <w:tcPr>
            <w:tcW w:w="1701" w:type="dxa"/>
            <w:hideMark/>
          </w:tcPr>
          <w:p w14:paraId="19C597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4C57BB4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CB89C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150824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3" w:history="1">
              <w:r w:rsidR="00136639" w:rsidRPr="000029D2">
                <w:rPr>
                  <w:rFonts w:ascii="Times New Roman" w:eastAsia="Times New Roman" w:hAnsi="Times New Roman" w:cs="Times New Roman"/>
                  <w:color w:val="0563C1"/>
                  <w:sz w:val="22"/>
                  <w:szCs w:val="22"/>
                  <w:u w:val="single"/>
                  <w:lang w:eastAsia="en-CA"/>
                </w:rPr>
                <w:t xml:space="preserve">https://unstats.un.org/sdgs/metadata/files/Metadata-12-02-01.pdf </w:t>
              </w:r>
            </w:hyperlink>
          </w:p>
        </w:tc>
        <w:tc>
          <w:tcPr>
            <w:tcW w:w="2127" w:type="dxa"/>
            <w:hideMark/>
          </w:tcPr>
          <w:p w14:paraId="78A28487" w14:textId="3CAD52F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0DC32BB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699E18B" w14:textId="77777777" w:rsidTr="00926699">
        <w:trPr>
          <w:trHeight w:val="580"/>
        </w:trPr>
        <w:tc>
          <w:tcPr>
            <w:tcW w:w="1276" w:type="dxa"/>
            <w:hideMark/>
          </w:tcPr>
          <w:p w14:paraId="7A09B7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61D0A6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Target 16 Indicator Data: Global Material Flows Database</w:t>
            </w:r>
          </w:p>
        </w:tc>
        <w:tc>
          <w:tcPr>
            <w:tcW w:w="1701" w:type="dxa"/>
            <w:hideMark/>
          </w:tcPr>
          <w:p w14:paraId="1C88AF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IRP</w:t>
            </w:r>
          </w:p>
        </w:tc>
        <w:tc>
          <w:tcPr>
            <w:tcW w:w="1417" w:type="dxa"/>
            <w:hideMark/>
          </w:tcPr>
          <w:p w14:paraId="42CF8D99"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F77F8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8730F6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4" w:history="1">
              <w:r w:rsidR="00136639" w:rsidRPr="000029D2">
                <w:rPr>
                  <w:rFonts w:ascii="Times New Roman" w:eastAsia="Times New Roman" w:hAnsi="Times New Roman" w:cs="Times New Roman"/>
                  <w:color w:val="0563C1"/>
                  <w:sz w:val="22"/>
                  <w:szCs w:val="22"/>
                  <w:u w:val="single"/>
                  <w:lang w:eastAsia="en-CA"/>
                </w:rPr>
                <w:t xml:space="preserve">https://www.resourcepanel.org/global-material-flows-database </w:t>
              </w:r>
            </w:hyperlink>
          </w:p>
        </w:tc>
        <w:tc>
          <w:tcPr>
            <w:tcW w:w="2127" w:type="dxa"/>
            <w:hideMark/>
          </w:tcPr>
          <w:p w14:paraId="612249EA" w14:textId="2ACA1C6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7B7A86F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15EFAFF" w14:textId="77777777" w:rsidTr="00926699">
        <w:trPr>
          <w:trHeight w:val="608"/>
        </w:trPr>
        <w:tc>
          <w:tcPr>
            <w:tcW w:w="1276" w:type="dxa"/>
            <w:hideMark/>
          </w:tcPr>
          <w:p w14:paraId="786E63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3DEDA1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Target 16 Indicator Data: Material footprint (Total) per capita</w:t>
            </w:r>
          </w:p>
        </w:tc>
        <w:tc>
          <w:tcPr>
            <w:tcW w:w="1701" w:type="dxa"/>
            <w:hideMark/>
          </w:tcPr>
          <w:p w14:paraId="60544C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EWAD</w:t>
            </w:r>
          </w:p>
        </w:tc>
        <w:tc>
          <w:tcPr>
            <w:tcW w:w="1417" w:type="dxa"/>
            <w:hideMark/>
          </w:tcPr>
          <w:p w14:paraId="1D17AE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09EDF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E9EDC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5" w:history="1">
              <w:r w:rsidR="00136639" w:rsidRPr="000029D2">
                <w:rPr>
                  <w:rFonts w:ascii="Times New Roman" w:eastAsia="Times New Roman" w:hAnsi="Times New Roman" w:cs="Times New Roman"/>
                  <w:color w:val="0563C1"/>
                  <w:sz w:val="22"/>
                  <w:szCs w:val="22"/>
                  <w:u w:val="single"/>
                  <w:lang w:eastAsia="en-CA"/>
                </w:rPr>
                <w:t xml:space="preserve">https://datacatalog.unep.org/app/dataset/sdg-i-858-material-footprint--total--per-capita </w:t>
              </w:r>
            </w:hyperlink>
          </w:p>
        </w:tc>
        <w:tc>
          <w:tcPr>
            <w:tcW w:w="2127" w:type="dxa"/>
            <w:hideMark/>
          </w:tcPr>
          <w:p w14:paraId="7E530251" w14:textId="710FB37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518CCB4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7F56F51" w14:textId="77777777" w:rsidTr="00926699">
        <w:trPr>
          <w:trHeight w:val="870"/>
        </w:trPr>
        <w:tc>
          <w:tcPr>
            <w:tcW w:w="1276" w:type="dxa"/>
            <w:hideMark/>
          </w:tcPr>
          <w:p w14:paraId="53CFD5D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w:t>
            </w:r>
          </w:p>
        </w:tc>
        <w:tc>
          <w:tcPr>
            <w:tcW w:w="3681" w:type="dxa"/>
            <w:hideMark/>
          </w:tcPr>
          <w:p w14:paraId="674A69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16 Indicator Metadata: Recycling Rate</w:t>
            </w:r>
          </w:p>
        </w:tc>
        <w:tc>
          <w:tcPr>
            <w:tcW w:w="1701" w:type="dxa"/>
            <w:hideMark/>
          </w:tcPr>
          <w:p w14:paraId="2CCB89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UNSD, UNITAR</w:t>
            </w:r>
          </w:p>
        </w:tc>
        <w:tc>
          <w:tcPr>
            <w:tcW w:w="1417" w:type="dxa"/>
            <w:hideMark/>
          </w:tcPr>
          <w:p w14:paraId="175905B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D3D1C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C8C0CC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6" w:history="1">
              <w:r w:rsidR="00136639" w:rsidRPr="000029D2">
                <w:rPr>
                  <w:rFonts w:ascii="Times New Roman" w:eastAsia="Times New Roman" w:hAnsi="Times New Roman" w:cs="Times New Roman"/>
                  <w:color w:val="0563C1"/>
                  <w:sz w:val="22"/>
                  <w:szCs w:val="22"/>
                  <w:u w:val="single"/>
                  <w:lang w:eastAsia="en-CA"/>
                </w:rPr>
                <w:t xml:space="preserve">https://unstats.un.org/sdgs/metadata/files/Metadata-12-05-01.pdf </w:t>
              </w:r>
            </w:hyperlink>
          </w:p>
        </w:tc>
        <w:tc>
          <w:tcPr>
            <w:tcW w:w="2127" w:type="dxa"/>
            <w:hideMark/>
          </w:tcPr>
          <w:p w14:paraId="63D26C0E" w14:textId="0204EC5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1A883F6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43820AC" w14:textId="77777777" w:rsidTr="00926699">
        <w:trPr>
          <w:trHeight w:val="870"/>
        </w:trPr>
        <w:tc>
          <w:tcPr>
            <w:tcW w:w="1276" w:type="dxa"/>
            <w:hideMark/>
          </w:tcPr>
          <w:p w14:paraId="1DBC5D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5E6B3A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18 Indicator Metadata: Fossil Fuel Subsidies per Unit of GDP</w:t>
            </w:r>
          </w:p>
        </w:tc>
        <w:tc>
          <w:tcPr>
            <w:tcW w:w="1701" w:type="dxa"/>
            <w:hideMark/>
          </w:tcPr>
          <w:p w14:paraId="52BFEE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28235BB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2024</w:t>
            </w:r>
          </w:p>
        </w:tc>
        <w:tc>
          <w:tcPr>
            <w:tcW w:w="1276" w:type="dxa"/>
            <w:hideMark/>
          </w:tcPr>
          <w:p w14:paraId="6F829F9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309C4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7" w:history="1">
              <w:r w:rsidR="00136639" w:rsidRPr="000029D2">
                <w:rPr>
                  <w:rFonts w:ascii="Times New Roman" w:eastAsia="Times New Roman" w:hAnsi="Times New Roman" w:cs="Times New Roman"/>
                  <w:color w:val="0563C1"/>
                  <w:sz w:val="22"/>
                  <w:szCs w:val="22"/>
                  <w:u w:val="single"/>
                  <w:lang w:eastAsia="en-CA"/>
                </w:rPr>
                <w:t xml:space="preserve">https://unstats.un.org/sdgs/metadata/files/Metadata-12-0c-01.pdf </w:t>
              </w:r>
            </w:hyperlink>
          </w:p>
        </w:tc>
        <w:tc>
          <w:tcPr>
            <w:tcW w:w="2127" w:type="dxa"/>
            <w:hideMark/>
          </w:tcPr>
          <w:p w14:paraId="40E8FDFB" w14:textId="687B3C8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45644F0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35C8784" w14:textId="77777777" w:rsidTr="00926699">
        <w:trPr>
          <w:trHeight w:val="1160"/>
        </w:trPr>
        <w:tc>
          <w:tcPr>
            <w:tcW w:w="1276" w:type="dxa"/>
            <w:hideMark/>
          </w:tcPr>
          <w:p w14:paraId="684A46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0483F6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SDG indicators in the GBF - Target 18 Indicator Methodology: Measuring Fossil Fuel Subsidies in the Context of the SDGs</w:t>
            </w:r>
          </w:p>
        </w:tc>
        <w:tc>
          <w:tcPr>
            <w:tcW w:w="1701" w:type="dxa"/>
            <w:hideMark/>
          </w:tcPr>
          <w:p w14:paraId="55A613D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5F54A64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D7AE2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RU</w:t>
            </w:r>
          </w:p>
        </w:tc>
        <w:tc>
          <w:tcPr>
            <w:tcW w:w="4819" w:type="dxa"/>
            <w:hideMark/>
          </w:tcPr>
          <w:p w14:paraId="7E4E69F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8" w:history="1">
              <w:r w:rsidR="00136639" w:rsidRPr="000029D2">
                <w:rPr>
                  <w:rFonts w:ascii="Times New Roman" w:eastAsia="Times New Roman" w:hAnsi="Times New Roman" w:cs="Times New Roman"/>
                  <w:color w:val="0563C1"/>
                  <w:sz w:val="22"/>
                  <w:szCs w:val="22"/>
                  <w:u w:val="single"/>
                  <w:lang w:eastAsia="en-CA"/>
                </w:rPr>
                <w:t xml:space="preserve">https://www.unep.org/resources/report/measuring-fossil-fuel-subsidies-context-sustainable-development-goals </w:t>
              </w:r>
            </w:hyperlink>
          </w:p>
        </w:tc>
        <w:tc>
          <w:tcPr>
            <w:tcW w:w="2127" w:type="dxa"/>
            <w:hideMark/>
          </w:tcPr>
          <w:p w14:paraId="2144CD54" w14:textId="027C6EE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p>
        </w:tc>
        <w:tc>
          <w:tcPr>
            <w:tcW w:w="2475" w:type="dxa"/>
            <w:hideMark/>
          </w:tcPr>
          <w:p w14:paraId="6785CED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5184DFC" w14:textId="77777777" w:rsidTr="00926699">
        <w:trPr>
          <w:trHeight w:val="1450"/>
        </w:trPr>
        <w:tc>
          <w:tcPr>
            <w:tcW w:w="1276" w:type="dxa"/>
            <w:hideMark/>
          </w:tcPr>
          <w:p w14:paraId="5FC787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Goals A, B, C, D</w:t>
            </w:r>
            <w:r w:rsidRPr="000029D2">
              <w:rPr>
                <w:rFonts w:ascii="Times New Roman" w:eastAsia="Times New Roman" w:hAnsi="Times New Roman" w:cs="Times New Roman"/>
                <w:color w:val="000000"/>
                <w:sz w:val="22"/>
                <w:szCs w:val="22"/>
                <w:lang w:eastAsia="en-CA"/>
              </w:rPr>
              <w:br/>
              <w:t>Targets 1, 2, 3, 4, 5, 6, 7, 8, 9, 10, 11, 12, 13, 14, 15, 16, 17, 18, 19, 20, 21, 22, 23</w:t>
            </w:r>
          </w:p>
        </w:tc>
        <w:tc>
          <w:tcPr>
            <w:tcW w:w="3681" w:type="dxa"/>
            <w:noWrap/>
            <w:hideMark/>
          </w:tcPr>
          <w:p w14:paraId="0493FA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Data Reporting tool for MEAs - DaRT</w:t>
            </w:r>
          </w:p>
        </w:tc>
        <w:tc>
          <w:tcPr>
            <w:tcW w:w="1701" w:type="dxa"/>
            <w:hideMark/>
          </w:tcPr>
          <w:p w14:paraId="3C019E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UNEP-WCMC</w:t>
            </w:r>
          </w:p>
        </w:tc>
        <w:tc>
          <w:tcPr>
            <w:tcW w:w="1417" w:type="dxa"/>
            <w:hideMark/>
          </w:tcPr>
          <w:p w14:paraId="25254D5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3160B75"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1FC2481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19" w:history="1">
              <w:r w:rsidR="00136639" w:rsidRPr="000029D2">
                <w:rPr>
                  <w:rFonts w:ascii="Times New Roman" w:eastAsia="Times New Roman" w:hAnsi="Times New Roman" w:cs="Times New Roman"/>
                  <w:color w:val="0563C1"/>
                  <w:sz w:val="22"/>
                  <w:szCs w:val="22"/>
                  <w:u w:val="single"/>
                  <w:lang w:eastAsia="en-CA"/>
                </w:rPr>
                <w:t xml:space="preserve">https://dart.informea.org/ </w:t>
              </w:r>
            </w:hyperlink>
          </w:p>
        </w:tc>
        <w:tc>
          <w:tcPr>
            <w:tcW w:w="2127" w:type="dxa"/>
            <w:hideMark/>
          </w:tcPr>
          <w:p w14:paraId="7B548A38" w14:textId="4409922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r w:rsidRPr="000029D2">
              <w:rPr>
                <w:rFonts w:ascii="Times New Roman" w:eastAsia="Times New Roman" w:hAnsi="Times New Roman" w:cs="Times New Roman"/>
                <w:color w:val="000000"/>
                <w:sz w:val="22"/>
                <w:szCs w:val="22"/>
                <w:lang w:eastAsia="en-CA"/>
              </w:rPr>
              <w:t>, UNEP-WCMC</w:t>
            </w:r>
          </w:p>
        </w:tc>
        <w:tc>
          <w:tcPr>
            <w:tcW w:w="2475" w:type="dxa"/>
            <w:hideMark/>
          </w:tcPr>
          <w:p w14:paraId="75478DD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5A4DD99" w14:textId="77777777" w:rsidTr="00926699">
        <w:trPr>
          <w:trHeight w:val="803"/>
        </w:trPr>
        <w:tc>
          <w:tcPr>
            <w:tcW w:w="1276" w:type="dxa"/>
            <w:hideMark/>
          </w:tcPr>
          <w:p w14:paraId="2074AC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14, 15, 21</w:t>
            </w:r>
          </w:p>
        </w:tc>
        <w:tc>
          <w:tcPr>
            <w:tcW w:w="3681" w:type="dxa"/>
            <w:hideMark/>
          </w:tcPr>
          <w:p w14:paraId="37017FE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Tourism and Biodiversity – Achieving Common Goals Towards Sustainability</w:t>
            </w:r>
          </w:p>
        </w:tc>
        <w:tc>
          <w:tcPr>
            <w:tcW w:w="1701" w:type="dxa"/>
            <w:hideMark/>
          </w:tcPr>
          <w:p w14:paraId="4F937FAD" w14:textId="6B2B99F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6895FEB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5D5A92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AA335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0" w:history="1">
              <w:r w:rsidR="00136639" w:rsidRPr="000029D2">
                <w:rPr>
                  <w:rFonts w:ascii="Times New Roman" w:eastAsia="Times New Roman" w:hAnsi="Times New Roman" w:cs="Times New Roman"/>
                  <w:color w:val="0563C1"/>
                  <w:sz w:val="22"/>
                  <w:szCs w:val="22"/>
                  <w:u w:val="single"/>
                  <w:lang w:eastAsia="en-CA"/>
                </w:rPr>
                <w:t xml:space="preserve">https://www.e-unwto.org/doi/epdf/10.18111/9789284413713 </w:t>
              </w:r>
            </w:hyperlink>
          </w:p>
        </w:tc>
        <w:tc>
          <w:tcPr>
            <w:tcW w:w="2127" w:type="dxa"/>
            <w:hideMark/>
          </w:tcPr>
          <w:p w14:paraId="7A805503" w14:textId="63F5667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284A4E2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0145892" w14:textId="77777777" w:rsidTr="00926699">
        <w:trPr>
          <w:trHeight w:val="774"/>
        </w:trPr>
        <w:tc>
          <w:tcPr>
            <w:tcW w:w="1276" w:type="dxa"/>
            <w:hideMark/>
          </w:tcPr>
          <w:p w14:paraId="60D60F9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14, 15, 16</w:t>
            </w:r>
          </w:p>
        </w:tc>
        <w:tc>
          <w:tcPr>
            <w:tcW w:w="3681" w:type="dxa"/>
            <w:hideMark/>
          </w:tcPr>
          <w:p w14:paraId="0F21325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Practical Guide for the Development of Biodiversity-based Tourism Products</w:t>
            </w:r>
          </w:p>
        </w:tc>
        <w:tc>
          <w:tcPr>
            <w:tcW w:w="1701" w:type="dxa"/>
            <w:hideMark/>
          </w:tcPr>
          <w:p w14:paraId="0794A0E1" w14:textId="4B379E8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6BEC7B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6A49E9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09B990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1" w:history="1">
              <w:r w:rsidR="00136639" w:rsidRPr="000029D2">
                <w:rPr>
                  <w:rFonts w:ascii="Times New Roman" w:eastAsia="Times New Roman" w:hAnsi="Times New Roman" w:cs="Times New Roman"/>
                  <w:color w:val="0563C1"/>
                  <w:sz w:val="22"/>
                  <w:szCs w:val="22"/>
                  <w:u w:val="single"/>
                  <w:lang w:eastAsia="en-CA"/>
                </w:rPr>
                <w:t xml:space="preserve">https://www.e-unwto.org/doi/book/10.18111/9789284413409 </w:t>
              </w:r>
            </w:hyperlink>
          </w:p>
        </w:tc>
        <w:tc>
          <w:tcPr>
            <w:tcW w:w="2127" w:type="dxa"/>
            <w:hideMark/>
          </w:tcPr>
          <w:p w14:paraId="5C4A2118" w14:textId="41E2D6A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22E46C1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9749EFD" w14:textId="77777777" w:rsidTr="00926699">
        <w:trPr>
          <w:trHeight w:val="622"/>
        </w:trPr>
        <w:tc>
          <w:tcPr>
            <w:tcW w:w="1276" w:type="dxa"/>
            <w:hideMark/>
          </w:tcPr>
          <w:p w14:paraId="1796B0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0AF1B8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Tourism in the Green Economy – Background Report (2012)</w:t>
            </w:r>
          </w:p>
        </w:tc>
        <w:tc>
          <w:tcPr>
            <w:tcW w:w="1701" w:type="dxa"/>
            <w:hideMark/>
          </w:tcPr>
          <w:p w14:paraId="762F3878" w14:textId="17995B8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0C963A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7A5696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6C962A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2" w:history="1">
              <w:r w:rsidR="00136639" w:rsidRPr="000029D2">
                <w:rPr>
                  <w:rFonts w:ascii="Times New Roman" w:eastAsia="Times New Roman" w:hAnsi="Times New Roman" w:cs="Times New Roman"/>
                  <w:color w:val="0563C1"/>
                  <w:sz w:val="22"/>
                  <w:szCs w:val="22"/>
                  <w:u w:val="single"/>
                  <w:lang w:eastAsia="en-CA"/>
                </w:rPr>
                <w:t xml:space="preserve">https://www.e-unwto.org/doi/book/10.18111/9789284414529 </w:t>
              </w:r>
            </w:hyperlink>
          </w:p>
        </w:tc>
        <w:tc>
          <w:tcPr>
            <w:tcW w:w="2127" w:type="dxa"/>
            <w:hideMark/>
          </w:tcPr>
          <w:p w14:paraId="56DB4ACE" w14:textId="7BC3C2D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35D1B76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CF81C26" w14:textId="77777777" w:rsidTr="00926699">
        <w:trPr>
          <w:trHeight w:val="870"/>
        </w:trPr>
        <w:tc>
          <w:tcPr>
            <w:tcW w:w="1276" w:type="dxa"/>
            <w:hideMark/>
          </w:tcPr>
          <w:p w14:paraId="1A0423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9</w:t>
            </w:r>
          </w:p>
        </w:tc>
        <w:tc>
          <w:tcPr>
            <w:tcW w:w="3681" w:type="dxa"/>
            <w:hideMark/>
          </w:tcPr>
          <w:p w14:paraId="2BDF66A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Briefing Paper: Towards Measuring the Economic Value of Wildlife Watching Tourism in Africa – Briefing Paper (2015)</w:t>
            </w:r>
          </w:p>
        </w:tc>
        <w:tc>
          <w:tcPr>
            <w:tcW w:w="1701" w:type="dxa"/>
            <w:hideMark/>
          </w:tcPr>
          <w:p w14:paraId="34716743" w14:textId="30002E7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7D934C5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16E42E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D0F62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3" w:history="1">
              <w:r w:rsidR="00136639" w:rsidRPr="000029D2">
                <w:rPr>
                  <w:rFonts w:ascii="Times New Roman" w:eastAsia="Times New Roman" w:hAnsi="Times New Roman" w:cs="Times New Roman"/>
                  <w:color w:val="0563C1"/>
                  <w:sz w:val="22"/>
                  <w:szCs w:val="22"/>
                  <w:u w:val="single"/>
                  <w:lang w:eastAsia="en-CA"/>
                </w:rPr>
                <w:t xml:space="preserve">https://www.e-unwto.org/doi/epdf/10.18111/9789284416752 </w:t>
              </w:r>
            </w:hyperlink>
          </w:p>
        </w:tc>
        <w:tc>
          <w:tcPr>
            <w:tcW w:w="2127" w:type="dxa"/>
            <w:hideMark/>
          </w:tcPr>
          <w:p w14:paraId="4D7FCFCB" w14:textId="214D1A2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3B537D3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73BF3A7" w14:textId="77777777" w:rsidTr="00926699">
        <w:trPr>
          <w:trHeight w:val="870"/>
        </w:trPr>
        <w:tc>
          <w:tcPr>
            <w:tcW w:w="1276" w:type="dxa"/>
            <w:hideMark/>
          </w:tcPr>
          <w:p w14:paraId="255C9D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16, 20, 21</w:t>
            </w:r>
          </w:p>
        </w:tc>
        <w:tc>
          <w:tcPr>
            <w:tcW w:w="3681" w:type="dxa"/>
            <w:hideMark/>
          </w:tcPr>
          <w:p w14:paraId="6D2133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10YFP Sustainable Tourism Programme Annual Magazine 2016/2017 – Advancing towards a Clear North</w:t>
            </w:r>
          </w:p>
        </w:tc>
        <w:tc>
          <w:tcPr>
            <w:tcW w:w="1701" w:type="dxa"/>
            <w:hideMark/>
          </w:tcPr>
          <w:p w14:paraId="2DB2440A" w14:textId="1F2748E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2AE8F4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45EB185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711A6D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4" w:history="1">
              <w:r w:rsidR="00136639" w:rsidRPr="000029D2">
                <w:rPr>
                  <w:rFonts w:ascii="Times New Roman" w:eastAsia="Times New Roman" w:hAnsi="Times New Roman" w:cs="Times New Roman"/>
                  <w:color w:val="0563C1"/>
                  <w:sz w:val="22"/>
                  <w:szCs w:val="22"/>
                  <w:u w:val="single"/>
                  <w:lang w:eastAsia="en-CA"/>
                </w:rPr>
                <w:t xml:space="preserve">https://www.e-unwto.org/doi/book/10.18111/9789284419203 </w:t>
              </w:r>
            </w:hyperlink>
          </w:p>
        </w:tc>
        <w:tc>
          <w:tcPr>
            <w:tcW w:w="2127" w:type="dxa"/>
            <w:hideMark/>
          </w:tcPr>
          <w:p w14:paraId="2B3A226E" w14:textId="100C718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7047A2C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A4851A2" w14:textId="77777777" w:rsidTr="00926699">
        <w:trPr>
          <w:trHeight w:val="870"/>
        </w:trPr>
        <w:tc>
          <w:tcPr>
            <w:tcW w:w="1276" w:type="dxa"/>
            <w:hideMark/>
          </w:tcPr>
          <w:p w14:paraId="21FEF4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16, 20, 21</w:t>
            </w:r>
          </w:p>
        </w:tc>
        <w:tc>
          <w:tcPr>
            <w:tcW w:w="3681" w:type="dxa"/>
            <w:hideMark/>
          </w:tcPr>
          <w:p w14:paraId="4D044F5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10YFP Sustainable Tourism Programme Annual Magazine for 2015: Setting the foundations for collective impact</w:t>
            </w:r>
          </w:p>
        </w:tc>
        <w:tc>
          <w:tcPr>
            <w:tcW w:w="1701" w:type="dxa"/>
            <w:hideMark/>
          </w:tcPr>
          <w:p w14:paraId="3963EDDB" w14:textId="03C4FDD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49A8C8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6B1028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EA539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5" w:history="1">
              <w:r w:rsidR="00136639" w:rsidRPr="000029D2">
                <w:rPr>
                  <w:rFonts w:ascii="Times New Roman" w:eastAsia="Times New Roman" w:hAnsi="Times New Roman" w:cs="Times New Roman"/>
                  <w:color w:val="0563C1"/>
                  <w:sz w:val="22"/>
                  <w:szCs w:val="22"/>
                  <w:u w:val="single"/>
                  <w:lang w:eastAsia="en-CA"/>
                </w:rPr>
                <w:t xml:space="preserve">https://www.e-unwto.org/doi/book/10.18111/9789284419197 </w:t>
              </w:r>
            </w:hyperlink>
          </w:p>
        </w:tc>
        <w:tc>
          <w:tcPr>
            <w:tcW w:w="2127" w:type="dxa"/>
            <w:hideMark/>
          </w:tcPr>
          <w:p w14:paraId="69961BAD" w14:textId="7C6EA51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3EB0A8C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31D1CA7" w14:textId="77777777" w:rsidTr="00926699">
        <w:trPr>
          <w:trHeight w:val="870"/>
        </w:trPr>
        <w:tc>
          <w:tcPr>
            <w:tcW w:w="1276" w:type="dxa"/>
            <w:hideMark/>
          </w:tcPr>
          <w:p w14:paraId="63707E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6DA58BB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Tourism for Development – Volume 1: Key Areas for Action</w:t>
            </w:r>
          </w:p>
        </w:tc>
        <w:tc>
          <w:tcPr>
            <w:tcW w:w="1701" w:type="dxa"/>
            <w:hideMark/>
          </w:tcPr>
          <w:p w14:paraId="02EEDA7C" w14:textId="3D5C16D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20406E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2D1CD9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5C7EF0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6" w:history="1">
              <w:r w:rsidR="00136639" w:rsidRPr="000029D2">
                <w:rPr>
                  <w:rFonts w:ascii="Times New Roman" w:eastAsia="Times New Roman" w:hAnsi="Times New Roman" w:cs="Times New Roman"/>
                  <w:color w:val="0563C1"/>
                  <w:sz w:val="22"/>
                  <w:szCs w:val="22"/>
                  <w:u w:val="single"/>
                  <w:lang w:eastAsia="en-CA"/>
                </w:rPr>
                <w:t xml:space="preserve">https://www.e-unwto.org/doi/epdf/10.18111/9789284419760.1?role=tab </w:t>
              </w:r>
            </w:hyperlink>
          </w:p>
        </w:tc>
        <w:tc>
          <w:tcPr>
            <w:tcW w:w="2127" w:type="dxa"/>
            <w:hideMark/>
          </w:tcPr>
          <w:p w14:paraId="02296744" w14:textId="4AED1AF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096B440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D826414" w14:textId="77777777" w:rsidTr="00926699">
        <w:trPr>
          <w:trHeight w:val="870"/>
        </w:trPr>
        <w:tc>
          <w:tcPr>
            <w:tcW w:w="1276" w:type="dxa"/>
            <w:hideMark/>
          </w:tcPr>
          <w:p w14:paraId="3EE1234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15, 16</w:t>
            </w:r>
          </w:p>
        </w:tc>
        <w:tc>
          <w:tcPr>
            <w:tcW w:w="3681" w:type="dxa"/>
            <w:hideMark/>
          </w:tcPr>
          <w:p w14:paraId="5E1325A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Baseline Report on the Integration of Sustainable Consumption and Production Patterns into Tourism Policies</w:t>
            </w:r>
          </w:p>
        </w:tc>
        <w:tc>
          <w:tcPr>
            <w:tcW w:w="1701" w:type="dxa"/>
            <w:hideMark/>
          </w:tcPr>
          <w:p w14:paraId="1F981664" w14:textId="36FCA95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289FBF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13932A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FC7332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7" w:history="1">
              <w:r w:rsidR="00136639" w:rsidRPr="000029D2">
                <w:rPr>
                  <w:rFonts w:ascii="Times New Roman" w:eastAsia="Times New Roman" w:hAnsi="Times New Roman" w:cs="Times New Roman"/>
                  <w:color w:val="0563C1"/>
                  <w:sz w:val="22"/>
                  <w:szCs w:val="22"/>
                  <w:u w:val="single"/>
                  <w:lang w:eastAsia="en-CA"/>
                </w:rPr>
                <w:t xml:space="preserve">https://www.e-unwto.org/doi/book/10.18111/9789284420605 </w:t>
              </w:r>
            </w:hyperlink>
          </w:p>
        </w:tc>
        <w:tc>
          <w:tcPr>
            <w:tcW w:w="2127" w:type="dxa"/>
            <w:hideMark/>
          </w:tcPr>
          <w:p w14:paraId="680261B1" w14:textId="2F059E9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3E6AAD2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7D631DC" w14:textId="77777777" w:rsidTr="00926699">
        <w:trPr>
          <w:trHeight w:val="536"/>
        </w:trPr>
        <w:tc>
          <w:tcPr>
            <w:tcW w:w="1276" w:type="dxa"/>
            <w:hideMark/>
          </w:tcPr>
          <w:p w14:paraId="2E4606B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4F7D78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Tourism Plastics Initiative (GTPI)</w:t>
            </w:r>
          </w:p>
        </w:tc>
        <w:tc>
          <w:tcPr>
            <w:tcW w:w="1701" w:type="dxa"/>
            <w:hideMark/>
          </w:tcPr>
          <w:p w14:paraId="1B8C1E0E" w14:textId="37B2D10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 </w:t>
            </w:r>
            <w:r>
              <w:rPr>
                <w:rFonts w:ascii="Times New Roman" w:eastAsia="Times New Roman" w:hAnsi="Times New Roman" w:cs="Times New Roman"/>
                <w:color w:val="000000"/>
                <w:sz w:val="22"/>
                <w:szCs w:val="22"/>
                <w:lang w:eastAsia="en-CA"/>
              </w:rPr>
              <w:t>UNWTO</w:t>
            </w:r>
          </w:p>
        </w:tc>
        <w:tc>
          <w:tcPr>
            <w:tcW w:w="1417" w:type="dxa"/>
            <w:hideMark/>
          </w:tcPr>
          <w:p w14:paraId="6969CD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AF641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47BAE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8" w:history="1">
              <w:r w:rsidR="00136639" w:rsidRPr="000029D2">
                <w:rPr>
                  <w:rFonts w:ascii="Times New Roman" w:eastAsia="Times New Roman" w:hAnsi="Times New Roman" w:cs="Times New Roman"/>
                  <w:color w:val="0563C1"/>
                  <w:sz w:val="22"/>
                  <w:szCs w:val="22"/>
                  <w:u w:val="single"/>
                  <w:lang w:eastAsia="en-CA"/>
                </w:rPr>
                <w:t xml:space="preserve">https://www.unwto.org/sustainable-development/global-tourism-plastics-initiative </w:t>
              </w:r>
            </w:hyperlink>
          </w:p>
        </w:tc>
        <w:tc>
          <w:tcPr>
            <w:tcW w:w="2127" w:type="dxa"/>
            <w:hideMark/>
          </w:tcPr>
          <w:p w14:paraId="7EDA10CC" w14:textId="577C6A6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0EC35D1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4C07296" w14:textId="77777777" w:rsidTr="00926699">
        <w:trPr>
          <w:trHeight w:val="580"/>
        </w:trPr>
        <w:tc>
          <w:tcPr>
            <w:tcW w:w="1276" w:type="dxa"/>
            <w:hideMark/>
          </w:tcPr>
          <w:p w14:paraId="6F43B93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142522D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Tourism Programme</w:t>
            </w:r>
          </w:p>
        </w:tc>
        <w:tc>
          <w:tcPr>
            <w:tcW w:w="1701" w:type="dxa"/>
            <w:hideMark/>
          </w:tcPr>
          <w:p w14:paraId="6FB72E7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One Planet Network</w:t>
            </w:r>
          </w:p>
        </w:tc>
        <w:tc>
          <w:tcPr>
            <w:tcW w:w="1417" w:type="dxa"/>
            <w:hideMark/>
          </w:tcPr>
          <w:p w14:paraId="617E24D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F58C4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B6B757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29" w:history="1">
              <w:r w:rsidR="00136639" w:rsidRPr="000029D2">
                <w:rPr>
                  <w:rFonts w:ascii="Times New Roman" w:eastAsia="Times New Roman" w:hAnsi="Times New Roman" w:cs="Times New Roman"/>
                  <w:color w:val="0563C1"/>
                  <w:sz w:val="22"/>
                  <w:szCs w:val="22"/>
                  <w:u w:val="single"/>
                  <w:lang w:eastAsia="en-CA"/>
                </w:rPr>
                <w:t xml:space="preserve">https://www.oneplanetnetwork.org/programmes/sustainable-tourism </w:t>
              </w:r>
            </w:hyperlink>
          </w:p>
        </w:tc>
        <w:tc>
          <w:tcPr>
            <w:tcW w:w="2127" w:type="dxa"/>
            <w:hideMark/>
          </w:tcPr>
          <w:p w14:paraId="74859AF6" w14:textId="59C289B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4496B59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F9C5E97" w14:textId="77777777" w:rsidTr="00926699">
        <w:trPr>
          <w:trHeight w:val="769"/>
        </w:trPr>
        <w:tc>
          <w:tcPr>
            <w:tcW w:w="1276" w:type="dxa"/>
            <w:hideMark/>
          </w:tcPr>
          <w:p w14:paraId="45F8C87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742EA31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Annual Progress Reports on GTPI</w:t>
            </w:r>
          </w:p>
        </w:tc>
        <w:tc>
          <w:tcPr>
            <w:tcW w:w="1701" w:type="dxa"/>
            <w:hideMark/>
          </w:tcPr>
          <w:p w14:paraId="3C3395DA" w14:textId="624C520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 </w:t>
            </w:r>
            <w:r>
              <w:rPr>
                <w:rFonts w:ascii="Times New Roman" w:eastAsia="Times New Roman" w:hAnsi="Times New Roman" w:cs="Times New Roman"/>
                <w:color w:val="000000"/>
                <w:sz w:val="22"/>
                <w:szCs w:val="22"/>
                <w:lang w:eastAsia="en-CA"/>
              </w:rPr>
              <w:t>UNWTO</w:t>
            </w:r>
          </w:p>
        </w:tc>
        <w:tc>
          <w:tcPr>
            <w:tcW w:w="1417" w:type="dxa"/>
            <w:hideMark/>
          </w:tcPr>
          <w:p w14:paraId="2208A6A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0ED77E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1DDE1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0" w:history="1">
              <w:r w:rsidR="00136639" w:rsidRPr="000029D2">
                <w:rPr>
                  <w:rFonts w:ascii="Times New Roman" w:eastAsia="Times New Roman" w:hAnsi="Times New Roman" w:cs="Times New Roman"/>
                  <w:color w:val="0563C1"/>
                  <w:sz w:val="22"/>
                  <w:szCs w:val="22"/>
                  <w:u w:val="single"/>
                  <w:lang w:eastAsia="en-CA"/>
                </w:rPr>
                <w:t xml:space="preserve">https://www.oneplanetnetwork.org/programmes/sustainable-tourism/global-tourism-plastics-initiative/progress-reports </w:t>
              </w:r>
            </w:hyperlink>
          </w:p>
        </w:tc>
        <w:tc>
          <w:tcPr>
            <w:tcW w:w="2127" w:type="dxa"/>
            <w:hideMark/>
          </w:tcPr>
          <w:p w14:paraId="21DD0366" w14:textId="373AA95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36D8360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6D43451" w14:textId="77777777" w:rsidTr="00926699">
        <w:trPr>
          <w:trHeight w:val="729"/>
        </w:trPr>
        <w:tc>
          <w:tcPr>
            <w:tcW w:w="1276" w:type="dxa"/>
            <w:hideMark/>
          </w:tcPr>
          <w:p w14:paraId="4CE590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1DDFFA8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GTPI Tools and Resources</w:t>
            </w:r>
          </w:p>
        </w:tc>
        <w:tc>
          <w:tcPr>
            <w:tcW w:w="1701" w:type="dxa"/>
            <w:hideMark/>
          </w:tcPr>
          <w:p w14:paraId="349AF678" w14:textId="649F0C2B"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 </w:t>
            </w:r>
            <w:r>
              <w:rPr>
                <w:rFonts w:ascii="Times New Roman" w:eastAsia="Times New Roman" w:hAnsi="Times New Roman" w:cs="Times New Roman"/>
                <w:color w:val="000000"/>
                <w:sz w:val="22"/>
                <w:szCs w:val="22"/>
                <w:lang w:eastAsia="en-CA"/>
              </w:rPr>
              <w:t>UNWTO</w:t>
            </w:r>
          </w:p>
        </w:tc>
        <w:tc>
          <w:tcPr>
            <w:tcW w:w="1417" w:type="dxa"/>
            <w:hideMark/>
          </w:tcPr>
          <w:p w14:paraId="37EE22E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5BCB7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DB783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1" w:history="1">
              <w:r w:rsidR="00136639" w:rsidRPr="000029D2">
                <w:rPr>
                  <w:rFonts w:ascii="Times New Roman" w:eastAsia="Times New Roman" w:hAnsi="Times New Roman" w:cs="Times New Roman"/>
                  <w:color w:val="0563C1"/>
                  <w:sz w:val="22"/>
                  <w:szCs w:val="22"/>
                  <w:u w:val="single"/>
                  <w:lang w:eastAsia="en-CA"/>
                </w:rPr>
                <w:t xml:space="preserve">https://www.oneplanetnetwork.org/programmes/sustainable-tourism/global-tourism-plastics-initiative/tools-and-resources </w:t>
              </w:r>
            </w:hyperlink>
          </w:p>
        </w:tc>
        <w:tc>
          <w:tcPr>
            <w:tcW w:w="2127" w:type="dxa"/>
            <w:hideMark/>
          </w:tcPr>
          <w:p w14:paraId="459EB7F5" w14:textId="3088F9D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750408D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00AE591" w14:textId="77777777" w:rsidTr="00926699">
        <w:trPr>
          <w:trHeight w:val="550"/>
        </w:trPr>
        <w:tc>
          <w:tcPr>
            <w:tcW w:w="1276" w:type="dxa"/>
            <w:hideMark/>
          </w:tcPr>
          <w:p w14:paraId="05E7C5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14, 21</w:t>
            </w:r>
          </w:p>
        </w:tc>
        <w:tc>
          <w:tcPr>
            <w:tcW w:w="3681" w:type="dxa"/>
            <w:hideMark/>
          </w:tcPr>
          <w:p w14:paraId="27A36E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Experiences from Pilot Studies in Measuring the Sustainability of Tourism – A Synopsis for Policy Makers</w:t>
            </w:r>
          </w:p>
        </w:tc>
        <w:tc>
          <w:tcPr>
            <w:tcW w:w="1701" w:type="dxa"/>
            <w:hideMark/>
          </w:tcPr>
          <w:p w14:paraId="43D10F10" w14:textId="12479CB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463BB8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C1358E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464F0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2" w:history="1">
              <w:r w:rsidR="00136639" w:rsidRPr="000029D2">
                <w:rPr>
                  <w:rFonts w:ascii="Times New Roman" w:eastAsia="Times New Roman" w:hAnsi="Times New Roman" w:cs="Times New Roman"/>
                  <w:color w:val="0563C1"/>
                  <w:sz w:val="22"/>
                  <w:szCs w:val="22"/>
                  <w:u w:val="single"/>
                  <w:lang w:eastAsia="en-CA"/>
                </w:rPr>
                <w:t xml:space="preserve">https://www.e-unwto.org/doi/epdf/10.18111/9789284424047 </w:t>
              </w:r>
            </w:hyperlink>
          </w:p>
        </w:tc>
        <w:tc>
          <w:tcPr>
            <w:tcW w:w="2127" w:type="dxa"/>
            <w:hideMark/>
          </w:tcPr>
          <w:p w14:paraId="5D520FD0" w14:textId="61D9736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303583B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14CF203" w14:textId="77777777" w:rsidTr="00926699">
        <w:trPr>
          <w:trHeight w:val="520"/>
        </w:trPr>
        <w:tc>
          <w:tcPr>
            <w:tcW w:w="1276" w:type="dxa"/>
            <w:hideMark/>
          </w:tcPr>
          <w:p w14:paraId="0D1596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10315C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Framework Convention on Tourism Ethics</w:t>
            </w:r>
          </w:p>
        </w:tc>
        <w:tc>
          <w:tcPr>
            <w:tcW w:w="1701" w:type="dxa"/>
            <w:hideMark/>
          </w:tcPr>
          <w:p w14:paraId="50AC1481" w14:textId="7958DE8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749B873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0D9FD1A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39D63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3" w:history="1">
              <w:r w:rsidR="00136639" w:rsidRPr="000029D2">
                <w:rPr>
                  <w:rFonts w:ascii="Times New Roman" w:eastAsia="Times New Roman" w:hAnsi="Times New Roman" w:cs="Times New Roman"/>
                  <w:color w:val="0563C1"/>
                  <w:sz w:val="22"/>
                  <w:szCs w:val="22"/>
                  <w:u w:val="single"/>
                  <w:lang w:eastAsia="en-CA"/>
                </w:rPr>
                <w:t xml:space="preserve">https://www.e-unwto.org/doi/book/10.18111/9789284421671 </w:t>
              </w:r>
            </w:hyperlink>
          </w:p>
        </w:tc>
        <w:tc>
          <w:tcPr>
            <w:tcW w:w="2127" w:type="dxa"/>
            <w:hideMark/>
          </w:tcPr>
          <w:p w14:paraId="10DCF0AD" w14:textId="062D766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0709E2C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E94E12D" w14:textId="77777777" w:rsidTr="00926699">
        <w:trPr>
          <w:trHeight w:val="1160"/>
        </w:trPr>
        <w:tc>
          <w:tcPr>
            <w:tcW w:w="1276" w:type="dxa"/>
            <w:hideMark/>
          </w:tcPr>
          <w:p w14:paraId="1FED26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67DD371A" w14:textId="6B24E7F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r w:rsidRPr="000029D2">
              <w:rPr>
                <w:rFonts w:ascii="Times New Roman" w:eastAsia="Times New Roman" w:hAnsi="Times New Roman" w:cs="Times New Roman"/>
                <w:color w:val="000000"/>
                <w:sz w:val="22"/>
                <w:szCs w:val="22"/>
                <w:lang w:eastAsia="en-CA"/>
              </w:rPr>
              <w:t xml:space="preserve"> Recommendations on Tourism and Rural Development – A Guide to Making Tourism an Effective Tool for Rural Development</w:t>
            </w:r>
          </w:p>
        </w:tc>
        <w:tc>
          <w:tcPr>
            <w:tcW w:w="1701" w:type="dxa"/>
            <w:hideMark/>
          </w:tcPr>
          <w:p w14:paraId="2C97BC3C" w14:textId="1A27FFA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541D10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A1B76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A980C4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4" w:history="1">
              <w:r w:rsidR="00136639" w:rsidRPr="000029D2">
                <w:rPr>
                  <w:rFonts w:ascii="Times New Roman" w:eastAsia="Times New Roman" w:hAnsi="Times New Roman" w:cs="Times New Roman"/>
                  <w:color w:val="0563C1"/>
                  <w:sz w:val="22"/>
                  <w:szCs w:val="22"/>
                  <w:u w:val="single"/>
                  <w:lang w:eastAsia="en-CA"/>
                </w:rPr>
                <w:t xml:space="preserve">https://www.e-unwto.org/doi/book/10.18111/9789284422173 </w:t>
              </w:r>
            </w:hyperlink>
          </w:p>
        </w:tc>
        <w:tc>
          <w:tcPr>
            <w:tcW w:w="2127" w:type="dxa"/>
            <w:hideMark/>
          </w:tcPr>
          <w:p w14:paraId="061CA30B" w14:textId="5F2D89B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13A791E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A280295" w14:textId="77777777" w:rsidTr="00926699">
        <w:trPr>
          <w:trHeight w:val="1450"/>
        </w:trPr>
        <w:tc>
          <w:tcPr>
            <w:tcW w:w="1276" w:type="dxa"/>
            <w:hideMark/>
          </w:tcPr>
          <w:p w14:paraId="508F2CC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14, 21, 22</w:t>
            </w:r>
          </w:p>
        </w:tc>
        <w:tc>
          <w:tcPr>
            <w:tcW w:w="3681" w:type="dxa"/>
            <w:hideMark/>
          </w:tcPr>
          <w:p w14:paraId="1FB689D1" w14:textId="777777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AlUla</w:t>
            </w:r>
            <w:r w:rsidRPr="000029D2">
              <w:rPr>
                <w:rFonts w:ascii="Times New Roman" w:eastAsia="Times New Roman" w:hAnsi="Times New Roman" w:cs="Times New Roman"/>
                <w:color w:val="000000"/>
                <w:sz w:val="22"/>
                <w:szCs w:val="22"/>
                <w:lang w:eastAsia="en-CA"/>
              </w:rPr>
              <w:t xml:space="preserve"> Framework for Inclusive Community Development through Tourism - #10 Jordan: When Biodiversity Conservation and Community Development Go Hand in Hand. Examples from the Dana Project</w:t>
            </w:r>
          </w:p>
        </w:tc>
        <w:tc>
          <w:tcPr>
            <w:tcW w:w="1701" w:type="dxa"/>
            <w:hideMark/>
          </w:tcPr>
          <w:p w14:paraId="38D1EC7F" w14:textId="1EAEDBC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686A88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59F9B6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BEE33D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5" w:history="1">
              <w:r w:rsidR="00136639" w:rsidRPr="000029D2">
                <w:rPr>
                  <w:rFonts w:ascii="Times New Roman" w:eastAsia="Times New Roman" w:hAnsi="Times New Roman" w:cs="Times New Roman"/>
                  <w:color w:val="0563C1"/>
                  <w:sz w:val="22"/>
                  <w:szCs w:val="22"/>
                  <w:u w:val="single"/>
                  <w:lang w:eastAsia="en-CA"/>
                </w:rPr>
                <w:t xml:space="preserve">https://www.e-unwto.org/doi/epdf/10.18111/9789284422159 </w:t>
              </w:r>
            </w:hyperlink>
          </w:p>
        </w:tc>
        <w:tc>
          <w:tcPr>
            <w:tcW w:w="2127" w:type="dxa"/>
            <w:hideMark/>
          </w:tcPr>
          <w:p w14:paraId="5C48C6AE" w14:textId="0752379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6EFAE4C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ECC80E7" w14:textId="77777777" w:rsidTr="00926699">
        <w:trPr>
          <w:trHeight w:val="547"/>
        </w:trPr>
        <w:tc>
          <w:tcPr>
            <w:tcW w:w="1276" w:type="dxa"/>
            <w:hideMark/>
          </w:tcPr>
          <w:p w14:paraId="5BF7E8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14, 21</w:t>
            </w:r>
          </w:p>
        </w:tc>
        <w:tc>
          <w:tcPr>
            <w:tcW w:w="3681" w:type="dxa"/>
            <w:hideMark/>
          </w:tcPr>
          <w:p w14:paraId="50AD65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Measuring the Sustainability of Tourism – Learning from Pilots</w:t>
            </w:r>
          </w:p>
        </w:tc>
        <w:tc>
          <w:tcPr>
            <w:tcW w:w="1701" w:type="dxa"/>
            <w:hideMark/>
          </w:tcPr>
          <w:p w14:paraId="2710BD48" w14:textId="09A441C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483A45E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E9790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792F87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6" w:history="1">
              <w:r w:rsidR="00136639" w:rsidRPr="000029D2">
                <w:rPr>
                  <w:rFonts w:ascii="Times New Roman" w:eastAsia="Times New Roman" w:hAnsi="Times New Roman" w:cs="Times New Roman"/>
                  <w:color w:val="0563C1"/>
                  <w:sz w:val="22"/>
                  <w:szCs w:val="22"/>
                  <w:u w:val="single"/>
                  <w:lang w:eastAsia="en-CA"/>
                </w:rPr>
                <w:t xml:space="preserve">https://www.e-unwto.org/doi/epdf/10.18111/9789284424061 </w:t>
              </w:r>
            </w:hyperlink>
          </w:p>
        </w:tc>
        <w:tc>
          <w:tcPr>
            <w:tcW w:w="2127" w:type="dxa"/>
            <w:hideMark/>
          </w:tcPr>
          <w:p w14:paraId="7C533177" w14:textId="3CD9517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1E9D979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94DC02F" w14:textId="77777777" w:rsidTr="00926699">
        <w:trPr>
          <w:trHeight w:val="518"/>
        </w:trPr>
        <w:tc>
          <w:tcPr>
            <w:tcW w:w="1276" w:type="dxa"/>
            <w:hideMark/>
          </w:tcPr>
          <w:p w14:paraId="2679CE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29F886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Roadmap for Food Waste Reduction in the Tourism Sector</w:t>
            </w:r>
          </w:p>
        </w:tc>
        <w:tc>
          <w:tcPr>
            <w:tcW w:w="1701" w:type="dxa"/>
            <w:hideMark/>
          </w:tcPr>
          <w:p w14:paraId="3E3F3838" w14:textId="33FCB8B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1417" w:type="dxa"/>
            <w:hideMark/>
          </w:tcPr>
          <w:p w14:paraId="1A5CA3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EE8C4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C74FF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7" w:history="1">
              <w:r w:rsidR="00136639" w:rsidRPr="000029D2">
                <w:rPr>
                  <w:rFonts w:ascii="Times New Roman" w:eastAsia="Times New Roman" w:hAnsi="Times New Roman" w:cs="Times New Roman"/>
                  <w:color w:val="0563C1"/>
                  <w:sz w:val="22"/>
                  <w:szCs w:val="22"/>
                  <w:u w:val="single"/>
                  <w:lang w:eastAsia="en-CA"/>
                </w:rPr>
                <w:t xml:space="preserve">https://www.unwto.org/sustainable-development/food-waste-reduction-in-tourism </w:t>
              </w:r>
            </w:hyperlink>
          </w:p>
        </w:tc>
        <w:tc>
          <w:tcPr>
            <w:tcW w:w="2127" w:type="dxa"/>
            <w:hideMark/>
          </w:tcPr>
          <w:p w14:paraId="6353C578" w14:textId="1EDC130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1FCB677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A9543B2" w14:textId="77777777" w:rsidTr="00926699">
        <w:trPr>
          <w:trHeight w:val="772"/>
        </w:trPr>
        <w:tc>
          <w:tcPr>
            <w:tcW w:w="1276" w:type="dxa"/>
            <w:hideMark/>
          </w:tcPr>
          <w:p w14:paraId="16D2B7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w:t>
            </w:r>
          </w:p>
        </w:tc>
        <w:tc>
          <w:tcPr>
            <w:tcW w:w="3681" w:type="dxa"/>
            <w:hideMark/>
          </w:tcPr>
          <w:p w14:paraId="2CD6569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Food Systems Tools and Resources</w:t>
            </w:r>
          </w:p>
        </w:tc>
        <w:tc>
          <w:tcPr>
            <w:tcW w:w="1701" w:type="dxa"/>
            <w:hideMark/>
          </w:tcPr>
          <w:p w14:paraId="35C55F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One Planet Network</w:t>
            </w:r>
          </w:p>
        </w:tc>
        <w:tc>
          <w:tcPr>
            <w:tcW w:w="1417" w:type="dxa"/>
            <w:hideMark/>
          </w:tcPr>
          <w:p w14:paraId="6FECF67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0B7BB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974A8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8" w:history="1">
              <w:r w:rsidR="00136639" w:rsidRPr="000029D2">
                <w:rPr>
                  <w:rFonts w:ascii="Times New Roman" w:eastAsia="Times New Roman" w:hAnsi="Times New Roman" w:cs="Times New Roman"/>
                  <w:color w:val="0563C1"/>
                  <w:sz w:val="22"/>
                  <w:szCs w:val="22"/>
                  <w:u w:val="single"/>
                  <w:lang w:eastAsia="en-CA"/>
                </w:rPr>
                <w:t xml:space="preserve">https://www.oneplanetnetwork.org/programmes/sustainable-tourism/sustainable-food-systems/tools-resources </w:t>
              </w:r>
            </w:hyperlink>
          </w:p>
        </w:tc>
        <w:tc>
          <w:tcPr>
            <w:tcW w:w="2127" w:type="dxa"/>
            <w:hideMark/>
          </w:tcPr>
          <w:p w14:paraId="6E124958" w14:textId="014C532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UNWTO</w:t>
            </w:r>
          </w:p>
        </w:tc>
        <w:tc>
          <w:tcPr>
            <w:tcW w:w="2475" w:type="dxa"/>
            <w:hideMark/>
          </w:tcPr>
          <w:p w14:paraId="4E94B94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C5F3C52" w14:textId="77777777" w:rsidTr="00926699">
        <w:trPr>
          <w:trHeight w:val="580"/>
        </w:trPr>
        <w:tc>
          <w:tcPr>
            <w:tcW w:w="1276" w:type="dxa"/>
            <w:hideMark/>
          </w:tcPr>
          <w:p w14:paraId="0B52C8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2, 3, 4, 5, 6, 7, 8, 9, 11, 12, 13, 15</w:t>
            </w:r>
          </w:p>
        </w:tc>
        <w:tc>
          <w:tcPr>
            <w:tcW w:w="3681" w:type="dxa"/>
            <w:hideMark/>
          </w:tcPr>
          <w:p w14:paraId="01D53466" w14:textId="09E53EB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International Standards - Codes and Manuals</w:t>
            </w:r>
          </w:p>
        </w:tc>
        <w:tc>
          <w:tcPr>
            <w:tcW w:w="1701" w:type="dxa"/>
            <w:hideMark/>
          </w:tcPr>
          <w:p w14:paraId="6B47D151" w14:textId="3721CBA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3D360D5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DAA5ED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05BD6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39" w:history="1">
              <w:r w:rsidR="00136639" w:rsidRPr="000029D2">
                <w:rPr>
                  <w:rFonts w:ascii="Times New Roman" w:eastAsia="Times New Roman" w:hAnsi="Times New Roman" w:cs="Times New Roman"/>
                  <w:color w:val="0563C1"/>
                  <w:sz w:val="22"/>
                  <w:szCs w:val="22"/>
                  <w:u w:val="single"/>
                  <w:lang w:eastAsia="en-CA"/>
                </w:rPr>
                <w:t xml:space="preserve">https://www.woah.org/en/what-we-do/standards/codes-and-manuals/ </w:t>
              </w:r>
            </w:hyperlink>
          </w:p>
        </w:tc>
        <w:tc>
          <w:tcPr>
            <w:tcW w:w="2127" w:type="dxa"/>
            <w:hideMark/>
          </w:tcPr>
          <w:p w14:paraId="333F8A42" w14:textId="3015699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27A7D33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071D727" w14:textId="77777777" w:rsidTr="00926699">
        <w:trPr>
          <w:trHeight w:val="580"/>
        </w:trPr>
        <w:tc>
          <w:tcPr>
            <w:tcW w:w="1276" w:type="dxa"/>
            <w:hideMark/>
          </w:tcPr>
          <w:p w14:paraId="1C9A17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2, 4, 6, 7, 8, 9, 21</w:t>
            </w:r>
          </w:p>
        </w:tc>
        <w:tc>
          <w:tcPr>
            <w:tcW w:w="3681" w:type="dxa"/>
            <w:hideMark/>
          </w:tcPr>
          <w:p w14:paraId="5E7E40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World Animal Health Information System</w:t>
            </w:r>
          </w:p>
        </w:tc>
        <w:tc>
          <w:tcPr>
            <w:tcW w:w="1701" w:type="dxa"/>
            <w:hideMark/>
          </w:tcPr>
          <w:p w14:paraId="2C84A935" w14:textId="04778F8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785C2719"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254E9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E9E64F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0" w:anchor="/home " w:history="1">
              <w:r w:rsidR="00136639" w:rsidRPr="000029D2">
                <w:rPr>
                  <w:rFonts w:ascii="Times New Roman" w:eastAsia="Times New Roman" w:hAnsi="Times New Roman" w:cs="Times New Roman"/>
                  <w:color w:val="0563C1"/>
                  <w:sz w:val="22"/>
                  <w:szCs w:val="22"/>
                  <w:u w:val="single"/>
                  <w:lang w:eastAsia="en-CA"/>
                </w:rPr>
                <w:t xml:space="preserve">https://wahis.woah.org/#/home </w:t>
              </w:r>
            </w:hyperlink>
          </w:p>
        </w:tc>
        <w:tc>
          <w:tcPr>
            <w:tcW w:w="2127" w:type="dxa"/>
            <w:hideMark/>
          </w:tcPr>
          <w:p w14:paraId="6D95137A" w14:textId="42DFDE2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0B1930C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E0CE3E6" w14:textId="77777777" w:rsidTr="00926699">
        <w:trPr>
          <w:trHeight w:val="550"/>
        </w:trPr>
        <w:tc>
          <w:tcPr>
            <w:tcW w:w="1276" w:type="dxa"/>
            <w:hideMark/>
          </w:tcPr>
          <w:p w14:paraId="0A57D33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2, 4, 6, 7, 9, 21</w:t>
            </w:r>
          </w:p>
        </w:tc>
        <w:tc>
          <w:tcPr>
            <w:tcW w:w="3681" w:type="dxa"/>
            <w:hideMark/>
          </w:tcPr>
          <w:p w14:paraId="664F2C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WAHIS - Wildlife Health (Beta)</w:t>
            </w:r>
          </w:p>
        </w:tc>
        <w:tc>
          <w:tcPr>
            <w:tcW w:w="1701" w:type="dxa"/>
            <w:hideMark/>
          </w:tcPr>
          <w:p w14:paraId="0671525F" w14:textId="7E7F2E8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4471CD7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CE44E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DB5E91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1" w:anchor="ui-id-3 " w:history="1">
              <w:r w:rsidR="00136639" w:rsidRPr="000029D2">
                <w:rPr>
                  <w:rFonts w:ascii="Times New Roman" w:eastAsia="Times New Roman" w:hAnsi="Times New Roman" w:cs="Times New Roman"/>
                  <w:color w:val="0563C1"/>
                  <w:sz w:val="22"/>
                  <w:szCs w:val="22"/>
                  <w:u w:val="single"/>
                  <w:lang w:eastAsia="en-CA"/>
                </w:rPr>
                <w:t xml:space="preserve">https://www.woah.org/en/what-we-do/animal-health-and-welfare/wildlife-health/#ui-id-3 </w:t>
              </w:r>
            </w:hyperlink>
          </w:p>
        </w:tc>
        <w:tc>
          <w:tcPr>
            <w:tcW w:w="2127" w:type="dxa"/>
            <w:hideMark/>
          </w:tcPr>
          <w:p w14:paraId="06BBFA44" w14:textId="0A8BC3C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747CAD2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8D42DA4" w14:textId="77777777" w:rsidTr="00926699">
        <w:trPr>
          <w:trHeight w:val="662"/>
        </w:trPr>
        <w:tc>
          <w:tcPr>
            <w:tcW w:w="1276" w:type="dxa"/>
            <w:hideMark/>
          </w:tcPr>
          <w:p w14:paraId="7F8FEA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2, 4, 6, 7, 9, 21</w:t>
            </w:r>
          </w:p>
        </w:tc>
        <w:tc>
          <w:tcPr>
            <w:tcW w:w="3681" w:type="dxa"/>
            <w:hideMark/>
          </w:tcPr>
          <w:p w14:paraId="4F1AE1F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Wildlife Diseases – Situation Report – January 2023</w:t>
            </w:r>
          </w:p>
        </w:tc>
        <w:tc>
          <w:tcPr>
            <w:tcW w:w="1701" w:type="dxa"/>
            <w:hideMark/>
          </w:tcPr>
          <w:p w14:paraId="555C4BB3" w14:textId="4B955BE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50D0F2F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B0689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C3EFC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2" w:history="1">
              <w:r w:rsidR="00136639" w:rsidRPr="000029D2">
                <w:rPr>
                  <w:rFonts w:ascii="Times New Roman" w:eastAsia="Times New Roman" w:hAnsi="Times New Roman" w:cs="Times New Roman"/>
                  <w:color w:val="0563C1"/>
                  <w:sz w:val="22"/>
                  <w:szCs w:val="22"/>
                  <w:u w:val="single"/>
                  <w:lang w:eastAsia="en-CA"/>
                </w:rPr>
                <w:t xml:space="preserve">https://www.woah.org/en/document/wildlife-diseases-situation-report-1/ </w:t>
              </w:r>
            </w:hyperlink>
          </w:p>
        </w:tc>
        <w:tc>
          <w:tcPr>
            <w:tcW w:w="2127" w:type="dxa"/>
            <w:hideMark/>
          </w:tcPr>
          <w:p w14:paraId="2BD30A33" w14:textId="772F59D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A3B1CF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008E537" w14:textId="77777777" w:rsidTr="00926699">
        <w:trPr>
          <w:trHeight w:val="490"/>
        </w:trPr>
        <w:tc>
          <w:tcPr>
            <w:tcW w:w="1276" w:type="dxa"/>
            <w:hideMark/>
          </w:tcPr>
          <w:p w14:paraId="6EE7BF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2, 4, 6</w:t>
            </w:r>
          </w:p>
        </w:tc>
        <w:tc>
          <w:tcPr>
            <w:tcW w:w="3681" w:type="dxa"/>
            <w:hideMark/>
          </w:tcPr>
          <w:p w14:paraId="4BAE34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GLEWS — The </w:t>
            </w:r>
            <w:bookmarkStart w:id="8" w:name="_Hlk161067054"/>
            <w:r w:rsidRPr="000029D2">
              <w:rPr>
                <w:rFonts w:ascii="Times New Roman" w:eastAsia="Times New Roman" w:hAnsi="Times New Roman" w:cs="Times New Roman"/>
                <w:color w:val="000000"/>
                <w:sz w:val="22"/>
                <w:szCs w:val="22"/>
                <w:lang w:eastAsia="en-CA"/>
              </w:rPr>
              <w:t>Global Early Warning System</w:t>
            </w:r>
            <w:bookmarkEnd w:id="8"/>
          </w:p>
        </w:tc>
        <w:tc>
          <w:tcPr>
            <w:tcW w:w="1701" w:type="dxa"/>
            <w:hideMark/>
          </w:tcPr>
          <w:p w14:paraId="7519B1E8" w14:textId="08D8B465"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FAO, </w:t>
            </w: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WHO</w:t>
            </w:r>
          </w:p>
        </w:tc>
        <w:tc>
          <w:tcPr>
            <w:tcW w:w="1417" w:type="dxa"/>
            <w:hideMark/>
          </w:tcPr>
          <w:p w14:paraId="75CB111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A5C34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E57819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3" w:history="1">
              <w:r w:rsidR="00136639" w:rsidRPr="000029D2">
                <w:rPr>
                  <w:rFonts w:ascii="Times New Roman" w:eastAsia="Times New Roman" w:hAnsi="Times New Roman" w:cs="Times New Roman"/>
                  <w:color w:val="0563C1"/>
                  <w:sz w:val="22"/>
                  <w:szCs w:val="22"/>
                  <w:u w:val="single"/>
                  <w:lang w:eastAsia="en-CA"/>
                </w:rPr>
                <w:t xml:space="preserve">https://www.glews.net/ </w:t>
              </w:r>
            </w:hyperlink>
          </w:p>
        </w:tc>
        <w:tc>
          <w:tcPr>
            <w:tcW w:w="2127" w:type="dxa"/>
            <w:hideMark/>
          </w:tcPr>
          <w:p w14:paraId="4E1395A9" w14:textId="5427F0D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60614E6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7D60775" w14:textId="77777777" w:rsidTr="00926699">
        <w:trPr>
          <w:trHeight w:val="753"/>
        </w:trPr>
        <w:tc>
          <w:tcPr>
            <w:tcW w:w="1276" w:type="dxa"/>
            <w:hideMark/>
          </w:tcPr>
          <w:p w14:paraId="404E19C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4, 17</w:t>
            </w:r>
          </w:p>
        </w:tc>
        <w:tc>
          <w:tcPr>
            <w:tcW w:w="3681" w:type="dxa"/>
            <w:hideMark/>
          </w:tcPr>
          <w:p w14:paraId="0F3F43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Manual of Diagnostic Tests and Vaccines for Terrestrial Animals, twelfth edition</w:t>
            </w:r>
          </w:p>
        </w:tc>
        <w:tc>
          <w:tcPr>
            <w:tcW w:w="1701" w:type="dxa"/>
            <w:hideMark/>
          </w:tcPr>
          <w:p w14:paraId="0901006D" w14:textId="31E24F9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0679F8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039EC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92F762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4" w:history="1">
              <w:r w:rsidR="00136639" w:rsidRPr="000029D2">
                <w:rPr>
                  <w:rFonts w:ascii="Times New Roman" w:eastAsia="Times New Roman" w:hAnsi="Times New Roman" w:cs="Times New Roman"/>
                  <w:color w:val="0563C1"/>
                  <w:sz w:val="22"/>
                  <w:szCs w:val="22"/>
                  <w:u w:val="single"/>
                  <w:lang w:eastAsia="en-CA"/>
                </w:rPr>
                <w:t xml:space="preserve">https://www.woah.org/en/what-we-do/standards/codes-and-manuals/terrestrial-manual-online-access/ </w:t>
              </w:r>
            </w:hyperlink>
          </w:p>
        </w:tc>
        <w:tc>
          <w:tcPr>
            <w:tcW w:w="2127" w:type="dxa"/>
            <w:hideMark/>
          </w:tcPr>
          <w:p w14:paraId="4CD563C1" w14:textId="17B2166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160C0E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1C674A6" w14:textId="77777777" w:rsidTr="00926699">
        <w:trPr>
          <w:trHeight w:val="580"/>
        </w:trPr>
        <w:tc>
          <w:tcPr>
            <w:tcW w:w="1276" w:type="dxa"/>
            <w:hideMark/>
          </w:tcPr>
          <w:p w14:paraId="18E8F8A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C98271D" w14:textId="4E3DB43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Focal points from the Africa Region</w:t>
            </w:r>
          </w:p>
        </w:tc>
        <w:tc>
          <w:tcPr>
            <w:tcW w:w="1701" w:type="dxa"/>
            <w:hideMark/>
          </w:tcPr>
          <w:p w14:paraId="34215475" w14:textId="0CD581B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7DB1ECE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DDB844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596DC67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5" w:history="1">
              <w:r w:rsidR="00136639" w:rsidRPr="000029D2">
                <w:rPr>
                  <w:rFonts w:ascii="Times New Roman" w:eastAsia="Times New Roman" w:hAnsi="Times New Roman" w:cs="Times New Roman"/>
                  <w:color w:val="0563C1"/>
                  <w:sz w:val="22"/>
                  <w:szCs w:val="22"/>
                  <w:u w:val="single"/>
                  <w:lang w:eastAsia="en-CA"/>
                </w:rPr>
                <w:t xml:space="preserve">https://rr-africa.woah.org/en/focal-points/ </w:t>
              </w:r>
            </w:hyperlink>
          </w:p>
        </w:tc>
        <w:tc>
          <w:tcPr>
            <w:tcW w:w="2127" w:type="dxa"/>
            <w:hideMark/>
          </w:tcPr>
          <w:p w14:paraId="6364CCE7" w14:textId="078AD00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2D15A0C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3D48A79" w14:textId="77777777" w:rsidTr="00926699">
        <w:trPr>
          <w:trHeight w:val="126"/>
        </w:trPr>
        <w:tc>
          <w:tcPr>
            <w:tcW w:w="1276" w:type="dxa"/>
            <w:hideMark/>
          </w:tcPr>
          <w:p w14:paraId="2575C32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1CD31AC" w14:textId="226FD9D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Europe Wildlife Focal Points</w:t>
            </w:r>
          </w:p>
        </w:tc>
        <w:tc>
          <w:tcPr>
            <w:tcW w:w="1701" w:type="dxa"/>
            <w:hideMark/>
          </w:tcPr>
          <w:p w14:paraId="27F7604A" w14:textId="01E22C8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5835B15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EE0B1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RU</w:t>
            </w:r>
          </w:p>
        </w:tc>
        <w:tc>
          <w:tcPr>
            <w:tcW w:w="4819" w:type="dxa"/>
            <w:hideMark/>
          </w:tcPr>
          <w:p w14:paraId="2CF5B2F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6" w:history="1">
              <w:r w:rsidR="00136639" w:rsidRPr="000029D2">
                <w:rPr>
                  <w:rFonts w:ascii="Times New Roman" w:eastAsia="Times New Roman" w:hAnsi="Times New Roman" w:cs="Times New Roman"/>
                  <w:color w:val="0563C1"/>
                  <w:sz w:val="22"/>
                  <w:szCs w:val="22"/>
                  <w:u w:val="single"/>
                  <w:lang w:eastAsia="en-CA"/>
                </w:rPr>
                <w:t xml:space="preserve">https://rr-europe.woah.org/en/the-oie-national-focal-points/wildlife-focal-points/ </w:t>
              </w:r>
            </w:hyperlink>
          </w:p>
        </w:tc>
        <w:tc>
          <w:tcPr>
            <w:tcW w:w="2127" w:type="dxa"/>
            <w:hideMark/>
          </w:tcPr>
          <w:p w14:paraId="68DE9241" w14:textId="0F6ADD9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D9DA52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75468E0" w14:textId="77777777" w:rsidTr="00926699">
        <w:trPr>
          <w:trHeight w:val="580"/>
        </w:trPr>
        <w:tc>
          <w:tcPr>
            <w:tcW w:w="1276" w:type="dxa"/>
            <w:hideMark/>
          </w:tcPr>
          <w:p w14:paraId="6BD1399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549B5CCD" w14:textId="1869383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Asia Wildlife Focal Points</w:t>
            </w:r>
          </w:p>
        </w:tc>
        <w:tc>
          <w:tcPr>
            <w:tcW w:w="1701" w:type="dxa"/>
            <w:hideMark/>
          </w:tcPr>
          <w:p w14:paraId="6744038E" w14:textId="1A7B254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37494BA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1E93E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FDA15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7" w:history="1">
              <w:r w:rsidR="00136639" w:rsidRPr="000029D2">
                <w:rPr>
                  <w:rFonts w:ascii="Times New Roman" w:eastAsia="Times New Roman" w:hAnsi="Times New Roman" w:cs="Times New Roman"/>
                  <w:color w:val="0563C1"/>
                  <w:sz w:val="22"/>
                  <w:szCs w:val="22"/>
                  <w:u w:val="single"/>
                  <w:lang w:eastAsia="en-CA"/>
                </w:rPr>
                <w:t xml:space="preserve">https://rr-asia.woah.org/en/focal-points/wildlife-focal-points/ </w:t>
              </w:r>
            </w:hyperlink>
          </w:p>
        </w:tc>
        <w:tc>
          <w:tcPr>
            <w:tcW w:w="2127" w:type="dxa"/>
            <w:hideMark/>
          </w:tcPr>
          <w:p w14:paraId="0C2401D8" w14:textId="11C5BA2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C67708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6686AD" w14:textId="77777777" w:rsidTr="00926699">
        <w:trPr>
          <w:trHeight w:val="502"/>
        </w:trPr>
        <w:tc>
          <w:tcPr>
            <w:tcW w:w="1276" w:type="dxa"/>
            <w:hideMark/>
          </w:tcPr>
          <w:p w14:paraId="4C4802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1980A97" w14:textId="7CBAFB4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Americas Wildlife Focal Points</w:t>
            </w:r>
          </w:p>
        </w:tc>
        <w:tc>
          <w:tcPr>
            <w:tcW w:w="1701" w:type="dxa"/>
            <w:hideMark/>
          </w:tcPr>
          <w:p w14:paraId="40DAEB04" w14:textId="1B628F1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2976E015"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07F4C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3EA9F0D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8" w:history="1">
              <w:r w:rsidR="00136639" w:rsidRPr="000029D2">
                <w:rPr>
                  <w:rFonts w:ascii="Times New Roman" w:eastAsia="Times New Roman" w:hAnsi="Times New Roman" w:cs="Times New Roman"/>
                  <w:color w:val="0563C1"/>
                  <w:sz w:val="22"/>
                  <w:szCs w:val="22"/>
                  <w:u w:val="single"/>
                  <w:lang w:eastAsia="en-CA"/>
                </w:rPr>
                <w:t xml:space="preserve">https://rr-americas.woah.org/en/focal-points/wildlife-focal-points/ </w:t>
              </w:r>
            </w:hyperlink>
          </w:p>
        </w:tc>
        <w:tc>
          <w:tcPr>
            <w:tcW w:w="2127" w:type="dxa"/>
            <w:hideMark/>
          </w:tcPr>
          <w:p w14:paraId="1889DDA6" w14:textId="6602D81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7C08E5D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F4F1513" w14:textId="77777777" w:rsidTr="00926699">
        <w:trPr>
          <w:trHeight w:val="613"/>
        </w:trPr>
        <w:tc>
          <w:tcPr>
            <w:tcW w:w="1276" w:type="dxa"/>
            <w:hideMark/>
          </w:tcPr>
          <w:p w14:paraId="04499A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6C293FD" w14:textId="1C3F00B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Middle East Wildlife Focal Points</w:t>
            </w:r>
          </w:p>
        </w:tc>
        <w:tc>
          <w:tcPr>
            <w:tcW w:w="1701" w:type="dxa"/>
            <w:hideMark/>
          </w:tcPr>
          <w:p w14:paraId="41B41B64" w14:textId="49BFF1E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358B93E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6B712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w:t>
            </w:r>
          </w:p>
        </w:tc>
        <w:tc>
          <w:tcPr>
            <w:tcW w:w="4819" w:type="dxa"/>
            <w:hideMark/>
          </w:tcPr>
          <w:p w14:paraId="783BD7C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49" w:history="1">
              <w:r w:rsidR="00136639" w:rsidRPr="000029D2">
                <w:rPr>
                  <w:rFonts w:ascii="Times New Roman" w:eastAsia="Times New Roman" w:hAnsi="Times New Roman" w:cs="Times New Roman"/>
                  <w:color w:val="0563C1"/>
                  <w:sz w:val="22"/>
                  <w:szCs w:val="22"/>
                  <w:u w:val="single"/>
                  <w:lang w:eastAsia="en-CA"/>
                </w:rPr>
                <w:t>https://rr-middleeast.woah.org/en/focal-points/wildlife-focal-points/</w:t>
              </w:r>
            </w:hyperlink>
          </w:p>
        </w:tc>
        <w:tc>
          <w:tcPr>
            <w:tcW w:w="2127" w:type="dxa"/>
            <w:hideMark/>
          </w:tcPr>
          <w:p w14:paraId="2AD1FECE" w14:textId="55288C6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528F51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3D8178" w14:textId="77777777" w:rsidTr="00926699">
        <w:trPr>
          <w:trHeight w:val="584"/>
        </w:trPr>
        <w:tc>
          <w:tcPr>
            <w:tcW w:w="1276" w:type="dxa"/>
            <w:hideMark/>
          </w:tcPr>
          <w:p w14:paraId="37E849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56043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Manual of Procedures for Wildlife Disease Risk Analysis</w:t>
            </w:r>
          </w:p>
        </w:tc>
        <w:tc>
          <w:tcPr>
            <w:tcW w:w="1701" w:type="dxa"/>
            <w:hideMark/>
          </w:tcPr>
          <w:p w14:paraId="38F825B5" w14:textId="6AEE9DE9"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IUCN SSC, </w:t>
            </w:r>
            <w:r>
              <w:rPr>
                <w:rFonts w:ascii="Times New Roman" w:eastAsia="Times New Roman" w:hAnsi="Times New Roman" w:cs="Times New Roman"/>
                <w:color w:val="000000"/>
                <w:sz w:val="22"/>
                <w:szCs w:val="22"/>
                <w:lang w:eastAsia="en-CA"/>
              </w:rPr>
              <w:t>WOAH</w:t>
            </w:r>
          </w:p>
        </w:tc>
        <w:tc>
          <w:tcPr>
            <w:tcW w:w="1417" w:type="dxa"/>
            <w:hideMark/>
          </w:tcPr>
          <w:p w14:paraId="22CB53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6D4163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8DFE7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0" w:history="1">
              <w:r w:rsidR="00136639" w:rsidRPr="000029D2">
                <w:rPr>
                  <w:rFonts w:ascii="Times New Roman" w:eastAsia="Times New Roman" w:hAnsi="Times New Roman" w:cs="Times New Roman"/>
                  <w:color w:val="0563C1"/>
                  <w:sz w:val="22"/>
                  <w:szCs w:val="22"/>
                  <w:u w:val="single"/>
                  <w:lang w:eastAsia="en-CA"/>
                </w:rPr>
                <w:t xml:space="preserve">https://portals.iucn.org/library/sites/library/files/documents/2014-007.pdf </w:t>
              </w:r>
            </w:hyperlink>
          </w:p>
        </w:tc>
        <w:tc>
          <w:tcPr>
            <w:tcW w:w="2127" w:type="dxa"/>
            <w:hideMark/>
          </w:tcPr>
          <w:p w14:paraId="6267011A" w14:textId="55B135C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24A22A4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A411597" w14:textId="77777777" w:rsidTr="00926699">
        <w:trPr>
          <w:trHeight w:val="847"/>
        </w:trPr>
        <w:tc>
          <w:tcPr>
            <w:tcW w:w="1276" w:type="dxa"/>
            <w:hideMark/>
          </w:tcPr>
          <w:p w14:paraId="5E9CCC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w:t>
            </w:r>
          </w:p>
        </w:tc>
        <w:tc>
          <w:tcPr>
            <w:tcW w:w="3681" w:type="dxa"/>
            <w:hideMark/>
          </w:tcPr>
          <w:p w14:paraId="406FB04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rapid review of evidence on managing the risk of disease emergence in the wildlife trade</w:t>
            </w:r>
          </w:p>
        </w:tc>
        <w:tc>
          <w:tcPr>
            <w:tcW w:w="1701" w:type="dxa"/>
            <w:hideMark/>
          </w:tcPr>
          <w:p w14:paraId="17CAE632" w14:textId="5DBE3EA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5DEDC1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522C5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1F2060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1" w:history="1">
              <w:r w:rsidR="00136639" w:rsidRPr="000029D2">
                <w:rPr>
                  <w:rFonts w:ascii="Times New Roman" w:eastAsia="Times New Roman" w:hAnsi="Times New Roman" w:cs="Times New Roman"/>
                  <w:color w:val="0563C1"/>
                  <w:sz w:val="22"/>
                  <w:szCs w:val="22"/>
                  <w:u w:val="single"/>
                  <w:lang w:eastAsia="en-CA"/>
                </w:rPr>
                <w:t xml:space="preserve">https://www.woah.org/en/document/a-rapid-review-of-evidence-on-managing-the-risk-of-disease-emergence-in-the-wildlife-trade/ </w:t>
              </w:r>
            </w:hyperlink>
          </w:p>
        </w:tc>
        <w:tc>
          <w:tcPr>
            <w:tcW w:w="2127" w:type="dxa"/>
            <w:hideMark/>
          </w:tcPr>
          <w:p w14:paraId="5CDD9EAB" w14:textId="4DC7609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D1CF07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A422616" w14:textId="77777777" w:rsidTr="00926699">
        <w:trPr>
          <w:trHeight w:val="580"/>
        </w:trPr>
        <w:tc>
          <w:tcPr>
            <w:tcW w:w="1276" w:type="dxa"/>
            <w:hideMark/>
          </w:tcPr>
          <w:p w14:paraId="4DE602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5, 20, 21</w:t>
            </w:r>
          </w:p>
        </w:tc>
        <w:tc>
          <w:tcPr>
            <w:tcW w:w="3681" w:type="dxa"/>
            <w:hideMark/>
          </w:tcPr>
          <w:p w14:paraId="0C0CB8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Training Manual on Wildlife Diseases and Surveillance</w:t>
            </w:r>
          </w:p>
        </w:tc>
        <w:tc>
          <w:tcPr>
            <w:tcW w:w="1701" w:type="dxa"/>
            <w:hideMark/>
          </w:tcPr>
          <w:p w14:paraId="5EFC35B6" w14:textId="29BD4FA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0CA5732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423FE94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8E411A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2" w:history="1">
              <w:r w:rsidR="00136639" w:rsidRPr="000029D2">
                <w:rPr>
                  <w:rFonts w:ascii="Times New Roman" w:eastAsia="Times New Roman" w:hAnsi="Times New Roman" w:cs="Times New Roman"/>
                  <w:color w:val="0563C1"/>
                  <w:sz w:val="22"/>
                  <w:szCs w:val="22"/>
                  <w:u w:val="single"/>
                  <w:lang w:eastAsia="en-CA"/>
                </w:rPr>
                <w:t xml:space="preserve">https://www.woah.org/en/document/a_training_manual_wildlife/ </w:t>
              </w:r>
            </w:hyperlink>
          </w:p>
        </w:tc>
        <w:tc>
          <w:tcPr>
            <w:tcW w:w="2127" w:type="dxa"/>
            <w:hideMark/>
          </w:tcPr>
          <w:p w14:paraId="5086A9A8" w14:textId="1773AAB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927786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7BDFD91" w14:textId="77777777" w:rsidTr="00926699">
        <w:trPr>
          <w:trHeight w:val="671"/>
        </w:trPr>
        <w:tc>
          <w:tcPr>
            <w:tcW w:w="1276" w:type="dxa"/>
            <w:hideMark/>
          </w:tcPr>
          <w:p w14:paraId="36BBF5B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5, 20, 21</w:t>
            </w:r>
          </w:p>
        </w:tc>
        <w:tc>
          <w:tcPr>
            <w:tcW w:w="3681" w:type="dxa"/>
            <w:hideMark/>
          </w:tcPr>
          <w:p w14:paraId="63CDE0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Training manual on surveillance and international reporting of diseases in wild animals</w:t>
            </w:r>
          </w:p>
        </w:tc>
        <w:tc>
          <w:tcPr>
            <w:tcW w:w="1701" w:type="dxa"/>
            <w:hideMark/>
          </w:tcPr>
          <w:p w14:paraId="6C369760" w14:textId="0185FFE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055A3B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71B61A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3285B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3" w:history="1">
              <w:r w:rsidR="00136639" w:rsidRPr="000029D2">
                <w:rPr>
                  <w:rFonts w:ascii="Times New Roman" w:eastAsia="Times New Roman" w:hAnsi="Times New Roman" w:cs="Times New Roman"/>
                  <w:color w:val="0563C1"/>
                  <w:sz w:val="22"/>
                  <w:szCs w:val="22"/>
                  <w:u w:val="single"/>
                  <w:lang w:eastAsia="en-CA"/>
                </w:rPr>
                <w:t xml:space="preserve">https://www.woah.org/en/document/a_training_manual_wildlife_2/ </w:t>
              </w:r>
            </w:hyperlink>
          </w:p>
        </w:tc>
        <w:tc>
          <w:tcPr>
            <w:tcW w:w="2127" w:type="dxa"/>
            <w:hideMark/>
          </w:tcPr>
          <w:p w14:paraId="174115CD" w14:textId="6B6CE96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6EE1C3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C430C1" w14:textId="77777777" w:rsidTr="00926699">
        <w:trPr>
          <w:trHeight w:val="784"/>
        </w:trPr>
        <w:tc>
          <w:tcPr>
            <w:tcW w:w="1276" w:type="dxa"/>
            <w:hideMark/>
          </w:tcPr>
          <w:p w14:paraId="7EB580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5, 20, 21</w:t>
            </w:r>
          </w:p>
        </w:tc>
        <w:tc>
          <w:tcPr>
            <w:tcW w:w="3681" w:type="dxa"/>
            <w:hideMark/>
          </w:tcPr>
          <w:p w14:paraId="140A3DB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Training Manual on wildlife health risk assessment in support of decisions and policies</w:t>
            </w:r>
          </w:p>
        </w:tc>
        <w:tc>
          <w:tcPr>
            <w:tcW w:w="1701" w:type="dxa"/>
            <w:hideMark/>
          </w:tcPr>
          <w:p w14:paraId="67EE455C" w14:textId="3F6BF3C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3AE7B6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665FDB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7406A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4" w:history="1">
              <w:r w:rsidR="00136639" w:rsidRPr="000029D2">
                <w:rPr>
                  <w:rFonts w:ascii="Times New Roman" w:eastAsia="Times New Roman" w:hAnsi="Times New Roman" w:cs="Times New Roman"/>
                  <w:color w:val="0563C1"/>
                  <w:sz w:val="22"/>
                  <w:szCs w:val="22"/>
                  <w:u w:val="single"/>
                  <w:lang w:eastAsia="en-CA"/>
                </w:rPr>
                <w:t xml:space="preserve">https://www.woah.org/app/uploads/2021/03/a-training-manual-wildlife-3.pdf </w:t>
              </w:r>
            </w:hyperlink>
          </w:p>
        </w:tc>
        <w:tc>
          <w:tcPr>
            <w:tcW w:w="2127" w:type="dxa"/>
            <w:hideMark/>
          </w:tcPr>
          <w:p w14:paraId="2C301002" w14:textId="4644563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4AE2E05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6518C3B" w14:textId="77777777" w:rsidTr="00926699">
        <w:trPr>
          <w:trHeight w:val="580"/>
        </w:trPr>
        <w:tc>
          <w:tcPr>
            <w:tcW w:w="1276" w:type="dxa"/>
            <w:hideMark/>
          </w:tcPr>
          <w:p w14:paraId="0D8F583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5, 20, 21</w:t>
            </w:r>
          </w:p>
        </w:tc>
        <w:tc>
          <w:tcPr>
            <w:tcW w:w="3681" w:type="dxa"/>
            <w:hideMark/>
          </w:tcPr>
          <w:p w14:paraId="4F3748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Fourth Cycle – Training Manual Wildlife Diseases Outbreak Investigations</w:t>
            </w:r>
          </w:p>
        </w:tc>
        <w:tc>
          <w:tcPr>
            <w:tcW w:w="1701" w:type="dxa"/>
            <w:hideMark/>
          </w:tcPr>
          <w:p w14:paraId="16DA157D" w14:textId="3FA955E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477716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3E94FE8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F5882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5" w:history="1">
              <w:r w:rsidR="00136639" w:rsidRPr="000029D2">
                <w:rPr>
                  <w:rFonts w:ascii="Times New Roman" w:eastAsia="Times New Roman" w:hAnsi="Times New Roman" w:cs="Times New Roman"/>
                  <w:color w:val="0563C1"/>
                  <w:sz w:val="22"/>
                  <w:szCs w:val="22"/>
                  <w:u w:val="single"/>
                  <w:lang w:eastAsia="en-CA"/>
                </w:rPr>
                <w:t xml:space="preserve">https://www.woah.org/en/document/a_training_manual_wildlife_4/ </w:t>
              </w:r>
            </w:hyperlink>
          </w:p>
        </w:tc>
        <w:tc>
          <w:tcPr>
            <w:tcW w:w="2127" w:type="dxa"/>
            <w:hideMark/>
          </w:tcPr>
          <w:p w14:paraId="0A7493AA" w14:textId="76D741D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55198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Publication updated in 2023</w:t>
            </w:r>
          </w:p>
        </w:tc>
      </w:tr>
      <w:tr w:rsidR="00136639" w:rsidRPr="000029D2" w14:paraId="28F5D412" w14:textId="77777777" w:rsidTr="00926699">
        <w:trPr>
          <w:trHeight w:val="551"/>
        </w:trPr>
        <w:tc>
          <w:tcPr>
            <w:tcW w:w="1276" w:type="dxa"/>
            <w:hideMark/>
          </w:tcPr>
          <w:p w14:paraId="517D65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5, 20, 21</w:t>
            </w:r>
          </w:p>
        </w:tc>
        <w:tc>
          <w:tcPr>
            <w:tcW w:w="3681" w:type="dxa"/>
            <w:hideMark/>
          </w:tcPr>
          <w:p w14:paraId="52B98C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Training Manual on Wildlife Health Information Management</w:t>
            </w:r>
          </w:p>
        </w:tc>
        <w:tc>
          <w:tcPr>
            <w:tcW w:w="1701" w:type="dxa"/>
            <w:hideMark/>
          </w:tcPr>
          <w:p w14:paraId="33419459" w14:textId="4A72D2D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75E4E3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68F14A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BCDAE1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6" w:history="1">
              <w:r w:rsidR="00136639" w:rsidRPr="000029D2">
                <w:rPr>
                  <w:rFonts w:ascii="Times New Roman" w:eastAsia="Times New Roman" w:hAnsi="Times New Roman" w:cs="Times New Roman"/>
                  <w:color w:val="0563C1"/>
                  <w:sz w:val="22"/>
                  <w:szCs w:val="22"/>
                  <w:u w:val="single"/>
                  <w:lang w:eastAsia="en-CA"/>
                </w:rPr>
                <w:t xml:space="preserve">https://www.woah.org/app/uploads/2021/03/a-training-manual-wildlife-5.pdf </w:t>
              </w:r>
            </w:hyperlink>
          </w:p>
        </w:tc>
        <w:tc>
          <w:tcPr>
            <w:tcW w:w="2127" w:type="dxa"/>
            <w:hideMark/>
          </w:tcPr>
          <w:p w14:paraId="6C9CC2B5" w14:textId="0DDD776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4E67A7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E86855F" w14:textId="77777777" w:rsidTr="00926699">
        <w:trPr>
          <w:trHeight w:val="663"/>
        </w:trPr>
        <w:tc>
          <w:tcPr>
            <w:tcW w:w="1276" w:type="dxa"/>
            <w:hideMark/>
          </w:tcPr>
          <w:p w14:paraId="79D575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5, 20, 21</w:t>
            </w:r>
          </w:p>
        </w:tc>
        <w:tc>
          <w:tcPr>
            <w:tcW w:w="3681" w:type="dxa"/>
            <w:hideMark/>
          </w:tcPr>
          <w:p w14:paraId="0CF77A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Training Manual on Wildlife Health Information Management – Sixth Cycle</w:t>
            </w:r>
          </w:p>
        </w:tc>
        <w:tc>
          <w:tcPr>
            <w:tcW w:w="1701" w:type="dxa"/>
            <w:hideMark/>
          </w:tcPr>
          <w:p w14:paraId="0D148C05" w14:textId="609DF7A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684C5B5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4598D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A86C62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7" w:history="1">
              <w:r w:rsidR="00136639" w:rsidRPr="000029D2">
                <w:rPr>
                  <w:rFonts w:ascii="Times New Roman" w:eastAsia="Times New Roman" w:hAnsi="Times New Roman" w:cs="Times New Roman"/>
                  <w:color w:val="0563C1"/>
                  <w:sz w:val="22"/>
                  <w:szCs w:val="22"/>
                  <w:u w:val="single"/>
                  <w:lang w:eastAsia="en-CA"/>
                </w:rPr>
                <w:t xml:space="preserve">https://www.woah.org/en/document/training-manual-on-wildlife-health-information-management/ </w:t>
              </w:r>
            </w:hyperlink>
          </w:p>
        </w:tc>
        <w:tc>
          <w:tcPr>
            <w:tcW w:w="2127" w:type="dxa"/>
            <w:hideMark/>
          </w:tcPr>
          <w:p w14:paraId="6F6CD0B5" w14:textId="489915D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C8FAA5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C6D9579" w14:textId="77777777" w:rsidTr="00926699">
        <w:trPr>
          <w:trHeight w:val="776"/>
        </w:trPr>
        <w:tc>
          <w:tcPr>
            <w:tcW w:w="1276" w:type="dxa"/>
            <w:hideMark/>
          </w:tcPr>
          <w:p w14:paraId="39B78F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5, 20, 21</w:t>
            </w:r>
          </w:p>
        </w:tc>
        <w:tc>
          <w:tcPr>
            <w:tcW w:w="3681" w:type="dxa"/>
            <w:hideMark/>
          </w:tcPr>
          <w:p w14:paraId="5206945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Assessing the Risk of Non-Native Animals Becoming Invasive</w:t>
            </w:r>
          </w:p>
        </w:tc>
        <w:tc>
          <w:tcPr>
            <w:tcW w:w="1701" w:type="dxa"/>
            <w:hideMark/>
          </w:tcPr>
          <w:p w14:paraId="61752FC8" w14:textId="3281EF7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67B700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729F9B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0303D0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8" w:history="1">
              <w:r w:rsidR="00136639" w:rsidRPr="000029D2">
                <w:rPr>
                  <w:rFonts w:ascii="Times New Roman" w:eastAsia="Times New Roman" w:hAnsi="Times New Roman" w:cs="Times New Roman"/>
                  <w:color w:val="0563C1"/>
                  <w:sz w:val="22"/>
                  <w:szCs w:val="22"/>
                  <w:u w:val="single"/>
                  <w:lang w:eastAsia="en-CA"/>
                </w:rPr>
                <w:t xml:space="preserve">https://www.woah.org/app/uploads/2021/03/oieguidelines-nonnativeanimals-2012.pdf </w:t>
              </w:r>
            </w:hyperlink>
          </w:p>
        </w:tc>
        <w:tc>
          <w:tcPr>
            <w:tcW w:w="2127" w:type="dxa"/>
            <w:hideMark/>
          </w:tcPr>
          <w:p w14:paraId="05A15890" w14:textId="7CAF030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19CF2FE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B9B9476" w14:textId="77777777" w:rsidTr="00926699">
        <w:trPr>
          <w:trHeight w:val="870"/>
        </w:trPr>
        <w:tc>
          <w:tcPr>
            <w:tcW w:w="1276" w:type="dxa"/>
            <w:hideMark/>
          </w:tcPr>
          <w:p w14:paraId="530C13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5, 21</w:t>
            </w:r>
          </w:p>
        </w:tc>
        <w:tc>
          <w:tcPr>
            <w:tcW w:w="3681" w:type="dxa"/>
            <w:hideMark/>
          </w:tcPr>
          <w:p w14:paraId="115ADF9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control and prevention of peste des petits ruminants (PPR) in wildlife populations</w:t>
            </w:r>
          </w:p>
        </w:tc>
        <w:tc>
          <w:tcPr>
            <w:tcW w:w="1701" w:type="dxa"/>
            <w:hideMark/>
          </w:tcPr>
          <w:p w14:paraId="663F4E62" w14:textId="33E6DDA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25AEF2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3A742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2A48B4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59" w:history="1">
              <w:r w:rsidR="00136639" w:rsidRPr="000029D2">
                <w:rPr>
                  <w:rFonts w:ascii="Times New Roman" w:eastAsia="Times New Roman" w:hAnsi="Times New Roman" w:cs="Times New Roman"/>
                  <w:color w:val="0563C1"/>
                  <w:sz w:val="22"/>
                  <w:szCs w:val="22"/>
                  <w:u w:val="single"/>
                  <w:lang w:eastAsia="en-CA"/>
                </w:rPr>
                <w:t xml:space="preserve">https://www.woah.org/en/document/guidelines-ppr-wildlife/ </w:t>
              </w:r>
            </w:hyperlink>
          </w:p>
        </w:tc>
        <w:tc>
          <w:tcPr>
            <w:tcW w:w="2127" w:type="dxa"/>
            <w:hideMark/>
          </w:tcPr>
          <w:p w14:paraId="7D800552" w14:textId="1A86961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359158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113333E" w14:textId="77777777" w:rsidTr="00926699">
        <w:trPr>
          <w:trHeight w:val="1001"/>
        </w:trPr>
        <w:tc>
          <w:tcPr>
            <w:tcW w:w="1276" w:type="dxa"/>
            <w:hideMark/>
          </w:tcPr>
          <w:p w14:paraId="1A9B6A7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5, 21</w:t>
            </w:r>
          </w:p>
        </w:tc>
        <w:tc>
          <w:tcPr>
            <w:tcW w:w="3681" w:type="dxa"/>
            <w:hideMark/>
          </w:tcPr>
          <w:p w14:paraId="574FBA1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Risk Guidance on Reducing Spillback of Monkeypox Virus from Humans to Wildlife, Pet Animals and other Animals</w:t>
            </w:r>
          </w:p>
        </w:tc>
        <w:tc>
          <w:tcPr>
            <w:tcW w:w="1701" w:type="dxa"/>
            <w:hideMark/>
          </w:tcPr>
          <w:p w14:paraId="28A29E95" w14:textId="6FA4578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01AA83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588BE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A12A66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0" w:history="1">
              <w:r w:rsidR="00136639" w:rsidRPr="000029D2">
                <w:rPr>
                  <w:rFonts w:ascii="Times New Roman" w:eastAsia="Times New Roman" w:hAnsi="Times New Roman" w:cs="Times New Roman"/>
                  <w:color w:val="0563C1"/>
                  <w:sz w:val="22"/>
                  <w:szCs w:val="22"/>
                  <w:u w:val="single"/>
                  <w:lang w:eastAsia="en-CA"/>
                </w:rPr>
                <w:t xml:space="preserve">https://www.woah.org/en/document/risk-guidance-on-reducing-spillback-of-mpox-monkeypox-virus-from-humans-to-pet-pet-animals-and-other-animalset/ </w:t>
              </w:r>
            </w:hyperlink>
          </w:p>
        </w:tc>
        <w:tc>
          <w:tcPr>
            <w:tcW w:w="2127" w:type="dxa"/>
            <w:hideMark/>
          </w:tcPr>
          <w:p w14:paraId="6887AA3B" w14:textId="5AC9616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79A9A0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CAADBB9" w14:textId="77777777" w:rsidTr="00926699">
        <w:trPr>
          <w:trHeight w:val="835"/>
        </w:trPr>
        <w:tc>
          <w:tcPr>
            <w:tcW w:w="1276" w:type="dxa"/>
            <w:hideMark/>
          </w:tcPr>
          <w:p w14:paraId="18A196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0A1024C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Animal Diseases - Emerging Diseases</w:t>
            </w:r>
          </w:p>
        </w:tc>
        <w:tc>
          <w:tcPr>
            <w:tcW w:w="1701" w:type="dxa"/>
            <w:hideMark/>
          </w:tcPr>
          <w:p w14:paraId="2860869E" w14:textId="2BA5D28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1A193371"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3D739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2D6756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1" w:history="1">
              <w:r w:rsidR="00136639" w:rsidRPr="000029D2">
                <w:rPr>
                  <w:rFonts w:ascii="Times New Roman" w:eastAsia="Times New Roman" w:hAnsi="Times New Roman" w:cs="Times New Roman"/>
                  <w:color w:val="0563C1"/>
                  <w:sz w:val="22"/>
                  <w:szCs w:val="22"/>
                  <w:u w:val="single"/>
                  <w:lang w:eastAsia="en-CA"/>
                </w:rPr>
                <w:t xml:space="preserve">https://www.woah.org/en/what-we-do/animal-health-and-welfare/animal-diseases/?_tax_diseases=emerging-diseases </w:t>
              </w:r>
            </w:hyperlink>
          </w:p>
        </w:tc>
        <w:tc>
          <w:tcPr>
            <w:tcW w:w="2127" w:type="dxa"/>
            <w:hideMark/>
          </w:tcPr>
          <w:p w14:paraId="786268EC" w14:textId="1B41AA9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72601FA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2D3FE96" w14:textId="77777777" w:rsidTr="00926699">
        <w:trPr>
          <w:trHeight w:val="1117"/>
        </w:trPr>
        <w:tc>
          <w:tcPr>
            <w:tcW w:w="1276" w:type="dxa"/>
            <w:hideMark/>
          </w:tcPr>
          <w:p w14:paraId="71BC3FD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DEB04A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Animal Diseases - non-listed diseases</w:t>
            </w:r>
          </w:p>
        </w:tc>
        <w:tc>
          <w:tcPr>
            <w:tcW w:w="1701" w:type="dxa"/>
            <w:hideMark/>
          </w:tcPr>
          <w:p w14:paraId="1C1DA4BA" w14:textId="4B3B0B5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3845404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3C07D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A99767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2" w:history="1">
              <w:r w:rsidR="00136639" w:rsidRPr="000029D2">
                <w:rPr>
                  <w:rFonts w:ascii="Times New Roman" w:eastAsia="Times New Roman" w:hAnsi="Times New Roman" w:cs="Times New Roman"/>
                  <w:color w:val="0563C1"/>
                  <w:sz w:val="22"/>
                  <w:szCs w:val="22"/>
                  <w:u w:val="single"/>
                  <w:lang w:eastAsia="en-CA"/>
                </w:rPr>
                <w:t xml:space="preserve">https://www.woah.org/en/what-we-do/animal-health-and-welfare/animal-diseases/?_tax_diseases=non-listed-affecting-wildlife </w:t>
              </w:r>
            </w:hyperlink>
          </w:p>
        </w:tc>
        <w:tc>
          <w:tcPr>
            <w:tcW w:w="2127" w:type="dxa"/>
            <w:hideMark/>
          </w:tcPr>
          <w:p w14:paraId="0C61F32C" w14:textId="3F71BB1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24BA86D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6EE52D" w14:textId="77777777" w:rsidTr="00926699">
        <w:trPr>
          <w:trHeight w:val="784"/>
        </w:trPr>
        <w:tc>
          <w:tcPr>
            <w:tcW w:w="1276" w:type="dxa"/>
            <w:hideMark/>
          </w:tcPr>
          <w:p w14:paraId="39DA8C7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104BB87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Assessing the Risk of Non-native Animals Becoming Invasive</w:t>
            </w:r>
          </w:p>
        </w:tc>
        <w:tc>
          <w:tcPr>
            <w:tcW w:w="1701" w:type="dxa"/>
            <w:hideMark/>
          </w:tcPr>
          <w:p w14:paraId="43F0F4D7" w14:textId="0CE972A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0DEDB1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72C8DD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F2E80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3" w:history="1">
              <w:r w:rsidR="00136639" w:rsidRPr="000029D2">
                <w:rPr>
                  <w:rFonts w:ascii="Times New Roman" w:eastAsia="Times New Roman" w:hAnsi="Times New Roman" w:cs="Times New Roman"/>
                  <w:color w:val="0563C1"/>
                  <w:sz w:val="22"/>
                  <w:szCs w:val="22"/>
                  <w:u w:val="single"/>
                  <w:lang w:eastAsia="en-CA"/>
                </w:rPr>
                <w:t xml:space="preserve">https://www.woah.org/en/document/oieguidelines_nonnativeanimals_2012/ </w:t>
              </w:r>
            </w:hyperlink>
          </w:p>
        </w:tc>
        <w:tc>
          <w:tcPr>
            <w:tcW w:w="2127" w:type="dxa"/>
            <w:hideMark/>
          </w:tcPr>
          <w:p w14:paraId="67BB4E0B" w14:textId="02D8D0F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17ADFA7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BEE46E9" w14:textId="77777777" w:rsidTr="00926699">
        <w:trPr>
          <w:trHeight w:val="580"/>
        </w:trPr>
        <w:tc>
          <w:tcPr>
            <w:tcW w:w="1276" w:type="dxa"/>
            <w:hideMark/>
          </w:tcPr>
          <w:p w14:paraId="215AB46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FC8CB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Seventh Strategic Plan for the period 2021–2025</w:t>
            </w:r>
          </w:p>
        </w:tc>
        <w:tc>
          <w:tcPr>
            <w:tcW w:w="1701" w:type="dxa"/>
            <w:hideMark/>
          </w:tcPr>
          <w:p w14:paraId="45445FD9" w14:textId="09B874F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6B1DE1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45BD5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221118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4" w:history="1">
              <w:r w:rsidR="00136639" w:rsidRPr="000029D2">
                <w:rPr>
                  <w:rFonts w:ascii="Times New Roman" w:eastAsia="Times New Roman" w:hAnsi="Times New Roman" w:cs="Times New Roman"/>
                  <w:color w:val="0563C1"/>
                  <w:sz w:val="22"/>
                  <w:szCs w:val="22"/>
                  <w:u w:val="single"/>
                  <w:lang w:eastAsia="en-CA"/>
                </w:rPr>
                <w:t xml:space="preserve">https://www.woah.org/en/document/seventh-strategic-plan/ </w:t>
              </w:r>
            </w:hyperlink>
          </w:p>
        </w:tc>
        <w:tc>
          <w:tcPr>
            <w:tcW w:w="2127" w:type="dxa"/>
            <w:hideMark/>
          </w:tcPr>
          <w:p w14:paraId="49A982F7" w14:textId="41CF49D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0712164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59828C5" w14:textId="77777777" w:rsidTr="00926699">
        <w:trPr>
          <w:trHeight w:val="733"/>
        </w:trPr>
        <w:tc>
          <w:tcPr>
            <w:tcW w:w="1276" w:type="dxa"/>
            <w:hideMark/>
          </w:tcPr>
          <w:p w14:paraId="5F2348A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7A76A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strategies for the control and/or eradication of animal diseases</w:t>
            </w:r>
          </w:p>
        </w:tc>
        <w:tc>
          <w:tcPr>
            <w:tcW w:w="1701" w:type="dxa"/>
            <w:hideMark/>
          </w:tcPr>
          <w:p w14:paraId="1CAB2BDF" w14:textId="37311ED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6DBED40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CD96F2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8A1E2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5" w:history="1">
              <w:r w:rsidR="00136639" w:rsidRPr="000029D2">
                <w:rPr>
                  <w:rFonts w:ascii="Times New Roman" w:eastAsia="Times New Roman" w:hAnsi="Times New Roman" w:cs="Times New Roman"/>
                  <w:color w:val="0563C1"/>
                  <w:sz w:val="22"/>
                  <w:szCs w:val="22"/>
                  <w:u w:val="single"/>
                  <w:lang w:eastAsia="en-CA"/>
                </w:rPr>
                <w:t xml:space="preserve">https://www.woah.org/en/what-we-do/global-initiatives/disease-eradication/ </w:t>
              </w:r>
            </w:hyperlink>
          </w:p>
        </w:tc>
        <w:tc>
          <w:tcPr>
            <w:tcW w:w="2127" w:type="dxa"/>
            <w:hideMark/>
          </w:tcPr>
          <w:p w14:paraId="69B4C3F1" w14:textId="46C734C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6CDF0B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7C2CE51" w14:textId="77777777" w:rsidTr="00926699">
        <w:trPr>
          <w:trHeight w:val="580"/>
        </w:trPr>
        <w:tc>
          <w:tcPr>
            <w:tcW w:w="1276" w:type="dxa"/>
            <w:hideMark/>
          </w:tcPr>
          <w:p w14:paraId="2960DF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0463E0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initiative on Food Safety</w:t>
            </w:r>
          </w:p>
        </w:tc>
        <w:tc>
          <w:tcPr>
            <w:tcW w:w="1701" w:type="dxa"/>
            <w:hideMark/>
          </w:tcPr>
          <w:p w14:paraId="06A55958" w14:textId="1F3C26B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10612AB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AB136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B8E566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6" w:history="1">
              <w:r w:rsidR="00136639" w:rsidRPr="000029D2">
                <w:rPr>
                  <w:rFonts w:ascii="Times New Roman" w:eastAsia="Times New Roman" w:hAnsi="Times New Roman" w:cs="Times New Roman"/>
                  <w:color w:val="0563C1"/>
                  <w:sz w:val="22"/>
                  <w:szCs w:val="22"/>
                  <w:u w:val="single"/>
                  <w:lang w:eastAsia="en-CA"/>
                </w:rPr>
                <w:t xml:space="preserve">https://www.woah.org/en/what-we-do/global-initiatives/food-safety/ </w:t>
              </w:r>
            </w:hyperlink>
          </w:p>
        </w:tc>
        <w:tc>
          <w:tcPr>
            <w:tcW w:w="2127" w:type="dxa"/>
            <w:hideMark/>
          </w:tcPr>
          <w:p w14:paraId="1E9510DF" w14:textId="466D207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7B50D0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3479D9E" w14:textId="77777777" w:rsidTr="00926699">
        <w:trPr>
          <w:trHeight w:val="826"/>
        </w:trPr>
        <w:tc>
          <w:tcPr>
            <w:tcW w:w="1276" w:type="dxa"/>
            <w:hideMark/>
          </w:tcPr>
          <w:p w14:paraId="6771D9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5AE5E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Early-warning systems: modeling the spread of vector-borne diseases</w:t>
            </w:r>
          </w:p>
        </w:tc>
        <w:tc>
          <w:tcPr>
            <w:tcW w:w="1701" w:type="dxa"/>
            <w:hideMark/>
          </w:tcPr>
          <w:p w14:paraId="5D768C4C" w14:textId="3C9D585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27F12C8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A47217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5DBE94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7" w:history="1">
              <w:r w:rsidR="00136639" w:rsidRPr="000029D2">
                <w:rPr>
                  <w:rFonts w:ascii="Times New Roman" w:eastAsia="Times New Roman" w:hAnsi="Times New Roman" w:cs="Times New Roman"/>
                  <w:color w:val="0563C1"/>
                  <w:sz w:val="22"/>
                  <w:szCs w:val="22"/>
                  <w:u w:val="single"/>
                  <w:lang w:eastAsia="en-CA"/>
                </w:rPr>
                <w:t xml:space="preserve">https://www.woah.org/en/article/early-warning-systems-modeling-the-spread-of-vector-borne-diseases/ </w:t>
              </w:r>
            </w:hyperlink>
          </w:p>
        </w:tc>
        <w:tc>
          <w:tcPr>
            <w:tcW w:w="2127" w:type="dxa"/>
            <w:hideMark/>
          </w:tcPr>
          <w:p w14:paraId="2091768E" w14:textId="1509A30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077DE1A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4253E11" w14:textId="77777777" w:rsidTr="00926699">
        <w:trPr>
          <w:trHeight w:val="1362"/>
        </w:trPr>
        <w:tc>
          <w:tcPr>
            <w:tcW w:w="1276" w:type="dxa"/>
            <w:hideMark/>
          </w:tcPr>
          <w:p w14:paraId="6D765B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70AF003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Terrestrial Code Online Access: Surveillance for Arthropod Vectors of Animal Diseases</w:t>
            </w:r>
          </w:p>
        </w:tc>
        <w:tc>
          <w:tcPr>
            <w:tcW w:w="1701" w:type="dxa"/>
            <w:hideMark/>
          </w:tcPr>
          <w:p w14:paraId="04A8CB34" w14:textId="55F6789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5A882F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359068E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14320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8" w:history="1">
              <w:r w:rsidR="00136639" w:rsidRPr="000029D2">
                <w:rPr>
                  <w:rFonts w:ascii="Times New Roman" w:eastAsia="Times New Roman" w:hAnsi="Times New Roman" w:cs="Times New Roman"/>
                  <w:color w:val="0563C1"/>
                  <w:sz w:val="22"/>
                  <w:szCs w:val="22"/>
                  <w:u w:val="single"/>
                  <w:lang w:eastAsia="en-CA"/>
                </w:rPr>
                <w:t xml:space="preserve">https://www.woah.org/en/what-we-do/standards/codes-and-manuals/terrestrial-code-online-access/index.php?id=169&amp;L=1&amp;htmfile=chapitre_surveillance_vector.htm </w:t>
              </w:r>
            </w:hyperlink>
          </w:p>
        </w:tc>
        <w:tc>
          <w:tcPr>
            <w:tcW w:w="2127" w:type="dxa"/>
            <w:hideMark/>
          </w:tcPr>
          <w:p w14:paraId="21CF98B9" w14:textId="646F4B9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422BFC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59EDB29" w14:textId="77777777" w:rsidTr="00926699">
        <w:trPr>
          <w:trHeight w:val="759"/>
        </w:trPr>
        <w:tc>
          <w:tcPr>
            <w:tcW w:w="1276" w:type="dxa"/>
            <w:hideMark/>
          </w:tcPr>
          <w:p w14:paraId="13CAF22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6BB8DC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Standard Operating Procedure for Determining whether a Disease should be considered as Emerging</w:t>
            </w:r>
          </w:p>
        </w:tc>
        <w:tc>
          <w:tcPr>
            <w:tcW w:w="1701" w:type="dxa"/>
            <w:hideMark/>
          </w:tcPr>
          <w:p w14:paraId="2DF0BB0D" w14:textId="15A826C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0744A86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FFC761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4B3CE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69" w:history="1">
              <w:r w:rsidR="00136639" w:rsidRPr="000029D2">
                <w:rPr>
                  <w:rFonts w:ascii="Times New Roman" w:eastAsia="Times New Roman" w:hAnsi="Times New Roman" w:cs="Times New Roman"/>
                  <w:color w:val="0563C1"/>
                  <w:sz w:val="22"/>
                  <w:szCs w:val="22"/>
                  <w:u w:val="single"/>
                  <w:lang w:eastAsia="en-CA"/>
                </w:rPr>
                <w:t xml:space="preserve">https://www.woah.org/app/uploads/2021/06/a-emerging-disease-sop-august2022.pdf </w:t>
              </w:r>
            </w:hyperlink>
          </w:p>
        </w:tc>
        <w:tc>
          <w:tcPr>
            <w:tcW w:w="2127" w:type="dxa"/>
            <w:hideMark/>
          </w:tcPr>
          <w:p w14:paraId="386D3195" w14:textId="345525B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013E0A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CC6A3B2" w14:textId="77777777" w:rsidTr="00926699">
        <w:trPr>
          <w:trHeight w:val="290"/>
        </w:trPr>
        <w:tc>
          <w:tcPr>
            <w:tcW w:w="1276" w:type="dxa"/>
            <w:hideMark/>
          </w:tcPr>
          <w:p w14:paraId="5A4A81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8, 9</w:t>
            </w:r>
          </w:p>
        </w:tc>
        <w:tc>
          <w:tcPr>
            <w:tcW w:w="3681" w:type="dxa"/>
            <w:hideMark/>
          </w:tcPr>
          <w:p w14:paraId="7768EB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Nature4Health</w:t>
            </w:r>
          </w:p>
        </w:tc>
        <w:tc>
          <w:tcPr>
            <w:tcW w:w="1701" w:type="dxa"/>
            <w:hideMark/>
          </w:tcPr>
          <w:p w14:paraId="0F16B0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 for Health</w:t>
            </w:r>
          </w:p>
        </w:tc>
        <w:tc>
          <w:tcPr>
            <w:tcW w:w="1417" w:type="dxa"/>
            <w:hideMark/>
          </w:tcPr>
          <w:p w14:paraId="7483B06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B1494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F8833E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0" w:history="1">
              <w:r w:rsidR="00136639" w:rsidRPr="000029D2">
                <w:rPr>
                  <w:rFonts w:ascii="Times New Roman" w:eastAsia="Times New Roman" w:hAnsi="Times New Roman" w:cs="Times New Roman"/>
                  <w:color w:val="0563C1"/>
                  <w:sz w:val="22"/>
                  <w:szCs w:val="22"/>
                  <w:u w:val="single"/>
                  <w:lang w:eastAsia="en-CA"/>
                </w:rPr>
                <w:t xml:space="preserve">https://nature4health.org/ </w:t>
              </w:r>
            </w:hyperlink>
          </w:p>
        </w:tc>
        <w:tc>
          <w:tcPr>
            <w:tcW w:w="2127" w:type="dxa"/>
            <w:hideMark/>
          </w:tcPr>
          <w:p w14:paraId="073B872D" w14:textId="19DAFB8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11BD788E" w14:textId="42920A0A"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6F75F12" w14:textId="77777777" w:rsidTr="00926699">
        <w:trPr>
          <w:trHeight w:val="975"/>
        </w:trPr>
        <w:tc>
          <w:tcPr>
            <w:tcW w:w="1276" w:type="dxa"/>
            <w:hideMark/>
          </w:tcPr>
          <w:p w14:paraId="5B82C1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4250A82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Alliance against Health Risks in Wildlife Trade</w:t>
            </w:r>
          </w:p>
        </w:tc>
        <w:tc>
          <w:tcPr>
            <w:tcW w:w="1701" w:type="dxa"/>
            <w:hideMark/>
          </w:tcPr>
          <w:p w14:paraId="2B5027E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International Alliance against Health Risks in Wildlife Trade</w:t>
            </w:r>
          </w:p>
        </w:tc>
        <w:tc>
          <w:tcPr>
            <w:tcW w:w="1417" w:type="dxa"/>
            <w:hideMark/>
          </w:tcPr>
          <w:p w14:paraId="3D1892AE"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2BFE00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603071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1" w:history="1">
              <w:r w:rsidR="00136639" w:rsidRPr="000029D2">
                <w:rPr>
                  <w:rFonts w:ascii="Times New Roman" w:eastAsia="Times New Roman" w:hAnsi="Times New Roman" w:cs="Times New Roman"/>
                  <w:color w:val="0563C1"/>
                  <w:sz w:val="22"/>
                  <w:szCs w:val="22"/>
                  <w:u w:val="single"/>
                  <w:lang w:eastAsia="en-CA"/>
                </w:rPr>
                <w:t xml:space="preserve">https://alliance-health-wildlife.org/about/charter/ </w:t>
              </w:r>
            </w:hyperlink>
          </w:p>
        </w:tc>
        <w:tc>
          <w:tcPr>
            <w:tcW w:w="2127" w:type="dxa"/>
            <w:hideMark/>
          </w:tcPr>
          <w:p w14:paraId="7D3422B8" w14:textId="6E205BD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424E87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B7B0C7E" w14:textId="77777777" w:rsidTr="00926699">
        <w:trPr>
          <w:trHeight w:val="580"/>
        </w:trPr>
        <w:tc>
          <w:tcPr>
            <w:tcW w:w="1276" w:type="dxa"/>
            <w:hideMark/>
          </w:tcPr>
          <w:p w14:paraId="7B070B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10, 11, 14</w:t>
            </w:r>
          </w:p>
        </w:tc>
        <w:tc>
          <w:tcPr>
            <w:tcW w:w="3681" w:type="dxa"/>
            <w:hideMark/>
          </w:tcPr>
          <w:p w14:paraId="5858F4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Wildlife Health Framework</w:t>
            </w:r>
          </w:p>
        </w:tc>
        <w:tc>
          <w:tcPr>
            <w:tcW w:w="1701" w:type="dxa"/>
            <w:hideMark/>
          </w:tcPr>
          <w:p w14:paraId="679EF877" w14:textId="0069C6D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58AED6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66514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ED7EF9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2" w:history="1">
              <w:r w:rsidR="00136639" w:rsidRPr="000029D2">
                <w:rPr>
                  <w:rFonts w:ascii="Times New Roman" w:eastAsia="Times New Roman" w:hAnsi="Times New Roman" w:cs="Times New Roman"/>
                  <w:color w:val="0563C1"/>
                  <w:sz w:val="22"/>
                  <w:szCs w:val="22"/>
                  <w:u w:val="single"/>
                  <w:lang w:eastAsia="en-CA"/>
                </w:rPr>
                <w:t xml:space="preserve">https://www.woah.org/en/document/a_wildlifehealth_conceptnote/ </w:t>
              </w:r>
            </w:hyperlink>
          </w:p>
        </w:tc>
        <w:tc>
          <w:tcPr>
            <w:tcW w:w="2127" w:type="dxa"/>
            <w:hideMark/>
          </w:tcPr>
          <w:p w14:paraId="2D0F6885" w14:textId="395195F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4329890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0375BAA" w14:textId="77777777" w:rsidTr="00926699">
        <w:trPr>
          <w:trHeight w:val="530"/>
        </w:trPr>
        <w:tc>
          <w:tcPr>
            <w:tcW w:w="1276" w:type="dxa"/>
            <w:hideMark/>
          </w:tcPr>
          <w:p w14:paraId="2A9AF8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1642891F" w14:textId="20BF552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Standard-Setting Process</w:t>
            </w:r>
          </w:p>
        </w:tc>
        <w:tc>
          <w:tcPr>
            <w:tcW w:w="1701" w:type="dxa"/>
            <w:hideMark/>
          </w:tcPr>
          <w:p w14:paraId="11932B4D" w14:textId="12F219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55F0F5E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8174D7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1042CF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3" w:history="1">
              <w:r w:rsidR="00136639" w:rsidRPr="000029D2">
                <w:rPr>
                  <w:rFonts w:ascii="Times New Roman" w:eastAsia="Times New Roman" w:hAnsi="Times New Roman" w:cs="Times New Roman"/>
                  <w:color w:val="0563C1"/>
                  <w:sz w:val="22"/>
                  <w:szCs w:val="22"/>
                  <w:u w:val="single"/>
                  <w:lang w:eastAsia="en-CA"/>
                </w:rPr>
                <w:t xml:space="preserve">https://www.woah.org/en/what-we-do/standards/standard-setting-process/ </w:t>
              </w:r>
            </w:hyperlink>
          </w:p>
        </w:tc>
        <w:tc>
          <w:tcPr>
            <w:tcW w:w="2127" w:type="dxa"/>
            <w:hideMark/>
          </w:tcPr>
          <w:p w14:paraId="283EE6CA" w14:textId="3FE606D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1028970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EC8A60E" w14:textId="77777777" w:rsidTr="00926699">
        <w:trPr>
          <w:trHeight w:val="870"/>
        </w:trPr>
        <w:tc>
          <w:tcPr>
            <w:tcW w:w="1276" w:type="dxa"/>
            <w:hideMark/>
          </w:tcPr>
          <w:p w14:paraId="66C433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17, 20</w:t>
            </w:r>
          </w:p>
        </w:tc>
        <w:tc>
          <w:tcPr>
            <w:tcW w:w="3681" w:type="dxa"/>
            <w:hideMark/>
          </w:tcPr>
          <w:p w14:paraId="100B69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PVS Pathway</w:t>
            </w:r>
          </w:p>
        </w:tc>
        <w:tc>
          <w:tcPr>
            <w:tcW w:w="1701" w:type="dxa"/>
            <w:hideMark/>
          </w:tcPr>
          <w:p w14:paraId="20E2B266" w14:textId="24DF646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33E2B9A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BF880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7572FC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4" w:history="1">
              <w:r w:rsidR="00136639" w:rsidRPr="000029D2">
                <w:rPr>
                  <w:rFonts w:ascii="Times New Roman" w:eastAsia="Times New Roman" w:hAnsi="Times New Roman" w:cs="Times New Roman"/>
                  <w:color w:val="0563C1"/>
                  <w:sz w:val="22"/>
                  <w:szCs w:val="22"/>
                  <w:u w:val="single"/>
                  <w:lang w:eastAsia="en-CA"/>
                </w:rPr>
                <w:t xml:space="preserve">https://www.woah.org/en/what-we-offer/improving-veterinary-services/pvs-pathway/ </w:t>
              </w:r>
            </w:hyperlink>
          </w:p>
        </w:tc>
        <w:tc>
          <w:tcPr>
            <w:tcW w:w="2127" w:type="dxa"/>
            <w:hideMark/>
          </w:tcPr>
          <w:p w14:paraId="56D09FF6" w14:textId="30452AB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1C9582D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E1C8CA7" w14:textId="77777777" w:rsidTr="00926699">
        <w:trPr>
          <w:trHeight w:val="753"/>
        </w:trPr>
        <w:tc>
          <w:tcPr>
            <w:tcW w:w="1276" w:type="dxa"/>
            <w:hideMark/>
          </w:tcPr>
          <w:p w14:paraId="629732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17</w:t>
            </w:r>
          </w:p>
        </w:tc>
        <w:tc>
          <w:tcPr>
            <w:tcW w:w="3681" w:type="dxa"/>
            <w:hideMark/>
          </w:tcPr>
          <w:p w14:paraId="5D890DF4" w14:textId="28FF45D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Sustainable Laboratories Support</w:t>
            </w:r>
          </w:p>
        </w:tc>
        <w:tc>
          <w:tcPr>
            <w:tcW w:w="1701" w:type="dxa"/>
            <w:hideMark/>
          </w:tcPr>
          <w:p w14:paraId="6DE92666" w14:textId="6140001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2473125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D9259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2771CC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5" w:history="1">
              <w:r w:rsidR="00136639" w:rsidRPr="000029D2">
                <w:rPr>
                  <w:rFonts w:ascii="Times New Roman" w:eastAsia="Times New Roman" w:hAnsi="Times New Roman" w:cs="Times New Roman"/>
                  <w:color w:val="0563C1"/>
                  <w:sz w:val="22"/>
                  <w:szCs w:val="22"/>
                  <w:u w:val="single"/>
                  <w:lang w:eastAsia="en-CA"/>
                </w:rPr>
                <w:t xml:space="preserve">https://www.woah.org/en/what-we-offer/improving-veterinary-services/pvs-pathway/sustainable-laboratories-support/ </w:t>
              </w:r>
            </w:hyperlink>
          </w:p>
        </w:tc>
        <w:tc>
          <w:tcPr>
            <w:tcW w:w="2127" w:type="dxa"/>
            <w:hideMark/>
          </w:tcPr>
          <w:p w14:paraId="4E97FC66" w14:textId="5FC831D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37BAA36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076C5A" w14:textId="77777777" w:rsidTr="00926699">
        <w:trPr>
          <w:trHeight w:val="430"/>
        </w:trPr>
        <w:tc>
          <w:tcPr>
            <w:tcW w:w="1276" w:type="dxa"/>
            <w:hideMark/>
          </w:tcPr>
          <w:p w14:paraId="784CA6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17</w:t>
            </w:r>
          </w:p>
        </w:tc>
        <w:tc>
          <w:tcPr>
            <w:tcW w:w="3681" w:type="dxa"/>
            <w:hideMark/>
          </w:tcPr>
          <w:p w14:paraId="2F989F0D" w14:textId="49890DC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Training Portal</w:t>
            </w:r>
          </w:p>
        </w:tc>
        <w:tc>
          <w:tcPr>
            <w:tcW w:w="1701" w:type="dxa"/>
            <w:hideMark/>
          </w:tcPr>
          <w:p w14:paraId="0D1A8347" w14:textId="6555B6D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4D2AEE31"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300BE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ES, FR</w:t>
            </w:r>
          </w:p>
        </w:tc>
        <w:tc>
          <w:tcPr>
            <w:tcW w:w="4819" w:type="dxa"/>
            <w:hideMark/>
          </w:tcPr>
          <w:p w14:paraId="4EA7282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6" w:history="1">
              <w:r w:rsidR="00136639" w:rsidRPr="000029D2">
                <w:rPr>
                  <w:rFonts w:ascii="Times New Roman" w:eastAsia="Times New Roman" w:hAnsi="Times New Roman" w:cs="Times New Roman"/>
                  <w:color w:val="0563C1"/>
                  <w:sz w:val="22"/>
                  <w:szCs w:val="22"/>
                  <w:u w:val="single"/>
                  <w:lang w:eastAsia="en-CA"/>
                </w:rPr>
                <w:t xml:space="preserve">https://training.woah.org/ </w:t>
              </w:r>
            </w:hyperlink>
          </w:p>
        </w:tc>
        <w:tc>
          <w:tcPr>
            <w:tcW w:w="2127" w:type="dxa"/>
            <w:hideMark/>
          </w:tcPr>
          <w:p w14:paraId="7DBC7ABE" w14:textId="53FB554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42BDD7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Courses vary in language availability, AR, EN, ES, FR</w:t>
            </w:r>
          </w:p>
        </w:tc>
      </w:tr>
      <w:tr w:rsidR="00136639" w:rsidRPr="000029D2" w14:paraId="1400F6DD" w14:textId="77777777" w:rsidTr="00926699">
        <w:trPr>
          <w:trHeight w:val="551"/>
        </w:trPr>
        <w:tc>
          <w:tcPr>
            <w:tcW w:w="1276" w:type="dxa"/>
            <w:hideMark/>
          </w:tcPr>
          <w:p w14:paraId="1FD479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17</w:t>
            </w:r>
          </w:p>
        </w:tc>
        <w:tc>
          <w:tcPr>
            <w:tcW w:w="3681" w:type="dxa"/>
            <w:hideMark/>
          </w:tcPr>
          <w:p w14:paraId="3537EF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Responsible Conduct in Veterinary Research</w:t>
            </w:r>
          </w:p>
        </w:tc>
        <w:tc>
          <w:tcPr>
            <w:tcW w:w="1701" w:type="dxa"/>
            <w:hideMark/>
          </w:tcPr>
          <w:p w14:paraId="3DE38682" w14:textId="79B6FDE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5CABEB8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A77DD7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377A08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7" w:history="1">
              <w:r w:rsidR="00136639" w:rsidRPr="000029D2">
                <w:rPr>
                  <w:rFonts w:ascii="Times New Roman" w:eastAsia="Times New Roman" w:hAnsi="Times New Roman" w:cs="Times New Roman"/>
                  <w:color w:val="0563C1"/>
                  <w:sz w:val="22"/>
                  <w:szCs w:val="22"/>
                  <w:u w:val="single"/>
                  <w:lang w:eastAsia="en-CA"/>
                </w:rPr>
                <w:t xml:space="preserve">https://www.woah.org/app/uploads/2021/03/a-guidelines-veterinary-research.pdf </w:t>
              </w:r>
            </w:hyperlink>
          </w:p>
        </w:tc>
        <w:tc>
          <w:tcPr>
            <w:tcW w:w="2127" w:type="dxa"/>
            <w:hideMark/>
          </w:tcPr>
          <w:p w14:paraId="4F573343" w14:textId="7C3E5FD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F567CD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9A2BF32" w14:textId="77777777" w:rsidTr="00926699">
        <w:trPr>
          <w:trHeight w:val="580"/>
        </w:trPr>
        <w:tc>
          <w:tcPr>
            <w:tcW w:w="1276" w:type="dxa"/>
            <w:hideMark/>
          </w:tcPr>
          <w:p w14:paraId="040B483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17</w:t>
            </w:r>
          </w:p>
        </w:tc>
        <w:tc>
          <w:tcPr>
            <w:tcW w:w="3681" w:type="dxa"/>
            <w:hideMark/>
          </w:tcPr>
          <w:p w14:paraId="3FDD335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Network of Expertise on Animal Influenza</w:t>
            </w:r>
          </w:p>
        </w:tc>
        <w:tc>
          <w:tcPr>
            <w:tcW w:w="1701" w:type="dxa"/>
            <w:hideMark/>
          </w:tcPr>
          <w:p w14:paraId="2407DC56" w14:textId="4C5C169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FAO, </w:t>
            </w:r>
            <w:r>
              <w:rPr>
                <w:rFonts w:ascii="Times New Roman" w:eastAsia="Times New Roman" w:hAnsi="Times New Roman" w:cs="Times New Roman"/>
                <w:color w:val="000000"/>
                <w:sz w:val="22"/>
                <w:szCs w:val="22"/>
                <w:lang w:eastAsia="en-CA"/>
              </w:rPr>
              <w:t>WOAH</w:t>
            </w:r>
          </w:p>
        </w:tc>
        <w:tc>
          <w:tcPr>
            <w:tcW w:w="1417" w:type="dxa"/>
            <w:hideMark/>
          </w:tcPr>
          <w:p w14:paraId="5C9CA482"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06004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E8D940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8" w:history="1">
              <w:r w:rsidR="00136639" w:rsidRPr="000029D2">
                <w:rPr>
                  <w:rFonts w:ascii="Times New Roman" w:eastAsia="Times New Roman" w:hAnsi="Times New Roman" w:cs="Times New Roman"/>
                  <w:color w:val="0563C1"/>
                  <w:sz w:val="22"/>
                  <w:szCs w:val="22"/>
                  <w:u w:val="single"/>
                  <w:lang w:eastAsia="en-CA"/>
                </w:rPr>
                <w:t xml:space="preserve">https://www.offlu.org/ </w:t>
              </w:r>
            </w:hyperlink>
          </w:p>
        </w:tc>
        <w:tc>
          <w:tcPr>
            <w:tcW w:w="2127" w:type="dxa"/>
            <w:hideMark/>
          </w:tcPr>
          <w:p w14:paraId="1874D4A5" w14:textId="7BBC415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550E88C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054DAA5" w14:textId="77777777" w:rsidTr="00926699">
        <w:trPr>
          <w:trHeight w:val="870"/>
        </w:trPr>
        <w:tc>
          <w:tcPr>
            <w:tcW w:w="1276" w:type="dxa"/>
            <w:hideMark/>
          </w:tcPr>
          <w:p w14:paraId="638DA6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17</w:t>
            </w:r>
          </w:p>
        </w:tc>
        <w:tc>
          <w:tcPr>
            <w:tcW w:w="3681" w:type="dxa"/>
            <w:hideMark/>
          </w:tcPr>
          <w:p w14:paraId="4C43C9F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OFFLU Sharing Materials and Information</w:t>
            </w:r>
          </w:p>
        </w:tc>
        <w:tc>
          <w:tcPr>
            <w:tcW w:w="1701" w:type="dxa"/>
            <w:hideMark/>
          </w:tcPr>
          <w:p w14:paraId="5FA76F2E" w14:textId="6943525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FAO, </w:t>
            </w:r>
            <w:r>
              <w:rPr>
                <w:rFonts w:ascii="Times New Roman" w:eastAsia="Times New Roman" w:hAnsi="Times New Roman" w:cs="Times New Roman"/>
                <w:color w:val="000000"/>
                <w:sz w:val="22"/>
                <w:szCs w:val="22"/>
                <w:lang w:eastAsia="en-CA"/>
              </w:rPr>
              <w:t>WOAH</w:t>
            </w:r>
          </w:p>
        </w:tc>
        <w:tc>
          <w:tcPr>
            <w:tcW w:w="1417" w:type="dxa"/>
            <w:hideMark/>
          </w:tcPr>
          <w:p w14:paraId="356113E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8443B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CBA403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79" w:history="1">
              <w:r w:rsidR="00136639" w:rsidRPr="000029D2">
                <w:rPr>
                  <w:rFonts w:ascii="Times New Roman" w:eastAsia="Times New Roman" w:hAnsi="Times New Roman" w:cs="Times New Roman"/>
                  <w:color w:val="0563C1"/>
                  <w:sz w:val="22"/>
                  <w:szCs w:val="22"/>
                  <w:u w:val="single"/>
                  <w:lang w:eastAsia="en-CA"/>
                </w:rPr>
                <w:t xml:space="preserve">https://www.offlu.org/index.php/sharing-material-and-information-2/?et_fb=1&amp;PageSpeed=off </w:t>
              </w:r>
            </w:hyperlink>
          </w:p>
        </w:tc>
        <w:tc>
          <w:tcPr>
            <w:tcW w:w="2127" w:type="dxa"/>
            <w:hideMark/>
          </w:tcPr>
          <w:p w14:paraId="303D71A4" w14:textId="69E3A26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403D724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CBEEBCC" w14:textId="77777777" w:rsidTr="00926699">
        <w:trPr>
          <w:trHeight w:val="580"/>
        </w:trPr>
        <w:tc>
          <w:tcPr>
            <w:tcW w:w="1276" w:type="dxa"/>
            <w:hideMark/>
          </w:tcPr>
          <w:p w14:paraId="225493C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17</w:t>
            </w:r>
          </w:p>
        </w:tc>
        <w:tc>
          <w:tcPr>
            <w:tcW w:w="3681" w:type="dxa"/>
            <w:hideMark/>
          </w:tcPr>
          <w:p w14:paraId="21B711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Fortifying institutional resilience against biological threats</w:t>
            </w:r>
          </w:p>
        </w:tc>
        <w:tc>
          <w:tcPr>
            <w:tcW w:w="1701" w:type="dxa"/>
            <w:hideMark/>
          </w:tcPr>
          <w:p w14:paraId="072A99D6" w14:textId="160E8E2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085C614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B0C1B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A959C9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80" w:history="1">
              <w:r w:rsidR="00136639" w:rsidRPr="000029D2">
                <w:rPr>
                  <w:rFonts w:ascii="Times New Roman" w:eastAsia="Times New Roman" w:hAnsi="Times New Roman" w:cs="Times New Roman"/>
                  <w:color w:val="0563C1"/>
                  <w:sz w:val="22"/>
                  <w:szCs w:val="22"/>
                  <w:u w:val="single"/>
                  <w:lang w:eastAsia="en-CA"/>
                </w:rPr>
                <w:t xml:space="preserve">https://rr-africa.woah.org/en/projects/firabiot/ </w:t>
              </w:r>
            </w:hyperlink>
          </w:p>
        </w:tc>
        <w:tc>
          <w:tcPr>
            <w:tcW w:w="2127" w:type="dxa"/>
            <w:hideMark/>
          </w:tcPr>
          <w:p w14:paraId="58A431C1" w14:textId="51BF8F7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2E15934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7A790F1" w14:textId="77777777" w:rsidTr="00926699">
        <w:trPr>
          <w:trHeight w:val="735"/>
        </w:trPr>
        <w:tc>
          <w:tcPr>
            <w:tcW w:w="1276" w:type="dxa"/>
            <w:hideMark/>
          </w:tcPr>
          <w:p w14:paraId="1368BA0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33B4FB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Capacity building and surveillance for viral haemorrhagic fevers</w:t>
            </w:r>
          </w:p>
        </w:tc>
        <w:tc>
          <w:tcPr>
            <w:tcW w:w="1701" w:type="dxa"/>
            <w:hideMark/>
          </w:tcPr>
          <w:p w14:paraId="4114D161" w14:textId="2F45F90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56B13C85"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86BA2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44D3B1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81" w:history="1">
              <w:r w:rsidR="00136639" w:rsidRPr="000029D2">
                <w:rPr>
                  <w:rFonts w:ascii="Times New Roman" w:eastAsia="Times New Roman" w:hAnsi="Times New Roman" w:cs="Times New Roman"/>
                  <w:color w:val="0563C1"/>
                  <w:sz w:val="22"/>
                  <w:szCs w:val="22"/>
                  <w:u w:val="single"/>
                  <w:lang w:eastAsia="en-CA"/>
                </w:rPr>
                <w:t xml:space="preserve">https://rr-africa.woah.org/en/projects/ebo-sursy-en/ </w:t>
              </w:r>
            </w:hyperlink>
          </w:p>
        </w:tc>
        <w:tc>
          <w:tcPr>
            <w:tcW w:w="2127" w:type="dxa"/>
            <w:hideMark/>
          </w:tcPr>
          <w:p w14:paraId="21E1A712" w14:textId="6E2DD40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68D327B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72341B6" w14:textId="77777777" w:rsidTr="00926699">
        <w:trPr>
          <w:trHeight w:val="580"/>
        </w:trPr>
        <w:tc>
          <w:tcPr>
            <w:tcW w:w="1276" w:type="dxa"/>
            <w:hideMark/>
          </w:tcPr>
          <w:p w14:paraId="427031E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65369E1D" w14:textId="2272B6D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r w:rsidRPr="000029D2">
              <w:rPr>
                <w:rFonts w:ascii="Times New Roman" w:eastAsia="Times New Roman" w:hAnsi="Times New Roman" w:cs="Times New Roman"/>
                <w:color w:val="000000"/>
                <w:sz w:val="22"/>
                <w:szCs w:val="22"/>
                <w:lang w:eastAsia="en-CA"/>
              </w:rPr>
              <w:t xml:space="preserve"> Gender Equity Plan - Gender Task Force</w:t>
            </w:r>
          </w:p>
        </w:tc>
        <w:tc>
          <w:tcPr>
            <w:tcW w:w="1701" w:type="dxa"/>
            <w:hideMark/>
          </w:tcPr>
          <w:p w14:paraId="7B5CB7C4" w14:textId="45D23EC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1417" w:type="dxa"/>
            <w:hideMark/>
          </w:tcPr>
          <w:p w14:paraId="2F02D6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AE6608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3115A4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882" w:history="1">
              <w:r w:rsidR="00136639" w:rsidRPr="000029D2">
                <w:rPr>
                  <w:rFonts w:ascii="Times New Roman" w:eastAsia="Times New Roman" w:hAnsi="Times New Roman" w:cs="Times New Roman"/>
                  <w:color w:val="0563C1"/>
                  <w:sz w:val="22"/>
                  <w:szCs w:val="22"/>
                  <w:u w:val="single"/>
                  <w:lang w:eastAsia="en-CA"/>
                </w:rPr>
                <w:t xml:space="preserve">https://www.woah.org/app/uploads/2022/10/gep-woah.pdf </w:t>
              </w:r>
            </w:hyperlink>
          </w:p>
        </w:tc>
        <w:tc>
          <w:tcPr>
            <w:tcW w:w="2127" w:type="dxa"/>
            <w:hideMark/>
          </w:tcPr>
          <w:p w14:paraId="1BC23E93" w14:textId="0860A9E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WOAH</w:t>
            </w:r>
          </w:p>
        </w:tc>
        <w:tc>
          <w:tcPr>
            <w:tcW w:w="2475" w:type="dxa"/>
            <w:hideMark/>
          </w:tcPr>
          <w:p w14:paraId="05E757E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A3E3702" w14:textId="77777777" w:rsidTr="00926699">
        <w:trPr>
          <w:trHeight w:val="1761"/>
        </w:trPr>
        <w:tc>
          <w:tcPr>
            <w:tcW w:w="1276" w:type="dxa"/>
          </w:tcPr>
          <w:p w14:paraId="3E9C96F8" w14:textId="77777777" w:rsidR="00136639" w:rsidRPr="00E14BFE" w:rsidRDefault="00136639" w:rsidP="00136639">
            <w:pPr>
              <w:rPr>
                <w:rFonts w:ascii="Times New Roman" w:eastAsia="Times New Roman" w:hAnsi="Times New Roman" w:cs="Times New Roman"/>
                <w:lang w:eastAsia="en-CA"/>
              </w:rPr>
            </w:pPr>
            <w:r w:rsidRPr="00E14BFE">
              <w:rPr>
                <w:rFonts w:ascii="Times New Roman" w:hAnsi="Times New Roman" w:cs="Times New Roman"/>
                <w:sz w:val="22"/>
                <w:szCs w:val="22"/>
              </w:rPr>
              <w:t>1, 2, 3, 4, 5, 6, 7, 8, 9, 10, 11, 12, 13, 14, 15, 16, 17, 18, 19, 20, 21, 22, 23</w:t>
            </w:r>
          </w:p>
        </w:tc>
        <w:tc>
          <w:tcPr>
            <w:tcW w:w="3681" w:type="dxa"/>
          </w:tcPr>
          <w:p w14:paraId="1858763F" w14:textId="77777777" w:rsidR="00136639" w:rsidRPr="00E14BFE" w:rsidRDefault="00136639" w:rsidP="00136639">
            <w:pPr>
              <w:rPr>
                <w:rFonts w:ascii="Times New Roman" w:eastAsia="Times New Roman" w:hAnsi="Times New Roman" w:cs="Times New Roman"/>
                <w:color w:val="000000"/>
                <w:sz w:val="22"/>
                <w:szCs w:val="22"/>
                <w:lang w:eastAsia="en-CA"/>
              </w:rPr>
            </w:pPr>
            <w:r w:rsidRPr="00E14BFE">
              <w:rPr>
                <w:rFonts w:ascii="Times New Roman" w:hAnsi="Times New Roman" w:cs="Times New Roman"/>
                <w:sz w:val="22"/>
                <w:szCs w:val="22"/>
              </w:rPr>
              <w:t>Mercury and Biodiversity – Opportunities for generating co-benefits through coherent implementation of the Minamata Convention on Mercury and the Kunming-Montreal Global Biodiversity Framework</w:t>
            </w:r>
          </w:p>
        </w:tc>
        <w:tc>
          <w:tcPr>
            <w:tcW w:w="1701" w:type="dxa"/>
          </w:tcPr>
          <w:p w14:paraId="14BD13AD" w14:textId="77777777" w:rsidR="00136639" w:rsidRPr="00E14BFE" w:rsidRDefault="00136639" w:rsidP="00136639">
            <w:pPr>
              <w:rPr>
                <w:rFonts w:ascii="Times New Roman" w:eastAsia="Times New Roman" w:hAnsi="Times New Roman" w:cs="Times New Roman"/>
                <w:color w:val="000000"/>
                <w:sz w:val="22"/>
                <w:szCs w:val="22"/>
                <w:lang w:eastAsia="en-CA"/>
              </w:rPr>
            </w:pPr>
            <w:r w:rsidRPr="00E14BFE">
              <w:rPr>
                <w:rFonts w:ascii="Times New Roman" w:hAnsi="Times New Roman" w:cs="Times New Roman"/>
                <w:sz w:val="22"/>
                <w:szCs w:val="22"/>
              </w:rPr>
              <w:t>Secretariat of the Minamata Convention</w:t>
            </w:r>
          </w:p>
        </w:tc>
        <w:tc>
          <w:tcPr>
            <w:tcW w:w="1417" w:type="dxa"/>
          </w:tcPr>
          <w:p w14:paraId="34A87D95" w14:textId="77777777" w:rsidR="00136639" w:rsidRPr="00E14BFE" w:rsidRDefault="00136639" w:rsidP="00136639">
            <w:pPr>
              <w:rPr>
                <w:rFonts w:ascii="Times New Roman" w:eastAsia="Times New Roman" w:hAnsi="Times New Roman" w:cs="Times New Roman"/>
                <w:color w:val="000000"/>
                <w:sz w:val="22"/>
                <w:szCs w:val="22"/>
                <w:lang w:eastAsia="en-CA"/>
              </w:rPr>
            </w:pPr>
            <w:r w:rsidRPr="00E14BFE">
              <w:rPr>
                <w:rFonts w:ascii="Times New Roman" w:hAnsi="Times New Roman" w:cs="Times New Roman"/>
                <w:sz w:val="22"/>
                <w:szCs w:val="22"/>
              </w:rPr>
              <w:t>2024</w:t>
            </w:r>
          </w:p>
        </w:tc>
        <w:tc>
          <w:tcPr>
            <w:tcW w:w="1276" w:type="dxa"/>
          </w:tcPr>
          <w:p w14:paraId="3EE69DA3" w14:textId="77777777" w:rsidR="00136639" w:rsidRPr="00E14BFE" w:rsidRDefault="00136639" w:rsidP="00136639">
            <w:pPr>
              <w:rPr>
                <w:rFonts w:ascii="Times New Roman" w:eastAsia="Times New Roman" w:hAnsi="Times New Roman" w:cs="Times New Roman"/>
                <w:color w:val="000000"/>
                <w:sz w:val="22"/>
                <w:szCs w:val="22"/>
                <w:lang w:eastAsia="en-CA"/>
              </w:rPr>
            </w:pPr>
            <w:r w:rsidRPr="00E14BFE">
              <w:rPr>
                <w:rFonts w:ascii="Times New Roman" w:hAnsi="Times New Roman" w:cs="Times New Roman"/>
                <w:sz w:val="22"/>
                <w:szCs w:val="22"/>
              </w:rPr>
              <w:t>EN, ES, FR</w:t>
            </w:r>
          </w:p>
        </w:tc>
        <w:tc>
          <w:tcPr>
            <w:tcW w:w="4819" w:type="dxa"/>
          </w:tcPr>
          <w:p w14:paraId="303A4E42" w14:textId="77777777" w:rsidR="00136639" w:rsidRPr="00E14BFE" w:rsidRDefault="00743236" w:rsidP="00136639">
            <w:pPr>
              <w:rPr>
                <w:rFonts w:ascii="Times New Roman" w:hAnsi="Times New Roman" w:cs="Times New Roman"/>
                <w:sz w:val="22"/>
                <w:szCs w:val="22"/>
              </w:rPr>
            </w:pPr>
            <w:hyperlink r:id="rId883" w:history="1">
              <w:r w:rsidR="00136639" w:rsidRPr="00660780">
                <w:rPr>
                  <w:rStyle w:val="Hyperlink"/>
                  <w:rFonts w:ascii="Times New Roman" w:hAnsi="Times New Roman" w:cs="Times New Roman"/>
                  <w:sz w:val="22"/>
                  <w:szCs w:val="22"/>
                </w:rPr>
                <w:t>https://minamataconvention.org/en/resources/mercury-and-biodiversity</w:t>
              </w:r>
            </w:hyperlink>
            <w:r w:rsidR="00136639">
              <w:rPr>
                <w:rFonts w:ascii="Times New Roman" w:hAnsi="Times New Roman" w:cs="Times New Roman"/>
                <w:sz w:val="22"/>
                <w:szCs w:val="22"/>
              </w:rPr>
              <w:t xml:space="preserve"> </w:t>
            </w:r>
            <w:r w:rsidR="00136639" w:rsidRPr="00E14BFE">
              <w:rPr>
                <w:rFonts w:ascii="Times New Roman" w:hAnsi="Times New Roman" w:cs="Times New Roman"/>
                <w:sz w:val="22"/>
                <w:szCs w:val="22"/>
              </w:rPr>
              <w:t xml:space="preserve"> </w:t>
            </w:r>
          </w:p>
        </w:tc>
        <w:tc>
          <w:tcPr>
            <w:tcW w:w="2127" w:type="dxa"/>
          </w:tcPr>
          <w:p w14:paraId="47D8FDDD" w14:textId="34377B55" w:rsidR="00136639" w:rsidRPr="00E14BFE"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6A8FD07D" w14:textId="77777777" w:rsidR="00136639" w:rsidRPr="00E14BFE" w:rsidRDefault="00136639" w:rsidP="00136639">
            <w:pPr>
              <w:rPr>
                <w:rFonts w:ascii="Times New Roman" w:eastAsia="Times New Roman" w:hAnsi="Times New Roman" w:cs="Times New Roman"/>
                <w:color w:val="000000"/>
                <w:sz w:val="22"/>
                <w:szCs w:val="22"/>
                <w:lang w:eastAsia="en-CA"/>
              </w:rPr>
            </w:pPr>
          </w:p>
        </w:tc>
      </w:tr>
      <w:tr w:rsidR="00136639" w:rsidRPr="000029D2" w14:paraId="30D0D199" w14:textId="77777777" w:rsidTr="00926699">
        <w:trPr>
          <w:trHeight w:val="1337"/>
        </w:trPr>
        <w:tc>
          <w:tcPr>
            <w:tcW w:w="1276" w:type="dxa"/>
          </w:tcPr>
          <w:p w14:paraId="2FD11B46" w14:textId="77777777" w:rsidR="00136639" w:rsidRPr="00E14BFE" w:rsidRDefault="00136639" w:rsidP="00136639">
            <w:pPr>
              <w:rPr>
                <w:rFonts w:ascii="Times New Roman" w:eastAsia="Times New Roman" w:hAnsi="Times New Roman" w:cs="Times New Roman"/>
                <w:sz w:val="22"/>
                <w:szCs w:val="22"/>
                <w:lang w:eastAsia="en-CA"/>
              </w:rPr>
            </w:pPr>
            <w:r w:rsidRPr="00E14BFE">
              <w:rPr>
                <w:rFonts w:ascii="Times New Roman" w:hAnsi="Times New Roman" w:cs="Times New Roman"/>
                <w:sz w:val="22"/>
                <w:szCs w:val="22"/>
              </w:rPr>
              <w:t>1</w:t>
            </w:r>
          </w:p>
        </w:tc>
        <w:tc>
          <w:tcPr>
            <w:tcW w:w="3681" w:type="dxa"/>
          </w:tcPr>
          <w:p w14:paraId="04101437" w14:textId="77777777" w:rsidR="00136639" w:rsidRPr="00E14BFE" w:rsidRDefault="00136639" w:rsidP="00136639">
            <w:pPr>
              <w:rPr>
                <w:rFonts w:ascii="Times New Roman" w:eastAsia="Times New Roman" w:hAnsi="Times New Roman" w:cs="Times New Roman"/>
                <w:color w:val="000000"/>
                <w:sz w:val="22"/>
                <w:szCs w:val="22"/>
                <w:lang w:eastAsia="en-CA"/>
              </w:rPr>
            </w:pPr>
            <w:r w:rsidRPr="00E14BFE">
              <w:rPr>
                <w:rFonts w:ascii="Times New Roman" w:hAnsi="Times New Roman" w:cs="Times New Roman"/>
                <w:sz w:val="22"/>
                <w:szCs w:val="22"/>
              </w:rPr>
              <w:t>Guidance on developing a national action plan to reduce and, where feasible, eliminate mercury use in artisanal and small-scale gold mining</w:t>
            </w:r>
          </w:p>
        </w:tc>
        <w:tc>
          <w:tcPr>
            <w:tcW w:w="1701" w:type="dxa"/>
          </w:tcPr>
          <w:p w14:paraId="77E435E7" w14:textId="77777777" w:rsidR="00136639" w:rsidRPr="00E14BFE" w:rsidRDefault="00136639" w:rsidP="00136639">
            <w:pPr>
              <w:rPr>
                <w:rFonts w:ascii="Times New Roman" w:eastAsia="Times New Roman" w:hAnsi="Times New Roman" w:cs="Times New Roman"/>
                <w:color w:val="000000"/>
                <w:sz w:val="22"/>
                <w:szCs w:val="22"/>
                <w:lang w:eastAsia="en-CA"/>
              </w:rPr>
            </w:pPr>
            <w:r w:rsidRPr="00E14BFE">
              <w:rPr>
                <w:rFonts w:ascii="Times New Roman" w:hAnsi="Times New Roman" w:cs="Times New Roman"/>
                <w:sz w:val="22"/>
                <w:szCs w:val="22"/>
              </w:rPr>
              <w:t>UNEP</w:t>
            </w:r>
          </w:p>
        </w:tc>
        <w:tc>
          <w:tcPr>
            <w:tcW w:w="1417" w:type="dxa"/>
          </w:tcPr>
          <w:p w14:paraId="08F4DA67" w14:textId="77777777" w:rsidR="00136639" w:rsidRPr="00E14BFE" w:rsidRDefault="00136639" w:rsidP="00136639">
            <w:pPr>
              <w:rPr>
                <w:rFonts w:ascii="Times New Roman" w:eastAsia="Times New Roman" w:hAnsi="Times New Roman" w:cs="Times New Roman"/>
                <w:color w:val="000000"/>
                <w:sz w:val="22"/>
                <w:szCs w:val="22"/>
                <w:lang w:eastAsia="en-CA"/>
              </w:rPr>
            </w:pPr>
            <w:r w:rsidRPr="00E14BFE">
              <w:rPr>
                <w:rFonts w:ascii="Times New Roman" w:hAnsi="Times New Roman" w:cs="Times New Roman"/>
                <w:sz w:val="22"/>
                <w:szCs w:val="22"/>
              </w:rPr>
              <w:t>2017</w:t>
            </w:r>
          </w:p>
        </w:tc>
        <w:tc>
          <w:tcPr>
            <w:tcW w:w="1276" w:type="dxa"/>
          </w:tcPr>
          <w:p w14:paraId="346B6215" w14:textId="77777777" w:rsidR="00136639" w:rsidRPr="00E14BFE" w:rsidRDefault="00136639" w:rsidP="00136639">
            <w:pPr>
              <w:rPr>
                <w:rFonts w:ascii="Times New Roman" w:eastAsia="Times New Roman" w:hAnsi="Times New Roman" w:cs="Times New Roman"/>
                <w:color w:val="000000"/>
                <w:sz w:val="22"/>
                <w:szCs w:val="22"/>
                <w:lang w:eastAsia="en-CA"/>
              </w:rPr>
            </w:pPr>
            <w:r w:rsidRPr="00E14BFE">
              <w:rPr>
                <w:rFonts w:ascii="Times New Roman" w:hAnsi="Times New Roman" w:cs="Times New Roman"/>
                <w:sz w:val="22"/>
                <w:szCs w:val="22"/>
              </w:rPr>
              <w:t>EN</w:t>
            </w:r>
          </w:p>
        </w:tc>
        <w:tc>
          <w:tcPr>
            <w:tcW w:w="4819" w:type="dxa"/>
          </w:tcPr>
          <w:p w14:paraId="169E901B" w14:textId="77777777" w:rsidR="00136639" w:rsidRPr="00E14BFE" w:rsidRDefault="00743236" w:rsidP="00136639">
            <w:pPr>
              <w:rPr>
                <w:rFonts w:ascii="Times New Roman" w:hAnsi="Times New Roman" w:cs="Times New Roman"/>
                <w:sz w:val="22"/>
                <w:szCs w:val="22"/>
              </w:rPr>
            </w:pPr>
            <w:hyperlink r:id="rId884" w:history="1">
              <w:r w:rsidR="00136639" w:rsidRPr="00660780">
                <w:rPr>
                  <w:rStyle w:val="Hyperlink"/>
                  <w:rFonts w:ascii="Times New Roman" w:hAnsi="Times New Roman" w:cs="Times New Roman"/>
                  <w:sz w:val="22"/>
                  <w:szCs w:val="22"/>
                </w:rPr>
                <w:t>https://minamataconvention.org/sites/default/files/documents/forms_and_guidance_document/ASGM_guidance_e_2017.pdf</w:t>
              </w:r>
            </w:hyperlink>
            <w:r w:rsidR="00136639">
              <w:rPr>
                <w:rFonts w:ascii="Times New Roman" w:hAnsi="Times New Roman" w:cs="Times New Roman"/>
                <w:sz w:val="22"/>
                <w:szCs w:val="22"/>
              </w:rPr>
              <w:t xml:space="preserve"> </w:t>
            </w:r>
            <w:r w:rsidR="00136639" w:rsidRPr="00E14BFE">
              <w:rPr>
                <w:rFonts w:ascii="Times New Roman" w:hAnsi="Times New Roman" w:cs="Times New Roman"/>
                <w:sz w:val="22"/>
                <w:szCs w:val="22"/>
              </w:rPr>
              <w:t xml:space="preserve"> </w:t>
            </w:r>
            <w:r w:rsidR="00136639">
              <w:rPr>
                <w:rFonts w:ascii="Times New Roman" w:hAnsi="Times New Roman" w:cs="Times New Roman"/>
                <w:sz w:val="22"/>
                <w:szCs w:val="22"/>
              </w:rPr>
              <w:t xml:space="preserve"> </w:t>
            </w:r>
          </w:p>
        </w:tc>
        <w:tc>
          <w:tcPr>
            <w:tcW w:w="2127" w:type="dxa"/>
          </w:tcPr>
          <w:p w14:paraId="5C0B126E" w14:textId="7A10B5C5" w:rsidR="00136639" w:rsidRPr="00E14BFE"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2FCEEFC3" w14:textId="77777777" w:rsidR="00136639" w:rsidRPr="00E14BFE" w:rsidRDefault="00136639" w:rsidP="00136639">
            <w:pPr>
              <w:rPr>
                <w:rFonts w:ascii="Times New Roman" w:eastAsia="Times New Roman" w:hAnsi="Times New Roman" w:cs="Times New Roman"/>
                <w:color w:val="000000"/>
                <w:sz w:val="22"/>
                <w:szCs w:val="22"/>
                <w:lang w:eastAsia="en-CA"/>
              </w:rPr>
            </w:pPr>
          </w:p>
        </w:tc>
      </w:tr>
      <w:tr w:rsidR="00136639" w:rsidRPr="000029D2" w14:paraId="48E04C0C" w14:textId="77777777" w:rsidTr="00926699">
        <w:trPr>
          <w:trHeight w:val="1554"/>
        </w:trPr>
        <w:tc>
          <w:tcPr>
            <w:tcW w:w="1276" w:type="dxa"/>
          </w:tcPr>
          <w:p w14:paraId="5605B88B"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w:t>
            </w:r>
          </w:p>
        </w:tc>
        <w:tc>
          <w:tcPr>
            <w:tcW w:w="3681" w:type="dxa"/>
          </w:tcPr>
          <w:p w14:paraId="34857DC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Update to the guidance document for the preparation of a national action plan to reduce and, where feasible, eliminate mercury use in artisanal and small-scale gold mining</w:t>
            </w:r>
          </w:p>
        </w:tc>
        <w:tc>
          <w:tcPr>
            <w:tcW w:w="1701" w:type="dxa"/>
          </w:tcPr>
          <w:p w14:paraId="0037B1A9"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73A75CDC"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2021</w:t>
            </w:r>
          </w:p>
        </w:tc>
        <w:tc>
          <w:tcPr>
            <w:tcW w:w="1276" w:type="dxa"/>
          </w:tcPr>
          <w:p w14:paraId="76A2542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4C83BB3B" w14:textId="77777777" w:rsidR="00136639" w:rsidRPr="00D81762" w:rsidRDefault="00743236" w:rsidP="00136639">
            <w:pPr>
              <w:rPr>
                <w:rFonts w:ascii="Times New Roman" w:hAnsi="Times New Roman" w:cs="Times New Roman"/>
                <w:sz w:val="22"/>
                <w:szCs w:val="22"/>
              </w:rPr>
            </w:pPr>
            <w:hyperlink r:id="rId885" w:history="1">
              <w:r w:rsidR="00136639" w:rsidRPr="00660780">
                <w:rPr>
                  <w:rStyle w:val="Hyperlink"/>
                  <w:rFonts w:ascii="Times New Roman" w:hAnsi="Times New Roman" w:cs="Times New Roman"/>
                  <w:sz w:val="22"/>
                  <w:szCs w:val="22"/>
                </w:rPr>
                <w:t>https://minamataconvention.org/sites/default/files/documents/working_document/4_6_ASGM_Guidance.English.pdf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74B29687" w14:textId="0244B7DE"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0245BFEB"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286DB3D3" w14:textId="77777777" w:rsidTr="00926699">
        <w:trPr>
          <w:trHeight w:val="833"/>
        </w:trPr>
        <w:tc>
          <w:tcPr>
            <w:tcW w:w="1276" w:type="dxa"/>
          </w:tcPr>
          <w:p w14:paraId="5FD2529C"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w:t>
            </w:r>
          </w:p>
        </w:tc>
        <w:tc>
          <w:tcPr>
            <w:tcW w:w="3681" w:type="dxa"/>
          </w:tcPr>
          <w:p w14:paraId="22B80AE2"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Dashboard for National Action Plans (NAPs) for artisanal and small-scale gold mining</w:t>
            </w:r>
          </w:p>
        </w:tc>
        <w:tc>
          <w:tcPr>
            <w:tcW w:w="1701" w:type="dxa"/>
          </w:tcPr>
          <w:p w14:paraId="09863C46"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UNEP</w:t>
            </w:r>
          </w:p>
        </w:tc>
        <w:tc>
          <w:tcPr>
            <w:tcW w:w="1417" w:type="dxa"/>
          </w:tcPr>
          <w:p w14:paraId="7DC2F76F" w14:textId="77777777" w:rsidR="00136639" w:rsidRPr="00D81762" w:rsidRDefault="00136639" w:rsidP="00136639">
            <w:pPr>
              <w:rPr>
                <w:rFonts w:ascii="Times New Roman" w:eastAsia="Times New Roman" w:hAnsi="Times New Roman" w:cs="Times New Roman"/>
                <w:color w:val="000000"/>
                <w:sz w:val="22"/>
                <w:szCs w:val="22"/>
                <w:lang w:eastAsia="en-CA"/>
              </w:rPr>
            </w:pPr>
          </w:p>
        </w:tc>
        <w:tc>
          <w:tcPr>
            <w:tcW w:w="1276" w:type="dxa"/>
          </w:tcPr>
          <w:p w14:paraId="3B9B4B65"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4FA83516" w14:textId="77777777" w:rsidR="00136639" w:rsidRPr="00D81762" w:rsidRDefault="00743236" w:rsidP="00136639">
            <w:pPr>
              <w:rPr>
                <w:rFonts w:ascii="Times New Roman" w:hAnsi="Times New Roman" w:cs="Times New Roman"/>
                <w:sz w:val="22"/>
                <w:szCs w:val="22"/>
              </w:rPr>
            </w:pPr>
            <w:hyperlink r:id="rId886" w:history="1">
              <w:r w:rsidR="00136639" w:rsidRPr="00660780">
                <w:rPr>
                  <w:rStyle w:val="Hyperlink"/>
                  <w:rFonts w:ascii="Times New Roman" w:hAnsi="Times New Roman" w:cs="Times New Roman"/>
                  <w:sz w:val="22"/>
                  <w:szCs w:val="22"/>
                </w:rPr>
                <w:t>https://www.unep.org/globalmercurypartnership/what-we-do/artisanal-and-small-scale-gold-mining-asgm/national-action-plans</w:t>
              </w:r>
            </w:hyperlink>
            <w:r w:rsidR="00136639">
              <w:rPr>
                <w:rFonts w:ascii="Times New Roman" w:hAnsi="Times New Roman" w:cs="Times New Roman"/>
                <w:sz w:val="22"/>
                <w:szCs w:val="22"/>
              </w:rPr>
              <w:t xml:space="preserve"> </w:t>
            </w:r>
          </w:p>
        </w:tc>
        <w:tc>
          <w:tcPr>
            <w:tcW w:w="2127" w:type="dxa"/>
          </w:tcPr>
          <w:p w14:paraId="03096D34" w14:textId="59A3644C"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1BAF2010"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771E0309" w14:textId="77777777" w:rsidTr="00926699">
        <w:trPr>
          <w:trHeight w:val="821"/>
        </w:trPr>
        <w:tc>
          <w:tcPr>
            <w:tcW w:w="1276" w:type="dxa"/>
          </w:tcPr>
          <w:p w14:paraId="13985E00"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w:t>
            </w:r>
          </w:p>
        </w:tc>
        <w:tc>
          <w:tcPr>
            <w:tcW w:w="3681" w:type="dxa"/>
          </w:tcPr>
          <w:p w14:paraId="575AF04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Mining Impacts Calculator</w:t>
            </w:r>
          </w:p>
        </w:tc>
        <w:tc>
          <w:tcPr>
            <w:tcW w:w="1701" w:type="dxa"/>
          </w:tcPr>
          <w:p w14:paraId="56BFC7A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Conservation Strategy Fund</w:t>
            </w:r>
          </w:p>
        </w:tc>
        <w:tc>
          <w:tcPr>
            <w:tcW w:w="1417" w:type="dxa"/>
          </w:tcPr>
          <w:p w14:paraId="165C1E6D" w14:textId="77777777" w:rsidR="00136639" w:rsidRPr="00D81762" w:rsidRDefault="00136639" w:rsidP="00136639">
            <w:pPr>
              <w:rPr>
                <w:rFonts w:ascii="Times New Roman" w:eastAsia="Times New Roman" w:hAnsi="Times New Roman" w:cs="Times New Roman"/>
                <w:color w:val="000000"/>
                <w:sz w:val="22"/>
                <w:szCs w:val="22"/>
                <w:lang w:eastAsia="en-CA"/>
              </w:rPr>
            </w:pPr>
          </w:p>
        </w:tc>
        <w:tc>
          <w:tcPr>
            <w:tcW w:w="1276" w:type="dxa"/>
          </w:tcPr>
          <w:p w14:paraId="6708089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ES</w:t>
            </w:r>
          </w:p>
        </w:tc>
        <w:tc>
          <w:tcPr>
            <w:tcW w:w="4819" w:type="dxa"/>
          </w:tcPr>
          <w:p w14:paraId="3A3FB17A" w14:textId="77777777" w:rsidR="00136639" w:rsidRPr="00D81762" w:rsidRDefault="00743236" w:rsidP="00136639">
            <w:pPr>
              <w:rPr>
                <w:rFonts w:ascii="Times New Roman" w:hAnsi="Times New Roman" w:cs="Times New Roman"/>
                <w:sz w:val="22"/>
                <w:szCs w:val="22"/>
              </w:rPr>
            </w:pPr>
            <w:hyperlink r:id="rId887" w:history="1">
              <w:r w:rsidR="00136639" w:rsidRPr="00660780">
                <w:rPr>
                  <w:rStyle w:val="Hyperlink"/>
                  <w:rFonts w:ascii="Times New Roman" w:hAnsi="Times New Roman" w:cs="Times New Roman"/>
                  <w:sz w:val="22"/>
                  <w:szCs w:val="22"/>
                </w:rPr>
                <w:t>https://miningcalculator.conservation-strategy.org/</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38885682" w14:textId="2D78F386"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616B941D"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681ED0A1" w14:textId="77777777" w:rsidTr="00926699">
        <w:trPr>
          <w:trHeight w:val="865"/>
        </w:trPr>
        <w:tc>
          <w:tcPr>
            <w:tcW w:w="1276" w:type="dxa"/>
          </w:tcPr>
          <w:p w14:paraId="55675CB1"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w:t>
            </w:r>
          </w:p>
        </w:tc>
        <w:tc>
          <w:tcPr>
            <w:tcW w:w="3681" w:type="dxa"/>
          </w:tcPr>
          <w:p w14:paraId="795BC5D8"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Guidance on the management of contaminated sites</w:t>
            </w:r>
          </w:p>
        </w:tc>
        <w:tc>
          <w:tcPr>
            <w:tcW w:w="1701" w:type="dxa"/>
          </w:tcPr>
          <w:p w14:paraId="50C1DD9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385FAA79"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2019</w:t>
            </w:r>
          </w:p>
        </w:tc>
        <w:tc>
          <w:tcPr>
            <w:tcW w:w="1276" w:type="dxa"/>
          </w:tcPr>
          <w:p w14:paraId="491BC703"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ES, FR</w:t>
            </w:r>
          </w:p>
        </w:tc>
        <w:tc>
          <w:tcPr>
            <w:tcW w:w="4819" w:type="dxa"/>
          </w:tcPr>
          <w:p w14:paraId="49AE9CE0" w14:textId="77777777" w:rsidR="00136639" w:rsidRPr="00D81762" w:rsidRDefault="00743236" w:rsidP="00136639">
            <w:pPr>
              <w:rPr>
                <w:rFonts w:ascii="Times New Roman" w:hAnsi="Times New Roman" w:cs="Times New Roman"/>
                <w:sz w:val="22"/>
                <w:szCs w:val="22"/>
              </w:rPr>
            </w:pPr>
            <w:hyperlink r:id="rId888" w:history="1">
              <w:r w:rsidR="00136639" w:rsidRPr="00660780">
                <w:rPr>
                  <w:rStyle w:val="Hyperlink"/>
                  <w:rFonts w:ascii="Times New Roman" w:hAnsi="Times New Roman" w:cs="Times New Roman"/>
                  <w:sz w:val="22"/>
                  <w:szCs w:val="22"/>
                </w:rPr>
                <w:t>https://minamataconvention.org/sites/default/files/documents/forms_and_guidance_document/Guidance_Contaminated_Sites_EN.pdf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4AC50E99" w14:textId="23CF17C0"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04CDD987"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60B6225C" w14:textId="77777777" w:rsidTr="00926699">
        <w:trPr>
          <w:trHeight w:val="1025"/>
        </w:trPr>
        <w:tc>
          <w:tcPr>
            <w:tcW w:w="1276" w:type="dxa"/>
          </w:tcPr>
          <w:p w14:paraId="0136A05C"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lastRenderedPageBreak/>
              <w:t>2</w:t>
            </w:r>
          </w:p>
        </w:tc>
        <w:tc>
          <w:tcPr>
            <w:tcW w:w="3681" w:type="dxa"/>
          </w:tcPr>
          <w:p w14:paraId="27B2A42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Extracted forests: unearthing the role of mining-related deforestation as a driver of global deforestation</w:t>
            </w:r>
          </w:p>
        </w:tc>
        <w:tc>
          <w:tcPr>
            <w:tcW w:w="1701" w:type="dxa"/>
          </w:tcPr>
          <w:p w14:paraId="0B50C8B0"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WWF</w:t>
            </w:r>
          </w:p>
        </w:tc>
        <w:tc>
          <w:tcPr>
            <w:tcW w:w="1417" w:type="dxa"/>
          </w:tcPr>
          <w:p w14:paraId="352FB65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2023</w:t>
            </w:r>
          </w:p>
        </w:tc>
        <w:tc>
          <w:tcPr>
            <w:tcW w:w="1276" w:type="dxa"/>
          </w:tcPr>
          <w:p w14:paraId="02739BE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2831097B" w14:textId="77777777" w:rsidR="00136639" w:rsidRPr="00D81762" w:rsidRDefault="00743236" w:rsidP="00136639">
            <w:pPr>
              <w:rPr>
                <w:rFonts w:ascii="Times New Roman" w:hAnsi="Times New Roman" w:cs="Times New Roman"/>
                <w:sz w:val="22"/>
                <w:szCs w:val="22"/>
              </w:rPr>
            </w:pPr>
            <w:hyperlink r:id="rId889" w:history="1">
              <w:r w:rsidR="00136639" w:rsidRPr="00660780">
                <w:rPr>
                  <w:rStyle w:val="Hyperlink"/>
                  <w:rFonts w:ascii="Times New Roman" w:hAnsi="Times New Roman" w:cs="Times New Roman"/>
                  <w:sz w:val="22"/>
                  <w:szCs w:val="22"/>
                </w:rPr>
                <w:t>https://wwfint.awsassets.panda.org/downloads/wwf_studie_extracted_forests_1_1.pdf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7C458EFC" w14:textId="50D50B83"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138B43D6"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633BB25F" w14:textId="77777777" w:rsidTr="00926699">
        <w:trPr>
          <w:trHeight w:val="901"/>
        </w:trPr>
        <w:tc>
          <w:tcPr>
            <w:tcW w:w="1276" w:type="dxa"/>
          </w:tcPr>
          <w:p w14:paraId="46511769"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3</w:t>
            </w:r>
          </w:p>
        </w:tc>
        <w:tc>
          <w:tcPr>
            <w:tcW w:w="3681" w:type="dxa"/>
          </w:tcPr>
          <w:p w14:paraId="2FFBF7E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Healthy rivers, healthy people – addressing the mercury crisis in the Amazon</w:t>
            </w:r>
          </w:p>
        </w:tc>
        <w:tc>
          <w:tcPr>
            <w:tcW w:w="1701" w:type="dxa"/>
          </w:tcPr>
          <w:p w14:paraId="7061395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WWF</w:t>
            </w:r>
          </w:p>
        </w:tc>
        <w:tc>
          <w:tcPr>
            <w:tcW w:w="1417" w:type="dxa"/>
          </w:tcPr>
          <w:p w14:paraId="5CE0DCAC"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2018</w:t>
            </w:r>
          </w:p>
        </w:tc>
        <w:tc>
          <w:tcPr>
            <w:tcW w:w="1276" w:type="dxa"/>
          </w:tcPr>
          <w:p w14:paraId="397EA34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4A49B640" w14:textId="77777777" w:rsidR="00136639" w:rsidRPr="00D81762" w:rsidRDefault="00743236" w:rsidP="00136639">
            <w:pPr>
              <w:rPr>
                <w:rFonts w:ascii="Times New Roman" w:hAnsi="Times New Roman" w:cs="Times New Roman"/>
                <w:sz w:val="22"/>
                <w:szCs w:val="22"/>
              </w:rPr>
            </w:pPr>
            <w:hyperlink r:id="rId890" w:history="1">
              <w:r w:rsidR="00136639" w:rsidRPr="00660780">
                <w:rPr>
                  <w:rStyle w:val="Hyperlink"/>
                  <w:rFonts w:ascii="Times New Roman" w:hAnsi="Times New Roman" w:cs="Times New Roman"/>
                  <w:sz w:val="22"/>
                  <w:szCs w:val="22"/>
                </w:rPr>
                <w:t>https://wwfint.awsassets.panda.org/downloads/healthy_rivers_healthy_people.pdf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08E19397" w14:textId="3C5A2D9A"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50E7AF44"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5C204E02" w14:textId="77777777" w:rsidTr="00926699">
        <w:trPr>
          <w:trHeight w:val="792"/>
        </w:trPr>
        <w:tc>
          <w:tcPr>
            <w:tcW w:w="1276" w:type="dxa"/>
          </w:tcPr>
          <w:p w14:paraId="0436CB38"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4</w:t>
            </w:r>
          </w:p>
        </w:tc>
        <w:tc>
          <w:tcPr>
            <w:tcW w:w="3681" w:type="dxa"/>
          </w:tcPr>
          <w:p w14:paraId="451EDB9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AMAP Assessment 2021: Mercury in the Arctic</w:t>
            </w:r>
          </w:p>
        </w:tc>
        <w:tc>
          <w:tcPr>
            <w:tcW w:w="1701" w:type="dxa"/>
          </w:tcPr>
          <w:p w14:paraId="4BDBFFA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AMAP</w:t>
            </w:r>
          </w:p>
        </w:tc>
        <w:tc>
          <w:tcPr>
            <w:tcW w:w="1417" w:type="dxa"/>
          </w:tcPr>
          <w:p w14:paraId="51ECBAC2"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2021</w:t>
            </w:r>
          </w:p>
        </w:tc>
        <w:tc>
          <w:tcPr>
            <w:tcW w:w="1276" w:type="dxa"/>
          </w:tcPr>
          <w:p w14:paraId="01C58AA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126605C3" w14:textId="77777777" w:rsidR="00136639" w:rsidRPr="00D81762" w:rsidRDefault="00743236" w:rsidP="00136639">
            <w:pPr>
              <w:rPr>
                <w:rFonts w:ascii="Times New Roman" w:hAnsi="Times New Roman" w:cs="Times New Roman"/>
                <w:sz w:val="22"/>
                <w:szCs w:val="22"/>
              </w:rPr>
            </w:pPr>
            <w:hyperlink r:id="rId891" w:history="1">
              <w:r w:rsidR="00136639" w:rsidRPr="00660780">
                <w:rPr>
                  <w:rStyle w:val="Hyperlink"/>
                  <w:rFonts w:ascii="Times New Roman" w:hAnsi="Times New Roman" w:cs="Times New Roman"/>
                  <w:sz w:val="22"/>
                  <w:szCs w:val="22"/>
                </w:rPr>
                <w:t>https://www.amap.no/documents/doc/amap-assessment-2021-mercury-in-the-arctic/3581</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6EF7C76E" w14:textId="5310B9D9"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32AAC3A5"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5AD7222E" w14:textId="77777777" w:rsidTr="00926699">
        <w:trPr>
          <w:trHeight w:val="1115"/>
        </w:trPr>
        <w:tc>
          <w:tcPr>
            <w:tcW w:w="1276" w:type="dxa"/>
          </w:tcPr>
          <w:p w14:paraId="5E5D7DFD"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5</w:t>
            </w:r>
          </w:p>
        </w:tc>
        <w:tc>
          <w:tcPr>
            <w:tcW w:w="3681" w:type="dxa"/>
          </w:tcPr>
          <w:p w14:paraId="43B735E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Illegal gold mining in Central Africa</w:t>
            </w:r>
          </w:p>
        </w:tc>
        <w:tc>
          <w:tcPr>
            <w:tcW w:w="1701" w:type="dxa"/>
          </w:tcPr>
          <w:p w14:paraId="669B43A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INTERPOL</w:t>
            </w:r>
          </w:p>
        </w:tc>
        <w:tc>
          <w:tcPr>
            <w:tcW w:w="1417" w:type="dxa"/>
          </w:tcPr>
          <w:p w14:paraId="6D7EE648"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2021</w:t>
            </w:r>
          </w:p>
        </w:tc>
        <w:tc>
          <w:tcPr>
            <w:tcW w:w="1276" w:type="dxa"/>
          </w:tcPr>
          <w:p w14:paraId="3855541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3C87BA9E" w14:textId="77777777" w:rsidR="00136639" w:rsidRPr="00D81762" w:rsidRDefault="00743236" w:rsidP="00136639">
            <w:pPr>
              <w:rPr>
                <w:rFonts w:ascii="Times New Roman" w:hAnsi="Times New Roman" w:cs="Times New Roman"/>
                <w:sz w:val="22"/>
                <w:szCs w:val="22"/>
              </w:rPr>
            </w:pPr>
            <w:hyperlink r:id="rId892" w:history="1">
              <w:r w:rsidR="00136639" w:rsidRPr="00660780">
                <w:rPr>
                  <w:rStyle w:val="Hyperlink"/>
                  <w:rFonts w:ascii="Times New Roman" w:hAnsi="Times New Roman" w:cs="Times New Roman"/>
                  <w:sz w:val="22"/>
                  <w:szCs w:val="22"/>
                </w:rPr>
                <w:t>https://www.interpol.int/content/download/16493/file/2021%2007%2027%20ENGLISH%20PUBLIC%20VERSION_FINAL_Illegal%20gold%20mining%20in%20Central%20Africa.pdf</w:t>
              </w:r>
            </w:hyperlink>
            <w:r w:rsidR="00136639">
              <w:rPr>
                <w:rFonts w:ascii="Times New Roman" w:hAnsi="Times New Roman" w:cs="Times New Roman"/>
                <w:sz w:val="22"/>
                <w:szCs w:val="22"/>
              </w:rPr>
              <w:t xml:space="preserve"> </w:t>
            </w:r>
          </w:p>
        </w:tc>
        <w:tc>
          <w:tcPr>
            <w:tcW w:w="2127" w:type="dxa"/>
          </w:tcPr>
          <w:p w14:paraId="3E0F0515" w14:textId="5170DAF2"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6142CD9E"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6A8D7DD2" w14:textId="77777777" w:rsidTr="00926699">
        <w:trPr>
          <w:trHeight w:val="771"/>
        </w:trPr>
        <w:tc>
          <w:tcPr>
            <w:tcW w:w="1276" w:type="dxa"/>
          </w:tcPr>
          <w:p w14:paraId="0A471B40"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5</w:t>
            </w:r>
          </w:p>
        </w:tc>
        <w:tc>
          <w:tcPr>
            <w:tcW w:w="3681" w:type="dxa"/>
          </w:tcPr>
          <w:p w14:paraId="64ED263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Illegal gold mining in French Guiana</w:t>
            </w:r>
          </w:p>
        </w:tc>
        <w:tc>
          <w:tcPr>
            <w:tcW w:w="1701" w:type="dxa"/>
          </w:tcPr>
          <w:p w14:paraId="78E0D0A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International Rights of Nature Tribunal</w:t>
            </w:r>
          </w:p>
        </w:tc>
        <w:tc>
          <w:tcPr>
            <w:tcW w:w="1417" w:type="dxa"/>
          </w:tcPr>
          <w:p w14:paraId="63B125A7" w14:textId="77777777" w:rsidR="00136639" w:rsidRPr="00D81762" w:rsidRDefault="00136639" w:rsidP="00136639">
            <w:pPr>
              <w:rPr>
                <w:rFonts w:ascii="Times New Roman" w:eastAsia="Times New Roman" w:hAnsi="Times New Roman" w:cs="Times New Roman"/>
                <w:color w:val="000000"/>
                <w:sz w:val="22"/>
                <w:szCs w:val="22"/>
                <w:lang w:eastAsia="en-CA"/>
              </w:rPr>
            </w:pPr>
          </w:p>
        </w:tc>
        <w:tc>
          <w:tcPr>
            <w:tcW w:w="1276" w:type="dxa"/>
          </w:tcPr>
          <w:p w14:paraId="1DFE5E19"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FR</w:t>
            </w:r>
          </w:p>
        </w:tc>
        <w:tc>
          <w:tcPr>
            <w:tcW w:w="4819" w:type="dxa"/>
          </w:tcPr>
          <w:p w14:paraId="426CA42C" w14:textId="77777777" w:rsidR="00136639" w:rsidRPr="00D81762" w:rsidRDefault="00743236" w:rsidP="00136639">
            <w:pPr>
              <w:rPr>
                <w:rFonts w:ascii="Times New Roman" w:hAnsi="Times New Roman" w:cs="Times New Roman"/>
                <w:sz w:val="22"/>
                <w:szCs w:val="22"/>
              </w:rPr>
            </w:pPr>
            <w:hyperlink r:id="rId893" w:history="1">
              <w:r w:rsidR="00136639" w:rsidRPr="00660780">
                <w:rPr>
                  <w:rStyle w:val="Hyperlink"/>
                  <w:rFonts w:ascii="Times New Roman" w:hAnsi="Times New Roman" w:cs="Times New Roman"/>
                  <w:sz w:val="22"/>
                  <w:szCs w:val="22"/>
                </w:rPr>
                <w:t>https://www.rightsofnaturetribunal.org/cases/french-guyana-case/</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5CE30393" w14:textId="2E5836BC"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0C0D0535"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46FA26A0" w14:textId="77777777" w:rsidTr="00926699">
        <w:trPr>
          <w:trHeight w:val="833"/>
        </w:trPr>
        <w:tc>
          <w:tcPr>
            <w:tcW w:w="1276" w:type="dxa"/>
          </w:tcPr>
          <w:p w14:paraId="5120CAA3"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6</w:t>
            </w:r>
          </w:p>
        </w:tc>
        <w:tc>
          <w:tcPr>
            <w:tcW w:w="3681" w:type="dxa"/>
          </w:tcPr>
          <w:p w14:paraId="720AB7E3"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Guidance on monitoring mercury and mercury compounds (Chapter 4)</w:t>
            </w:r>
          </w:p>
        </w:tc>
        <w:tc>
          <w:tcPr>
            <w:tcW w:w="1701" w:type="dxa"/>
          </w:tcPr>
          <w:p w14:paraId="203D762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70EA853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2021</w:t>
            </w:r>
          </w:p>
        </w:tc>
        <w:tc>
          <w:tcPr>
            <w:tcW w:w="1276" w:type="dxa"/>
          </w:tcPr>
          <w:p w14:paraId="70058105"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1E338857" w14:textId="77777777" w:rsidR="00136639" w:rsidRPr="00D81762" w:rsidRDefault="00743236" w:rsidP="00136639">
            <w:pPr>
              <w:rPr>
                <w:rFonts w:ascii="Times New Roman" w:hAnsi="Times New Roman" w:cs="Times New Roman"/>
                <w:sz w:val="22"/>
                <w:szCs w:val="22"/>
              </w:rPr>
            </w:pPr>
            <w:hyperlink r:id="rId894" w:history="1">
              <w:r w:rsidR="00136639" w:rsidRPr="00660780">
                <w:rPr>
                  <w:rStyle w:val="Hyperlink"/>
                  <w:rFonts w:ascii="Times New Roman" w:hAnsi="Times New Roman" w:cs="Times New Roman"/>
                  <w:sz w:val="22"/>
                  <w:szCs w:val="22"/>
                </w:rPr>
                <w:t>https://minamataconvention.org/sites/default/files/documents/information_document/4_INF12_MonitoringGuidance.English.pdf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3A023E42" w14:textId="5C96290A"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031B3CDA"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756E8861" w14:textId="77777777" w:rsidTr="00926699">
        <w:trPr>
          <w:trHeight w:val="851"/>
        </w:trPr>
        <w:tc>
          <w:tcPr>
            <w:tcW w:w="1276" w:type="dxa"/>
          </w:tcPr>
          <w:p w14:paraId="05A8A125"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7</w:t>
            </w:r>
          </w:p>
        </w:tc>
        <w:tc>
          <w:tcPr>
            <w:tcW w:w="3681" w:type="dxa"/>
          </w:tcPr>
          <w:p w14:paraId="313ACAD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Plans and reports prepared by the Open-ended Scientific Group</w:t>
            </w:r>
          </w:p>
        </w:tc>
        <w:tc>
          <w:tcPr>
            <w:tcW w:w="1701" w:type="dxa"/>
          </w:tcPr>
          <w:p w14:paraId="3783FE4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5DBFE7A0" w14:textId="77777777" w:rsidR="00136639" w:rsidRPr="00D81762" w:rsidRDefault="00136639" w:rsidP="00136639">
            <w:pPr>
              <w:rPr>
                <w:rFonts w:ascii="Times New Roman" w:eastAsia="Times New Roman" w:hAnsi="Times New Roman" w:cs="Times New Roman"/>
                <w:color w:val="000000"/>
                <w:sz w:val="22"/>
                <w:szCs w:val="22"/>
                <w:lang w:eastAsia="en-CA"/>
              </w:rPr>
            </w:pPr>
          </w:p>
        </w:tc>
        <w:tc>
          <w:tcPr>
            <w:tcW w:w="1276" w:type="dxa"/>
          </w:tcPr>
          <w:p w14:paraId="2625D78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14CAB0FD" w14:textId="77777777" w:rsidR="00136639" w:rsidRPr="00D81762" w:rsidRDefault="00743236" w:rsidP="00136639">
            <w:pPr>
              <w:rPr>
                <w:rFonts w:ascii="Times New Roman" w:hAnsi="Times New Roman" w:cs="Times New Roman"/>
                <w:sz w:val="22"/>
                <w:szCs w:val="22"/>
              </w:rPr>
            </w:pPr>
            <w:hyperlink r:id="rId895" w:anchor="sec1565" w:history="1">
              <w:r w:rsidR="00136639" w:rsidRPr="00660780">
                <w:rPr>
                  <w:rStyle w:val="Hyperlink"/>
                  <w:rFonts w:ascii="Times New Roman" w:hAnsi="Times New Roman" w:cs="Times New Roman"/>
                  <w:sz w:val="22"/>
                  <w:szCs w:val="22"/>
                </w:rPr>
                <w:t>https://minamataconvention.org/en/intersessional-work-and-submissions-cop-5#sec1565</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3EF483F2" w14:textId="3AA180FC"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4576B0EF"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18633F88" w14:textId="77777777" w:rsidTr="00926699">
        <w:trPr>
          <w:trHeight w:val="839"/>
        </w:trPr>
        <w:tc>
          <w:tcPr>
            <w:tcW w:w="1276" w:type="dxa"/>
          </w:tcPr>
          <w:p w14:paraId="2C72DCFD"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7</w:t>
            </w:r>
          </w:p>
        </w:tc>
        <w:tc>
          <w:tcPr>
            <w:tcW w:w="3681" w:type="dxa"/>
          </w:tcPr>
          <w:p w14:paraId="4D94912E"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Guidance on monitoring mercury and mercury compounds</w:t>
            </w:r>
          </w:p>
        </w:tc>
        <w:tc>
          <w:tcPr>
            <w:tcW w:w="1701" w:type="dxa"/>
          </w:tcPr>
          <w:p w14:paraId="57925F30"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255A873C"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2021</w:t>
            </w:r>
          </w:p>
        </w:tc>
        <w:tc>
          <w:tcPr>
            <w:tcW w:w="1276" w:type="dxa"/>
          </w:tcPr>
          <w:p w14:paraId="1D02D7A0"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1116CBE7" w14:textId="77777777" w:rsidR="00136639" w:rsidRPr="00D81762" w:rsidRDefault="00743236" w:rsidP="00136639">
            <w:pPr>
              <w:rPr>
                <w:rFonts w:ascii="Times New Roman" w:hAnsi="Times New Roman" w:cs="Times New Roman"/>
                <w:sz w:val="22"/>
                <w:szCs w:val="22"/>
              </w:rPr>
            </w:pPr>
            <w:hyperlink r:id="rId896" w:history="1">
              <w:r w:rsidR="00136639" w:rsidRPr="00660780">
                <w:rPr>
                  <w:rStyle w:val="Hyperlink"/>
                  <w:rFonts w:ascii="Times New Roman" w:hAnsi="Times New Roman" w:cs="Times New Roman"/>
                  <w:sz w:val="22"/>
                  <w:szCs w:val="22"/>
                </w:rPr>
                <w:t>https://minamataconvention.org/sites/default/files/documents/information_document/4_INF12_MonitoringGuidance.English.pdf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329907EE" w14:textId="43BE34C6"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33D1F2FA"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1DC51008" w14:textId="77777777" w:rsidTr="00926699">
        <w:trPr>
          <w:trHeight w:val="1110"/>
        </w:trPr>
        <w:tc>
          <w:tcPr>
            <w:tcW w:w="1276" w:type="dxa"/>
          </w:tcPr>
          <w:p w14:paraId="32890EA9"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8</w:t>
            </w:r>
          </w:p>
        </w:tc>
        <w:tc>
          <w:tcPr>
            <w:tcW w:w="3681" w:type="dxa"/>
          </w:tcPr>
          <w:p w14:paraId="4F044375"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Chemicals, wastes and climate change: Interlinkages and potential for coordinated action</w:t>
            </w:r>
          </w:p>
        </w:tc>
        <w:tc>
          <w:tcPr>
            <w:tcW w:w="1701" w:type="dxa"/>
          </w:tcPr>
          <w:p w14:paraId="719CC61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BRS</w:t>
            </w:r>
            <w:r>
              <w:rPr>
                <w:rFonts w:ascii="Times New Roman" w:hAnsi="Times New Roman" w:cs="Times New Roman"/>
                <w:sz w:val="22"/>
                <w:szCs w:val="22"/>
              </w:rPr>
              <w:t xml:space="preserve"> </w:t>
            </w:r>
            <w:r w:rsidRPr="00D81762">
              <w:rPr>
                <w:rFonts w:ascii="Times New Roman" w:hAnsi="Times New Roman" w:cs="Times New Roman"/>
                <w:sz w:val="22"/>
                <w:szCs w:val="22"/>
              </w:rPr>
              <w:t>Secretariat, Secretariat of the Minamata Convention</w:t>
            </w:r>
          </w:p>
        </w:tc>
        <w:tc>
          <w:tcPr>
            <w:tcW w:w="1417" w:type="dxa"/>
          </w:tcPr>
          <w:p w14:paraId="2667E0A8"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2021</w:t>
            </w:r>
          </w:p>
        </w:tc>
        <w:tc>
          <w:tcPr>
            <w:tcW w:w="1276" w:type="dxa"/>
          </w:tcPr>
          <w:p w14:paraId="7A225C6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133EDCCB" w14:textId="77777777" w:rsidR="00136639" w:rsidRPr="00D81762" w:rsidRDefault="00743236" w:rsidP="00136639">
            <w:pPr>
              <w:rPr>
                <w:rFonts w:ascii="Times New Roman" w:hAnsi="Times New Roman" w:cs="Times New Roman"/>
                <w:sz w:val="22"/>
                <w:szCs w:val="22"/>
              </w:rPr>
            </w:pPr>
            <w:hyperlink r:id="rId897" w:history="1">
              <w:r w:rsidR="00136639" w:rsidRPr="00660780">
                <w:rPr>
                  <w:rStyle w:val="Hyperlink"/>
                  <w:rFonts w:ascii="Times New Roman" w:hAnsi="Times New Roman" w:cs="Times New Roman"/>
                  <w:sz w:val="22"/>
                  <w:szCs w:val="22"/>
                </w:rPr>
                <w:t>https://minamataconvention.org/sites/default/files/documents/2021-07/Climate_Change_Interlinkages.pdf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6DA90C6B" w14:textId="3488200C"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094E5950"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70B043E9" w14:textId="77777777" w:rsidTr="00926699">
        <w:trPr>
          <w:trHeight w:val="965"/>
        </w:trPr>
        <w:tc>
          <w:tcPr>
            <w:tcW w:w="1276" w:type="dxa"/>
          </w:tcPr>
          <w:p w14:paraId="2C04BEB3"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9</w:t>
            </w:r>
          </w:p>
        </w:tc>
        <w:tc>
          <w:tcPr>
            <w:tcW w:w="3681" w:type="dxa"/>
          </w:tcPr>
          <w:p w14:paraId="4D14B0E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Fish consumption, mercury risk and perception among indigenous people in the Brazilian Amazon</w:t>
            </w:r>
          </w:p>
        </w:tc>
        <w:tc>
          <w:tcPr>
            <w:tcW w:w="1701" w:type="dxa"/>
          </w:tcPr>
          <w:p w14:paraId="2DD403A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PAHO, WHO</w:t>
            </w:r>
          </w:p>
        </w:tc>
        <w:tc>
          <w:tcPr>
            <w:tcW w:w="1417" w:type="dxa"/>
          </w:tcPr>
          <w:p w14:paraId="399E2206"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2021</w:t>
            </w:r>
          </w:p>
        </w:tc>
        <w:tc>
          <w:tcPr>
            <w:tcW w:w="1276" w:type="dxa"/>
          </w:tcPr>
          <w:p w14:paraId="028C04A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509BC858" w14:textId="77777777" w:rsidR="00136639" w:rsidRPr="00D81762" w:rsidRDefault="00743236" w:rsidP="00136639">
            <w:pPr>
              <w:rPr>
                <w:rFonts w:ascii="Times New Roman" w:hAnsi="Times New Roman" w:cs="Times New Roman"/>
                <w:sz w:val="22"/>
                <w:szCs w:val="22"/>
              </w:rPr>
            </w:pPr>
            <w:hyperlink r:id="rId898" w:history="1">
              <w:r w:rsidR="00136639" w:rsidRPr="00660780">
                <w:rPr>
                  <w:rStyle w:val="Hyperlink"/>
                  <w:rFonts w:ascii="Times New Roman" w:hAnsi="Times New Roman" w:cs="Times New Roman"/>
                  <w:sz w:val="22"/>
                  <w:szCs w:val="22"/>
                </w:rPr>
                <w:t>https://www.paho.org/en/documents/presentation-fish-consumption-mercury-risk-and-perception-among-indigenous-people</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0361C8F8" w14:textId="381380A7"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596772E9"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5E41EE8F" w14:textId="77777777" w:rsidTr="00926699">
        <w:trPr>
          <w:trHeight w:val="2268"/>
        </w:trPr>
        <w:tc>
          <w:tcPr>
            <w:tcW w:w="1276" w:type="dxa"/>
          </w:tcPr>
          <w:p w14:paraId="352A37BC"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lastRenderedPageBreak/>
              <w:t>9</w:t>
            </w:r>
          </w:p>
        </w:tc>
        <w:tc>
          <w:tcPr>
            <w:tcW w:w="3681" w:type="dxa"/>
          </w:tcPr>
          <w:p w14:paraId="2FA8E4F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Regional Analysis of mercury in fish consumed by the population of the Brazilian Amazon</w:t>
            </w:r>
          </w:p>
        </w:tc>
        <w:tc>
          <w:tcPr>
            <w:tcW w:w="1701" w:type="dxa"/>
          </w:tcPr>
          <w:p w14:paraId="7D649E03"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National School of Public Health, Oswaldo Cruz Foundation, Greenpeace Brazil, Iepé, the Socio-environmental Institute, WWF-Brazil</w:t>
            </w:r>
          </w:p>
        </w:tc>
        <w:tc>
          <w:tcPr>
            <w:tcW w:w="1417" w:type="dxa"/>
          </w:tcPr>
          <w:p w14:paraId="180EC178"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2023</w:t>
            </w:r>
          </w:p>
        </w:tc>
        <w:tc>
          <w:tcPr>
            <w:tcW w:w="1276" w:type="dxa"/>
          </w:tcPr>
          <w:p w14:paraId="0920CD1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None</w:t>
            </w:r>
          </w:p>
        </w:tc>
        <w:tc>
          <w:tcPr>
            <w:tcW w:w="4819" w:type="dxa"/>
          </w:tcPr>
          <w:p w14:paraId="4A69DE66" w14:textId="77777777" w:rsidR="00136639" w:rsidRPr="00D81762" w:rsidRDefault="00743236" w:rsidP="00136639">
            <w:pPr>
              <w:rPr>
                <w:rFonts w:ascii="Times New Roman" w:hAnsi="Times New Roman" w:cs="Times New Roman"/>
                <w:sz w:val="22"/>
                <w:szCs w:val="22"/>
              </w:rPr>
            </w:pPr>
            <w:hyperlink r:id="rId899" w:anchor=":%7E:text=The%20results%20show%20that%20fish,and%20Acre%2C%20with%2035.9%25" w:history="1">
              <w:r w:rsidR="00136639" w:rsidRPr="00660780">
                <w:rPr>
                  <w:rStyle w:val="Hyperlink"/>
                  <w:rFonts w:ascii="Times New Roman" w:hAnsi="Times New Roman" w:cs="Times New Roman"/>
                  <w:sz w:val="22"/>
                  <w:szCs w:val="22"/>
                </w:rPr>
                <w:t>https://www.wwf.org.br/?86000/New-study-shows-daily-intake-of-mercury-exceeds-safe-limits-in-six-Amazon-states#:%7E:text=The%20results%20show%20that%20fish,and%20Acre%2C%20with%2035.9%25</w:t>
              </w:r>
            </w:hyperlink>
            <w:r w:rsidR="00136639" w:rsidRPr="00D81762">
              <w:rPr>
                <w:rFonts w:ascii="Times New Roman" w:hAnsi="Times New Roman" w:cs="Times New Roman"/>
                <w:sz w:val="22"/>
                <w:szCs w:val="22"/>
              </w:rPr>
              <w:t>.</w:t>
            </w:r>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5A85DB7A" w14:textId="01C485FE"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5C41AAC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Summary available in EN</w:t>
            </w:r>
          </w:p>
        </w:tc>
      </w:tr>
      <w:tr w:rsidR="00136639" w:rsidRPr="000029D2" w14:paraId="0A0A5222" w14:textId="77777777" w:rsidTr="00926699">
        <w:trPr>
          <w:trHeight w:val="1117"/>
        </w:trPr>
        <w:tc>
          <w:tcPr>
            <w:tcW w:w="1276" w:type="dxa"/>
          </w:tcPr>
          <w:p w14:paraId="2269C25C"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10</w:t>
            </w:r>
          </w:p>
        </w:tc>
        <w:tc>
          <w:tcPr>
            <w:tcW w:w="3681" w:type="dxa"/>
          </w:tcPr>
          <w:p w14:paraId="4E52182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The socio-economic impacts of mercury pollution on fisheries and livelihoods</w:t>
            </w:r>
          </w:p>
        </w:tc>
        <w:tc>
          <w:tcPr>
            <w:tcW w:w="1701" w:type="dxa"/>
          </w:tcPr>
          <w:p w14:paraId="3E75EDCE"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4D30DCE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2023</w:t>
            </w:r>
          </w:p>
        </w:tc>
        <w:tc>
          <w:tcPr>
            <w:tcW w:w="1276" w:type="dxa"/>
          </w:tcPr>
          <w:p w14:paraId="6697D81E"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6A4AF24E" w14:textId="77777777" w:rsidR="00136639" w:rsidRPr="00D81762" w:rsidRDefault="00743236" w:rsidP="00136639">
            <w:pPr>
              <w:rPr>
                <w:rFonts w:ascii="Times New Roman" w:hAnsi="Times New Roman" w:cs="Times New Roman"/>
                <w:sz w:val="22"/>
                <w:szCs w:val="22"/>
              </w:rPr>
            </w:pPr>
            <w:hyperlink r:id="rId900" w:history="1">
              <w:r w:rsidR="00136639" w:rsidRPr="00660780">
                <w:rPr>
                  <w:rStyle w:val="Hyperlink"/>
                  <w:rFonts w:ascii="Times New Roman" w:hAnsi="Times New Roman" w:cs="Times New Roman"/>
                  <w:sz w:val="22"/>
                  <w:szCs w:val="22"/>
                </w:rPr>
                <w:t>https://minamataconvention.org/sites/default/files/documents/2023-05/Socioeconomic_impacts_of_mercury_on_fisheries_and_livelihoods.pdf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583E7A65" w14:textId="390CE6CE"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6FEA4948"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298B15F9" w14:textId="77777777" w:rsidTr="00926699">
        <w:trPr>
          <w:trHeight w:val="1362"/>
        </w:trPr>
        <w:tc>
          <w:tcPr>
            <w:tcW w:w="1276" w:type="dxa"/>
          </w:tcPr>
          <w:p w14:paraId="48FDA94F"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11</w:t>
            </w:r>
          </w:p>
        </w:tc>
        <w:tc>
          <w:tcPr>
            <w:tcW w:w="3681" w:type="dxa"/>
          </w:tcPr>
          <w:p w14:paraId="46551610"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Guidance on the methodology for preparing inventories of emissions pursuant to Article 8 of the Minamata Convention on Mercury</w:t>
            </w:r>
          </w:p>
        </w:tc>
        <w:tc>
          <w:tcPr>
            <w:tcW w:w="1701" w:type="dxa"/>
          </w:tcPr>
          <w:p w14:paraId="493C3FE6"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276C3D76"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2017</w:t>
            </w:r>
          </w:p>
        </w:tc>
        <w:tc>
          <w:tcPr>
            <w:tcW w:w="1276" w:type="dxa"/>
          </w:tcPr>
          <w:p w14:paraId="7E7EA8B6"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tcPr>
          <w:p w14:paraId="5C1B4DF2" w14:textId="77777777" w:rsidR="00136639" w:rsidRPr="00840547" w:rsidRDefault="00743236" w:rsidP="00136639">
            <w:pPr>
              <w:rPr>
                <w:rFonts w:ascii="Times New Roman" w:hAnsi="Times New Roman" w:cs="Times New Roman"/>
                <w:sz w:val="22"/>
                <w:szCs w:val="22"/>
                <w:lang w:val="es-ES"/>
              </w:rPr>
            </w:pPr>
            <w:hyperlink r:id="rId901" w:history="1">
              <w:r w:rsidR="00136639" w:rsidRPr="00840547">
                <w:rPr>
                  <w:rStyle w:val="Hyperlink"/>
                  <w:rFonts w:ascii="Times New Roman" w:hAnsi="Times New Roman" w:cs="Times New Roman"/>
                  <w:sz w:val="22"/>
                  <w:szCs w:val="22"/>
                  <w:lang w:val="es-ES"/>
                </w:rPr>
                <w:t>https://minamataconvention.org/en/documents/guidance-methodology-preparing-inventories-emissions-pursuant-article-8-minamata</w:t>
              </w:r>
            </w:hyperlink>
            <w:r w:rsidR="00136639" w:rsidRPr="00840547">
              <w:rPr>
                <w:rFonts w:ascii="Times New Roman" w:hAnsi="Times New Roman" w:cs="Times New Roman"/>
                <w:sz w:val="22"/>
                <w:szCs w:val="22"/>
                <w:lang w:val="es-ES"/>
              </w:rPr>
              <w:t xml:space="preserve">  </w:t>
            </w:r>
          </w:p>
        </w:tc>
        <w:tc>
          <w:tcPr>
            <w:tcW w:w="2127" w:type="dxa"/>
          </w:tcPr>
          <w:p w14:paraId="1E8A1242" w14:textId="628669AC"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31EB438C"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7BF85135" w14:textId="77777777" w:rsidTr="00926699">
        <w:trPr>
          <w:trHeight w:val="945"/>
        </w:trPr>
        <w:tc>
          <w:tcPr>
            <w:tcW w:w="1276" w:type="dxa"/>
          </w:tcPr>
          <w:p w14:paraId="57D6A934"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11</w:t>
            </w:r>
          </w:p>
        </w:tc>
        <w:tc>
          <w:tcPr>
            <w:tcW w:w="3681" w:type="dxa"/>
          </w:tcPr>
          <w:p w14:paraId="61260F1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Toolkit for identification and quantification of mercury releases</w:t>
            </w:r>
          </w:p>
        </w:tc>
        <w:tc>
          <w:tcPr>
            <w:tcW w:w="1701" w:type="dxa"/>
          </w:tcPr>
          <w:p w14:paraId="0C1F134C"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UNEP</w:t>
            </w:r>
          </w:p>
        </w:tc>
        <w:tc>
          <w:tcPr>
            <w:tcW w:w="1417" w:type="dxa"/>
          </w:tcPr>
          <w:p w14:paraId="1F3407D4" w14:textId="77777777" w:rsidR="00136639" w:rsidRPr="00D81762" w:rsidRDefault="00136639" w:rsidP="00136639">
            <w:pPr>
              <w:rPr>
                <w:rFonts w:ascii="Times New Roman" w:eastAsia="Times New Roman" w:hAnsi="Times New Roman" w:cs="Times New Roman"/>
                <w:color w:val="000000"/>
                <w:sz w:val="22"/>
                <w:szCs w:val="22"/>
                <w:lang w:eastAsia="en-CA"/>
              </w:rPr>
            </w:pPr>
          </w:p>
        </w:tc>
        <w:tc>
          <w:tcPr>
            <w:tcW w:w="1276" w:type="dxa"/>
          </w:tcPr>
          <w:p w14:paraId="2A1D12D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ES, FR, RU</w:t>
            </w:r>
          </w:p>
        </w:tc>
        <w:tc>
          <w:tcPr>
            <w:tcW w:w="4819" w:type="dxa"/>
          </w:tcPr>
          <w:p w14:paraId="38690FEF" w14:textId="77777777" w:rsidR="00136639" w:rsidRPr="00D81762" w:rsidRDefault="00743236" w:rsidP="00136639">
            <w:pPr>
              <w:rPr>
                <w:rFonts w:ascii="Times New Roman" w:hAnsi="Times New Roman" w:cs="Times New Roman"/>
                <w:sz w:val="22"/>
                <w:szCs w:val="22"/>
              </w:rPr>
            </w:pPr>
            <w:hyperlink r:id="rId902" w:history="1">
              <w:r w:rsidR="00136639" w:rsidRPr="00660780">
                <w:rPr>
                  <w:rStyle w:val="Hyperlink"/>
                  <w:rFonts w:ascii="Times New Roman" w:hAnsi="Times New Roman" w:cs="Times New Roman"/>
                  <w:sz w:val="22"/>
                  <w:szCs w:val="22"/>
                </w:rPr>
                <w:t>https://www.unep.org/topics/chemicals-and-pollution-action/pollution-and-health/heavy-metals/mercury/mercury-inventory</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31951C64" w14:textId="2586A971"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406EF6A1"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32A60F3B" w14:textId="77777777" w:rsidTr="00926699">
        <w:trPr>
          <w:trHeight w:val="1089"/>
        </w:trPr>
        <w:tc>
          <w:tcPr>
            <w:tcW w:w="1276" w:type="dxa"/>
          </w:tcPr>
          <w:p w14:paraId="00504C7A"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12</w:t>
            </w:r>
          </w:p>
        </w:tc>
        <w:tc>
          <w:tcPr>
            <w:tcW w:w="3681" w:type="dxa"/>
          </w:tcPr>
          <w:p w14:paraId="23929F4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Strategic planning for implementation of the health-related articles of the Minamata Convention on Mercury</w:t>
            </w:r>
          </w:p>
        </w:tc>
        <w:tc>
          <w:tcPr>
            <w:tcW w:w="1701" w:type="dxa"/>
          </w:tcPr>
          <w:p w14:paraId="4AF5B1D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WHO</w:t>
            </w:r>
          </w:p>
        </w:tc>
        <w:tc>
          <w:tcPr>
            <w:tcW w:w="1417" w:type="dxa"/>
          </w:tcPr>
          <w:p w14:paraId="4EB4C37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2019</w:t>
            </w:r>
          </w:p>
        </w:tc>
        <w:tc>
          <w:tcPr>
            <w:tcW w:w="1276" w:type="dxa"/>
          </w:tcPr>
          <w:p w14:paraId="07BCCE09"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tcPr>
          <w:p w14:paraId="7138DC26" w14:textId="77777777" w:rsidR="00136639" w:rsidRPr="00840547" w:rsidRDefault="00743236" w:rsidP="00136639">
            <w:pPr>
              <w:rPr>
                <w:rFonts w:ascii="Times New Roman" w:hAnsi="Times New Roman" w:cs="Times New Roman"/>
                <w:sz w:val="22"/>
                <w:szCs w:val="22"/>
                <w:lang w:val="es-ES"/>
              </w:rPr>
            </w:pPr>
            <w:hyperlink r:id="rId903" w:history="1">
              <w:r w:rsidR="00136639" w:rsidRPr="00840547">
                <w:rPr>
                  <w:rStyle w:val="Hyperlink"/>
                  <w:rFonts w:ascii="Times New Roman" w:hAnsi="Times New Roman" w:cs="Times New Roman"/>
                  <w:sz w:val="22"/>
                  <w:szCs w:val="22"/>
                  <w:lang w:val="es-ES"/>
                </w:rPr>
                <w:t>https://www.who.int/publications/i/item/9789241516846</w:t>
              </w:r>
            </w:hyperlink>
            <w:r w:rsidR="00136639" w:rsidRPr="00840547">
              <w:rPr>
                <w:rFonts w:ascii="Times New Roman" w:hAnsi="Times New Roman" w:cs="Times New Roman"/>
                <w:sz w:val="22"/>
                <w:szCs w:val="22"/>
                <w:lang w:val="es-ES"/>
              </w:rPr>
              <w:t xml:space="preserve">  </w:t>
            </w:r>
          </w:p>
        </w:tc>
        <w:tc>
          <w:tcPr>
            <w:tcW w:w="2127" w:type="dxa"/>
          </w:tcPr>
          <w:p w14:paraId="2D629671" w14:textId="56F72F1B"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3A32319C"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0E425CD0" w14:textId="77777777" w:rsidTr="00926699">
        <w:trPr>
          <w:trHeight w:val="823"/>
        </w:trPr>
        <w:tc>
          <w:tcPr>
            <w:tcW w:w="1276" w:type="dxa"/>
          </w:tcPr>
          <w:p w14:paraId="27A310F1"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14</w:t>
            </w:r>
          </w:p>
        </w:tc>
        <w:tc>
          <w:tcPr>
            <w:tcW w:w="3681" w:type="dxa"/>
          </w:tcPr>
          <w:p w14:paraId="35CDC478"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Guidance on Best Available Techniques and Best Environmental Practices</w:t>
            </w:r>
          </w:p>
        </w:tc>
        <w:tc>
          <w:tcPr>
            <w:tcW w:w="1701" w:type="dxa"/>
          </w:tcPr>
          <w:p w14:paraId="31F6FE0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6B7CCCA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2017</w:t>
            </w:r>
          </w:p>
        </w:tc>
        <w:tc>
          <w:tcPr>
            <w:tcW w:w="1276" w:type="dxa"/>
          </w:tcPr>
          <w:p w14:paraId="2DC408A6"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ES, FR</w:t>
            </w:r>
          </w:p>
        </w:tc>
        <w:tc>
          <w:tcPr>
            <w:tcW w:w="4819" w:type="dxa"/>
          </w:tcPr>
          <w:p w14:paraId="548C8406" w14:textId="77777777" w:rsidR="00136639" w:rsidRPr="00D81762" w:rsidRDefault="00743236" w:rsidP="00136639">
            <w:pPr>
              <w:rPr>
                <w:rFonts w:ascii="Times New Roman" w:hAnsi="Times New Roman" w:cs="Times New Roman"/>
                <w:sz w:val="22"/>
                <w:szCs w:val="22"/>
              </w:rPr>
            </w:pPr>
            <w:hyperlink r:id="rId904" w:history="1">
              <w:r w:rsidR="00136639" w:rsidRPr="00660780">
                <w:rPr>
                  <w:rStyle w:val="Hyperlink"/>
                  <w:rFonts w:ascii="Times New Roman" w:hAnsi="Times New Roman" w:cs="Times New Roman"/>
                  <w:sz w:val="22"/>
                  <w:szCs w:val="22"/>
                </w:rPr>
                <w:t>https://minamataconvention.org/en/resources/guidance-best-available-techniques-and-best-environmental-practices</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2DB1AB1B" w14:textId="4A8938E8"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13FDE4E2"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2DC43A31" w14:textId="77777777" w:rsidTr="00926699">
        <w:trPr>
          <w:trHeight w:val="811"/>
        </w:trPr>
        <w:tc>
          <w:tcPr>
            <w:tcW w:w="1276" w:type="dxa"/>
          </w:tcPr>
          <w:p w14:paraId="22EF5F92"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15</w:t>
            </w:r>
          </w:p>
        </w:tc>
        <w:tc>
          <w:tcPr>
            <w:tcW w:w="3681" w:type="dxa"/>
          </w:tcPr>
          <w:p w14:paraId="54322CDE"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Managing mining for sustainable development</w:t>
            </w:r>
          </w:p>
        </w:tc>
        <w:tc>
          <w:tcPr>
            <w:tcW w:w="1701" w:type="dxa"/>
          </w:tcPr>
          <w:p w14:paraId="23F02FC5"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UNEP, UNDP</w:t>
            </w:r>
          </w:p>
        </w:tc>
        <w:tc>
          <w:tcPr>
            <w:tcW w:w="1417" w:type="dxa"/>
          </w:tcPr>
          <w:p w14:paraId="50655A5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2018</w:t>
            </w:r>
          </w:p>
        </w:tc>
        <w:tc>
          <w:tcPr>
            <w:tcW w:w="1276" w:type="dxa"/>
          </w:tcPr>
          <w:p w14:paraId="5B481AF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783F61A0" w14:textId="77777777" w:rsidR="00136639" w:rsidRPr="00D81762" w:rsidRDefault="00743236" w:rsidP="00136639">
            <w:pPr>
              <w:rPr>
                <w:rFonts w:ascii="Times New Roman" w:hAnsi="Times New Roman" w:cs="Times New Roman"/>
                <w:sz w:val="22"/>
                <w:szCs w:val="22"/>
              </w:rPr>
            </w:pPr>
            <w:hyperlink r:id="rId905" w:history="1">
              <w:r w:rsidR="00136639" w:rsidRPr="00660780">
                <w:rPr>
                  <w:rStyle w:val="Hyperlink"/>
                  <w:rFonts w:ascii="Times New Roman" w:hAnsi="Times New Roman" w:cs="Times New Roman"/>
                  <w:sz w:val="22"/>
                  <w:szCs w:val="22"/>
                </w:rPr>
                <w:t>https://www.undp.org/sites/g/files/zskgke326/files/publications/UNDP-MMFSD-HighResolution.pdf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3291268B" w14:textId="27CD219C"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0580803C"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549B8F41" w14:textId="77777777" w:rsidTr="00926699">
        <w:trPr>
          <w:trHeight w:val="1300"/>
        </w:trPr>
        <w:tc>
          <w:tcPr>
            <w:tcW w:w="1276" w:type="dxa"/>
          </w:tcPr>
          <w:p w14:paraId="5BF92CB6"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lastRenderedPageBreak/>
              <w:t>15, 18</w:t>
            </w:r>
          </w:p>
        </w:tc>
        <w:tc>
          <w:tcPr>
            <w:tcW w:w="3681" w:type="dxa"/>
          </w:tcPr>
          <w:p w14:paraId="013523D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Due Diligence Guidance for Responsible Supply Chains of Minerals from Conflict-Affected and High-Risk Areas – Supplement on Gold</w:t>
            </w:r>
          </w:p>
        </w:tc>
        <w:tc>
          <w:tcPr>
            <w:tcW w:w="1701" w:type="dxa"/>
          </w:tcPr>
          <w:p w14:paraId="6EAC2A18" w14:textId="428030FD"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OECD</w:t>
            </w:r>
          </w:p>
        </w:tc>
        <w:tc>
          <w:tcPr>
            <w:tcW w:w="1417" w:type="dxa"/>
          </w:tcPr>
          <w:p w14:paraId="5DD7CFC2"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2012</w:t>
            </w:r>
          </w:p>
        </w:tc>
        <w:tc>
          <w:tcPr>
            <w:tcW w:w="1276" w:type="dxa"/>
          </w:tcPr>
          <w:p w14:paraId="3B4A203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FR</w:t>
            </w:r>
          </w:p>
        </w:tc>
        <w:tc>
          <w:tcPr>
            <w:tcW w:w="4819" w:type="dxa"/>
          </w:tcPr>
          <w:p w14:paraId="25C2B68C" w14:textId="1B4E6610" w:rsidR="00136639" w:rsidRPr="00D81762" w:rsidRDefault="00743236" w:rsidP="00136639">
            <w:pPr>
              <w:rPr>
                <w:rFonts w:ascii="Times New Roman" w:hAnsi="Times New Roman" w:cs="Times New Roman"/>
                <w:sz w:val="22"/>
                <w:szCs w:val="22"/>
              </w:rPr>
            </w:pPr>
            <w:hyperlink r:id="rId906" w:history="1">
              <w:r w:rsidR="00136639" w:rsidRPr="00262D2B">
                <w:rPr>
                  <w:rStyle w:val="Hyperlink"/>
                  <w:rFonts w:ascii="Times New Roman" w:hAnsi="Times New Roman" w:cs="Times New Roman"/>
                  <w:sz w:val="22"/>
                  <w:szCs w:val="22"/>
                </w:rPr>
                <w:t>https://www.oecd.org/daf/inv/mne/GoldSupplement.pdf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39E1E729" w14:textId="25888E56"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2A6DE29E"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333C5585" w14:textId="77777777" w:rsidTr="00926699">
        <w:trPr>
          <w:trHeight w:val="1117"/>
        </w:trPr>
        <w:tc>
          <w:tcPr>
            <w:tcW w:w="1276" w:type="dxa"/>
          </w:tcPr>
          <w:p w14:paraId="6ED391DE"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15</w:t>
            </w:r>
          </w:p>
        </w:tc>
        <w:tc>
          <w:tcPr>
            <w:tcW w:w="3681" w:type="dxa"/>
          </w:tcPr>
          <w:p w14:paraId="458FE902"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Due Diligence Guidance on Responsible Supply Chains of Minerals from Conflict-Affected and High-Risk Areas</w:t>
            </w:r>
          </w:p>
        </w:tc>
        <w:tc>
          <w:tcPr>
            <w:tcW w:w="1701" w:type="dxa"/>
          </w:tcPr>
          <w:p w14:paraId="3CEAD934" w14:textId="6CB3BA3D"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OECD</w:t>
            </w:r>
          </w:p>
        </w:tc>
        <w:tc>
          <w:tcPr>
            <w:tcW w:w="1417" w:type="dxa"/>
          </w:tcPr>
          <w:p w14:paraId="189B73D0"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2016</w:t>
            </w:r>
          </w:p>
        </w:tc>
        <w:tc>
          <w:tcPr>
            <w:tcW w:w="1276" w:type="dxa"/>
          </w:tcPr>
          <w:p w14:paraId="1EB6B6D3"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ES, FR</w:t>
            </w:r>
            <w:r>
              <w:rPr>
                <w:rFonts w:ascii="Times New Roman" w:hAnsi="Times New Roman" w:cs="Times New Roman"/>
                <w:sz w:val="22"/>
                <w:szCs w:val="22"/>
              </w:rPr>
              <w:t>, ZH</w:t>
            </w:r>
          </w:p>
        </w:tc>
        <w:tc>
          <w:tcPr>
            <w:tcW w:w="4819" w:type="dxa"/>
          </w:tcPr>
          <w:p w14:paraId="62908255" w14:textId="4E4629C6" w:rsidR="00136639" w:rsidRPr="00D81762" w:rsidRDefault="00743236" w:rsidP="00136639">
            <w:pPr>
              <w:rPr>
                <w:rFonts w:ascii="Times New Roman" w:hAnsi="Times New Roman" w:cs="Times New Roman"/>
                <w:sz w:val="22"/>
                <w:szCs w:val="22"/>
              </w:rPr>
            </w:pPr>
            <w:hyperlink r:id="rId907" w:history="1">
              <w:r w:rsidR="00136639" w:rsidRPr="00262D2B">
                <w:rPr>
                  <w:rStyle w:val="Hyperlink"/>
                  <w:rFonts w:ascii="Times New Roman" w:hAnsi="Times New Roman" w:cs="Times New Roman"/>
                  <w:sz w:val="22"/>
                  <w:szCs w:val="22"/>
                </w:rPr>
                <w:t>https://www.oecd.org/daf/inv/mne/mining.htm</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5CE4F43C" w14:textId="7E62F6DF"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567A7737"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7D2E3654" w14:textId="77777777" w:rsidTr="00926699">
        <w:trPr>
          <w:trHeight w:val="1645"/>
        </w:trPr>
        <w:tc>
          <w:tcPr>
            <w:tcW w:w="1276" w:type="dxa"/>
          </w:tcPr>
          <w:p w14:paraId="2CA98F4F"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16</w:t>
            </w:r>
          </w:p>
        </w:tc>
        <w:tc>
          <w:tcPr>
            <w:tcW w:w="3681" w:type="dxa"/>
          </w:tcPr>
          <w:p w14:paraId="7FEB81D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Technical guidelines on the environmentally sound management of wastes consisting of, containing or contaminated with mercury or mercury compounds</w:t>
            </w:r>
          </w:p>
        </w:tc>
        <w:tc>
          <w:tcPr>
            <w:tcW w:w="1701" w:type="dxa"/>
          </w:tcPr>
          <w:p w14:paraId="08E0310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Basel Convention</w:t>
            </w:r>
          </w:p>
        </w:tc>
        <w:tc>
          <w:tcPr>
            <w:tcW w:w="1417" w:type="dxa"/>
          </w:tcPr>
          <w:p w14:paraId="1BC4B36E"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2015</w:t>
            </w:r>
          </w:p>
        </w:tc>
        <w:tc>
          <w:tcPr>
            <w:tcW w:w="1276" w:type="dxa"/>
          </w:tcPr>
          <w:p w14:paraId="6424420C"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tcPr>
          <w:p w14:paraId="5E06C450" w14:textId="77777777" w:rsidR="00136639" w:rsidRPr="00840547" w:rsidRDefault="00743236" w:rsidP="00136639">
            <w:pPr>
              <w:rPr>
                <w:rFonts w:ascii="Times New Roman" w:hAnsi="Times New Roman" w:cs="Times New Roman"/>
                <w:sz w:val="22"/>
                <w:szCs w:val="22"/>
                <w:lang w:val="es-ES"/>
              </w:rPr>
            </w:pPr>
            <w:hyperlink r:id="rId908" w:history="1">
              <w:r w:rsidR="00136639" w:rsidRPr="00840547">
                <w:rPr>
                  <w:rStyle w:val="Hyperlink"/>
                  <w:rFonts w:ascii="Times New Roman" w:hAnsi="Times New Roman" w:cs="Times New Roman"/>
                  <w:sz w:val="22"/>
                  <w:szCs w:val="22"/>
                  <w:lang w:val="es-ES"/>
                </w:rPr>
                <w:t>https://minamataconvention.org/en/documents/basel-convention-technical-guidelines-environmentally-sound-management-wastes-consisting</w:t>
              </w:r>
            </w:hyperlink>
            <w:r w:rsidR="00136639" w:rsidRPr="00840547">
              <w:rPr>
                <w:rFonts w:ascii="Times New Roman" w:hAnsi="Times New Roman" w:cs="Times New Roman"/>
                <w:sz w:val="22"/>
                <w:szCs w:val="22"/>
                <w:lang w:val="es-ES"/>
              </w:rPr>
              <w:t xml:space="preserve">  </w:t>
            </w:r>
          </w:p>
        </w:tc>
        <w:tc>
          <w:tcPr>
            <w:tcW w:w="2127" w:type="dxa"/>
          </w:tcPr>
          <w:p w14:paraId="44A617DD" w14:textId="30AFD37D"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32EE5B38"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4C7EFFAF" w14:textId="77777777" w:rsidTr="00926699">
        <w:trPr>
          <w:trHeight w:val="1091"/>
        </w:trPr>
        <w:tc>
          <w:tcPr>
            <w:tcW w:w="1276" w:type="dxa"/>
          </w:tcPr>
          <w:p w14:paraId="70E71D30"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19</w:t>
            </w:r>
          </w:p>
        </w:tc>
        <w:tc>
          <w:tcPr>
            <w:tcW w:w="3681" w:type="dxa"/>
          </w:tcPr>
          <w:p w14:paraId="6D57B132"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Decisions adopted by the Conference of the Parties to the Minamata Convention on Mercury at its fifth meeting</w:t>
            </w:r>
          </w:p>
        </w:tc>
        <w:tc>
          <w:tcPr>
            <w:tcW w:w="1701" w:type="dxa"/>
          </w:tcPr>
          <w:p w14:paraId="5835C79E"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2237ED5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2023</w:t>
            </w:r>
          </w:p>
        </w:tc>
        <w:tc>
          <w:tcPr>
            <w:tcW w:w="1276" w:type="dxa"/>
          </w:tcPr>
          <w:p w14:paraId="5699D10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65F46430" w14:textId="77777777" w:rsidR="00136639" w:rsidRPr="00D81762" w:rsidRDefault="00743236" w:rsidP="00136639">
            <w:pPr>
              <w:rPr>
                <w:rFonts w:ascii="Times New Roman" w:hAnsi="Times New Roman" w:cs="Times New Roman"/>
                <w:sz w:val="22"/>
                <w:szCs w:val="22"/>
              </w:rPr>
            </w:pPr>
            <w:hyperlink r:id="rId909" w:history="1">
              <w:r w:rsidR="00136639" w:rsidRPr="00660780">
                <w:rPr>
                  <w:rStyle w:val="Hyperlink"/>
                  <w:rFonts w:ascii="Times New Roman" w:hAnsi="Times New Roman" w:cs="Times New Roman"/>
                  <w:sz w:val="22"/>
                  <w:szCs w:val="22"/>
                </w:rPr>
                <w:t>https://minamataconvention.org/sites/default/files/documents/final_report_and_outcomes/UNEP-MC-COP-5-25-Add-1-Compilation-Decisions-ADVANCE.pdf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r w:rsidR="00136639">
              <w:rPr>
                <w:rFonts w:ascii="Times New Roman" w:hAnsi="Times New Roman" w:cs="Times New Roman"/>
                <w:sz w:val="22"/>
                <w:szCs w:val="22"/>
              </w:rPr>
              <w:t xml:space="preserve"> </w:t>
            </w:r>
          </w:p>
        </w:tc>
        <w:tc>
          <w:tcPr>
            <w:tcW w:w="2127" w:type="dxa"/>
          </w:tcPr>
          <w:p w14:paraId="6BB46831" w14:textId="1A929FA9"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030E0914"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70917F26" w14:textId="77777777" w:rsidTr="00926699">
        <w:trPr>
          <w:trHeight w:val="783"/>
        </w:trPr>
        <w:tc>
          <w:tcPr>
            <w:tcW w:w="1276" w:type="dxa"/>
          </w:tcPr>
          <w:p w14:paraId="3F23B7FD"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20</w:t>
            </w:r>
          </w:p>
        </w:tc>
        <w:tc>
          <w:tcPr>
            <w:tcW w:w="3681" w:type="dxa"/>
          </w:tcPr>
          <w:p w14:paraId="5856467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Specific International Programme to support Capacity-Building and Technical Assistance</w:t>
            </w:r>
          </w:p>
        </w:tc>
        <w:tc>
          <w:tcPr>
            <w:tcW w:w="1701" w:type="dxa"/>
          </w:tcPr>
          <w:p w14:paraId="00DA301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4D742C5D" w14:textId="77777777" w:rsidR="00136639" w:rsidRPr="00D81762" w:rsidRDefault="00136639" w:rsidP="00136639">
            <w:pPr>
              <w:rPr>
                <w:rFonts w:ascii="Times New Roman" w:eastAsia="Times New Roman" w:hAnsi="Times New Roman" w:cs="Times New Roman"/>
                <w:color w:val="000000"/>
                <w:sz w:val="22"/>
                <w:szCs w:val="22"/>
                <w:lang w:eastAsia="en-CA"/>
              </w:rPr>
            </w:pPr>
          </w:p>
        </w:tc>
        <w:tc>
          <w:tcPr>
            <w:tcW w:w="1276" w:type="dxa"/>
          </w:tcPr>
          <w:p w14:paraId="7CD6BA3C"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ES, FR</w:t>
            </w:r>
          </w:p>
        </w:tc>
        <w:tc>
          <w:tcPr>
            <w:tcW w:w="4819" w:type="dxa"/>
          </w:tcPr>
          <w:p w14:paraId="54B37BEB" w14:textId="77777777" w:rsidR="00136639" w:rsidRPr="00D81762" w:rsidRDefault="00743236" w:rsidP="00136639">
            <w:pPr>
              <w:rPr>
                <w:rFonts w:ascii="Times New Roman" w:hAnsi="Times New Roman" w:cs="Times New Roman"/>
                <w:sz w:val="22"/>
                <w:szCs w:val="22"/>
              </w:rPr>
            </w:pPr>
            <w:hyperlink r:id="rId910" w:history="1">
              <w:r w:rsidR="00136639" w:rsidRPr="00660780">
                <w:rPr>
                  <w:rStyle w:val="Hyperlink"/>
                  <w:rFonts w:ascii="Times New Roman" w:hAnsi="Times New Roman" w:cs="Times New Roman"/>
                  <w:sz w:val="22"/>
                  <w:szCs w:val="22"/>
                </w:rPr>
                <w:t>https://minamataconvention.org/en/implementation/specific-international-programme</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04A5C469" w14:textId="59D76805"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666CA20B"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16B406ED" w14:textId="77777777" w:rsidTr="00926699">
        <w:trPr>
          <w:trHeight w:val="899"/>
        </w:trPr>
        <w:tc>
          <w:tcPr>
            <w:tcW w:w="1276" w:type="dxa"/>
          </w:tcPr>
          <w:p w14:paraId="18C7B803"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21</w:t>
            </w:r>
          </w:p>
        </w:tc>
        <w:tc>
          <w:tcPr>
            <w:tcW w:w="3681" w:type="dxa"/>
          </w:tcPr>
          <w:p w14:paraId="40EB1173"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Introductory Course to the Minamata Convention on Mercury</w:t>
            </w:r>
          </w:p>
        </w:tc>
        <w:tc>
          <w:tcPr>
            <w:tcW w:w="1701" w:type="dxa"/>
          </w:tcPr>
          <w:p w14:paraId="150931C3"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InforMEA</w:t>
            </w:r>
          </w:p>
        </w:tc>
        <w:tc>
          <w:tcPr>
            <w:tcW w:w="1417" w:type="dxa"/>
          </w:tcPr>
          <w:p w14:paraId="1CC6B62C" w14:textId="77777777" w:rsidR="00136639" w:rsidRPr="00D81762" w:rsidRDefault="00136639" w:rsidP="00136639">
            <w:pPr>
              <w:rPr>
                <w:rFonts w:ascii="Times New Roman" w:eastAsia="Times New Roman" w:hAnsi="Times New Roman" w:cs="Times New Roman"/>
                <w:color w:val="000000"/>
                <w:sz w:val="22"/>
                <w:szCs w:val="22"/>
                <w:lang w:eastAsia="en-CA"/>
              </w:rPr>
            </w:pPr>
          </w:p>
        </w:tc>
        <w:tc>
          <w:tcPr>
            <w:tcW w:w="1276" w:type="dxa"/>
          </w:tcPr>
          <w:p w14:paraId="0E476F88"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658E7B10" w14:textId="77777777" w:rsidR="00136639" w:rsidRPr="00D81762" w:rsidRDefault="00743236" w:rsidP="00136639">
            <w:pPr>
              <w:rPr>
                <w:rFonts w:ascii="Times New Roman" w:hAnsi="Times New Roman" w:cs="Times New Roman"/>
                <w:sz w:val="22"/>
                <w:szCs w:val="22"/>
              </w:rPr>
            </w:pPr>
            <w:hyperlink r:id="rId911" w:history="1">
              <w:r w:rsidR="00136639" w:rsidRPr="00660780">
                <w:rPr>
                  <w:rStyle w:val="Hyperlink"/>
                  <w:rFonts w:ascii="Times New Roman" w:hAnsi="Times New Roman" w:cs="Times New Roman"/>
                  <w:sz w:val="22"/>
                  <w:szCs w:val="22"/>
                </w:rPr>
                <w:t>https://elearning.informea.org/</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2613F9AB" w14:textId="1F280B06"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675DDB54"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0980B821" w14:textId="77777777" w:rsidTr="00926699">
        <w:trPr>
          <w:trHeight w:val="901"/>
        </w:trPr>
        <w:tc>
          <w:tcPr>
            <w:tcW w:w="1276" w:type="dxa"/>
          </w:tcPr>
          <w:p w14:paraId="137A6AAC"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21</w:t>
            </w:r>
          </w:p>
        </w:tc>
        <w:tc>
          <w:tcPr>
            <w:tcW w:w="3681" w:type="dxa"/>
          </w:tcPr>
          <w:p w14:paraId="5A5B0147"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Infographic: Mercury and biodiversity</w:t>
            </w:r>
          </w:p>
        </w:tc>
        <w:tc>
          <w:tcPr>
            <w:tcW w:w="1701" w:type="dxa"/>
          </w:tcPr>
          <w:p w14:paraId="704CF4D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535A5D42"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2024</w:t>
            </w:r>
          </w:p>
        </w:tc>
        <w:tc>
          <w:tcPr>
            <w:tcW w:w="1276" w:type="dxa"/>
          </w:tcPr>
          <w:p w14:paraId="4CB895C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ES, FR</w:t>
            </w:r>
          </w:p>
        </w:tc>
        <w:tc>
          <w:tcPr>
            <w:tcW w:w="4819" w:type="dxa"/>
          </w:tcPr>
          <w:p w14:paraId="6057B7BB" w14:textId="77777777" w:rsidR="00136639" w:rsidRPr="00D81762" w:rsidRDefault="00743236" w:rsidP="00136639">
            <w:pPr>
              <w:rPr>
                <w:rFonts w:ascii="Times New Roman" w:hAnsi="Times New Roman" w:cs="Times New Roman"/>
                <w:sz w:val="22"/>
                <w:szCs w:val="22"/>
              </w:rPr>
            </w:pPr>
            <w:hyperlink r:id="rId912" w:history="1">
              <w:r w:rsidR="00136639" w:rsidRPr="00660780">
                <w:rPr>
                  <w:rStyle w:val="Hyperlink"/>
                  <w:rFonts w:ascii="Times New Roman" w:hAnsi="Times New Roman" w:cs="Times New Roman"/>
                  <w:sz w:val="22"/>
                  <w:szCs w:val="22"/>
                </w:rPr>
                <w:t>https://minamataconvention.org/sites/default/files/documents/2024-01/Minamata_Biodiversity-EN.pdf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20306E1B" w14:textId="301CCE0A"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7CFCCE3B"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68DD9D9E" w14:textId="77777777" w:rsidTr="00926699">
        <w:trPr>
          <w:trHeight w:val="843"/>
        </w:trPr>
        <w:tc>
          <w:tcPr>
            <w:tcW w:w="1276" w:type="dxa"/>
          </w:tcPr>
          <w:p w14:paraId="2A2485DC"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22</w:t>
            </w:r>
          </w:p>
        </w:tc>
        <w:tc>
          <w:tcPr>
            <w:tcW w:w="3681" w:type="dxa"/>
          </w:tcPr>
          <w:p w14:paraId="5630016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Monitoring of mercury in and around sites of artisanal and small-scale gold mining (ASGM)</w:t>
            </w:r>
          </w:p>
        </w:tc>
        <w:tc>
          <w:tcPr>
            <w:tcW w:w="1701" w:type="dxa"/>
          </w:tcPr>
          <w:p w14:paraId="0AB33E1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1960BDA3" w14:textId="77777777" w:rsidR="00136639" w:rsidRPr="00D81762" w:rsidRDefault="00136639" w:rsidP="00136639">
            <w:pPr>
              <w:rPr>
                <w:rFonts w:ascii="Times New Roman" w:eastAsia="Times New Roman" w:hAnsi="Times New Roman" w:cs="Times New Roman"/>
                <w:color w:val="000000"/>
                <w:sz w:val="22"/>
                <w:szCs w:val="22"/>
                <w:lang w:eastAsia="en-CA"/>
              </w:rPr>
            </w:pPr>
          </w:p>
        </w:tc>
        <w:tc>
          <w:tcPr>
            <w:tcW w:w="1276" w:type="dxa"/>
          </w:tcPr>
          <w:p w14:paraId="2F57D72E"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57E6C5B1" w14:textId="77777777" w:rsidR="00136639" w:rsidRPr="00D81762" w:rsidRDefault="00743236" w:rsidP="00136639">
            <w:pPr>
              <w:rPr>
                <w:rFonts w:ascii="Times New Roman" w:hAnsi="Times New Roman" w:cs="Times New Roman"/>
                <w:sz w:val="22"/>
                <w:szCs w:val="22"/>
              </w:rPr>
            </w:pPr>
            <w:hyperlink r:id="rId913" w:history="1">
              <w:r w:rsidR="00136639" w:rsidRPr="00660780">
                <w:rPr>
                  <w:rStyle w:val="Hyperlink"/>
                  <w:rFonts w:ascii="Times New Roman" w:hAnsi="Times New Roman" w:cs="Times New Roman"/>
                  <w:sz w:val="22"/>
                  <w:szCs w:val="22"/>
                </w:rPr>
                <w:t>https://minamataconvention.org/en/monitoring-mercury-and-around-sites-artisanal-and-small-scale-gold-mining-asgm</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4B3B0A2A" w14:textId="4C0B7477"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3301D88E"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30D09BC4" w14:textId="77777777" w:rsidTr="00926699">
        <w:trPr>
          <w:trHeight w:val="833"/>
        </w:trPr>
        <w:tc>
          <w:tcPr>
            <w:tcW w:w="1276" w:type="dxa"/>
          </w:tcPr>
          <w:p w14:paraId="18F4B508"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22</w:t>
            </w:r>
          </w:p>
        </w:tc>
        <w:tc>
          <w:tcPr>
            <w:tcW w:w="3681" w:type="dxa"/>
          </w:tcPr>
          <w:p w14:paraId="7ED1A65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The devastating impact of illegal gold mining in Latin America</w:t>
            </w:r>
          </w:p>
        </w:tc>
        <w:tc>
          <w:tcPr>
            <w:tcW w:w="1701" w:type="dxa"/>
          </w:tcPr>
          <w:p w14:paraId="4BE6EE15"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INTERPOL</w:t>
            </w:r>
          </w:p>
        </w:tc>
        <w:tc>
          <w:tcPr>
            <w:tcW w:w="1417" w:type="dxa"/>
          </w:tcPr>
          <w:p w14:paraId="75488859"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2022</w:t>
            </w:r>
          </w:p>
        </w:tc>
        <w:tc>
          <w:tcPr>
            <w:tcW w:w="1276" w:type="dxa"/>
          </w:tcPr>
          <w:p w14:paraId="7AA3ADAC"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744A9CB0" w14:textId="77777777" w:rsidR="00136639" w:rsidRPr="00D81762" w:rsidRDefault="00743236" w:rsidP="00136639">
            <w:pPr>
              <w:rPr>
                <w:rFonts w:ascii="Times New Roman" w:hAnsi="Times New Roman" w:cs="Times New Roman"/>
                <w:sz w:val="22"/>
                <w:szCs w:val="22"/>
              </w:rPr>
            </w:pPr>
            <w:hyperlink r:id="rId914" w:history="1">
              <w:r w:rsidR="00136639" w:rsidRPr="00660780">
                <w:rPr>
                  <w:rStyle w:val="Hyperlink"/>
                  <w:rFonts w:ascii="Times New Roman" w:hAnsi="Times New Roman" w:cs="Times New Roman"/>
                  <w:sz w:val="22"/>
                  <w:szCs w:val="22"/>
                </w:rPr>
                <w:t>https://www.interpol.int/en/News-and-Events/News/2022/The-devastating-impact-of-illegal-gold-mining-in-Latin-America</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6D69F9DB" w14:textId="3B972B45"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15A33262"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63ED786C" w14:textId="77777777" w:rsidTr="00926699">
        <w:trPr>
          <w:trHeight w:val="821"/>
        </w:trPr>
        <w:tc>
          <w:tcPr>
            <w:tcW w:w="1276" w:type="dxa"/>
          </w:tcPr>
          <w:p w14:paraId="4DF47097"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lastRenderedPageBreak/>
              <w:t>22</w:t>
            </w:r>
          </w:p>
        </w:tc>
        <w:tc>
          <w:tcPr>
            <w:tcW w:w="3681" w:type="dxa"/>
          </w:tcPr>
          <w:p w14:paraId="35902826"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Alluvial gold exploitation in Colombia: Evidences from remote sensing 2016</w:t>
            </w:r>
          </w:p>
        </w:tc>
        <w:tc>
          <w:tcPr>
            <w:tcW w:w="1701" w:type="dxa"/>
          </w:tcPr>
          <w:p w14:paraId="766104BB"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UNODC</w:t>
            </w:r>
          </w:p>
        </w:tc>
        <w:tc>
          <w:tcPr>
            <w:tcW w:w="1417" w:type="dxa"/>
          </w:tcPr>
          <w:p w14:paraId="02FF6C5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2018</w:t>
            </w:r>
          </w:p>
        </w:tc>
        <w:tc>
          <w:tcPr>
            <w:tcW w:w="1276" w:type="dxa"/>
          </w:tcPr>
          <w:p w14:paraId="1BEC7A43"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 ES</w:t>
            </w:r>
          </w:p>
        </w:tc>
        <w:tc>
          <w:tcPr>
            <w:tcW w:w="4819" w:type="dxa"/>
          </w:tcPr>
          <w:p w14:paraId="5A1B0D58" w14:textId="77777777" w:rsidR="00136639" w:rsidRPr="00D81762" w:rsidRDefault="00743236" w:rsidP="00136639">
            <w:pPr>
              <w:rPr>
                <w:rFonts w:ascii="Times New Roman" w:hAnsi="Times New Roman" w:cs="Times New Roman"/>
                <w:sz w:val="22"/>
                <w:szCs w:val="22"/>
              </w:rPr>
            </w:pPr>
            <w:hyperlink r:id="rId915" w:history="1">
              <w:r w:rsidR="00136639" w:rsidRPr="00660780">
                <w:rPr>
                  <w:rStyle w:val="Hyperlink"/>
                  <w:rFonts w:ascii="Times New Roman" w:hAnsi="Times New Roman" w:cs="Times New Roman"/>
                  <w:sz w:val="22"/>
                  <w:szCs w:val="22"/>
                </w:rPr>
                <w:t>https://www.biesimci.org/Documentos/Documentos_files/Evoa_2016.pdf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5ADBD1DE" w14:textId="5A0CACE8"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3E0F16E1"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0C6B810B" w14:textId="77777777" w:rsidTr="00926699">
        <w:trPr>
          <w:trHeight w:val="935"/>
        </w:trPr>
        <w:tc>
          <w:tcPr>
            <w:tcW w:w="1276" w:type="dxa"/>
          </w:tcPr>
          <w:p w14:paraId="2831BA67"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23</w:t>
            </w:r>
          </w:p>
        </w:tc>
        <w:tc>
          <w:tcPr>
            <w:tcW w:w="3681" w:type="dxa"/>
          </w:tcPr>
          <w:p w14:paraId="16C8BBD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The Gender Action Plan for the Minamata Convention</w:t>
            </w:r>
          </w:p>
        </w:tc>
        <w:tc>
          <w:tcPr>
            <w:tcW w:w="1701" w:type="dxa"/>
          </w:tcPr>
          <w:p w14:paraId="2DDBDAD6"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66671D81"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2023</w:t>
            </w:r>
          </w:p>
        </w:tc>
        <w:tc>
          <w:tcPr>
            <w:tcW w:w="1276" w:type="dxa"/>
          </w:tcPr>
          <w:p w14:paraId="1CE3CEEF"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6A865DF8" w14:textId="77777777" w:rsidR="00136639" w:rsidRPr="00D81762" w:rsidRDefault="00743236" w:rsidP="00136639">
            <w:pPr>
              <w:rPr>
                <w:rFonts w:ascii="Times New Roman" w:hAnsi="Times New Roman" w:cs="Times New Roman"/>
                <w:sz w:val="22"/>
                <w:szCs w:val="22"/>
              </w:rPr>
            </w:pPr>
            <w:hyperlink r:id="rId916" w:history="1">
              <w:r w:rsidR="00136639" w:rsidRPr="00660780">
                <w:rPr>
                  <w:rStyle w:val="Hyperlink"/>
                  <w:rFonts w:ascii="Times New Roman" w:hAnsi="Times New Roman" w:cs="Times New Roman"/>
                  <w:sz w:val="22"/>
                  <w:szCs w:val="22"/>
                </w:rPr>
                <w:t>https://minamataconvention.org/en/documents/decisions-adopted-conference-parties-minamata-convention-mercury-its-fifth-meeting</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3FCFE74F" w14:textId="6EE672C3"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25E990FA"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218C9463" w14:textId="77777777" w:rsidTr="00926699">
        <w:trPr>
          <w:trHeight w:val="1077"/>
        </w:trPr>
        <w:tc>
          <w:tcPr>
            <w:tcW w:w="1276" w:type="dxa"/>
          </w:tcPr>
          <w:p w14:paraId="13423BA5"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23</w:t>
            </w:r>
          </w:p>
        </w:tc>
        <w:tc>
          <w:tcPr>
            <w:tcW w:w="3681" w:type="dxa"/>
          </w:tcPr>
          <w:p w14:paraId="6EF6E8B4"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E-learning course on mercury and gender</w:t>
            </w:r>
          </w:p>
        </w:tc>
        <w:tc>
          <w:tcPr>
            <w:tcW w:w="1701" w:type="dxa"/>
          </w:tcPr>
          <w:p w14:paraId="114A3156"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InforMEA, Secretariat of the Minamata Convention</w:t>
            </w:r>
          </w:p>
        </w:tc>
        <w:tc>
          <w:tcPr>
            <w:tcW w:w="1417" w:type="dxa"/>
          </w:tcPr>
          <w:p w14:paraId="6653721A"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2022</w:t>
            </w:r>
          </w:p>
        </w:tc>
        <w:tc>
          <w:tcPr>
            <w:tcW w:w="1276" w:type="dxa"/>
          </w:tcPr>
          <w:p w14:paraId="2A4D42B0"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71041B59" w14:textId="77777777" w:rsidR="00136639" w:rsidRPr="00D81762" w:rsidRDefault="00743236" w:rsidP="00136639">
            <w:pPr>
              <w:rPr>
                <w:rFonts w:ascii="Times New Roman" w:hAnsi="Times New Roman" w:cs="Times New Roman"/>
                <w:sz w:val="22"/>
                <w:szCs w:val="22"/>
              </w:rPr>
            </w:pPr>
            <w:hyperlink r:id="rId917" w:history="1">
              <w:r w:rsidR="00136639" w:rsidRPr="00660780">
                <w:rPr>
                  <w:rStyle w:val="Hyperlink"/>
                  <w:rFonts w:ascii="Times New Roman" w:hAnsi="Times New Roman" w:cs="Times New Roman"/>
                  <w:sz w:val="22"/>
                  <w:szCs w:val="22"/>
                </w:rPr>
                <w:t>https://elearning.informea.org/course/search.php?q=mercury%20gender</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p>
        </w:tc>
        <w:tc>
          <w:tcPr>
            <w:tcW w:w="2127" w:type="dxa"/>
          </w:tcPr>
          <w:p w14:paraId="459A1520" w14:textId="7C1526DE"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432946C4"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1AE98AAC" w14:textId="77777777" w:rsidTr="00926699">
        <w:trPr>
          <w:trHeight w:val="796"/>
        </w:trPr>
        <w:tc>
          <w:tcPr>
            <w:tcW w:w="1276" w:type="dxa"/>
          </w:tcPr>
          <w:p w14:paraId="292562DF" w14:textId="77777777" w:rsidR="00136639" w:rsidRPr="00D81762" w:rsidRDefault="00136639" w:rsidP="00136639">
            <w:pPr>
              <w:rPr>
                <w:rFonts w:ascii="Times New Roman" w:eastAsia="Times New Roman" w:hAnsi="Times New Roman" w:cs="Times New Roman"/>
                <w:sz w:val="22"/>
                <w:szCs w:val="22"/>
                <w:lang w:eastAsia="en-CA"/>
              </w:rPr>
            </w:pPr>
            <w:r w:rsidRPr="00D81762">
              <w:rPr>
                <w:rFonts w:ascii="Times New Roman" w:hAnsi="Times New Roman" w:cs="Times New Roman"/>
                <w:sz w:val="22"/>
                <w:szCs w:val="22"/>
              </w:rPr>
              <w:t>23</w:t>
            </w:r>
          </w:p>
        </w:tc>
        <w:tc>
          <w:tcPr>
            <w:tcW w:w="3681" w:type="dxa"/>
          </w:tcPr>
          <w:p w14:paraId="1A4ED4B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Gender equality and mercury – Fact sheet</w:t>
            </w:r>
          </w:p>
        </w:tc>
        <w:tc>
          <w:tcPr>
            <w:tcW w:w="1701" w:type="dxa"/>
          </w:tcPr>
          <w:p w14:paraId="5D441453"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Secretariat of the Minamata Convention</w:t>
            </w:r>
          </w:p>
        </w:tc>
        <w:tc>
          <w:tcPr>
            <w:tcW w:w="1417" w:type="dxa"/>
          </w:tcPr>
          <w:p w14:paraId="17CCA0C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2021</w:t>
            </w:r>
          </w:p>
        </w:tc>
        <w:tc>
          <w:tcPr>
            <w:tcW w:w="1276" w:type="dxa"/>
          </w:tcPr>
          <w:p w14:paraId="20419A7D" w14:textId="77777777" w:rsidR="00136639" w:rsidRPr="00D81762" w:rsidRDefault="00136639" w:rsidP="00136639">
            <w:pPr>
              <w:rPr>
                <w:rFonts w:ascii="Times New Roman" w:eastAsia="Times New Roman" w:hAnsi="Times New Roman" w:cs="Times New Roman"/>
                <w:color w:val="000000"/>
                <w:sz w:val="22"/>
                <w:szCs w:val="22"/>
                <w:lang w:eastAsia="en-CA"/>
              </w:rPr>
            </w:pPr>
            <w:r w:rsidRPr="00D81762">
              <w:rPr>
                <w:rFonts w:ascii="Times New Roman" w:hAnsi="Times New Roman" w:cs="Times New Roman"/>
                <w:sz w:val="22"/>
                <w:szCs w:val="22"/>
              </w:rPr>
              <w:t>EN</w:t>
            </w:r>
          </w:p>
        </w:tc>
        <w:tc>
          <w:tcPr>
            <w:tcW w:w="4819" w:type="dxa"/>
          </w:tcPr>
          <w:p w14:paraId="0FD061DD" w14:textId="77777777" w:rsidR="00136639" w:rsidRPr="00D81762" w:rsidRDefault="00743236" w:rsidP="00136639">
            <w:pPr>
              <w:rPr>
                <w:rFonts w:ascii="Times New Roman" w:hAnsi="Times New Roman" w:cs="Times New Roman"/>
                <w:sz w:val="22"/>
                <w:szCs w:val="22"/>
              </w:rPr>
            </w:pPr>
            <w:hyperlink r:id="rId918" w:history="1">
              <w:r w:rsidR="00136639" w:rsidRPr="00660780">
                <w:rPr>
                  <w:rStyle w:val="Hyperlink"/>
                  <w:rFonts w:ascii="Times New Roman" w:hAnsi="Times New Roman" w:cs="Times New Roman"/>
                  <w:sz w:val="22"/>
                  <w:szCs w:val="22"/>
                </w:rPr>
                <w:t>https://minamataconvention.org/sites/default/files/documents/2021-08/Gender_Equality_Mercury_May_2021.pdf</w:t>
              </w:r>
            </w:hyperlink>
            <w:r w:rsidR="00136639">
              <w:rPr>
                <w:rFonts w:ascii="Times New Roman" w:hAnsi="Times New Roman" w:cs="Times New Roman"/>
                <w:sz w:val="22"/>
                <w:szCs w:val="22"/>
              </w:rPr>
              <w:t xml:space="preserve"> </w:t>
            </w:r>
            <w:r w:rsidR="00136639" w:rsidRPr="00D81762">
              <w:rPr>
                <w:rFonts w:ascii="Times New Roman" w:hAnsi="Times New Roman" w:cs="Times New Roman"/>
                <w:sz w:val="22"/>
                <w:szCs w:val="22"/>
              </w:rPr>
              <w:t xml:space="preserve"> </w:t>
            </w:r>
            <w:r w:rsidR="00136639">
              <w:rPr>
                <w:rFonts w:ascii="Times New Roman" w:hAnsi="Times New Roman" w:cs="Times New Roman"/>
                <w:sz w:val="22"/>
                <w:szCs w:val="22"/>
              </w:rPr>
              <w:t xml:space="preserve"> </w:t>
            </w:r>
          </w:p>
        </w:tc>
        <w:tc>
          <w:tcPr>
            <w:tcW w:w="2127" w:type="dxa"/>
          </w:tcPr>
          <w:p w14:paraId="48471475" w14:textId="3B8974B5" w:rsidR="00136639" w:rsidRPr="00D81762" w:rsidRDefault="00136639" w:rsidP="00136639">
            <w:pPr>
              <w:rPr>
                <w:rFonts w:ascii="Times New Roman" w:eastAsia="Times New Roman" w:hAnsi="Times New Roman" w:cs="Times New Roman"/>
                <w:color w:val="000000"/>
                <w:sz w:val="22"/>
                <w:szCs w:val="22"/>
                <w:lang w:eastAsia="en-CA"/>
              </w:rPr>
            </w:pPr>
            <w:r>
              <w:rPr>
                <w:rFonts w:ascii="Times New Roman" w:hAnsi="Times New Roman" w:cs="Times New Roman"/>
                <w:sz w:val="22"/>
                <w:szCs w:val="22"/>
              </w:rPr>
              <w:t>Secretariat of the Minamata Convention</w:t>
            </w:r>
          </w:p>
        </w:tc>
        <w:tc>
          <w:tcPr>
            <w:tcW w:w="2475" w:type="dxa"/>
          </w:tcPr>
          <w:p w14:paraId="69E896AE" w14:textId="77777777" w:rsidR="00136639" w:rsidRPr="00D81762" w:rsidRDefault="00136639" w:rsidP="00136639">
            <w:pPr>
              <w:rPr>
                <w:rFonts w:ascii="Times New Roman" w:eastAsia="Times New Roman" w:hAnsi="Times New Roman" w:cs="Times New Roman"/>
                <w:color w:val="000000"/>
                <w:sz w:val="22"/>
                <w:szCs w:val="22"/>
                <w:lang w:eastAsia="en-CA"/>
              </w:rPr>
            </w:pPr>
          </w:p>
        </w:tc>
      </w:tr>
      <w:tr w:rsidR="00136639" w:rsidRPr="000029D2" w14:paraId="54EA3A04" w14:textId="77777777" w:rsidTr="00926699">
        <w:trPr>
          <w:trHeight w:val="550"/>
        </w:trPr>
        <w:tc>
          <w:tcPr>
            <w:tcW w:w="1276" w:type="dxa"/>
            <w:hideMark/>
          </w:tcPr>
          <w:p w14:paraId="0C79AC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1, 2, 3, 4, 8, 11</w:t>
            </w:r>
          </w:p>
        </w:tc>
        <w:tc>
          <w:tcPr>
            <w:tcW w:w="3681" w:type="dxa"/>
            <w:hideMark/>
          </w:tcPr>
          <w:p w14:paraId="32E7C0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Briefing Note 4: The Benefits of Wetland Restoration</w:t>
            </w:r>
          </w:p>
        </w:tc>
        <w:tc>
          <w:tcPr>
            <w:tcW w:w="1701" w:type="dxa"/>
            <w:hideMark/>
          </w:tcPr>
          <w:p w14:paraId="7FE1B06B" w14:textId="113CD48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1039F5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1A79E6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191AD9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19" w:history="1">
              <w:r w:rsidR="00136639" w:rsidRPr="000029D2">
                <w:rPr>
                  <w:rFonts w:ascii="Times New Roman" w:eastAsia="Times New Roman" w:hAnsi="Times New Roman" w:cs="Times New Roman"/>
                  <w:color w:val="0563C1"/>
                  <w:sz w:val="22"/>
                  <w:szCs w:val="22"/>
                  <w:u w:val="single"/>
                  <w:lang w:eastAsia="en-CA"/>
                </w:rPr>
                <w:t xml:space="preserve">https://www.ramsar.org/document/briefing-note-4-benefits-wetland-restoration </w:t>
              </w:r>
            </w:hyperlink>
          </w:p>
        </w:tc>
        <w:tc>
          <w:tcPr>
            <w:tcW w:w="2127" w:type="dxa"/>
            <w:hideMark/>
          </w:tcPr>
          <w:p w14:paraId="5CBC6FE9" w14:textId="745E4F8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441E2E7D" w14:textId="4F1FC749"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Emphasizes relevance for </w:t>
            </w:r>
            <w:r>
              <w:rPr>
                <w:rFonts w:ascii="Times New Roman" w:eastAsia="Times New Roman" w:hAnsi="Times New Roman" w:cs="Times New Roman"/>
                <w:color w:val="000000"/>
                <w:sz w:val="22"/>
                <w:szCs w:val="22"/>
                <w:lang w:eastAsia="en-CA"/>
              </w:rPr>
              <w:t>T</w:t>
            </w:r>
            <w:r w:rsidRPr="000029D2">
              <w:rPr>
                <w:rFonts w:ascii="Times New Roman" w:eastAsia="Times New Roman" w:hAnsi="Times New Roman" w:cs="Times New Roman"/>
                <w:color w:val="000000"/>
                <w:sz w:val="22"/>
                <w:szCs w:val="22"/>
                <w:lang w:eastAsia="en-CA"/>
              </w:rPr>
              <w:t>arget 2</w:t>
            </w:r>
          </w:p>
        </w:tc>
      </w:tr>
      <w:tr w:rsidR="00136639" w:rsidRPr="000029D2" w14:paraId="75795D94" w14:textId="77777777" w:rsidTr="00926699">
        <w:trPr>
          <w:trHeight w:val="662"/>
        </w:trPr>
        <w:tc>
          <w:tcPr>
            <w:tcW w:w="1276" w:type="dxa"/>
            <w:hideMark/>
          </w:tcPr>
          <w:p w14:paraId="38C085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1, 2, 3, 4, 8, 11</w:t>
            </w:r>
          </w:p>
        </w:tc>
        <w:tc>
          <w:tcPr>
            <w:tcW w:w="3681" w:type="dxa"/>
            <w:hideMark/>
          </w:tcPr>
          <w:p w14:paraId="4CD4BF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Briefing Note 11: Practical peatland restoration</w:t>
            </w:r>
          </w:p>
        </w:tc>
        <w:tc>
          <w:tcPr>
            <w:tcW w:w="1701" w:type="dxa"/>
            <w:hideMark/>
          </w:tcPr>
          <w:p w14:paraId="18BAA537" w14:textId="31EAE49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4B60FF1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32682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773BDF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0" w:history="1">
              <w:r w:rsidR="00136639" w:rsidRPr="000029D2">
                <w:rPr>
                  <w:rFonts w:ascii="Times New Roman" w:eastAsia="Times New Roman" w:hAnsi="Times New Roman" w:cs="Times New Roman"/>
                  <w:color w:val="0563C1"/>
                  <w:sz w:val="22"/>
                  <w:szCs w:val="22"/>
                  <w:u w:val="single"/>
                  <w:lang w:eastAsia="en-CA"/>
                </w:rPr>
                <w:t xml:space="preserve">https://www.ramsar.org/document/briefing-note-11-practical-peatland-restoration </w:t>
              </w:r>
            </w:hyperlink>
          </w:p>
        </w:tc>
        <w:tc>
          <w:tcPr>
            <w:tcW w:w="2127" w:type="dxa"/>
            <w:hideMark/>
          </w:tcPr>
          <w:p w14:paraId="0E4BBD58" w14:textId="5CE2F1F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0AABA22D" w14:textId="112D16C9"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Emphasizes relevance for </w:t>
            </w:r>
            <w:r>
              <w:rPr>
                <w:rFonts w:ascii="Times New Roman" w:eastAsia="Times New Roman" w:hAnsi="Times New Roman" w:cs="Times New Roman"/>
                <w:color w:val="000000"/>
                <w:sz w:val="22"/>
                <w:szCs w:val="22"/>
                <w:lang w:eastAsia="en-CA"/>
              </w:rPr>
              <w:t>T</w:t>
            </w:r>
            <w:r w:rsidRPr="000029D2">
              <w:rPr>
                <w:rFonts w:ascii="Times New Roman" w:eastAsia="Times New Roman" w:hAnsi="Times New Roman" w:cs="Times New Roman"/>
                <w:color w:val="000000"/>
                <w:sz w:val="22"/>
                <w:szCs w:val="22"/>
                <w:lang w:eastAsia="en-CA"/>
              </w:rPr>
              <w:t>arget 2</w:t>
            </w:r>
          </w:p>
        </w:tc>
      </w:tr>
      <w:tr w:rsidR="00136639" w:rsidRPr="000029D2" w14:paraId="283A9C4D" w14:textId="77777777" w:rsidTr="00926699">
        <w:trPr>
          <w:trHeight w:val="1057"/>
        </w:trPr>
        <w:tc>
          <w:tcPr>
            <w:tcW w:w="1276" w:type="dxa"/>
            <w:noWrap/>
            <w:hideMark/>
          </w:tcPr>
          <w:p w14:paraId="4C07F0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1, 2, 3, 4, 8, 9, 14, 21</w:t>
            </w:r>
          </w:p>
        </w:tc>
        <w:tc>
          <w:tcPr>
            <w:tcW w:w="3681" w:type="dxa"/>
            <w:hideMark/>
          </w:tcPr>
          <w:p w14:paraId="67A8E4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Technical Report 3: Valuing wetlands: Guidance for valuing the benefits derived from wetland ecosystem services</w:t>
            </w:r>
          </w:p>
        </w:tc>
        <w:tc>
          <w:tcPr>
            <w:tcW w:w="1701" w:type="dxa"/>
            <w:hideMark/>
          </w:tcPr>
          <w:p w14:paraId="555AAEA6" w14:textId="0D5D777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r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CBD</w:t>
            </w:r>
          </w:p>
        </w:tc>
        <w:tc>
          <w:tcPr>
            <w:tcW w:w="1417" w:type="dxa"/>
            <w:noWrap/>
            <w:hideMark/>
          </w:tcPr>
          <w:p w14:paraId="12EAE74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58B85C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3BC9BD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1" w:history="1">
              <w:r w:rsidR="00136639" w:rsidRPr="000029D2">
                <w:rPr>
                  <w:rFonts w:ascii="Times New Roman" w:eastAsia="Times New Roman" w:hAnsi="Times New Roman" w:cs="Times New Roman"/>
                  <w:color w:val="0563C1"/>
                  <w:sz w:val="22"/>
                  <w:szCs w:val="22"/>
                  <w:u w:val="single"/>
                  <w:lang w:eastAsia="en-CA"/>
                </w:rPr>
                <w:t xml:space="preserve">https://www.ramsar.org/document/ramsar-technical-report-3-valuing-wetlands-guidance-valuing-benefits-derived-wetland </w:t>
              </w:r>
            </w:hyperlink>
          </w:p>
        </w:tc>
        <w:tc>
          <w:tcPr>
            <w:tcW w:w="2127" w:type="dxa"/>
            <w:hideMark/>
          </w:tcPr>
          <w:p w14:paraId="65B2DC65" w14:textId="3825044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19BDFA5E" w14:textId="717998A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Published jointly as CBD technical series No. 27</w:t>
            </w:r>
          </w:p>
        </w:tc>
      </w:tr>
      <w:tr w:rsidR="00136639" w:rsidRPr="000029D2" w14:paraId="5FE9E242" w14:textId="77777777" w:rsidTr="00926699">
        <w:trPr>
          <w:trHeight w:val="733"/>
        </w:trPr>
        <w:tc>
          <w:tcPr>
            <w:tcW w:w="1276" w:type="dxa"/>
            <w:hideMark/>
          </w:tcPr>
          <w:p w14:paraId="6B8AF9A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1, 2, 3, 4, 8, 9</w:t>
            </w:r>
          </w:p>
        </w:tc>
        <w:tc>
          <w:tcPr>
            <w:tcW w:w="3681" w:type="dxa"/>
            <w:hideMark/>
          </w:tcPr>
          <w:p w14:paraId="4D97968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Technical Report 11: Global guidelines for peatland rewetting and restoration</w:t>
            </w:r>
          </w:p>
        </w:tc>
        <w:tc>
          <w:tcPr>
            <w:tcW w:w="1701" w:type="dxa"/>
            <w:hideMark/>
          </w:tcPr>
          <w:p w14:paraId="4B7617B3" w14:textId="3FBBF1C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0C780E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4CCB61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C719CA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2" w:history="1">
              <w:r w:rsidR="00136639" w:rsidRPr="000029D2">
                <w:rPr>
                  <w:rFonts w:ascii="Times New Roman" w:eastAsia="Times New Roman" w:hAnsi="Times New Roman" w:cs="Times New Roman"/>
                  <w:color w:val="0563C1"/>
                  <w:sz w:val="22"/>
                  <w:szCs w:val="22"/>
                  <w:u w:val="single"/>
                  <w:lang w:eastAsia="en-CA"/>
                </w:rPr>
                <w:t xml:space="preserve">https://www.ramsar.org/document/ramsar-technical-report-11-global-guidelines-peatland-rewetting-restoration </w:t>
              </w:r>
            </w:hyperlink>
          </w:p>
        </w:tc>
        <w:tc>
          <w:tcPr>
            <w:tcW w:w="2127" w:type="dxa"/>
            <w:hideMark/>
          </w:tcPr>
          <w:p w14:paraId="5D941493" w14:textId="0D86012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14E63E1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8D0F394" w14:textId="77777777" w:rsidTr="00926699">
        <w:trPr>
          <w:trHeight w:val="566"/>
        </w:trPr>
        <w:tc>
          <w:tcPr>
            <w:tcW w:w="1276" w:type="dxa"/>
            <w:hideMark/>
          </w:tcPr>
          <w:p w14:paraId="2A99E44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w:t>
            </w:r>
          </w:p>
        </w:tc>
        <w:tc>
          <w:tcPr>
            <w:tcW w:w="3681" w:type="dxa"/>
            <w:hideMark/>
          </w:tcPr>
          <w:p w14:paraId="6CD6692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Wetland Outlook 2018</w:t>
            </w:r>
          </w:p>
        </w:tc>
        <w:tc>
          <w:tcPr>
            <w:tcW w:w="1701" w:type="dxa"/>
            <w:hideMark/>
          </w:tcPr>
          <w:p w14:paraId="788BF6D2" w14:textId="2CD4721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2C88BC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14B11E8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r>
              <w:rPr>
                <w:rFonts w:ascii="Times New Roman" w:eastAsia="Times New Roman" w:hAnsi="Times New Roman" w:cs="Times New Roman"/>
                <w:color w:val="000000"/>
                <w:sz w:val="22"/>
                <w:szCs w:val="22"/>
                <w:lang w:eastAsia="en-CA"/>
              </w:rPr>
              <w:t>, ZH</w:t>
            </w:r>
          </w:p>
        </w:tc>
        <w:tc>
          <w:tcPr>
            <w:tcW w:w="4819" w:type="dxa"/>
            <w:hideMark/>
          </w:tcPr>
          <w:p w14:paraId="69ECE9B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3" w:history="1">
              <w:r w:rsidR="00136639" w:rsidRPr="000029D2">
                <w:rPr>
                  <w:rFonts w:ascii="Times New Roman" w:eastAsia="Times New Roman" w:hAnsi="Times New Roman" w:cs="Times New Roman"/>
                  <w:color w:val="0563C1"/>
                  <w:sz w:val="22"/>
                  <w:szCs w:val="22"/>
                  <w:u w:val="single"/>
                  <w:lang w:eastAsia="en-CA"/>
                </w:rPr>
                <w:t xml:space="preserve">https://www.ramsar.org/document/global-wetland-outlook </w:t>
              </w:r>
            </w:hyperlink>
          </w:p>
        </w:tc>
        <w:tc>
          <w:tcPr>
            <w:tcW w:w="2127" w:type="dxa"/>
            <w:hideMark/>
          </w:tcPr>
          <w:p w14:paraId="40CF3F64" w14:textId="1BD1261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69BFA95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101484E" w14:textId="77777777" w:rsidTr="00926699">
        <w:trPr>
          <w:trHeight w:val="673"/>
        </w:trPr>
        <w:tc>
          <w:tcPr>
            <w:tcW w:w="1276" w:type="dxa"/>
            <w:hideMark/>
          </w:tcPr>
          <w:p w14:paraId="031D67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1, 2, 3, 4, 8, 11</w:t>
            </w:r>
          </w:p>
        </w:tc>
        <w:tc>
          <w:tcPr>
            <w:tcW w:w="3681" w:type="dxa"/>
            <w:hideMark/>
          </w:tcPr>
          <w:p w14:paraId="1A2056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Wetlands restoration: unlocking the untapped potential of the Earth’s most valuable ecosystem</w:t>
            </w:r>
          </w:p>
        </w:tc>
        <w:tc>
          <w:tcPr>
            <w:tcW w:w="1701" w:type="dxa"/>
            <w:hideMark/>
          </w:tcPr>
          <w:p w14:paraId="65AF04B0" w14:textId="7810A4D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0653BB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546C5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715C75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4" w:history="1">
              <w:r w:rsidR="00136639" w:rsidRPr="000029D2">
                <w:rPr>
                  <w:rFonts w:ascii="Times New Roman" w:eastAsia="Times New Roman" w:hAnsi="Times New Roman" w:cs="Times New Roman"/>
                  <w:color w:val="0563C1"/>
                  <w:sz w:val="22"/>
                  <w:szCs w:val="22"/>
                  <w:u w:val="single"/>
                  <w:lang w:eastAsia="en-CA"/>
                </w:rPr>
                <w:t xml:space="preserve">https://www.ramsar.org/document/wetlands-restoration-unlocking-untapped-potential-earths-most-valuable-ecosystem </w:t>
              </w:r>
            </w:hyperlink>
          </w:p>
        </w:tc>
        <w:tc>
          <w:tcPr>
            <w:tcW w:w="2127" w:type="dxa"/>
            <w:hideMark/>
          </w:tcPr>
          <w:p w14:paraId="398CCD30" w14:textId="3D0BFC1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69A884F3" w14:textId="09CFD9A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Emphasizes relevance for </w:t>
            </w:r>
            <w:r>
              <w:rPr>
                <w:rFonts w:ascii="Times New Roman" w:eastAsia="Times New Roman" w:hAnsi="Times New Roman" w:cs="Times New Roman"/>
                <w:color w:val="000000"/>
                <w:sz w:val="22"/>
                <w:szCs w:val="22"/>
                <w:lang w:eastAsia="en-CA"/>
              </w:rPr>
              <w:t>T</w:t>
            </w:r>
            <w:r w:rsidRPr="000029D2">
              <w:rPr>
                <w:rFonts w:ascii="Times New Roman" w:eastAsia="Times New Roman" w:hAnsi="Times New Roman" w:cs="Times New Roman"/>
                <w:color w:val="000000"/>
                <w:sz w:val="22"/>
                <w:szCs w:val="22"/>
                <w:lang w:eastAsia="en-CA"/>
              </w:rPr>
              <w:t>arget 2</w:t>
            </w:r>
          </w:p>
        </w:tc>
      </w:tr>
      <w:tr w:rsidR="00136639" w:rsidRPr="000029D2" w14:paraId="2488B569" w14:textId="77777777" w:rsidTr="00926699">
        <w:trPr>
          <w:trHeight w:val="789"/>
        </w:trPr>
        <w:tc>
          <w:tcPr>
            <w:tcW w:w="1276" w:type="dxa"/>
            <w:hideMark/>
          </w:tcPr>
          <w:p w14:paraId="293F8C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1, 2, 3, 4, 8, 11</w:t>
            </w:r>
          </w:p>
        </w:tc>
        <w:tc>
          <w:tcPr>
            <w:tcW w:w="3681" w:type="dxa"/>
            <w:hideMark/>
          </w:tcPr>
          <w:p w14:paraId="06031A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Realizing the full potential of marine and coastal wetlands: why their restoration matters</w:t>
            </w:r>
          </w:p>
        </w:tc>
        <w:tc>
          <w:tcPr>
            <w:tcW w:w="1701" w:type="dxa"/>
            <w:hideMark/>
          </w:tcPr>
          <w:p w14:paraId="40287B7C" w14:textId="0B70E23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6C1625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897E2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5E58B9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5" w:history="1">
              <w:r w:rsidR="00136639" w:rsidRPr="000029D2">
                <w:rPr>
                  <w:rFonts w:ascii="Times New Roman" w:eastAsia="Times New Roman" w:hAnsi="Times New Roman" w:cs="Times New Roman"/>
                  <w:color w:val="0563C1"/>
                  <w:sz w:val="22"/>
                  <w:szCs w:val="22"/>
                  <w:u w:val="single"/>
                  <w:lang w:eastAsia="en-CA"/>
                </w:rPr>
                <w:t>https://www.ramsar.org/document/realizing-full-potential-marine-coastal-wetlands-why-their-restoration-matters</w:t>
              </w:r>
            </w:hyperlink>
          </w:p>
        </w:tc>
        <w:tc>
          <w:tcPr>
            <w:tcW w:w="2127" w:type="dxa"/>
            <w:hideMark/>
          </w:tcPr>
          <w:p w14:paraId="32294958" w14:textId="15BAE7A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74EF89DC" w14:textId="05DD1A09"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Emphasizes relevance for </w:t>
            </w:r>
            <w:r>
              <w:rPr>
                <w:rFonts w:ascii="Times New Roman" w:eastAsia="Times New Roman" w:hAnsi="Times New Roman" w:cs="Times New Roman"/>
                <w:color w:val="000000"/>
                <w:sz w:val="22"/>
                <w:szCs w:val="22"/>
                <w:lang w:eastAsia="en-CA"/>
              </w:rPr>
              <w:t>T</w:t>
            </w:r>
            <w:r w:rsidRPr="000029D2">
              <w:rPr>
                <w:rFonts w:ascii="Times New Roman" w:eastAsia="Times New Roman" w:hAnsi="Times New Roman" w:cs="Times New Roman"/>
                <w:color w:val="000000"/>
                <w:sz w:val="22"/>
                <w:szCs w:val="22"/>
                <w:lang w:eastAsia="en-CA"/>
              </w:rPr>
              <w:t>arget 2</w:t>
            </w:r>
          </w:p>
        </w:tc>
      </w:tr>
      <w:tr w:rsidR="00136639" w:rsidRPr="000029D2" w14:paraId="7F56E68C" w14:textId="77777777" w:rsidTr="00926699">
        <w:trPr>
          <w:trHeight w:val="607"/>
        </w:trPr>
        <w:tc>
          <w:tcPr>
            <w:tcW w:w="1276" w:type="dxa"/>
            <w:hideMark/>
          </w:tcPr>
          <w:p w14:paraId="2BA433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1, 2, 3, 4, 8, 11</w:t>
            </w:r>
          </w:p>
        </w:tc>
        <w:tc>
          <w:tcPr>
            <w:tcW w:w="3681" w:type="dxa"/>
            <w:hideMark/>
          </w:tcPr>
          <w:p w14:paraId="555D10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Restoring drained peatlands: now an environmental imperative</w:t>
            </w:r>
          </w:p>
        </w:tc>
        <w:tc>
          <w:tcPr>
            <w:tcW w:w="1701" w:type="dxa"/>
            <w:hideMark/>
          </w:tcPr>
          <w:p w14:paraId="6E45A856" w14:textId="7B3979B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0157EED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571A0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31E307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6" w:history="1">
              <w:r w:rsidR="00136639" w:rsidRPr="000029D2">
                <w:rPr>
                  <w:rFonts w:ascii="Times New Roman" w:eastAsia="Times New Roman" w:hAnsi="Times New Roman" w:cs="Times New Roman"/>
                  <w:color w:val="0563C1"/>
                  <w:sz w:val="22"/>
                  <w:szCs w:val="22"/>
                  <w:u w:val="single"/>
                  <w:lang w:eastAsia="en-CA"/>
                </w:rPr>
                <w:t xml:space="preserve">https://www.ramsar.org/document/restoring-drained-peatlands-now-environmental-imperative </w:t>
              </w:r>
            </w:hyperlink>
          </w:p>
        </w:tc>
        <w:tc>
          <w:tcPr>
            <w:tcW w:w="2127" w:type="dxa"/>
            <w:hideMark/>
          </w:tcPr>
          <w:p w14:paraId="08360975" w14:textId="08183F9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1C157C86" w14:textId="0E3C7A41"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Emphasizes relevance for </w:t>
            </w:r>
            <w:r>
              <w:rPr>
                <w:rFonts w:ascii="Times New Roman" w:eastAsia="Times New Roman" w:hAnsi="Times New Roman" w:cs="Times New Roman"/>
                <w:color w:val="000000"/>
                <w:sz w:val="22"/>
                <w:szCs w:val="22"/>
                <w:lang w:eastAsia="en-CA"/>
              </w:rPr>
              <w:t>T</w:t>
            </w:r>
            <w:r w:rsidRPr="000029D2">
              <w:rPr>
                <w:rFonts w:ascii="Times New Roman" w:eastAsia="Times New Roman" w:hAnsi="Times New Roman" w:cs="Times New Roman"/>
                <w:color w:val="000000"/>
                <w:sz w:val="22"/>
                <w:szCs w:val="22"/>
                <w:lang w:eastAsia="en-CA"/>
              </w:rPr>
              <w:t>arget 2</w:t>
            </w:r>
          </w:p>
        </w:tc>
      </w:tr>
      <w:tr w:rsidR="00136639" w:rsidRPr="000029D2" w14:paraId="16041976" w14:textId="77777777" w:rsidTr="00926699">
        <w:trPr>
          <w:trHeight w:val="578"/>
        </w:trPr>
        <w:tc>
          <w:tcPr>
            <w:tcW w:w="1276" w:type="dxa"/>
            <w:hideMark/>
          </w:tcPr>
          <w:p w14:paraId="43D784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w:t>
            </w:r>
          </w:p>
        </w:tc>
        <w:tc>
          <w:tcPr>
            <w:tcW w:w="3681" w:type="dxa"/>
            <w:hideMark/>
          </w:tcPr>
          <w:p w14:paraId="3E0134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Handbook 7: Participatory Skills</w:t>
            </w:r>
          </w:p>
        </w:tc>
        <w:tc>
          <w:tcPr>
            <w:tcW w:w="1701" w:type="dxa"/>
            <w:hideMark/>
          </w:tcPr>
          <w:p w14:paraId="4F46FA18" w14:textId="0267B12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70F559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0F730F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4C2CF1C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7" w:history="1">
              <w:r w:rsidR="00136639" w:rsidRPr="000029D2">
                <w:rPr>
                  <w:rFonts w:ascii="Times New Roman" w:eastAsia="Times New Roman" w:hAnsi="Times New Roman" w:cs="Times New Roman"/>
                  <w:color w:val="0563C1"/>
                  <w:sz w:val="22"/>
                  <w:szCs w:val="22"/>
                  <w:u w:val="single"/>
                  <w:lang w:eastAsia="en-CA"/>
                </w:rPr>
                <w:t xml:space="preserve">https://www.ramsar.org/sites/default/files/documents/pdf/lib/hbk4-07.pdf </w:t>
              </w:r>
            </w:hyperlink>
          </w:p>
        </w:tc>
        <w:tc>
          <w:tcPr>
            <w:tcW w:w="2127" w:type="dxa"/>
            <w:hideMark/>
          </w:tcPr>
          <w:p w14:paraId="734362C2" w14:textId="317B650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7B30B10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DB53F1B" w14:textId="77777777" w:rsidTr="00926699">
        <w:trPr>
          <w:trHeight w:val="580"/>
        </w:trPr>
        <w:tc>
          <w:tcPr>
            <w:tcW w:w="1276" w:type="dxa"/>
            <w:hideMark/>
          </w:tcPr>
          <w:p w14:paraId="365175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3, 11</w:t>
            </w:r>
          </w:p>
        </w:tc>
        <w:tc>
          <w:tcPr>
            <w:tcW w:w="3681" w:type="dxa"/>
            <w:hideMark/>
          </w:tcPr>
          <w:p w14:paraId="6E0600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Handbook 8: Water-related guidance</w:t>
            </w:r>
          </w:p>
        </w:tc>
        <w:tc>
          <w:tcPr>
            <w:tcW w:w="1701" w:type="dxa"/>
            <w:hideMark/>
          </w:tcPr>
          <w:p w14:paraId="774ED03F" w14:textId="5DAB64E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2597EA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5004C8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289840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8" w:history="1">
              <w:r w:rsidR="00136639" w:rsidRPr="000029D2">
                <w:rPr>
                  <w:rFonts w:ascii="Times New Roman" w:eastAsia="Times New Roman" w:hAnsi="Times New Roman" w:cs="Times New Roman"/>
                  <w:color w:val="0563C1"/>
                  <w:sz w:val="22"/>
                  <w:szCs w:val="22"/>
                  <w:u w:val="single"/>
                  <w:lang w:eastAsia="en-CA"/>
                </w:rPr>
                <w:t xml:space="preserve">https://www.ramsar.org/document/handbook-8-water-related-guidance </w:t>
              </w:r>
            </w:hyperlink>
          </w:p>
        </w:tc>
        <w:tc>
          <w:tcPr>
            <w:tcW w:w="2127" w:type="dxa"/>
            <w:hideMark/>
          </w:tcPr>
          <w:p w14:paraId="509B654C" w14:textId="244A000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748A038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A9E8687" w14:textId="77777777" w:rsidTr="00926699">
        <w:trPr>
          <w:trHeight w:val="550"/>
        </w:trPr>
        <w:tc>
          <w:tcPr>
            <w:tcW w:w="1276" w:type="dxa"/>
            <w:hideMark/>
          </w:tcPr>
          <w:p w14:paraId="5D42E78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3, 11</w:t>
            </w:r>
          </w:p>
        </w:tc>
        <w:tc>
          <w:tcPr>
            <w:tcW w:w="3681" w:type="dxa"/>
            <w:hideMark/>
          </w:tcPr>
          <w:p w14:paraId="6AB8A4C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Handbook 10: Water allocation and management</w:t>
            </w:r>
          </w:p>
        </w:tc>
        <w:tc>
          <w:tcPr>
            <w:tcW w:w="1701" w:type="dxa"/>
            <w:hideMark/>
          </w:tcPr>
          <w:p w14:paraId="4895F009" w14:textId="2D91AC1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3B2654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487BD4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192238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29" w:history="1">
              <w:r w:rsidR="00136639" w:rsidRPr="000029D2">
                <w:rPr>
                  <w:rFonts w:ascii="Times New Roman" w:eastAsia="Times New Roman" w:hAnsi="Times New Roman" w:cs="Times New Roman"/>
                  <w:color w:val="0563C1"/>
                  <w:sz w:val="22"/>
                  <w:szCs w:val="22"/>
                  <w:u w:val="single"/>
                  <w:lang w:eastAsia="en-CA"/>
                </w:rPr>
                <w:t xml:space="preserve">https://www.ramsar.org/document/handbook-10-water-allocation-management </w:t>
              </w:r>
            </w:hyperlink>
          </w:p>
        </w:tc>
        <w:tc>
          <w:tcPr>
            <w:tcW w:w="2127" w:type="dxa"/>
            <w:hideMark/>
          </w:tcPr>
          <w:p w14:paraId="6E6902FF" w14:textId="5CD2AB6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4DA4E97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027081D" w14:textId="77777777" w:rsidTr="00926699">
        <w:trPr>
          <w:trHeight w:val="580"/>
        </w:trPr>
        <w:tc>
          <w:tcPr>
            <w:tcW w:w="1276" w:type="dxa"/>
            <w:hideMark/>
          </w:tcPr>
          <w:p w14:paraId="3E9BB7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3, 11</w:t>
            </w:r>
          </w:p>
        </w:tc>
        <w:tc>
          <w:tcPr>
            <w:tcW w:w="3681" w:type="dxa"/>
            <w:hideMark/>
          </w:tcPr>
          <w:p w14:paraId="76D29D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Handbook 11: Managing groundwater</w:t>
            </w:r>
          </w:p>
        </w:tc>
        <w:tc>
          <w:tcPr>
            <w:tcW w:w="1701" w:type="dxa"/>
            <w:hideMark/>
          </w:tcPr>
          <w:p w14:paraId="08FD4D45" w14:textId="2A5E09A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788A0AB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62CAB0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4EBA9A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0" w:history="1">
              <w:r w:rsidR="00136639" w:rsidRPr="000029D2">
                <w:rPr>
                  <w:rFonts w:ascii="Times New Roman" w:eastAsia="Times New Roman" w:hAnsi="Times New Roman" w:cs="Times New Roman"/>
                  <w:color w:val="0563C1"/>
                  <w:sz w:val="22"/>
                  <w:szCs w:val="22"/>
                  <w:u w:val="single"/>
                  <w:lang w:eastAsia="en-CA"/>
                </w:rPr>
                <w:t xml:space="preserve">https://www.ramsar.org/document/handbook-11-managing-groundwater </w:t>
              </w:r>
            </w:hyperlink>
          </w:p>
        </w:tc>
        <w:tc>
          <w:tcPr>
            <w:tcW w:w="2127" w:type="dxa"/>
            <w:hideMark/>
          </w:tcPr>
          <w:p w14:paraId="2FD8B886" w14:textId="08FCC66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282BB76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77E9B04" w14:textId="77777777" w:rsidTr="00926699">
        <w:trPr>
          <w:trHeight w:val="580"/>
        </w:trPr>
        <w:tc>
          <w:tcPr>
            <w:tcW w:w="1276" w:type="dxa"/>
            <w:hideMark/>
          </w:tcPr>
          <w:p w14:paraId="646F0E6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3, 11</w:t>
            </w:r>
          </w:p>
        </w:tc>
        <w:tc>
          <w:tcPr>
            <w:tcW w:w="3681" w:type="dxa"/>
            <w:hideMark/>
          </w:tcPr>
          <w:p w14:paraId="1387BB3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Handbook 12: Coastal management</w:t>
            </w:r>
          </w:p>
        </w:tc>
        <w:tc>
          <w:tcPr>
            <w:tcW w:w="1701" w:type="dxa"/>
            <w:hideMark/>
          </w:tcPr>
          <w:p w14:paraId="5926F3BE" w14:textId="0C51C23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46619F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2A1EDC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 ES, FR</w:t>
            </w:r>
          </w:p>
        </w:tc>
        <w:tc>
          <w:tcPr>
            <w:tcW w:w="4819" w:type="dxa"/>
            <w:hideMark/>
          </w:tcPr>
          <w:p w14:paraId="7CEC0ED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1" w:history="1">
              <w:r w:rsidR="00136639" w:rsidRPr="000029D2">
                <w:rPr>
                  <w:rFonts w:ascii="Times New Roman" w:eastAsia="Times New Roman" w:hAnsi="Times New Roman" w:cs="Times New Roman"/>
                  <w:color w:val="0563C1"/>
                  <w:sz w:val="22"/>
                  <w:szCs w:val="22"/>
                  <w:u w:val="single"/>
                  <w:lang w:eastAsia="en-CA"/>
                </w:rPr>
                <w:t xml:space="preserve">https://www.ramsar.org/document/handbook-12-coastal-management </w:t>
              </w:r>
            </w:hyperlink>
          </w:p>
        </w:tc>
        <w:tc>
          <w:tcPr>
            <w:tcW w:w="2127" w:type="dxa"/>
            <w:hideMark/>
          </w:tcPr>
          <w:p w14:paraId="070282E9" w14:textId="79D9444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0664E3A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B9A67CF" w14:textId="77777777" w:rsidTr="00926699">
        <w:trPr>
          <w:trHeight w:val="480"/>
        </w:trPr>
        <w:tc>
          <w:tcPr>
            <w:tcW w:w="1276" w:type="dxa"/>
            <w:hideMark/>
          </w:tcPr>
          <w:p w14:paraId="7F0DD3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w:t>
            </w:r>
          </w:p>
        </w:tc>
        <w:tc>
          <w:tcPr>
            <w:tcW w:w="3681" w:type="dxa"/>
            <w:hideMark/>
          </w:tcPr>
          <w:p w14:paraId="5072EB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Handbook 13: Inventory, assessment, and monitoring</w:t>
            </w:r>
          </w:p>
        </w:tc>
        <w:tc>
          <w:tcPr>
            <w:tcW w:w="1701" w:type="dxa"/>
            <w:hideMark/>
          </w:tcPr>
          <w:p w14:paraId="63BEC7FB" w14:textId="727009E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290ACD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1E68BED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336E1F8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2" w:history="1">
              <w:r w:rsidR="00136639" w:rsidRPr="000029D2">
                <w:rPr>
                  <w:rFonts w:ascii="Times New Roman" w:eastAsia="Times New Roman" w:hAnsi="Times New Roman" w:cs="Times New Roman"/>
                  <w:color w:val="0563C1"/>
                  <w:sz w:val="22"/>
                  <w:szCs w:val="22"/>
                  <w:u w:val="single"/>
                  <w:lang w:eastAsia="en-CA"/>
                </w:rPr>
                <w:t xml:space="preserve">https://www.ramsar.org/document/handbook-13-inventory-assessment-monitoring </w:t>
              </w:r>
            </w:hyperlink>
          </w:p>
        </w:tc>
        <w:tc>
          <w:tcPr>
            <w:tcW w:w="2127" w:type="dxa"/>
            <w:hideMark/>
          </w:tcPr>
          <w:p w14:paraId="22BBC387" w14:textId="52D8A05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1848CAD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5D01432" w14:textId="77777777" w:rsidTr="00926699">
        <w:trPr>
          <w:trHeight w:val="733"/>
        </w:trPr>
        <w:tc>
          <w:tcPr>
            <w:tcW w:w="1276" w:type="dxa"/>
            <w:hideMark/>
          </w:tcPr>
          <w:p w14:paraId="2D8D31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w:t>
            </w:r>
          </w:p>
        </w:tc>
        <w:tc>
          <w:tcPr>
            <w:tcW w:w="3681" w:type="dxa"/>
            <w:hideMark/>
          </w:tcPr>
          <w:p w14:paraId="1CB23D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Handbook 19: Addressing change in wetland ecological character</w:t>
            </w:r>
          </w:p>
        </w:tc>
        <w:tc>
          <w:tcPr>
            <w:tcW w:w="1701" w:type="dxa"/>
            <w:hideMark/>
          </w:tcPr>
          <w:p w14:paraId="7CF1CE7A" w14:textId="05CB8A6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638B0B7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6844AD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DB841B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3" w:history="1">
              <w:r w:rsidR="00136639" w:rsidRPr="000029D2">
                <w:rPr>
                  <w:rFonts w:ascii="Times New Roman" w:eastAsia="Times New Roman" w:hAnsi="Times New Roman" w:cs="Times New Roman"/>
                  <w:color w:val="0563C1"/>
                  <w:sz w:val="22"/>
                  <w:szCs w:val="22"/>
                  <w:u w:val="single"/>
                  <w:lang w:eastAsia="en-CA"/>
                </w:rPr>
                <w:t xml:space="preserve">https://www.ramsar.org/document/handbook-19-addressing-change-wetland-ecological-character </w:t>
              </w:r>
            </w:hyperlink>
          </w:p>
        </w:tc>
        <w:tc>
          <w:tcPr>
            <w:tcW w:w="2127" w:type="dxa"/>
            <w:hideMark/>
          </w:tcPr>
          <w:p w14:paraId="10BE5A9C" w14:textId="66D1D1A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71A6C49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B6CD50E" w14:textId="77777777" w:rsidTr="00926699">
        <w:trPr>
          <w:trHeight w:val="562"/>
        </w:trPr>
        <w:tc>
          <w:tcPr>
            <w:tcW w:w="1276" w:type="dxa"/>
            <w:hideMark/>
          </w:tcPr>
          <w:p w14:paraId="3AA37F1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2D4F15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Ramsar Handbook 20: International cooperation</w:t>
            </w:r>
          </w:p>
        </w:tc>
        <w:tc>
          <w:tcPr>
            <w:tcW w:w="1701" w:type="dxa"/>
            <w:hideMark/>
          </w:tcPr>
          <w:p w14:paraId="4E0A1CDD" w14:textId="0CBB81F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1417" w:type="dxa"/>
            <w:hideMark/>
          </w:tcPr>
          <w:p w14:paraId="750221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6DC6561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CE13C1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4" w:history="1">
              <w:r w:rsidR="00136639" w:rsidRPr="000029D2">
                <w:rPr>
                  <w:rFonts w:ascii="Times New Roman" w:eastAsia="Times New Roman" w:hAnsi="Times New Roman" w:cs="Times New Roman"/>
                  <w:color w:val="0563C1"/>
                  <w:sz w:val="22"/>
                  <w:szCs w:val="22"/>
                  <w:u w:val="single"/>
                  <w:lang w:eastAsia="en-CA"/>
                </w:rPr>
                <w:t xml:space="preserve">https://www.ramsar.org/document/handbook-20-international-cooperation </w:t>
              </w:r>
            </w:hyperlink>
          </w:p>
        </w:tc>
        <w:tc>
          <w:tcPr>
            <w:tcW w:w="2127" w:type="dxa"/>
            <w:hideMark/>
          </w:tcPr>
          <w:p w14:paraId="17CC38AC" w14:textId="184B1F9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Secretariat of the Ramsar Convention</w:t>
            </w:r>
          </w:p>
        </w:tc>
        <w:tc>
          <w:tcPr>
            <w:tcW w:w="2475" w:type="dxa"/>
            <w:hideMark/>
          </w:tcPr>
          <w:p w14:paraId="10A6D60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C99A7C1" w14:textId="77777777" w:rsidTr="00926699">
        <w:trPr>
          <w:trHeight w:val="1450"/>
        </w:trPr>
        <w:tc>
          <w:tcPr>
            <w:tcW w:w="1276" w:type="dxa"/>
            <w:hideMark/>
          </w:tcPr>
          <w:p w14:paraId="49365B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4552706E" w14:textId="43D40F3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Farmland Biodiversity Habitat Indicator</w:t>
            </w:r>
          </w:p>
        </w:tc>
        <w:tc>
          <w:tcPr>
            <w:tcW w:w="1701" w:type="dxa"/>
            <w:hideMark/>
          </w:tcPr>
          <w:p w14:paraId="06B00056" w14:textId="28B2470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290984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D3041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6F59A1CD" w14:textId="7287EFDE"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5" w:history="1">
              <w:r w:rsidR="00136639" w:rsidRPr="00262D2B">
                <w:rPr>
                  <w:rStyle w:val="Hyperlink"/>
                  <w:rFonts w:ascii="Times New Roman" w:eastAsia="Times New Roman" w:hAnsi="Times New Roman" w:cs="Times New Roman"/>
                  <w:sz w:val="22"/>
                  <w:szCs w:val="22"/>
                  <w:lang w:eastAsia="en-CA"/>
                </w:rPr>
                <w:t xml:space="preserve">https://www.oecd-ilibrary.org/agriculture-and-food/guidelines-for-the-development-of-an-oecd-farmland-habitat-biodiversity-indicator_09d45d55-en </w:t>
              </w:r>
            </w:hyperlink>
          </w:p>
        </w:tc>
        <w:tc>
          <w:tcPr>
            <w:tcW w:w="2127" w:type="dxa"/>
            <w:hideMark/>
          </w:tcPr>
          <w:p w14:paraId="5CA11C33" w14:textId="666BF88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2BC3AB91" w14:textId="05008EB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Currently developing indicator, piloted in subset of member countries in 2023-2024, implementation across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membership anticipated for 2025</w:t>
            </w:r>
          </w:p>
        </w:tc>
      </w:tr>
      <w:tr w:rsidR="00136639" w:rsidRPr="000029D2" w14:paraId="57A0F57D" w14:textId="77777777" w:rsidTr="00926699">
        <w:trPr>
          <w:trHeight w:val="809"/>
        </w:trPr>
        <w:tc>
          <w:tcPr>
            <w:tcW w:w="1276" w:type="dxa"/>
            <w:hideMark/>
          </w:tcPr>
          <w:p w14:paraId="7DC554E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165802A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Mainstreaming Biodiversity into Renewable Power Infrastructure</w:t>
            </w:r>
          </w:p>
        </w:tc>
        <w:tc>
          <w:tcPr>
            <w:tcW w:w="1701" w:type="dxa"/>
            <w:hideMark/>
          </w:tcPr>
          <w:p w14:paraId="496BAD58" w14:textId="18DA154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42E5E48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2024</w:t>
            </w:r>
          </w:p>
        </w:tc>
        <w:tc>
          <w:tcPr>
            <w:tcW w:w="1276" w:type="dxa"/>
            <w:hideMark/>
          </w:tcPr>
          <w:p w14:paraId="087D0DE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8AF7E3" w14:textId="13E954EA"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6" w:history="1">
              <w:r w:rsidR="00136639" w:rsidRPr="00262D2B">
                <w:rPr>
                  <w:rStyle w:val="Hyperlink"/>
                  <w:rFonts w:ascii="Times New Roman" w:eastAsia="Times New Roman" w:hAnsi="Times New Roman" w:cs="Times New Roman"/>
                  <w:sz w:val="22"/>
                  <w:szCs w:val="22"/>
                  <w:lang w:eastAsia="en-CA"/>
                </w:rPr>
                <w:t xml:space="preserve">https://www.oecd.org/environment/mainstreaming-biodiversity-into-renewable-power-infrastructure-357ac474-en.htm </w:t>
              </w:r>
            </w:hyperlink>
          </w:p>
        </w:tc>
        <w:tc>
          <w:tcPr>
            <w:tcW w:w="2127" w:type="dxa"/>
            <w:hideMark/>
          </w:tcPr>
          <w:p w14:paraId="2E54964F" w14:textId="1BEFC26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7E171C2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EDB34F4" w14:textId="77777777" w:rsidTr="00926699">
        <w:trPr>
          <w:trHeight w:val="1450"/>
        </w:trPr>
        <w:tc>
          <w:tcPr>
            <w:tcW w:w="1276" w:type="dxa"/>
            <w:hideMark/>
          </w:tcPr>
          <w:p w14:paraId="54F6A2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w:t>
            </w:r>
          </w:p>
        </w:tc>
        <w:tc>
          <w:tcPr>
            <w:tcW w:w="3681" w:type="dxa"/>
            <w:hideMark/>
          </w:tcPr>
          <w:p w14:paraId="14B5127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Assessing biodiversity-related financial risks</w:t>
            </w:r>
          </w:p>
        </w:tc>
        <w:tc>
          <w:tcPr>
            <w:tcW w:w="1701" w:type="dxa"/>
            <w:hideMark/>
          </w:tcPr>
          <w:p w14:paraId="01931FDA" w14:textId="786A680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0439AA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35DA54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A9964F9" w14:textId="54D71648"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7" w:history="1">
              <w:r w:rsidR="00136639" w:rsidRPr="00262D2B">
                <w:rPr>
                  <w:rStyle w:val="Hyperlink"/>
                  <w:rFonts w:ascii="Times New Roman" w:eastAsia="Times New Roman" w:hAnsi="Times New Roman" w:cs="Times New Roman"/>
                  <w:sz w:val="22"/>
                  <w:szCs w:val="22"/>
                  <w:lang w:eastAsia="en-CA"/>
                </w:rPr>
                <w:t xml:space="preserve">https://www.oecd-ilibrary.org/environment/assessing-biodiversity-related-financial-risks_d52137a5-en </w:t>
              </w:r>
            </w:hyperlink>
          </w:p>
        </w:tc>
        <w:tc>
          <w:tcPr>
            <w:tcW w:w="2127" w:type="dxa"/>
            <w:hideMark/>
          </w:tcPr>
          <w:p w14:paraId="59C35B0B" w14:textId="502A62B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36888821" w14:textId="7499107B"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Part of the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's ongoing project titled "Developing a Supervisory Framework for</w:t>
            </w:r>
            <w:r w:rsidRPr="000029D2">
              <w:rPr>
                <w:rFonts w:ascii="Times New Roman" w:eastAsia="Times New Roman" w:hAnsi="Times New Roman" w:cs="Times New Roman"/>
                <w:color w:val="000000"/>
                <w:sz w:val="22"/>
                <w:szCs w:val="22"/>
                <w:lang w:eastAsia="en-CA"/>
              </w:rPr>
              <w:br/>
              <w:t>Financial Risks Stemming from Biodiversity-related Losses"</w:t>
            </w:r>
          </w:p>
        </w:tc>
      </w:tr>
      <w:tr w:rsidR="00136639" w:rsidRPr="000029D2" w14:paraId="1CEC5E32" w14:textId="77777777" w:rsidTr="00926699">
        <w:trPr>
          <w:trHeight w:val="1450"/>
        </w:trPr>
        <w:tc>
          <w:tcPr>
            <w:tcW w:w="1276" w:type="dxa"/>
            <w:hideMark/>
          </w:tcPr>
          <w:p w14:paraId="2A8B3B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3A7FF6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supervisory framework for assessing nature-related financial risks</w:t>
            </w:r>
          </w:p>
        </w:tc>
        <w:tc>
          <w:tcPr>
            <w:tcW w:w="1701" w:type="dxa"/>
            <w:hideMark/>
          </w:tcPr>
          <w:p w14:paraId="5A2791C8" w14:textId="1B788CF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3B1089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4708B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B29A43" w14:textId="7F74D216"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8" w:history="1">
              <w:r w:rsidR="00136639" w:rsidRPr="00262D2B">
                <w:rPr>
                  <w:rStyle w:val="Hyperlink"/>
                  <w:rFonts w:ascii="Times New Roman" w:eastAsia="Times New Roman" w:hAnsi="Times New Roman" w:cs="Times New Roman"/>
                  <w:sz w:val="22"/>
                  <w:szCs w:val="22"/>
                  <w:lang w:eastAsia="en-CA"/>
                </w:rPr>
                <w:t xml:space="preserve">https://www.oecd-ilibrary.org/finance-and-investment/a-supervisory-framework-for-assessing-nature-related-financial-risks_a8e4991f-en </w:t>
              </w:r>
            </w:hyperlink>
          </w:p>
        </w:tc>
        <w:tc>
          <w:tcPr>
            <w:tcW w:w="2127" w:type="dxa"/>
            <w:hideMark/>
          </w:tcPr>
          <w:p w14:paraId="1AD4FBA5" w14:textId="31DDB8E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77C6B3CB" w14:textId="31D57A5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Part of the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's ongoing project titled "Developing a Supervisory Framework for</w:t>
            </w:r>
            <w:r w:rsidRPr="000029D2">
              <w:rPr>
                <w:rFonts w:ascii="Times New Roman" w:eastAsia="Times New Roman" w:hAnsi="Times New Roman" w:cs="Times New Roman"/>
                <w:color w:val="000000"/>
                <w:sz w:val="22"/>
                <w:szCs w:val="22"/>
                <w:lang w:eastAsia="en-CA"/>
              </w:rPr>
              <w:br/>
              <w:t>Financial Risks Stemming from Biodiversity-related Losses"</w:t>
            </w:r>
          </w:p>
        </w:tc>
      </w:tr>
      <w:tr w:rsidR="00136639" w:rsidRPr="000029D2" w14:paraId="5769493C" w14:textId="77777777" w:rsidTr="00926699">
        <w:trPr>
          <w:trHeight w:val="714"/>
        </w:trPr>
        <w:tc>
          <w:tcPr>
            <w:tcW w:w="1276" w:type="dxa"/>
            <w:hideMark/>
          </w:tcPr>
          <w:p w14:paraId="32E669E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4C7A60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Tracking Economic Instruments and Finance for Biodiversity</w:t>
            </w:r>
          </w:p>
        </w:tc>
        <w:tc>
          <w:tcPr>
            <w:tcW w:w="1701" w:type="dxa"/>
            <w:hideMark/>
          </w:tcPr>
          <w:p w14:paraId="0DDC5DF7" w14:textId="1A45AE1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5A0D834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3721D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BE74D01" w14:textId="678033F5"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39" w:history="1">
              <w:r w:rsidR="00136639" w:rsidRPr="00262D2B">
                <w:rPr>
                  <w:rStyle w:val="Hyperlink"/>
                  <w:rFonts w:ascii="Times New Roman" w:eastAsia="Times New Roman" w:hAnsi="Times New Roman" w:cs="Times New Roman"/>
                  <w:sz w:val="22"/>
                  <w:szCs w:val="22"/>
                  <w:lang w:eastAsia="en-CA"/>
                </w:rPr>
                <w:t xml:space="preserve">https://www.oecd.org/environment/resources/biodiversity/tracking-economic-instruments-and-finance-for-biodiversity-2021.pdf </w:t>
              </w:r>
            </w:hyperlink>
          </w:p>
        </w:tc>
        <w:tc>
          <w:tcPr>
            <w:tcW w:w="2127" w:type="dxa"/>
            <w:hideMark/>
          </w:tcPr>
          <w:p w14:paraId="5381FCF3" w14:textId="07944CF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3CD1CB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2024 Update is Forthcoming</w:t>
            </w:r>
          </w:p>
        </w:tc>
      </w:tr>
      <w:tr w:rsidR="00136639" w:rsidRPr="000029D2" w14:paraId="33B295E3" w14:textId="77777777" w:rsidTr="00926699">
        <w:trPr>
          <w:trHeight w:val="404"/>
        </w:trPr>
        <w:tc>
          <w:tcPr>
            <w:tcW w:w="1276" w:type="dxa"/>
            <w:hideMark/>
          </w:tcPr>
          <w:p w14:paraId="7D2B63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049EBE9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Scaling Up Positive Incentives for Biodiversity</w:t>
            </w:r>
          </w:p>
        </w:tc>
        <w:tc>
          <w:tcPr>
            <w:tcW w:w="1701" w:type="dxa"/>
            <w:hideMark/>
          </w:tcPr>
          <w:p w14:paraId="5902EB8B" w14:textId="24AB8D6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601305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54D6DAB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1919039"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5856AA34" w14:textId="258BAA7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0FCC826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Set to be released in early 2025</w:t>
            </w:r>
          </w:p>
        </w:tc>
      </w:tr>
      <w:tr w:rsidR="00136639" w:rsidRPr="000029D2" w14:paraId="0A0839CE" w14:textId="77777777" w:rsidTr="00926699">
        <w:trPr>
          <w:trHeight w:val="870"/>
        </w:trPr>
        <w:tc>
          <w:tcPr>
            <w:tcW w:w="1276" w:type="dxa"/>
            <w:hideMark/>
          </w:tcPr>
          <w:p w14:paraId="652CE65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068DF01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Overview Report: Quantifying and phasing out environmentally harmful subsidies and other forms of support</w:t>
            </w:r>
          </w:p>
        </w:tc>
        <w:tc>
          <w:tcPr>
            <w:tcW w:w="1701" w:type="dxa"/>
            <w:hideMark/>
          </w:tcPr>
          <w:p w14:paraId="0E3FD987" w14:textId="6974A09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4288D4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1650F9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80905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4E2F636E" w14:textId="29C6247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0B0641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report is due for release in 2024</w:t>
            </w:r>
          </w:p>
        </w:tc>
      </w:tr>
      <w:tr w:rsidR="00136639" w:rsidRPr="000029D2" w14:paraId="0DADF377" w14:textId="77777777" w:rsidTr="00926699">
        <w:trPr>
          <w:trHeight w:val="640"/>
        </w:trPr>
        <w:tc>
          <w:tcPr>
            <w:tcW w:w="1276" w:type="dxa"/>
            <w:hideMark/>
          </w:tcPr>
          <w:p w14:paraId="789E537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6CF444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Agricultural policy monitoring and evaluation</w:t>
            </w:r>
          </w:p>
        </w:tc>
        <w:tc>
          <w:tcPr>
            <w:tcW w:w="1701" w:type="dxa"/>
            <w:hideMark/>
          </w:tcPr>
          <w:p w14:paraId="71FF9CF9" w14:textId="6310621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7635E11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C08E0B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4BA25ABF" w14:textId="6BE2BE3E"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0" w:history="1">
              <w:r w:rsidR="00136639" w:rsidRPr="00262D2B">
                <w:rPr>
                  <w:rStyle w:val="Hyperlink"/>
                  <w:rFonts w:ascii="Times New Roman" w:eastAsia="Times New Roman" w:hAnsi="Times New Roman" w:cs="Times New Roman"/>
                  <w:sz w:val="22"/>
                  <w:szCs w:val="22"/>
                  <w:lang w:eastAsia="en-CA"/>
                </w:rPr>
                <w:t xml:space="preserve">https://www.oecd.org/agriculture/topics/agricultural-policy-monitoring-and-evaluation/ </w:t>
              </w:r>
            </w:hyperlink>
          </w:p>
        </w:tc>
        <w:tc>
          <w:tcPr>
            <w:tcW w:w="2127" w:type="dxa"/>
            <w:hideMark/>
          </w:tcPr>
          <w:p w14:paraId="2E80320C" w14:textId="60CCCEA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070CB5F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E056B54" w14:textId="77777777" w:rsidTr="00926699">
        <w:trPr>
          <w:trHeight w:val="2594"/>
        </w:trPr>
        <w:tc>
          <w:tcPr>
            <w:tcW w:w="1276" w:type="dxa"/>
            <w:hideMark/>
          </w:tcPr>
          <w:p w14:paraId="6561E6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18</w:t>
            </w:r>
          </w:p>
        </w:tc>
        <w:tc>
          <w:tcPr>
            <w:tcW w:w="3681" w:type="dxa"/>
            <w:hideMark/>
          </w:tcPr>
          <w:p w14:paraId="77C87D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Analysis on environmental impact of agricultural support</w:t>
            </w:r>
          </w:p>
        </w:tc>
        <w:tc>
          <w:tcPr>
            <w:tcW w:w="1701" w:type="dxa"/>
            <w:hideMark/>
          </w:tcPr>
          <w:p w14:paraId="61885A2F" w14:textId="6891420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46F8AF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4D5FF7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594FD6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6FC9DF75" w14:textId="27E1A8A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2E8E8E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Planned to develop through 2024, seeks to "better characterise the potentially</w:t>
            </w:r>
            <w:r w:rsidRPr="000029D2">
              <w:rPr>
                <w:rFonts w:ascii="Times New Roman" w:eastAsia="Times New Roman" w:hAnsi="Times New Roman" w:cs="Times New Roman"/>
                <w:color w:val="000000"/>
                <w:sz w:val="22"/>
                <w:szCs w:val="22"/>
                <w:lang w:eastAsia="en-CA"/>
              </w:rPr>
              <w:br/>
              <w:t>harmful or beneficial effect of different forms of agricultural support on various</w:t>
            </w:r>
            <w:r w:rsidRPr="000029D2">
              <w:rPr>
                <w:rFonts w:ascii="Times New Roman" w:eastAsia="Times New Roman" w:hAnsi="Times New Roman" w:cs="Times New Roman"/>
                <w:color w:val="000000"/>
                <w:sz w:val="22"/>
                <w:szCs w:val="22"/>
                <w:lang w:eastAsia="en-CA"/>
              </w:rPr>
              <w:br/>
              <w:t>environmental domains, and investigate possibilities to classify support based on their</w:t>
            </w:r>
            <w:r w:rsidRPr="000029D2">
              <w:rPr>
                <w:rFonts w:ascii="Times New Roman" w:eastAsia="Times New Roman" w:hAnsi="Times New Roman" w:cs="Times New Roman"/>
                <w:color w:val="000000"/>
                <w:sz w:val="22"/>
                <w:szCs w:val="22"/>
                <w:lang w:eastAsia="en-CA"/>
              </w:rPr>
              <w:br/>
              <w:t>potential impacts"</w:t>
            </w:r>
          </w:p>
        </w:tc>
      </w:tr>
      <w:tr w:rsidR="00136639" w:rsidRPr="000029D2" w14:paraId="5E111BCB" w14:textId="77777777" w:rsidTr="00926699">
        <w:trPr>
          <w:trHeight w:val="580"/>
        </w:trPr>
        <w:tc>
          <w:tcPr>
            <w:tcW w:w="1276" w:type="dxa"/>
            <w:hideMark/>
          </w:tcPr>
          <w:p w14:paraId="20F34A7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307D50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Fisheries Support Estimate database</w:t>
            </w:r>
          </w:p>
        </w:tc>
        <w:tc>
          <w:tcPr>
            <w:tcW w:w="1701" w:type="dxa"/>
            <w:hideMark/>
          </w:tcPr>
          <w:p w14:paraId="5278276E" w14:textId="58AAF12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668D83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DEF060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5C64355" w14:textId="336DC3B1"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1" w:history="1">
              <w:r w:rsidR="00136639" w:rsidRPr="00262D2B">
                <w:rPr>
                  <w:rStyle w:val="Hyperlink"/>
                  <w:rFonts w:ascii="Times New Roman" w:eastAsia="Times New Roman" w:hAnsi="Times New Roman" w:cs="Times New Roman"/>
                  <w:sz w:val="22"/>
                  <w:szCs w:val="22"/>
                  <w:lang w:eastAsia="en-CA"/>
                </w:rPr>
                <w:t xml:space="preserve">https://www.oecd.org/agriculture/topics/fisheries-and-aquaculture/  </w:t>
              </w:r>
            </w:hyperlink>
          </w:p>
        </w:tc>
        <w:tc>
          <w:tcPr>
            <w:tcW w:w="2127" w:type="dxa"/>
            <w:hideMark/>
          </w:tcPr>
          <w:p w14:paraId="1211EE18" w14:textId="23C741A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54E7DC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Data is set to be updated in Q1 2025</w:t>
            </w:r>
          </w:p>
        </w:tc>
      </w:tr>
      <w:tr w:rsidR="00136639" w:rsidRPr="000029D2" w14:paraId="4960DC45" w14:textId="77777777" w:rsidTr="00926699">
        <w:trPr>
          <w:trHeight w:val="691"/>
        </w:trPr>
        <w:tc>
          <w:tcPr>
            <w:tcW w:w="1276" w:type="dxa"/>
            <w:hideMark/>
          </w:tcPr>
          <w:p w14:paraId="5164313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0BC09EC4" w14:textId="3AC4F4D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Review of Fisheries 2022</w:t>
            </w:r>
          </w:p>
        </w:tc>
        <w:tc>
          <w:tcPr>
            <w:tcW w:w="1701" w:type="dxa"/>
            <w:hideMark/>
          </w:tcPr>
          <w:p w14:paraId="779776E1" w14:textId="43EC35F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08B87FF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912D6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52B2C1DF" w14:textId="7F828296"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2" w:history="1">
              <w:r w:rsidR="00136639" w:rsidRPr="00262D2B">
                <w:rPr>
                  <w:rStyle w:val="Hyperlink"/>
                  <w:rFonts w:ascii="Times New Roman" w:eastAsia="Times New Roman" w:hAnsi="Times New Roman" w:cs="Times New Roman"/>
                  <w:sz w:val="22"/>
                  <w:szCs w:val="22"/>
                  <w:lang w:eastAsia="en-CA"/>
                </w:rPr>
                <w:t xml:space="preserve">https://www.oecd-ilibrary.org/agriculture-and-food/oecd-review-of-fisheries-2022_9c3ad238-en </w:t>
              </w:r>
            </w:hyperlink>
          </w:p>
        </w:tc>
        <w:tc>
          <w:tcPr>
            <w:tcW w:w="2127" w:type="dxa"/>
            <w:hideMark/>
          </w:tcPr>
          <w:p w14:paraId="2EC479AE" w14:textId="273828E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427CD0B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FD108C0" w14:textId="77777777" w:rsidTr="00926699">
        <w:trPr>
          <w:trHeight w:val="1160"/>
        </w:trPr>
        <w:tc>
          <w:tcPr>
            <w:tcW w:w="1276" w:type="dxa"/>
            <w:hideMark/>
          </w:tcPr>
          <w:p w14:paraId="23EF155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26126F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BIODIVERSITY AND DEVELOPMENT FINANCE 2015-2021 Progress towards Target 19 of the Kunming-Montreal Global Biodiversity Framework</w:t>
            </w:r>
          </w:p>
        </w:tc>
        <w:tc>
          <w:tcPr>
            <w:tcW w:w="1701" w:type="dxa"/>
            <w:hideMark/>
          </w:tcPr>
          <w:p w14:paraId="2C39C013" w14:textId="745CDA3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3E8A67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EB747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84BB23C" w14:textId="50A77BBD"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3" w:history="1">
              <w:r w:rsidR="00136639" w:rsidRPr="00262D2B">
                <w:rPr>
                  <w:rStyle w:val="Hyperlink"/>
                  <w:rFonts w:ascii="Times New Roman" w:eastAsia="Times New Roman" w:hAnsi="Times New Roman" w:cs="Times New Roman"/>
                  <w:sz w:val="22"/>
                  <w:szCs w:val="22"/>
                  <w:lang w:eastAsia="en-CA"/>
                </w:rPr>
                <w:t xml:space="preserve">https://www.oecd.org/dac/biodiversity-development-finance-target19-2015-2021.pdf </w:t>
              </w:r>
            </w:hyperlink>
          </w:p>
        </w:tc>
        <w:tc>
          <w:tcPr>
            <w:tcW w:w="2127" w:type="dxa"/>
            <w:hideMark/>
          </w:tcPr>
          <w:p w14:paraId="4B018B4D" w14:textId="4822776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1549EB3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F80030A" w14:textId="77777777" w:rsidTr="00926699">
        <w:trPr>
          <w:trHeight w:val="580"/>
        </w:trPr>
        <w:tc>
          <w:tcPr>
            <w:tcW w:w="1276" w:type="dxa"/>
            <w:hideMark/>
          </w:tcPr>
          <w:p w14:paraId="214985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1CA4406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Report on aligning development finance flows with GBF</w:t>
            </w:r>
          </w:p>
        </w:tc>
        <w:tc>
          <w:tcPr>
            <w:tcW w:w="1701" w:type="dxa"/>
            <w:hideMark/>
          </w:tcPr>
          <w:p w14:paraId="644663D6" w14:textId="31D106C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7B70F5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37773F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D99FEE"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5BD95277" w14:textId="5C1E77F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3B3D736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54959">
              <w:rPr>
                <w:rFonts w:ascii="Times New Roman" w:eastAsia="Times New Roman" w:hAnsi="Times New Roman" w:cs="Times New Roman"/>
                <w:color w:val="000000"/>
                <w:sz w:val="22"/>
                <w:szCs w:val="22"/>
                <w:lang w:eastAsia="en-CA"/>
              </w:rPr>
              <w:t>A report will be released, drawing on DAC member consultations, in 2024</w:t>
            </w:r>
          </w:p>
        </w:tc>
      </w:tr>
      <w:tr w:rsidR="00136639" w:rsidRPr="000029D2" w14:paraId="20379CC1" w14:textId="77777777" w:rsidTr="00926699">
        <w:trPr>
          <w:trHeight w:val="2900"/>
        </w:trPr>
        <w:tc>
          <w:tcPr>
            <w:tcW w:w="1276" w:type="dxa"/>
            <w:hideMark/>
          </w:tcPr>
          <w:p w14:paraId="2D0176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19</w:t>
            </w:r>
          </w:p>
        </w:tc>
        <w:tc>
          <w:tcPr>
            <w:tcW w:w="3681" w:type="dxa"/>
            <w:hideMark/>
          </w:tcPr>
          <w:p w14:paraId="2C24D98B" w14:textId="09CCA0D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Reporting to the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on development finance flows for biodiversity</w:t>
            </w:r>
          </w:p>
        </w:tc>
        <w:tc>
          <w:tcPr>
            <w:tcW w:w="1701" w:type="dxa"/>
            <w:hideMark/>
          </w:tcPr>
          <w:p w14:paraId="1CBA745A" w14:textId="5D1CBE9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380E65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1B636F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0B053B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1788E01D" w14:textId="60F5866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790A6E55" w14:textId="728176C0"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will undertake work, through 2024-25, to update and improve current</w:t>
            </w:r>
            <w:r w:rsidRPr="000029D2">
              <w:rPr>
                <w:rFonts w:ascii="Times New Roman" w:eastAsia="Times New Roman" w:hAnsi="Times New Roman" w:cs="Times New Roman"/>
                <w:color w:val="000000"/>
                <w:sz w:val="22"/>
                <w:szCs w:val="22"/>
                <w:lang w:eastAsia="en-CA"/>
              </w:rPr>
              <w:br/>
              <w:t xml:space="preserve">reporting to the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on development finance flows for biodiversity, in line with the</w:t>
            </w:r>
            <w:r w:rsidRPr="000029D2">
              <w:rPr>
                <w:rFonts w:ascii="Times New Roman" w:eastAsia="Times New Roman" w:hAnsi="Times New Roman" w:cs="Times New Roman"/>
                <w:color w:val="000000"/>
                <w:sz w:val="22"/>
                <w:szCs w:val="22"/>
                <w:lang w:eastAsia="en-CA"/>
              </w:rPr>
              <w:br/>
              <w:t>GBF. This will primarily focus on the ‘biodiversity Rio marker’ used by DAC members and</w:t>
            </w:r>
            <w:r w:rsidRPr="000029D2">
              <w:rPr>
                <w:rFonts w:ascii="Times New Roman" w:eastAsia="Times New Roman" w:hAnsi="Times New Roman" w:cs="Times New Roman"/>
                <w:color w:val="000000"/>
                <w:sz w:val="22"/>
                <w:szCs w:val="22"/>
                <w:lang w:eastAsia="en-CA"/>
              </w:rPr>
              <w:br/>
              <w:t>beyond."</w:t>
            </w:r>
          </w:p>
        </w:tc>
      </w:tr>
      <w:tr w:rsidR="00136639" w:rsidRPr="000029D2" w14:paraId="04CD1E0F" w14:textId="77777777" w:rsidTr="00C50954">
        <w:trPr>
          <w:trHeight w:val="975"/>
        </w:trPr>
        <w:tc>
          <w:tcPr>
            <w:tcW w:w="1276" w:type="dxa"/>
            <w:hideMark/>
          </w:tcPr>
          <w:p w14:paraId="108564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w:t>
            </w:r>
          </w:p>
        </w:tc>
        <w:tc>
          <w:tcPr>
            <w:tcW w:w="3681" w:type="dxa"/>
            <w:hideMark/>
          </w:tcPr>
          <w:p w14:paraId="687D45D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Mobilisation of private finance via development finance for biodiversity objectives</w:t>
            </w:r>
          </w:p>
        </w:tc>
        <w:tc>
          <w:tcPr>
            <w:tcW w:w="1701" w:type="dxa"/>
            <w:hideMark/>
          </w:tcPr>
          <w:p w14:paraId="28EC307A" w14:textId="302C32B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080C921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654D20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EC2A2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311ACE33" w14:textId="52C7F16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2475" w:type="dxa"/>
            <w:hideMark/>
          </w:tcPr>
          <w:p w14:paraId="6C6549CD" w14:textId="7865DBCD"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will undertake work, through 2024, to understand the landscape and trends of</w:t>
            </w:r>
            <w:r w:rsidRPr="000029D2">
              <w:rPr>
                <w:rFonts w:ascii="Times New Roman" w:eastAsia="Times New Roman" w:hAnsi="Times New Roman" w:cs="Times New Roman"/>
                <w:color w:val="000000"/>
                <w:sz w:val="22"/>
                <w:szCs w:val="22"/>
                <w:lang w:eastAsia="en-CA"/>
              </w:rPr>
              <w:br/>
              <w:t>mobilisation of private finance via development finance for biodiversity objectives from</w:t>
            </w:r>
            <w:r w:rsidRPr="000029D2">
              <w:rPr>
                <w:rFonts w:ascii="Times New Roman" w:eastAsia="Times New Roman" w:hAnsi="Times New Roman" w:cs="Times New Roman"/>
                <w:color w:val="000000"/>
                <w:sz w:val="22"/>
                <w:szCs w:val="22"/>
                <w:lang w:eastAsia="en-CA"/>
              </w:rPr>
              <w:br/>
              <w:t>bilateral and multilateral providers of development co-operation (e.g., institutional set up,</w:t>
            </w:r>
            <w:r w:rsidRPr="000029D2">
              <w:rPr>
                <w:rFonts w:ascii="Times New Roman" w:eastAsia="Times New Roman" w:hAnsi="Times New Roman" w:cs="Times New Roman"/>
                <w:color w:val="000000"/>
                <w:sz w:val="22"/>
                <w:szCs w:val="22"/>
                <w:lang w:eastAsia="en-CA"/>
              </w:rPr>
              <w:br/>
              <w:t>tools, financial amounts leveraged, bottlenecks and opportunities)."</w:t>
            </w:r>
          </w:p>
        </w:tc>
      </w:tr>
      <w:tr w:rsidR="00136639" w:rsidRPr="000029D2" w14:paraId="4F794F86" w14:textId="77777777" w:rsidTr="00926699">
        <w:trPr>
          <w:trHeight w:val="751"/>
        </w:trPr>
        <w:tc>
          <w:tcPr>
            <w:tcW w:w="1276" w:type="dxa"/>
            <w:hideMark/>
          </w:tcPr>
          <w:p w14:paraId="4C06DE2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4</w:t>
            </w:r>
            <w:r w:rsidRPr="000029D2">
              <w:rPr>
                <w:rFonts w:ascii="Times New Roman" w:eastAsia="Times New Roman" w:hAnsi="Times New Roman" w:cs="Times New Roman"/>
                <w:color w:val="000000"/>
                <w:sz w:val="22"/>
                <w:szCs w:val="22"/>
                <w:lang w:eastAsia="en-CA"/>
              </w:rPr>
              <w:br/>
              <w:t>Section J</w:t>
            </w:r>
          </w:p>
        </w:tc>
        <w:tc>
          <w:tcPr>
            <w:tcW w:w="3681" w:type="dxa"/>
            <w:hideMark/>
          </w:tcPr>
          <w:p w14:paraId="3E8604B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Red List Index</w:t>
            </w:r>
          </w:p>
        </w:tc>
        <w:tc>
          <w:tcPr>
            <w:tcW w:w="1701" w:type="dxa"/>
            <w:hideMark/>
          </w:tcPr>
          <w:p w14:paraId="366FCC4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79FD8E6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F4DA70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10D1FF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4" w:history="1">
              <w:r w:rsidR="00136639" w:rsidRPr="000029D2">
                <w:rPr>
                  <w:rFonts w:ascii="Times New Roman" w:eastAsia="Times New Roman" w:hAnsi="Times New Roman" w:cs="Times New Roman"/>
                  <w:color w:val="0563C1"/>
                  <w:sz w:val="22"/>
                  <w:szCs w:val="22"/>
                  <w:u w:val="single"/>
                  <w:lang w:eastAsia="en-CA"/>
                </w:rPr>
                <w:t xml:space="preserve">https://www.iucnredlist.org/assessment/red-list-index </w:t>
              </w:r>
            </w:hyperlink>
          </w:p>
        </w:tc>
        <w:tc>
          <w:tcPr>
            <w:tcW w:w="2127" w:type="dxa"/>
            <w:hideMark/>
          </w:tcPr>
          <w:p w14:paraId="5F8F3212" w14:textId="0A9E423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1380CE5C" w14:textId="60B6BCDF"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A536D97" w14:textId="77777777" w:rsidTr="00926699">
        <w:trPr>
          <w:trHeight w:val="580"/>
        </w:trPr>
        <w:tc>
          <w:tcPr>
            <w:tcW w:w="1276" w:type="dxa"/>
            <w:hideMark/>
          </w:tcPr>
          <w:p w14:paraId="7BECB90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2, 3, 4</w:t>
            </w:r>
          </w:p>
        </w:tc>
        <w:tc>
          <w:tcPr>
            <w:tcW w:w="3681" w:type="dxa"/>
            <w:hideMark/>
          </w:tcPr>
          <w:p w14:paraId="4383D4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Species Threat Abatement and Restoration (STAR)</w:t>
            </w:r>
          </w:p>
        </w:tc>
        <w:tc>
          <w:tcPr>
            <w:tcW w:w="1701" w:type="dxa"/>
            <w:hideMark/>
          </w:tcPr>
          <w:p w14:paraId="337770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0835AAD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DE8D9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8DF39C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5" w:history="1">
              <w:r w:rsidR="00136639" w:rsidRPr="000029D2">
                <w:rPr>
                  <w:rFonts w:ascii="Times New Roman" w:eastAsia="Times New Roman" w:hAnsi="Times New Roman" w:cs="Times New Roman"/>
                  <w:color w:val="0563C1"/>
                  <w:sz w:val="22"/>
                  <w:szCs w:val="22"/>
                  <w:u w:val="single"/>
                  <w:lang w:eastAsia="en-CA"/>
                </w:rPr>
                <w:t xml:space="preserve">https://www.iucnredlist.org/assessment/star </w:t>
              </w:r>
            </w:hyperlink>
          </w:p>
        </w:tc>
        <w:tc>
          <w:tcPr>
            <w:tcW w:w="2127" w:type="dxa"/>
            <w:hideMark/>
          </w:tcPr>
          <w:p w14:paraId="66B78EBB" w14:textId="7A19A68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2AEB922C" w14:textId="4F591AEE"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896505F" w14:textId="77777777" w:rsidTr="00926699">
        <w:trPr>
          <w:trHeight w:val="803"/>
        </w:trPr>
        <w:tc>
          <w:tcPr>
            <w:tcW w:w="1276" w:type="dxa"/>
            <w:hideMark/>
          </w:tcPr>
          <w:p w14:paraId="5D9FF7E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Goal A</w:t>
            </w:r>
            <w:r w:rsidRPr="000029D2">
              <w:rPr>
                <w:rFonts w:ascii="Times New Roman" w:eastAsia="Times New Roman" w:hAnsi="Times New Roman" w:cs="Times New Roman"/>
                <w:color w:val="000000"/>
                <w:sz w:val="22"/>
                <w:szCs w:val="22"/>
                <w:lang w:eastAsia="en-CA"/>
              </w:rPr>
              <w:br/>
              <w:t>Target 1, 2</w:t>
            </w:r>
            <w:r w:rsidRPr="000029D2">
              <w:rPr>
                <w:rFonts w:ascii="Times New Roman" w:eastAsia="Times New Roman" w:hAnsi="Times New Roman" w:cs="Times New Roman"/>
                <w:color w:val="000000"/>
                <w:sz w:val="22"/>
                <w:szCs w:val="22"/>
                <w:lang w:eastAsia="en-CA"/>
              </w:rPr>
              <w:br/>
              <w:t>Section J</w:t>
            </w:r>
          </w:p>
        </w:tc>
        <w:tc>
          <w:tcPr>
            <w:tcW w:w="3681" w:type="dxa"/>
            <w:hideMark/>
          </w:tcPr>
          <w:p w14:paraId="5CF5F5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Red List of Ecosystems</w:t>
            </w:r>
          </w:p>
        </w:tc>
        <w:tc>
          <w:tcPr>
            <w:tcW w:w="1701" w:type="dxa"/>
            <w:hideMark/>
          </w:tcPr>
          <w:p w14:paraId="62D0F8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05CE72D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C18E3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CDF28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6" w:history="1">
              <w:r w:rsidR="00136639" w:rsidRPr="000029D2">
                <w:rPr>
                  <w:rFonts w:ascii="Times New Roman" w:eastAsia="Times New Roman" w:hAnsi="Times New Roman" w:cs="Times New Roman"/>
                  <w:color w:val="0563C1"/>
                  <w:sz w:val="22"/>
                  <w:szCs w:val="22"/>
                  <w:u w:val="single"/>
                  <w:lang w:eastAsia="en-CA"/>
                </w:rPr>
                <w:t xml:space="preserve">https://iucnrle.org/ </w:t>
              </w:r>
            </w:hyperlink>
          </w:p>
        </w:tc>
        <w:tc>
          <w:tcPr>
            <w:tcW w:w="2127" w:type="dxa"/>
            <w:hideMark/>
          </w:tcPr>
          <w:p w14:paraId="14DD1B54" w14:textId="2C5D19E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016E1E8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B4AE9EC" w14:textId="77777777" w:rsidTr="00926699">
        <w:trPr>
          <w:trHeight w:val="774"/>
        </w:trPr>
        <w:tc>
          <w:tcPr>
            <w:tcW w:w="1276" w:type="dxa"/>
            <w:hideMark/>
          </w:tcPr>
          <w:p w14:paraId="39964E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2</w:t>
            </w:r>
            <w:r w:rsidRPr="000029D2">
              <w:rPr>
                <w:rFonts w:ascii="Times New Roman" w:eastAsia="Times New Roman" w:hAnsi="Times New Roman" w:cs="Times New Roman"/>
                <w:color w:val="000000"/>
                <w:sz w:val="22"/>
                <w:szCs w:val="22"/>
                <w:lang w:eastAsia="en-CA"/>
              </w:rPr>
              <w:br/>
              <w:t>Section J</w:t>
            </w:r>
          </w:p>
        </w:tc>
        <w:tc>
          <w:tcPr>
            <w:tcW w:w="3681" w:type="dxa"/>
            <w:hideMark/>
          </w:tcPr>
          <w:p w14:paraId="564363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Red List of Ecosystems for Assessors - Specialised Course</w:t>
            </w:r>
          </w:p>
        </w:tc>
        <w:tc>
          <w:tcPr>
            <w:tcW w:w="1701" w:type="dxa"/>
            <w:hideMark/>
          </w:tcPr>
          <w:p w14:paraId="7240B55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77914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B0BF3F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49BDE9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7" w:history="1">
              <w:r w:rsidR="00136639" w:rsidRPr="000029D2">
                <w:rPr>
                  <w:rFonts w:ascii="Times New Roman" w:eastAsia="Times New Roman" w:hAnsi="Times New Roman" w:cs="Times New Roman"/>
                  <w:color w:val="0563C1"/>
                  <w:sz w:val="22"/>
                  <w:szCs w:val="22"/>
                  <w:u w:val="single"/>
                  <w:lang w:eastAsia="en-CA"/>
                </w:rPr>
                <w:t xml:space="preserve">https://iucnacademy.org/group/68 </w:t>
              </w:r>
            </w:hyperlink>
          </w:p>
        </w:tc>
        <w:tc>
          <w:tcPr>
            <w:tcW w:w="2127" w:type="dxa"/>
            <w:hideMark/>
          </w:tcPr>
          <w:p w14:paraId="7AB82597" w14:textId="3B10892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05871C0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1DACDD5" w14:textId="77777777" w:rsidTr="00926699">
        <w:trPr>
          <w:trHeight w:val="705"/>
        </w:trPr>
        <w:tc>
          <w:tcPr>
            <w:tcW w:w="1276" w:type="dxa"/>
            <w:hideMark/>
          </w:tcPr>
          <w:p w14:paraId="73FCD1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w:t>
            </w:r>
            <w:r w:rsidRPr="000029D2">
              <w:rPr>
                <w:rFonts w:ascii="Times New Roman" w:eastAsia="Times New Roman" w:hAnsi="Times New Roman" w:cs="Times New Roman"/>
                <w:color w:val="000000"/>
                <w:sz w:val="22"/>
                <w:szCs w:val="22"/>
                <w:lang w:eastAsia="en-CA"/>
              </w:rPr>
              <w:br/>
              <w:t>Section J</w:t>
            </w:r>
          </w:p>
        </w:tc>
        <w:tc>
          <w:tcPr>
            <w:tcW w:w="3681" w:type="dxa"/>
            <w:hideMark/>
          </w:tcPr>
          <w:p w14:paraId="44EEF8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Global Ecosystem Typology</w:t>
            </w:r>
          </w:p>
        </w:tc>
        <w:tc>
          <w:tcPr>
            <w:tcW w:w="1701" w:type="dxa"/>
            <w:hideMark/>
          </w:tcPr>
          <w:p w14:paraId="1ECDFA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5F005351"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A893A2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D88709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8" w:history="1">
              <w:r w:rsidR="00136639" w:rsidRPr="000029D2">
                <w:rPr>
                  <w:rFonts w:ascii="Times New Roman" w:eastAsia="Times New Roman" w:hAnsi="Times New Roman" w:cs="Times New Roman"/>
                  <w:color w:val="0563C1"/>
                  <w:sz w:val="22"/>
                  <w:szCs w:val="22"/>
                  <w:u w:val="single"/>
                  <w:lang w:eastAsia="en-CA"/>
                </w:rPr>
                <w:t xml:space="preserve">https://global-ecosystems.org/ </w:t>
              </w:r>
            </w:hyperlink>
          </w:p>
        </w:tc>
        <w:tc>
          <w:tcPr>
            <w:tcW w:w="2127" w:type="dxa"/>
            <w:hideMark/>
          </w:tcPr>
          <w:p w14:paraId="26550257" w14:textId="78213B1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26478C3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C041D2E" w14:textId="77777777" w:rsidTr="00926699">
        <w:trPr>
          <w:trHeight w:val="580"/>
        </w:trPr>
        <w:tc>
          <w:tcPr>
            <w:tcW w:w="1276" w:type="dxa"/>
            <w:hideMark/>
          </w:tcPr>
          <w:p w14:paraId="6217328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B</w:t>
            </w:r>
            <w:r w:rsidRPr="000029D2">
              <w:rPr>
                <w:rFonts w:ascii="Times New Roman" w:eastAsia="Times New Roman" w:hAnsi="Times New Roman" w:cs="Times New Roman"/>
                <w:color w:val="000000"/>
                <w:sz w:val="22"/>
                <w:szCs w:val="22"/>
                <w:lang w:eastAsia="en-CA"/>
              </w:rPr>
              <w:br/>
              <w:t>Target 21, 22, 23</w:t>
            </w:r>
          </w:p>
        </w:tc>
        <w:tc>
          <w:tcPr>
            <w:tcW w:w="3681" w:type="dxa"/>
            <w:hideMark/>
          </w:tcPr>
          <w:p w14:paraId="2EFA503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Natural Resource Governance Framework</w:t>
            </w:r>
          </w:p>
        </w:tc>
        <w:tc>
          <w:tcPr>
            <w:tcW w:w="1701" w:type="dxa"/>
            <w:hideMark/>
          </w:tcPr>
          <w:p w14:paraId="53E337E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EE453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85364D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50E97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49" w:history="1">
              <w:r w:rsidR="00136639" w:rsidRPr="000029D2">
                <w:rPr>
                  <w:rFonts w:ascii="Times New Roman" w:eastAsia="Times New Roman" w:hAnsi="Times New Roman" w:cs="Times New Roman"/>
                  <w:color w:val="0563C1"/>
                  <w:sz w:val="22"/>
                  <w:szCs w:val="22"/>
                  <w:u w:val="single"/>
                  <w:lang w:eastAsia="en-CA"/>
                </w:rPr>
                <w:t xml:space="preserve">https://portals.iucn.org/library/node/49703 </w:t>
              </w:r>
            </w:hyperlink>
          </w:p>
        </w:tc>
        <w:tc>
          <w:tcPr>
            <w:tcW w:w="2127" w:type="dxa"/>
            <w:hideMark/>
          </w:tcPr>
          <w:p w14:paraId="1518839F" w14:textId="5BE2E36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87E2FF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F73D6AE" w14:textId="77777777" w:rsidTr="00926699">
        <w:trPr>
          <w:trHeight w:val="773"/>
        </w:trPr>
        <w:tc>
          <w:tcPr>
            <w:tcW w:w="1276" w:type="dxa"/>
            <w:hideMark/>
          </w:tcPr>
          <w:p w14:paraId="54E05BD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B</w:t>
            </w:r>
            <w:r w:rsidRPr="000029D2">
              <w:rPr>
                <w:rFonts w:ascii="Times New Roman" w:eastAsia="Times New Roman" w:hAnsi="Times New Roman" w:cs="Times New Roman"/>
                <w:color w:val="000000"/>
                <w:sz w:val="22"/>
                <w:szCs w:val="22"/>
                <w:lang w:eastAsia="en-CA"/>
              </w:rPr>
              <w:br/>
              <w:t>Target 21, 22, 23</w:t>
            </w:r>
          </w:p>
        </w:tc>
        <w:tc>
          <w:tcPr>
            <w:tcW w:w="3681" w:type="dxa"/>
            <w:hideMark/>
          </w:tcPr>
          <w:p w14:paraId="3E30BA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CEESP Natural Resource Governance Framework Working Group</w:t>
            </w:r>
          </w:p>
        </w:tc>
        <w:tc>
          <w:tcPr>
            <w:tcW w:w="1701" w:type="dxa"/>
            <w:hideMark/>
          </w:tcPr>
          <w:p w14:paraId="6E7CEBF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974B04E"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C9C70E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8A3720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0" w:history="1">
              <w:r w:rsidR="00136639" w:rsidRPr="000029D2">
                <w:rPr>
                  <w:rFonts w:ascii="Times New Roman" w:eastAsia="Times New Roman" w:hAnsi="Times New Roman" w:cs="Times New Roman"/>
                  <w:color w:val="0563C1"/>
                  <w:sz w:val="22"/>
                  <w:szCs w:val="22"/>
                  <w:u w:val="single"/>
                  <w:lang w:eastAsia="en-CA"/>
                </w:rPr>
                <w:t xml:space="preserve">https://www.iucn.org/our-union/commissions/group/iucn-ceesp-natural-resource-governance-framework-working-group </w:t>
              </w:r>
            </w:hyperlink>
          </w:p>
        </w:tc>
        <w:tc>
          <w:tcPr>
            <w:tcW w:w="2127" w:type="dxa"/>
            <w:hideMark/>
          </w:tcPr>
          <w:p w14:paraId="715B68C3" w14:textId="3C924A7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5ACEED5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5F0901A" w14:textId="77777777" w:rsidTr="00926699">
        <w:trPr>
          <w:trHeight w:val="870"/>
        </w:trPr>
        <w:tc>
          <w:tcPr>
            <w:tcW w:w="1276" w:type="dxa"/>
            <w:hideMark/>
          </w:tcPr>
          <w:p w14:paraId="29FFB4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51B3737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Integrated planning: policy and law tools for biodiversity conservation and climate change</w:t>
            </w:r>
          </w:p>
        </w:tc>
        <w:tc>
          <w:tcPr>
            <w:tcW w:w="1701" w:type="dxa"/>
            <w:hideMark/>
          </w:tcPr>
          <w:p w14:paraId="6C6253A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132F43C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1748A9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A5E16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1" w:history="1">
              <w:r w:rsidR="00136639" w:rsidRPr="000029D2">
                <w:rPr>
                  <w:rFonts w:ascii="Times New Roman" w:eastAsia="Times New Roman" w:hAnsi="Times New Roman" w:cs="Times New Roman"/>
                  <w:color w:val="0563C1"/>
                  <w:sz w:val="22"/>
                  <w:szCs w:val="22"/>
                  <w:u w:val="single"/>
                  <w:lang w:eastAsia="en-CA"/>
                </w:rPr>
                <w:t xml:space="preserve">https://portals.iucn.org/library/node/48416 </w:t>
              </w:r>
            </w:hyperlink>
          </w:p>
        </w:tc>
        <w:tc>
          <w:tcPr>
            <w:tcW w:w="2127" w:type="dxa"/>
            <w:hideMark/>
          </w:tcPr>
          <w:p w14:paraId="4BC50967" w14:textId="5B3CBB6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1069E3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4455838" w14:textId="77777777" w:rsidTr="00926699">
        <w:trPr>
          <w:trHeight w:val="1160"/>
        </w:trPr>
        <w:tc>
          <w:tcPr>
            <w:tcW w:w="1276" w:type="dxa"/>
            <w:hideMark/>
          </w:tcPr>
          <w:p w14:paraId="08D5136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71564E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Using ecosystem risk assessment science in ecosystem restoration: a guide to applying the Red List of Ecosystems to ecosystem restoration</w:t>
            </w:r>
          </w:p>
        </w:tc>
        <w:tc>
          <w:tcPr>
            <w:tcW w:w="1701" w:type="dxa"/>
            <w:hideMark/>
          </w:tcPr>
          <w:p w14:paraId="16FE32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0D7CB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19A6D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7C6B177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2" w:history="1">
              <w:r w:rsidR="00136639" w:rsidRPr="000029D2">
                <w:rPr>
                  <w:rFonts w:ascii="Times New Roman" w:eastAsia="Times New Roman" w:hAnsi="Times New Roman" w:cs="Times New Roman"/>
                  <w:color w:val="0563C1"/>
                  <w:sz w:val="22"/>
                  <w:szCs w:val="22"/>
                  <w:u w:val="single"/>
                  <w:lang w:eastAsia="en-CA"/>
                </w:rPr>
                <w:t xml:space="preserve">https://portals.iucn.org/library/node/49846 </w:t>
              </w:r>
            </w:hyperlink>
          </w:p>
        </w:tc>
        <w:tc>
          <w:tcPr>
            <w:tcW w:w="2127" w:type="dxa"/>
            <w:hideMark/>
          </w:tcPr>
          <w:p w14:paraId="336F1EDF" w14:textId="5559002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49001C2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7C355C9" w14:textId="77777777" w:rsidTr="00926699">
        <w:trPr>
          <w:trHeight w:val="536"/>
        </w:trPr>
        <w:tc>
          <w:tcPr>
            <w:tcW w:w="1276" w:type="dxa"/>
            <w:hideMark/>
          </w:tcPr>
          <w:p w14:paraId="135611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67E8FA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IUCN Green List of Protected and Conserved Areas</w:t>
            </w:r>
          </w:p>
        </w:tc>
        <w:tc>
          <w:tcPr>
            <w:tcW w:w="1701" w:type="dxa"/>
            <w:hideMark/>
          </w:tcPr>
          <w:p w14:paraId="6FD01C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1DDC7F2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F0739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32521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3" w:history="1">
              <w:r w:rsidR="00136639" w:rsidRPr="000029D2">
                <w:rPr>
                  <w:rFonts w:ascii="Times New Roman" w:eastAsia="Times New Roman" w:hAnsi="Times New Roman" w:cs="Times New Roman"/>
                  <w:color w:val="0563C1"/>
                  <w:sz w:val="22"/>
                  <w:szCs w:val="22"/>
                  <w:u w:val="single"/>
                  <w:lang w:eastAsia="en-CA"/>
                </w:rPr>
                <w:t xml:space="preserve">https://www.iucn.org/resources/conservation-tool/iucn-green-list-protected-and-conserved-areas </w:t>
              </w:r>
            </w:hyperlink>
          </w:p>
        </w:tc>
        <w:tc>
          <w:tcPr>
            <w:tcW w:w="2127" w:type="dxa"/>
            <w:hideMark/>
          </w:tcPr>
          <w:p w14:paraId="7C848AEE" w14:textId="46487F0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03D2C45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20B02E2" w14:textId="77777777" w:rsidTr="00926699">
        <w:trPr>
          <w:trHeight w:val="789"/>
        </w:trPr>
        <w:tc>
          <w:tcPr>
            <w:tcW w:w="1276" w:type="dxa"/>
            <w:hideMark/>
          </w:tcPr>
          <w:p w14:paraId="2BBED67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533744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Green List of Protected and Conserved Areas: Global Standard</w:t>
            </w:r>
          </w:p>
        </w:tc>
        <w:tc>
          <w:tcPr>
            <w:tcW w:w="1701" w:type="dxa"/>
            <w:hideMark/>
          </w:tcPr>
          <w:p w14:paraId="0A48698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170543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4005D3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9772E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4" w:anchor="24000000e5iR/a/1o0000005kM6/tFf7d8BgjDRxUKyujmm7DdgrfPz77RzGkQizYNb_dmA " w:history="1">
              <w:r w:rsidR="00136639" w:rsidRPr="000029D2">
                <w:rPr>
                  <w:rFonts w:ascii="Times New Roman" w:eastAsia="Times New Roman" w:hAnsi="Times New Roman" w:cs="Times New Roman"/>
                  <w:color w:val="0563C1"/>
                  <w:sz w:val="22"/>
                  <w:szCs w:val="22"/>
                  <w:u w:val="single"/>
                  <w:lang w:eastAsia="en-CA"/>
                </w:rPr>
                <w:t xml:space="preserve">https://iucn.my.salesforce.com/sfc/p/#24000000e5iR/a/1o0000005kM6/tFf7d8BgjDRxUKyujmm7DdgrfPz77RzGkQizYNb_dmA </w:t>
              </w:r>
            </w:hyperlink>
          </w:p>
        </w:tc>
        <w:tc>
          <w:tcPr>
            <w:tcW w:w="2127" w:type="dxa"/>
            <w:hideMark/>
          </w:tcPr>
          <w:p w14:paraId="5F1F47C7" w14:textId="632333C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4E118AE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D06378D" w14:textId="77777777" w:rsidTr="00926699">
        <w:trPr>
          <w:trHeight w:val="1047"/>
        </w:trPr>
        <w:tc>
          <w:tcPr>
            <w:tcW w:w="1276" w:type="dxa"/>
            <w:hideMark/>
          </w:tcPr>
          <w:p w14:paraId="4B7A63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14FD4C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WCPA Technical Report Series</w:t>
            </w:r>
          </w:p>
        </w:tc>
        <w:tc>
          <w:tcPr>
            <w:tcW w:w="1701" w:type="dxa"/>
            <w:hideMark/>
          </w:tcPr>
          <w:p w14:paraId="5EA358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B9536C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663735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04CC4E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5" w:history="1">
              <w:r w:rsidR="00136639" w:rsidRPr="000029D2">
                <w:rPr>
                  <w:rFonts w:ascii="Times New Roman" w:eastAsia="Times New Roman" w:hAnsi="Times New Roman" w:cs="Times New Roman"/>
                  <w:color w:val="0563C1"/>
                  <w:sz w:val="22"/>
                  <w:szCs w:val="22"/>
                  <w:u w:val="single"/>
                  <w:lang w:eastAsia="en-CA"/>
                </w:rPr>
                <w:t xml:space="preserve">https://www.iucn.org/our-union/commissions/world-commission-protected-areas/our-work/wcpa-publications/iucn-wcpa </w:t>
              </w:r>
            </w:hyperlink>
          </w:p>
        </w:tc>
        <w:tc>
          <w:tcPr>
            <w:tcW w:w="2127" w:type="dxa"/>
            <w:hideMark/>
          </w:tcPr>
          <w:p w14:paraId="6C2A5B6E" w14:textId="27D0285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30028DC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8935B13" w14:textId="77777777" w:rsidTr="00926699">
        <w:trPr>
          <w:trHeight w:val="870"/>
        </w:trPr>
        <w:tc>
          <w:tcPr>
            <w:tcW w:w="1276" w:type="dxa"/>
            <w:hideMark/>
          </w:tcPr>
          <w:p w14:paraId="228E0CC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E8C8E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Site-level tool for identifying other effective area-based conservation measures (OECMs)</w:t>
            </w:r>
          </w:p>
        </w:tc>
        <w:tc>
          <w:tcPr>
            <w:tcW w:w="1701" w:type="dxa"/>
            <w:hideMark/>
          </w:tcPr>
          <w:p w14:paraId="3141A40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E3F4B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D322A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8A7613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6" w:history="1">
              <w:r w:rsidR="00136639" w:rsidRPr="000029D2">
                <w:rPr>
                  <w:rFonts w:ascii="Times New Roman" w:eastAsia="Times New Roman" w:hAnsi="Times New Roman" w:cs="Times New Roman"/>
                  <w:color w:val="0563C1"/>
                  <w:sz w:val="22"/>
                  <w:szCs w:val="22"/>
                  <w:u w:val="single"/>
                  <w:lang w:eastAsia="en-CA"/>
                </w:rPr>
                <w:t xml:space="preserve">https://portals.iucn.org/library/node/51296 </w:t>
              </w:r>
            </w:hyperlink>
          </w:p>
        </w:tc>
        <w:tc>
          <w:tcPr>
            <w:tcW w:w="2127" w:type="dxa"/>
            <w:hideMark/>
          </w:tcPr>
          <w:p w14:paraId="3849046C" w14:textId="738D526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43B78B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D8944BB" w14:textId="77777777" w:rsidTr="00926699">
        <w:trPr>
          <w:trHeight w:val="580"/>
        </w:trPr>
        <w:tc>
          <w:tcPr>
            <w:tcW w:w="1276" w:type="dxa"/>
            <w:hideMark/>
          </w:tcPr>
          <w:p w14:paraId="2819CA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3</w:t>
            </w:r>
          </w:p>
        </w:tc>
        <w:tc>
          <w:tcPr>
            <w:tcW w:w="3681" w:type="dxa"/>
            <w:hideMark/>
          </w:tcPr>
          <w:p w14:paraId="006C59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Protected Areas Benefits Assessment Tool + </w:t>
            </w:r>
          </w:p>
        </w:tc>
        <w:tc>
          <w:tcPr>
            <w:tcW w:w="1701" w:type="dxa"/>
            <w:hideMark/>
          </w:tcPr>
          <w:p w14:paraId="57A744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7078B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076D319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14EBA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7" w:history="1">
              <w:r w:rsidR="00136639" w:rsidRPr="000029D2">
                <w:rPr>
                  <w:rFonts w:ascii="Times New Roman" w:eastAsia="Times New Roman" w:hAnsi="Times New Roman" w:cs="Times New Roman"/>
                  <w:color w:val="0563C1"/>
                  <w:sz w:val="22"/>
                  <w:szCs w:val="22"/>
                  <w:u w:val="single"/>
                  <w:lang w:eastAsia="en-CA"/>
                </w:rPr>
                <w:t xml:space="preserve">https://portals.iucn.org/library/node/49081 </w:t>
              </w:r>
            </w:hyperlink>
          </w:p>
        </w:tc>
        <w:tc>
          <w:tcPr>
            <w:tcW w:w="2127" w:type="dxa"/>
            <w:hideMark/>
          </w:tcPr>
          <w:p w14:paraId="54A0AE5F" w14:textId="5CA2B99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334E4A6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2AAC97A" w14:textId="77777777" w:rsidTr="00926699">
        <w:trPr>
          <w:trHeight w:val="1117"/>
        </w:trPr>
        <w:tc>
          <w:tcPr>
            <w:tcW w:w="1276" w:type="dxa"/>
            <w:hideMark/>
          </w:tcPr>
          <w:p w14:paraId="761EA8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1139E08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Good Practice Guidelines on Protected and Conserved Areas Series</w:t>
            </w:r>
          </w:p>
        </w:tc>
        <w:tc>
          <w:tcPr>
            <w:tcW w:w="1701" w:type="dxa"/>
            <w:hideMark/>
          </w:tcPr>
          <w:p w14:paraId="746728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49916E9"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010BF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D83666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8" w:history="1">
              <w:r w:rsidR="00136639" w:rsidRPr="000029D2">
                <w:rPr>
                  <w:rFonts w:ascii="Times New Roman" w:eastAsia="Times New Roman" w:hAnsi="Times New Roman" w:cs="Times New Roman"/>
                  <w:color w:val="0563C1"/>
                  <w:sz w:val="22"/>
                  <w:szCs w:val="22"/>
                  <w:u w:val="single"/>
                  <w:lang w:eastAsia="en-CA"/>
                </w:rPr>
                <w:t xml:space="preserve">https://www.iucn.org/our-union/commissions/world-commission-protected-areas/our-work/wcpa-publications/iucn-wcpa-good </w:t>
              </w:r>
            </w:hyperlink>
          </w:p>
        </w:tc>
        <w:tc>
          <w:tcPr>
            <w:tcW w:w="2127" w:type="dxa"/>
            <w:hideMark/>
          </w:tcPr>
          <w:p w14:paraId="44FC9932" w14:textId="10F7A43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298DDED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93A6A79" w14:textId="77777777" w:rsidTr="00926699">
        <w:trPr>
          <w:trHeight w:val="580"/>
        </w:trPr>
        <w:tc>
          <w:tcPr>
            <w:tcW w:w="1276" w:type="dxa"/>
            <w:hideMark/>
          </w:tcPr>
          <w:p w14:paraId="2D00325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7B976E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conserving connectivity through ecological networks and corridors</w:t>
            </w:r>
          </w:p>
        </w:tc>
        <w:tc>
          <w:tcPr>
            <w:tcW w:w="1701" w:type="dxa"/>
            <w:hideMark/>
          </w:tcPr>
          <w:p w14:paraId="7B6F32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73FBB5C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A78DF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r>
              <w:rPr>
                <w:rFonts w:ascii="Times New Roman" w:eastAsia="Times New Roman" w:hAnsi="Times New Roman" w:cs="Times New Roman"/>
                <w:color w:val="000000"/>
                <w:sz w:val="22"/>
                <w:szCs w:val="22"/>
                <w:lang w:eastAsia="en-CA"/>
              </w:rPr>
              <w:t>, ZH</w:t>
            </w:r>
          </w:p>
        </w:tc>
        <w:tc>
          <w:tcPr>
            <w:tcW w:w="4819" w:type="dxa"/>
            <w:hideMark/>
          </w:tcPr>
          <w:p w14:paraId="2A34F6C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59" w:history="1">
              <w:r w:rsidR="00136639" w:rsidRPr="000029D2">
                <w:rPr>
                  <w:rFonts w:ascii="Times New Roman" w:eastAsia="Times New Roman" w:hAnsi="Times New Roman" w:cs="Times New Roman"/>
                  <w:color w:val="0563C1"/>
                  <w:sz w:val="22"/>
                  <w:szCs w:val="22"/>
                  <w:u w:val="single"/>
                  <w:lang w:eastAsia="en-CA"/>
                </w:rPr>
                <w:t xml:space="preserve">https://portals.iucn.org/library/node/49061 </w:t>
              </w:r>
            </w:hyperlink>
          </w:p>
        </w:tc>
        <w:tc>
          <w:tcPr>
            <w:tcW w:w="2127" w:type="dxa"/>
            <w:hideMark/>
          </w:tcPr>
          <w:p w14:paraId="4CEAEC6E" w14:textId="767271A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B7D192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CA7B9D1" w14:textId="77777777" w:rsidTr="00926699">
        <w:trPr>
          <w:trHeight w:val="1160"/>
        </w:trPr>
        <w:tc>
          <w:tcPr>
            <w:tcW w:w="1276" w:type="dxa"/>
            <w:hideMark/>
          </w:tcPr>
          <w:p w14:paraId="111369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0B470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30x30 A Guide to Inclusive, Equitable and Effective Implementation of Target 3 of the Kunming-Montreal Global Biodiversity Framework</w:t>
            </w:r>
          </w:p>
        </w:tc>
        <w:tc>
          <w:tcPr>
            <w:tcW w:w="1701" w:type="dxa"/>
            <w:hideMark/>
          </w:tcPr>
          <w:p w14:paraId="154BC4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 IUCN WCPA</w:t>
            </w:r>
          </w:p>
        </w:tc>
        <w:tc>
          <w:tcPr>
            <w:tcW w:w="1417" w:type="dxa"/>
            <w:hideMark/>
          </w:tcPr>
          <w:p w14:paraId="16B398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2F2E4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3118B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0" w:history="1">
              <w:r w:rsidR="00136639" w:rsidRPr="000029D2">
                <w:rPr>
                  <w:rFonts w:ascii="Times New Roman" w:eastAsia="Times New Roman" w:hAnsi="Times New Roman" w:cs="Times New Roman"/>
                  <w:color w:val="0563C1"/>
                  <w:sz w:val="22"/>
                  <w:szCs w:val="22"/>
                  <w:u w:val="single"/>
                  <w:lang w:eastAsia="en-CA"/>
                </w:rPr>
                <w:t xml:space="preserve">https://www.iucn.org/resources/grey-literature/30x30-guide-inclusive-equitable-and-effective-implementation-target-3 </w:t>
              </w:r>
            </w:hyperlink>
          </w:p>
        </w:tc>
        <w:tc>
          <w:tcPr>
            <w:tcW w:w="2127" w:type="dxa"/>
            <w:hideMark/>
          </w:tcPr>
          <w:p w14:paraId="658CE68A" w14:textId="610BE12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9751B5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61A019C" w14:textId="77777777" w:rsidTr="00926699">
        <w:trPr>
          <w:trHeight w:val="580"/>
        </w:trPr>
        <w:tc>
          <w:tcPr>
            <w:tcW w:w="1276" w:type="dxa"/>
            <w:hideMark/>
          </w:tcPr>
          <w:p w14:paraId="59906A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452C01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guidelines on human-wildlife conflict and coexistence</w:t>
            </w:r>
          </w:p>
        </w:tc>
        <w:tc>
          <w:tcPr>
            <w:tcW w:w="1701" w:type="dxa"/>
            <w:hideMark/>
          </w:tcPr>
          <w:p w14:paraId="459F00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7FE4F9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E4F88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RU</w:t>
            </w:r>
          </w:p>
        </w:tc>
        <w:tc>
          <w:tcPr>
            <w:tcW w:w="4819" w:type="dxa"/>
            <w:hideMark/>
          </w:tcPr>
          <w:p w14:paraId="1C3B745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1" w:history="1">
              <w:r w:rsidR="00136639" w:rsidRPr="000029D2">
                <w:rPr>
                  <w:rFonts w:ascii="Times New Roman" w:eastAsia="Times New Roman" w:hAnsi="Times New Roman" w:cs="Times New Roman"/>
                  <w:color w:val="0563C1"/>
                  <w:sz w:val="22"/>
                  <w:szCs w:val="22"/>
                  <w:u w:val="single"/>
                  <w:lang w:eastAsia="en-CA"/>
                </w:rPr>
                <w:t xml:space="preserve">https://portals.iucn.org/library/node/50756 </w:t>
              </w:r>
            </w:hyperlink>
          </w:p>
        </w:tc>
        <w:tc>
          <w:tcPr>
            <w:tcW w:w="2127" w:type="dxa"/>
            <w:hideMark/>
          </w:tcPr>
          <w:p w14:paraId="2FEC2F56" w14:textId="3F75545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12E0D36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CA7DEB8" w14:textId="77777777" w:rsidTr="00926699">
        <w:trPr>
          <w:trHeight w:val="870"/>
        </w:trPr>
        <w:tc>
          <w:tcPr>
            <w:tcW w:w="1276" w:type="dxa"/>
            <w:hideMark/>
          </w:tcPr>
          <w:p w14:paraId="3EBCA1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58E7CE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Green Status of Species: a global standard for measuring species recovery and assessing conservation impact</w:t>
            </w:r>
          </w:p>
        </w:tc>
        <w:tc>
          <w:tcPr>
            <w:tcW w:w="1701" w:type="dxa"/>
            <w:hideMark/>
          </w:tcPr>
          <w:p w14:paraId="265BA71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2525845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B5271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14C972B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2" w:history="1">
              <w:r w:rsidR="00136639" w:rsidRPr="000029D2">
                <w:rPr>
                  <w:rFonts w:ascii="Times New Roman" w:eastAsia="Times New Roman" w:hAnsi="Times New Roman" w:cs="Times New Roman"/>
                  <w:color w:val="0563C1"/>
                  <w:sz w:val="22"/>
                  <w:szCs w:val="22"/>
                  <w:u w:val="single"/>
                  <w:lang w:eastAsia="en-CA"/>
                </w:rPr>
                <w:t xml:space="preserve">https://portals.iucn.org/library/node/49511 </w:t>
              </w:r>
            </w:hyperlink>
          </w:p>
        </w:tc>
        <w:tc>
          <w:tcPr>
            <w:tcW w:w="2127" w:type="dxa"/>
            <w:hideMark/>
          </w:tcPr>
          <w:p w14:paraId="0F43D8BD" w14:textId="005C291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38DE8BD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7BDCEB0" w14:textId="77777777" w:rsidTr="00926699">
        <w:trPr>
          <w:trHeight w:val="821"/>
        </w:trPr>
        <w:tc>
          <w:tcPr>
            <w:tcW w:w="1276" w:type="dxa"/>
            <w:hideMark/>
          </w:tcPr>
          <w:p w14:paraId="5F181F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3B775F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Environmental Impact Classification of Alien Taxa (EICAT)</w:t>
            </w:r>
          </w:p>
        </w:tc>
        <w:tc>
          <w:tcPr>
            <w:tcW w:w="1701" w:type="dxa"/>
            <w:hideMark/>
          </w:tcPr>
          <w:p w14:paraId="6D9352C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7DC4349"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80E260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D4D01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3" w:history="1">
              <w:r w:rsidR="00136639" w:rsidRPr="000029D2">
                <w:rPr>
                  <w:rFonts w:ascii="Times New Roman" w:eastAsia="Times New Roman" w:hAnsi="Times New Roman" w:cs="Times New Roman"/>
                  <w:color w:val="0563C1"/>
                  <w:sz w:val="22"/>
                  <w:szCs w:val="22"/>
                  <w:u w:val="single"/>
                  <w:lang w:eastAsia="en-CA"/>
                </w:rPr>
                <w:t xml:space="preserve">https://www.iucn.org/resources/conservation-tool/environmental-impact-classification-alien-taxa </w:t>
              </w:r>
            </w:hyperlink>
          </w:p>
        </w:tc>
        <w:tc>
          <w:tcPr>
            <w:tcW w:w="2127" w:type="dxa"/>
            <w:hideMark/>
          </w:tcPr>
          <w:p w14:paraId="5C3F4F54" w14:textId="4FB9404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03D32EF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3638C59" w14:textId="77777777" w:rsidTr="00926699">
        <w:trPr>
          <w:trHeight w:val="580"/>
        </w:trPr>
        <w:tc>
          <w:tcPr>
            <w:tcW w:w="1276" w:type="dxa"/>
            <w:hideMark/>
          </w:tcPr>
          <w:p w14:paraId="27AF13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0292903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invasive species planning and management on islands</w:t>
            </w:r>
          </w:p>
        </w:tc>
        <w:tc>
          <w:tcPr>
            <w:tcW w:w="1701" w:type="dxa"/>
            <w:hideMark/>
          </w:tcPr>
          <w:p w14:paraId="4BB45D6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1714D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52A5175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27DC3A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4" w:history="1">
              <w:r w:rsidR="00136639" w:rsidRPr="000029D2">
                <w:rPr>
                  <w:rFonts w:ascii="Times New Roman" w:eastAsia="Times New Roman" w:hAnsi="Times New Roman" w:cs="Times New Roman"/>
                  <w:color w:val="0563C1"/>
                  <w:sz w:val="22"/>
                  <w:szCs w:val="22"/>
                  <w:u w:val="single"/>
                  <w:lang w:eastAsia="en-CA"/>
                </w:rPr>
                <w:t xml:space="preserve">https://portals.iucn.org/library/node/47764 </w:t>
              </w:r>
            </w:hyperlink>
          </w:p>
        </w:tc>
        <w:tc>
          <w:tcPr>
            <w:tcW w:w="2127" w:type="dxa"/>
            <w:hideMark/>
          </w:tcPr>
          <w:p w14:paraId="4DC84725" w14:textId="2831DC0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175E2FF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F13269F" w14:textId="77777777" w:rsidTr="00926699">
        <w:trPr>
          <w:trHeight w:val="1015"/>
        </w:trPr>
        <w:tc>
          <w:tcPr>
            <w:tcW w:w="1276" w:type="dxa"/>
            <w:hideMark/>
          </w:tcPr>
          <w:p w14:paraId="6D0BF5D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7EE32C3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Invasive Alien Species - Additional external resources</w:t>
            </w:r>
          </w:p>
        </w:tc>
        <w:tc>
          <w:tcPr>
            <w:tcW w:w="1701" w:type="dxa"/>
            <w:hideMark/>
          </w:tcPr>
          <w:p w14:paraId="6C23540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225A7C1D"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4581E9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9AF16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5" w:history="1">
              <w:r w:rsidR="00136639" w:rsidRPr="000029D2">
                <w:rPr>
                  <w:rFonts w:ascii="Times New Roman" w:eastAsia="Times New Roman" w:hAnsi="Times New Roman" w:cs="Times New Roman"/>
                  <w:color w:val="0563C1"/>
                  <w:sz w:val="22"/>
                  <w:szCs w:val="22"/>
                  <w:u w:val="single"/>
                  <w:lang w:eastAsia="en-CA"/>
                </w:rPr>
                <w:t xml:space="preserve">https://www.iucn.org/our-work/topic/invasive-alien-species/invasive-alien-species-additional-external-resources </w:t>
              </w:r>
            </w:hyperlink>
          </w:p>
        </w:tc>
        <w:tc>
          <w:tcPr>
            <w:tcW w:w="2127" w:type="dxa"/>
            <w:hideMark/>
          </w:tcPr>
          <w:p w14:paraId="2A2B049C" w14:textId="689D0E2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4F5C9D80" w14:textId="2241C52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This specific </w:t>
            </w:r>
            <w:r>
              <w:rPr>
                <w:rFonts w:ascii="Times New Roman" w:eastAsia="Times New Roman" w:hAnsi="Times New Roman" w:cs="Times New Roman"/>
                <w:color w:val="000000"/>
                <w:sz w:val="22"/>
                <w:szCs w:val="22"/>
                <w:lang w:eastAsia="en-CA"/>
              </w:rPr>
              <w:t>URL</w:t>
            </w:r>
            <w:r w:rsidRPr="000029D2">
              <w:rPr>
                <w:rFonts w:ascii="Times New Roman" w:eastAsia="Times New Roman" w:hAnsi="Times New Roman" w:cs="Times New Roman"/>
                <w:color w:val="000000"/>
                <w:sz w:val="22"/>
                <w:szCs w:val="22"/>
                <w:lang w:eastAsia="en-CA"/>
              </w:rPr>
              <w:t xml:space="preserve"> is not provided but the landing page for this section of the IUCN website is linked</w:t>
            </w:r>
          </w:p>
        </w:tc>
      </w:tr>
      <w:tr w:rsidR="00136639" w:rsidRPr="000029D2" w14:paraId="638D4B3F" w14:textId="77777777" w:rsidTr="00926699">
        <w:trPr>
          <w:trHeight w:val="580"/>
        </w:trPr>
        <w:tc>
          <w:tcPr>
            <w:tcW w:w="1276" w:type="dxa"/>
            <w:hideMark/>
          </w:tcPr>
          <w:p w14:paraId="0CBD63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8A0DE2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National Guidance for Plastic Pollution Hotspotting and Shaping Action</w:t>
            </w:r>
          </w:p>
        </w:tc>
        <w:tc>
          <w:tcPr>
            <w:tcW w:w="1701" w:type="dxa"/>
            <w:hideMark/>
          </w:tcPr>
          <w:p w14:paraId="2E7683E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IUCN, Life Cycle Initiative</w:t>
            </w:r>
          </w:p>
        </w:tc>
        <w:tc>
          <w:tcPr>
            <w:tcW w:w="1417" w:type="dxa"/>
            <w:hideMark/>
          </w:tcPr>
          <w:p w14:paraId="13AE648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4531FF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FE959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6" w:history="1">
              <w:r w:rsidR="00136639" w:rsidRPr="000029D2">
                <w:rPr>
                  <w:rFonts w:ascii="Times New Roman" w:eastAsia="Times New Roman" w:hAnsi="Times New Roman" w:cs="Times New Roman"/>
                  <w:color w:val="0563C1"/>
                  <w:sz w:val="22"/>
                  <w:szCs w:val="22"/>
                  <w:u w:val="single"/>
                  <w:lang w:eastAsia="en-CA"/>
                </w:rPr>
                <w:t xml:space="preserve">https://plastichotspotting.lifecycleinitiative.org/ </w:t>
              </w:r>
            </w:hyperlink>
          </w:p>
        </w:tc>
        <w:tc>
          <w:tcPr>
            <w:tcW w:w="2127" w:type="dxa"/>
            <w:hideMark/>
          </w:tcPr>
          <w:p w14:paraId="78BE48B3" w14:textId="1B014F7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36F802B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AF2936C" w14:textId="77777777" w:rsidTr="00926699">
        <w:trPr>
          <w:trHeight w:val="312"/>
        </w:trPr>
        <w:tc>
          <w:tcPr>
            <w:tcW w:w="1276" w:type="dxa"/>
            <w:hideMark/>
          </w:tcPr>
          <w:p w14:paraId="3E8C9A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301F9E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marine plastic footprint</w:t>
            </w:r>
          </w:p>
        </w:tc>
        <w:tc>
          <w:tcPr>
            <w:tcW w:w="1701" w:type="dxa"/>
            <w:hideMark/>
          </w:tcPr>
          <w:p w14:paraId="6DDD97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691BD8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6C52D36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862A9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7" w:history="1">
              <w:r w:rsidR="00136639" w:rsidRPr="000029D2">
                <w:rPr>
                  <w:rFonts w:ascii="Times New Roman" w:eastAsia="Times New Roman" w:hAnsi="Times New Roman" w:cs="Times New Roman"/>
                  <w:color w:val="0563C1"/>
                  <w:sz w:val="22"/>
                  <w:szCs w:val="22"/>
                  <w:u w:val="single"/>
                  <w:lang w:eastAsia="en-CA"/>
                </w:rPr>
                <w:t xml:space="preserve">https://portals.iucn.org/library/node/48957 </w:t>
              </w:r>
            </w:hyperlink>
          </w:p>
        </w:tc>
        <w:tc>
          <w:tcPr>
            <w:tcW w:w="2127" w:type="dxa"/>
            <w:hideMark/>
          </w:tcPr>
          <w:p w14:paraId="761C6746" w14:textId="4845C90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3AB2DDC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AC80430" w14:textId="77777777" w:rsidTr="00926699">
        <w:trPr>
          <w:trHeight w:val="833"/>
        </w:trPr>
        <w:tc>
          <w:tcPr>
            <w:tcW w:w="1276" w:type="dxa"/>
            <w:hideMark/>
          </w:tcPr>
          <w:p w14:paraId="470E93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1543BD4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Plastic Waste Free Islands Blueprint – a journey to zero plastic waste</w:t>
            </w:r>
          </w:p>
        </w:tc>
        <w:tc>
          <w:tcPr>
            <w:tcW w:w="1701" w:type="dxa"/>
            <w:hideMark/>
          </w:tcPr>
          <w:p w14:paraId="62C1CC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FD2E81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91DAF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F17DE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8" w:history="1">
              <w:r w:rsidR="00136639" w:rsidRPr="000029D2">
                <w:rPr>
                  <w:rFonts w:ascii="Times New Roman" w:eastAsia="Times New Roman" w:hAnsi="Times New Roman" w:cs="Times New Roman"/>
                  <w:color w:val="0563C1"/>
                  <w:sz w:val="22"/>
                  <w:szCs w:val="22"/>
                  <w:u w:val="single"/>
                  <w:lang w:eastAsia="en-CA"/>
                </w:rPr>
                <w:t xml:space="preserve">https://www.iucn.org/resources/grey-literature/blueprint-zero-plastic-waste </w:t>
              </w:r>
            </w:hyperlink>
          </w:p>
        </w:tc>
        <w:tc>
          <w:tcPr>
            <w:tcW w:w="2127" w:type="dxa"/>
            <w:hideMark/>
          </w:tcPr>
          <w:p w14:paraId="25777948" w14:textId="2ABDD59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737496B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9A07E06" w14:textId="77777777" w:rsidTr="00926699">
        <w:trPr>
          <w:trHeight w:val="379"/>
        </w:trPr>
        <w:tc>
          <w:tcPr>
            <w:tcW w:w="1276" w:type="dxa"/>
            <w:hideMark/>
          </w:tcPr>
          <w:p w14:paraId="465587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5A370A7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EbA Tools Navigator</w:t>
            </w:r>
          </w:p>
        </w:tc>
        <w:tc>
          <w:tcPr>
            <w:tcW w:w="1701" w:type="dxa"/>
            <w:hideMark/>
          </w:tcPr>
          <w:p w14:paraId="0C9A92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FEBA</w:t>
            </w:r>
          </w:p>
        </w:tc>
        <w:tc>
          <w:tcPr>
            <w:tcW w:w="1417" w:type="dxa"/>
            <w:hideMark/>
          </w:tcPr>
          <w:p w14:paraId="20FF05E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291A48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6127A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69" w:history="1">
              <w:r w:rsidR="00136639" w:rsidRPr="000029D2">
                <w:rPr>
                  <w:rFonts w:ascii="Times New Roman" w:eastAsia="Times New Roman" w:hAnsi="Times New Roman" w:cs="Times New Roman"/>
                  <w:color w:val="0563C1"/>
                  <w:sz w:val="22"/>
                  <w:szCs w:val="22"/>
                  <w:u w:val="single"/>
                  <w:lang w:eastAsia="en-CA"/>
                </w:rPr>
                <w:t xml:space="preserve">https://toolsnavigator.friendsofeba.com/ </w:t>
              </w:r>
            </w:hyperlink>
          </w:p>
        </w:tc>
        <w:tc>
          <w:tcPr>
            <w:tcW w:w="2127" w:type="dxa"/>
            <w:hideMark/>
          </w:tcPr>
          <w:p w14:paraId="223A3703" w14:textId="591E283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2E5D3AA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8FC2B5E" w14:textId="77777777" w:rsidTr="00926699">
        <w:trPr>
          <w:trHeight w:val="580"/>
        </w:trPr>
        <w:tc>
          <w:tcPr>
            <w:tcW w:w="1276" w:type="dxa"/>
            <w:hideMark/>
          </w:tcPr>
          <w:p w14:paraId="2D0F86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47981F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SSC guidelines for assessing species' vulnerability to climate change</w:t>
            </w:r>
          </w:p>
        </w:tc>
        <w:tc>
          <w:tcPr>
            <w:tcW w:w="1701" w:type="dxa"/>
            <w:hideMark/>
          </w:tcPr>
          <w:p w14:paraId="31F7E1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0D9A11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6AAD93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1FF2F68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0" w:history="1">
              <w:r w:rsidR="00136639" w:rsidRPr="000029D2">
                <w:rPr>
                  <w:rFonts w:ascii="Times New Roman" w:eastAsia="Times New Roman" w:hAnsi="Times New Roman" w:cs="Times New Roman"/>
                  <w:color w:val="0563C1"/>
                  <w:sz w:val="22"/>
                  <w:szCs w:val="22"/>
                  <w:u w:val="single"/>
                  <w:lang w:eastAsia="en-CA"/>
                </w:rPr>
                <w:t xml:space="preserve">https://portals.iucn.org/library/node/46241 </w:t>
              </w:r>
            </w:hyperlink>
          </w:p>
        </w:tc>
        <w:tc>
          <w:tcPr>
            <w:tcW w:w="2127" w:type="dxa"/>
            <w:hideMark/>
          </w:tcPr>
          <w:p w14:paraId="46E8EEE3" w14:textId="461C6BE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712163B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B6C589B" w14:textId="77777777" w:rsidTr="00926699">
        <w:trPr>
          <w:trHeight w:val="580"/>
        </w:trPr>
        <w:tc>
          <w:tcPr>
            <w:tcW w:w="1276" w:type="dxa"/>
            <w:hideMark/>
          </w:tcPr>
          <w:p w14:paraId="6D1889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61635A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Protected areas as tools for disaster risk reduction: a handbook for practitioners</w:t>
            </w:r>
          </w:p>
        </w:tc>
        <w:tc>
          <w:tcPr>
            <w:tcW w:w="1701" w:type="dxa"/>
            <w:hideMark/>
          </w:tcPr>
          <w:p w14:paraId="3BA2D2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7073DF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285917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CE5F07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1" w:history="1">
              <w:r w:rsidR="00136639" w:rsidRPr="000029D2">
                <w:rPr>
                  <w:rFonts w:ascii="Times New Roman" w:eastAsia="Times New Roman" w:hAnsi="Times New Roman" w:cs="Times New Roman"/>
                  <w:color w:val="0563C1"/>
                  <w:sz w:val="22"/>
                  <w:szCs w:val="22"/>
                  <w:u w:val="single"/>
                  <w:lang w:eastAsia="en-CA"/>
                </w:rPr>
                <w:t xml:space="preserve">https://portals.iucn.org/library/node/45054 </w:t>
              </w:r>
            </w:hyperlink>
          </w:p>
        </w:tc>
        <w:tc>
          <w:tcPr>
            <w:tcW w:w="2127" w:type="dxa"/>
            <w:hideMark/>
          </w:tcPr>
          <w:p w14:paraId="1C461271" w14:textId="61CEB44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473E486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E6EB83C" w14:textId="77777777" w:rsidTr="00926699">
        <w:trPr>
          <w:trHeight w:val="870"/>
        </w:trPr>
        <w:tc>
          <w:tcPr>
            <w:tcW w:w="1276" w:type="dxa"/>
            <w:hideMark/>
          </w:tcPr>
          <w:p w14:paraId="46900D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1F571D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A guide to investing in landscape restoration to sustain agrifood supply chains </w:t>
            </w:r>
          </w:p>
        </w:tc>
        <w:tc>
          <w:tcPr>
            <w:tcW w:w="1701" w:type="dxa"/>
            <w:hideMark/>
          </w:tcPr>
          <w:p w14:paraId="6C19EF2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39F98B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55D4B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714849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2" w:history="1">
              <w:r w:rsidR="00136639" w:rsidRPr="000029D2">
                <w:rPr>
                  <w:rFonts w:ascii="Times New Roman" w:eastAsia="Times New Roman" w:hAnsi="Times New Roman" w:cs="Times New Roman"/>
                  <w:color w:val="0563C1"/>
                  <w:sz w:val="22"/>
                  <w:szCs w:val="22"/>
                  <w:u w:val="single"/>
                  <w:lang w:eastAsia="en-CA"/>
                </w:rPr>
                <w:t xml:space="preserve">https://portals.iucn.org/library/node/50757 </w:t>
              </w:r>
            </w:hyperlink>
          </w:p>
        </w:tc>
        <w:tc>
          <w:tcPr>
            <w:tcW w:w="2127" w:type="dxa"/>
            <w:hideMark/>
          </w:tcPr>
          <w:p w14:paraId="49306DE6" w14:textId="7F14A10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1F4FBD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1494FB2" w14:textId="77777777" w:rsidTr="00926699">
        <w:trPr>
          <w:trHeight w:val="350"/>
        </w:trPr>
        <w:tc>
          <w:tcPr>
            <w:tcW w:w="1276" w:type="dxa"/>
            <w:hideMark/>
          </w:tcPr>
          <w:p w14:paraId="489E87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04C8B6D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IUCN Urban Nature Indexes </w:t>
            </w:r>
          </w:p>
        </w:tc>
        <w:tc>
          <w:tcPr>
            <w:tcW w:w="1701" w:type="dxa"/>
            <w:hideMark/>
          </w:tcPr>
          <w:p w14:paraId="231A53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3F405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38BE0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820F5C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3" w:history="1">
              <w:r w:rsidR="00136639" w:rsidRPr="000029D2">
                <w:rPr>
                  <w:rFonts w:ascii="Times New Roman" w:eastAsia="Times New Roman" w:hAnsi="Times New Roman" w:cs="Times New Roman"/>
                  <w:color w:val="0563C1"/>
                  <w:sz w:val="22"/>
                  <w:szCs w:val="22"/>
                  <w:u w:val="single"/>
                  <w:lang w:eastAsia="en-CA"/>
                </w:rPr>
                <w:t xml:space="preserve">https://portals.iucn.org/library/node/50782 </w:t>
              </w:r>
            </w:hyperlink>
          </w:p>
        </w:tc>
        <w:tc>
          <w:tcPr>
            <w:tcW w:w="2127" w:type="dxa"/>
            <w:hideMark/>
          </w:tcPr>
          <w:p w14:paraId="13818CD7" w14:textId="7AE627C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C04DAC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A9D7D64" w14:textId="77777777" w:rsidTr="00926699">
        <w:trPr>
          <w:trHeight w:val="580"/>
        </w:trPr>
        <w:tc>
          <w:tcPr>
            <w:tcW w:w="1276" w:type="dxa"/>
            <w:hideMark/>
          </w:tcPr>
          <w:p w14:paraId="448326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76567D2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IUCN Urban Toolbox</w:t>
            </w:r>
          </w:p>
        </w:tc>
        <w:tc>
          <w:tcPr>
            <w:tcW w:w="1701" w:type="dxa"/>
            <w:hideMark/>
          </w:tcPr>
          <w:p w14:paraId="6F0C64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97BAE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8E14C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62E438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4" w:history="1">
              <w:r w:rsidR="00136639" w:rsidRPr="000029D2">
                <w:rPr>
                  <w:rFonts w:ascii="Times New Roman" w:eastAsia="Times New Roman" w:hAnsi="Times New Roman" w:cs="Times New Roman"/>
                  <w:color w:val="0563C1"/>
                  <w:sz w:val="22"/>
                  <w:szCs w:val="22"/>
                  <w:u w:val="single"/>
                  <w:lang w:eastAsia="en-CA"/>
                </w:rPr>
                <w:t xml:space="preserve">https://www.iucn.org/resources/conservation-tool/iucn-urban-toolbox </w:t>
              </w:r>
            </w:hyperlink>
          </w:p>
        </w:tc>
        <w:tc>
          <w:tcPr>
            <w:tcW w:w="2127" w:type="dxa"/>
            <w:hideMark/>
          </w:tcPr>
          <w:p w14:paraId="17E107C8" w14:textId="54A5022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2EF43B8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228B126" w14:textId="77777777" w:rsidTr="00926699">
        <w:trPr>
          <w:trHeight w:val="580"/>
        </w:trPr>
        <w:tc>
          <w:tcPr>
            <w:tcW w:w="1276" w:type="dxa"/>
            <w:hideMark/>
          </w:tcPr>
          <w:p w14:paraId="36E058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12</w:t>
            </w:r>
          </w:p>
        </w:tc>
        <w:tc>
          <w:tcPr>
            <w:tcW w:w="3681" w:type="dxa"/>
            <w:hideMark/>
          </w:tcPr>
          <w:p w14:paraId="57A15B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Urban protected areas : profiles and best practice guidelines</w:t>
            </w:r>
          </w:p>
        </w:tc>
        <w:tc>
          <w:tcPr>
            <w:tcW w:w="1701" w:type="dxa"/>
            <w:hideMark/>
          </w:tcPr>
          <w:p w14:paraId="6435A23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789D62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48EA53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0990BA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5" w:history="1">
              <w:r w:rsidR="00136639" w:rsidRPr="000029D2">
                <w:rPr>
                  <w:rFonts w:ascii="Times New Roman" w:eastAsia="Times New Roman" w:hAnsi="Times New Roman" w:cs="Times New Roman"/>
                  <w:color w:val="0563C1"/>
                  <w:sz w:val="22"/>
                  <w:szCs w:val="22"/>
                  <w:u w:val="single"/>
                  <w:lang w:eastAsia="en-CA"/>
                </w:rPr>
                <w:t xml:space="preserve">https://portals.iucn.org/library/node/44644 </w:t>
              </w:r>
            </w:hyperlink>
          </w:p>
        </w:tc>
        <w:tc>
          <w:tcPr>
            <w:tcW w:w="2127" w:type="dxa"/>
            <w:hideMark/>
          </w:tcPr>
          <w:p w14:paraId="6A6116E0" w14:textId="566FB9F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29B7905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7759715" w14:textId="77777777" w:rsidTr="00926699">
        <w:trPr>
          <w:trHeight w:val="290"/>
        </w:trPr>
        <w:tc>
          <w:tcPr>
            <w:tcW w:w="1276" w:type="dxa"/>
            <w:hideMark/>
          </w:tcPr>
          <w:p w14:paraId="6E20AEF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w:t>
            </w:r>
          </w:p>
        </w:tc>
        <w:tc>
          <w:tcPr>
            <w:tcW w:w="3681" w:type="dxa"/>
            <w:hideMark/>
          </w:tcPr>
          <w:p w14:paraId="76E5CB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Academy</w:t>
            </w:r>
          </w:p>
        </w:tc>
        <w:tc>
          <w:tcPr>
            <w:tcW w:w="1701" w:type="dxa"/>
            <w:hideMark/>
          </w:tcPr>
          <w:p w14:paraId="68BD93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4BC8865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6D615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E014A1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6" w:history="1">
              <w:r w:rsidR="00136639" w:rsidRPr="000029D2">
                <w:rPr>
                  <w:rFonts w:ascii="Times New Roman" w:eastAsia="Times New Roman" w:hAnsi="Times New Roman" w:cs="Times New Roman"/>
                  <w:color w:val="0563C1"/>
                  <w:sz w:val="22"/>
                  <w:szCs w:val="22"/>
                  <w:u w:val="single"/>
                  <w:lang w:eastAsia="en-CA"/>
                </w:rPr>
                <w:t>https://iucnacademy.org/</w:t>
              </w:r>
            </w:hyperlink>
          </w:p>
        </w:tc>
        <w:tc>
          <w:tcPr>
            <w:tcW w:w="2127" w:type="dxa"/>
            <w:hideMark/>
          </w:tcPr>
          <w:p w14:paraId="52855855" w14:textId="700E99D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09AA33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BB5BFFC" w14:textId="77777777" w:rsidTr="00926699">
        <w:trPr>
          <w:trHeight w:val="394"/>
        </w:trPr>
        <w:tc>
          <w:tcPr>
            <w:tcW w:w="1276" w:type="dxa"/>
            <w:hideMark/>
          </w:tcPr>
          <w:p w14:paraId="6531C96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42079C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ECOLEX</w:t>
            </w:r>
          </w:p>
        </w:tc>
        <w:tc>
          <w:tcPr>
            <w:tcW w:w="1701" w:type="dxa"/>
            <w:hideMark/>
          </w:tcPr>
          <w:p w14:paraId="39155E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IUCN, UNEP</w:t>
            </w:r>
          </w:p>
        </w:tc>
        <w:tc>
          <w:tcPr>
            <w:tcW w:w="1417" w:type="dxa"/>
            <w:hideMark/>
          </w:tcPr>
          <w:p w14:paraId="03C4D1B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0AE228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6FBF6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7" w:history="1">
              <w:r w:rsidR="00136639" w:rsidRPr="000029D2">
                <w:rPr>
                  <w:rFonts w:ascii="Times New Roman" w:eastAsia="Times New Roman" w:hAnsi="Times New Roman" w:cs="Times New Roman"/>
                  <w:color w:val="0563C1"/>
                  <w:sz w:val="22"/>
                  <w:szCs w:val="22"/>
                  <w:u w:val="single"/>
                  <w:lang w:eastAsia="en-CA"/>
                </w:rPr>
                <w:t xml:space="preserve">https://www.iucn.org/resources/conservation-tool/ecolex </w:t>
              </w:r>
            </w:hyperlink>
          </w:p>
        </w:tc>
        <w:tc>
          <w:tcPr>
            <w:tcW w:w="2127" w:type="dxa"/>
            <w:hideMark/>
          </w:tcPr>
          <w:p w14:paraId="110FBAC0" w14:textId="38F6DFD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237C1EC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55B75F7" w14:textId="77777777" w:rsidTr="00926699">
        <w:trPr>
          <w:trHeight w:val="870"/>
        </w:trPr>
        <w:tc>
          <w:tcPr>
            <w:tcW w:w="1276" w:type="dxa"/>
            <w:hideMark/>
          </w:tcPr>
          <w:p w14:paraId="369324E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45FA88C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guidelines for gathering of fishers’ knowledge for policy development and applied use</w:t>
            </w:r>
          </w:p>
        </w:tc>
        <w:tc>
          <w:tcPr>
            <w:tcW w:w="1701" w:type="dxa"/>
            <w:hideMark/>
          </w:tcPr>
          <w:p w14:paraId="375F22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57ABFC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BF1C9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5D0FAD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8" w:history="1">
              <w:r w:rsidR="00136639" w:rsidRPr="000029D2">
                <w:rPr>
                  <w:rFonts w:ascii="Times New Roman" w:eastAsia="Times New Roman" w:hAnsi="Times New Roman" w:cs="Times New Roman"/>
                  <w:color w:val="0563C1"/>
                  <w:sz w:val="22"/>
                  <w:szCs w:val="22"/>
                  <w:u w:val="single"/>
                  <w:lang w:eastAsia="en-CA"/>
                </w:rPr>
                <w:t xml:space="preserve">https://portals.iucn.org/library/node/49130 </w:t>
              </w:r>
            </w:hyperlink>
          </w:p>
        </w:tc>
        <w:tc>
          <w:tcPr>
            <w:tcW w:w="2127" w:type="dxa"/>
            <w:hideMark/>
          </w:tcPr>
          <w:p w14:paraId="3D339306" w14:textId="6380845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7E9C184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66CCB64" w14:textId="77777777" w:rsidTr="00926699">
        <w:trPr>
          <w:trHeight w:val="580"/>
        </w:trPr>
        <w:tc>
          <w:tcPr>
            <w:tcW w:w="1276" w:type="dxa"/>
            <w:hideMark/>
          </w:tcPr>
          <w:p w14:paraId="60C964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291E0E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Gender-Based Violence and Environment Linkages Center</w:t>
            </w:r>
          </w:p>
        </w:tc>
        <w:tc>
          <w:tcPr>
            <w:tcW w:w="1701" w:type="dxa"/>
            <w:hideMark/>
          </w:tcPr>
          <w:p w14:paraId="0123DAF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5794944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A08E0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A0285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79" w:history="1">
              <w:r w:rsidR="00136639" w:rsidRPr="000029D2">
                <w:rPr>
                  <w:rFonts w:ascii="Times New Roman" w:eastAsia="Times New Roman" w:hAnsi="Times New Roman" w:cs="Times New Roman"/>
                  <w:color w:val="0563C1"/>
                  <w:sz w:val="22"/>
                  <w:szCs w:val="22"/>
                  <w:u w:val="single"/>
                  <w:lang w:eastAsia="en-CA"/>
                </w:rPr>
                <w:t xml:space="preserve">https://genderandenvironment.org/agent-gbv-env/ </w:t>
              </w:r>
            </w:hyperlink>
          </w:p>
        </w:tc>
        <w:tc>
          <w:tcPr>
            <w:tcW w:w="2127" w:type="dxa"/>
            <w:hideMark/>
          </w:tcPr>
          <w:p w14:paraId="38383CD7" w14:textId="681A96F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6082D68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6180761" w14:textId="77777777" w:rsidTr="00926699">
        <w:trPr>
          <w:trHeight w:val="580"/>
        </w:trPr>
        <w:tc>
          <w:tcPr>
            <w:tcW w:w="1276" w:type="dxa"/>
            <w:hideMark/>
          </w:tcPr>
          <w:p w14:paraId="66C386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Section J</w:t>
            </w:r>
          </w:p>
        </w:tc>
        <w:tc>
          <w:tcPr>
            <w:tcW w:w="3681" w:type="dxa"/>
            <w:hideMark/>
          </w:tcPr>
          <w:p w14:paraId="76139D4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Contributions for Nature Platform</w:t>
            </w:r>
          </w:p>
        </w:tc>
        <w:tc>
          <w:tcPr>
            <w:tcW w:w="1701" w:type="dxa"/>
            <w:hideMark/>
          </w:tcPr>
          <w:p w14:paraId="698495B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1E71464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AA305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B1A30D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80" w:history="1">
              <w:r w:rsidR="00136639" w:rsidRPr="000029D2">
                <w:rPr>
                  <w:rFonts w:ascii="Times New Roman" w:eastAsia="Times New Roman" w:hAnsi="Times New Roman" w:cs="Times New Roman"/>
                  <w:color w:val="0563C1"/>
                  <w:sz w:val="22"/>
                  <w:szCs w:val="22"/>
                  <w:u w:val="single"/>
                  <w:lang w:eastAsia="en-CA"/>
                </w:rPr>
                <w:t xml:space="preserve">https://www.iucncontributionsfornature.org/ </w:t>
              </w:r>
            </w:hyperlink>
          </w:p>
        </w:tc>
        <w:tc>
          <w:tcPr>
            <w:tcW w:w="2127" w:type="dxa"/>
            <w:hideMark/>
          </w:tcPr>
          <w:p w14:paraId="16D1ABB6" w14:textId="046D3A3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p>
        </w:tc>
        <w:tc>
          <w:tcPr>
            <w:tcW w:w="2475" w:type="dxa"/>
            <w:hideMark/>
          </w:tcPr>
          <w:p w14:paraId="04B530A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33BE11C" w14:textId="77777777" w:rsidTr="00926699">
        <w:trPr>
          <w:trHeight w:val="580"/>
        </w:trPr>
        <w:tc>
          <w:tcPr>
            <w:tcW w:w="1276" w:type="dxa"/>
          </w:tcPr>
          <w:p w14:paraId="4D7A5544" w14:textId="465990A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2, 3</w:t>
            </w:r>
          </w:p>
        </w:tc>
        <w:tc>
          <w:tcPr>
            <w:tcW w:w="3681" w:type="dxa"/>
          </w:tcPr>
          <w:p w14:paraId="69260205" w14:textId="751041D8"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World Database of KBAs</w:t>
            </w:r>
          </w:p>
        </w:tc>
        <w:tc>
          <w:tcPr>
            <w:tcW w:w="1701" w:type="dxa"/>
          </w:tcPr>
          <w:p w14:paraId="72285E5E" w14:textId="0BBAE51F"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KBA Partnership</w:t>
            </w:r>
          </w:p>
        </w:tc>
        <w:tc>
          <w:tcPr>
            <w:tcW w:w="1417" w:type="dxa"/>
          </w:tcPr>
          <w:p w14:paraId="11B93336" w14:textId="1BF48E3C"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tcPr>
          <w:p w14:paraId="08EE6A39" w14:textId="10016193"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tcPr>
          <w:p w14:paraId="3D6DCAC0" w14:textId="20090CB6" w:rsidR="00136639" w:rsidRDefault="00743236" w:rsidP="00136639">
            <w:hyperlink r:id="rId981" w:history="1">
              <w:r w:rsidR="00136639" w:rsidRPr="000029D2">
                <w:rPr>
                  <w:rFonts w:ascii="Times New Roman" w:eastAsia="Times New Roman" w:hAnsi="Times New Roman" w:cs="Times New Roman"/>
                  <w:color w:val="0563C1"/>
                  <w:sz w:val="22"/>
                  <w:szCs w:val="22"/>
                  <w:u w:val="single"/>
                  <w:lang w:eastAsia="en-CA"/>
                </w:rPr>
                <w:t xml:space="preserve">https://www.keybiodiversityareas.org/kba-data </w:t>
              </w:r>
            </w:hyperlink>
          </w:p>
        </w:tc>
        <w:tc>
          <w:tcPr>
            <w:tcW w:w="2127" w:type="dxa"/>
          </w:tcPr>
          <w:p w14:paraId="3807EA83" w14:textId="7B137F83" w:rsidR="00136639"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 xml:space="preserve">IUCN, </w:t>
            </w:r>
            <w:r w:rsidRPr="000029D2">
              <w:rPr>
                <w:rFonts w:ascii="Times New Roman" w:eastAsia="Times New Roman" w:hAnsi="Times New Roman" w:cs="Times New Roman"/>
                <w:color w:val="000000"/>
                <w:sz w:val="22"/>
                <w:szCs w:val="22"/>
                <w:lang w:eastAsia="en-CA"/>
              </w:rPr>
              <w:t>KBA Partnership</w:t>
            </w:r>
          </w:p>
        </w:tc>
        <w:tc>
          <w:tcPr>
            <w:tcW w:w="2475" w:type="dxa"/>
          </w:tcPr>
          <w:p w14:paraId="22BC775D" w14:textId="3236472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Monitoring platform currently being developed by KBA Partnership that will become available in 2024.</w:t>
            </w:r>
          </w:p>
        </w:tc>
      </w:tr>
      <w:tr w:rsidR="00136639" w:rsidRPr="000029D2" w14:paraId="1C9D105E" w14:textId="77777777" w:rsidTr="00926699">
        <w:trPr>
          <w:trHeight w:val="1450"/>
        </w:trPr>
        <w:tc>
          <w:tcPr>
            <w:tcW w:w="1276" w:type="dxa"/>
            <w:hideMark/>
          </w:tcPr>
          <w:p w14:paraId="52DFDB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1, 3, 4, 5, 6, 7, 8, 14, 15, 21</w:t>
            </w:r>
          </w:p>
        </w:tc>
        <w:tc>
          <w:tcPr>
            <w:tcW w:w="3681" w:type="dxa"/>
            <w:hideMark/>
          </w:tcPr>
          <w:p w14:paraId="70E607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Integrated Biodiversity Assessment Tool (IBAT)</w:t>
            </w:r>
          </w:p>
        </w:tc>
        <w:tc>
          <w:tcPr>
            <w:tcW w:w="1701" w:type="dxa"/>
            <w:hideMark/>
          </w:tcPr>
          <w:p w14:paraId="43C098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BirdLife International, Conservation International, IUCN, UNEP-WCMC</w:t>
            </w:r>
          </w:p>
        </w:tc>
        <w:tc>
          <w:tcPr>
            <w:tcW w:w="1417" w:type="dxa"/>
            <w:hideMark/>
          </w:tcPr>
          <w:p w14:paraId="4E9D3E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17AE0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09EE3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82" w:history="1">
              <w:r w:rsidR="00136639" w:rsidRPr="000029D2">
                <w:rPr>
                  <w:rFonts w:ascii="Times New Roman" w:eastAsia="Times New Roman" w:hAnsi="Times New Roman" w:cs="Times New Roman"/>
                  <w:color w:val="0563C1"/>
                  <w:sz w:val="22"/>
                  <w:szCs w:val="22"/>
                  <w:u w:val="single"/>
                  <w:lang w:eastAsia="en-CA"/>
                </w:rPr>
                <w:t xml:space="preserve">https://www.ibat-alliance.org/ </w:t>
              </w:r>
            </w:hyperlink>
          </w:p>
        </w:tc>
        <w:tc>
          <w:tcPr>
            <w:tcW w:w="2127" w:type="dxa"/>
            <w:hideMark/>
          </w:tcPr>
          <w:p w14:paraId="3203A120" w14:textId="4852467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r w:rsidRPr="000029D2">
              <w:rPr>
                <w:rFonts w:ascii="Times New Roman" w:eastAsia="Times New Roman" w:hAnsi="Times New Roman" w:cs="Times New Roman"/>
                <w:color w:val="000000"/>
                <w:sz w:val="22"/>
                <w:szCs w:val="22"/>
                <w:lang w:eastAsia="en-CA"/>
              </w:rPr>
              <w:t>,</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UNEP-WCMC</w:t>
            </w:r>
            <w:r>
              <w:rPr>
                <w:rFonts w:ascii="Times New Roman" w:eastAsia="Times New Roman" w:hAnsi="Times New Roman" w:cs="Times New Roman"/>
                <w:color w:val="000000"/>
                <w:sz w:val="22"/>
                <w:szCs w:val="22"/>
                <w:lang w:eastAsia="en-CA"/>
              </w:rPr>
              <w:t>,</w:t>
            </w:r>
            <w:r w:rsidRPr="000029D2">
              <w:rPr>
                <w:rFonts w:ascii="Times New Roman" w:eastAsia="Times New Roman" w:hAnsi="Times New Roman" w:cs="Times New Roman"/>
                <w:color w:val="000000"/>
                <w:sz w:val="22"/>
                <w:szCs w:val="22"/>
                <w:lang w:eastAsia="en-CA"/>
              </w:rPr>
              <w:t xml:space="preserve"> KBA Partnership, </w:t>
            </w:r>
          </w:p>
        </w:tc>
        <w:tc>
          <w:tcPr>
            <w:tcW w:w="2475" w:type="dxa"/>
            <w:hideMark/>
          </w:tcPr>
          <w:p w14:paraId="504906F7" w14:textId="70212391"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B64C965" w14:textId="77777777" w:rsidTr="00926699">
        <w:trPr>
          <w:trHeight w:val="707"/>
        </w:trPr>
        <w:tc>
          <w:tcPr>
            <w:tcW w:w="1276" w:type="dxa"/>
            <w:hideMark/>
          </w:tcPr>
          <w:p w14:paraId="5089A96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C35E5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Protected Planet: Protected Areas and OECM Database</w:t>
            </w:r>
          </w:p>
        </w:tc>
        <w:tc>
          <w:tcPr>
            <w:tcW w:w="1701" w:type="dxa"/>
            <w:hideMark/>
          </w:tcPr>
          <w:p w14:paraId="4AB292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UNEP-WCMC</w:t>
            </w:r>
          </w:p>
        </w:tc>
        <w:tc>
          <w:tcPr>
            <w:tcW w:w="1417" w:type="dxa"/>
            <w:hideMark/>
          </w:tcPr>
          <w:p w14:paraId="3FA85682"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80B9D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099D36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83" w:history="1">
              <w:r w:rsidR="00136639" w:rsidRPr="000029D2">
                <w:rPr>
                  <w:rFonts w:ascii="Times New Roman" w:eastAsia="Times New Roman" w:hAnsi="Times New Roman" w:cs="Times New Roman"/>
                  <w:color w:val="0563C1"/>
                  <w:sz w:val="22"/>
                  <w:szCs w:val="22"/>
                  <w:u w:val="single"/>
                  <w:lang w:eastAsia="en-CA"/>
                </w:rPr>
                <w:t xml:space="preserve">https://www.protectedplanet.net/en </w:t>
              </w:r>
            </w:hyperlink>
          </w:p>
        </w:tc>
        <w:tc>
          <w:tcPr>
            <w:tcW w:w="2127" w:type="dxa"/>
            <w:hideMark/>
          </w:tcPr>
          <w:p w14:paraId="184F6977" w14:textId="4669879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IUCN</w:t>
            </w:r>
            <w:r w:rsidRPr="000029D2">
              <w:rPr>
                <w:rFonts w:ascii="Times New Roman" w:eastAsia="Times New Roman" w:hAnsi="Times New Roman" w:cs="Times New Roman"/>
                <w:color w:val="000000"/>
                <w:sz w:val="22"/>
                <w:szCs w:val="22"/>
                <w:lang w:eastAsia="en-CA"/>
              </w:rPr>
              <w:t>, UNEP-WCMC</w:t>
            </w:r>
          </w:p>
        </w:tc>
        <w:tc>
          <w:tcPr>
            <w:tcW w:w="2475" w:type="dxa"/>
            <w:hideMark/>
          </w:tcPr>
          <w:p w14:paraId="398DAE4E" w14:textId="778CAD1E"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7017154" w14:textId="77777777" w:rsidTr="00926699">
        <w:trPr>
          <w:trHeight w:val="2584"/>
        </w:trPr>
        <w:tc>
          <w:tcPr>
            <w:tcW w:w="1276" w:type="dxa"/>
            <w:hideMark/>
          </w:tcPr>
          <w:p w14:paraId="348EE0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1, 2, 3, 4, 5, 6, 7, 8, 9, 10, 11, 12, 13, 14, 15, 16, 17, 18, 19, 20, 21, 22, 23</w:t>
            </w:r>
          </w:p>
        </w:tc>
        <w:tc>
          <w:tcPr>
            <w:tcW w:w="3681" w:type="dxa"/>
            <w:hideMark/>
          </w:tcPr>
          <w:p w14:paraId="683889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Challenge of Reporting on Fisheries Performance in the Post-2020 Global Biodiversity Framework: Guiding Fisheries Towards the Implementation of Biodiversity Targets</w:t>
            </w:r>
          </w:p>
        </w:tc>
        <w:tc>
          <w:tcPr>
            <w:tcW w:w="1701" w:type="dxa"/>
            <w:hideMark/>
          </w:tcPr>
          <w:p w14:paraId="5C09AD6B" w14:textId="5034B458"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EBCD, IUCN-FEG</w:t>
            </w:r>
          </w:p>
        </w:tc>
        <w:tc>
          <w:tcPr>
            <w:tcW w:w="1417" w:type="dxa"/>
            <w:hideMark/>
          </w:tcPr>
          <w:p w14:paraId="7A4EC8D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B7B102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B27AFB6" w14:textId="411156B0" w:rsidR="00136639" w:rsidRPr="00F3514E" w:rsidRDefault="00743236" w:rsidP="00136639">
            <w:pPr>
              <w:rPr>
                <w:rFonts w:ascii="Times New Roman" w:eastAsia="Times New Roman" w:hAnsi="Times New Roman" w:cs="Times New Roman"/>
                <w:color w:val="0563C1"/>
                <w:sz w:val="22"/>
                <w:szCs w:val="22"/>
                <w:u w:val="single"/>
                <w:lang w:eastAsia="en-CA"/>
              </w:rPr>
            </w:pPr>
            <w:hyperlink r:id="rId984" w:history="1">
              <w:r w:rsidR="00136639" w:rsidRPr="00F3514E">
                <w:rPr>
                  <w:rStyle w:val="Hyperlink"/>
                  <w:rFonts w:ascii="Times New Roman" w:hAnsi="Times New Roman" w:cs="Times New Roman"/>
                  <w:sz w:val="22"/>
                  <w:szCs w:val="22"/>
                </w:rPr>
                <w:t>https://chm.cbd.int/database/record?documentID=266356&amp;_gl=1*z6lmyn*_ga*NTUwNjYxMzkyLjE3MDcyNDY4NTE.*_ga_7S1TPRE7F5*MTcxMjI0NDc0MS44My4xLjE3MTIyNDUwODYuNjAuMC4w</w:t>
              </w:r>
            </w:hyperlink>
            <w:r w:rsidR="00136639" w:rsidRPr="00F3514E">
              <w:rPr>
                <w:rFonts w:ascii="Times New Roman" w:hAnsi="Times New Roman" w:cs="Times New Roman"/>
                <w:sz w:val="22"/>
                <w:szCs w:val="22"/>
              </w:rPr>
              <w:t xml:space="preserve"> </w:t>
            </w:r>
          </w:p>
        </w:tc>
        <w:tc>
          <w:tcPr>
            <w:tcW w:w="2127" w:type="dxa"/>
            <w:hideMark/>
          </w:tcPr>
          <w:p w14:paraId="3C8CC983" w14:textId="10F76BA3"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r>
              <w:rPr>
                <w:rFonts w:ascii="Times New Roman" w:eastAsia="Times New Roman" w:hAnsi="Times New Roman" w:cs="Times New Roman"/>
                <w:color w:val="000000"/>
                <w:sz w:val="22"/>
                <w:szCs w:val="22"/>
                <w:lang w:eastAsia="en-CA"/>
              </w:rPr>
              <w:t>-</w:t>
            </w:r>
            <w:r w:rsidRPr="000029D2">
              <w:rPr>
                <w:rFonts w:ascii="Times New Roman" w:eastAsia="Times New Roman" w:hAnsi="Times New Roman" w:cs="Times New Roman"/>
                <w:color w:val="000000"/>
                <w:sz w:val="22"/>
                <w:szCs w:val="22"/>
                <w:lang w:eastAsia="en-CA"/>
              </w:rPr>
              <w:t xml:space="preserve"> FEG</w:t>
            </w:r>
          </w:p>
        </w:tc>
        <w:tc>
          <w:tcPr>
            <w:tcW w:w="2475" w:type="dxa"/>
            <w:hideMark/>
          </w:tcPr>
          <w:p w14:paraId="001B6BC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E891D7E" w14:textId="77777777" w:rsidTr="00926699">
        <w:trPr>
          <w:trHeight w:val="1160"/>
        </w:trPr>
        <w:tc>
          <w:tcPr>
            <w:tcW w:w="1276" w:type="dxa"/>
            <w:hideMark/>
          </w:tcPr>
          <w:p w14:paraId="4D656F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3, 22, 23</w:t>
            </w:r>
          </w:p>
        </w:tc>
        <w:tc>
          <w:tcPr>
            <w:tcW w:w="3681" w:type="dxa"/>
            <w:hideMark/>
          </w:tcPr>
          <w:p w14:paraId="4770442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Updated guidance on Effective and Equitable Governance</w:t>
            </w:r>
          </w:p>
        </w:tc>
        <w:tc>
          <w:tcPr>
            <w:tcW w:w="1701" w:type="dxa"/>
            <w:hideMark/>
          </w:tcPr>
          <w:p w14:paraId="38F41F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IUCN-WCPA Specialist Group on Governance Equity and Rights</w:t>
            </w:r>
          </w:p>
        </w:tc>
        <w:tc>
          <w:tcPr>
            <w:tcW w:w="1417" w:type="dxa"/>
            <w:hideMark/>
          </w:tcPr>
          <w:p w14:paraId="0875EB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2EDEEF4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98EC08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347BC771" w14:textId="57382D28" w:rsidR="00136639" w:rsidRPr="00054959" w:rsidRDefault="00136639" w:rsidP="00136639">
            <w:pPr>
              <w:rPr>
                <w:rFonts w:ascii="Times New Roman" w:eastAsia="Times New Roman" w:hAnsi="Times New Roman" w:cs="Times New Roman"/>
                <w:color w:val="000000"/>
                <w:sz w:val="22"/>
                <w:szCs w:val="22"/>
                <w:highlight w:val="yellow"/>
                <w:lang w:eastAsia="en-CA"/>
              </w:rPr>
            </w:pPr>
            <w:r w:rsidRPr="00054959">
              <w:rPr>
                <w:rFonts w:ascii="Times New Roman" w:eastAsia="Times New Roman" w:hAnsi="Times New Roman" w:cs="Times New Roman"/>
                <w:color w:val="000000"/>
                <w:sz w:val="22"/>
                <w:szCs w:val="22"/>
                <w:lang w:eastAsia="en-CA"/>
              </w:rPr>
              <w:t>IUCN-WCPA</w:t>
            </w:r>
          </w:p>
        </w:tc>
        <w:tc>
          <w:tcPr>
            <w:tcW w:w="2475" w:type="dxa"/>
            <w:hideMark/>
          </w:tcPr>
          <w:p w14:paraId="0B9F04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 April 2024</w:t>
            </w:r>
          </w:p>
        </w:tc>
      </w:tr>
      <w:tr w:rsidR="00136639" w:rsidRPr="000029D2" w14:paraId="6346D96C" w14:textId="77777777" w:rsidTr="00926699">
        <w:trPr>
          <w:trHeight w:val="903"/>
        </w:trPr>
        <w:tc>
          <w:tcPr>
            <w:tcW w:w="1276" w:type="dxa"/>
            <w:hideMark/>
          </w:tcPr>
          <w:p w14:paraId="1D3D5ADE"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55D3C64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Rapid Assessment of Biological Diversity and Ecosystem Services of the Amazon Basin/Region: Summary for Decision Makers</w:t>
            </w:r>
          </w:p>
        </w:tc>
        <w:tc>
          <w:tcPr>
            <w:tcW w:w="1701" w:type="dxa"/>
            <w:hideMark/>
          </w:tcPr>
          <w:p w14:paraId="386B2E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1417" w:type="dxa"/>
            <w:hideMark/>
          </w:tcPr>
          <w:p w14:paraId="02EA46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0AE5A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6BD1659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85" w:history="1">
              <w:r w:rsidR="00136639" w:rsidRPr="000029D2">
                <w:rPr>
                  <w:rFonts w:ascii="Times New Roman" w:eastAsia="Times New Roman" w:hAnsi="Times New Roman" w:cs="Times New Roman"/>
                  <w:color w:val="0563C1"/>
                  <w:sz w:val="22"/>
                  <w:szCs w:val="22"/>
                  <w:u w:val="single"/>
                  <w:lang w:eastAsia="en-CA"/>
                </w:rPr>
                <w:t xml:space="preserve">https://otca.org/project/evaluacion-rapida-de-diversidad-biologica-y-servicios-ecosistemicos-de-la-cuenca-region-amazonica/ </w:t>
              </w:r>
            </w:hyperlink>
          </w:p>
        </w:tc>
        <w:tc>
          <w:tcPr>
            <w:tcW w:w="2127" w:type="dxa"/>
            <w:hideMark/>
          </w:tcPr>
          <w:p w14:paraId="5B325074" w14:textId="277B9229"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2475" w:type="dxa"/>
            <w:hideMark/>
          </w:tcPr>
          <w:p w14:paraId="344557D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853A768" w14:textId="77777777" w:rsidTr="00D17DEB">
        <w:trPr>
          <w:trHeight w:val="2251"/>
        </w:trPr>
        <w:tc>
          <w:tcPr>
            <w:tcW w:w="1276" w:type="dxa"/>
            <w:hideMark/>
          </w:tcPr>
          <w:p w14:paraId="300FDEAD"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6BDE4F8A"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Evaluación Rápida de la Diversidad Biológica y Servicios Ecosistémicos de la Cuenca/Región Amazónica: CAPÍTULO 1</w:t>
            </w:r>
            <w:r w:rsidRPr="00840547">
              <w:rPr>
                <w:rFonts w:ascii="Times New Roman" w:eastAsia="Times New Roman" w:hAnsi="Times New Roman" w:cs="Times New Roman"/>
                <w:color w:val="000000"/>
                <w:sz w:val="22"/>
                <w:szCs w:val="22"/>
                <w:lang w:val="es-ES" w:eastAsia="en-CA"/>
              </w:rPr>
              <w:br/>
              <w:t>Introducción y</w:t>
            </w:r>
            <w:r w:rsidRPr="00840547">
              <w:rPr>
                <w:rFonts w:ascii="Times New Roman" w:eastAsia="Times New Roman" w:hAnsi="Times New Roman" w:cs="Times New Roman"/>
                <w:color w:val="000000"/>
                <w:sz w:val="22"/>
                <w:szCs w:val="22"/>
                <w:lang w:val="es-ES" w:eastAsia="en-CA"/>
              </w:rPr>
              <w:br/>
              <w:t>Contexto</w:t>
            </w:r>
          </w:p>
        </w:tc>
        <w:tc>
          <w:tcPr>
            <w:tcW w:w="1701" w:type="dxa"/>
            <w:hideMark/>
          </w:tcPr>
          <w:p w14:paraId="4A9E3F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1417" w:type="dxa"/>
            <w:hideMark/>
          </w:tcPr>
          <w:p w14:paraId="3406EB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88BDC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788501BC" w14:textId="4844ECF6"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86" w:history="1">
              <w:r w:rsidR="00136639" w:rsidRPr="000F5086">
                <w:rPr>
                  <w:rStyle w:val="Hyperlink"/>
                  <w:rFonts w:ascii="Times New Roman" w:eastAsia="Times New Roman" w:hAnsi="Times New Roman" w:cs="Times New Roman"/>
                  <w:sz w:val="22"/>
                  <w:szCs w:val="22"/>
                  <w:lang w:eastAsia="en-CA"/>
                </w:rPr>
                <w:t>https://chm.cbd.int/database/record?documentID=266647&amp;_gl=1*1klk31a*_ga*NTUwNjYxMzkyLjE3MDcyNDY4NTE.*_ga_7S1TPRE7F5*MTcxMjI0NDc0MS44My4xLjE3MTIyNDUzMzYuNjAuMC4w</w:t>
              </w:r>
            </w:hyperlink>
            <w:r w:rsidR="00136639">
              <w:rPr>
                <w:rFonts w:ascii="Times New Roman" w:eastAsia="Times New Roman" w:hAnsi="Times New Roman" w:cs="Times New Roman"/>
                <w:color w:val="0563C1"/>
                <w:sz w:val="22"/>
                <w:szCs w:val="22"/>
                <w:u w:val="single"/>
                <w:lang w:eastAsia="en-CA"/>
              </w:rPr>
              <w:t xml:space="preserve"> </w:t>
            </w:r>
          </w:p>
        </w:tc>
        <w:tc>
          <w:tcPr>
            <w:tcW w:w="2127" w:type="dxa"/>
            <w:hideMark/>
          </w:tcPr>
          <w:p w14:paraId="21A0798B" w14:textId="4D49C10B"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2475" w:type="dxa"/>
            <w:hideMark/>
          </w:tcPr>
          <w:p w14:paraId="246380D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5A44C7C" w14:textId="77777777" w:rsidTr="00D17DEB">
        <w:trPr>
          <w:trHeight w:val="2393"/>
        </w:trPr>
        <w:tc>
          <w:tcPr>
            <w:tcW w:w="1276" w:type="dxa"/>
            <w:hideMark/>
          </w:tcPr>
          <w:p w14:paraId="5C4A03B1"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1E7C7F02"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Evaluación Rápida de la Diversidad Biológica y Servicios Ecosistémicos de la Cuenca/Región Amazónica: CAPÍTULO 2</w:t>
            </w:r>
            <w:r w:rsidRPr="00840547">
              <w:rPr>
                <w:rFonts w:ascii="Times New Roman" w:eastAsia="Times New Roman" w:hAnsi="Times New Roman" w:cs="Times New Roman"/>
                <w:color w:val="000000"/>
                <w:sz w:val="22"/>
                <w:szCs w:val="22"/>
                <w:lang w:val="es-ES" w:eastAsia="en-CA"/>
              </w:rPr>
              <w:br/>
              <w:t>Situación, tendencias y</w:t>
            </w:r>
            <w:r w:rsidRPr="00840547">
              <w:rPr>
                <w:rFonts w:ascii="Times New Roman" w:eastAsia="Times New Roman" w:hAnsi="Times New Roman" w:cs="Times New Roman"/>
                <w:color w:val="000000"/>
                <w:sz w:val="22"/>
                <w:szCs w:val="22"/>
                <w:lang w:val="es-ES" w:eastAsia="en-CA"/>
              </w:rPr>
              <w:br/>
              <w:t>dinámica de la diversidad</w:t>
            </w:r>
            <w:r w:rsidRPr="00840547">
              <w:rPr>
                <w:rFonts w:ascii="Times New Roman" w:eastAsia="Times New Roman" w:hAnsi="Times New Roman" w:cs="Times New Roman"/>
                <w:color w:val="000000"/>
                <w:sz w:val="22"/>
                <w:szCs w:val="22"/>
                <w:lang w:val="es-ES" w:eastAsia="en-CA"/>
              </w:rPr>
              <w:br/>
              <w:t>biológica en la Amazonía</w:t>
            </w:r>
            <w:r w:rsidRPr="00840547">
              <w:rPr>
                <w:rFonts w:ascii="Times New Roman" w:eastAsia="Times New Roman" w:hAnsi="Times New Roman" w:cs="Times New Roman"/>
                <w:color w:val="000000"/>
                <w:sz w:val="22"/>
                <w:szCs w:val="22"/>
                <w:lang w:val="es-ES" w:eastAsia="en-CA"/>
              </w:rPr>
              <w:br/>
              <w:t>y la contribución de la</w:t>
            </w:r>
            <w:r w:rsidRPr="00840547">
              <w:rPr>
                <w:rFonts w:ascii="Times New Roman" w:eastAsia="Times New Roman" w:hAnsi="Times New Roman" w:cs="Times New Roman"/>
                <w:color w:val="000000"/>
                <w:sz w:val="22"/>
                <w:szCs w:val="22"/>
                <w:lang w:val="es-ES" w:eastAsia="en-CA"/>
              </w:rPr>
              <w:br/>
              <w:t>naturaleza para las personas</w:t>
            </w:r>
          </w:p>
        </w:tc>
        <w:tc>
          <w:tcPr>
            <w:tcW w:w="1701" w:type="dxa"/>
            <w:hideMark/>
          </w:tcPr>
          <w:p w14:paraId="2921442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1417" w:type="dxa"/>
            <w:hideMark/>
          </w:tcPr>
          <w:p w14:paraId="7C411A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8A894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265964E9" w14:textId="589991D9"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87" w:history="1">
              <w:r w:rsidR="00136639" w:rsidRPr="000F5086">
                <w:rPr>
                  <w:rStyle w:val="Hyperlink"/>
                  <w:rFonts w:ascii="Times New Roman" w:eastAsia="Times New Roman" w:hAnsi="Times New Roman" w:cs="Times New Roman"/>
                  <w:sz w:val="22"/>
                  <w:szCs w:val="22"/>
                  <w:lang w:eastAsia="en-CA"/>
                </w:rPr>
                <w:t>https://chm.cbd.int/database/record?documentID=266647&amp;_gl=1*1klk31a*_ga*NTUwNjYxMzkyLjE3MDcyNDY4NTE.*_ga_7S1TPRE7F5*MTcxMjI0NDc0MS44My4xLjE3MTIyNDUzMzYuNjAuMC4w</w:t>
              </w:r>
            </w:hyperlink>
          </w:p>
        </w:tc>
        <w:tc>
          <w:tcPr>
            <w:tcW w:w="2127" w:type="dxa"/>
            <w:hideMark/>
          </w:tcPr>
          <w:p w14:paraId="4E810261" w14:textId="2D04101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2475" w:type="dxa"/>
            <w:hideMark/>
          </w:tcPr>
          <w:p w14:paraId="464524D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5513FFE" w14:textId="77777777" w:rsidTr="00D17DEB">
        <w:trPr>
          <w:trHeight w:val="2256"/>
        </w:trPr>
        <w:tc>
          <w:tcPr>
            <w:tcW w:w="1276" w:type="dxa"/>
            <w:hideMark/>
          </w:tcPr>
          <w:p w14:paraId="6B172A34"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72BB0213"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Evaluación Rápida de la Diversidad Biológica y Servicios Ecosistémicos de la Cuenca/Región Amazónica: CAPÍTULO 3</w:t>
            </w:r>
            <w:r w:rsidRPr="00840547">
              <w:rPr>
                <w:rFonts w:ascii="Times New Roman" w:eastAsia="Times New Roman" w:hAnsi="Times New Roman" w:cs="Times New Roman"/>
                <w:color w:val="000000"/>
                <w:sz w:val="22"/>
                <w:szCs w:val="22"/>
                <w:lang w:val="es-ES" w:eastAsia="en-CA"/>
              </w:rPr>
              <w:br/>
              <w:t>Impulsores de las</w:t>
            </w:r>
            <w:r w:rsidRPr="00840547">
              <w:rPr>
                <w:rFonts w:ascii="Times New Roman" w:eastAsia="Times New Roman" w:hAnsi="Times New Roman" w:cs="Times New Roman"/>
                <w:color w:val="000000"/>
                <w:sz w:val="22"/>
                <w:szCs w:val="22"/>
                <w:lang w:val="es-ES" w:eastAsia="en-CA"/>
              </w:rPr>
              <w:br/>
              <w:t>amenazas, pérdidas,</w:t>
            </w:r>
            <w:r w:rsidRPr="00840547">
              <w:rPr>
                <w:rFonts w:ascii="Times New Roman" w:eastAsia="Times New Roman" w:hAnsi="Times New Roman" w:cs="Times New Roman"/>
                <w:color w:val="000000"/>
                <w:sz w:val="22"/>
                <w:szCs w:val="22"/>
                <w:lang w:val="es-ES" w:eastAsia="en-CA"/>
              </w:rPr>
              <w:br/>
              <w:t>oportunidades y</w:t>
            </w:r>
            <w:r w:rsidRPr="00840547">
              <w:rPr>
                <w:rFonts w:ascii="Times New Roman" w:eastAsia="Times New Roman" w:hAnsi="Times New Roman" w:cs="Times New Roman"/>
                <w:color w:val="000000"/>
                <w:sz w:val="22"/>
                <w:szCs w:val="22"/>
                <w:lang w:val="es-ES" w:eastAsia="en-CA"/>
              </w:rPr>
              <w:br/>
              <w:t>transformación de</w:t>
            </w:r>
            <w:r w:rsidRPr="00840547">
              <w:rPr>
                <w:rFonts w:ascii="Times New Roman" w:eastAsia="Times New Roman" w:hAnsi="Times New Roman" w:cs="Times New Roman"/>
                <w:color w:val="000000"/>
                <w:sz w:val="22"/>
                <w:szCs w:val="22"/>
                <w:lang w:val="es-ES" w:eastAsia="en-CA"/>
              </w:rPr>
              <w:br/>
              <w:t>la naturaleza</w:t>
            </w:r>
          </w:p>
        </w:tc>
        <w:tc>
          <w:tcPr>
            <w:tcW w:w="1701" w:type="dxa"/>
            <w:hideMark/>
          </w:tcPr>
          <w:p w14:paraId="0B4B96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1417" w:type="dxa"/>
            <w:hideMark/>
          </w:tcPr>
          <w:p w14:paraId="6DD5BED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C080F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1C396618" w14:textId="0076DF76"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88" w:history="1">
              <w:r w:rsidR="00136639" w:rsidRPr="000F5086">
                <w:rPr>
                  <w:rStyle w:val="Hyperlink"/>
                  <w:rFonts w:ascii="Times New Roman" w:eastAsia="Times New Roman" w:hAnsi="Times New Roman" w:cs="Times New Roman"/>
                  <w:sz w:val="22"/>
                  <w:szCs w:val="22"/>
                  <w:lang w:eastAsia="en-CA"/>
                </w:rPr>
                <w:t>https://chm.cbd.int/database/record?documentID=266647&amp;_gl=1*1klk31a*_ga*NTUwNjYxMzkyLjE3MDcyNDY4NTE.*_ga_7S1TPRE7F5*MTcxMjI0NDc0MS44My4xLjE3MTIyNDUzMzYuNjAuMC4w</w:t>
              </w:r>
            </w:hyperlink>
          </w:p>
        </w:tc>
        <w:tc>
          <w:tcPr>
            <w:tcW w:w="2127" w:type="dxa"/>
            <w:hideMark/>
          </w:tcPr>
          <w:p w14:paraId="610E58EB" w14:textId="5A6AD20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2475" w:type="dxa"/>
            <w:hideMark/>
          </w:tcPr>
          <w:p w14:paraId="7E76240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9A9CC2F" w14:textId="77777777" w:rsidTr="00D17DEB">
        <w:trPr>
          <w:trHeight w:val="2109"/>
        </w:trPr>
        <w:tc>
          <w:tcPr>
            <w:tcW w:w="1276" w:type="dxa"/>
            <w:hideMark/>
          </w:tcPr>
          <w:p w14:paraId="6910BB21"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41E7C23F"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Evaluación Rápida de la Diversidad Biológica y Servicios Ecosistémicos de la Cuenca/Región Amazónica: CAPÍTULO 4</w:t>
            </w:r>
            <w:r w:rsidRPr="00840547">
              <w:rPr>
                <w:rFonts w:ascii="Times New Roman" w:eastAsia="Times New Roman" w:hAnsi="Times New Roman" w:cs="Times New Roman"/>
                <w:color w:val="000000"/>
                <w:sz w:val="22"/>
                <w:szCs w:val="22"/>
                <w:lang w:val="es-ES" w:eastAsia="en-CA"/>
              </w:rPr>
              <w:br/>
              <w:t>Diálogo de saberes</w:t>
            </w:r>
            <w:r w:rsidRPr="00840547">
              <w:rPr>
                <w:rFonts w:ascii="Times New Roman" w:eastAsia="Times New Roman" w:hAnsi="Times New Roman" w:cs="Times New Roman"/>
                <w:color w:val="000000"/>
                <w:sz w:val="22"/>
                <w:szCs w:val="22"/>
                <w:lang w:val="es-ES" w:eastAsia="en-CA"/>
              </w:rPr>
              <w:br/>
              <w:t>y conocimientos</w:t>
            </w:r>
            <w:r w:rsidRPr="00840547">
              <w:rPr>
                <w:rFonts w:ascii="Times New Roman" w:eastAsia="Times New Roman" w:hAnsi="Times New Roman" w:cs="Times New Roman"/>
                <w:color w:val="000000"/>
                <w:sz w:val="22"/>
                <w:szCs w:val="22"/>
                <w:lang w:val="es-ES" w:eastAsia="en-CA"/>
              </w:rPr>
              <w:br/>
              <w:t>tradicionales asociados</w:t>
            </w:r>
            <w:r w:rsidRPr="00840547">
              <w:rPr>
                <w:rFonts w:ascii="Times New Roman" w:eastAsia="Times New Roman" w:hAnsi="Times New Roman" w:cs="Times New Roman"/>
                <w:color w:val="000000"/>
                <w:sz w:val="22"/>
                <w:szCs w:val="22"/>
                <w:lang w:val="es-ES" w:eastAsia="en-CA"/>
              </w:rPr>
              <w:br/>
              <w:t>a la diversidad biológica</w:t>
            </w:r>
          </w:p>
        </w:tc>
        <w:tc>
          <w:tcPr>
            <w:tcW w:w="1701" w:type="dxa"/>
            <w:hideMark/>
          </w:tcPr>
          <w:p w14:paraId="7313BB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1417" w:type="dxa"/>
            <w:hideMark/>
          </w:tcPr>
          <w:p w14:paraId="571BB4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CE885D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5F626B4E" w14:textId="54BDFF4F"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89" w:history="1">
              <w:r w:rsidR="00136639" w:rsidRPr="000F5086">
                <w:rPr>
                  <w:rStyle w:val="Hyperlink"/>
                  <w:rFonts w:ascii="Times New Roman" w:eastAsia="Times New Roman" w:hAnsi="Times New Roman" w:cs="Times New Roman"/>
                  <w:sz w:val="22"/>
                  <w:szCs w:val="22"/>
                  <w:lang w:eastAsia="en-CA"/>
                </w:rPr>
                <w:t>https://chm.cbd.int/database/record?documentID=266647&amp;_gl=1*1klk31a*_ga*NTUwNjYxMzkyLjE3MDcyNDY4NTE.*_ga_7S1TPRE7F5*MTcxMjI0NDc0MS44My4xLjE3MTIyNDUzMzYuNjAuMC4w</w:t>
              </w:r>
            </w:hyperlink>
          </w:p>
        </w:tc>
        <w:tc>
          <w:tcPr>
            <w:tcW w:w="2127" w:type="dxa"/>
            <w:hideMark/>
          </w:tcPr>
          <w:p w14:paraId="5DBB7B02" w14:textId="02F2DAEC"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2475" w:type="dxa"/>
            <w:hideMark/>
          </w:tcPr>
          <w:p w14:paraId="7C6AD63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EDE9C15" w14:textId="77777777" w:rsidTr="00D17DEB">
        <w:trPr>
          <w:trHeight w:val="2109"/>
        </w:trPr>
        <w:tc>
          <w:tcPr>
            <w:tcW w:w="1276" w:type="dxa"/>
            <w:hideMark/>
          </w:tcPr>
          <w:p w14:paraId="720B01CF"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2B516121"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Evaluación Rápida de la Diversidad Biológica y Servicios Ecosistémicos de la Cuenca/Región Amazónica: CAPÍTULO 5</w:t>
            </w:r>
            <w:r w:rsidRPr="00840547">
              <w:rPr>
                <w:rFonts w:ascii="Times New Roman" w:eastAsia="Times New Roman" w:hAnsi="Times New Roman" w:cs="Times New Roman"/>
                <w:color w:val="000000"/>
                <w:sz w:val="22"/>
                <w:szCs w:val="22"/>
                <w:lang w:val="es-ES" w:eastAsia="en-CA"/>
              </w:rPr>
              <w:br/>
              <w:t>Interacciones entre naturaleza</w:t>
            </w:r>
            <w:r w:rsidRPr="00840547">
              <w:rPr>
                <w:rFonts w:ascii="Times New Roman" w:eastAsia="Times New Roman" w:hAnsi="Times New Roman" w:cs="Times New Roman"/>
                <w:color w:val="000000"/>
                <w:sz w:val="22"/>
                <w:szCs w:val="22"/>
                <w:lang w:val="es-ES" w:eastAsia="en-CA"/>
              </w:rPr>
              <w:br/>
              <w:t>y sociedad al presente y futuro:</w:t>
            </w:r>
            <w:r w:rsidRPr="00840547">
              <w:rPr>
                <w:rFonts w:ascii="Times New Roman" w:eastAsia="Times New Roman" w:hAnsi="Times New Roman" w:cs="Times New Roman"/>
                <w:color w:val="000000"/>
                <w:sz w:val="22"/>
                <w:szCs w:val="22"/>
                <w:lang w:val="es-ES" w:eastAsia="en-CA"/>
              </w:rPr>
              <w:br/>
              <w:t>caminos hacia el desarrollo</w:t>
            </w:r>
            <w:r w:rsidRPr="00840547">
              <w:rPr>
                <w:rFonts w:ascii="Times New Roman" w:eastAsia="Times New Roman" w:hAnsi="Times New Roman" w:cs="Times New Roman"/>
                <w:color w:val="000000"/>
                <w:sz w:val="22"/>
                <w:szCs w:val="22"/>
                <w:lang w:val="es-ES" w:eastAsia="en-CA"/>
              </w:rPr>
              <w:br/>
              <w:t xml:space="preserve">sostenible y el buen vivir </w:t>
            </w:r>
          </w:p>
        </w:tc>
        <w:tc>
          <w:tcPr>
            <w:tcW w:w="1701" w:type="dxa"/>
            <w:hideMark/>
          </w:tcPr>
          <w:p w14:paraId="6C07FD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1417" w:type="dxa"/>
            <w:hideMark/>
          </w:tcPr>
          <w:p w14:paraId="099292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70520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7AAD28A9" w14:textId="2B5955F0"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0" w:history="1">
              <w:r w:rsidR="00136639" w:rsidRPr="000F5086">
                <w:rPr>
                  <w:rStyle w:val="Hyperlink"/>
                  <w:rFonts w:ascii="Times New Roman" w:eastAsia="Times New Roman" w:hAnsi="Times New Roman" w:cs="Times New Roman"/>
                  <w:sz w:val="22"/>
                  <w:szCs w:val="22"/>
                  <w:lang w:eastAsia="en-CA"/>
                </w:rPr>
                <w:t>https://chm.cbd.int/database/record?documentID=266647&amp;_gl=1*1klk31a*_ga*NTUwNjYxMzkyLjE3MDcyNDY4NTE.*_ga_7S1TPRE7F5*MTcxMjI0NDc0MS44My4xLjE3MTIyNDUzMzYuNjAuMC4w</w:t>
              </w:r>
            </w:hyperlink>
          </w:p>
        </w:tc>
        <w:tc>
          <w:tcPr>
            <w:tcW w:w="2127" w:type="dxa"/>
            <w:hideMark/>
          </w:tcPr>
          <w:p w14:paraId="5FFDC378" w14:textId="7FB23ECB"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2475" w:type="dxa"/>
            <w:hideMark/>
          </w:tcPr>
          <w:p w14:paraId="2540B7F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DCC6C9E" w14:textId="77777777" w:rsidTr="00D17DEB">
        <w:trPr>
          <w:trHeight w:val="2111"/>
        </w:trPr>
        <w:tc>
          <w:tcPr>
            <w:tcW w:w="1276" w:type="dxa"/>
            <w:hideMark/>
          </w:tcPr>
          <w:p w14:paraId="7D16962F"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668C90FE"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Evaluación Rápida de la Diversidad Biológica y Servicios Ecosistémicos de la Cuenca/Región Amazónica: CAPÍTULO 6</w:t>
            </w:r>
            <w:r w:rsidRPr="00840547">
              <w:rPr>
                <w:rFonts w:ascii="Times New Roman" w:eastAsia="Times New Roman" w:hAnsi="Times New Roman" w:cs="Times New Roman"/>
                <w:color w:val="000000"/>
                <w:sz w:val="22"/>
                <w:szCs w:val="22"/>
                <w:lang w:val="es-ES" w:eastAsia="en-CA"/>
              </w:rPr>
              <w:br/>
              <w:t>Políticas, instituciones</w:t>
            </w:r>
            <w:r w:rsidRPr="00840547">
              <w:rPr>
                <w:rFonts w:ascii="Times New Roman" w:eastAsia="Times New Roman" w:hAnsi="Times New Roman" w:cs="Times New Roman"/>
                <w:color w:val="000000"/>
                <w:sz w:val="22"/>
                <w:szCs w:val="22"/>
                <w:lang w:val="es-ES" w:eastAsia="en-CA"/>
              </w:rPr>
              <w:br/>
              <w:t>y gobernanza en</w:t>
            </w:r>
            <w:r w:rsidRPr="00840547">
              <w:rPr>
                <w:rFonts w:ascii="Times New Roman" w:eastAsia="Times New Roman" w:hAnsi="Times New Roman" w:cs="Times New Roman"/>
                <w:color w:val="000000"/>
                <w:sz w:val="22"/>
                <w:szCs w:val="22"/>
                <w:lang w:val="es-ES" w:eastAsia="en-CA"/>
              </w:rPr>
              <w:br/>
              <w:t>diferentes escalas y</w:t>
            </w:r>
            <w:r w:rsidRPr="00840547">
              <w:rPr>
                <w:rFonts w:ascii="Times New Roman" w:eastAsia="Times New Roman" w:hAnsi="Times New Roman" w:cs="Times New Roman"/>
                <w:color w:val="000000"/>
                <w:sz w:val="22"/>
                <w:szCs w:val="22"/>
                <w:lang w:val="es-ES" w:eastAsia="en-CA"/>
              </w:rPr>
              <w:br/>
              <w:t>sectores</w:t>
            </w:r>
          </w:p>
        </w:tc>
        <w:tc>
          <w:tcPr>
            <w:tcW w:w="1701" w:type="dxa"/>
            <w:hideMark/>
          </w:tcPr>
          <w:p w14:paraId="39A34D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1417" w:type="dxa"/>
            <w:hideMark/>
          </w:tcPr>
          <w:p w14:paraId="48D91B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BF17A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09FB3A14" w14:textId="6A0870F9"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1" w:history="1">
              <w:r w:rsidR="00136639" w:rsidRPr="000F5086">
                <w:rPr>
                  <w:rStyle w:val="Hyperlink"/>
                  <w:rFonts w:ascii="Times New Roman" w:eastAsia="Times New Roman" w:hAnsi="Times New Roman" w:cs="Times New Roman"/>
                  <w:sz w:val="22"/>
                  <w:szCs w:val="22"/>
                  <w:lang w:eastAsia="en-CA"/>
                </w:rPr>
                <w:t>https://chm.cbd.int/database/record?documentID=266647&amp;_gl=1*1klk31a*_ga*NTUwNjYxMzkyLjE3MDcyNDY4NTE.*_ga_7S1TPRE7F5*MTcxMjI0NDc0MS44My4xLjE3MTIyNDUzMzYuNjAuMC4w</w:t>
              </w:r>
            </w:hyperlink>
          </w:p>
        </w:tc>
        <w:tc>
          <w:tcPr>
            <w:tcW w:w="2127" w:type="dxa"/>
            <w:hideMark/>
          </w:tcPr>
          <w:p w14:paraId="05EFC9D7" w14:textId="6DD58B4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ACTO</w:t>
            </w:r>
          </w:p>
        </w:tc>
        <w:tc>
          <w:tcPr>
            <w:tcW w:w="2475" w:type="dxa"/>
            <w:hideMark/>
          </w:tcPr>
          <w:p w14:paraId="5B1EF5E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6339C32" w14:textId="77777777" w:rsidTr="00926699">
        <w:trPr>
          <w:trHeight w:val="580"/>
        </w:trPr>
        <w:tc>
          <w:tcPr>
            <w:tcW w:w="1276" w:type="dxa"/>
            <w:hideMark/>
          </w:tcPr>
          <w:p w14:paraId="366FD11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3681" w:type="dxa"/>
            <w:hideMark/>
          </w:tcPr>
          <w:p w14:paraId="7AB594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PICES Advisory Panel: Marine Non-indigenous Species</w:t>
            </w:r>
          </w:p>
        </w:tc>
        <w:tc>
          <w:tcPr>
            <w:tcW w:w="1701" w:type="dxa"/>
            <w:hideMark/>
          </w:tcPr>
          <w:p w14:paraId="231E66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PICES</w:t>
            </w:r>
          </w:p>
        </w:tc>
        <w:tc>
          <w:tcPr>
            <w:tcW w:w="1417" w:type="dxa"/>
            <w:hideMark/>
          </w:tcPr>
          <w:p w14:paraId="6050A9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1181A1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51DADF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2" w:history="1">
              <w:r w:rsidR="00136639" w:rsidRPr="000029D2">
                <w:rPr>
                  <w:rFonts w:ascii="Times New Roman" w:eastAsia="Times New Roman" w:hAnsi="Times New Roman" w:cs="Times New Roman"/>
                  <w:color w:val="0563C1"/>
                  <w:sz w:val="22"/>
                  <w:szCs w:val="22"/>
                  <w:u w:val="single"/>
                  <w:lang w:eastAsia="en-CA"/>
                </w:rPr>
                <w:t xml:space="preserve">https://meetings.pices.int/members/advisory-panels/AP-NIS </w:t>
              </w:r>
            </w:hyperlink>
          </w:p>
        </w:tc>
        <w:tc>
          <w:tcPr>
            <w:tcW w:w="2127" w:type="dxa"/>
            <w:hideMark/>
          </w:tcPr>
          <w:p w14:paraId="4EA7262F" w14:textId="2A239F6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PICES</w:t>
            </w:r>
          </w:p>
        </w:tc>
        <w:tc>
          <w:tcPr>
            <w:tcW w:w="2475" w:type="dxa"/>
            <w:hideMark/>
          </w:tcPr>
          <w:p w14:paraId="7D70A9E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B48DDAD" w14:textId="77777777" w:rsidTr="00926699">
        <w:trPr>
          <w:trHeight w:val="580"/>
        </w:trPr>
        <w:tc>
          <w:tcPr>
            <w:tcW w:w="1276" w:type="dxa"/>
            <w:hideMark/>
          </w:tcPr>
          <w:p w14:paraId="64FC25DE"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3845B1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PICES Working Group: Ecology of Seamounts</w:t>
            </w:r>
          </w:p>
        </w:tc>
        <w:tc>
          <w:tcPr>
            <w:tcW w:w="1701" w:type="dxa"/>
            <w:hideMark/>
          </w:tcPr>
          <w:p w14:paraId="64BA65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PICES</w:t>
            </w:r>
          </w:p>
        </w:tc>
        <w:tc>
          <w:tcPr>
            <w:tcW w:w="1417" w:type="dxa"/>
            <w:hideMark/>
          </w:tcPr>
          <w:p w14:paraId="5DCAB3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444C3D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D887A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3" w:history="1">
              <w:r w:rsidR="00136639" w:rsidRPr="000029D2">
                <w:rPr>
                  <w:rFonts w:ascii="Times New Roman" w:eastAsia="Times New Roman" w:hAnsi="Times New Roman" w:cs="Times New Roman"/>
                  <w:color w:val="0563C1"/>
                  <w:sz w:val="22"/>
                  <w:szCs w:val="22"/>
                  <w:u w:val="single"/>
                  <w:lang w:eastAsia="en-CA"/>
                </w:rPr>
                <w:t xml:space="preserve">https://meetings.pices.int/members/working-groups/wg47 </w:t>
              </w:r>
            </w:hyperlink>
          </w:p>
        </w:tc>
        <w:tc>
          <w:tcPr>
            <w:tcW w:w="2127" w:type="dxa"/>
            <w:hideMark/>
          </w:tcPr>
          <w:p w14:paraId="7CD88228" w14:textId="305F0EA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PICES</w:t>
            </w:r>
          </w:p>
        </w:tc>
        <w:tc>
          <w:tcPr>
            <w:tcW w:w="2475" w:type="dxa"/>
            <w:hideMark/>
          </w:tcPr>
          <w:p w14:paraId="190621B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9174710" w14:textId="77777777" w:rsidTr="00926699">
        <w:trPr>
          <w:trHeight w:val="870"/>
        </w:trPr>
        <w:tc>
          <w:tcPr>
            <w:tcW w:w="1276" w:type="dxa"/>
            <w:hideMark/>
          </w:tcPr>
          <w:p w14:paraId="556CE80C"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4E0F09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PICES Scientific Report No. 57 (2020): Report of Working Group 32 on Biodiversity of Biogenic Habitats</w:t>
            </w:r>
          </w:p>
        </w:tc>
        <w:tc>
          <w:tcPr>
            <w:tcW w:w="1701" w:type="dxa"/>
            <w:hideMark/>
          </w:tcPr>
          <w:p w14:paraId="31D9FD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PICES</w:t>
            </w:r>
          </w:p>
        </w:tc>
        <w:tc>
          <w:tcPr>
            <w:tcW w:w="1417" w:type="dxa"/>
            <w:hideMark/>
          </w:tcPr>
          <w:p w14:paraId="12EE4E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5B50E3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28796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4" w:history="1">
              <w:r w:rsidR="00136639" w:rsidRPr="000029D2">
                <w:rPr>
                  <w:rFonts w:ascii="Times New Roman" w:eastAsia="Times New Roman" w:hAnsi="Times New Roman" w:cs="Times New Roman"/>
                  <w:color w:val="0563C1"/>
                  <w:sz w:val="22"/>
                  <w:szCs w:val="22"/>
                  <w:u w:val="single"/>
                  <w:lang w:eastAsia="en-CA"/>
                </w:rPr>
                <w:t xml:space="preserve">https://meetings.pices.int/publications/scientific-reports/Report57/Rpt57.pdf </w:t>
              </w:r>
            </w:hyperlink>
          </w:p>
        </w:tc>
        <w:tc>
          <w:tcPr>
            <w:tcW w:w="2127" w:type="dxa"/>
            <w:hideMark/>
          </w:tcPr>
          <w:p w14:paraId="30C77EBA" w14:textId="38D451E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PICES</w:t>
            </w:r>
          </w:p>
        </w:tc>
        <w:tc>
          <w:tcPr>
            <w:tcW w:w="2475" w:type="dxa"/>
            <w:hideMark/>
          </w:tcPr>
          <w:p w14:paraId="7055728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7373672" w14:textId="77777777" w:rsidTr="00926699">
        <w:trPr>
          <w:trHeight w:val="580"/>
        </w:trPr>
        <w:tc>
          <w:tcPr>
            <w:tcW w:w="1276" w:type="dxa"/>
            <w:hideMark/>
          </w:tcPr>
          <w:p w14:paraId="2D0DF646"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0BAD9D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PICES Working Group 49: Climate Extremes and Coastal Impacts in the Pacific</w:t>
            </w:r>
          </w:p>
        </w:tc>
        <w:tc>
          <w:tcPr>
            <w:tcW w:w="1701" w:type="dxa"/>
            <w:hideMark/>
          </w:tcPr>
          <w:p w14:paraId="1E80B2B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PICES</w:t>
            </w:r>
          </w:p>
        </w:tc>
        <w:tc>
          <w:tcPr>
            <w:tcW w:w="1417" w:type="dxa"/>
            <w:hideMark/>
          </w:tcPr>
          <w:p w14:paraId="4A55B1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48F5D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B095F1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5" w:history="1">
              <w:r w:rsidR="00136639" w:rsidRPr="000029D2">
                <w:rPr>
                  <w:rFonts w:ascii="Times New Roman" w:eastAsia="Times New Roman" w:hAnsi="Times New Roman" w:cs="Times New Roman"/>
                  <w:color w:val="0563C1"/>
                  <w:sz w:val="22"/>
                  <w:szCs w:val="22"/>
                  <w:u w:val="single"/>
                  <w:lang w:eastAsia="en-CA"/>
                </w:rPr>
                <w:t xml:space="preserve">https://meetings.pices.int/members/working-groups/wg49 </w:t>
              </w:r>
            </w:hyperlink>
          </w:p>
        </w:tc>
        <w:tc>
          <w:tcPr>
            <w:tcW w:w="2127" w:type="dxa"/>
            <w:hideMark/>
          </w:tcPr>
          <w:p w14:paraId="5190988B" w14:textId="71CA27A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PICES</w:t>
            </w:r>
          </w:p>
        </w:tc>
        <w:tc>
          <w:tcPr>
            <w:tcW w:w="2475" w:type="dxa"/>
            <w:hideMark/>
          </w:tcPr>
          <w:p w14:paraId="3338DB0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7BC89C5" w14:textId="77777777" w:rsidTr="00926699">
        <w:trPr>
          <w:trHeight w:val="1216"/>
        </w:trPr>
        <w:tc>
          <w:tcPr>
            <w:tcW w:w="1276" w:type="dxa"/>
            <w:hideMark/>
          </w:tcPr>
          <w:p w14:paraId="0C306E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 B, C, D</w:t>
            </w:r>
          </w:p>
        </w:tc>
        <w:tc>
          <w:tcPr>
            <w:tcW w:w="3681" w:type="dxa"/>
            <w:hideMark/>
          </w:tcPr>
          <w:p w14:paraId="391B9C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Regional Seas Biodiversity: Harmonized Reporting Between Regional Seas Programmes National Reporting and the </w:t>
            </w:r>
            <w:r>
              <w:rPr>
                <w:rFonts w:ascii="Times New Roman" w:eastAsia="Times New Roman" w:hAnsi="Times New Roman" w:cs="Times New Roman"/>
                <w:color w:val="000000"/>
                <w:sz w:val="22"/>
                <w:szCs w:val="22"/>
                <w:lang w:eastAsia="en-CA"/>
              </w:rPr>
              <w:t>CBD</w:t>
            </w:r>
            <w:r w:rsidRPr="000029D2">
              <w:rPr>
                <w:rFonts w:ascii="Times New Roman" w:eastAsia="Times New Roman" w:hAnsi="Times New Roman" w:cs="Times New Roman"/>
                <w:color w:val="000000"/>
                <w:sz w:val="22"/>
                <w:szCs w:val="22"/>
                <w:lang w:eastAsia="en-CA"/>
              </w:rPr>
              <w:t xml:space="preserve"> National Reporting (NBSAP)</w:t>
            </w:r>
          </w:p>
        </w:tc>
        <w:tc>
          <w:tcPr>
            <w:tcW w:w="1701" w:type="dxa"/>
            <w:hideMark/>
          </w:tcPr>
          <w:p w14:paraId="7355EC3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4252E3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0F80F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737CF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6"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https://wedocs.unep.org/handle/20.500.11822/42660 </w:t>
              </w:r>
            </w:hyperlink>
          </w:p>
        </w:tc>
        <w:tc>
          <w:tcPr>
            <w:tcW w:w="2127" w:type="dxa"/>
            <w:hideMark/>
          </w:tcPr>
          <w:p w14:paraId="348D0EEE" w14:textId="6D5A48C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2829C8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D68199A" w14:textId="77777777" w:rsidTr="00926699">
        <w:trPr>
          <w:trHeight w:val="756"/>
        </w:trPr>
        <w:tc>
          <w:tcPr>
            <w:tcW w:w="1276" w:type="dxa"/>
            <w:hideMark/>
          </w:tcPr>
          <w:p w14:paraId="66FDF50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 B, C, D</w:t>
            </w:r>
          </w:p>
        </w:tc>
        <w:tc>
          <w:tcPr>
            <w:tcW w:w="3681" w:type="dxa"/>
            <w:hideMark/>
          </w:tcPr>
          <w:p w14:paraId="37AECD3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Role for the Regional Seas Programme under the Post-2020 Global Biodiversity Framework</w:t>
            </w:r>
          </w:p>
        </w:tc>
        <w:tc>
          <w:tcPr>
            <w:tcW w:w="1701" w:type="dxa"/>
            <w:hideMark/>
          </w:tcPr>
          <w:p w14:paraId="48027FA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22E731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A622E6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9ADC6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7"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https://wedocs.unep.org/bitstream/handle/20.500.11822/36353/RSP2020GBF.pdf </w:t>
              </w:r>
            </w:hyperlink>
          </w:p>
        </w:tc>
        <w:tc>
          <w:tcPr>
            <w:tcW w:w="2127" w:type="dxa"/>
            <w:hideMark/>
          </w:tcPr>
          <w:p w14:paraId="2706B4C9" w14:textId="7969EEC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7525A8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2F86DE1" w14:textId="77777777" w:rsidTr="00926699">
        <w:trPr>
          <w:trHeight w:val="1009"/>
        </w:trPr>
        <w:tc>
          <w:tcPr>
            <w:tcW w:w="1276" w:type="dxa"/>
            <w:hideMark/>
          </w:tcPr>
          <w:p w14:paraId="5DAB0E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066B359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Framework for a Pan-Arctic Network of Marine Protected Areas</w:t>
            </w:r>
          </w:p>
        </w:tc>
        <w:tc>
          <w:tcPr>
            <w:tcW w:w="1701" w:type="dxa"/>
            <w:hideMark/>
          </w:tcPr>
          <w:p w14:paraId="59F48D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Protection of the Arctic Marine Environment (PAME)</w:t>
            </w:r>
          </w:p>
        </w:tc>
        <w:tc>
          <w:tcPr>
            <w:tcW w:w="1417" w:type="dxa"/>
            <w:hideMark/>
          </w:tcPr>
          <w:p w14:paraId="15F362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351994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173BED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8" w:history="1">
              <w:r w:rsidR="00136639" w:rsidRPr="000029D2">
                <w:rPr>
                  <w:rFonts w:ascii="Times New Roman" w:eastAsia="Times New Roman" w:hAnsi="Times New Roman" w:cs="Times New Roman"/>
                  <w:color w:val="0563C1"/>
                  <w:sz w:val="22"/>
                  <w:szCs w:val="22"/>
                  <w:u w:val="single"/>
                  <w:lang w:eastAsia="en-CA"/>
                </w:rPr>
                <w:t xml:space="preserve">https://oaarchive.arctic-council.org/items/542f295a-31b1-4cd9-9a59-af78239d999f </w:t>
              </w:r>
            </w:hyperlink>
          </w:p>
        </w:tc>
        <w:tc>
          <w:tcPr>
            <w:tcW w:w="2127" w:type="dxa"/>
            <w:hideMark/>
          </w:tcPr>
          <w:p w14:paraId="406CF70D" w14:textId="024B8C0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F4E895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3E699F8" w14:textId="77777777" w:rsidTr="00926699">
        <w:trPr>
          <w:trHeight w:val="1132"/>
        </w:trPr>
        <w:tc>
          <w:tcPr>
            <w:tcW w:w="1276" w:type="dxa"/>
            <w:hideMark/>
          </w:tcPr>
          <w:p w14:paraId="3F9C3A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6775E65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Area-based Conservation Measures and Ecological Connectivity</w:t>
            </w:r>
          </w:p>
        </w:tc>
        <w:tc>
          <w:tcPr>
            <w:tcW w:w="1701" w:type="dxa"/>
            <w:hideMark/>
          </w:tcPr>
          <w:p w14:paraId="3112FB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Protection of the Arctic Marine Environment (PAME)</w:t>
            </w:r>
          </w:p>
        </w:tc>
        <w:tc>
          <w:tcPr>
            <w:tcW w:w="1417" w:type="dxa"/>
            <w:hideMark/>
          </w:tcPr>
          <w:p w14:paraId="4059E4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53B199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F4FC9B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999" w:history="1">
              <w:r w:rsidR="00136639" w:rsidRPr="000029D2">
                <w:rPr>
                  <w:rFonts w:ascii="Times New Roman" w:eastAsia="Times New Roman" w:hAnsi="Times New Roman" w:cs="Times New Roman"/>
                  <w:color w:val="0563C1"/>
                  <w:sz w:val="22"/>
                  <w:szCs w:val="22"/>
                  <w:u w:val="single"/>
                  <w:lang w:eastAsia="en-CA"/>
                </w:rPr>
                <w:t xml:space="preserve">https://pame.is/images/03_Projects/MPA/Toolbox/PAME_MPA_network_toolbox_Area-based_conservation_measures_and_ecological_connectivity.pdf </w:t>
              </w:r>
            </w:hyperlink>
          </w:p>
        </w:tc>
        <w:tc>
          <w:tcPr>
            <w:tcW w:w="2127" w:type="dxa"/>
            <w:hideMark/>
          </w:tcPr>
          <w:p w14:paraId="12FB540B" w14:textId="0F259D2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ED3F18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5EA290D" w14:textId="77777777" w:rsidTr="00926699">
        <w:trPr>
          <w:trHeight w:val="1160"/>
        </w:trPr>
        <w:tc>
          <w:tcPr>
            <w:tcW w:w="1276" w:type="dxa"/>
            <w:hideMark/>
          </w:tcPr>
          <w:p w14:paraId="30ADA0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3, 4</w:t>
            </w:r>
          </w:p>
        </w:tc>
        <w:tc>
          <w:tcPr>
            <w:tcW w:w="3681" w:type="dxa"/>
            <w:hideMark/>
          </w:tcPr>
          <w:p w14:paraId="0FF60D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Status and Trends for Arctic Conservation Measures</w:t>
            </w:r>
          </w:p>
        </w:tc>
        <w:tc>
          <w:tcPr>
            <w:tcW w:w="1701" w:type="dxa"/>
            <w:hideMark/>
          </w:tcPr>
          <w:p w14:paraId="6D6944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CAFF, Protection of the Arctic Marine Environment (PAME)</w:t>
            </w:r>
          </w:p>
        </w:tc>
        <w:tc>
          <w:tcPr>
            <w:tcW w:w="1417" w:type="dxa"/>
            <w:hideMark/>
          </w:tcPr>
          <w:p w14:paraId="7A70E4F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80C229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498768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0" w:history="1">
              <w:r w:rsidR="00136639" w:rsidRPr="000029D2">
                <w:rPr>
                  <w:rFonts w:ascii="Times New Roman" w:eastAsia="Times New Roman" w:hAnsi="Times New Roman" w:cs="Times New Roman"/>
                  <w:color w:val="0563C1"/>
                  <w:sz w:val="22"/>
                  <w:szCs w:val="22"/>
                  <w:u w:val="single"/>
                  <w:lang w:eastAsia="en-CA"/>
                </w:rPr>
                <w:t xml:space="preserve">https://pame.is/images/03_Projects/MPA/ST_ACM_2022.pdf </w:t>
              </w:r>
            </w:hyperlink>
          </w:p>
        </w:tc>
        <w:tc>
          <w:tcPr>
            <w:tcW w:w="2127" w:type="dxa"/>
            <w:hideMark/>
          </w:tcPr>
          <w:p w14:paraId="48086AFE" w14:textId="5DAD236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5FD6A7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D028398" w14:textId="77777777" w:rsidTr="00926699">
        <w:trPr>
          <w:trHeight w:val="553"/>
        </w:trPr>
        <w:tc>
          <w:tcPr>
            <w:tcW w:w="1276" w:type="dxa"/>
            <w:hideMark/>
          </w:tcPr>
          <w:p w14:paraId="6335BF0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3, 4, 5</w:t>
            </w:r>
          </w:p>
        </w:tc>
        <w:tc>
          <w:tcPr>
            <w:tcW w:w="3681" w:type="dxa"/>
            <w:hideMark/>
          </w:tcPr>
          <w:p w14:paraId="1FEF1BB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Arctic Protected Areas: Indicator Report</w:t>
            </w:r>
          </w:p>
        </w:tc>
        <w:tc>
          <w:tcPr>
            <w:tcW w:w="1701" w:type="dxa"/>
            <w:hideMark/>
          </w:tcPr>
          <w:p w14:paraId="3306BB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CAFF, PAME</w:t>
            </w:r>
          </w:p>
        </w:tc>
        <w:tc>
          <w:tcPr>
            <w:tcW w:w="1417" w:type="dxa"/>
            <w:hideMark/>
          </w:tcPr>
          <w:p w14:paraId="244A97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5CB2A3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3E227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1" w:history="1">
              <w:r w:rsidR="00136639" w:rsidRPr="000029D2">
                <w:rPr>
                  <w:rFonts w:ascii="Times New Roman" w:eastAsia="Times New Roman" w:hAnsi="Times New Roman" w:cs="Times New Roman"/>
                  <w:color w:val="0563C1"/>
                  <w:sz w:val="22"/>
                  <w:szCs w:val="22"/>
                  <w:u w:val="single"/>
                  <w:lang w:eastAsia="en-CA"/>
                </w:rPr>
                <w:t xml:space="preserve">https://pame.is/images/03_Projects/MPA/Indicator/Indicator_Report_on_Protected_Areas_.pdf </w:t>
              </w:r>
            </w:hyperlink>
          </w:p>
        </w:tc>
        <w:tc>
          <w:tcPr>
            <w:tcW w:w="2127" w:type="dxa"/>
            <w:hideMark/>
          </w:tcPr>
          <w:p w14:paraId="06BD7B1D" w14:textId="457953D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E28C46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CE89762" w14:textId="77777777" w:rsidTr="00926699">
        <w:trPr>
          <w:trHeight w:val="524"/>
        </w:trPr>
        <w:tc>
          <w:tcPr>
            <w:tcW w:w="1276" w:type="dxa"/>
            <w:hideMark/>
          </w:tcPr>
          <w:p w14:paraId="147F4D9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72CF64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Sargassum Influx Update for Entrepreneurs and SMES</w:t>
            </w:r>
          </w:p>
        </w:tc>
        <w:tc>
          <w:tcPr>
            <w:tcW w:w="1701" w:type="dxa"/>
            <w:hideMark/>
          </w:tcPr>
          <w:p w14:paraId="19421A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UNEP-CEP</w:t>
            </w:r>
          </w:p>
        </w:tc>
        <w:tc>
          <w:tcPr>
            <w:tcW w:w="1417" w:type="dxa"/>
            <w:hideMark/>
          </w:tcPr>
          <w:p w14:paraId="17ECCA05"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20EEE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F3638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2" w:history="1">
              <w:r w:rsidR="00136639" w:rsidRPr="000029D2">
                <w:rPr>
                  <w:rFonts w:ascii="Times New Roman" w:eastAsia="Times New Roman" w:hAnsi="Times New Roman" w:cs="Times New Roman"/>
                  <w:color w:val="0563C1"/>
                  <w:sz w:val="22"/>
                  <w:szCs w:val="22"/>
                  <w:u w:val="single"/>
                  <w:lang w:eastAsia="en-CA"/>
                </w:rPr>
                <w:t xml:space="preserve">https://www.unep.org/cep/resources/factsheet/sargassum-influx-update-entrepreneurs-and-smes </w:t>
              </w:r>
            </w:hyperlink>
          </w:p>
        </w:tc>
        <w:tc>
          <w:tcPr>
            <w:tcW w:w="2127" w:type="dxa"/>
            <w:hideMark/>
          </w:tcPr>
          <w:p w14:paraId="313F4456" w14:textId="620559B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32D537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7DB4606" w14:textId="77777777" w:rsidTr="00926699">
        <w:trPr>
          <w:trHeight w:val="777"/>
        </w:trPr>
        <w:tc>
          <w:tcPr>
            <w:tcW w:w="1276" w:type="dxa"/>
            <w:hideMark/>
          </w:tcPr>
          <w:p w14:paraId="620474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w:t>
            </w:r>
          </w:p>
        </w:tc>
        <w:tc>
          <w:tcPr>
            <w:tcW w:w="3681" w:type="dxa"/>
            <w:hideMark/>
          </w:tcPr>
          <w:p w14:paraId="5FF818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How to Conduct A Protected Areas Management Effectiveness Assessment</w:t>
            </w:r>
          </w:p>
        </w:tc>
        <w:tc>
          <w:tcPr>
            <w:tcW w:w="1701" w:type="dxa"/>
            <w:hideMark/>
          </w:tcPr>
          <w:p w14:paraId="4BE0C51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UNEP-CEP</w:t>
            </w:r>
          </w:p>
        </w:tc>
        <w:tc>
          <w:tcPr>
            <w:tcW w:w="1417" w:type="dxa"/>
            <w:hideMark/>
          </w:tcPr>
          <w:p w14:paraId="08F5D56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A08A6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8E01E8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3"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https://wedocs.unep.org/bitstream/handle/20.500.11822/37027/PAME_Guide-en.pdf?sequence=1&amp;isAllowed=y </w:t>
              </w:r>
            </w:hyperlink>
          </w:p>
        </w:tc>
        <w:tc>
          <w:tcPr>
            <w:tcW w:w="2127" w:type="dxa"/>
            <w:hideMark/>
          </w:tcPr>
          <w:p w14:paraId="68FF087D" w14:textId="6A22480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AF5842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4E3E4DE" w14:textId="77777777" w:rsidTr="00926699">
        <w:trPr>
          <w:trHeight w:val="870"/>
        </w:trPr>
        <w:tc>
          <w:tcPr>
            <w:tcW w:w="1276" w:type="dxa"/>
            <w:hideMark/>
          </w:tcPr>
          <w:p w14:paraId="121A321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3, 4</w:t>
            </w:r>
          </w:p>
        </w:tc>
        <w:tc>
          <w:tcPr>
            <w:tcW w:w="3681" w:type="dxa"/>
            <w:hideMark/>
          </w:tcPr>
          <w:p w14:paraId="11FF80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setting up and management of Specially Protected Areas for marine turtles in the Mediterranean</w:t>
            </w:r>
          </w:p>
        </w:tc>
        <w:tc>
          <w:tcPr>
            <w:tcW w:w="1701" w:type="dxa"/>
            <w:hideMark/>
          </w:tcPr>
          <w:p w14:paraId="11F1B5E6" w14:textId="29EE30B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00DBF4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114551B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2B5C589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4"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https://www.rac-spa.org/sites/default/files/doc_turtles/g_l_manag_mpa_turtles_en_fr.pdf </w:t>
              </w:r>
            </w:hyperlink>
          </w:p>
        </w:tc>
        <w:tc>
          <w:tcPr>
            <w:tcW w:w="2127" w:type="dxa"/>
            <w:hideMark/>
          </w:tcPr>
          <w:p w14:paraId="10BF2A94" w14:textId="4EF09D7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0D134D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AFCAC0" w14:textId="77777777" w:rsidTr="00926699">
        <w:trPr>
          <w:trHeight w:val="1160"/>
        </w:trPr>
        <w:tc>
          <w:tcPr>
            <w:tcW w:w="1276" w:type="dxa"/>
            <w:hideMark/>
          </w:tcPr>
          <w:p w14:paraId="75CFFD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w:t>
            </w:r>
          </w:p>
        </w:tc>
        <w:tc>
          <w:tcPr>
            <w:tcW w:w="3681" w:type="dxa"/>
            <w:hideMark/>
          </w:tcPr>
          <w:p w14:paraId="474CD35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management and monitoring threatened population of marine and coastal bird species and their important areas in the Mediterranean</w:t>
            </w:r>
          </w:p>
        </w:tc>
        <w:tc>
          <w:tcPr>
            <w:tcW w:w="1701" w:type="dxa"/>
            <w:hideMark/>
          </w:tcPr>
          <w:p w14:paraId="6953DE68" w14:textId="5F68539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518832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70F3B5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5083AE4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5"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https://www.rac-spa.org/sites/default/files/doc_birds/g_l_manag_monitor_birds_en_fr.pdf </w:t>
              </w:r>
            </w:hyperlink>
          </w:p>
        </w:tc>
        <w:tc>
          <w:tcPr>
            <w:tcW w:w="2127" w:type="dxa"/>
            <w:hideMark/>
          </w:tcPr>
          <w:p w14:paraId="66C19C8D" w14:textId="209C3F7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C9FC75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17D788F" w14:textId="77777777" w:rsidTr="00926699">
        <w:trPr>
          <w:trHeight w:val="855"/>
        </w:trPr>
        <w:tc>
          <w:tcPr>
            <w:tcW w:w="1276" w:type="dxa"/>
            <w:hideMark/>
          </w:tcPr>
          <w:p w14:paraId="5B01CF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w:t>
            </w:r>
          </w:p>
        </w:tc>
        <w:tc>
          <w:tcPr>
            <w:tcW w:w="3681" w:type="dxa"/>
            <w:hideMark/>
          </w:tcPr>
          <w:p w14:paraId="6F7B06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Establishment and Management of Marine Protected Areas for Cetaceans</w:t>
            </w:r>
          </w:p>
        </w:tc>
        <w:tc>
          <w:tcPr>
            <w:tcW w:w="1701" w:type="dxa"/>
            <w:hideMark/>
          </w:tcPr>
          <w:p w14:paraId="5DADBACC" w14:textId="786D53D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6CE403A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026C9B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B87C78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6"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https://www.rac-spa.org/sites/default/files/doc_cetacean/establishement_management_mpa.pdf </w:t>
              </w:r>
            </w:hyperlink>
          </w:p>
        </w:tc>
        <w:tc>
          <w:tcPr>
            <w:tcW w:w="2127" w:type="dxa"/>
            <w:hideMark/>
          </w:tcPr>
          <w:p w14:paraId="42FD9880" w14:textId="178E329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5D041E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932AAA7" w14:textId="77777777" w:rsidTr="00926699">
        <w:trPr>
          <w:trHeight w:val="674"/>
        </w:trPr>
        <w:tc>
          <w:tcPr>
            <w:tcW w:w="1276" w:type="dxa"/>
            <w:hideMark/>
          </w:tcPr>
          <w:p w14:paraId="7586FB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567A09B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to improve the involvement of marine rescue centres for marine turtles</w:t>
            </w:r>
          </w:p>
        </w:tc>
        <w:tc>
          <w:tcPr>
            <w:tcW w:w="1701" w:type="dxa"/>
            <w:hideMark/>
          </w:tcPr>
          <w:p w14:paraId="22D3414B" w14:textId="79DDD7F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1D7C9A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5035CE4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377BD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7"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https://www.rac-spa.org/sites/default/files/doc_turtles/glrs.pdf </w:t>
              </w:r>
            </w:hyperlink>
          </w:p>
        </w:tc>
        <w:tc>
          <w:tcPr>
            <w:tcW w:w="2127" w:type="dxa"/>
            <w:hideMark/>
          </w:tcPr>
          <w:p w14:paraId="5A97DA13" w14:textId="789546F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E95F05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F255AB7" w14:textId="77777777" w:rsidTr="00926699">
        <w:trPr>
          <w:trHeight w:val="870"/>
        </w:trPr>
        <w:tc>
          <w:tcPr>
            <w:tcW w:w="1276" w:type="dxa"/>
            <w:hideMark/>
          </w:tcPr>
          <w:p w14:paraId="17C9891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4, 10</w:t>
            </w:r>
          </w:p>
        </w:tc>
        <w:tc>
          <w:tcPr>
            <w:tcW w:w="3681" w:type="dxa"/>
            <w:hideMark/>
          </w:tcPr>
          <w:p w14:paraId="299DB2B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Best practice guidelines for Aquaculture and sustainable management in Mediterranean coastal wetlands</w:t>
            </w:r>
          </w:p>
        </w:tc>
        <w:tc>
          <w:tcPr>
            <w:tcW w:w="1701" w:type="dxa"/>
            <w:hideMark/>
          </w:tcPr>
          <w:p w14:paraId="21DEE603" w14:textId="5C0989E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7F2AC3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269716B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50461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8"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https://www.rac-spa.org/sites/default/files/doc_fish/guidelines_wetland_2012.pdf </w:t>
              </w:r>
            </w:hyperlink>
          </w:p>
        </w:tc>
        <w:tc>
          <w:tcPr>
            <w:tcW w:w="2127" w:type="dxa"/>
            <w:hideMark/>
          </w:tcPr>
          <w:p w14:paraId="5B9D1294" w14:textId="20C1EC4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3DEA32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82A2CC5" w14:textId="77777777" w:rsidTr="00926699">
        <w:trPr>
          <w:trHeight w:val="1160"/>
        </w:trPr>
        <w:tc>
          <w:tcPr>
            <w:tcW w:w="1276" w:type="dxa"/>
            <w:hideMark/>
          </w:tcPr>
          <w:p w14:paraId="571618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5C97B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to design legislation and regulations relative to the conservation and management of marine turtle populations and their habitats</w:t>
            </w:r>
          </w:p>
        </w:tc>
        <w:tc>
          <w:tcPr>
            <w:tcW w:w="1701" w:type="dxa"/>
            <w:hideMark/>
          </w:tcPr>
          <w:p w14:paraId="1D864775" w14:textId="2EDBBB3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437027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2003</w:t>
            </w:r>
          </w:p>
        </w:tc>
        <w:tc>
          <w:tcPr>
            <w:tcW w:w="1276" w:type="dxa"/>
            <w:hideMark/>
          </w:tcPr>
          <w:p w14:paraId="40A824B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95DB8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09"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https://www.rac-spa.org/sites/default/files/doc_turtles/legal_guidelines_turtles.pdf </w:t>
              </w:r>
            </w:hyperlink>
          </w:p>
        </w:tc>
        <w:tc>
          <w:tcPr>
            <w:tcW w:w="2127" w:type="dxa"/>
            <w:hideMark/>
          </w:tcPr>
          <w:p w14:paraId="49126E81" w14:textId="47C4D21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3261CC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7BC5A03" w14:textId="77777777" w:rsidTr="00926699">
        <w:trPr>
          <w:trHeight w:val="979"/>
        </w:trPr>
        <w:tc>
          <w:tcPr>
            <w:tcW w:w="1276" w:type="dxa"/>
            <w:hideMark/>
          </w:tcPr>
          <w:p w14:paraId="150469C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w:t>
            </w:r>
          </w:p>
        </w:tc>
        <w:tc>
          <w:tcPr>
            <w:tcW w:w="3681" w:type="dxa"/>
            <w:hideMark/>
          </w:tcPr>
          <w:p w14:paraId="655B5D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Commercial Cetacean-Watching Activities in the Black Sea, the Mediterranean Sea and Contiguous Atlantic Area</w:t>
            </w:r>
          </w:p>
        </w:tc>
        <w:tc>
          <w:tcPr>
            <w:tcW w:w="1701" w:type="dxa"/>
            <w:hideMark/>
          </w:tcPr>
          <w:p w14:paraId="7D238489" w14:textId="30D3C61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 ACCOBAMS, CMS</w:t>
            </w:r>
          </w:p>
        </w:tc>
        <w:tc>
          <w:tcPr>
            <w:tcW w:w="1417" w:type="dxa"/>
            <w:hideMark/>
          </w:tcPr>
          <w:p w14:paraId="56A06B9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634B4D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E7225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0"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https://www.rac-spa.org/sites/default/files/doc_cetacean/watching.pdf </w:t>
              </w:r>
            </w:hyperlink>
          </w:p>
        </w:tc>
        <w:tc>
          <w:tcPr>
            <w:tcW w:w="2127" w:type="dxa"/>
            <w:hideMark/>
          </w:tcPr>
          <w:p w14:paraId="701C930E" w14:textId="1BB92CB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342762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EB15105" w14:textId="77777777" w:rsidTr="00926699">
        <w:trPr>
          <w:trHeight w:val="870"/>
        </w:trPr>
        <w:tc>
          <w:tcPr>
            <w:tcW w:w="1276" w:type="dxa"/>
            <w:hideMark/>
          </w:tcPr>
          <w:p w14:paraId="0FD611B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w:t>
            </w:r>
          </w:p>
        </w:tc>
        <w:tc>
          <w:tcPr>
            <w:tcW w:w="3681" w:type="dxa"/>
            <w:hideMark/>
          </w:tcPr>
          <w:p w14:paraId="227341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Development of National Networks of Cetacean Strandings Monitoring</w:t>
            </w:r>
          </w:p>
        </w:tc>
        <w:tc>
          <w:tcPr>
            <w:tcW w:w="1701" w:type="dxa"/>
            <w:hideMark/>
          </w:tcPr>
          <w:p w14:paraId="3AB0FE0A" w14:textId="735B48D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 ACCOBAMS, CMS</w:t>
            </w:r>
          </w:p>
        </w:tc>
        <w:tc>
          <w:tcPr>
            <w:tcW w:w="1417" w:type="dxa"/>
            <w:hideMark/>
          </w:tcPr>
          <w:p w14:paraId="330E9CE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2004</w:t>
            </w:r>
          </w:p>
        </w:tc>
        <w:tc>
          <w:tcPr>
            <w:tcW w:w="1276" w:type="dxa"/>
            <w:hideMark/>
          </w:tcPr>
          <w:p w14:paraId="52A6FB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AF9079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1"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https://www.rac-spa.org/sites/default/files/doc_cetacean/stranding.pdf </w:t>
              </w:r>
            </w:hyperlink>
          </w:p>
        </w:tc>
        <w:tc>
          <w:tcPr>
            <w:tcW w:w="2127" w:type="dxa"/>
            <w:hideMark/>
          </w:tcPr>
          <w:p w14:paraId="6EA53A11" w14:textId="61DBBAE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3B1951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680356" w14:textId="77777777" w:rsidTr="00926699">
        <w:trPr>
          <w:trHeight w:val="769"/>
        </w:trPr>
        <w:tc>
          <w:tcPr>
            <w:tcW w:w="1276" w:type="dxa"/>
            <w:hideMark/>
          </w:tcPr>
          <w:p w14:paraId="537E19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4, 5</w:t>
            </w:r>
          </w:p>
        </w:tc>
        <w:tc>
          <w:tcPr>
            <w:tcW w:w="3681" w:type="dxa"/>
            <w:hideMark/>
          </w:tcPr>
          <w:p w14:paraId="27A3AC3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reducing by catch of seabirds in the Mediterranean region</w:t>
            </w:r>
          </w:p>
        </w:tc>
        <w:tc>
          <w:tcPr>
            <w:tcW w:w="1701" w:type="dxa"/>
            <w:hideMark/>
          </w:tcPr>
          <w:p w14:paraId="4D13A156" w14:textId="0D7F388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05213F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67987F7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05F180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2"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https://www.rac-spa.org/sites/default/files/doc_birds/2009_guideline_reducing_bycatch_of_seabirds.pdf </w:t>
              </w:r>
            </w:hyperlink>
          </w:p>
        </w:tc>
        <w:tc>
          <w:tcPr>
            <w:tcW w:w="2127" w:type="dxa"/>
            <w:hideMark/>
          </w:tcPr>
          <w:p w14:paraId="3B2A956C" w14:textId="7AE698B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BB31CE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7C43024" w14:textId="77777777" w:rsidTr="00926699">
        <w:trPr>
          <w:trHeight w:val="870"/>
        </w:trPr>
        <w:tc>
          <w:tcPr>
            <w:tcW w:w="1276" w:type="dxa"/>
            <w:hideMark/>
          </w:tcPr>
          <w:p w14:paraId="1E54D03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6C382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elaboration of National Action plans for the conservation of marine and coastal birds</w:t>
            </w:r>
          </w:p>
        </w:tc>
        <w:tc>
          <w:tcPr>
            <w:tcW w:w="1701" w:type="dxa"/>
            <w:hideMark/>
          </w:tcPr>
          <w:p w14:paraId="0560100D" w14:textId="3BC51AB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AC</w:t>
            </w:r>
            <w:r>
              <w:rPr>
                <w:rFonts w:ascii="Times New Roman" w:eastAsia="Times New Roman" w:hAnsi="Times New Roman" w:cs="Times New Roman"/>
                <w:color w:val="000000"/>
                <w:sz w:val="22"/>
                <w:szCs w:val="22"/>
                <w:lang w:eastAsia="en-CA"/>
              </w:rPr>
              <w:t>C</w:t>
            </w:r>
            <w:r w:rsidRPr="000029D2">
              <w:rPr>
                <w:rFonts w:ascii="Times New Roman" w:eastAsia="Times New Roman" w:hAnsi="Times New Roman" w:cs="Times New Roman"/>
                <w:color w:val="000000"/>
                <w:sz w:val="22"/>
                <w:szCs w:val="22"/>
                <w:lang w:eastAsia="en-CA"/>
              </w:rPr>
              <w:t>OBAMS</w:t>
            </w:r>
          </w:p>
        </w:tc>
        <w:tc>
          <w:tcPr>
            <w:tcW w:w="1417" w:type="dxa"/>
            <w:hideMark/>
          </w:tcPr>
          <w:p w14:paraId="51547D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2003</w:t>
            </w:r>
          </w:p>
        </w:tc>
        <w:tc>
          <w:tcPr>
            <w:tcW w:w="1276" w:type="dxa"/>
            <w:hideMark/>
          </w:tcPr>
          <w:p w14:paraId="315E27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424215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3"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https://www.rac-spa.org/sites/default/files/doc_birds/ap_birds_gl_national_aps_en.pdf </w:t>
              </w:r>
            </w:hyperlink>
          </w:p>
        </w:tc>
        <w:tc>
          <w:tcPr>
            <w:tcW w:w="2127" w:type="dxa"/>
            <w:hideMark/>
          </w:tcPr>
          <w:p w14:paraId="791EC643" w14:textId="01118E3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CA8EE2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39B7905" w14:textId="77777777" w:rsidTr="00926699">
        <w:trPr>
          <w:trHeight w:val="870"/>
        </w:trPr>
        <w:tc>
          <w:tcPr>
            <w:tcW w:w="1276" w:type="dxa"/>
            <w:hideMark/>
          </w:tcPr>
          <w:p w14:paraId="6C77D23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4BC8222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shark and ray recreational fishing in the Mediterranean</w:t>
            </w:r>
          </w:p>
        </w:tc>
        <w:tc>
          <w:tcPr>
            <w:tcW w:w="1701" w:type="dxa"/>
            <w:hideMark/>
          </w:tcPr>
          <w:p w14:paraId="57D234F6" w14:textId="5BE6D19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3646AD9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507D52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C8E1B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4"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https://www.rac-spa.org/sites/default/files/doc_fish/gl_shark_ray_en.pdf </w:t>
              </w:r>
            </w:hyperlink>
          </w:p>
        </w:tc>
        <w:tc>
          <w:tcPr>
            <w:tcW w:w="2127" w:type="dxa"/>
            <w:hideMark/>
          </w:tcPr>
          <w:p w14:paraId="1F876D51" w14:textId="5A4FC1B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979757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1D3B080" w14:textId="77777777" w:rsidTr="00926699">
        <w:trPr>
          <w:trHeight w:val="814"/>
        </w:trPr>
        <w:tc>
          <w:tcPr>
            <w:tcW w:w="1276" w:type="dxa"/>
            <w:hideMark/>
          </w:tcPr>
          <w:p w14:paraId="6E7E90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2, 3, 4, 15</w:t>
            </w:r>
          </w:p>
        </w:tc>
        <w:tc>
          <w:tcPr>
            <w:tcW w:w="3681" w:type="dxa"/>
            <w:hideMark/>
          </w:tcPr>
          <w:p w14:paraId="086D12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inventorying and monitoring of dark habitats in the Mediterranean Sea</w:t>
            </w:r>
          </w:p>
        </w:tc>
        <w:tc>
          <w:tcPr>
            <w:tcW w:w="1701" w:type="dxa"/>
            <w:hideMark/>
          </w:tcPr>
          <w:p w14:paraId="5B5CDCBE" w14:textId="4BB6852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148D48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0B2A050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60F411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5"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https://www.rac-spa.org/sites/default/files/doc_medkey2/deep_sea_en.pdf </w:t>
              </w:r>
            </w:hyperlink>
          </w:p>
        </w:tc>
        <w:tc>
          <w:tcPr>
            <w:tcW w:w="2127" w:type="dxa"/>
            <w:hideMark/>
          </w:tcPr>
          <w:p w14:paraId="7240287A" w14:textId="33A4855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25DC17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5E629EF" w14:textId="77777777" w:rsidTr="00926699">
        <w:trPr>
          <w:trHeight w:val="1160"/>
        </w:trPr>
        <w:tc>
          <w:tcPr>
            <w:tcW w:w="1276" w:type="dxa"/>
            <w:hideMark/>
          </w:tcPr>
          <w:p w14:paraId="3126CFC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w:t>
            </w:r>
          </w:p>
        </w:tc>
        <w:tc>
          <w:tcPr>
            <w:tcW w:w="3681" w:type="dxa"/>
            <w:hideMark/>
          </w:tcPr>
          <w:p w14:paraId="38FED9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Document for the identification and designation of Particularly Sensitive Sea Areas in relation to Specially Protected Areas of Mediterranean Importance</w:t>
            </w:r>
          </w:p>
        </w:tc>
        <w:tc>
          <w:tcPr>
            <w:tcW w:w="1701" w:type="dxa"/>
            <w:hideMark/>
          </w:tcPr>
          <w:p w14:paraId="23E11457" w14:textId="1F2E95A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 REMPEC</w:t>
            </w:r>
          </w:p>
        </w:tc>
        <w:tc>
          <w:tcPr>
            <w:tcW w:w="1417" w:type="dxa"/>
            <w:hideMark/>
          </w:tcPr>
          <w:p w14:paraId="0CD607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9F9E88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5A8B6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6" w:history="1">
              <w:r w:rsidR="00136639" w:rsidRPr="000029D2">
                <w:rPr>
                  <w:rFonts w:ascii="Times New Roman" w:eastAsia="Times New Roman" w:hAnsi="Times New Roman" w:cs="Times New Roman"/>
                  <w:color w:val="0563C1"/>
                  <w:sz w:val="22"/>
                  <w:szCs w:val="22"/>
                  <w:u w:val="single"/>
                  <w:lang w:eastAsia="en-CA"/>
                </w:rPr>
                <w:t xml:space="preserve">https://rac-spa.org/sites/default/files/doc_spamis/rapport_guidace_spami_en.pdf </w:t>
              </w:r>
            </w:hyperlink>
          </w:p>
        </w:tc>
        <w:tc>
          <w:tcPr>
            <w:tcW w:w="2127" w:type="dxa"/>
            <w:hideMark/>
          </w:tcPr>
          <w:p w14:paraId="53A32B76" w14:textId="31FDEE2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5C7326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22FDAB2" w14:textId="77777777" w:rsidTr="00926699">
        <w:trPr>
          <w:trHeight w:val="550"/>
        </w:trPr>
        <w:tc>
          <w:tcPr>
            <w:tcW w:w="1276" w:type="dxa"/>
            <w:hideMark/>
          </w:tcPr>
          <w:p w14:paraId="59E3815A"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07E637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controlling the vectors of introduction into the Mediterranean of NIS and invasive marine species</w:t>
            </w:r>
          </w:p>
        </w:tc>
        <w:tc>
          <w:tcPr>
            <w:tcW w:w="1701" w:type="dxa"/>
            <w:hideMark/>
          </w:tcPr>
          <w:p w14:paraId="25DDDA3C" w14:textId="40A025D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 REMPEC</w:t>
            </w:r>
          </w:p>
        </w:tc>
        <w:tc>
          <w:tcPr>
            <w:tcW w:w="1417" w:type="dxa"/>
            <w:hideMark/>
          </w:tcPr>
          <w:p w14:paraId="4B0A033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2007</w:t>
            </w:r>
          </w:p>
        </w:tc>
        <w:tc>
          <w:tcPr>
            <w:tcW w:w="1276" w:type="dxa"/>
            <w:hideMark/>
          </w:tcPr>
          <w:p w14:paraId="5A294F0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C8E24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7" w:history="1">
              <w:r w:rsidR="00136639" w:rsidRPr="000029D2">
                <w:rPr>
                  <w:rFonts w:ascii="Times New Roman" w:eastAsia="Times New Roman" w:hAnsi="Times New Roman" w:cs="Times New Roman"/>
                  <w:color w:val="0563C1"/>
                  <w:sz w:val="22"/>
                  <w:szCs w:val="22"/>
                  <w:u w:val="single"/>
                  <w:lang w:eastAsia="en-CA"/>
                </w:rPr>
                <w:t xml:space="preserve">https://wedocs.unep.org/rest/bitstreams/7594/retrieve </w:t>
              </w:r>
            </w:hyperlink>
          </w:p>
        </w:tc>
        <w:tc>
          <w:tcPr>
            <w:tcW w:w="2127" w:type="dxa"/>
            <w:hideMark/>
          </w:tcPr>
          <w:p w14:paraId="1E9CD259" w14:textId="648CBDA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13E683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79612A5" w14:textId="77777777" w:rsidTr="00926699">
        <w:trPr>
          <w:trHeight w:val="1160"/>
        </w:trPr>
        <w:tc>
          <w:tcPr>
            <w:tcW w:w="1276" w:type="dxa"/>
            <w:hideMark/>
          </w:tcPr>
          <w:p w14:paraId="10E5AFAA"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5690D9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Strategy for the Control of Invasive Lionfish in the Wider Caribbean: International Coral Reef Initiative - CEP Technical Report 76</w:t>
            </w:r>
          </w:p>
        </w:tc>
        <w:tc>
          <w:tcPr>
            <w:tcW w:w="1701" w:type="dxa"/>
            <w:hideMark/>
          </w:tcPr>
          <w:p w14:paraId="0DEBA44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ICRI</w:t>
            </w:r>
          </w:p>
        </w:tc>
        <w:tc>
          <w:tcPr>
            <w:tcW w:w="1417" w:type="dxa"/>
            <w:hideMark/>
          </w:tcPr>
          <w:p w14:paraId="2409EF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2C34807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753260E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8"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https://wedocs.unep.org/handle/20.500.11822/40311 </w:t>
              </w:r>
            </w:hyperlink>
          </w:p>
        </w:tc>
        <w:tc>
          <w:tcPr>
            <w:tcW w:w="2127" w:type="dxa"/>
            <w:hideMark/>
          </w:tcPr>
          <w:p w14:paraId="28BD474E" w14:textId="522C197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06541B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E675735" w14:textId="77777777" w:rsidTr="00926699">
        <w:trPr>
          <w:trHeight w:val="870"/>
        </w:trPr>
        <w:tc>
          <w:tcPr>
            <w:tcW w:w="1276" w:type="dxa"/>
            <w:hideMark/>
          </w:tcPr>
          <w:p w14:paraId="63561AA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2, 4</w:t>
            </w:r>
          </w:p>
        </w:tc>
        <w:tc>
          <w:tcPr>
            <w:tcW w:w="3681" w:type="dxa"/>
            <w:hideMark/>
          </w:tcPr>
          <w:p w14:paraId="7948A72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Western Indian Ocean Marine Protected Areas Outlook</w:t>
            </w:r>
          </w:p>
        </w:tc>
        <w:tc>
          <w:tcPr>
            <w:tcW w:w="1701" w:type="dxa"/>
            <w:hideMark/>
          </w:tcPr>
          <w:p w14:paraId="73411E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WIOMSA</w:t>
            </w:r>
          </w:p>
        </w:tc>
        <w:tc>
          <w:tcPr>
            <w:tcW w:w="1417" w:type="dxa"/>
            <w:hideMark/>
          </w:tcPr>
          <w:p w14:paraId="244253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F79C8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083DB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19" w:history="1">
              <w:r w:rsidR="00136639" w:rsidRPr="000029D2">
                <w:rPr>
                  <w:rFonts w:ascii="Times New Roman" w:eastAsia="Times New Roman" w:hAnsi="Times New Roman" w:cs="Times New Roman"/>
                  <w:color w:val="0563C1"/>
                  <w:sz w:val="22"/>
                  <w:szCs w:val="22"/>
                  <w:u w:val="single"/>
                  <w:lang w:eastAsia="en-CA"/>
                </w:rPr>
                <w:t>https://www.unep.org/resources/report/marine-protected-areas-outlook</w:t>
              </w:r>
            </w:hyperlink>
          </w:p>
        </w:tc>
        <w:tc>
          <w:tcPr>
            <w:tcW w:w="2127" w:type="dxa"/>
            <w:hideMark/>
          </w:tcPr>
          <w:p w14:paraId="3D33D26C" w14:textId="6CC2D52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81C3D4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C0639EA" w14:textId="77777777" w:rsidTr="00926699">
        <w:trPr>
          <w:trHeight w:val="580"/>
        </w:trPr>
        <w:tc>
          <w:tcPr>
            <w:tcW w:w="1276" w:type="dxa"/>
            <w:hideMark/>
          </w:tcPr>
          <w:p w14:paraId="1D896F9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2, 4</w:t>
            </w:r>
          </w:p>
        </w:tc>
        <w:tc>
          <w:tcPr>
            <w:tcW w:w="3681" w:type="dxa"/>
            <w:hideMark/>
          </w:tcPr>
          <w:p w14:paraId="3C8B87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Critical Habitats Outlook</w:t>
            </w:r>
          </w:p>
        </w:tc>
        <w:tc>
          <w:tcPr>
            <w:tcW w:w="1701" w:type="dxa"/>
            <w:hideMark/>
          </w:tcPr>
          <w:p w14:paraId="4FEBF5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w:t>
            </w:r>
          </w:p>
        </w:tc>
        <w:tc>
          <w:tcPr>
            <w:tcW w:w="1417" w:type="dxa"/>
            <w:hideMark/>
          </w:tcPr>
          <w:p w14:paraId="2A42C3D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5E5F28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944A5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0" w:history="1">
              <w:r w:rsidR="00136639" w:rsidRPr="000029D2">
                <w:rPr>
                  <w:rFonts w:ascii="Times New Roman" w:eastAsia="Times New Roman" w:hAnsi="Times New Roman" w:cs="Times New Roman"/>
                  <w:color w:val="0563C1"/>
                  <w:sz w:val="22"/>
                  <w:szCs w:val="22"/>
                  <w:u w:val="single"/>
                  <w:lang w:eastAsia="en-CA"/>
                </w:rPr>
                <w:t xml:space="preserve">https://www.nairobiconvention.org/clearinghouse/node/597 </w:t>
              </w:r>
            </w:hyperlink>
          </w:p>
        </w:tc>
        <w:tc>
          <w:tcPr>
            <w:tcW w:w="2127" w:type="dxa"/>
            <w:hideMark/>
          </w:tcPr>
          <w:p w14:paraId="6AF4D434" w14:textId="6D67654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D7DBE9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3AEC90A" w14:textId="77777777" w:rsidTr="00926699">
        <w:trPr>
          <w:trHeight w:val="580"/>
        </w:trPr>
        <w:tc>
          <w:tcPr>
            <w:tcW w:w="1276" w:type="dxa"/>
            <w:hideMark/>
          </w:tcPr>
          <w:p w14:paraId="45E8BEA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0CE684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Impact Assessment in the Western Indian Ocean Region</w:t>
            </w:r>
          </w:p>
        </w:tc>
        <w:tc>
          <w:tcPr>
            <w:tcW w:w="1701" w:type="dxa"/>
            <w:hideMark/>
          </w:tcPr>
          <w:p w14:paraId="027604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w:t>
            </w:r>
          </w:p>
        </w:tc>
        <w:tc>
          <w:tcPr>
            <w:tcW w:w="1417" w:type="dxa"/>
            <w:hideMark/>
          </w:tcPr>
          <w:p w14:paraId="048679F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60182ED" w14:textId="77777777" w:rsidR="00136639" w:rsidRPr="000029D2" w:rsidRDefault="00136639" w:rsidP="00136639">
            <w:pPr>
              <w:rPr>
                <w:rFonts w:ascii="Times New Roman" w:eastAsia="Times New Roman" w:hAnsi="Times New Roman" w:cs="Times New Roman"/>
                <w:lang w:eastAsia="en-CA"/>
              </w:rPr>
            </w:pPr>
          </w:p>
        </w:tc>
        <w:tc>
          <w:tcPr>
            <w:tcW w:w="4819" w:type="dxa"/>
            <w:hideMark/>
          </w:tcPr>
          <w:p w14:paraId="73087D2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1" w:history="1">
              <w:r w:rsidR="00136639" w:rsidRPr="000029D2">
                <w:rPr>
                  <w:rFonts w:ascii="Times New Roman" w:eastAsia="Times New Roman" w:hAnsi="Times New Roman" w:cs="Times New Roman"/>
                  <w:color w:val="0563C1"/>
                  <w:sz w:val="22"/>
                  <w:szCs w:val="22"/>
                  <w:u w:val="single"/>
                  <w:lang w:eastAsia="en-CA"/>
                </w:rPr>
                <w:t xml:space="preserve">https://www.nairobiconvention.org/clearinghouse/node/318 </w:t>
              </w:r>
            </w:hyperlink>
          </w:p>
        </w:tc>
        <w:tc>
          <w:tcPr>
            <w:tcW w:w="2127" w:type="dxa"/>
            <w:hideMark/>
          </w:tcPr>
          <w:p w14:paraId="27B71605" w14:textId="778754F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5D47C3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520B67E" w14:textId="77777777" w:rsidTr="00926699">
        <w:trPr>
          <w:trHeight w:val="1111"/>
        </w:trPr>
        <w:tc>
          <w:tcPr>
            <w:tcW w:w="1276" w:type="dxa"/>
            <w:hideMark/>
          </w:tcPr>
          <w:p w14:paraId="536343C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w:t>
            </w:r>
          </w:p>
        </w:tc>
        <w:tc>
          <w:tcPr>
            <w:tcW w:w="3681" w:type="dxa"/>
            <w:hideMark/>
          </w:tcPr>
          <w:p w14:paraId="222CC7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Assessing Management Effectiveness of Marine Protected Areas: A Workbook for the Western Indian Ocean</w:t>
            </w:r>
          </w:p>
        </w:tc>
        <w:tc>
          <w:tcPr>
            <w:tcW w:w="1701" w:type="dxa"/>
            <w:hideMark/>
          </w:tcPr>
          <w:p w14:paraId="2AF4CDC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w:t>
            </w:r>
          </w:p>
        </w:tc>
        <w:tc>
          <w:tcPr>
            <w:tcW w:w="1417" w:type="dxa"/>
            <w:hideMark/>
          </w:tcPr>
          <w:p w14:paraId="0C8813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B6B9F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C43C5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2" w:history="1">
              <w:r w:rsidR="00136639" w:rsidRPr="000029D2">
                <w:rPr>
                  <w:rFonts w:ascii="Times New Roman" w:eastAsia="Times New Roman" w:hAnsi="Times New Roman" w:cs="Times New Roman"/>
                  <w:color w:val="0563C1"/>
                  <w:sz w:val="22"/>
                  <w:szCs w:val="22"/>
                  <w:u w:val="single"/>
                  <w:lang w:eastAsia="en-CA"/>
                </w:rPr>
                <w:t xml:space="preserve">https://www.nairobiconvention.org/clearinghouse/sites/default/files/Framework%20Private%20Sector%20Engagement%20%282%29-compressed_0.pdf </w:t>
              </w:r>
            </w:hyperlink>
          </w:p>
        </w:tc>
        <w:tc>
          <w:tcPr>
            <w:tcW w:w="2127" w:type="dxa"/>
            <w:hideMark/>
          </w:tcPr>
          <w:p w14:paraId="654B5B13" w14:textId="52B47FF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6F1CBB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FD130F3" w14:textId="77777777" w:rsidTr="00926699">
        <w:trPr>
          <w:trHeight w:val="1450"/>
        </w:trPr>
        <w:tc>
          <w:tcPr>
            <w:tcW w:w="1276" w:type="dxa"/>
            <w:hideMark/>
          </w:tcPr>
          <w:p w14:paraId="6305F48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76821F4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All about Turtles. An Education and Awareness Manua</w:t>
            </w:r>
          </w:p>
        </w:tc>
        <w:tc>
          <w:tcPr>
            <w:tcW w:w="1701" w:type="dxa"/>
            <w:hideMark/>
          </w:tcPr>
          <w:p w14:paraId="78F6D0E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Kenya Sea Turtle Conservation and Management Trust, UNEP-Nairobi Convention</w:t>
            </w:r>
          </w:p>
        </w:tc>
        <w:tc>
          <w:tcPr>
            <w:tcW w:w="1417" w:type="dxa"/>
            <w:hideMark/>
          </w:tcPr>
          <w:p w14:paraId="2FB89C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585728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B66AA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3" w:history="1">
              <w:r w:rsidR="00136639" w:rsidRPr="000029D2">
                <w:rPr>
                  <w:rFonts w:ascii="Times New Roman" w:eastAsia="Times New Roman" w:hAnsi="Times New Roman" w:cs="Times New Roman"/>
                  <w:color w:val="0563C1"/>
                  <w:sz w:val="22"/>
                  <w:szCs w:val="22"/>
                  <w:u w:val="single"/>
                  <w:lang w:eastAsia="en-CA"/>
                </w:rPr>
                <w:t xml:space="preserve">https://www.wiomsa.org/wp-content/uploads/filebase/wiomsa_and_partners/other_partners/all_about_turtles_en.pdf </w:t>
              </w:r>
            </w:hyperlink>
          </w:p>
        </w:tc>
        <w:tc>
          <w:tcPr>
            <w:tcW w:w="2127" w:type="dxa"/>
            <w:hideMark/>
          </w:tcPr>
          <w:p w14:paraId="4B25B9EB" w14:textId="4515902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15A49E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E6DEE42" w14:textId="77777777" w:rsidTr="00926699">
        <w:trPr>
          <w:trHeight w:val="735"/>
        </w:trPr>
        <w:tc>
          <w:tcPr>
            <w:tcW w:w="1276" w:type="dxa"/>
            <w:hideMark/>
          </w:tcPr>
          <w:p w14:paraId="174FCF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BE8302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List of Threatened and/or Declining Species and Habitats (OSPAR Agreement 2008-06)</w:t>
            </w:r>
          </w:p>
        </w:tc>
        <w:tc>
          <w:tcPr>
            <w:tcW w:w="1701" w:type="dxa"/>
            <w:hideMark/>
          </w:tcPr>
          <w:p w14:paraId="458B3FF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0A211EB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33A48A0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5115A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4" w:history="1">
              <w:r w:rsidR="00136639" w:rsidRPr="000029D2">
                <w:rPr>
                  <w:rFonts w:ascii="Times New Roman" w:eastAsia="Times New Roman" w:hAnsi="Times New Roman" w:cs="Times New Roman"/>
                  <w:color w:val="0563C1"/>
                  <w:sz w:val="22"/>
                  <w:szCs w:val="22"/>
                  <w:u w:val="single"/>
                  <w:lang w:eastAsia="en-CA"/>
                </w:rPr>
                <w:t xml:space="preserve">https://www.ospar.org/documents?d=32794 </w:t>
              </w:r>
            </w:hyperlink>
          </w:p>
        </w:tc>
        <w:tc>
          <w:tcPr>
            <w:tcW w:w="2127" w:type="dxa"/>
            <w:hideMark/>
          </w:tcPr>
          <w:p w14:paraId="23B9587A" w14:textId="6F57354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88416D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6045F96" w14:textId="77777777" w:rsidTr="00926699">
        <w:trPr>
          <w:trHeight w:val="580"/>
        </w:trPr>
        <w:tc>
          <w:tcPr>
            <w:tcW w:w="1276" w:type="dxa"/>
            <w:hideMark/>
          </w:tcPr>
          <w:p w14:paraId="7A5A28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FDEFD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Convention</w:t>
            </w:r>
          </w:p>
        </w:tc>
        <w:tc>
          <w:tcPr>
            <w:tcW w:w="1701" w:type="dxa"/>
            <w:hideMark/>
          </w:tcPr>
          <w:p w14:paraId="58AF24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5228C9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1992</w:t>
            </w:r>
          </w:p>
        </w:tc>
        <w:tc>
          <w:tcPr>
            <w:tcW w:w="1276" w:type="dxa"/>
            <w:hideMark/>
          </w:tcPr>
          <w:p w14:paraId="01B9BF5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DEDAB0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5" w:history="1">
              <w:r w:rsidR="00136639" w:rsidRPr="000029D2">
                <w:rPr>
                  <w:rFonts w:ascii="Times New Roman" w:eastAsia="Times New Roman" w:hAnsi="Times New Roman" w:cs="Times New Roman"/>
                  <w:color w:val="0563C1"/>
                  <w:sz w:val="22"/>
                  <w:szCs w:val="22"/>
                  <w:u w:val="single"/>
                  <w:lang w:eastAsia="en-CA"/>
                </w:rPr>
                <w:t xml:space="preserve">https://www.ospar.org/convention </w:t>
              </w:r>
            </w:hyperlink>
          </w:p>
        </w:tc>
        <w:tc>
          <w:tcPr>
            <w:tcW w:w="2127" w:type="dxa"/>
            <w:hideMark/>
          </w:tcPr>
          <w:p w14:paraId="31C7A150" w14:textId="3C61228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2843C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Emphasizes Annex V, adopted in 1998</w:t>
            </w:r>
          </w:p>
        </w:tc>
      </w:tr>
      <w:tr w:rsidR="00136639" w:rsidRPr="000029D2" w14:paraId="39DB6ECC" w14:textId="77777777" w:rsidTr="00926699">
        <w:trPr>
          <w:trHeight w:val="691"/>
        </w:trPr>
        <w:tc>
          <w:tcPr>
            <w:tcW w:w="1276" w:type="dxa"/>
            <w:hideMark/>
          </w:tcPr>
          <w:p w14:paraId="60D3D8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A3506D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List of Threatened and/or Declining Species &amp; Habitats</w:t>
            </w:r>
          </w:p>
        </w:tc>
        <w:tc>
          <w:tcPr>
            <w:tcW w:w="1701" w:type="dxa"/>
            <w:hideMark/>
          </w:tcPr>
          <w:p w14:paraId="1F540F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76DC6C8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13BF8D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4C637B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6" w:history="1">
              <w:r w:rsidR="00136639" w:rsidRPr="000029D2">
                <w:rPr>
                  <w:rFonts w:ascii="Times New Roman" w:eastAsia="Times New Roman" w:hAnsi="Times New Roman" w:cs="Times New Roman"/>
                  <w:color w:val="0563C1"/>
                  <w:sz w:val="22"/>
                  <w:szCs w:val="22"/>
                  <w:u w:val="single"/>
                  <w:lang w:eastAsia="en-CA"/>
                </w:rPr>
                <w:t xml:space="preserve">https://www.ospar.org/work-areas/bdc/species-habitats/list-of-threatened-declining-species-habitats </w:t>
              </w:r>
            </w:hyperlink>
          </w:p>
        </w:tc>
        <w:tc>
          <w:tcPr>
            <w:tcW w:w="2127" w:type="dxa"/>
            <w:hideMark/>
          </w:tcPr>
          <w:p w14:paraId="7354E2CA" w14:textId="430E3FB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A8D4D4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455D856" w14:textId="77777777" w:rsidTr="00926699">
        <w:trPr>
          <w:trHeight w:val="870"/>
        </w:trPr>
        <w:tc>
          <w:tcPr>
            <w:tcW w:w="1276" w:type="dxa"/>
            <w:hideMark/>
          </w:tcPr>
          <w:p w14:paraId="32364A3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7C941F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revision of the OSPAR list of threatened and/or declining species and habitats and associated documents</w:t>
            </w:r>
          </w:p>
        </w:tc>
        <w:tc>
          <w:tcPr>
            <w:tcW w:w="1701" w:type="dxa"/>
            <w:hideMark/>
          </w:tcPr>
          <w:p w14:paraId="2EF3BC5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578CAD1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4AD85B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92C3DA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7" w:history="1">
              <w:r w:rsidR="00136639" w:rsidRPr="000029D2">
                <w:rPr>
                  <w:rFonts w:ascii="Times New Roman" w:eastAsia="Times New Roman" w:hAnsi="Times New Roman" w:cs="Times New Roman"/>
                  <w:color w:val="0563C1"/>
                  <w:sz w:val="22"/>
                  <w:szCs w:val="22"/>
                  <w:u w:val="single"/>
                  <w:lang w:eastAsia="en-CA"/>
                </w:rPr>
                <w:t xml:space="preserve">https://www.ospar.org/documents?v=40949 </w:t>
              </w:r>
            </w:hyperlink>
          </w:p>
        </w:tc>
        <w:tc>
          <w:tcPr>
            <w:tcW w:w="2127" w:type="dxa"/>
            <w:hideMark/>
          </w:tcPr>
          <w:p w14:paraId="61451803" w14:textId="0E8EBBB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2B712B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30C4FDF" w14:textId="77777777" w:rsidTr="00926699">
        <w:trPr>
          <w:trHeight w:val="870"/>
        </w:trPr>
        <w:tc>
          <w:tcPr>
            <w:tcW w:w="1276" w:type="dxa"/>
            <w:hideMark/>
          </w:tcPr>
          <w:p w14:paraId="5C593D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69DE9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Criteria for the identification of species and habitats in need of protection and their method of application</w:t>
            </w:r>
          </w:p>
        </w:tc>
        <w:tc>
          <w:tcPr>
            <w:tcW w:w="1701" w:type="dxa"/>
            <w:hideMark/>
          </w:tcPr>
          <w:p w14:paraId="5315E2E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09AE642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0243FF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5BD50C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8" w:history="1">
              <w:r w:rsidR="00136639" w:rsidRPr="000029D2">
                <w:rPr>
                  <w:rFonts w:ascii="Times New Roman" w:eastAsia="Times New Roman" w:hAnsi="Times New Roman" w:cs="Times New Roman"/>
                  <w:color w:val="0563C1"/>
                  <w:sz w:val="22"/>
                  <w:szCs w:val="22"/>
                  <w:u w:val="single"/>
                  <w:lang w:eastAsia="en-CA"/>
                </w:rPr>
                <w:t xml:space="preserve">https://www.ospar.org/documents?v=40948 </w:t>
              </w:r>
            </w:hyperlink>
          </w:p>
        </w:tc>
        <w:tc>
          <w:tcPr>
            <w:tcW w:w="2127" w:type="dxa"/>
            <w:hideMark/>
          </w:tcPr>
          <w:p w14:paraId="4AD0D8E8" w14:textId="54D1749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91E1B5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A13492D" w14:textId="77777777" w:rsidTr="00926699">
        <w:trPr>
          <w:trHeight w:val="870"/>
        </w:trPr>
        <w:tc>
          <w:tcPr>
            <w:tcW w:w="1276" w:type="dxa"/>
            <w:hideMark/>
          </w:tcPr>
          <w:p w14:paraId="2A60E16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w:t>
            </w:r>
          </w:p>
        </w:tc>
        <w:tc>
          <w:tcPr>
            <w:tcW w:w="3681" w:type="dxa"/>
            <w:hideMark/>
          </w:tcPr>
          <w:p w14:paraId="61B2DE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Mapping habitats on the OSPAR List of Threatened and/or Declining Species and Habitat</w:t>
            </w:r>
          </w:p>
        </w:tc>
        <w:tc>
          <w:tcPr>
            <w:tcW w:w="1701" w:type="dxa"/>
            <w:hideMark/>
          </w:tcPr>
          <w:p w14:paraId="261501D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0EF4660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0FAFAF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7B19E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29" w:history="1">
              <w:r w:rsidR="00136639" w:rsidRPr="000029D2">
                <w:rPr>
                  <w:rFonts w:ascii="Times New Roman" w:eastAsia="Times New Roman" w:hAnsi="Times New Roman" w:cs="Times New Roman"/>
                  <w:color w:val="0563C1"/>
                  <w:sz w:val="22"/>
                  <w:szCs w:val="22"/>
                  <w:u w:val="single"/>
                  <w:lang w:eastAsia="en-CA"/>
                </w:rPr>
                <w:t xml:space="preserve">https://odims.ospar.org/en/search/?datastream=habitats </w:t>
              </w:r>
            </w:hyperlink>
          </w:p>
        </w:tc>
        <w:tc>
          <w:tcPr>
            <w:tcW w:w="2127" w:type="dxa"/>
            <w:hideMark/>
          </w:tcPr>
          <w:p w14:paraId="589D2E32" w14:textId="0B2EFD6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102235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AA60FAF" w14:textId="77777777" w:rsidTr="00926699">
        <w:trPr>
          <w:trHeight w:val="859"/>
        </w:trPr>
        <w:tc>
          <w:tcPr>
            <w:tcW w:w="1276" w:type="dxa"/>
            <w:hideMark/>
          </w:tcPr>
          <w:p w14:paraId="00EB2B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2, 3, 4, 15</w:t>
            </w:r>
          </w:p>
        </w:tc>
        <w:tc>
          <w:tcPr>
            <w:tcW w:w="3681" w:type="dxa"/>
            <w:hideMark/>
          </w:tcPr>
          <w:p w14:paraId="58F093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OSPAR common indicators</w:t>
            </w:r>
          </w:p>
        </w:tc>
        <w:tc>
          <w:tcPr>
            <w:tcW w:w="1701" w:type="dxa"/>
            <w:hideMark/>
          </w:tcPr>
          <w:p w14:paraId="2053E8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4E122FB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ABDEE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766ED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0" w:history="1">
              <w:r w:rsidR="00136639" w:rsidRPr="000029D2">
                <w:rPr>
                  <w:rFonts w:ascii="Times New Roman" w:eastAsia="Times New Roman" w:hAnsi="Times New Roman" w:cs="Times New Roman"/>
                  <w:color w:val="0563C1"/>
                  <w:sz w:val="22"/>
                  <w:szCs w:val="22"/>
                  <w:u w:val="single"/>
                  <w:lang w:eastAsia="en-CA"/>
                </w:rPr>
                <w:t xml:space="preserve">https://www.ospar.org/work-areas/bdc/biodiversity-monitoring-assessment-1/biodiversity-common-indicators </w:t>
              </w:r>
            </w:hyperlink>
          </w:p>
        </w:tc>
        <w:tc>
          <w:tcPr>
            <w:tcW w:w="2127" w:type="dxa"/>
            <w:hideMark/>
          </w:tcPr>
          <w:p w14:paraId="01872E76" w14:textId="5464DD7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A0E1E1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3BDEB79" w14:textId="77777777" w:rsidTr="00926699">
        <w:trPr>
          <w:trHeight w:val="870"/>
        </w:trPr>
        <w:tc>
          <w:tcPr>
            <w:tcW w:w="1276" w:type="dxa"/>
            <w:hideMark/>
          </w:tcPr>
          <w:p w14:paraId="5FB487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w:t>
            </w:r>
          </w:p>
        </w:tc>
        <w:tc>
          <w:tcPr>
            <w:tcW w:w="3681" w:type="dxa"/>
            <w:hideMark/>
          </w:tcPr>
          <w:p w14:paraId="2BAC61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identification and selection of Marine Protected Areas in the OSPAR Maritime Area</w:t>
            </w:r>
          </w:p>
        </w:tc>
        <w:tc>
          <w:tcPr>
            <w:tcW w:w="1701" w:type="dxa"/>
            <w:hideMark/>
          </w:tcPr>
          <w:p w14:paraId="0F17A73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19772D4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2003</w:t>
            </w:r>
          </w:p>
        </w:tc>
        <w:tc>
          <w:tcPr>
            <w:tcW w:w="1276" w:type="dxa"/>
            <w:hideMark/>
          </w:tcPr>
          <w:p w14:paraId="0C116C3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370546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1" w:history="1">
              <w:r w:rsidR="00136639" w:rsidRPr="000029D2">
                <w:rPr>
                  <w:rFonts w:ascii="Times New Roman" w:eastAsia="Times New Roman" w:hAnsi="Times New Roman" w:cs="Times New Roman"/>
                  <w:color w:val="0563C1"/>
                  <w:sz w:val="22"/>
                  <w:szCs w:val="22"/>
                  <w:u w:val="single"/>
                  <w:lang w:eastAsia="en-CA"/>
                </w:rPr>
                <w:t xml:space="preserve">https://www.ospar.org/documents?d=32398 </w:t>
              </w:r>
            </w:hyperlink>
          </w:p>
        </w:tc>
        <w:tc>
          <w:tcPr>
            <w:tcW w:w="2127" w:type="dxa"/>
            <w:hideMark/>
          </w:tcPr>
          <w:p w14:paraId="576249D5" w14:textId="2BA02C8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0B7517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0EB1D2B" w14:textId="77777777" w:rsidTr="00926699">
        <w:trPr>
          <w:trHeight w:val="1160"/>
        </w:trPr>
        <w:tc>
          <w:tcPr>
            <w:tcW w:w="1276" w:type="dxa"/>
            <w:hideMark/>
          </w:tcPr>
          <w:p w14:paraId="67FF4A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3, 21</w:t>
            </w:r>
          </w:p>
        </w:tc>
        <w:tc>
          <w:tcPr>
            <w:tcW w:w="3681" w:type="dxa"/>
            <w:hideMark/>
          </w:tcPr>
          <w:p w14:paraId="47D2B2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for good practice for communicating with stakeholders on the establishment &amp; management of Marine Protected Areas</w:t>
            </w:r>
          </w:p>
        </w:tc>
        <w:tc>
          <w:tcPr>
            <w:tcW w:w="1701" w:type="dxa"/>
            <w:hideMark/>
          </w:tcPr>
          <w:p w14:paraId="790C73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6DA874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2008</w:t>
            </w:r>
          </w:p>
        </w:tc>
        <w:tc>
          <w:tcPr>
            <w:tcW w:w="1276" w:type="dxa"/>
            <w:hideMark/>
          </w:tcPr>
          <w:p w14:paraId="729C6E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37548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2" w:history="1">
              <w:r w:rsidR="00136639" w:rsidRPr="000029D2">
                <w:rPr>
                  <w:rFonts w:ascii="Times New Roman" w:eastAsia="Times New Roman" w:hAnsi="Times New Roman" w:cs="Times New Roman"/>
                  <w:color w:val="0563C1"/>
                  <w:sz w:val="22"/>
                  <w:szCs w:val="22"/>
                  <w:u w:val="single"/>
                  <w:lang w:eastAsia="en-CA"/>
                </w:rPr>
                <w:t xml:space="preserve">https://www.ospar.org/documents?d=32796 </w:t>
              </w:r>
            </w:hyperlink>
          </w:p>
        </w:tc>
        <w:tc>
          <w:tcPr>
            <w:tcW w:w="2127" w:type="dxa"/>
            <w:hideMark/>
          </w:tcPr>
          <w:p w14:paraId="43B26422" w14:textId="45A8B92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DB842E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C5F1169" w14:textId="77777777" w:rsidTr="00926699">
        <w:trPr>
          <w:trHeight w:val="870"/>
        </w:trPr>
        <w:tc>
          <w:tcPr>
            <w:tcW w:w="1276" w:type="dxa"/>
            <w:hideMark/>
          </w:tcPr>
          <w:p w14:paraId="26CAA32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6E219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management of Marine Protected Areas in the OSPAR maritime area</w:t>
            </w:r>
          </w:p>
        </w:tc>
        <w:tc>
          <w:tcPr>
            <w:tcW w:w="1701" w:type="dxa"/>
            <w:hideMark/>
          </w:tcPr>
          <w:p w14:paraId="6AFE4F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393B6C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2003</w:t>
            </w:r>
          </w:p>
        </w:tc>
        <w:tc>
          <w:tcPr>
            <w:tcW w:w="1276" w:type="dxa"/>
            <w:hideMark/>
          </w:tcPr>
          <w:p w14:paraId="37BDAC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28B158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3" w:history="1">
              <w:r w:rsidR="00136639" w:rsidRPr="000029D2">
                <w:rPr>
                  <w:rFonts w:ascii="Times New Roman" w:eastAsia="Times New Roman" w:hAnsi="Times New Roman" w:cs="Times New Roman"/>
                  <w:color w:val="0563C1"/>
                  <w:sz w:val="22"/>
                  <w:szCs w:val="22"/>
                  <w:u w:val="single"/>
                  <w:lang w:eastAsia="en-CA"/>
                </w:rPr>
                <w:t xml:space="preserve">https://www.ospar.org/documents?d=32690 </w:t>
              </w:r>
            </w:hyperlink>
          </w:p>
        </w:tc>
        <w:tc>
          <w:tcPr>
            <w:tcW w:w="2127" w:type="dxa"/>
            <w:hideMark/>
          </w:tcPr>
          <w:p w14:paraId="2CC695EB" w14:textId="5DC2577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9722E1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0C13B98" w14:textId="77777777" w:rsidTr="00926699">
        <w:trPr>
          <w:trHeight w:val="580"/>
        </w:trPr>
        <w:tc>
          <w:tcPr>
            <w:tcW w:w="1276" w:type="dxa"/>
            <w:hideMark/>
          </w:tcPr>
          <w:p w14:paraId="362B8F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03027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on developing an ecologically coherent MPA network</w:t>
            </w:r>
          </w:p>
        </w:tc>
        <w:tc>
          <w:tcPr>
            <w:tcW w:w="1701" w:type="dxa"/>
            <w:hideMark/>
          </w:tcPr>
          <w:p w14:paraId="1278EFB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4491FF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3000C3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8513E7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4" w:history="1">
              <w:r w:rsidR="00136639" w:rsidRPr="000029D2">
                <w:rPr>
                  <w:rFonts w:ascii="Times New Roman" w:eastAsia="Times New Roman" w:hAnsi="Times New Roman" w:cs="Times New Roman"/>
                  <w:color w:val="0563C1"/>
                  <w:sz w:val="22"/>
                  <w:szCs w:val="22"/>
                  <w:u w:val="single"/>
                  <w:lang w:eastAsia="en-CA"/>
                </w:rPr>
                <w:t xml:space="preserve">https://www.ospar.org/documents?d=32377 </w:t>
              </w:r>
            </w:hyperlink>
          </w:p>
        </w:tc>
        <w:tc>
          <w:tcPr>
            <w:tcW w:w="2127" w:type="dxa"/>
            <w:hideMark/>
          </w:tcPr>
          <w:p w14:paraId="4FD6E8E6" w14:textId="01E3FE8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2B18ED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55BC819" w14:textId="77777777" w:rsidTr="00926699">
        <w:trPr>
          <w:trHeight w:val="870"/>
        </w:trPr>
        <w:tc>
          <w:tcPr>
            <w:tcW w:w="1276" w:type="dxa"/>
            <w:hideMark/>
          </w:tcPr>
          <w:p w14:paraId="40183B9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3, 21</w:t>
            </w:r>
          </w:p>
        </w:tc>
        <w:tc>
          <w:tcPr>
            <w:tcW w:w="3681" w:type="dxa"/>
            <w:hideMark/>
          </w:tcPr>
          <w:p w14:paraId="7CB30D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to assess the effectiveness of management of OSPAR MPs: a self-assessment scorecard (Agreement 2007-5)</w:t>
            </w:r>
          </w:p>
        </w:tc>
        <w:tc>
          <w:tcPr>
            <w:tcW w:w="1701" w:type="dxa"/>
            <w:hideMark/>
          </w:tcPr>
          <w:p w14:paraId="7C08E64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7C77B02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2007</w:t>
            </w:r>
          </w:p>
        </w:tc>
        <w:tc>
          <w:tcPr>
            <w:tcW w:w="1276" w:type="dxa"/>
            <w:hideMark/>
          </w:tcPr>
          <w:p w14:paraId="16AE7B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EC880E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5" w:history="1">
              <w:r w:rsidR="00136639" w:rsidRPr="000029D2">
                <w:rPr>
                  <w:rFonts w:ascii="Times New Roman" w:eastAsia="Times New Roman" w:hAnsi="Times New Roman" w:cs="Times New Roman"/>
                  <w:color w:val="0563C1"/>
                  <w:sz w:val="22"/>
                  <w:szCs w:val="22"/>
                  <w:u w:val="single"/>
                  <w:lang w:eastAsia="en-CA"/>
                </w:rPr>
                <w:t xml:space="preserve">https://www.ospar.org/documents?d=32781 </w:t>
              </w:r>
            </w:hyperlink>
          </w:p>
        </w:tc>
        <w:tc>
          <w:tcPr>
            <w:tcW w:w="2127" w:type="dxa"/>
            <w:hideMark/>
          </w:tcPr>
          <w:p w14:paraId="2D064CCD" w14:textId="2B01D7D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5BD2C5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1CC3F6F" w14:textId="77777777" w:rsidTr="00926699">
        <w:trPr>
          <w:trHeight w:val="1160"/>
        </w:trPr>
        <w:tc>
          <w:tcPr>
            <w:tcW w:w="1276" w:type="dxa"/>
            <w:hideMark/>
          </w:tcPr>
          <w:p w14:paraId="4D18388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3, 21</w:t>
            </w:r>
          </w:p>
        </w:tc>
        <w:tc>
          <w:tcPr>
            <w:tcW w:w="3681" w:type="dxa"/>
            <w:hideMark/>
          </w:tcPr>
          <w:p w14:paraId="353D7D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Background document to support the assessment of whether the OSPAR Network of Marine Protected Areas is ecologically coherent</w:t>
            </w:r>
          </w:p>
        </w:tc>
        <w:tc>
          <w:tcPr>
            <w:tcW w:w="1701" w:type="dxa"/>
            <w:hideMark/>
          </w:tcPr>
          <w:p w14:paraId="13136E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6B7FC97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2007</w:t>
            </w:r>
          </w:p>
        </w:tc>
        <w:tc>
          <w:tcPr>
            <w:tcW w:w="1276" w:type="dxa"/>
            <w:hideMark/>
          </w:tcPr>
          <w:p w14:paraId="20620A0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281A0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6" w:history="1">
              <w:r w:rsidR="00136639" w:rsidRPr="000029D2">
                <w:rPr>
                  <w:rFonts w:ascii="Times New Roman" w:eastAsia="Times New Roman" w:hAnsi="Times New Roman" w:cs="Times New Roman"/>
                  <w:color w:val="0563C1"/>
                  <w:sz w:val="22"/>
                  <w:szCs w:val="22"/>
                  <w:u w:val="single"/>
                  <w:lang w:eastAsia="en-CA"/>
                </w:rPr>
                <w:t xml:space="preserve">https://www.ospar.org/documents?d=7077 </w:t>
              </w:r>
            </w:hyperlink>
          </w:p>
        </w:tc>
        <w:tc>
          <w:tcPr>
            <w:tcW w:w="2127" w:type="dxa"/>
            <w:hideMark/>
          </w:tcPr>
          <w:p w14:paraId="597BEDDD" w14:textId="2B95158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261176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06F052C" w14:textId="77777777" w:rsidTr="00926699">
        <w:trPr>
          <w:trHeight w:val="580"/>
        </w:trPr>
        <w:tc>
          <w:tcPr>
            <w:tcW w:w="1276" w:type="dxa"/>
            <w:hideMark/>
          </w:tcPr>
          <w:p w14:paraId="73AA5DD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3, 21</w:t>
            </w:r>
          </w:p>
        </w:tc>
        <w:tc>
          <w:tcPr>
            <w:tcW w:w="3681" w:type="dxa"/>
            <w:hideMark/>
          </w:tcPr>
          <w:p w14:paraId="69DDF9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Data Calls for Implementation Reporting</w:t>
            </w:r>
          </w:p>
        </w:tc>
        <w:tc>
          <w:tcPr>
            <w:tcW w:w="1701" w:type="dxa"/>
            <w:hideMark/>
          </w:tcPr>
          <w:p w14:paraId="03B04D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1D8E201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071597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82C90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7" w:history="1">
              <w:r w:rsidR="00136639" w:rsidRPr="000029D2">
                <w:rPr>
                  <w:rFonts w:ascii="Times New Roman" w:eastAsia="Times New Roman" w:hAnsi="Times New Roman" w:cs="Times New Roman"/>
                  <w:color w:val="0563C1"/>
                  <w:sz w:val="22"/>
                  <w:szCs w:val="22"/>
                  <w:u w:val="single"/>
                  <w:lang w:eastAsia="en-CA"/>
                </w:rPr>
                <w:t xml:space="preserve">https://www.ospar.org/work-areas/bdc/other/reporting-formats </w:t>
              </w:r>
            </w:hyperlink>
          </w:p>
        </w:tc>
        <w:tc>
          <w:tcPr>
            <w:tcW w:w="2127" w:type="dxa"/>
            <w:hideMark/>
          </w:tcPr>
          <w:p w14:paraId="7F680436" w14:textId="7B1D0B1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4767B8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6228A7B" w14:textId="77777777" w:rsidTr="00926699">
        <w:trPr>
          <w:trHeight w:val="580"/>
        </w:trPr>
        <w:tc>
          <w:tcPr>
            <w:tcW w:w="1276" w:type="dxa"/>
            <w:hideMark/>
          </w:tcPr>
          <w:p w14:paraId="1E265C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3, 21</w:t>
            </w:r>
          </w:p>
        </w:tc>
        <w:tc>
          <w:tcPr>
            <w:tcW w:w="3681" w:type="dxa"/>
            <w:hideMark/>
          </w:tcPr>
          <w:p w14:paraId="40ACDE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MPA database and webtool</w:t>
            </w:r>
          </w:p>
        </w:tc>
        <w:tc>
          <w:tcPr>
            <w:tcW w:w="1701" w:type="dxa"/>
            <w:hideMark/>
          </w:tcPr>
          <w:p w14:paraId="42E004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2718967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550F40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3DAF5FA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8" w:history="1">
              <w:r w:rsidR="00136639" w:rsidRPr="000029D2">
                <w:rPr>
                  <w:rFonts w:ascii="Times New Roman" w:eastAsia="Times New Roman" w:hAnsi="Times New Roman" w:cs="Times New Roman"/>
                  <w:color w:val="0563C1"/>
                  <w:sz w:val="22"/>
                  <w:szCs w:val="22"/>
                  <w:u w:val="single"/>
                  <w:lang w:eastAsia="en-CA"/>
                </w:rPr>
                <w:t xml:space="preserve">https://mpa.ospar.org/home-ospar </w:t>
              </w:r>
            </w:hyperlink>
          </w:p>
        </w:tc>
        <w:tc>
          <w:tcPr>
            <w:tcW w:w="2127" w:type="dxa"/>
            <w:hideMark/>
          </w:tcPr>
          <w:p w14:paraId="0BF4734A" w14:textId="2B0DC09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BF7A28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7B6DC0E" w14:textId="77777777" w:rsidTr="00926699">
        <w:trPr>
          <w:trHeight w:val="1540"/>
        </w:trPr>
        <w:tc>
          <w:tcPr>
            <w:tcW w:w="1276" w:type="dxa"/>
            <w:hideMark/>
          </w:tcPr>
          <w:p w14:paraId="162753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w:t>
            </w:r>
          </w:p>
        </w:tc>
        <w:tc>
          <w:tcPr>
            <w:tcW w:w="3681" w:type="dxa"/>
            <w:hideMark/>
          </w:tcPr>
          <w:p w14:paraId="7DAAB0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Blue Carbon inventory for the ROPME Sea Area</w:t>
            </w:r>
          </w:p>
        </w:tc>
        <w:tc>
          <w:tcPr>
            <w:tcW w:w="1701" w:type="dxa"/>
            <w:hideMark/>
          </w:tcPr>
          <w:p w14:paraId="184EA6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Organization for the Protection of the Marine Environment (ROPME</w:t>
            </w:r>
            <w:r>
              <w:rPr>
                <w:rFonts w:ascii="Times New Roman" w:eastAsia="Times New Roman" w:hAnsi="Times New Roman" w:cs="Times New Roman"/>
                <w:color w:val="000000"/>
                <w:sz w:val="22"/>
                <w:szCs w:val="22"/>
                <w:lang w:eastAsia="en-CA"/>
              </w:rPr>
              <w:t>)</w:t>
            </w:r>
          </w:p>
        </w:tc>
        <w:tc>
          <w:tcPr>
            <w:tcW w:w="1417" w:type="dxa"/>
            <w:hideMark/>
          </w:tcPr>
          <w:p w14:paraId="1C4EF0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B76DD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202D5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39" w:history="1">
              <w:r w:rsidR="00136639" w:rsidRPr="000029D2">
                <w:rPr>
                  <w:rFonts w:ascii="Times New Roman" w:eastAsia="Times New Roman" w:hAnsi="Times New Roman" w:cs="Times New Roman"/>
                  <w:color w:val="0563C1"/>
                  <w:sz w:val="22"/>
                  <w:szCs w:val="22"/>
                  <w:u w:val="single"/>
                  <w:lang w:eastAsia="en-CA"/>
                </w:rPr>
                <w:t xml:space="preserve">https://ropme.org/wp-content/uploads/2021/09/Blue-Carbon-Inventory-Report.pdf </w:t>
              </w:r>
            </w:hyperlink>
          </w:p>
        </w:tc>
        <w:tc>
          <w:tcPr>
            <w:tcW w:w="2127" w:type="dxa"/>
            <w:hideMark/>
          </w:tcPr>
          <w:p w14:paraId="7F785EFC" w14:textId="1AFBBDC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7E0D77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6AF61A4" w14:textId="77777777" w:rsidTr="00926699">
        <w:trPr>
          <w:trHeight w:val="1160"/>
        </w:trPr>
        <w:tc>
          <w:tcPr>
            <w:tcW w:w="1276" w:type="dxa"/>
            <w:hideMark/>
          </w:tcPr>
          <w:p w14:paraId="5D24C72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1, 2, 3, 4, 5, 6, 7, 8, 9, 10, 11, 12, 13, 14, 15, 16, 17, 18, 19, 20, 21, 22, 23</w:t>
            </w:r>
          </w:p>
        </w:tc>
        <w:tc>
          <w:tcPr>
            <w:tcW w:w="3681" w:type="dxa"/>
            <w:hideMark/>
          </w:tcPr>
          <w:p w14:paraId="66F9C4C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Marine and Coastal Biodiversity Strategy for the South Asian Seas Region: Living in Harmony with our Oceans and Coasts</w:t>
            </w:r>
          </w:p>
        </w:tc>
        <w:tc>
          <w:tcPr>
            <w:tcW w:w="1701" w:type="dxa"/>
            <w:hideMark/>
          </w:tcPr>
          <w:p w14:paraId="16FE6E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South Asia Co-Operative Environment Programme</w:t>
            </w:r>
          </w:p>
        </w:tc>
        <w:tc>
          <w:tcPr>
            <w:tcW w:w="1417" w:type="dxa"/>
            <w:hideMark/>
          </w:tcPr>
          <w:p w14:paraId="39E66DF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5814F9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7A9891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0" w:history="1">
              <w:r w:rsidR="00136639" w:rsidRPr="000029D2">
                <w:rPr>
                  <w:rFonts w:ascii="Times New Roman" w:eastAsia="Times New Roman" w:hAnsi="Times New Roman" w:cs="Times New Roman"/>
                  <w:color w:val="0563C1"/>
                  <w:sz w:val="22"/>
                  <w:szCs w:val="22"/>
                  <w:u w:val="single"/>
                  <w:lang w:eastAsia="en-CA"/>
                </w:rPr>
                <w:t xml:space="preserve">http://www.sacep.org/pdf/Reports-Technical/2019.11.06-Marine-and-Coastal-Biodiversity-Strategy-for-the-South-Asian-Seas-Region.pdf </w:t>
              </w:r>
            </w:hyperlink>
          </w:p>
        </w:tc>
        <w:tc>
          <w:tcPr>
            <w:tcW w:w="2127" w:type="dxa"/>
            <w:hideMark/>
          </w:tcPr>
          <w:p w14:paraId="7DFC6C6C" w14:textId="67152EB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7D8793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DA67173" w14:textId="77777777" w:rsidTr="00926699">
        <w:trPr>
          <w:trHeight w:val="839"/>
        </w:trPr>
        <w:tc>
          <w:tcPr>
            <w:tcW w:w="1276" w:type="dxa"/>
            <w:hideMark/>
          </w:tcPr>
          <w:p w14:paraId="3141939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3BC6E3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Commercial Data Collection Manual – Longline Fisheries</w:t>
            </w:r>
          </w:p>
        </w:tc>
        <w:tc>
          <w:tcPr>
            <w:tcW w:w="1701" w:type="dxa"/>
            <w:hideMark/>
          </w:tcPr>
          <w:p w14:paraId="5825313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CCAMLR</w:t>
            </w:r>
          </w:p>
        </w:tc>
        <w:tc>
          <w:tcPr>
            <w:tcW w:w="1417" w:type="dxa"/>
            <w:hideMark/>
          </w:tcPr>
          <w:p w14:paraId="25DE99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7C0E5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E31979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1" w:history="1">
              <w:r w:rsidR="00136639" w:rsidRPr="000029D2">
                <w:rPr>
                  <w:rFonts w:ascii="Times New Roman" w:eastAsia="Times New Roman" w:hAnsi="Times New Roman" w:cs="Times New Roman"/>
                  <w:color w:val="0563C1"/>
                  <w:sz w:val="22"/>
                  <w:szCs w:val="22"/>
                  <w:u w:val="single"/>
                  <w:lang w:eastAsia="en-CA"/>
                </w:rPr>
                <w:t xml:space="preserve">https://www.ccamlr.org/en/system/files/EN%20-%20C2%20Longline%20Fisheries%20Commercial%20data%20manual%202023_Final.pdf </w:t>
              </w:r>
            </w:hyperlink>
          </w:p>
        </w:tc>
        <w:tc>
          <w:tcPr>
            <w:tcW w:w="2127" w:type="dxa"/>
            <w:hideMark/>
          </w:tcPr>
          <w:p w14:paraId="7F91AD95" w14:textId="7E8C881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2BD27A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0D85BE9" w14:textId="77777777" w:rsidTr="00926699">
        <w:trPr>
          <w:trHeight w:val="567"/>
        </w:trPr>
        <w:tc>
          <w:tcPr>
            <w:tcW w:w="1276" w:type="dxa"/>
            <w:hideMark/>
          </w:tcPr>
          <w:p w14:paraId="755B55C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4BF720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CCAMLR Ecosystem Monitoring Program Standard Methods</w:t>
            </w:r>
          </w:p>
        </w:tc>
        <w:tc>
          <w:tcPr>
            <w:tcW w:w="1701" w:type="dxa"/>
            <w:hideMark/>
          </w:tcPr>
          <w:p w14:paraId="62B5A41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CCAMLR</w:t>
            </w:r>
          </w:p>
        </w:tc>
        <w:tc>
          <w:tcPr>
            <w:tcW w:w="1417" w:type="dxa"/>
            <w:hideMark/>
          </w:tcPr>
          <w:p w14:paraId="6D6406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3166C7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EED896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2" w:history="1">
              <w:r w:rsidR="00136639" w:rsidRPr="000029D2">
                <w:rPr>
                  <w:rFonts w:ascii="Times New Roman" w:eastAsia="Times New Roman" w:hAnsi="Times New Roman" w:cs="Times New Roman"/>
                  <w:color w:val="0563C1"/>
                  <w:sz w:val="22"/>
                  <w:szCs w:val="22"/>
                  <w:u w:val="single"/>
                  <w:lang w:eastAsia="en-CA"/>
                </w:rPr>
                <w:t>https://www.ccamlr.org/en/system/files/CEMP%20Standard%20Methods%20Jun%202014.pdf</w:t>
              </w:r>
            </w:hyperlink>
          </w:p>
        </w:tc>
        <w:tc>
          <w:tcPr>
            <w:tcW w:w="2127" w:type="dxa"/>
            <w:hideMark/>
          </w:tcPr>
          <w:p w14:paraId="09BCB03A" w14:textId="2068E69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6C14DF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2A943B9" w14:textId="77777777" w:rsidTr="00926699">
        <w:trPr>
          <w:trHeight w:val="408"/>
        </w:trPr>
        <w:tc>
          <w:tcPr>
            <w:tcW w:w="1276" w:type="dxa"/>
            <w:hideMark/>
          </w:tcPr>
          <w:p w14:paraId="674AE46A"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3F29B07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Fish the Sea not the Sky</w:t>
            </w:r>
          </w:p>
        </w:tc>
        <w:tc>
          <w:tcPr>
            <w:tcW w:w="1701" w:type="dxa"/>
            <w:hideMark/>
          </w:tcPr>
          <w:p w14:paraId="3D64A08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CCAMLR</w:t>
            </w:r>
          </w:p>
        </w:tc>
        <w:tc>
          <w:tcPr>
            <w:tcW w:w="1417" w:type="dxa"/>
            <w:hideMark/>
          </w:tcPr>
          <w:p w14:paraId="586F0A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1996</w:t>
            </w:r>
          </w:p>
        </w:tc>
        <w:tc>
          <w:tcPr>
            <w:tcW w:w="1276" w:type="dxa"/>
            <w:hideMark/>
          </w:tcPr>
          <w:p w14:paraId="36FFFC5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57FDFA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3" w:history="1">
              <w:r w:rsidR="00136639" w:rsidRPr="000029D2">
                <w:rPr>
                  <w:rFonts w:ascii="Times New Roman" w:eastAsia="Times New Roman" w:hAnsi="Times New Roman" w:cs="Times New Roman"/>
                  <w:color w:val="0563C1"/>
                  <w:sz w:val="22"/>
                  <w:szCs w:val="22"/>
                  <w:u w:val="single"/>
                  <w:lang w:eastAsia="en-CA"/>
                </w:rPr>
                <w:t xml:space="preserve">https://www.ccamlr.org/en/system/files/ftsnts.pdf </w:t>
              </w:r>
            </w:hyperlink>
          </w:p>
        </w:tc>
        <w:tc>
          <w:tcPr>
            <w:tcW w:w="2127" w:type="dxa"/>
            <w:hideMark/>
          </w:tcPr>
          <w:p w14:paraId="65B41243" w14:textId="1D33AA2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82D733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93DAD64" w14:textId="77777777" w:rsidTr="00926699">
        <w:trPr>
          <w:trHeight w:val="580"/>
        </w:trPr>
        <w:tc>
          <w:tcPr>
            <w:tcW w:w="1276" w:type="dxa"/>
            <w:hideMark/>
          </w:tcPr>
          <w:p w14:paraId="0297BB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120750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VME Taxa Classification Guide</w:t>
            </w:r>
          </w:p>
        </w:tc>
        <w:tc>
          <w:tcPr>
            <w:tcW w:w="1701" w:type="dxa"/>
            <w:hideMark/>
          </w:tcPr>
          <w:p w14:paraId="3D9821F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CCAMLR</w:t>
            </w:r>
          </w:p>
        </w:tc>
        <w:tc>
          <w:tcPr>
            <w:tcW w:w="1417" w:type="dxa"/>
            <w:hideMark/>
          </w:tcPr>
          <w:p w14:paraId="105C575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418EED6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35A77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4" w:history="1">
              <w:r w:rsidR="00136639" w:rsidRPr="000029D2">
                <w:rPr>
                  <w:rFonts w:ascii="Times New Roman" w:eastAsia="Times New Roman" w:hAnsi="Times New Roman" w:cs="Times New Roman"/>
                  <w:color w:val="0563C1"/>
                  <w:sz w:val="22"/>
                  <w:szCs w:val="22"/>
                  <w:u w:val="single"/>
                  <w:lang w:eastAsia="en-CA"/>
                </w:rPr>
                <w:t xml:space="preserve">https://www.ccamlr.org/en/system/files/VME-guide.pdf </w:t>
              </w:r>
            </w:hyperlink>
          </w:p>
        </w:tc>
        <w:tc>
          <w:tcPr>
            <w:tcW w:w="2127" w:type="dxa"/>
            <w:hideMark/>
          </w:tcPr>
          <w:p w14:paraId="5C66320E" w14:textId="3632BB1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79B3B4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9CA4861" w14:textId="77777777" w:rsidTr="00926699">
        <w:trPr>
          <w:trHeight w:val="1360"/>
        </w:trPr>
        <w:tc>
          <w:tcPr>
            <w:tcW w:w="1276" w:type="dxa"/>
            <w:hideMark/>
          </w:tcPr>
          <w:p w14:paraId="4E31C1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5DFD67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to reduce the impact of drifting fish aggregating devices on sea turtles</w:t>
            </w:r>
          </w:p>
        </w:tc>
        <w:tc>
          <w:tcPr>
            <w:tcW w:w="1701" w:type="dxa"/>
            <w:hideMark/>
          </w:tcPr>
          <w:p w14:paraId="5734BF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Inter-American Tropical Tuna Commission – Antigua Convention</w:t>
            </w:r>
          </w:p>
        </w:tc>
        <w:tc>
          <w:tcPr>
            <w:tcW w:w="1417" w:type="dxa"/>
            <w:hideMark/>
          </w:tcPr>
          <w:p w14:paraId="1D9E75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3070A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024F07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5" w:history="1">
              <w:r w:rsidR="00136639" w:rsidRPr="000029D2">
                <w:rPr>
                  <w:rFonts w:ascii="Times New Roman" w:eastAsia="Times New Roman" w:hAnsi="Times New Roman" w:cs="Times New Roman"/>
                  <w:color w:val="0563C1"/>
                  <w:sz w:val="22"/>
                  <w:szCs w:val="22"/>
                  <w:u w:val="single"/>
                  <w:lang w:eastAsia="en-CA"/>
                </w:rPr>
                <w:t xml:space="preserve">https://iattc.org/GetAttachment/c6fe73c3-3f26-49e8-a6ee-d8f49fcc84fc/FAD-07-04_Guidelines-to-reduce-FAD-impacts-on-sea-turtles.pdf </w:t>
              </w:r>
            </w:hyperlink>
          </w:p>
        </w:tc>
        <w:tc>
          <w:tcPr>
            <w:tcW w:w="2127" w:type="dxa"/>
            <w:hideMark/>
          </w:tcPr>
          <w:p w14:paraId="4428FF69" w14:textId="63C3EC7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3DB293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28C1DD1" w14:textId="77777777" w:rsidTr="00926699">
        <w:trPr>
          <w:trHeight w:val="1027"/>
        </w:trPr>
        <w:tc>
          <w:tcPr>
            <w:tcW w:w="1276" w:type="dxa"/>
            <w:hideMark/>
          </w:tcPr>
          <w:p w14:paraId="204779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4, 15, 21</w:t>
            </w:r>
          </w:p>
        </w:tc>
        <w:tc>
          <w:tcPr>
            <w:tcW w:w="3681" w:type="dxa"/>
            <w:hideMark/>
          </w:tcPr>
          <w:p w14:paraId="71146D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guidelines for coordinated monitoring of wintering birds in the Baltic Sea</w:t>
            </w:r>
          </w:p>
        </w:tc>
        <w:tc>
          <w:tcPr>
            <w:tcW w:w="1701" w:type="dxa"/>
            <w:hideMark/>
          </w:tcPr>
          <w:p w14:paraId="37CA8CF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708DE40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0E7198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6EC2E1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6" w:history="1">
              <w:r w:rsidR="00136639" w:rsidRPr="000029D2">
                <w:rPr>
                  <w:rFonts w:ascii="Times New Roman" w:eastAsia="Times New Roman" w:hAnsi="Times New Roman" w:cs="Times New Roman"/>
                  <w:color w:val="0563C1"/>
                  <w:sz w:val="22"/>
                  <w:szCs w:val="22"/>
                  <w:u w:val="single"/>
                  <w:lang w:eastAsia="en-CA"/>
                </w:rPr>
                <w:t xml:space="preserve">https://helcom.fi/wp-content/uploads/2019/08/HELCOM-guidelines-for-coordinated-monitoring-of-wintering-birds.pdf </w:t>
              </w:r>
            </w:hyperlink>
          </w:p>
        </w:tc>
        <w:tc>
          <w:tcPr>
            <w:tcW w:w="2127" w:type="dxa"/>
            <w:hideMark/>
          </w:tcPr>
          <w:p w14:paraId="1DB20992" w14:textId="1B37F05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225E34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61500C6" w14:textId="77777777" w:rsidTr="00926699">
        <w:trPr>
          <w:trHeight w:val="845"/>
        </w:trPr>
        <w:tc>
          <w:tcPr>
            <w:tcW w:w="1276" w:type="dxa"/>
            <w:hideMark/>
          </w:tcPr>
          <w:p w14:paraId="24608F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4, 15, 21</w:t>
            </w:r>
          </w:p>
        </w:tc>
        <w:tc>
          <w:tcPr>
            <w:tcW w:w="3681" w:type="dxa"/>
            <w:hideMark/>
          </w:tcPr>
          <w:p w14:paraId="276655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coastal fish monitoring</w:t>
            </w:r>
          </w:p>
        </w:tc>
        <w:tc>
          <w:tcPr>
            <w:tcW w:w="1701" w:type="dxa"/>
            <w:hideMark/>
          </w:tcPr>
          <w:p w14:paraId="1BEC5D6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55C93E0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245E1A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20913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7" w:history="1">
              <w:r w:rsidR="00136639" w:rsidRPr="000029D2">
                <w:rPr>
                  <w:rFonts w:ascii="Times New Roman" w:eastAsia="Times New Roman" w:hAnsi="Times New Roman" w:cs="Times New Roman"/>
                  <w:color w:val="0563C1"/>
                  <w:sz w:val="22"/>
                  <w:szCs w:val="22"/>
                  <w:u w:val="single"/>
                  <w:lang w:eastAsia="en-CA"/>
                </w:rPr>
                <w:t xml:space="preserve">https://helcom.fi/wp-content/uploads/2020/01/HELCOM-Guidelines-for-coastal-fish-monitoring-2019.pdf </w:t>
              </w:r>
            </w:hyperlink>
          </w:p>
        </w:tc>
        <w:tc>
          <w:tcPr>
            <w:tcW w:w="2127" w:type="dxa"/>
            <w:hideMark/>
          </w:tcPr>
          <w:p w14:paraId="0170A229" w14:textId="320656C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909BFE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68F28F6" w14:textId="77777777" w:rsidTr="00926699">
        <w:trPr>
          <w:trHeight w:val="819"/>
        </w:trPr>
        <w:tc>
          <w:tcPr>
            <w:tcW w:w="1276" w:type="dxa"/>
            <w:hideMark/>
          </w:tcPr>
          <w:p w14:paraId="4ECBA6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4, 15, 21</w:t>
            </w:r>
          </w:p>
        </w:tc>
        <w:tc>
          <w:tcPr>
            <w:tcW w:w="3681" w:type="dxa"/>
            <w:hideMark/>
          </w:tcPr>
          <w:p w14:paraId="75B170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monitoring seabirds at sea</w:t>
            </w:r>
          </w:p>
        </w:tc>
        <w:tc>
          <w:tcPr>
            <w:tcW w:w="1701" w:type="dxa"/>
            <w:hideMark/>
          </w:tcPr>
          <w:p w14:paraId="3330B6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6ECF18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9DD16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1C0C9D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8" w:history="1">
              <w:r w:rsidR="00136639" w:rsidRPr="000029D2">
                <w:rPr>
                  <w:rFonts w:ascii="Times New Roman" w:eastAsia="Times New Roman" w:hAnsi="Times New Roman" w:cs="Times New Roman"/>
                  <w:color w:val="0563C1"/>
                  <w:sz w:val="22"/>
                  <w:szCs w:val="22"/>
                  <w:u w:val="single"/>
                  <w:lang w:eastAsia="en-CA"/>
                </w:rPr>
                <w:t xml:space="preserve">https://helcom.fi/wp-content/uploads/2021/11/HELCOM-Monitoring-guidelines-for-seabirds-at-sea-monitoring.pdf </w:t>
              </w:r>
            </w:hyperlink>
          </w:p>
        </w:tc>
        <w:tc>
          <w:tcPr>
            <w:tcW w:w="2127" w:type="dxa"/>
            <w:hideMark/>
          </w:tcPr>
          <w:p w14:paraId="6C0CBB69" w14:textId="44C401F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F7E97B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7252F29" w14:textId="77777777" w:rsidTr="00926699">
        <w:trPr>
          <w:trHeight w:val="1063"/>
        </w:trPr>
        <w:tc>
          <w:tcPr>
            <w:tcW w:w="1276" w:type="dxa"/>
            <w:hideMark/>
          </w:tcPr>
          <w:p w14:paraId="6D234B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4, 15, 21</w:t>
            </w:r>
          </w:p>
        </w:tc>
        <w:tc>
          <w:tcPr>
            <w:tcW w:w="3681" w:type="dxa"/>
            <w:hideMark/>
          </w:tcPr>
          <w:p w14:paraId="7E0B71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monitoring of phytoplankton species composition, abundance and biomass</w:t>
            </w:r>
          </w:p>
        </w:tc>
        <w:tc>
          <w:tcPr>
            <w:tcW w:w="1701" w:type="dxa"/>
            <w:hideMark/>
          </w:tcPr>
          <w:p w14:paraId="17FEE6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28EF30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B19F8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E51331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49" w:history="1">
              <w:r w:rsidR="00136639" w:rsidRPr="000029D2">
                <w:rPr>
                  <w:rFonts w:ascii="Times New Roman" w:eastAsia="Times New Roman" w:hAnsi="Times New Roman" w:cs="Times New Roman"/>
                  <w:color w:val="0563C1"/>
                  <w:sz w:val="22"/>
                  <w:szCs w:val="22"/>
                  <w:u w:val="single"/>
                  <w:lang w:eastAsia="en-CA"/>
                </w:rPr>
                <w:t xml:space="preserve">https://helcom.fi/wp-content/uploads/2020/01/HELCOM-Guidelines-for-monitoring-of-phytoplankton-species-composition-abundance-and-biomass.pdf </w:t>
              </w:r>
            </w:hyperlink>
          </w:p>
        </w:tc>
        <w:tc>
          <w:tcPr>
            <w:tcW w:w="2127" w:type="dxa"/>
            <w:hideMark/>
          </w:tcPr>
          <w:p w14:paraId="7C2244EF" w14:textId="7EFEDD6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9BB728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46F9F31" w14:textId="77777777" w:rsidTr="00926699">
        <w:trPr>
          <w:trHeight w:val="871"/>
        </w:trPr>
        <w:tc>
          <w:tcPr>
            <w:tcW w:w="1276" w:type="dxa"/>
            <w:hideMark/>
          </w:tcPr>
          <w:p w14:paraId="288EFF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4, 15, 21</w:t>
            </w:r>
          </w:p>
        </w:tc>
        <w:tc>
          <w:tcPr>
            <w:tcW w:w="3681" w:type="dxa"/>
            <w:hideMark/>
          </w:tcPr>
          <w:p w14:paraId="10E7EA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monitoring of mesozooplankton</w:t>
            </w:r>
          </w:p>
        </w:tc>
        <w:tc>
          <w:tcPr>
            <w:tcW w:w="1701" w:type="dxa"/>
            <w:hideMark/>
          </w:tcPr>
          <w:p w14:paraId="2C21EE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2CBEB2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AD64F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ABF67F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0" w:history="1">
              <w:r w:rsidR="00136639" w:rsidRPr="000029D2">
                <w:rPr>
                  <w:rFonts w:ascii="Times New Roman" w:eastAsia="Times New Roman" w:hAnsi="Times New Roman" w:cs="Times New Roman"/>
                  <w:color w:val="0563C1"/>
                  <w:sz w:val="22"/>
                  <w:szCs w:val="22"/>
                  <w:u w:val="single"/>
                  <w:lang w:eastAsia="en-CA"/>
                </w:rPr>
                <w:t xml:space="preserve">https://helcom.fi/wp-content/uploads/2019/08/Guidelines-for-monitoring-of-mesozooplankton.pdf </w:t>
              </w:r>
            </w:hyperlink>
          </w:p>
        </w:tc>
        <w:tc>
          <w:tcPr>
            <w:tcW w:w="2127" w:type="dxa"/>
            <w:hideMark/>
          </w:tcPr>
          <w:p w14:paraId="1C049DC4" w14:textId="763EEC8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82527A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F433BC8" w14:textId="77777777" w:rsidTr="00926699">
        <w:trPr>
          <w:trHeight w:val="550"/>
        </w:trPr>
        <w:tc>
          <w:tcPr>
            <w:tcW w:w="1276" w:type="dxa"/>
            <w:hideMark/>
          </w:tcPr>
          <w:p w14:paraId="093AED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4, 15, 21</w:t>
            </w:r>
          </w:p>
        </w:tc>
        <w:tc>
          <w:tcPr>
            <w:tcW w:w="3681" w:type="dxa"/>
            <w:hideMark/>
          </w:tcPr>
          <w:p w14:paraId="34A896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monitoring Seal abundance and distribution in the HELCOM area</w:t>
            </w:r>
          </w:p>
        </w:tc>
        <w:tc>
          <w:tcPr>
            <w:tcW w:w="1701" w:type="dxa"/>
            <w:hideMark/>
          </w:tcPr>
          <w:p w14:paraId="4296589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1CD0CE8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118FE3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1EBE3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1" w:history="1">
              <w:r w:rsidR="00136639" w:rsidRPr="000029D2">
                <w:rPr>
                  <w:rFonts w:ascii="Times New Roman" w:eastAsia="Times New Roman" w:hAnsi="Times New Roman" w:cs="Times New Roman"/>
                  <w:color w:val="0563C1"/>
                  <w:sz w:val="22"/>
                  <w:szCs w:val="22"/>
                  <w:u w:val="single"/>
                  <w:lang w:eastAsia="en-CA"/>
                </w:rPr>
                <w:t xml:space="preserve">https://helcom.fi/wp-content/uploads/2019/08/Guidelines-for-monitoring-Seal-abundance-and-distribution-in-the-HELCOM-area.pdf </w:t>
              </w:r>
            </w:hyperlink>
          </w:p>
        </w:tc>
        <w:tc>
          <w:tcPr>
            <w:tcW w:w="2127" w:type="dxa"/>
            <w:hideMark/>
          </w:tcPr>
          <w:p w14:paraId="2E731CD1" w14:textId="60DC978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1254E8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9F79279" w14:textId="77777777" w:rsidTr="00926699">
        <w:trPr>
          <w:trHeight w:val="1077"/>
        </w:trPr>
        <w:tc>
          <w:tcPr>
            <w:tcW w:w="1276" w:type="dxa"/>
            <w:hideMark/>
          </w:tcPr>
          <w:p w14:paraId="315949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4, 15, 21</w:t>
            </w:r>
          </w:p>
        </w:tc>
        <w:tc>
          <w:tcPr>
            <w:tcW w:w="3681" w:type="dxa"/>
            <w:hideMark/>
          </w:tcPr>
          <w:p w14:paraId="495A897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 for monitoring reproductive status of seals in the HELCOM area</w:t>
            </w:r>
          </w:p>
        </w:tc>
        <w:tc>
          <w:tcPr>
            <w:tcW w:w="1701" w:type="dxa"/>
            <w:hideMark/>
          </w:tcPr>
          <w:p w14:paraId="3159575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4B77FF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55A387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8DC6F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2" w:history="1">
              <w:r w:rsidR="00136639" w:rsidRPr="000029D2">
                <w:rPr>
                  <w:rFonts w:ascii="Times New Roman" w:eastAsia="Times New Roman" w:hAnsi="Times New Roman" w:cs="Times New Roman"/>
                  <w:color w:val="0563C1"/>
                  <w:sz w:val="22"/>
                  <w:szCs w:val="22"/>
                  <w:u w:val="single"/>
                  <w:lang w:eastAsia="en-CA"/>
                </w:rPr>
                <w:t xml:space="preserve">https://helcom.fi/wp-content/uploads/2019/08/Guidelines-for-monitoring-reproductive-status-of-seals-in-the-HELCOM-area.pdf </w:t>
              </w:r>
            </w:hyperlink>
          </w:p>
        </w:tc>
        <w:tc>
          <w:tcPr>
            <w:tcW w:w="2127" w:type="dxa"/>
            <w:hideMark/>
          </w:tcPr>
          <w:p w14:paraId="4315ED8F" w14:textId="71DE170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B4750E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5340663" w14:textId="77777777" w:rsidTr="00926699">
        <w:trPr>
          <w:trHeight w:val="1334"/>
        </w:trPr>
        <w:tc>
          <w:tcPr>
            <w:tcW w:w="1276" w:type="dxa"/>
            <w:hideMark/>
          </w:tcPr>
          <w:p w14:paraId="69BAFC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4, 15, 21</w:t>
            </w:r>
          </w:p>
        </w:tc>
        <w:tc>
          <w:tcPr>
            <w:tcW w:w="3681" w:type="dxa"/>
            <w:hideMark/>
          </w:tcPr>
          <w:p w14:paraId="457B848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Recommendations and Guidelines for Benthic Habitat Monitoring with Method Descriptions for Two Methods for Monitoring of Biotope and Habitat Extent</w:t>
            </w:r>
          </w:p>
        </w:tc>
        <w:tc>
          <w:tcPr>
            <w:tcW w:w="1701" w:type="dxa"/>
            <w:hideMark/>
          </w:tcPr>
          <w:p w14:paraId="2E993F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48217F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48327B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AE404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3" w:history="1">
              <w:r w:rsidR="00136639" w:rsidRPr="000029D2">
                <w:rPr>
                  <w:rFonts w:ascii="Times New Roman" w:eastAsia="Times New Roman" w:hAnsi="Times New Roman" w:cs="Times New Roman"/>
                  <w:color w:val="0563C1"/>
                  <w:sz w:val="22"/>
                  <w:szCs w:val="22"/>
                  <w:u w:val="single"/>
                  <w:lang w:eastAsia="en-CA"/>
                </w:rPr>
                <w:t xml:space="preserve">https://helcom.fi/wp-content/uploads/2019/08/Recommendations-and-guidelines-for-benthic-habitat-monitoring-in-the-Baltic-Sea.pdf </w:t>
              </w:r>
            </w:hyperlink>
          </w:p>
        </w:tc>
        <w:tc>
          <w:tcPr>
            <w:tcW w:w="2127" w:type="dxa"/>
            <w:hideMark/>
          </w:tcPr>
          <w:p w14:paraId="5EE4C652" w14:textId="6561FD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999328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E136475" w14:textId="77777777" w:rsidTr="00926699">
        <w:trPr>
          <w:trHeight w:val="870"/>
        </w:trPr>
        <w:tc>
          <w:tcPr>
            <w:tcW w:w="1276" w:type="dxa"/>
            <w:hideMark/>
          </w:tcPr>
          <w:p w14:paraId="47E5D7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2, 21</w:t>
            </w:r>
          </w:p>
        </w:tc>
        <w:tc>
          <w:tcPr>
            <w:tcW w:w="3681" w:type="dxa"/>
            <w:hideMark/>
          </w:tcPr>
          <w:p w14:paraId="5780E4C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Islands Protected Area Portal</w:t>
            </w:r>
          </w:p>
        </w:tc>
        <w:tc>
          <w:tcPr>
            <w:tcW w:w="1701" w:type="dxa"/>
            <w:hideMark/>
          </w:tcPr>
          <w:p w14:paraId="06D4CD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Pacific Regional Environmental Programme (SPREP)</w:t>
            </w:r>
          </w:p>
        </w:tc>
        <w:tc>
          <w:tcPr>
            <w:tcW w:w="1417" w:type="dxa"/>
            <w:hideMark/>
          </w:tcPr>
          <w:p w14:paraId="2CCE3EF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F5314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150D7D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4" w:history="1">
              <w:r w:rsidR="00136639" w:rsidRPr="000029D2">
                <w:rPr>
                  <w:rFonts w:ascii="Times New Roman" w:eastAsia="Times New Roman" w:hAnsi="Times New Roman" w:cs="Times New Roman"/>
                  <w:color w:val="0563C1"/>
                  <w:sz w:val="22"/>
                  <w:szCs w:val="22"/>
                  <w:u w:val="single"/>
                  <w:lang w:eastAsia="en-CA"/>
                </w:rPr>
                <w:t>https://pipap.sprep.org/content/about-pacific-islands-protected-area-portal-pipap</w:t>
              </w:r>
            </w:hyperlink>
          </w:p>
        </w:tc>
        <w:tc>
          <w:tcPr>
            <w:tcW w:w="2127" w:type="dxa"/>
            <w:hideMark/>
          </w:tcPr>
          <w:p w14:paraId="0575C401" w14:textId="3985A99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1ED0CD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60D87F1" w14:textId="77777777" w:rsidTr="00926699">
        <w:trPr>
          <w:trHeight w:val="547"/>
        </w:trPr>
        <w:tc>
          <w:tcPr>
            <w:tcW w:w="1276" w:type="dxa"/>
            <w:hideMark/>
          </w:tcPr>
          <w:p w14:paraId="5901C5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3, 4, 9</w:t>
            </w:r>
          </w:p>
        </w:tc>
        <w:tc>
          <w:tcPr>
            <w:tcW w:w="3681" w:type="dxa"/>
            <w:hideMark/>
          </w:tcPr>
          <w:p w14:paraId="33F3662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Environment planning tool for sustainable tourism in the Pacific</w:t>
            </w:r>
          </w:p>
        </w:tc>
        <w:tc>
          <w:tcPr>
            <w:tcW w:w="1701" w:type="dxa"/>
            <w:hideMark/>
          </w:tcPr>
          <w:p w14:paraId="1BA32C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5DEC434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4BDD50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FR</w:t>
            </w:r>
          </w:p>
        </w:tc>
        <w:tc>
          <w:tcPr>
            <w:tcW w:w="4819" w:type="dxa"/>
            <w:hideMark/>
          </w:tcPr>
          <w:p w14:paraId="045BE10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5" w:history="1">
              <w:r w:rsidR="00136639" w:rsidRPr="000029D2">
                <w:rPr>
                  <w:rFonts w:ascii="Times New Roman" w:eastAsia="Times New Roman" w:hAnsi="Times New Roman" w:cs="Times New Roman"/>
                  <w:color w:val="0563C1"/>
                  <w:sz w:val="22"/>
                  <w:szCs w:val="22"/>
                  <w:u w:val="single"/>
                  <w:lang w:eastAsia="en-CA"/>
                </w:rPr>
                <w:t xml:space="preserve">https://library.sprep.org/sites/default/files/coastal-tourism-eia-guidelines-poster.pdf </w:t>
              </w:r>
            </w:hyperlink>
          </w:p>
        </w:tc>
        <w:tc>
          <w:tcPr>
            <w:tcW w:w="2127" w:type="dxa"/>
            <w:hideMark/>
          </w:tcPr>
          <w:p w14:paraId="53D53544" w14:textId="272020E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5695C7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08E4B8D" w14:textId="77777777" w:rsidTr="00926699">
        <w:trPr>
          <w:trHeight w:val="870"/>
        </w:trPr>
        <w:tc>
          <w:tcPr>
            <w:tcW w:w="1276" w:type="dxa"/>
            <w:hideMark/>
          </w:tcPr>
          <w:p w14:paraId="7024F74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3, 4, 15</w:t>
            </w:r>
          </w:p>
        </w:tc>
        <w:tc>
          <w:tcPr>
            <w:tcW w:w="3681" w:type="dxa"/>
            <w:hideMark/>
          </w:tcPr>
          <w:p w14:paraId="55301B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Sea Turtle Monitoring Manual: A Guide to Selecting Appropriate Tools for Basic Sea Turtle Research and Monitoring</w:t>
            </w:r>
          </w:p>
        </w:tc>
        <w:tc>
          <w:tcPr>
            <w:tcW w:w="1701" w:type="dxa"/>
            <w:hideMark/>
          </w:tcPr>
          <w:p w14:paraId="318E09B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3117C9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891CF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D28DD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6" w:history="1">
              <w:r w:rsidR="00136639" w:rsidRPr="000029D2">
                <w:rPr>
                  <w:rFonts w:ascii="Times New Roman" w:eastAsia="Times New Roman" w:hAnsi="Times New Roman" w:cs="Times New Roman"/>
                  <w:color w:val="0563C1"/>
                  <w:sz w:val="22"/>
                  <w:szCs w:val="22"/>
                  <w:u w:val="single"/>
                  <w:lang w:eastAsia="en-CA"/>
                </w:rPr>
                <w:t xml:space="preserve">https://library.sprep.org/content/environmental-impact-assessment-eia-guidelines-coastal-tourism </w:t>
              </w:r>
            </w:hyperlink>
          </w:p>
        </w:tc>
        <w:tc>
          <w:tcPr>
            <w:tcW w:w="2127" w:type="dxa"/>
            <w:hideMark/>
          </w:tcPr>
          <w:p w14:paraId="04981BE5" w14:textId="46D1389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A72C8C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9109DED" w14:textId="77777777" w:rsidTr="00926699">
        <w:trPr>
          <w:trHeight w:val="773"/>
        </w:trPr>
        <w:tc>
          <w:tcPr>
            <w:tcW w:w="1276" w:type="dxa"/>
            <w:hideMark/>
          </w:tcPr>
          <w:p w14:paraId="6DF502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6</w:t>
            </w:r>
          </w:p>
        </w:tc>
        <w:tc>
          <w:tcPr>
            <w:tcW w:w="3681" w:type="dxa"/>
            <w:hideMark/>
          </w:tcPr>
          <w:p w14:paraId="6B8088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Guiding Framework for Invasive Species Management in the Pacific</w:t>
            </w:r>
          </w:p>
        </w:tc>
        <w:tc>
          <w:tcPr>
            <w:tcW w:w="1701" w:type="dxa"/>
            <w:hideMark/>
          </w:tcPr>
          <w:p w14:paraId="3D02F9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362724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6BFCA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C756E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7" w:history="1">
              <w:r w:rsidR="00136639" w:rsidRPr="000029D2">
                <w:rPr>
                  <w:rFonts w:ascii="Times New Roman" w:eastAsia="Times New Roman" w:hAnsi="Times New Roman" w:cs="Times New Roman"/>
                  <w:color w:val="0563C1"/>
                  <w:sz w:val="22"/>
                  <w:szCs w:val="22"/>
                  <w:u w:val="single"/>
                  <w:lang w:eastAsia="en-CA"/>
                </w:rPr>
                <w:t xml:space="preserve">https://library.sprep.org/content/guiding-framework-invasive-species-management-pacific </w:t>
              </w:r>
            </w:hyperlink>
          </w:p>
        </w:tc>
        <w:tc>
          <w:tcPr>
            <w:tcW w:w="2127" w:type="dxa"/>
            <w:hideMark/>
          </w:tcPr>
          <w:p w14:paraId="385DB8AE" w14:textId="2530FFA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E82C01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BDC2EAF" w14:textId="77777777" w:rsidTr="00926699">
        <w:trPr>
          <w:trHeight w:val="580"/>
        </w:trPr>
        <w:tc>
          <w:tcPr>
            <w:tcW w:w="1276" w:type="dxa"/>
            <w:hideMark/>
          </w:tcPr>
          <w:p w14:paraId="0D8790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24B78F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Pacific invasive species battler series</w:t>
            </w:r>
          </w:p>
        </w:tc>
        <w:tc>
          <w:tcPr>
            <w:tcW w:w="1701" w:type="dxa"/>
            <w:hideMark/>
          </w:tcPr>
          <w:p w14:paraId="310AC2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04E1181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A669C8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D8F9CE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8" w:history="1">
              <w:r w:rsidR="00136639" w:rsidRPr="000029D2">
                <w:rPr>
                  <w:rFonts w:ascii="Times New Roman" w:eastAsia="Times New Roman" w:hAnsi="Times New Roman" w:cs="Times New Roman"/>
                  <w:color w:val="0563C1"/>
                  <w:sz w:val="22"/>
                  <w:szCs w:val="22"/>
                  <w:u w:val="single"/>
                  <w:lang w:eastAsia="en-CA"/>
                </w:rPr>
                <w:t xml:space="preserve">https://brb.sprep.org/ </w:t>
              </w:r>
            </w:hyperlink>
          </w:p>
        </w:tc>
        <w:tc>
          <w:tcPr>
            <w:tcW w:w="2127" w:type="dxa"/>
            <w:hideMark/>
          </w:tcPr>
          <w:p w14:paraId="6983ADD9" w14:textId="0B6CA3C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BB14CC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0DB701F" w14:textId="77777777" w:rsidTr="00926699">
        <w:trPr>
          <w:trHeight w:val="580"/>
        </w:trPr>
        <w:tc>
          <w:tcPr>
            <w:tcW w:w="1276" w:type="dxa"/>
            <w:hideMark/>
          </w:tcPr>
          <w:p w14:paraId="28F7E41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48F60B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Invasive Species in the Pacific</w:t>
            </w:r>
          </w:p>
        </w:tc>
        <w:tc>
          <w:tcPr>
            <w:tcW w:w="1701" w:type="dxa"/>
            <w:hideMark/>
          </w:tcPr>
          <w:p w14:paraId="221634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48DC82D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4E94E3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EC4ED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59" w:history="1">
              <w:r w:rsidR="00136639" w:rsidRPr="000029D2">
                <w:rPr>
                  <w:rFonts w:ascii="Times New Roman" w:eastAsia="Times New Roman" w:hAnsi="Times New Roman" w:cs="Times New Roman"/>
                  <w:color w:val="0563C1"/>
                  <w:sz w:val="22"/>
                  <w:szCs w:val="22"/>
                  <w:u w:val="single"/>
                  <w:lang w:eastAsia="en-CA"/>
                </w:rPr>
                <w:t xml:space="preserve">https://www.sprep.org/att/publication/000699_RISSFinalLR.pdf </w:t>
              </w:r>
            </w:hyperlink>
          </w:p>
        </w:tc>
        <w:tc>
          <w:tcPr>
            <w:tcW w:w="2127" w:type="dxa"/>
            <w:hideMark/>
          </w:tcPr>
          <w:p w14:paraId="44990A95" w14:textId="0E2F5A9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E37E1B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F49BDF3" w14:textId="77777777" w:rsidTr="00926699">
        <w:trPr>
          <w:trHeight w:val="799"/>
        </w:trPr>
        <w:tc>
          <w:tcPr>
            <w:tcW w:w="1276" w:type="dxa"/>
            <w:hideMark/>
          </w:tcPr>
          <w:p w14:paraId="7D68F6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ECC4B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MPA management using mapping techniques</w:t>
            </w:r>
          </w:p>
        </w:tc>
        <w:tc>
          <w:tcPr>
            <w:tcW w:w="1701" w:type="dxa"/>
            <w:hideMark/>
          </w:tcPr>
          <w:p w14:paraId="3E794E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PERSGA</w:t>
            </w:r>
          </w:p>
        </w:tc>
        <w:tc>
          <w:tcPr>
            <w:tcW w:w="1417" w:type="dxa"/>
            <w:hideMark/>
          </w:tcPr>
          <w:p w14:paraId="4EBB1A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7AEFD9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696AF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0" w:history="1">
              <w:r w:rsidR="00136639" w:rsidRPr="000029D2">
                <w:rPr>
                  <w:rFonts w:ascii="Times New Roman" w:eastAsia="Times New Roman" w:hAnsi="Times New Roman" w:cs="Times New Roman"/>
                  <w:color w:val="0563C1"/>
                  <w:sz w:val="22"/>
                  <w:szCs w:val="22"/>
                  <w:u w:val="single"/>
                  <w:lang w:eastAsia="en-CA"/>
                </w:rPr>
                <w:t xml:space="preserve">https://persga.org/Documents/Publications/QR_Downloads/English/MPA_Management_Using_Mapping_Techniques_2016.pdf </w:t>
              </w:r>
            </w:hyperlink>
          </w:p>
        </w:tc>
        <w:tc>
          <w:tcPr>
            <w:tcW w:w="2127" w:type="dxa"/>
            <w:hideMark/>
          </w:tcPr>
          <w:p w14:paraId="0D38F3AD" w14:textId="7992BCA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CE8EFF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2BB0BD" w14:textId="77777777" w:rsidTr="00926699">
        <w:trPr>
          <w:trHeight w:val="793"/>
        </w:trPr>
        <w:tc>
          <w:tcPr>
            <w:tcW w:w="1276" w:type="dxa"/>
            <w:hideMark/>
          </w:tcPr>
          <w:p w14:paraId="7B0905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24239F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MPA management</w:t>
            </w:r>
          </w:p>
        </w:tc>
        <w:tc>
          <w:tcPr>
            <w:tcW w:w="1701" w:type="dxa"/>
            <w:hideMark/>
          </w:tcPr>
          <w:p w14:paraId="05AC4D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PERSGA</w:t>
            </w:r>
          </w:p>
        </w:tc>
        <w:tc>
          <w:tcPr>
            <w:tcW w:w="1417" w:type="dxa"/>
            <w:hideMark/>
          </w:tcPr>
          <w:p w14:paraId="3E37FE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053CCB0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44C29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1" w:history="1">
              <w:r w:rsidR="00136639" w:rsidRPr="000029D2">
                <w:rPr>
                  <w:rFonts w:ascii="Times New Roman" w:eastAsia="Times New Roman" w:hAnsi="Times New Roman" w:cs="Times New Roman"/>
                  <w:color w:val="0563C1"/>
                  <w:sz w:val="22"/>
                  <w:szCs w:val="22"/>
                  <w:u w:val="single"/>
                  <w:lang w:eastAsia="en-CA"/>
                </w:rPr>
                <w:t xml:space="preserve">https://persga.org/Documents/Publications/QR_Downloads/English/Guidelines_for_MPAs_Management_2016.pdf </w:t>
              </w:r>
            </w:hyperlink>
          </w:p>
        </w:tc>
        <w:tc>
          <w:tcPr>
            <w:tcW w:w="2127" w:type="dxa"/>
            <w:hideMark/>
          </w:tcPr>
          <w:p w14:paraId="50E959BE" w14:textId="34F0878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324ADC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1362F7" w14:textId="77777777" w:rsidTr="00926699">
        <w:trPr>
          <w:trHeight w:val="870"/>
        </w:trPr>
        <w:tc>
          <w:tcPr>
            <w:tcW w:w="1276" w:type="dxa"/>
            <w:hideMark/>
          </w:tcPr>
          <w:p w14:paraId="14282FC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64BCEA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Action Plan to Address Illegal Unreported and Unregulated Fishing in the Southeast Pacific</w:t>
            </w:r>
          </w:p>
        </w:tc>
        <w:tc>
          <w:tcPr>
            <w:tcW w:w="1701" w:type="dxa"/>
            <w:hideMark/>
          </w:tcPr>
          <w:p w14:paraId="3E8DBB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CPPS</w:t>
            </w:r>
          </w:p>
        </w:tc>
        <w:tc>
          <w:tcPr>
            <w:tcW w:w="1417" w:type="dxa"/>
            <w:hideMark/>
          </w:tcPr>
          <w:p w14:paraId="5E564E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00349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0915827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2" w:history="1">
              <w:r w:rsidR="00136639" w:rsidRPr="000029D2">
                <w:rPr>
                  <w:rFonts w:ascii="Times New Roman" w:eastAsia="Times New Roman" w:hAnsi="Times New Roman" w:cs="Times New Roman"/>
                  <w:color w:val="0563C1"/>
                  <w:sz w:val="22"/>
                  <w:szCs w:val="22"/>
                  <w:u w:val="single"/>
                  <w:lang w:eastAsia="en-CA"/>
                </w:rPr>
                <w:t xml:space="preserve">https://cpps-int.org/index.php/nodo-de-conocimiento/2014-10-22-17-31-05/pesca-indnr/706-par-pescaindnr </w:t>
              </w:r>
            </w:hyperlink>
          </w:p>
        </w:tc>
        <w:tc>
          <w:tcPr>
            <w:tcW w:w="2127" w:type="dxa"/>
            <w:hideMark/>
          </w:tcPr>
          <w:p w14:paraId="193AB872" w14:textId="1720C35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CC29D2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7B8ECA1" w14:textId="77777777" w:rsidTr="00926699">
        <w:trPr>
          <w:trHeight w:val="1023"/>
        </w:trPr>
        <w:tc>
          <w:tcPr>
            <w:tcW w:w="1276" w:type="dxa"/>
            <w:hideMark/>
          </w:tcPr>
          <w:p w14:paraId="6FC8855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1, 2, 3, 7, 9, 11, 12, 21, 22, 23</w:t>
            </w:r>
          </w:p>
        </w:tc>
        <w:tc>
          <w:tcPr>
            <w:tcW w:w="3681" w:type="dxa"/>
            <w:hideMark/>
          </w:tcPr>
          <w:p w14:paraId="7AB0D5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Planning Action on Nature: Using Spatial Planning Approaches to Implement the Kunming Montreal Global Biodiversity Framework</w:t>
            </w:r>
          </w:p>
        </w:tc>
        <w:tc>
          <w:tcPr>
            <w:tcW w:w="1701" w:type="dxa"/>
            <w:hideMark/>
          </w:tcPr>
          <w:p w14:paraId="6D0B548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66B7069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16842A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75FE01E"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6425DAC1" w14:textId="4AF474C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B46019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517E01" w14:textId="77777777" w:rsidTr="00926699">
        <w:trPr>
          <w:trHeight w:val="580"/>
        </w:trPr>
        <w:tc>
          <w:tcPr>
            <w:tcW w:w="1276" w:type="dxa"/>
            <w:hideMark/>
          </w:tcPr>
          <w:p w14:paraId="3C5ABB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7FD21D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WIO Symphony tool</w:t>
            </w:r>
          </w:p>
        </w:tc>
        <w:tc>
          <w:tcPr>
            <w:tcW w:w="1701" w:type="dxa"/>
            <w:hideMark/>
          </w:tcPr>
          <w:p w14:paraId="3AC36F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w:t>
            </w:r>
          </w:p>
        </w:tc>
        <w:tc>
          <w:tcPr>
            <w:tcW w:w="1417" w:type="dxa"/>
            <w:hideMark/>
          </w:tcPr>
          <w:p w14:paraId="769968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65752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F17F3A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3" w:history="1">
              <w:r w:rsidR="00136639" w:rsidRPr="000029D2">
                <w:rPr>
                  <w:rFonts w:ascii="Times New Roman" w:eastAsia="Times New Roman" w:hAnsi="Times New Roman" w:cs="Times New Roman"/>
                  <w:color w:val="0563C1"/>
                  <w:sz w:val="22"/>
                  <w:szCs w:val="22"/>
                  <w:u w:val="single"/>
                  <w:lang w:eastAsia="en-CA"/>
                </w:rPr>
                <w:t xml:space="preserve">https://www.nairobiconvention.org/wio-symphony/ </w:t>
              </w:r>
            </w:hyperlink>
          </w:p>
        </w:tc>
        <w:tc>
          <w:tcPr>
            <w:tcW w:w="2127" w:type="dxa"/>
            <w:hideMark/>
          </w:tcPr>
          <w:p w14:paraId="24EB209E" w14:textId="15EB373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B4F03C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92EA00" w14:textId="77777777" w:rsidTr="00926699">
        <w:trPr>
          <w:trHeight w:val="580"/>
        </w:trPr>
        <w:tc>
          <w:tcPr>
            <w:tcW w:w="1276" w:type="dxa"/>
            <w:hideMark/>
          </w:tcPr>
          <w:p w14:paraId="3E5BBE8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60AA57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Strategic Guide on Sustainable Blue Economy for the Regional Seas Programme</w:t>
            </w:r>
          </w:p>
        </w:tc>
        <w:tc>
          <w:tcPr>
            <w:tcW w:w="1701" w:type="dxa"/>
            <w:hideMark/>
          </w:tcPr>
          <w:p w14:paraId="01F55E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3D44C5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126A3B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07A11B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4"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https://wedocs.unep.org/handle/20.500.11822/43814 </w:t>
              </w:r>
            </w:hyperlink>
          </w:p>
        </w:tc>
        <w:tc>
          <w:tcPr>
            <w:tcW w:w="2127" w:type="dxa"/>
            <w:hideMark/>
          </w:tcPr>
          <w:p w14:paraId="36058BDE" w14:textId="50730D2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DD391F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 Q1 2024</w:t>
            </w:r>
          </w:p>
        </w:tc>
      </w:tr>
      <w:tr w:rsidR="00136639" w:rsidRPr="000029D2" w14:paraId="2F40FF29" w14:textId="77777777" w:rsidTr="00926699">
        <w:trPr>
          <w:trHeight w:val="870"/>
        </w:trPr>
        <w:tc>
          <w:tcPr>
            <w:tcW w:w="1276" w:type="dxa"/>
            <w:hideMark/>
          </w:tcPr>
          <w:p w14:paraId="0727C9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C77B7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Regional Marine Spatial Planning Strategy in the Western Indian Ocean</w:t>
            </w:r>
          </w:p>
        </w:tc>
        <w:tc>
          <w:tcPr>
            <w:tcW w:w="1701" w:type="dxa"/>
            <w:hideMark/>
          </w:tcPr>
          <w:p w14:paraId="37D39DE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WIOMSA</w:t>
            </w:r>
          </w:p>
        </w:tc>
        <w:tc>
          <w:tcPr>
            <w:tcW w:w="1417" w:type="dxa"/>
            <w:hideMark/>
          </w:tcPr>
          <w:p w14:paraId="4C5E4E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8E861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F7A58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5" w:history="1">
              <w:r w:rsidR="00136639" w:rsidRPr="000029D2">
                <w:rPr>
                  <w:rFonts w:ascii="Times New Roman" w:eastAsia="Times New Roman" w:hAnsi="Times New Roman" w:cs="Times New Roman"/>
                  <w:color w:val="0563C1"/>
                  <w:sz w:val="22"/>
                  <w:szCs w:val="22"/>
                  <w:u w:val="single"/>
                  <w:lang w:eastAsia="en-CA"/>
                </w:rPr>
                <w:t xml:space="preserve">https://nairobiconvention.org/clearinghouse/sites/default/files/WIO%20MSP%20Strategy_8Oct2021_0.pdf </w:t>
              </w:r>
            </w:hyperlink>
          </w:p>
        </w:tc>
        <w:tc>
          <w:tcPr>
            <w:tcW w:w="2127" w:type="dxa"/>
            <w:hideMark/>
          </w:tcPr>
          <w:p w14:paraId="68950B2B" w14:textId="16B633A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8DA718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57EBB97" w14:textId="77777777" w:rsidTr="00926699">
        <w:trPr>
          <w:trHeight w:val="1160"/>
        </w:trPr>
        <w:tc>
          <w:tcPr>
            <w:tcW w:w="1276" w:type="dxa"/>
            <w:hideMark/>
          </w:tcPr>
          <w:p w14:paraId="6B89A2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w:t>
            </w:r>
          </w:p>
        </w:tc>
        <w:tc>
          <w:tcPr>
            <w:tcW w:w="3681" w:type="dxa"/>
            <w:hideMark/>
          </w:tcPr>
          <w:p w14:paraId="1A2E19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Safeguarding Marine Protected Areas in the Growing Mediterranean Blue Economy. Recommendations for the cruise sector</w:t>
            </w:r>
          </w:p>
        </w:tc>
        <w:tc>
          <w:tcPr>
            <w:tcW w:w="1701" w:type="dxa"/>
            <w:hideMark/>
          </w:tcPr>
          <w:p w14:paraId="7596E25A" w14:textId="631B515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PHAROS4MPAs, </w:t>
            </w: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PAP/RAC, IUCN, WWF</w:t>
            </w:r>
          </w:p>
        </w:tc>
        <w:tc>
          <w:tcPr>
            <w:tcW w:w="1417" w:type="dxa"/>
            <w:hideMark/>
          </w:tcPr>
          <w:p w14:paraId="3876966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3873A8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805F03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6" w:history="1">
              <w:r w:rsidR="00136639" w:rsidRPr="000029D2">
                <w:rPr>
                  <w:rFonts w:ascii="Times New Roman" w:eastAsia="Times New Roman" w:hAnsi="Times New Roman" w:cs="Times New Roman"/>
                  <w:color w:val="0563C1"/>
                  <w:sz w:val="22"/>
                  <w:szCs w:val="22"/>
                  <w:u w:val="single"/>
                  <w:lang w:eastAsia="en-CA"/>
                </w:rPr>
                <w:t xml:space="preserve">https://iczmplatform.org/storage/documents/lBKMxs0Wvm99Y9EpeBhGezNFaECM6c4hK24nCitv.pdf </w:t>
              </w:r>
            </w:hyperlink>
          </w:p>
        </w:tc>
        <w:tc>
          <w:tcPr>
            <w:tcW w:w="2127" w:type="dxa"/>
            <w:hideMark/>
          </w:tcPr>
          <w:p w14:paraId="26DDACAD" w14:textId="79739EF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13626E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647B7C0" w14:textId="77777777" w:rsidTr="00926699">
        <w:trPr>
          <w:trHeight w:val="721"/>
        </w:trPr>
        <w:tc>
          <w:tcPr>
            <w:tcW w:w="1276" w:type="dxa"/>
            <w:hideMark/>
          </w:tcPr>
          <w:p w14:paraId="59EF63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w:t>
            </w:r>
          </w:p>
        </w:tc>
        <w:tc>
          <w:tcPr>
            <w:tcW w:w="3681" w:type="dxa"/>
            <w:hideMark/>
          </w:tcPr>
          <w:p w14:paraId="4FCDCDD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Conceptual Framework for Marine Spatial Planning in the Mediterranean</w:t>
            </w:r>
          </w:p>
        </w:tc>
        <w:tc>
          <w:tcPr>
            <w:tcW w:w="1701" w:type="dxa"/>
            <w:hideMark/>
          </w:tcPr>
          <w:p w14:paraId="255D727D" w14:textId="4BFA53C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1417" w:type="dxa"/>
            <w:hideMark/>
          </w:tcPr>
          <w:p w14:paraId="0CFDFB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06AC12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2405B6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7" w:history="1">
              <w:r w:rsidR="00136639" w:rsidRPr="000029D2">
                <w:rPr>
                  <w:rFonts w:ascii="Times New Roman" w:eastAsia="Times New Roman" w:hAnsi="Times New Roman" w:cs="Times New Roman"/>
                  <w:color w:val="0563C1"/>
                  <w:sz w:val="22"/>
                  <w:szCs w:val="22"/>
                  <w:u w:val="single"/>
                  <w:lang w:eastAsia="en-CA"/>
                </w:rPr>
                <w:t xml:space="preserve">https://paprac.org/storage/app/media/Meetings/MSP%20Conceptual%20Framework%20EN.pdf </w:t>
              </w:r>
            </w:hyperlink>
          </w:p>
        </w:tc>
        <w:tc>
          <w:tcPr>
            <w:tcW w:w="2127" w:type="dxa"/>
            <w:hideMark/>
          </w:tcPr>
          <w:p w14:paraId="49FE2E1E" w14:textId="6DB433F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73C103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1809159" w14:textId="77777777" w:rsidTr="00926699">
        <w:trPr>
          <w:trHeight w:val="691"/>
        </w:trPr>
        <w:tc>
          <w:tcPr>
            <w:tcW w:w="1276" w:type="dxa"/>
            <w:hideMark/>
          </w:tcPr>
          <w:p w14:paraId="5860EE1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99A71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PAN Adriatic scope - Adriatic-Ionian cooperation towards MSP</w:t>
            </w:r>
          </w:p>
        </w:tc>
        <w:tc>
          <w:tcPr>
            <w:tcW w:w="1701" w:type="dxa"/>
            <w:hideMark/>
          </w:tcPr>
          <w:p w14:paraId="54FB3561" w14:textId="41EA046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1417" w:type="dxa"/>
            <w:hideMark/>
          </w:tcPr>
          <w:p w14:paraId="443BA0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3E7A0BC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B23385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8" w:history="1">
              <w:r w:rsidR="00136639" w:rsidRPr="000029D2">
                <w:rPr>
                  <w:rFonts w:ascii="Times New Roman" w:eastAsia="Times New Roman" w:hAnsi="Times New Roman" w:cs="Times New Roman"/>
                  <w:color w:val="0563C1"/>
                  <w:sz w:val="22"/>
                  <w:szCs w:val="22"/>
                  <w:u w:val="single"/>
                  <w:lang w:eastAsia="en-CA"/>
                </w:rPr>
                <w:t xml:space="preserve">https://iczmplatform.org/storage/documents/AZMbg7BkHYjGdJckd8MgR06BCmJUi2qgQNKNhOeI.pdf </w:t>
              </w:r>
            </w:hyperlink>
          </w:p>
        </w:tc>
        <w:tc>
          <w:tcPr>
            <w:tcW w:w="2127" w:type="dxa"/>
            <w:hideMark/>
          </w:tcPr>
          <w:p w14:paraId="4136753F" w14:textId="3086BCA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13CB88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FBCA769" w14:textId="77777777" w:rsidTr="00926699">
        <w:trPr>
          <w:trHeight w:val="870"/>
        </w:trPr>
        <w:tc>
          <w:tcPr>
            <w:tcW w:w="1276" w:type="dxa"/>
            <w:hideMark/>
          </w:tcPr>
          <w:p w14:paraId="6C54EF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184526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SUPREME - How to perform analysis of land-sea interactions combining MSP and ICZM in the considered project area</w:t>
            </w:r>
          </w:p>
        </w:tc>
        <w:tc>
          <w:tcPr>
            <w:tcW w:w="1701" w:type="dxa"/>
            <w:hideMark/>
          </w:tcPr>
          <w:p w14:paraId="1C59F909" w14:textId="7E3C29F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EU, </w:t>
            </w:r>
            <w:r>
              <w:rPr>
                <w:rFonts w:ascii="Times New Roman" w:eastAsia="Times New Roman" w:hAnsi="Times New Roman" w:cs="Times New Roman"/>
                <w:color w:val="000000"/>
                <w:sz w:val="22"/>
                <w:szCs w:val="22"/>
                <w:lang w:eastAsia="en-CA"/>
              </w:rPr>
              <w:t>UNEP-MAP</w:t>
            </w:r>
          </w:p>
        </w:tc>
        <w:tc>
          <w:tcPr>
            <w:tcW w:w="1417" w:type="dxa"/>
            <w:hideMark/>
          </w:tcPr>
          <w:p w14:paraId="42B389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7CBE9F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80B84E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69" w:history="1">
              <w:r w:rsidR="00136639" w:rsidRPr="000029D2">
                <w:rPr>
                  <w:rFonts w:ascii="Times New Roman" w:eastAsia="Times New Roman" w:hAnsi="Times New Roman" w:cs="Times New Roman"/>
                  <w:color w:val="0563C1"/>
                  <w:sz w:val="22"/>
                  <w:szCs w:val="22"/>
                  <w:u w:val="single"/>
                  <w:lang w:eastAsia="en-CA"/>
                </w:rPr>
                <w:t xml:space="preserve">https://iczmplatform.org/storage/documents/taFUAsAqp9pOnvq8F4zQmNIhMWBTEvocP0qncF2C.pdf </w:t>
              </w:r>
            </w:hyperlink>
          </w:p>
        </w:tc>
        <w:tc>
          <w:tcPr>
            <w:tcW w:w="2127" w:type="dxa"/>
            <w:hideMark/>
          </w:tcPr>
          <w:p w14:paraId="2CF72295" w14:textId="6CA1757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FF6879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127A2DF" w14:textId="77777777" w:rsidTr="00926699">
        <w:trPr>
          <w:trHeight w:val="870"/>
        </w:trPr>
        <w:tc>
          <w:tcPr>
            <w:tcW w:w="1276" w:type="dxa"/>
            <w:hideMark/>
          </w:tcPr>
          <w:p w14:paraId="136F55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312212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SUPREME - Recommendations and guidelines to support Barcelona Convention principles in MSP activities</w:t>
            </w:r>
          </w:p>
        </w:tc>
        <w:tc>
          <w:tcPr>
            <w:tcW w:w="1701" w:type="dxa"/>
            <w:hideMark/>
          </w:tcPr>
          <w:p w14:paraId="0329E353" w14:textId="768B4BB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EU, </w:t>
            </w:r>
            <w:r>
              <w:rPr>
                <w:rFonts w:ascii="Times New Roman" w:eastAsia="Times New Roman" w:hAnsi="Times New Roman" w:cs="Times New Roman"/>
                <w:color w:val="000000"/>
                <w:sz w:val="22"/>
                <w:szCs w:val="22"/>
                <w:lang w:eastAsia="en-CA"/>
              </w:rPr>
              <w:t>UNEP-MAP</w:t>
            </w:r>
          </w:p>
        </w:tc>
        <w:tc>
          <w:tcPr>
            <w:tcW w:w="1417" w:type="dxa"/>
            <w:hideMark/>
          </w:tcPr>
          <w:p w14:paraId="7902A7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75D00E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D0933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0" w:history="1">
              <w:r w:rsidR="00136639" w:rsidRPr="000029D2">
                <w:rPr>
                  <w:rFonts w:ascii="Times New Roman" w:eastAsia="Times New Roman" w:hAnsi="Times New Roman" w:cs="Times New Roman"/>
                  <w:color w:val="0563C1"/>
                  <w:sz w:val="22"/>
                  <w:szCs w:val="22"/>
                  <w:u w:val="single"/>
                  <w:lang w:eastAsia="en-CA"/>
                </w:rPr>
                <w:t xml:space="preserve">https://iczmplatform.org/storage/documents/Gjjvumx8DFF9GvQzMinxBIMGM67VjyimMEYTRSuz.pdf </w:t>
              </w:r>
            </w:hyperlink>
          </w:p>
        </w:tc>
        <w:tc>
          <w:tcPr>
            <w:tcW w:w="2127" w:type="dxa"/>
            <w:hideMark/>
          </w:tcPr>
          <w:p w14:paraId="61AC62A5" w14:textId="2C2F467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D51409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848B44D" w14:textId="77777777" w:rsidTr="00926699">
        <w:trPr>
          <w:trHeight w:val="1450"/>
        </w:trPr>
        <w:tc>
          <w:tcPr>
            <w:tcW w:w="1276" w:type="dxa"/>
            <w:hideMark/>
          </w:tcPr>
          <w:p w14:paraId="089FF977"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7C3203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Governance of Coastal Wetlands in the Mediterranean - a Handbook</w:t>
            </w:r>
          </w:p>
        </w:tc>
        <w:tc>
          <w:tcPr>
            <w:tcW w:w="1701" w:type="dxa"/>
            <w:hideMark/>
          </w:tcPr>
          <w:p w14:paraId="25B95099" w14:textId="67509578"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MedP</w:t>
            </w:r>
            <w:r>
              <w:rPr>
                <w:rFonts w:ascii="Times New Roman" w:eastAsia="Times New Roman" w:hAnsi="Times New Roman" w:cs="Times New Roman"/>
                <w:color w:val="000000"/>
                <w:sz w:val="22"/>
                <w:szCs w:val="22"/>
                <w:lang w:eastAsia="en-CA"/>
              </w:rPr>
              <w:t>AN</w:t>
            </w:r>
            <w:r w:rsidRPr="000029D2">
              <w:rPr>
                <w:rFonts w:ascii="Times New Roman" w:eastAsia="Times New Roman" w:hAnsi="Times New Roman" w:cs="Times New Roman"/>
                <w:color w:val="000000"/>
                <w:sz w:val="22"/>
                <w:szCs w:val="22"/>
                <w:lang w:eastAsia="en-CA"/>
              </w:rPr>
              <w:t xml:space="preserve">, </w:t>
            </w: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PAP/RAC, IUCN, Me</w:t>
            </w:r>
            <w:r>
              <w:rPr>
                <w:rFonts w:ascii="Times New Roman" w:eastAsia="Times New Roman" w:hAnsi="Times New Roman" w:cs="Times New Roman"/>
                <w:color w:val="000000"/>
                <w:sz w:val="22"/>
                <w:szCs w:val="22"/>
                <w:lang w:eastAsia="en-CA"/>
              </w:rPr>
              <w:t>d</w:t>
            </w:r>
            <w:r w:rsidRPr="000029D2">
              <w:rPr>
                <w:rFonts w:ascii="Times New Roman" w:eastAsia="Times New Roman" w:hAnsi="Times New Roman" w:cs="Times New Roman"/>
                <w:color w:val="000000"/>
                <w:sz w:val="22"/>
                <w:szCs w:val="22"/>
                <w:lang w:eastAsia="en-CA"/>
              </w:rPr>
              <w:t>Wet, GWP Mediterranean</w:t>
            </w:r>
          </w:p>
        </w:tc>
        <w:tc>
          <w:tcPr>
            <w:tcW w:w="1417" w:type="dxa"/>
            <w:hideMark/>
          </w:tcPr>
          <w:p w14:paraId="5155D0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643927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A5064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1" w:history="1">
              <w:r w:rsidR="00136639" w:rsidRPr="000029D2">
                <w:rPr>
                  <w:rFonts w:ascii="Times New Roman" w:eastAsia="Times New Roman" w:hAnsi="Times New Roman" w:cs="Times New Roman"/>
                  <w:color w:val="0563C1"/>
                  <w:sz w:val="22"/>
                  <w:szCs w:val="22"/>
                  <w:u w:val="single"/>
                  <w:lang w:eastAsia="en-CA"/>
                </w:rPr>
                <w:t>https://medwet.org/wp-content/uploads/2021/07/ENGLISH-Mediterranean-Coastal-Wetlands-Governance-Handbook.pdf</w:t>
              </w:r>
            </w:hyperlink>
          </w:p>
        </w:tc>
        <w:tc>
          <w:tcPr>
            <w:tcW w:w="2127" w:type="dxa"/>
            <w:hideMark/>
          </w:tcPr>
          <w:p w14:paraId="78EF3EDD" w14:textId="5DD1476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D4B996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3C96115" w14:textId="77777777" w:rsidTr="00926699">
        <w:trPr>
          <w:trHeight w:val="1067"/>
        </w:trPr>
        <w:tc>
          <w:tcPr>
            <w:tcW w:w="1276" w:type="dxa"/>
            <w:hideMark/>
          </w:tcPr>
          <w:p w14:paraId="0839A4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1, 2, 3, 9</w:t>
            </w:r>
          </w:p>
        </w:tc>
        <w:tc>
          <w:tcPr>
            <w:tcW w:w="3681" w:type="dxa"/>
            <w:hideMark/>
          </w:tcPr>
          <w:p w14:paraId="265825E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strengthening the sustainable socio-economic role of Mediterranean Marine and Coastal Protected Areas</w:t>
            </w:r>
          </w:p>
        </w:tc>
        <w:tc>
          <w:tcPr>
            <w:tcW w:w="1701" w:type="dxa"/>
            <w:hideMark/>
          </w:tcPr>
          <w:p w14:paraId="1EB3B158" w14:textId="50996D7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6EA731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1F33D4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6C065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2"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https://www.rac-spa.org/sites/default/files/doc_medmpa_network/regional/socio_guidelines_agem_eng.pdf </w:t>
              </w:r>
            </w:hyperlink>
          </w:p>
        </w:tc>
        <w:tc>
          <w:tcPr>
            <w:tcW w:w="2127" w:type="dxa"/>
            <w:hideMark/>
          </w:tcPr>
          <w:p w14:paraId="253C41A0" w14:textId="75BF6C8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3AE60E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1B5710C" w14:textId="77777777" w:rsidTr="00926699">
        <w:trPr>
          <w:trHeight w:val="743"/>
        </w:trPr>
        <w:tc>
          <w:tcPr>
            <w:tcW w:w="1276" w:type="dxa"/>
            <w:hideMark/>
          </w:tcPr>
          <w:p w14:paraId="7F9E153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1, 2, 3, 12, 13</w:t>
            </w:r>
          </w:p>
        </w:tc>
        <w:tc>
          <w:tcPr>
            <w:tcW w:w="3681" w:type="dxa"/>
            <w:hideMark/>
          </w:tcPr>
          <w:p w14:paraId="6EA05D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Marine Spatial Planning (MSP) framework for the Abidjan Convention countries</w:t>
            </w:r>
          </w:p>
        </w:tc>
        <w:tc>
          <w:tcPr>
            <w:tcW w:w="1701" w:type="dxa"/>
            <w:hideMark/>
          </w:tcPr>
          <w:p w14:paraId="191DE0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Mami Wata Project</w:t>
            </w:r>
          </w:p>
        </w:tc>
        <w:tc>
          <w:tcPr>
            <w:tcW w:w="1417" w:type="dxa"/>
            <w:hideMark/>
          </w:tcPr>
          <w:p w14:paraId="2A3BBF8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512ED2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60276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3" w:history="1">
              <w:r w:rsidR="00136639" w:rsidRPr="000029D2">
                <w:rPr>
                  <w:rFonts w:ascii="Times New Roman" w:eastAsia="Times New Roman" w:hAnsi="Times New Roman" w:cs="Times New Roman"/>
                  <w:color w:val="0563C1"/>
                  <w:sz w:val="22"/>
                  <w:szCs w:val="22"/>
                  <w:u w:val="single"/>
                  <w:lang w:eastAsia="en-CA"/>
                </w:rPr>
                <w:t xml:space="preserve">https://mamiwataproject.org/2019/03/01/msp-framework/ </w:t>
              </w:r>
            </w:hyperlink>
          </w:p>
        </w:tc>
        <w:tc>
          <w:tcPr>
            <w:tcW w:w="2127" w:type="dxa"/>
            <w:hideMark/>
          </w:tcPr>
          <w:p w14:paraId="5FD51DF8" w14:textId="3B6EC63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DEB94B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A0FAD1D" w14:textId="77777777" w:rsidTr="00926699">
        <w:trPr>
          <w:trHeight w:val="870"/>
        </w:trPr>
        <w:tc>
          <w:tcPr>
            <w:tcW w:w="1276" w:type="dxa"/>
            <w:hideMark/>
          </w:tcPr>
          <w:p w14:paraId="48BEAC2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1, 2, 3, 12, 13</w:t>
            </w:r>
          </w:p>
        </w:tc>
        <w:tc>
          <w:tcPr>
            <w:tcW w:w="3681" w:type="dxa"/>
            <w:hideMark/>
          </w:tcPr>
          <w:p w14:paraId="55DF495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An Ecologically or Biologically Significant marine Area (EBSA) framework for the Mami Wata project</w:t>
            </w:r>
          </w:p>
        </w:tc>
        <w:tc>
          <w:tcPr>
            <w:tcW w:w="1701" w:type="dxa"/>
            <w:hideMark/>
          </w:tcPr>
          <w:p w14:paraId="720E053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Mami Wata Project</w:t>
            </w:r>
          </w:p>
        </w:tc>
        <w:tc>
          <w:tcPr>
            <w:tcW w:w="1417" w:type="dxa"/>
            <w:hideMark/>
          </w:tcPr>
          <w:p w14:paraId="1EEA20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16EF0BC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BA47DC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4" w:history="1">
              <w:r w:rsidR="00136639" w:rsidRPr="000029D2">
                <w:rPr>
                  <w:rFonts w:ascii="Times New Roman" w:eastAsia="Times New Roman" w:hAnsi="Times New Roman" w:cs="Times New Roman"/>
                  <w:color w:val="0563C1"/>
                  <w:sz w:val="22"/>
                  <w:szCs w:val="22"/>
                  <w:u w:val="single"/>
                  <w:lang w:eastAsia="en-CA"/>
                </w:rPr>
                <w:t xml:space="preserve">http://dev.grida.no/mamiwata/layout/screen/MW_EBSA_eng_screen.pdf </w:t>
              </w:r>
            </w:hyperlink>
          </w:p>
        </w:tc>
        <w:tc>
          <w:tcPr>
            <w:tcW w:w="2127" w:type="dxa"/>
            <w:hideMark/>
          </w:tcPr>
          <w:p w14:paraId="20793D7E" w14:textId="17038C2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638BF4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14EF12D" w14:textId="77777777" w:rsidTr="00926699">
        <w:trPr>
          <w:trHeight w:val="827"/>
        </w:trPr>
        <w:tc>
          <w:tcPr>
            <w:tcW w:w="1276" w:type="dxa"/>
            <w:hideMark/>
          </w:tcPr>
          <w:p w14:paraId="3670F79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26D755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Maritime Spatial Planning Roadmap 2021-2030</w:t>
            </w:r>
          </w:p>
        </w:tc>
        <w:tc>
          <w:tcPr>
            <w:tcW w:w="1701" w:type="dxa"/>
            <w:hideMark/>
          </w:tcPr>
          <w:p w14:paraId="2DFF28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30B2BEF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4541E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28FD9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5" w:history="1">
              <w:r w:rsidR="00136639" w:rsidRPr="000029D2">
                <w:rPr>
                  <w:rFonts w:ascii="Times New Roman" w:eastAsia="Times New Roman" w:hAnsi="Times New Roman" w:cs="Times New Roman"/>
                  <w:color w:val="0563C1"/>
                  <w:sz w:val="22"/>
                  <w:szCs w:val="22"/>
                  <w:u w:val="single"/>
                  <w:lang w:eastAsia="en-CA"/>
                </w:rPr>
                <w:t xml:space="preserve">https://helcom.fi/wp-content/uploads/2021/10/Regional-Maritime-Spatial-Planning-Roadmap-2021-2030.pdf </w:t>
              </w:r>
            </w:hyperlink>
          </w:p>
        </w:tc>
        <w:tc>
          <w:tcPr>
            <w:tcW w:w="2127" w:type="dxa"/>
            <w:hideMark/>
          </w:tcPr>
          <w:p w14:paraId="5194FBD8" w14:textId="521F7F5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B8E689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83F6A9F" w14:textId="77777777" w:rsidTr="00926699">
        <w:trPr>
          <w:trHeight w:val="975"/>
        </w:trPr>
        <w:tc>
          <w:tcPr>
            <w:tcW w:w="1276" w:type="dxa"/>
            <w:hideMark/>
          </w:tcPr>
          <w:p w14:paraId="4C87050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w:t>
            </w:r>
          </w:p>
        </w:tc>
        <w:tc>
          <w:tcPr>
            <w:tcW w:w="3681" w:type="dxa"/>
            <w:hideMark/>
          </w:tcPr>
          <w:p w14:paraId="72D94B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on transboundary MSP output data structure in the Baltic Sea</w:t>
            </w:r>
          </w:p>
        </w:tc>
        <w:tc>
          <w:tcPr>
            <w:tcW w:w="1701" w:type="dxa"/>
            <w:hideMark/>
          </w:tcPr>
          <w:p w14:paraId="1535C7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4B43DAD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052F3AB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ECDC7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6" w:history="1">
              <w:r w:rsidR="00136639" w:rsidRPr="000029D2">
                <w:rPr>
                  <w:rFonts w:ascii="Times New Roman" w:eastAsia="Times New Roman" w:hAnsi="Times New Roman" w:cs="Times New Roman"/>
                  <w:color w:val="0563C1"/>
                  <w:sz w:val="22"/>
                  <w:szCs w:val="22"/>
                  <w:u w:val="single"/>
                  <w:lang w:eastAsia="en-CA"/>
                </w:rPr>
                <w:t xml:space="preserve">https://helcom.fi/wp-content/uploads/2019/08/Guidelines-on-transboundary-MSP-output-data-structure-in-the-Baltic-Sea.pdf </w:t>
              </w:r>
            </w:hyperlink>
          </w:p>
        </w:tc>
        <w:tc>
          <w:tcPr>
            <w:tcW w:w="2127" w:type="dxa"/>
            <w:hideMark/>
          </w:tcPr>
          <w:p w14:paraId="3CD3AF55" w14:textId="57F759D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FFA168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9C1ED9B" w14:textId="77777777" w:rsidTr="00926699">
        <w:trPr>
          <w:trHeight w:val="1160"/>
        </w:trPr>
        <w:tc>
          <w:tcPr>
            <w:tcW w:w="1276" w:type="dxa"/>
            <w:hideMark/>
          </w:tcPr>
          <w:p w14:paraId="13EA425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1CFF984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designating marine and coastal Baltic Sea marine protected areas (HELCOM mpa) and proposed protection categories</w:t>
            </w:r>
          </w:p>
        </w:tc>
        <w:tc>
          <w:tcPr>
            <w:tcW w:w="1701" w:type="dxa"/>
            <w:hideMark/>
          </w:tcPr>
          <w:p w14:paraId="1482077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5B64CC4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4FE73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0A8752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7" w:history="1">
              <w:r w:rsidR="00136639" w:rsidRPr="000029D2">
                <w:rPr>
                  <w:rFonts w:ascii="Times New Roman" w:eastAsia="Times New Roman" w:hAnsi="Times New Roman" w:cs="Times New Roman"/>
                  <w:color w:val="0563C1"/>
                  <w:sz w:val="22"/>
                  <w:szCs w:val="22"/>
                  <w:u w:val="single"/>
                  <w:lang w:eastAsia="en-CA"/>
                </w:rPr>
                <w:t xml:space="preserve">https://helcom.fi/wp-content/uploads/2022/08/HELCOM-MPA-designation-guidelines.pdf </w:t>
              </w:r>
            </w:hyperlink>
          </w:p>
        </w:tc>
        <w:tc>
          <w:tcPr>
            <w:tcW w:w="2127" w:type="dxa"/>
            <w:hideMark/>
          </w:tcPr>
          <w:p w14:paraId="09A474E7" w14:textId="25CB116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52579E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51CD96D" w14:textId="77777777" w:rsidTr="00926699">
        <w:trPr>
          <w:trHeight w:val="797"/>
        </w:trPr>
        <w:tc>
          <w:tcPr>
            <w:tcW w:w="1276" w:type="dxa"/>
            <w:hideMark/>
          </w:tcPr>
          <w:p w14:paraId="6FC51B9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2, 3, 4</w:t>
            </w:r>
          </w:p>
        </w:tc>
        <w:tc>
          <w:tcPr>
            <w:tcW w:w="3681" w:type="dxa"/>
            <w:hideMark/>
          </w:tcPr>
          <w:p w14:paraId="77C13AB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Guide to Coral Reef Restoration for the Tourism Sector</w:t>
            </w:r>
          </w:p>
        </w:tc>
        <w:tc>
          <w:tcPr>
            <w:tcW w:w="1701" w:type="dxa"/>
            <w:hideMark/>
          </w:tcPr>
          <w:p w14:paraId="4AF743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w:t>
            </w:r>
            <w:r>
              <w:rPr>
                <w:rFonts w:ascii="Times New Roman" w:eastAsia="Times New Roman" w:hAnsi="Times New Roman" w:cs="Times New Roman"/>
                <w:color w:val="000000"/>
                <w:sz w:val="22"/>
                <w:szCs w:val="22"/>
                <w:lang w:eastAsia="en-CA"/>
              </w:rPr>
              <w:t>C</w:t>
            </w:r>
          </w:p>
        </w:tc>
        <w:tc>
          <w:tcPr>
            <w:tcW w:w="1417" w:type="dxa"/>
            <w:hideMark/>
          </w:tcPr>
          <w:p w14:paraId="0ADD7D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E3678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AFEAF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8" w:history="1">
              <w:r w:rsidR="00136639" w:rsidRPr="000029D2">
                <w:rPr>
                  <w:rFonts w:ascii="Times New Roman" w:eastAsia="Times New Roman" w:hAnsi="Times New Roman" w:cs="Times New Roman"/>
                  <w:color w:val="0563C1"/>
                  <w:sz w:val="22"/>
                  <w:szCs w:val="22"/>
                  <w:u w:val="single"/>
                  <w:lang w:eastAsia="en-CA"/>
                </w:rPr>
                <w:t xml:space="preserve">https://www.nature.org/content/dam/tnc/nature/en/documents/Coral_Restoration_Guide_for_the_Tourism_Sector.pdf </w:t>
              </w:r>
            </w:hyperlink>
          </w:p>
        </w:tc>
        <w:tc>
          <w:tcPr>
            <w:tcW w:w="2127" w:type="dxa"/>
            <w:hideMark/>
          </w:tcPr>
          <w:p w14:paraId="09D5FD18" w14:textId="1A85151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15B42C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1E56642" w14:textId="77777777" w:rsidTr="00926699">
        <w:trPr>
          <w:trHeight w:val="580"/>
        </w:trPr>
        <w:tc>
          <w:tcPr>
            <w:tcW w:w="1276" w:type="dxa"/>
            <w:hideMark/>
          </w:tcPr>
          <w:p w14:paraId="4ECE19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2, 3</w:t>
            </w:r>
          </w:p>
        </w:tc>
        <w:tc>
          <w:tcPr>
            <w:tcW w:w="3681" w:type="dxa"/>
            <w:hideMark/>
          </w:tcPr>
          <w:p w14:paraId="53B1EA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White Paper: Stony Coral Tissue Loss Disease</w:t>
            </w:r>
          </w:p>
        </w:tc>
        <w:tc>
          <w:tcPr>
            <w:tcW w:w="1701" w:type="dxa"/>
            <w:hideMark/>
          </w:tcPr>
          <w:p w14:paraId="6B708A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UNEP-CEP</w:t>
            </w:r>
          </w:p>
        </w:tc>
        <w:tc>
          <w:tcPr>
            <w:tcW w:w="1417" w:type="dxa"/>
            <w:hideMark/>
          </w:tcPr>
          <w:p w14:paraId="57728A9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03A8D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517E7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79" w:history="1">
              <w:r w:rsidR="00136639" w:rsidRPr="000029D2">
                <w:rPr>
                  <w:rFonts w:ascii="Times New Roman" w:eastAsia="Times New Roman" w:hAnsi="Times New Roman" w:cs="Times New Roman"/>
                  <w:color w:val="0563C1"/>
                  <w:sz w:val="22"/>
                  <w:szCs w:val="22"/>
                  <w:u w:val="single"/>
                  <w:lang w:eastAsia="en-CA"/>
                </w:rPr>
                <w:t xml:space="preserve">https://gefcrew.org/carrcu/WhitePaper-STCLD-20072021.pdf </w:t>
              </w:r>
            </w:hyperlink>
          </w:p>
        </w:tc>
        <w:tc>
          <w:tcPr>
            <w:tcW w:w="2127" w:type="dxa"/>
            <w:hideMark/>
          </w:tcPr>
          <w:p w14:paraId="6E6EA26E" w14:textId="7BE6BB2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55A3D1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390701" w14:textId="77777777" w:rsidTr="00926699">
        <w:trPr>
          <w:trHeight w:val="1020"/>
        </w:trPr>
        <w:tc>
          <w:tcPr>
            <w:tcW w:w="1276" w:type="dxa"/>
            <w:hideMark/>
          </w:tcPr>
          <w:p w14:paraId="2890A47B"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5002C67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Status and Trends of Coral Reefs in the ROPME Sea Area Past, Present and Future</w:t>
            </w:r>
          </w:p>
        </w:tc>
        <w:tc>
          <w:tcPr>
            <w:tcW w:w="1701" w:type="dxa"/>
            <w:hideMark/>
          </w:tcPr>
          <w:p w14:paraId="1585B86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ROPME</w:t>
            </w:r>
          </w:p>
        </w:tc>
        <w:tc>
          <w:tcPr>
            <w:tcW w:w="1417" w:type="dxa"/>
            <w:hideMark/>
          </w:tcPr>
          <w:p w14:paraId="45FF043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63521E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06CEB9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0" w:history="1">
              <w:r w:rsidR="00136639" w:rsidRPr="000029D2">
                <w:rPr>
                  <w:rFonts w:ascii="Times New Roman" w:eastAsia="Times New Roman" w:hAnsi="Times New Roman" w:cs="Times New Roman"/>
                  <w:color w:val="0563C1"/>
                  <w:sz w:val="22"/>
                  <w:szCs w:val="22"/>
                  <w:u w:val="single"/>
                  <w:lang w:eastAsia="en-CA"/>
                </w:rPr>
                <w:t xml:space="preserve">https://ropme.org/wp-content/uploads/2021/09/Status-and-Trends-of-Coral-Reefs-in-the-ROPME-Sea-Area-Past-Present-and-Future-.pdf </w:t>
              </w:r>
            </w:hyperlink>
          </w:p>
        </w:tc>
        <w:tc>
          <w:tcPr>
            <w:tcW w:w="2127" w:type="dxa"/>
            <w:hideMark/>
          </w:tcPr>
          <w:p w14:paraId="4D97AE91" w14:textId="5C871AF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F10C3E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3E15158" w14:textId="77777777" w:rsidTr="00926699">
        <w:trPr>
          <w:trHeight w:val="843"/>
        </w:trPr>
        <w:tc>
          <w:tcPr>
            <w:tcW w:w="1276" w:type="dxa"/>
            <w:hideMark/>
          </w:tcPr>
          <w:p w14:paraId="13CE9C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7848BE5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Manual for monitoring of the impacts of wastewater discharge on coral reefs</w:t>
            </w:r>
          </w:p>
        </w:tc>
        <w:tc>
          <w:tcPr>
            <w:tcW w:w="1701" w:type="dxa"/>
            <w:hideMark/>
          </w:tcPr>
          <w:p w14:paraId="19BAB7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PERSGA</w:t>
            </w:r>
          </w:p>
        </w:tc>
        <w:tc>
          <w:tcPr>
            <w:tcW w:w="1417" w:type="dxa"/>
            <w:hideMark/>
          </w:tcPr>
          <w:p w14:paraId="2B31618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2076E1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BB27EE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1" w:history="1">
              <w:r w:rsidR="00136639" w:rsidRPr="000029D2">
                <w:rPr>
                  <w:rFonts w:ascii="Times New Roman" w:eastAsia="Times New Roman" w:hAnsi="Times New Roman" w:cs="Times New Roman"/>
                  <w:color w:val="0563C1"/>
                  <w:sz w:val="22"/>
                  <w:szCs w:val="22"/>
                  <w:u w:val="single"/>
                  <w:lang w:eastAsia="en-CA"/>
                </w:rPr>
                <w:t xml:space="preserve">https://persga.org/Documents/Publications/QR_Downloads/English/Monitoring_Indicators_of_Imact_of_Wastewater_Trainee_2018_E.pdf </w:t>
              </w:r>
            </w:hyperlink>
          </w:p>
        </w:tc>
        <w:tc>
          <w:tcPr>
            <w:tcW w:w="2127" w:type="dxa"/>
            <w:hideMark/>
          </w:tcPr>
          <w:p w14:paraId="59BAD36F" w14:textId="20559B5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F4E24A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34A2890" w14:textId="77777777" w:rsidTr="00926699">
        <w:trPr>
          <w:trHeight w:val="1160"/>
        </w:trPr>
        <w:tc>
          <w:tcPr>
            <w:tcW w:w="1276" w:type="dxa"/>
            <w:hideMark/>
          </w:tcPr>
          <w:p w14:paraId="15FA70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43C6BF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Manual for the ecological restoration of mangroves in the Mesoamerican Reef System and the Wider Caribbean</w:t>
            </w:r>
          </w:p>
        </w:tc>
        <w:tc>
          <w:tcPr>
            <w:tcW w:w="1701" w:type="dxa"/>
            <w:hideMark/>
          </w:tcPr>
          <w:p w14:paraId="3AA291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UNEP-Cartagena Convention, Mesoamerican Reef Fund</w:t>
            </w:r>
          </w:p>
        </w:tc>
        <w:tc>
          <w:tcPr>
            <w:tcW w:w="1417" w:type="dxa"/>
            <w:hideMark/>
          </w:tcPr>
          <w:p w14:paraId="09A735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EB9492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5390E2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2" w:history="1">
              <w:r w:rsidR="00136639" w:rsidRPr="000029D2">
                <w:rPr>
                  <w:rFonts w:ascii="Times New Roman" w:eastAsia="Times New Roman" w:hAnsi="Times New Roman" w:cs="Times New Roman"/>
                  <w:color w:val="0563C1"/>
                  <w:sz w:val="22"/>
                  <w:szCs w:val="22"/>
                  <w:u w:val="single"/>
                  <w:lang w:eastAsia="en-CA"/>
                </w:rPr>
                <w:t xml:space="preserve">https://marfund.org/en/wp-content/uploads/2022/01/Manual-for-Mangrove-restoration.pdf </w:t>
              </w:r>
            </w:hyperlink>
          </w:p>
        </w:tc>
        <w:tc>
          <w:tcPr>
            <w:tcW w:w="2127" w:type="dxa"/>
            <w:hideMark/>
          </w:tcPr>
          <w:p w14:paraId="08DFC642" w14:textId="08725ED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BC5834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72F940C" w14:textId="77777777" w:rsidTr="00926699">
        <w:trPr>
          <w:trHeight w:val="870"/>
        </w:trPr>
        <w:tc>
          <w:tcPr>
            <w:tcW w:w="1276" w:type="dxa"/>
            <w:hideMark/>
          </w:tcPr>
          <w:p w14:paraId="3F02FA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704260F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Action Plan for the Conservation of Mangroves in the Southeast Pacific</w:t>
            </w:r>
          </w:p>
        </w:tc>
        <w:tc>
          <w:tcPr>
            <w:tcW w:w="1701" w:type="dxa"/>
            <w:hideMark/>
          </w:tcPr>
          <w:p w14:paraId="3D8F88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UNESCO, CPPS, Conservation International, Hivos</w:t>
            </w:r>
          </w:p>
        </w:tc>
        <w:tc>
          <w:tcPr>
            <w:tcW w:w="1417" w:type="dxa"/>
            <w:hideMark/>
          </w:tcPr>
          <w:p w14:paraId="467C1D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227B4BD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6F1928E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3" w:history="1">
              <w:r w:rsidR="00136639" w:rsidRPr="000029D2">
                <w:rPr>
                  <w:rFonts w:ascii="Times New Roman" w:eastAsia="Times New Roman" w:hAnsi="Times New Roman" w:cs="Times New Roman"/>
                  <w:color w:val="0563C1"/>
                  <w:sz w:val="22"/>
                  <w:szCs w:val="22"/>
                  <w:u w:val="single"/>
                  <w:lang w:eastAsia="en-CA"/>
                </w:rPr>
                <w:t xml:space="preserve">https://par-manglares.net/images/docs/publicaciones/PAR-MANGLARES.pdf </w:t>
              </w:r>
            </w:hyperlink>
          </w:p>
        </w:tc>
        <w:tc>
          <w:tcPr>
            <w:tcW w:w="2127" w:type="dxa"/>
            <w:hideMark/>
          </w:tcPr>
          <w:p w14:paraId="33442AA6" w14:textId="6E9E746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924E34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0AAD40E" w14:textId="77777777" w:rsidTr="00926699">
        <w:trPr>
          <w:trHeight w:val="691"/>
        </w:trPr>
        <w:tc>
          <w:tcPr>
            <w:tcW w:w="1276" w:type="dxa"/>
            <w:hideMark/>
          </w:tcPr>
          <w:p w14:paraId="774F833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406A0D1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Seagrass Ecosystem Restoration in the Western Indian Ocean Region</w:t>
            </w:r>
          </w:p>
        </w:tc>
        <w:tc>
          <w:tcPr>
            <w:tcW w:w="1701" w:type="dxa"/>
            <w:hideMark/>
          </w:tcPr>
          <w:p w14:paraId="3F849D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WIOMSA</w:t>
            </w:r>
          </w:p>
        </w:tc>
        <w:tc>
          <w:tcPr>
            <w:tcW w:w="1417" w:type="dxa"/>
            <w:hideMark/>
          </w:tcPr>
          <w:p w14:paraId="5D95141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3B303E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E12C8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4" w:history="1">
              <w:r w:rsidR="00136639" w:rsidRPr="000029D2">
                <w:rPr>
                  <w:rFonts w:ascii="Times New Roman" w:eastAsia="Times New Roman" w:hAnsi="Times New Roman" w:cs="Times New Roman"/>
                  <w:color w:val="0563C1"/>
                  <w:sz w:val="22"/>
                  <w:szCs w:val="22"/>
                  <w:u w:val="single"/>
                  <w:lang w:eastAsia="en-CA"/>
                </w:rPr>
                <w:t xml:space="preserve">https://www.unep.org/resources/report/guidelines-seagrass-ecosystem-restoration </w:t>
              </w:r>
            </w:hyperlink>
          </w:p>
        </w:tc>
        <w:tc>
          <w:tcPr>
            <w:tcW w:w="2127" w:type="dxa"/>
            <w:hideMark/>
          </w:tcPr>
          <w:p w14:paraId="0D76A518" w14:textId="1E763A5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BA83FF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3200156" w14:textId="77777777" w:rsidTr="00926699">
        <w:trPr>
          <w:trHeight w:val="870"/>
        </w:trPr>
        <w:tc>
          <w:tcPr>
            <w:tcW w:w="1276" w:type="dxa"/>
            <w:hideMark/>
          </w:tcPr>
          <w:p w14:paraId="5495D1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2, 15</w:t>
            </w:r>
          </w:p>
        </w:tc>
        <w:tc>
          <w:tcPr>
            <w:tcW w:w="3681" w:type="dxa"/>
            <w:hideMark/>
          </w:tcPr>
          <w:p w14:paraId="1283151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Standardization of Mapping and Monitoring Methods of Marine Magnoliophyta in the Mediterranean</w:t>
            </w:r>
          </w:p>
        </w:tc>
        <w:tc>
          <w:tcPr>
            <w:tcW w:w="1701" w:type="dxa"/>
            <w:hideMark/>
          </w:tcPr>
          <w:p w14:paraId="49CC832C" w14:textId="6B2EBAD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45D0FF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7DF367D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DE39EA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5"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https://www.rac-spa.org/sites/default/files/doc_mkh/vegetation/algue_eng_bd_cover.pdf </w:t>
              </w:r>
            </w:hyperlink>
          </w:p>
        </w:tc>
        <w:tc>
          <w:tcPr>
            <w:tcW w:w="2127" w:type="dxa"/>
            <w:hideMark/>
          </w:tcPr>
          <w:p w14:paraId="204AA777" w14:textId="5680BCE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B0753A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A966BB0" w14:textId="77777777" w:rsidTr="00926699">
        <w:trPr>
          <w:trHeight w:val="870"/>
        </w:trPr>
        <w:tc>
          <w:tcPr>
            <w:tcW w:w="1276" w:type="dxa"/>
            <w:hideMark/>
          </w:tcPr>
          <w:p w14:paraId="4DDFFC6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w:t>
            </w:r>
          </w:p>
        </w:tc>
        <w:tc>
          <w:tcPr>
            <w:tcW w:w="3681" w:type="dxa"/>
            <w:hideMark/>
          </w:tcPr>
          <w:p w14:paraId="24E31C8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impact assessment on seagrass meadows</w:t>
            </w:r>
          </w:p>
        </w:tc>
        <w:tc>
          <w:tcPr>
            <w:tcW w:w="1701" w:type="dxa"/>
            <w:hideMark/>
          </w:tcPr>
          <w:p w14:paraId="37C9BBA9" w14:textId="3D00C3A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513115B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2007</w:t>
            </w:r>
          </w:p>
        </w:tc>
        <w:tc>
          <w:tcPr>
            <w:tcW w:w="1276" w:type="dxa"/>
            <w:hideMark/>
          </w:tcPr>
          <w:p w14:paraId="631AE6B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A12078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6" w:history="1">
              <w:r w:rsidR="00136639" w:rsidRPr="000029D2">
                <w:rPr>
                  <w:rFonts w:ascii="Times New Roman" w:eastAsia="Times New Roman" w:hAnsi="Times New Roman" w:cs="Times New Roman"/>
                  <w:color w:val="0563C1"/>
                  <w:sz w:val="22"/>
                  <w:szCs w:val="22"/>
                  <w:u w:val="single"/>
                  <w:lang w:eastAsia="en-CA"/>
                </w:rPr>
                <w:t xml:space="preserve">https://www.rac-spa.org/sites/default/files/doc_vegetation/ld_etude_impact_en.pdf </w:t>
              </w:r>
            </w:hyperlink>
          </w:p>
        </w:tc>
        <w:tc>
          <w:tcPr>
            <w:tcW w:w="2127" w:type="dxa"/>
            <w:hideMark/>
          </w:tcPr>
          <w:p w14:paraId="40B66722" w14:textId="5381455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09F4E9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3713ABD" w14:textId="77777777" w:rsidTr="00926699">
        <w:trPr>
          <w:trHeight w:val="777"/>
        </w:trPr>
        <w:tc>
          <w:tcPr>
            <w:tcW w:w="1276" w:type="dxa"/>
            <w:hideMark/>
          </w:tcPr>
          <w:p w14:paraId="27AE3C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625A3E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River restoration in the Baltic Sea region</w:t>
            </w:r>
          </w:p>
        </w:tc>
        <w:tc>
          <w:tcPr>
            <w:tcW w:w="1701" w:type="dxa"/>
            <w:hideMark/>
          </w:tcPr>
          <w:p w14:paraId="3B0A0D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0BBE40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CC193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54396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7" w:history="1">
              <w:r w:rsidR="00136639" w:rsidRPr="000029D2">
                <w:rPr>
                  <w:rFonts w:ascii="Times New Roman" w:eastAsia="Times New Roman" w:hAnsi="Times New Roman" w:cs="Times New Roman"/>
                  <w:color w:val="0563C1"/>
                  <w:sz w:val="22"/>
                  <w:szCs w:val="22"/>
                  <w:u w:val="single"/>
                  <w:lang w:eastAsia="en-CA"/>
                </w:rPr>
                <w:t xml:space="preserve">https://helcom.fi/wp-content/uploads/2021/10/River-restoration-in-the-Baltic-Sea-region-BSEP177.pdf </w:t>
              </w:r>
            </w:hyperlink>
          </w:p>
        </w:tc>
        <w:tc>
          <w:tcPr>
            <w:tcW w:w="2127" w:type="dxa"/>
            <w:hideMark/>
          </w:tcPr>
          <w:p w14:paraId="3F2BADAA" w14:textId="770F7D8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9B22CE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0FE84D1" w14:textId="77777777" w:rsidTr="00926699">
        <w:trPr>
          <w:trHeight w:val="870"/>
        </w:trPr>
        <w:tc>
          <w:tcPr>
            <w:tcW w:w="1276" w:type="dxa"/>
            <w:hideMark/>
          </w:tcPr>
          <w:p w14:paraId="79E72D9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34CBE36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Nature-based Solutions for Wastewater Management</w:t>
            </w:r>
          </w:p>
        </w:tc>
        <w:tc>
          <w:tcPr>
            <w:tcW w:w="1701" w:type="dxa"/>
            <w:hideMark/>
          </w:tcPr>
          <w:p w14:paraId="0CDFA4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Cartagena Convention, TN</w:t>
            </w:r>
            <w:r>
              <w:rPr>
                <w:rFonts w:ascii="Times New Roman" w:eastAsia="Times New Roman" w:hAnsi="Times New Roman" w:cs="Times New Roman"/>
                <w:color w:val="000000"/>
                <w:sz w:val="22"/>
                <w:szCs w:val="22"/>
                <w:lang w:eastAsia="en-CA"/>
              </w:rPr>
              <w:t>C</w:t>
            </w:r>
          </w:p>
        </w:tc>
        <w:tc>
          <w:tcPr>
            <w:tcW w:w="1417" w:type="dxa"/>
            <w:hideMark/>
          </w:tcPr>
          <w:p w14:paraId="7AA6A6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645B3C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B0FC0B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8" w:history="1">
              <w:r w:rsidR="00136639" w:rsidRPr="000029D2">
                <w:rPr>
                  <w:rFonts w:ascii="Times New Roman" w:eastAsia="Times New Roman" w:hAnsi="Times New Roman" w:cs="Times New Roman"/>
                  <w:color w:val="0563C1"/>
                  <w:sz w:val="22"/>
                  <w:szCs w:val="22"/>
                  <w:u w:val="single"/>
                  <w:lang w:eastAsia="en-CA"/>
                </w:rPr>
                <w:t xml:space="preserve">https://www.unep.org/cep/resources/report/nature-based-solutions-wastewater-management </w:t>
              </w:r>
            </w:hyperlink>
          </w:p>
        </w:tc>
        <w:tc>
          <w:tcPr>
            <w:tcW w:w="2127" w:type="dxa"/>
            <w:hideMark/>
          </w:tcPr>
          <w:p w14:paraId="46615FB5" w14:textId="3FBCABF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0A18F2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8B75037" w14:textId="77777777" w:rsidTr="00926699">
        <w:trPr>
          <w:trHeight w:val="1160"/>
        </w:trPr>
        <w:tc>
          <w:tcPr>
            <w:tcW w:w="1276" w:type="dxa"/>
            <w:hideMark/>
          </w:tcPr>
          <w:p w14:paraId="6F3A2D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25E11C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Guidelines for Developing, Reviewing and/or Updating National Wastewater Management Plans - CEP Technical Report 87</w:t>
            </w:r>
          </w:p>
        </w:tc>
        <w:tc>
          <w:tcPr>
            <w:tcW w:w="1701" w:type="dxa"/>
            <w:hideMark/>
          </w:tcPr>
          <w:p w14:paraId="481FB2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UNEP-CEP, GEF CReW</w:t>
            </w:r>
          </w:p>
        </w:tc>
        <w:tc>
          <w:tcPr>
            <w:tcW w:w="1417" w:type="dxa"/>
            <w:hideMark/>
          </w:tcPr>
          <w:p w14:paraId="030608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1978937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1BEFA6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89"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https://wedocs.unep.org/bitstream/handle/20.500.11822/40139/CEP_TR87.pdf?sequence=3&amp;isAllowed=y </w:t>
              </w:r>
            </w:hyperlink>
          </w:p>
        </w:tc>
        <w:tc>
          <w:tcPr>
            <w:tcW w:w="2127" w:type="dxa"/>
            <w:hideMark/>
          </w:tcPr>
          <w:p w14:paraId="56982F28" w14:textId="3B97AC3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755FC2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55B1F4B" w14:textId="77777777" w:rsidTr="00926699">
        <w:trPr>
          <w:trHeight w:val="870"/>
        </w:trPr>
        <w:tc>
          <w:tcPr>
            <w:tcW w:w="1276" w:type="dxa"/>
            <w:hideMark/>
          </w:tcPr>
          <w:p w14:paraId="1B8D24F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10D039E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Wastewater Management Policy Template and Toolkit - CEP Technical Report 88</w:t>
            </w:r>
          </w:p>
        </w:tc>
        <w:tc>
          <w:tcPr>
            <w:tcW w:w="1701" w:type="dxa"/>
            <w:hideMark/>
          </w:tcPr>
          <w:p w14:paraId="1F4922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UNEP-CEP, GEF CReW</w:t>
            </w:r>
          </w:p>
        </w:tc>
        <w:tc>
          <w:tcPr>
            <w:tcW w:w="1417" w:type="dxa"/>
            <w:hideMark/>
          </w:tcPr>
          <w:p w14:paraId="53CD2A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00F757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BD61BF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0"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https://wedocs.unep.org/bitstream/handle/20.500.11822/40140/CEP_TR88.pdf?sequence=3&amp;isAllowed=y </w:t>
              </w:r>
            </w:hyperlink>
          </w:p>
        </w:tc>
        <w:tc>
          <w:tcPr>
            <w:tcW w:w="2127" w:type="dxa"/>
            <w:hideMark/>
          </w:tcPr>
          <w:p w14:paraId="4FFC05E2" w14:textId="23BD684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27AA00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5B9650B" w14:textId="77777777" w:rsidTr="00926699">
        <w:trPr>
          <w:trHeight w:val="1450"/>
        </w:trPr>
        <w:tc>
          <w:tcPr>
            <w:tcW w:w="1276" w:type="dxa"/>
            <w:hideMark/>
          </w:tcPr>
          <w:p w14:paraId="13CC2A6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1A84A1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Valuing the Costs and Benefits of Improved Wastewater Management: An Economic Valuation Resource Guide for the Wider Caribbean Region - CEP Technical Report 92</w:t>
            </w:r>
          </w:p>
        </w:tc>
        <w:tc>
          <w:tcPr>
            <w:tcW w:w="1701" w:type="dxa"/>
            <w:hideMark/>
          </w:tcPr>
          <w:p w14:paraId="6D4473A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UNEP-CEP, GEF CReW</w:t>
            </w:r>
          </w:p>
        </w:tc>
        <w:tc>
          <w:tcPr>
            <w:tcW w:w="1417" w:type="dxa"/>
            <w:hideMark/>
          </w:tcPr>
          <w:p w14:paraId="7616ED1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6891A5F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6994AF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1"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https://wedocs.unep.org/bitstream/handle/20.500.11822/40292/CEPTR92.pdf?sequence=3&amp;isAllowed=y </w:t>
              </w:r>
            </w:hyperlink>
          </w:p>
        </w:tc>
        <w:tc>
          <w:tcPr>
            <w:tcW w:w="2127" w:type="dxa"/>
            <w:hideMark/>
          </w:tcPr>
          <w:p w14:paraId="31DD3208" w14:textId="4D18B5D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DD52A0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1CB001F" w14:textId="77777777" w:rsidTr="00926699">
        <w:trPr>
          <w:trHeight w:val="1258"/>
        </w:trPr>
        <w:tc>
          <w:tcPr>
            <w:tcW w:w="1276" w:type="dxa"/>
            <w:hideMark/>
          </w:tcPr>
          <w:p w14:paraId="74663A6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10DC42D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the Assessment of Environmental Flows in the Western</w:t>
            </w:r>
            <w:r w:rsidRPr="000029D2">
              <w:rPr>
                <w:rFonts w:ascii="Times New Roman" w:eastAsia="Times New Roman" w:hAnsi="Times New Roman" w:cs="Times New Roman"/>
                <w:color w:val="000000"/>
                <w:sz w:val="22"/>
                <w:szCs w:val="22"/>
                <w:lang w:eastAsia="en-CA"/>
              </w:rPr>
              <w:br/>
              <w:t>Indian Ocean Region</w:t>
            </w:r>
          </w:p>
        </w:tc>
        <w:tc>
          <w:tcPr>
            <w:tcW w:w="1701" w:type="dxa"/>
            <w:hideMark/>
          </w:tcPr>
          <w:p w14:paraId="6CFDD50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WIOMSA</w:t>
            </w:r>
          </w:p>
        </w:tc>
        <w:tc>
          <w:tcPr>
            <w:tcW w:w="1417" w:type="dxa"/>
            <w:hideMark/>
          </w:tcPr>
          <w:p w14:paraId="60E339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0820CA9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D08274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2" w:history="1">
              <w:r w:rsidR="00136639" w:rsidRPr="000029D2">
                <w:rPr>
                  <w:rFonts w:ascii="Times New Roman" w:eastAsia="Times New Roman" w:hAnsi="Times New Roman" w:cs="Times New Roman"/>
                  <w:color w:val="0563C1"/>
                  <w:sz w:val="22"/>
                  <w:szCs w:val="22"/>
                  <w:u w:val="single"/>
                  <w:lang w:eastAsia="en-CA"/>
                </w:rPr>
                <w:t xml:space="preserve">https://www.nairobiconvention.org/clearinghouse/sites/default/files/Guidelines%20for%20the%20Assessment%20of%20Environmental%20Flows%20in%20the%20Western%20Indian%20Ocean%20Region.pdf </w:t>
              </w:r>
            </w:hyperlink>
          </w:p>
        </w:tc>
        <w:tc>
          <w:tcPr>
            <w:tcW w:w="2127" w:type="dxa"/>
            <w:hideMark/>
          </w:tcPr>
          <w:p w14:paraId="6CD8436E" w14:textId="740A9C9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F9FD56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D77BF8A" w14:textId="77777777" w:rsidTr="00926699">
        <w:trPr>
          <w:trHeight w:val="1071"/>
        </w:trPr>
        <w:tc>
          <w:tcPr>
            <w:tcW w:w="1276" w:type="dxa"/>
            <w:hideMark/>
          </w:tcPr>
          <w:p w14:paraId="13D0A37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11</w:t>
            </w:r>
          </w:p>
        </w:tc>
        <w:tc>
          <w:tcPr>
            <w:tcW w:w="3681" w:type="dxa"/>
            <w:hideMark/>
          </w:tcPr>
          <w:p w14:paraId="461AFB6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Setting Water and Sediment Quality Targets for Coastal and Marine areas</w:t>
            </w:r>
          </w:p>
        </w:tc>
        <w:tc>
          <w:tcPr>
            <w:tcW w:w="1701" w:type="dxa"/>
            <w:hideMark/>
          </w:tcPr>
          <w:p w14:paraId="142B274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CSIR</w:t>
            </w:r>
          </w:p>
        </w:tc>
        <w:tc>
          <w:tcPr>
            <w:tcW w:w="1417" w:type="dxa"/>
            <w:hideMark/>
          </w:tcPr>
          <w:p w14:paraId="568DF9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FA78E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A2179B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3" w:history="1">
              <w:r w:rsidR="00136639" w:rsidRPr="000029D2">
                <w:rPr>
                  <w:rFonts w:ascii="Times New Roman" w:eastAsia="Times New Roman" w:hAnsi="Times New Roman" w:cs="Times New Roman"/>
                  <w:color w:val="0563C1"/>
                  <w:sz w:val="22"/>
                  <w:szCs w:val="22"/>
                  <w:u w:val="single"/>
                  <w:lang w:eastAsia="en-CA"/>
                </w:rPr>
                <w:t xml:space="preserve">https://www.nairobiconvention.org/clearinghouse/sites/default/files/WIO%20Marine%20W%26SQ%20Guidelines_Final%20submitted%20by%20CSIR_24Aug2021.pdf </w:t>
              </w:r>
            </w:hyperlink>
          </w:p>
        </w:tc>
        <w:tc>
          <w:tcPr>
            <w:tcW w:w="2127" w:type="dxa"/>
            <w:hideMark/>
          </w:tcPr>
          <w:p w14:paraId="71469CB2" w14:textId="753328A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CF63C6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BC56FCC" w14:textId="77777777" w:rsidTr="00926699">
        <w:trPr>
          <w:trHeight w:val="1021"/>
        </w:trPr>
        <w:tc>
          <w:tcPr>
            <w:tcW w:w="1276" w:type="dxa"/>
            <w:hideMark/>
          </w:tcPr>
          <w:p w14:paraId="05FBEA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2C63C4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Strategic Framework for Coastal &amp;Marine Water Quality Management</w:t>
            </w:r>
          </w:p>
        </w:tc>
        <w:tc>
          <w:tcPr>
            <w:tcW w:w="1701" w:type="dxa"/>
            <w:hideMark/>
          </w:tcPr>
          <w:p w14:paraId="0A80CDE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CSIR</w:t>
            </w:r>
          </w:p>
        </w:tc>
        <w:tc>
          <w:tcPr>
            <w:tcW w:w="1417" w:type="dxa"/>
            <w:hideMark/>
          </w:tcPr>
          <w:p w14:paraId="0A68C9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1051E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620AF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4" w:history="1">
              <w:r w:rsidR="00136639" w:rsidRPr="000029D2">
                <w:rPr>
                  <w:rFonts w:ascii="Times New Roman" w:eastAsia="Times New Roman" w:hAnsi="Times New Roman" w:cs="Times New Roman"/>
                  <w:color w:val="0563C1"/>
                  <w:sz w:val="22"/>
                  <w:szCs w:val="22"/>
                  <w:u w:val="single"/>
                  <w:lang w:eastAsia="en-CA"/>
                </w:rPr>
                <w:t xml:space="preserve">https://www.nairobiconvention.org/clearinghouse/sites/default/files/WIO%20Marine%20WQ_Strategic%20Framework_%20Final%20submitted%20by%20CSIR_24Aug2021.pdf </w:t>
              </w:r>
            </w:hyperlink>
          </w:p>
        </w:tc>
        <w:tc>
          <w:tcPr>
            <w:tcW w:w="2127" w:type="dxa"/>
            <w:hideMark/>
          </w:tcPr>
          <w:p w14:paraId="084C89DE" w14:textId="6C8FE13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B51CA2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AE20C3B" w14:textId="77777777" w:rsidTr="00926699">
        <w:trPr>
          <w:trHeight w:val="985"/>
        </w:trPr>
        <w:tc>
          <w:tcPr>
            <w:tcW w:w="1276" w:type="dxa"/>
            <w:hideMark/>
          </w:tcPr>
          <w:p w14:paraId="305EA3F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39C570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Situation Assessment on Marine Pollution and Coastal &amp; Marine Water Quality Management</w:t>
            </w:r>
          </w:p>
        </w:tc>
        <w:tc>
          <w:tcPr>
            <w:tcW w:w="1701" w:type="dxa"/>
            <w:hideMark/>
          </w:tcPr>
          <w:p w14:paraId="6679F8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CSIR</w:t>
            </w:r>
          </w:p>
        </w:tc>
        <w:tc>
          <w:tcPr>
            <w:tcW w:w="1417" w:type="dxa"/>
            <w:hideMark/>
          </w:tcPr>
          <w:p w14:paraId="702D05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A331B4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A919B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5" w:history="1">
              <w:r w:rsidR="00136639" w:rsidRPr="000029D2">
                <w:rPr>
                  <w:rFonts w:ascii="Times New Roman" w:eastAsia="Times New Roman" w:hAnsi="Times New Roman" w:cs="Times New Roman"/>
                  <w:color w:val="0563C1"/>
                  <w:sz w:val="22"/>
                  <w:szCs w:val="22"/>
                  <w:u w:val="single"/>
                  <w:lang w:eastAsia="en-CA"/>
                </w:rPr>
                <w:t xml:space="preserve">https://www.nairobiconvention.org/clearinghouse/sites/default/files/WI%20O%20Marine%20WQ_Situation%20Assessment_Final%20submitted%20by%20CSIR_24Aug2021.pdf </w:t>
              </w:r>
            </w:hyperlink>
          </w:p>
        </w:tc>
        <w:tc>
          <w:tcPr>
            <w:tcW w:w="2127" w:type="dxa"/>
            <w:hideMark/>
          </w:tcPr>
          <w:p w14:paraId="234CC63F" w14:textId="1336003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35E11E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41D203A" w14:textId="77777777" w:rsidTr="00926699">
        <w:trPr>
          <w:trHeight w:val="2030"/>
        </w:trPr>
        <w:tc>
          <w:tcPr>
            <w:tcW w:w="1276" w:type="dxa"/>
            <w:hideMark/>
          </w:tcPr>
          <w:p w14:paraId="2CFC25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11</w:t>
            </w:r>
          </w:p>
        </w:tc>
        <w:tc>
          <w:tcPr>
            <w:tcW w:w="3681" w:type="dxa"/>
            <w:hideMark/>
          </w:tcPr>
          <w:p w14:paraId="60395E3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Joint Harmonised Procedure for the Contracting Parties of HELCOM and OSPAR on the granting of exemptions under the International Convention for the Control and Management of Ships’ Ballast Water and Sediments, Regulation A-4 (OSPAR Agreement 2015-01)</w:t>
            </w:r>
          </w:p>
        </w:tc>
        <w:tc>
          <w:tcPr>
            <w:tcW w:w="1701" w:type="dxa"/>
            <w:hideMark/>
          </w:tcPr>
          <w:p w14:paraId="13DFAB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06BFAF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02C2E2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974548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6" w:history="1">
              <w:r w:rsidR="00136639" w:rsidRPr="000029D2">
                <w:rPr>
                  <w:rFonts w:ascii="Times New Roman" w:eastAsia="Times New Roman" w:hAnsi="Times New Roman" w:cs="Times New Roman"/>
                  <w:color w:val="0563C1"/>
                  <w:sz w:val="22"/>
                  <w:szCs w:val="22"/>
                  <w:u w:val="single"/>
                  <w:lang w:eastAsia="en-CA"/>
                </w:rPr>
                <w:t xml:space="preserve">https://www.ospar.org/documents?v=44007 </w:t>
              </w:r>
            </w:hyperlink>
          </w:p>
        </w:tc>
        <w:tc>
          <w:tcPr>
            <w:tcW w:w="2127" w:type="dxa"/>
            <w:hideMark/>
          </w:tcPr>
          <w:p w14:paraId="4EDA6621" w14:textId="0743BDD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B8CD03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07882A1" w14:textId="77777777" w:rsidTr="00926699">
        <w:trPr>
          <w:trHeight w:val="791"/>
        </w:trPr>
        <w:tc>
          <w:tcPr>
            <w:tcW w:w="1276" w:type="dxa"/>
            <w:hideMark/>
          </w:tcPr>
          <w:p w14:paraId="7C6A45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13EB110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Enhancing the Role and Impact of Gender Equality in the ACP-MEAs III project</w:t>
            </w:r>
          </w:p>
        </w:tc>
        <w:tc>
          <w:tcPr>
            <w:tcW w:w="1701" w:type="dxa"/>
            <w:hideMark/>
          </w:tcPr>
          <w:p w14:paraId="3BFA08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t>
            </w:r>
          </w:p>
        </w:tc>
        <w:tc>
          <w:tcPr>
            <w:tcW w:w="1417" w:type="dxa"/>
            <w:hideMark/>
          </w:tcPr>
          <w:p w14:paraId="0226C1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3CB89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25643F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7"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https://wedocs.unep.org/bitstream/handle/20.500.11822/35421/Gender.pdf?sequence=3&amp;isAllowed=y </w:t>
              </w:r>
            </w:hyperlink>
          </w:p>
        </w:tc>
        <w:tc>
          <w:tcPr>
            <w:tcW w:w="2127" w:type="dxa"/>
            <w:hideMark/>
          </w:tcPr>
          <w:p w14:paraId="527A5610" w14:textId="70C3FDD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A447CE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53C4BF1" w14:textId="77777777" w:rsidTr="00926699">
        <w:trPr>
          <w:trHeight w:val="870"/>
        </w:trPr>
        <w:tc>
          <w:tcPr>
            <w:tcW w:w="1276" w:type="dxa"/>
            <w:hideMark/>
          </w:tcPr>
          <w:p w14:paraId="5A385D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3F5805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Trainings on Business, Human Rights and the Environment: Overcoming the Plastics Challenge</w:t>
            </w:r>
          </w:p>
        </w:tc>
        <w:tc>
          <w:tcPr>
            <w:tcW w:w="1701" w:type="dxa"/>
            <w:hideMark/>
          </w:tcPr>
          <w:p w14:paraId="2EE78B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03D4B97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2DACC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ED91B3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8"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https://wedocs.unep.org/bitstream/handle/20.500.11822/41852/plastics_policy.pdf?sequence=3&amp;isAllowed=y </w:t>
              </w:r>
            </w:hyperlink>
          </w:p>
        </w:tc>
        <w:tc>
          <w:tcPr>
            <w:tcW w:w="2127" w:type="dxa"/>
            <w:hideMark/>
          </w:tcPr>
          <w:p w14:paraId="19F6FB62" w14:textId="3E5B9A6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3169AC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B285C1" w14:textId="77777777" w:rsidTr="00926699">
        <w:trPr>
          <w:trHeight w:val="1160"/>
        </w:trPr>
        <w:tc>
          <w:tcPr>
            <w:tcW w:w="1276" w:type="dxa"/>
            <w:hideMark/>
          </w:tcPr>
          <w:p w14:paraId="7539FD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4CCE0D8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Human Rights, and the Environment: Overcoming the Plastics Challenge: A Checklist for State Institutions and Government Officials</w:t>
            </w:r>
          </w:p>
        </w:tc>
        <w:tc>
          <w:tcPr>
            <w:tcW w:w="1701" w:type="dxa"/>
            <w:hideMark/>
          </w:tcPr>
          <w:p w14:paraId="17E933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687632A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9829E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2F8B02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099" w:history="1">
              <w:r w:rsidR="00136639" w:rsidRPr="000029D2">
                <w:rPr>
                  <w:rFonts w:ascii="Times New Roman" w:eastAsia="Times New Roman" w:hAnsi="Times New Roman" w:cs="Times New Roman"/>
                  <w:color w:val="0563C1"/>
                  <w:sz w:val="22"/>
                  <w:szCs w:val="22"/>
                  <w:u w:val="single"/>
                  <w:lang w:eastAsia="en-CA"/>
                </w:rPr>
                <w:t>https://wedocs.unep.org/bitstream/handle/20.500.11822/41858/Checklist_government.pdf?sequence=3&amp;isAllowed=y</w:t>
              </w:r>
            </w:hyperlink>
          </w:p>
        </w:tc>
        <w:tc>
          <w:tcPr>
            <w:tcW w:w="2127" w:type="dxa"/>
            <w:hideMark/>
          </w:tcPr>
          <w:p w14:paraId="5989A38D" w14:textId="41E5EA2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0542F9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6928A46" w14:textId="77777777" w:rsidTr="00926699">
        <w:trPr>
          <w:trHeight w:val="1079"/>
        </w:trPr>
        <w:tc>
          <w:tcPr>
            <w:tcW w:w="1276" w:type="dxa"/>
            <w:hideMark/>
          </w:tcPr>
          <w:p w14:paraId="43C2050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05485F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Human Rights, and the Environment: Overcoming the Plastics Challenge: A Checklist for Civil Society</w:t>
            </w:r>
          </w:p>
        </w:tc>
        <w:tc>
          <w:tcPr>
            <w:tcW w:w="1701" w:type="dxa"/>
            <w:hideMark/>
          </w:tcPr>
          <w:p w14:paraId="4479DA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11C36DE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15C26B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745EE4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0"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https://wedocs.unep.org/bitstream/handle/20.500.11822/41857/Checklist_CivilSociety.pdf?sequence=3&amp;isAllowed=y </w:t>
              </w:r>
            </w:hyperlink>
          </w:p>
        </w:tc>
        <w:tc>
          <w:tcPr>
            <w:tcW w:w="2127" w:type="dxa"/>
            <w:hideMark/>
          </w:tcPr>
          <w:p w14:paraId="70D22128" w14:textId="77B6431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84EEAC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2233808" w14:textId="77777777" w:rsidTr="00926699">
        <w:trPr>
          <w:trHeight w:val="1160"/>
        </w:trPr>
        <w:tc>
          <w:tcPr>
            <w:tcW w:w="1276" w:type="dxa"/>
            <w:hideMark/>
          </w:tcPr>
          <w:p w14:paraId="0ECF641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22</w:t>
            </w:r>
          </w:p>
        </w:tc>
        <w:tc>
          <w:tcPr>
            <w:tcW w:w="3681" w:type="dxa"/>
            <w:hideMark/>
          </w:tcPr>
          <w:p w14:paraId="453EA25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Human Rights, and the Environment: Overcoming the Plastics Challenge A Checklist for Responsible Business Plastic Action</w:t>
            </w:r>
          </w:p>
        </w:tc>
        <w:tc>
          <w:tcPr>
            <w:tcW w:w="1701" w:type="dxa"/>
            <w:hideMark/>
          </w:tcPr>
          <w:p w14:paraId="0EE6A5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417AD891"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0D2FD9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57EF5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1"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https://wedocs.unep.org/bitstream/handle/20.500.11822/41856/Checklist_business.pdf?sequence=3&amp;isAllowed=y </w:t>
              </w:r>
            </w:hyperlink>
          </w:p>
        </w:tc>
        <w:tc>
          <w:tcPr>
            <w:tcW w:w="2127" w:type="dxa"/>
            <w:hideMark/>
          </w:tcPr>
          <w:p w14:paraId="1D868446" w14:textId="756C739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C8D41D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FE56910" w14:textId="77777777" w:rsidTr="00926699">
        <w:trPr>
          <w:trHeight w:val="773"/>
        </w:trPr>
        <w:tc>
          <w:tcPr>
            <w:tcW w:w="1276" w:type="dxa"/>
            <w:hideMark/>
          </w:tcPr>
          <w:p w14:paraId="7C2978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5E0D22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Plastics, human rights, and business responsibilities – Issue Brief August 2022</w:t>
            </w:r>
          </w:p>
        </w:tc>
        <w:tc>
          <w:tcPr>
            <w:tcW w:w="1701" w:type="dxa"/>
            <w:hideMark/>
          </w:tcPr>
          <w:p w14:paraId="38ED84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0B0821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1F6B24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23292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2"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https://wedocs.unep.org/bitstream/handle/20.500.11822/41851/Plastics_human_rights.pdf?sequence=3&amp;isAllowed=y </w:t>
              </w:r>
            </w:hyperlink>
          </w:p>
        </w:tc>
        <w:tc>
          <w:tcPr>
            <w:tcW w:w="2127" w:type="dxa"/>
            <w:hideMark/>
          </w:tcPr>
          <w:p w14:paraId="5FEEE707" w14:textId="6A00D8B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B21EF4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AF1DB4B" w14:textId="77777777" w:rsidTr="00926699">
        <w:trPr>
          <w:trHeight w:val="733"/>
        </w:trPr>
        <w:tc>
          <w:tcPr>
            <w:tcW w:w="1276" w:type="dxa"/>
            <w:hideMark/>
          </w:tcPr>
          <w:p w14:paraId="6EFC3E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5DF42E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human rights-based approach to preventing plastic pollution – An Issue Brief</w:t>
            </w:r>
          </w:p>
        </w:tc>
        <w:tc>
          <w:tcPr>
            <w:tcW w:w="1701" w:type="dxa"/>
            <w:hideMark/>
          </w:tcPr>
          <w:p w14:paraId="7BA0EA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675AE3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24D49E0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BBE3D1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3"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https://wedocs.unep.org/bitstream/handle/20.500.11822/40520/SEA_brief1_human_rights.pdf?sequence=3&amp;isAllowed=y </w:t>
              </w:r>
            </w:hyperlink>
          </w:p>
        </w:tc>
        <w:tc>
          <w:tcPr>
            <w:tcW w:w="2127" w:type="dxa"/>
            <w:hideMark/>
          </w:tcPr>
          <w:p w14:paraId="1C399191" w14:textId="217AC40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79219B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59AB760" w14:textId="77777777" w:rsidTr="00926699">
        <w:trPr>
          <w:trHeight w:val="835"/>
        </w:trPr>
        <w:tc>
          <w:tcPr>
            <w:tcW w:w="1276" w:type="dxa"/>
            <w:hideMark/>
          </w:tcPr>
          <w:p w14:paraId="5B76CD9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77B947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Gender equality and preventing plastic pollution – An Issue Brief</w:t>
            </w:r>
          </w:p>
        </w:tc>
        <w:tc>
          <w:tcPr>
            <w:tcW w:w="1701" w:type="dxa"/>
            <w:hideMark/>
          </w:tcPr>
          <w:p w14:paraId="19FEEE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640798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127E7C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9721D9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4"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https://wedocs.unep.org/bitstream/handle/20.500.11822/40531/SEA_brief2_gender.pdf?sequence=3&amp;isAllowed=y </w:t>
              </w:r>
            </w:hyperlink>
          </w:p>
        </w:tc>
        <w:tc>
          <w:tcPr>
            <w:tcW w:w="2127" w:type="dxa"/>
            <w:hideMark/>
          </w:tcPr>
          <w:p w14:paraId="49E5D803" w14:textId="434B11E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19CC0B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0F2821C" w14:textId="77777777" w:rsidTr="00926699">
        <w:trPr>
          <w:trHeight w:val="580"/>
        </w:trPr>
        <w:tc>
          <w:tcPr>
            <w:tcW w:w="1276" w:type="dxa"/>
            <w:hideMark/>
          </w:tcPr>
          <w:p w14:paraId="5B79B7D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8, 11</w:t>
            </w:r>
          </w:p>
        </w:tc>
        <w:tc>
          <w:tcPr>
            <w:tcW w:w="3681" w:type="dxa"/>
            <w:hideMark/>
          </w:tcPr>
          <w:p w14:paraId="678F78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Pacific National Adaptation Plan (NAP) Guidelines</w:t>
            </w:r>
          </w:p>
        </w:tc>
        <w:tc>
          <w:tcPr>
            <w:tcW w:w="1701" w:type="dxa"/>
            <w:hideMark/>
          </w:tcPr>
          <w:p w14:paraId="061DBA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3D826A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F3F9AD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23F33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5" w:history="1">
              <w:r w:rsidR="00136639" w:rsidRPr="000029D2">
                <w:rPr>
                  <w:rFonts w:ascii="Times New Roman" w:eastAsia="Times New Roman" w:hAnsi="Times New Roman" w:cs="Times New Roman"/>
                  <w:color w:val="0563C1"/>
                  <w:sz w:val="22"/>
                  <w:szCs w:val="22"/>
                  <w:u w:val="single"/>
                  <w:lang w:eastAsia="en-CA"/>
                </w:rPr>
                <w:t xml:space="preserve">https://library.sprep.org/sites/default/files/2022-07/Pacific-NAPs.pdf </w:t>
              </w:r>
            </w:hyperlink>
          </w:p>
        </w:tc>
        <w:tc>
          <w:tcPr>
            <w:tcW w:w="2127" w:type="dxa"/>
            <w:hideMark/>
          </w:tcPr>
          <w:p w14:paraId="3C37296D" w14:textId="7214B74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B3D124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30C517D" w14:textId="77777777" w:rsidTr="00926699">
        <w:trPr>
          <w:trHeight w:val="510"/>
        </w:trPr>
        <w:tc>
          <w:tcPr>
            <w:tcW w:w="1276" w:type="dxa"/>
            <w:hideMark/>
          </w:tcPr>
          <w:p w14:paraId="527649F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17</w:t>
            </w:r>
          </w:p>
        </w:tc>
        <w:tc>
          <w:tcPr>
            <w:tcW w:w="3681" w:type="dxa"/>
            <w:hideMark/>
          </w:tcPr>
          <w:p w14:paraId="1F010B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Marine Biosecurity Toolkit</w:t>
            </w:r>
          </w:p>
        </w:tc>
        <w:tc>
          <w:tcPr>
            <w:tcW w:w="1701" w:type="dxa"/>
            <w:hideMark/>
          </w:tcPr>
          <w:p w14:paraId="0632A8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60748C67"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23B42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67AD3D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6" w:history="1">
              <w:r w:rsidR="00136639" w:rsidRPr="000029D2">
                <w:rPr>
                  <w:rFonts w:ascii="Times New Roman" w:eastAsia="Times New Roman" w:hAnsi="Times New Roman" w:cs="Times New Roman"/>
                  <w:color w:val="0563C1"/>
                  <w:sz w:val="22"/>
                  <w:szCs w:val="22"/>
                  <w:u w:val="single"/>
                  <w:lang w:eastAsia="en-CA"/>
                </w:rPr>
                <w:t xml:space="preserve">https://brb.sprep.org/marine-biosecurity-toolkit </w:t>
              </w:r>
            </w:hyperlink>
          </w:p>
        </w:tc>
        <w:tc>
          <w:tcPr>
            <w:tcW w:w="2127" w:type="dxa"/>
            <w:hideMark/>
          </w:tcPr>
          <w:p w14:paraId="111D16CE" w14:textId="3B37208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400857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A1A2C83" w14:textId="77777777" w:rsidTr="00926699">
        <w:trPr>
          <w:trHeight w:val="833"/>
        </w:trPr>
        <w:tc>
          <w:tcPr>
            <w:tcW w:w="1276" w:type="dxa"/>
            <w:hideMark/>
          </w:tcPr>
          <w:p w14:paraId="4A9EF1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13</w:t>
            </w:r>
          </w:p>
        </w:tc>
        <w:tc>
          <w:tcPr>
            <w:tcW w:w="3681" w:type="dxa"/>
            <w:hideMark/>
          </w:tcPr>
          <w:p w14:paraId="4EA51FC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Pacific Access and Benefit-Sharing (ABS): Implementation Guidelines</w:t>
            </w:r>
          </w:p>
        </w:tc>
        <w:tc>
          <w:tcPr>
            <w:tcW w:w="1701" w:type="dxa"/>
            <w:hideMark/>
          </w:tcPr>
          <w:p w14:paraId="2FC053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005069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7F149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EA3C21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7" w:history="1">
              <w:r w:rsidR="00136639" w:rsidRPr="000029D2">
                <w:rPr>
                  <w:rFonts w:ascii="Times New Roman" w:eastAsia="Times New Roman" w:hAnsi="Times New Roman" w:cs="Times New Roman"/>
                  <w:color w:val="0563C1"/>
                  <w:sz w:val="22"/>
                  <w:szCs w:val="22"/>
                  <w:u w:val="single"/>
                  <w:lang w:eastAsia="en-CA"/>
                </w:rPr>
                <w:t xml:space="preserve">https://www.sprep.org/sites/default/files/ExecBoardMeeting/2022/Eng/WP_9_2_2_Att_1_ABS_Guidelines.pdf </w:t>
              </w:r>
            </w:hyperlink>
          </w:p>
        </w:tc>
        <w:tc>
          <w:tcPr>
            <w:tcW w:w="2127" w:type="dxa"/>
            <w:hideMark/>
          </w:tcPr>
          <w:p w14:paraId="1B5AEC71" w14:textId="5C97D42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A2D622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4C1E581" w14:textId="77777777" w:rsidTr="00926699">
        <w:trPr>
          <w:trHeight w:val="870"/>
        </w:trPr>
        <w:tc>
          <w:tcPr>
            <w:tcW w:w="1276" w:type="dxa"/>
            <w:hideMark/>
          </w:tcPr>
          <w:p w14:paraId="292A4A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20, 21</w:t>
            </w:r>
          </w:p>
        </w:tc>
        <w:tc>
          <w:tcPr>
            <w:tcW w:w="3681" w:type="dxa"/>
            <w:hideMark/>
          </w:tcPr>
          <w:p w14:paraId="567D95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Western Indian Ocean Science-Policy Platform Series</w:t>
            </w:r>
          </w:p>
        </w:tc>
        <w:tc>
          <w:tcPr>
            <w:tcW w:w="1701" w:type="dxa"/>
            <w:hideMark/>
          </w:tcPr>
          <w:p w14:paraId="2AEF2D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WIOMSA</w:t>
            </w:r>
          </w:p>
        </w:tc>
        <w:tc>
          <w:tcPr>
            <w:tcW w:w="1417" w:type="dxa"/>
            <w:hideMark/>
          </w:tcPr>
          <w:p w14:paraId="34B6277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B15FAD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54503C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8" w:history="1">
              <w:r w:rsidR="00136639" w:rsidRPr="000029D2">
                <w:rPr>
                  <w:rFonts w:ascii="Times New Roman" w:eastAsia="Times New Roman" w:hAnsi="Times New Roman" w:cs="Times New Roman"/>
                  <w:color w:val="0563C1"/>
                  <w:sz w:val="22"/>
                  <w:szCs w:val="22"/>
                  <w:u w:val="single"/>
                  <w:lang w:eastAsia="en-CA"/>
                </w:rPr>
                <w:t xml:space="preserve">https://www.wiomsa.org/wp-content/uploads/2022/12/WIO-Science-to-Policy-Platform-Series.pdf </w:t>
              </w:r>
            </w:hyperlink>
          </w:p>
        </w:tc>
        <w:tc>
          <w:tcPr>
            <w:tcW w:w="2127" w:type="dxa"/>
            <w:hideMark/>
          </w:tcPr>
          <w:p w14:paraId="63AF359F" w14:textId="3016C43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3A8FB6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FF4D07A" w14:textId="77777777" w:rsidTr="00926699">
        <w:trPr>
          <w:trHeight w:val="764"/>
        </w:trPr>
        <w:tc>
          <w:tcPr>
            <w:tcW w:w="1276" w:type="dxa"/>
            <w:hideMark/>
          </w:tcPr>
          <w:p w14:paraId="6D8E511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07C9C7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Pacific Regional Invasive Species Management Support Service (PRISMSS)</w:t>
            </w:r>
          </w:p>
        </w:tc>
        <w:tc>
          <w:tcPr>
            <w:tcW w:w="1701" w:type="dxa"/>
            <w:hideMark/>
          </w:tcPr>
          <w:p w14:paraId="62EEEC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02F7827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C5439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32181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09" w:history="1">
              <w:r w:rsidR="00136639" w:rsidRPr="000029D2">
                <w:rPr>
                  <w:rFonts w:ascii="Times New Roman" w:eastAsia="Times New Roman" w:hAnsi="Times New Roman" w:cs="Times New Roman"/>
                  <w:color w:val="0563C1"/>
                  <w:sz w:val="22"/>
                  <w:szCs w:val="22"/>
                  <w:u w:val="single"/>
                  <w:lang w:eastAsia="en-CA"/>
                </w:rPr>
                <w:t xml:space="preserve">https://www.sprep.org/invasive-species-management-in-the-pacific/prismss </w:t>
              </w:r>
            </w:hyperlink>
          </w:p>
        </w:tc>
        <w:tc>
          <w:tcPr>
            <w:tcW w:w="2127" w:type="dxa"/>
            <w:hideMark/>
          </w:tcPr>
          <w:p w14:paraId="7AD33126" w14:textId="5F40EF8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311765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BF60D4" w14:textId="77777777" w:rsidTr="00926699">
        <w:trPr>
          <w:trHeight w:val="1017"/>
        </w:trPr>
        <w:tc>
          <w:tcPr>
            <w:tcW w:w="1276" w:type="dxa"/>
            <w:hideMark/>
          </w:tcPr>
          <w:p w14:paraId="0DEEA40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2, 4, 21</w:t>
            </w:r>
          </w:p>
        </w:tc>
        <w:tc>
          <w:tcPr>
            <w:tcW w:w="3681" w:type="dxa"/>
            <w:hideMark/>
          </w:tcPr>
          <w:p w14:paraId="171659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State of Mangroves in the Western Indian Ocean.</w:t>
            </w:r>
          </w:p>
        </w:tc>
        <w:tc>
          <w:tcPr>
            <w:tcW w:w="1701" w:type="dxa"/>
            <w:hideMark/>
          </w:tcPr>
          <w:p w14:paraId="4F6186B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 IUCN, Wetlands International, WIOMSA</w:t>
            </w:r>
          </w:p>
        </w:tc>
        <w:tc>
          <w:tcPr>
            <w:tcW w:w="1417" w:type="dxa"/>
            <w:hideMark/>
          </w:tcPr>
          <w:p w14:paraId="6B7A88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6C340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B8B9BC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0" w:history="1">
              <w:r w:rsidR="00136639" w:rsidRPr="000029D2">
                <w:rPr>
                  <w:rFonts w:ascii="Times New Roman" w:eastAsia="Times New Roman" w:hAnsi="Times New Roman" w:cs="Times New Roman"/>
                  <w:color w:val="0563C1"/>
                  <w:sz w:val="22"/>
                  <w:szCs w:val="22"/>
                  <w:u w:val="single"/>
                  <w:lang w:eastAsia="en-CA"/>
                </w:rPr>
                <w:t xml:space="preserve">https://www.nairobiconvention.org/clearinghouse/sites/default/files/wetlands-international_mangrove-report_2022-1.pdf </w:t>
              </w:r>
            </w:hyperlink>
          </w:p>
        </w:tc>
        <w:tc>
          <w:tcPr>
            <w:tcW w:w="2127" w:type="dxa"/>
            <w:hideMark/>
          </w:tcPr>
          <w:p w14:paraId="55E4A0CC" w14:textId="1589AC3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EF99B1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CA195BF" w14:textId="77777777" w:rsidTr="00926699">
        <w:trPr>
          <w:trHeight w:val="991"/>
        </w:trPr>
        <w:tc>
          <w:tcPr>
            <w:tcW w:w="1276" w:type="dxa"/>
            <w:hideMark/>
          </w:tcPr>
          <w:p w14:paraId="30F263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4, 21</w:t>
            </w:r>
          </w:p>
        </w:tc>
        <w:tc>
          <w:tcPr>
            <w:tcW w:w="3681" w:type="dxa"/>
            <w:hideMark/>
          </w:tcPr>
          <w:p w14:paraId="5DE3184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State of the Coast Report: Western Indian Ocean</w:t>
            </w:r>
          </w:p>
        </w:tc>
        <w:tc>
          <w:tcPr>
            <w:tcW w:w="1701" w:type="dxa"/>
            <w:hideMark/>
          </w:tcPr>
          <w:p w14:paraId="6C2845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UNEP-Nairobi Convention, WIOMSA</w:t>
            </w:r>
          </w:p>
        </w:tc>
        <w:tc>
          <w:tcPr>
            <w:tcW w:w="1417" w:type="dxa"/>
            <w:hideMark/>
          </w:tcPr>
          <w:p w14:paraId="6003C4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2015</w:t>
            </w:r>
          </w:p>
        </w:tc>
        <w:tc>
          <w:tcPr>
            <w:tcW w:w="1276" w:type="dxa"/>
            <w:hideMark/>
          </w:tcPr>
          <w:p w14:paraId="0B85C2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57717C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1" w:history="1">
              <w:r w:rsidR="00136639" w:rsidRPr="000029D2">
                <w:rPr>
                  <w:rFonts w:ascii="Times New Roman" w:eastAsia="Times New Roman" w:hAnsi="Times New Roman" w:cs="Times New Roman"/>
                  <w:color w:val="0563C1"/>
                  <w:sz w:val="22"/>
                  <w:szCs w:val="22"/>
                  <w:u w:val="single"/>
                  <w:lang w:eastAsia="en-CA"/>
                </w:rPr>
                <w:t xml:space="preserve">https://www.wiomsa.org/wp-content/uploads/2020/08/Regional_State_of_the_Coast_Report_Western_Indian_OceanRSOCR_Final.pdf.pdf </w:t>
              </w:r>
            </w:hyperlink>
          </w:p>
        </w:tc>
        <w:tc>
          <w:tcPr>
            <w:tcW w:w="2127" w:type="dxa"/>
            <w:hideMark/>
          </w:tcPr>
          <w:p w14:paraId="64D92368" w14:textId="0C835A6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9304A5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9F39D4A" w14:textId="77777777" w:rsidTr="00926699">
        <w:trPr>
          <w:trHeight w:val="580"/>
        </w:trPr>
        <w:tc>
          <w:tcPr>
            <w:tcW w:w="1276" w:type="dxa"/>
            <w:hideMark/>
          </w:tcPr>
          <w:p w14:paraId="6DFA90A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5, 7, 21</w:t>
            </w:r>
          </w:p>
        </w:tc>
        <w:tc>
          <w:tcPr>
            <w:tcW w:w="3681" w:type="dxa"/>
            <w:hideMark/>
          </w:tcPr>
          <w:p w14:paraId="408B854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 Ghost Gear Toolbox</w:t>
            </w:r>
          </w:p>
        </w:tc>
        <w:tc>
          <w:tcPr>
            <w:tcW w:w="1701" w:type="dxa"/>
            <w:hideMark/>
          </w:tcPr>
          <w:p w14:paraId="4385848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743B348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E5AB2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882812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2"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https://wedocs.unep.org/handle/20.500.11822/43161 </w:t>
              </w:r>
            </w:hyperlink>
          </w:p>
        </w:tc>
        <w:tc>
          <w:tcPr>
            <w:tcW w:w="2127" w:type="dxa"/>
            <w:hideMark/>
          </w:tcPr>
          <w:p w14:paraId="61A1B2BF" w14:textId="0BFD03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35333B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13241F9" w14:textId="77777777" w:rsidTr="00926699">
        <w:trPr>
          <w:trHeight w:val="789"/>
        </w:trPr>
        <w:tc>
          <w:tcPr>
            <w:tcW w:w="1276" w:type="dxa"/>
            <w:hideMark/>
          </w:tcPr>
          <w:p w14:paraId="11E607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40B528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Plastics Toolbox, Business, Human Rights, and the Environment</w:t>
            </w:r>
          </w:p>
        </w:tc>
        <w:tc>
          <w:tcPr>
            <w:tcW w:w="1701" w:type="dxa"/>
            <w:hideMark/>
          </w:tcPr>
          <w:p w14:paraId="00DC5C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20C613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9D40B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BA751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3"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https://wedocs.unep.org/bitstream/handle/20.500.11822/41849/Plastics_Toolbox.pdf?sequence=3&amp;isAllowed=y </w:t>
              </w:r>
            </w:hyperlink>
          </w:p>
        </w:tc>
        <w:tc>
          <w:tcPr>
            <w:tcW w:w="2127" w:type="dxa"/>
            <w:hideMark/>
          </w:tcPr>
          <w:p w14:paraId="3A2BD684" w14:textId="6EBDFAE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ED15EE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00F0E1B" w14:textId="77777777" w:rsidTr="00926699">
        <w:trPr>
          <w:trHeight w:val="607"/>
        </w:trPr>
        <w:tc>
          <w:tcPr>
            <w:tcW w:w="1276" w:type="dxa"/>
            <w:hideMark/>
          </w:tcPr>
          <w:p w14:paraId="0019AB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73D7F02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Mediterranean Quality Status 2023</w:t>
            </w:r>
          </w:p>
        </w:tc>
        <w:tc>
          <w:tcPr>
            <w:tcW w:w="1701" w:type="dxa"/>
            <w:hideMark/>
          </w:tcPr>
          <w:p w14:paraId="3E242380" w14:textId="79EEFD7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1417" w:type="dxa"/>
            <w:hideMark/>
          </w:tcPr>
          <w:p w14:paraId="0B72BC7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BB6033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0A54B5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4" w:history="1">
              <w:r w:rsidR="00136639" w:rsidRPr="000029D2">
                <w:rPr>
                  <w:rFonts w:ascii="Times New Roman" w:eastAsia="Times New Roman" w:hAnsi="Times New Roman" w:cs="Times New Roman"/>
                  <w:color w:val="0563C1"/>
                  <w:sz w:val="22"/>
                  <w:szCs w:val="22"/>
                  <w:u w:val="single"/>
                  <w:lang w:eastAsia="en-CA"/>
                </w:rPr>
                <w:t xml:space="preserve">https://medqsr-test.netsons.org/mediterranean-quality-status-report/ </w:t>
              </w:r>
            </w:hyperlink>
          </w:p>
        </w:tc>
        <w:tc>
          <w:tcPr>
            <w:tcW w:w="2127" w:type="dxa"/>
            <w:hideMark/>
          </w:tcPr>
          <w:p w14:paraId="00480899" w14:textId="329F181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67E8DB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6D026DC" w14:textId="77777777" w:rsidTr="00926699">
        <w:trPr>
          <w:trHeight w:val="719"/>
        </w:trPr>
        <w:tc>
          <w:tcPr>
            <w:tcW w:w="1276" w:type="dxa"/>
            <w:hideMark/>
          </w:tcPr>
          <w:p w14:paraId="7C9CF04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2BB9F4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MPA Network assessment</w:t>
            </w:r>
          </w:p>
        </w:tc>
        <w:tc>
          <w:tcPr>
            <w:tcW w:w="1701" w:type="dxa"/>
            <w:hideMark/>
          </w:tcPr>
          <w:p w14:paraId="17EAD0F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OSPAR Commission Secretariat</w:t>
            </w:r>
          </w:p>
        </w:tc>
        <w:tc>
          <w:tcPr>
            <w:tcW w:w="1417" w:type="dxa"/>
            <w:hideMark/>
          </w:tcPr>
          <w:p w14:paraId="265FF6C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A8A7E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E33BC5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5" w:history="1">
              <w:r w:rsidR="00136639" w:rsidRPr="000029D2">
                <w:rPr>
                  <w:rFonts w:ascii="Times New Roman" w:eastAsia="Times New Roman" w:hAnsi="Times New Roman" w:cs="Times New Roman"/>
                  <w:color w:val="0563C1"/>
                  <w:sz w:val="22"/>
                  <w:szCs w:val="22"/>
                  <w:u w:val="single"/>
                  <w:lang w:eastAsia="en-CA"/>
                </w:rPr>
                <w:t xml:space="preserve">https://www.ospar.org/work-areas/bdc/marine-protected-areas/mpa-network-assessment </w:t>
              </w:r>
            </w:hyperlink>
          </w:p>
        </w:tc>
        <w:tc>
          <w:tcPr>
            <w:tcW w:w="2127" w:type="dxa"/>
            <w:hideMark/>
          </w:tcPr>
          <w:p w14:paraId="61CC12B7" w14:textId="5C7E142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CF6E58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4E1188F" w14:textId="77777777" w:rsidTr="00926699">
        <w:trPr>
          <w:trHeight w:val="580"/>
        </w:trPr>
        <w:tc>
          <w:tcPr>
            <w:tcW w:w="1276" w:type="dxa"/>
            <w:hideMark/>
          </w:tcPr>
          <w:p w14:paraId="0A6FB66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3, 4</w:t>
            </w:r>
          </w:p>
        </w:tc>
        <w:tc>
          <w:tcPr>
            <w:tcW w:w="3681" w:type="dxa"/>
            <w:hideMark/>
          </w:tcPr>
          <w:p w14:paraId="7AB4E6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Pacific Sea Turtle Education Kit</w:t>
            </w:r>
          </w:p>
        </w:tc>
        <w:tc>
          <w:tcPr>
            <w:tcW w:w="1701" w:type="dxa"/>
            <w:hideMark/>
          </w:tcPr>
          <w:p w14:paraId="08F9DE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74EB4FB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2006</w:t>
            </w:r>
          </w:p>
        </w:tc>
        <w:tc>
          <w:tcPr>
            <w:tcW w:w="1276" w:type="dxa"/>
            <w:hideMark/>
          </w:tcPr>
          <w:p w14:paraId="025E233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079685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6" w:history="1">
              <w:r w:rsidR="00136639" w:rsidRPr="000029D2">
                <w:rPr>
                  <w:rFonts w:ascii="Times New Roman" w:eastAsia="Times New Roman" w:hAnsi="Times New Roman" w:cs="Times New Roman"/>
                  <w:color w:val="0563C1"/>
                  <w:sz w:val="22"/>
                  <w:szCs w:val="22"/>
                  <w:u w:val="single"/>
                  <w:lang w:eastAsia="en-CA"/>
                </w:rPr>
                <w:t xml:space="preserve">https://www.sprep.org/att/publication/000547_SeaTurtleKitWeb.pdf </w:t>
              </w:r>
            </w:hyperlink>
          </w:p>
        </w:tc>
        <w:tc>
          <w:tcPr>
            <w:tcW w:w="2127" w:type="dxa"/>
            <w:hideMark/>
          </w:tcPr>
          <w:p w14:paraId="7CA3D0E1" w14:textId="4459337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391366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5CE6A9D" w14:textId="77777777" w:rsidTr="00926699">
        <w:trPr>
          <w:trHeight w:val="550"/>
        </w:trPr>
        <w:tc>
          <w:tcPr>
            <w:tcW w:w="1276" w:type="dxa"/>
            <w:hideMark/>
          </w:tcPr>
          <w:p w14:paraId="2A780B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6</w:t>
            </w:r>
          </w:p>
        </w:tc>
        <w:tc>
          <w:tcPr>
            <w:tcW w:w="3681" w:type="dxa"/>
            <w:hideMark/>
          </w:tcPr>
          <w:p w14:paraId="5A6005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Pacific Invasive Learning Network (PILN)</w:t>
            </w:r>
          </w:p>
        </w:tc>
        <w:tc>
          <w:tcPr>
            <w:tcW w:w="1701" w:type="dxa"/>
            <w:hideMark/>
          </w:tcPr>
          <w:p w14:paraId="30C975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SPREP</w:t>
            </w:r>
          </w:p>
        </w:tc>
        <w:tc>
          <w:tcPr>
            <w:tcW w:w="1417" w:type="dxa"/>
            <w:hideMark/>
          </w:tcPr>
          <w:p w14:paraId="3BA63A61"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31A7D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4F235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7" w:history="1">
              <w:r w:rsidR="00136639" w:rsidRPr="000029D2">
                <w:rPr>
                  <w:rFonts w:ascii="Times New Roman" w:eastAsia="Times New Roman" w:hAnsi="Times New Roman" w:cs="Times New Roman"/>
                  <w:color w:val="0563C1"/>
                  <w:sz w:val="22"/>
                  <w:szCs w:val="22"/>
                  <w:u w:val="single"/>
                  <w:lang w:eastAsia="en-CA"/>
                </w:rPr>
                <w:t xml:space="preserve">https://www.sprep.org/invasive-species-management-in-the-pacific/piln </w:t>
              </w:r>
            </w:hyperlink>
          </w:p>
        </w:tc>
        <w:tc>
          <w:tcPr>
            <w:tcW w:w="2127" w:type="dxa"/>
            <w:hideMark/>
          </w:tcPr>
          <w:p w14:paraId="290AFB4C" w14:textId="1882785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5576BC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35A4144" w14:textId="77777777" w:rsidTr="00926699">
        <w:trPr>
          <w:trHeight w:val="379"/>
        </w:trPr>
        <w:tc>
          <w:tcPr>
            <w:tcW w:w="1276" w:type="dxa"/>
            <w:hideMark/>
          </w:tcPr>
          <w:p w14:paraId="7ADCE1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3, 6</w:t>
            </w:r>
          </w:p>
        </w:tc>
        <w:tc>
          <w:tcPr>
            <w:tcW w:w="3681" w:type="dxa"/>
            <w:hideMark/>
          </w:tcPr>
          <w:p w14:paraId="06B660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Spincam Portal</w:t>
            </w:r>
          </w:p>
        </w:tc>
        <w:tc>
          <w:tcPr>
            <w:tcW w:w="1701" w:type="dxa"/>
            <w:hideMark/>
          </w:tcPr>
          <w:p w14:paraId="1D8E8B5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CPPS</w:t>
            </w:r>
          </w:p>
        </w:tc>
        <w:tc>
          <w:tcPr>
            <w:tcW w:w="1417" w:type="dxa"/>
            <w:hideMark/>
          </w:tcPr>
          <w:p w14:paraId="0084553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FC4B7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w:t>
            </w:r>
          </w:p>
        </w:tc>
        <w:tc>
          <w:tcPr>
            <w:tcW w:w="4819" w:type="dxa"/>
            <w:hideMark/>
          </w:tcPr>
          <w:p w14:paraId="68D2CBB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8" w:anchor="/ " w:history="1">
              <w:r w:rsidR="00136639" w:rsidRPr="000029D2">
                <w:rPr>
                  <w:rFonts w:ascii="Times New Roman" w:eastAsia="Times New Roman" w:hAnsi="Times New Roman" w:cs="Times New Roman"/>
                  <w:color w:val="0563C1"/>
                  <w:sz w:val="22"/>
                  <w:szCs w:val="22"/>
                  <w:u w:val="single"/>
                  <w:lang w:eastAsia="en-CA"/>
                </w:rPr>
                <w:t xml:space="preserve">https://atlasspincam.net/#/ </w:t>
              </w:r>
            </w:hyperlink>
          </w:p>
        </w:tc>
        <w:tc>
          <w:tcPr>
            <w:tcW w:w="2127" w:type="dxa"/>
            <w:hideMark/>
          </w:tcPr>
          <w:p w14:paraId="79DECF79" w14:textId="374FDBA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3CA4F8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51FF5FD" w14:textId="77777777" w:rsidTr="00926699">
        <w:trPr>
          <w:trHeight w:val="580"/>
        </w:trPr>
        <w:tc>
          <w:tcPr>
            <w:tcW w:w="1276" w:type="dxa"/>
            <w:hideMark/>
          </w:tcPr>
          <w:p w14:paraId="2886A9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4</w:t>
            </w:r>
          </w:p>
        </w:tc>
        <w:tc>
          <w:tcPr>
            <w:tcW w:w="3681" w:type="dxa"/>
            <w:hideMark/>
          </w:tcPr>
          <w:p w14:paraId="511B4E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Fishing Gear Library</w:t>
            </w:r>
          </w:p>
        </w:tc>
        <w:tc>
          <w:tcPr>
            <w:tcW w:w="1701" w:type="dxa"/>
            <w:hideMark/>
          </w:tcPr>
          <w:p w14:paraId="1F8EA5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CCAMLR</w:t>
            </w:r>
          </w:p>
        </w:tc>
        <w:tc>
          <w:tcPr>
            <w:tcW w:w="1417" w:type="dxa"/>
            <w:hideMark/>
          </w:tcPr>
          <w:p w14:paraId="3E6B9E2F"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1A035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1F6A7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19" w:history="1">
              <w:r w:rsidR="00136639" w:rsidRPr="000029D2">
                <w:rPr>
                  <w:rFonts w:ascii="Times New Roman" w:eastAsia="Times New Roman" w:hAnsi="Times New Roman" w:cs="Times New Roman"/>
                  <w:color w:val="0563C1"/>
                  <w:sz w:val="22"/>
                  <w:szCs w:val="22"/>
                  <w:u w:val="single"/>
                  <w:lang w:eastAsia="en-CA"/>
                </w:rPr>
                <w:t xml:space="preserve">https://www.ccamlr.org/en/publications/fishing-gear-library </w:t>
              </w:r>
            </w:hyperlink>
          </w:p>
        </w:tc>
        <w:tc>
          <w:tcPr>
            <w:tcW w:w="2127" w:type="dxa"/>
            <w:hideMark/>
          </w:tcPr>
          <w:p w14:paraId="62435886" w14:textId="5823E95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CA806F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EDD4E21" w14:textId="77777777" w:rsidTr="00926699">
        <w:trPr>
          <w:trHeight w:val="622"/>
        </w:trPr>
        <w:tc>
          <w:tcPr>
            <w:tcW w:w="1276" w:type="dxa"/>
            <w:hideMark/>
          </w:tcPr>
          <w:p w14:paraId="162CD6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7, 11</w:t>
            </w:r>
          </w:p>
        </w:tc>
        <w:tc>
          <w:tcPr>
            <w:tcW w:w="3681" w:type="dxa"/>
            <w:hideMark/>
          </w:tcPr>
          <w:p w14:paraId="513F4BF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Plastic in a Bottle Project (Live Map)</w:t>
            </w:r>
          </w:p>
        </w:tc>
        <w:tc>
          <w:tcPr>
            <w:tcW w:w="1701" w:type="dxa"/>
            <w:hideMark/>
          </w:tcPr>
          <w:p w14:paraId="04534B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PAME</w:t>
            </w:r>
          </w:p>
        </w:tc>
        <w:tc>
          <w:tcPr>
            <w:tcW w:w="1417" w:type="dxa"/>
            <w:hideMark/>
          </w:tcPr>
          <w:p w14:paraId="0A7334A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0B69E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8DC9D0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0" w:history="1">
              <w:r w:rsidR="00136639" w:rsidRPr="000029D2">
                <w:rPr>
                  <w:rFonts w:ascii="Times New Roman" w:eastAsia="Times New Roman" w:hAnsi="Times New Roman" w:cs="Times New Roman"/>
                  <w:color w:val="0563C1"/>
                  <w:sz w:val="22"/>
                  <w:szCs w:val="22"/>
                  <w:u w:val="single"/>
                  <w:lang w:eastAsia="en-CA"/>
                </w:rPr>
                <w:t xml:space="preserve">https://pame.is/projects/arctic-marine-pollution/plastic-in-a-bottle-live-map </w:t>
              </w:r>
            </w:hyperlink>
          </w:p>
        </w:tc>
        <w:tc>
          <w:tcPr>
            <w:tcW w:w="2127" w:type="dxa"/>
            <w:hideMark/>
          </w:tcPr>
          <w:p w14:paraId="4280A488" w14:textId="707305F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C34C10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860B66F" w14:textId="77777777" w:rsidTr="00926699">
        <w:trPr>
          <w:trHeight w:val="580"/>
        </w:trPr>
        <w:tc>
          <w:tcPr>
            <w:tcW w:w="1276" w:type="dxa"/>
            <w:hideMark/>
          </w:tcPr>
          <w:p w14:paraId="3B0B31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767F9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Eutrophication Monitoring Guidelines by Remote Sensing for the NOWPAP Region</w:t>
            </w:r>
          </w:p>
        </w:tc>
        <w:tc>
          <w:tcPr>
            <w:tcW w:w="1701" w:type="dxa"/>
            <w:hideMark/>
          </w:tcPr>
          <w:p w14:paraId="2AD6E1E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NOWPAP CEARAC</w:t>
            </w:r>
          </w:p>
        </w:tc>
        <w:tc>
          <w:tcPr>
            <w:tcW w:w="1417" w:type="dxa"/>
            <w:hideMark/>
          </w:tcPr>
          <w:p w14:paraId="10A4D80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2007</w:t>
            </w:r>
          </w:p>
        </w:tc>
        <w:tc>
          <w:tcPr>
            <w:tcW w:w="1276" w:type="dxa"/>
            <w:hideMark/>
          </w:tcPr>
          <w:p w14:paraId="1EFF28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DB81E8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1"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https://wedocs.unep.org/handle/20.500.11822/26167 </w:t>
              </w:r>
            </w:hyperlink>
          </w:p>
        </w:tc>
        <w:tc>
          <w:tcPr>
            <w:tcW w:w="2127" w:type="dxa"/>
            <w:hideMark/>
          </w:tcPr>
          <w:p w14:paraId="5B78F85D" w14:textId="5780359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ADCEC4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D6EE81E" w14:textId="77777777" w:rsidTr="00926699">
        <w:trPr>
          <w:trHeight w:val="580"/>
        </w:trPr>
        <w:tc>
          <w:tcPr>
            <w:tcW w:w="1276" w:type="dxa"/>
            <w:hideMark/>
          </w:tcPr>
          <w:p w14:paraId="51438F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7F720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 for the Use of Dispersants</w:t>
            </w:r>
          </w:p>
        </w:tc>
        <w:tc>
          <w:tcPr>
            <w:tcW w:w="1701" w:type="dxa"/>
            <w:hideMark/>
          </w:tcPr>
          <w:p w14:paraId="4EA758B8" w14:textId="5FC0F490"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050372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2005</w:t>
            </w:r>
          </w:p>
        </w:tc>
        <w:tc>
          <w:tcPr>
            <w:tcW w:w="1276" w:type="dxa"/>
            <w:hideMark/>
          </w:tcPr>
          <w:p w14:paraId="7059A6C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A60FA9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2"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https://wedocs.unep.org/handle/20.500.11822/26198 </w:t>
              </w:r>
            </w:hyperlink>
          </w:p>
        </w:tc>
        <w:tc>
          <w:tcPr>
            <w:tcW w:w="2127" w:type="dxa"/>
            <w:hideMark/>
          </w:tcPr>
          <w:p w14:paraId="357B217E" w14:textId="07D32EA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FC0AB0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2D61C1F" w14:textId="77777777" w:rsidTr="00926699">
        <w:trPr>
          <w:trHeight w:val="580"/>
        </w:trPr>
        <w:tc>
          <w:tcPr>
            <w:tcW w:w="1276" w:type="dxa"/>
            <w:hideMark/>
          </w:tcPr>
          <w:p w14:paraId="12CB8A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59DC9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Hazardous &amp; Noxious Substances (HNS) Response Operation Guideline</w:t>
            </w:r>
          </w:p>
        </w:tc>
        <w:tc>
          <w:tcPr>
            <w:tcW w:w="1701" w:type="dxa"/>
            <w:hideMark/>
          </w:tcPr>
          <w:p w14:paraId="3159EC16" w14:textId="44AF9FBB"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61C2DC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0B89C3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22823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3"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https://wedocs.unep.org/handle/20.500.11822/26155 </w:t>
              </w:r>
            </w:hyperlink>
          </w:p>
        </w:tc>
        <w:tc>
          <w:tcPr>
            <w:tcW w:w="2127" w:type="dxa"/>
            <w:hideMark/>
          </w:tcPr>
          <w:p w14:paraId="29E9DDC2" w14:textId="6198005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BED1F4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3987FB" w14:textId="77777777" w:rsidTr="00926699">
        <w:trPr>
          <w:trHeight w:val="580"/>
        </w:trPr>
        <w:tc>
          <w:tcPr>
            <w:tcW w:w="1276" w:type="dxa"/>
            <w:hideMark/>
          </w:tcPr>
          <w:p w14:paraId="0B019A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795729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Port Reception Facilities in the NOWPAP Region</w:t>
            </w:r>
          </w:p>
        </w:tc>
        <w:tc>
          <w:tcPr>
            <w:tcW w:w="1701" w:type="dxa"/>
            <w:hideMark/>
          </w:tcPr>
          <w:p w14:paraId="1B591658" w14:textId="41B4D3FB"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43BAF6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2009</w:t>
            </w:r>
          </w:p>
        </w:tc>
        <w:tc>
          <w:tcPr>
            <w:tcW w:w="1276" w:type="dxa"/>
            <w:hideMark/>
          </w:tcPr>
          <w:p w14:paraId="768F5FB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558F4A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4"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https://wedocs.unep.org/handle/20.500.11822/26213 </w:t>
              </w:r>
            </w:hyperlink>
          </w:p>
        </w:tc>
        <w:tc>
          <w:tcPr>
            <w:tcW w:w="2127" w:type="dxa"/>
            <w:hideMark/>
          </w:tcPr>
          <w:p w14:paraId="70AEBBF4" w14:textId="3F961B4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A6D614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D60D98A" w14:textId="77777777" w:rsidTr="00926699">
        <w:trPr>
          <w:trHeight w:val="580"/>
        </w:trPr>
        <w:tc>
          <w:tcPr>
            <w:tcW w:w="1276" w:type="dxa"/>
            <w:hideMark/>
          </w:tcPr>
          <w:p w14:paraId="272282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71E2F1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Guidelines for Monitoring Marine Litter on the Seabed in the Northwest Pacific Region </w:t>
            </w:r>
          </w:p>
        </w:tc>
        <w:tc>
          <w:tcPr>
            <w:tcW w:w="1701" w:type="dxa"/>
            <w:hideMark/>
          </w:tcPr>
          <w:p w14:paraId="2A651196" w14:textId="7DB0DF2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026075C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4993BF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25267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5"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https://wedocs.unep.org/handle/20.500.11822/26159 </w:t>
              </w:r>
            </w:hyperlink>
          </w:p>
        </w:tc>
        <w:tc>
          <w:tcPr>
            <w:tcW w:w="2127" w:type="dxa"/>
            <w:hideMark/>
          </w:tcPr>
          <w:p w14:paraId="60410209" w14:textId="637BB6E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8F8019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90D73E4" w14:textId="77777777" w:rsidTr="00926699">
        <w:trPr>
          <w:trHeight w:val="580"/>
        </w:trPr>
        <w:tc>
          <w:tcPr>
            <w:tcW w:w="1276" w:type="dxa"/>
            <w:hideMark/>
          </w:tcPr>
          <w:p w14:paraId="278650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66B844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 for Shoreline Clean-up</w:t>
            </w:r>
          </w:p>
        </w:tc>
        <w:tc>
          <w:tcPr>
            <w:tcW w:w="1701" w:type="dxa"/>
            <w:hideMark/>
          </w:tcPr>
          <w:p w14:paraId="4628D24B" w14:textId="51A25FC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271861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2005</w:t>
            </w:r>
          </w:p>
        </w:tc>
        <w:tc>
          <w:tcPr>
            <w:tcW w:w="1276" w:type="dxa"/>
            <w:hideMark/>
          </w:tcPr>
          <w:p w14:paraId="6D5CDA2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29ACB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6"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https://wedocs.unep.org/handle/20.500.11822/26197 </w:t>
              </w:r>
            </w:hyperlink>
          </w:p>
        </w:tc>
        <w:tc>
          <w:tcPr>
            <w:tcW w:w="2127" w:type="dxa"/>
            <w:hideMark/>
          </w:tcPr>
          <w:p w14:paraId="3FD391EB" w14:textId="6DBB940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291A90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6442C53" w14:textId="77777777" w:rsidTr="00926699">
        <w:trPr>
          <w:trHeight w:val="1160"/>
        </w:trPr>
        <w:tc>
          <w:tcPr>
            <w:tcW w:w="1276" w:type="dxa"/>
            <w:hideMark/>
          </w:tcPr>
          <w:p w14:paraId="3423B4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8C579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Providing and Improving Port Reception Facilities and Services for Ship-Generated Marine litter in the Northwest Pacific Region</w:t>
            </w:r>
          </w:p>
        </w:tc>
        <w:tc>
          <w:tcPr>
            <w:tcW w:w="1701" w:type="dxa"/>
            <w:hideMark/>
          </w:tcPr>
          <w:p w14:paraId="2ACA3D5C" w14:textId="15F0F563"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2BA0BE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50B80F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43489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7"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https://wedocs.unep.org/handle/20.500.11822/26160 </w:t>
              </w:r>
            </w:hyperlink>
          </w:p>
        </w:tc>
        <w:tc>
          <w:tcPr>
            <w:tcW w:w="2127" w:type="dxa"/>
            <w:hideMark/>
          </w:tcPr>
          <w:p w14:paraId="7044EB99" w14:textId="04AE03E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F0F3A8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D0F8B55" w14:textId="77777777" w:rsidTr="00926699">
        <w:trPr>
          <w:trHeight w:val="870"/>
        </w:trPr>
        <w:tc>
          <w:tcPr>
            <w:tcW w:w="1276" w:type="dxa"/>
            <w:hideMark/>
          </w:tcPr>
          <w:p w14:paraId="20652E3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4ABBB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Marine Litter Guidelines for Tourists and Tour Operators in Marine and Coastal Areas</w:t>
            </w:r>
          </w:p>
        </w:tc>
        <w:tc>
          <w:tcPr>
            <w:tcW w:w="1701" w:type="dxa"/>
            <w:hideMark/>
          </w:tcPr>
          <w:p w14:paraId="2B55E7F7" w14:textId="78939408"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CEARAC, UNEP, </w:t>
            </w:r>
            <w:r>
              <w:rPr>
                <w:rFonts w:ascii="Times New Roman" w:eastAsia="Times New Roman" w:hAnsi="Times New Roman" w:cs="Times New Roman"/>
                <w:color w:val="000000"/>
                <w:sz w:val="22"/>
                <w:szCs w:val="22"/>
                <w:lang w:eastAsia="en-CA"/>
              </w:rPr>
              <w:t>IMO</w:t>
            </w:r>
          </w:p>
        </w:tc>
        <w:tc>
          <w:tcPr>
            <w:tcW w:w="1417" w:type="dxa"/>
            <w:hideMark/>
          </w:tcPr>
          <w:p w14:paraId="19B0B9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2007</w:t>
            </w:r>
          </w:p>
        </w:tc>
        <w:tc>
          <w:tcPr>
            <w:tcW w:w="1276" w:type="dxa"/>
            <w:hideMark/>
          </w:tcPr>
          <w:p w14:paraId="2BC0F5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4876FD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8"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https://wedocs.unep.org/handle/20.500.11822/26256 </w:t>
              </w:r>
            </w:hyperlink>
          </w:p>
        </w:tc>
        <w:tc>
          <w:tcPr>
            <w:tcW w:w="2127" w:type="dxa"/>
            <w:hideMark/>
          </w:tcPr>
          <w:p w14:paraId="7AD94D16" w14:textId="62DC1FD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D6F2C9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413CA9A" w14:textId="77777777" w:rsidTr="00926699">
        <w:trPr>
          <w:trHeight w:val="975"/>
        </w:trPr>
        <w:tc>
          <w:tcPr>
            <w:tcW w:w="1276" w:type="dxa"/>
            <w:hideMark/>
          </w:tcPr>
          <w:p w14:paraId="4860FE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4C212C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Monitoring Marine Litter on the Beaches and Shorelines of the Northwest Pacific Region</w:t>
            </w:r>
          </w:p>
        </w:tc>
        <w:tc>
          <w:tcPr>
            <w:tcW w:w="1701" w:type="dxa"/>
            <w:hideMark/>
          </w:tcPr>
          <w:p w14:paraId="2FC1B395" w14:textId="18225129"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CEARAC, UNEP, </w:t>
            </w:r>
            <w:r>
              <w:rPr>
                <w:rFonts w:ascii="Times New Roman" w:eastAsia="Times New Roman" w:hAnsi="Times New Roman" w:cs="Times New Roman"/>
                <w:color w:val="000000"/>
                <w:sz w:val="22"/>
                <w:szCs w:val="22"/>
                <w:lang w:eastAsia="en-CA"/>
              </w:rPr>
              <w:t>IMO</w:t>
            </w:r>
          </w:p>
        </w:tc>
        <w:tc>
          <w:tcPr>
            <w:tcW w:w="1417" w:type="dxa"/>
            <w:hideMark/>
          </w:tcPr>
          <w:p w14:paraId="35132A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2007</w:t>
            </w:r>
          </w:p>
        </w:tc>
        <w:tc>
          <w:tcPr>
            <w:tcW w:w="1276" w:type="dxa"/>
            <w:hideMark/>
          </w:tcPr>
          <w:p w14:paraId="3B5451B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RU</w:t>
            </w:r>
            <w:r>
              <w:rPr>
                <w:rFonts w:ascii="Times New Roman" w:eastAsia="Times New Roman" w:hAnsi="Times New Roman" w:cs="Times New Roman"/>
                <w:color w:val="000000"/>
                <w:sz w:val="22"/>
                <w:szCs w:val="22"/>
                <w:lang w:eastAsia="en-CA"/>
              </w:rPr>
              <w:t>, ZH</w:t>
            </w:r>
          </w:p>
        </w:tc>
        <w:tc>
          <w:tcPr>
            <w:tcW w:w="4819" w:type="dxa"/>
            <w:hideMark/>
          </w:tcPr>
          <w:p w14:paraId="2CD0BCC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29"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https://wedocs.unep.org/bitstream/handle/20.500.11822/27232/ML_Guideline_English.pdf?sequence=8&amp;isAllowed=y </w:t>
              </w:r>
            </w:hyperlink>
          </w:p>
        </w:tc>
        <w:tc>
          <w:tcPr>
            <w:tcW w:w="2127" w:type="dxa"/>
            <w:hideMark/>
          </w:tcPr>
          <w:p w14:paraId="5EE77842" w14:textId="0428B81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0FD64E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7C6A897" w14:textId="77777777" w:rsidTr="00926699">
        <w:trPr>
          <w:trHeight w:val="1077"/>
        </w:trPr>
        <w:tc>
          <w:tcPr>
            <w:tcW w:w="1276" w:type="dxa"/>
            <w:hideMark/>
          </w:tcPr>
          <w:p w14:paraId="46505F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45C09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Directory of Coastal and Marine Environmental Institutions in the North-West Pacific Region - NOWPAP Publication No. 2</w:t>
            </w:r>
          </w:p>
        </w:tc>
        <w:tc>
          <w:tcPr>
            <w:tcW w:w="1701" w:type="dxa"/>
            <w:hideMark/>
          </w:tcPr>
          <w:p w14:paraId="29DDF8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UNEP/EAP-AP</w:t>
            </w:r>
          </w:p>
        </w:tc>
        <w:tc>
          <w:tcPr>
            <w:tcW w:w="1417" w:type="dxa"/>
            <w:hideMark/>
          </w:tcPr>
          <w:p w14:paraId="438EBB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1998</w:t>
            </w:r>
          </w:p>
        </w:tc>
        <w:tc>
          <w:tcPr>
            <w:tcW w:w="1276" w:type="dxa"/>
            <w:hideMark/>
          </w:tcPr>
          <w:p w14:paraId="55CAF0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68BF0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0"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https://wedocs.unep.org/handle/20.500.11822/29422 </w:t>
              </w:r>
            </w:hyperlink>
          </w:p>
        </w:tc>
        <w:tc>
          <w:tcPr>
            <w:tcW w:w="2127" w:type="dxa"/>
            <w:hideMark/>
          </w:tcPr>
          <w:p w14:paraId="7E744261" w14:textId="033BB80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D238C3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920C561" w14:textId="77777777" w:rsidTr="00926699">
        <w:trPr>
          <w:trHeight w:val="580"/>
        </w:trPr>
        <w:tc>
          <w:tcPr>
            <w:tcW w:w="1276" w:type="dxa"/>
            <w:hideMark/>
          </w:tcPr>
          <w:p w14:paraId="4B3E92C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A92BC8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Manual for HNS Training. MERRAC Technical Report No. 8</w:t>
            </w:r>
          </w:p>
        </w:tc>
        <w:tc>
          <w:tcPr>
            <w:tcW w:w="1701" w:type="dxa"/>
            <w:hideMark/>
          </w:tcPr>
          <w:p w14:paraId="2A578320" w14:textId="73F0489F"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7A4E34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2011</w:t>
            </w:r>
          </w:p>
        </w:tc>
        <w:tc>
          <w:tcPr>
            <w:tcW w:w="1276" w:type="dxa"/>
            <w:hideMark/>
          </w:tcPr>
          <w:p w14:paraId="2547805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13DCD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1"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https://wedocs.unep.org/handle/20.500.11822/26214 </w:t>
              </w:r>
            </w:hyperlink>
          </w:p>
        </w:tc>
        <w:tc>
          <w:tcPr>
            <w:tcW w:w="2127" w:type="dxa"/>
            <w:hideMark/>
          </w:tcPr>
          <w:p w14:paraId="6C0B8C93" w14:textId="72C0ABC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21CE24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4E510EF" w14:textId="77777777" w:rsidTr="00926699">
        <w:trPr>
          <w:trHeight w:val="976"/>
        </w:trPr>
        <w:tc>
          <w:tcPr>
            <w:tcW w:w="1276" w:type="dxa"/>
            <w:hideMark/>
          </w:tcPr>
          <w:p w14:paraId="79411E6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2388B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Development of the Manual on Conduction of Oil Spill Response Operational Exercise (NOWPAP DELTA)</w:t>
            </w:r>
          </w:p>
        </w:tc>
        <w:tc>
          <w:tcPr>
            <w:tcW w:w="1701" w:type="dxa"/>
            <w:hideMark/>
          </w:tcPr>
          <w:p w14:paraId="5E5AA8E0" w14:textId="12BDCF9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570D826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3C515C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85295D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2" w:history="1">
              <w:r w:rsidR="00136639" w:rsidRPr="000029D2">
                <w:rPr>
                  <w:rFonts w:ascii="Times New Roman" w:eastAsia="Times New Roman" w:hAnsi="Times New Roman" w:cs="Times New Roman"/>
                  <w:color w:val="0563C1"/>
                  <w:sz w:val="22"/>
                  <w:szCs w:val="22"/>
                  <w:u w:val="single"/>
                  <w:lang w:eastAsia="en-CA"/>
                </w:rPr>
                <w:t xml:space="preserve">https://www.unep.org/nowpap/resources/toolkits-manuals-and-guides/development-manual-conduction-oil-spill-response-operational </w:t>
              </w:r>
            </w:hyperlink>
          </w:p>
        </w:tc>
        <w:tc>
          <w:tcPr>
            <w:tcW w:w="2127" w:type="dxa"/>
            <w:hideMark/>
          </w:tcPr>
          <w:p w14:paraId="334C0CD6" w14:textId="30202D8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795478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814BD06" w14:textId="77777777" w:rsidTr="00926699">
        <w:trPr>
          <w:trHeight w:val="1083"/>
        </w:trPr>
        <w:tc>
          <w:tcPr>
            <w:tcW w:w="1276" w:type="dxa"/>
            <w:hideMark/>
          </w:tcPr>
          <w:p w14:paraId="62C757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486B9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Sectoral Guidelines for Marine Litter Management: Fishing (2010)</w:t>
            </w:r>
          </w:p>
        </w:tc>
        <w:tc>
          <w:tcPr>
            <w:tcW w:w="1701" w:type="dxa"/>
            <w:hideMark/>
          </w:tcPr>
          <w:p w14:paraId="0F7FDAFA" w14:textId="12D997E1"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NOWPAP MERRAC, UNEP, </w:t>
            </w:r>
            <w:r>
              <w:rPr>
                <w:rFonts w:ascii="Times New Roman" w:eastAsia="Times New Roman" w:hAnsi="Times New Roman" w:cs="Times New Roman"/>
                <w:color w:val="000000"/>
                <w:sz w:val="22"/>
                <w:szCs w:val="22"/>
                <w:lang w:eastAsia="en-CA"/>
              </w:rPr>
              <w:t>IMO</w:t>
            </w:r>
          </w:p>
        </w:tc>
        <w:tc>
          <w:tcPr>
            <w:tcW w:w="1417" w:type="dxa"/>
            <w:hideMark/>
          </w:tcPr>
          <w:p w14:paraId="370063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2010</w:t>
            </w:r>
          </w:p>
        </w:tc>
        <w:tc>
          <w:tcPr>
            <w:tcW w:w="1276" w:type="dxa"/>
            <w:hideMark/>
          </w:tcPr>
          <w:p w14:paraId="24E455A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6B65AB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3" w:history="1">
              <w:r w:rsidR="00136639" w:rsidRPr="000029D2">
                <w:rPr>
                  <w:rFonts w:ascii="Times New Roman" w:eastAsia="Times New Roman" w:hAnsi="Times New Roman" w:cs="Times New Roman"/>
                  <w:color w:val="0563C1"/>
                  <w:sz w:val="22"/>
                  <w:szCs w:val="22"/>
                  <w:u w:val="single"/>
                  <w:lang w:eastAsia="en-CA"/>
                </w:rPr>
                <w:t xml:space="preserve">https://www.unep.org/nowpap/ja/node/206?%2Fresources%2Ftoolkits-manuals-and-guides%2Fsectoral-guidelines-marine-litter-management-fishing-2010= </w:t>
              </w:r>
            </w:hyperlink>
          </w:p>
        </w:tc>
        <w:tc>
          <w:tcPr>
            <w:tcW w:w="2127" w:type="dxa"/>
            <w:hideMark/>
          </w:tcPr>
          <w:p w14:paraId="7CC29B55" w14:textId="7DA15D8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0CDF3F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9A270FE" w14:textId="77777777" w:rsidTr="00926699">
        <w:trPr>
          <w:trHeight w:val="580"/>
        </w:trPr>
        <w:tc>
          <w:tcPr>
            <w:tcW w:w="1276" w:type="dxa"/>
            <w:hideMark/>
          </w:tcPr>
          <w:p w14:paraId="1EA4397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7, 11</w:t>
            </w:r>
          </w:p>
        </w:tc>
        <w:tc>
          <w:tcPr>
            <w:tcW w:w="3681" w:type="dxa"/>
            <w:hideMark/>
          </w:tcPr>
          <w:p w14:paraId="1D3C689D" w14:textId="7E02848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xml:space="preserve"> Technical Guidelines</w:t>
            </w:r>
          </w:p>
        </w:tc>
        <w:tc>
          <w:tcPr>
            <w:tcW w:w="1701" w:type="dxa"/>
            <w:hideMark/>
          </w:tcPr>
          <w:p w14:paraId="31860A3B" w14:textId="2A9AC99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1417" w:type="dxa"/>
            <w:hideMark/>
          </w:tcPr>
          <w:p w14:paraId="7E433FF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4F8D77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96EE50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4" w:history="1">
              <w:r w:rsidR="00136639" w:rsidRPr="000029D2">
                <w:rPr>
                  <w:rFonts w:ascii="Times New Roman" w:eastAsia="Times New Roman" w:hAnsi="Times New Roman" w:cs="Times New Roman"/>
                  <w:color w:val="0563C1"/>
                  <w:sz w:val="22"/>
                  <w:szCs w:val="22"/>
                  <w:u w:val="single"/>
                  <w:lang w:eastAsia="en-CA"/>
                </w:rPr>
                <w:t xml:space="preserve">https://www.unep.org/unepmap/what-we-do/technical-guidelines </w:t>
              </w:r>
            </w:hyperlink>
          </w:p>
        </w:tc>
        <w:tc>
          <w:tcPr>
            <w:tcW w:w="2127" w:type="dxa"/>
            <w:hideMark/>
          </w:tcPr>
          <w:p w14:paraId="7E55B7BA" w14:textId="7FB832A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976478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313B66C" w14:textId="77777777" w:rsidTr="00926699">
        <w:trPr>
          <w:trHeight w:val="580"/>
        </w:trPr>
        <w:tc>
          <w:tcPr>
            <w:tcW w:w="1276" w:type="dxa"/>
            <w:hideMark/>
          </w:tcPr>
          <w:p w14:paraId="37D5722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28A01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Identifying plastic waste leakage hotspots and flows in South-East Asia</w:t>
            </w:r>
          </w:p>
        </w:tc>
        <w:tc>
          <w:tcPr>
            <w:tcW w:w="1701" w:type="dxa"/>
            <w:hideMark/>
          </w:tcPr>
          <w:p w14:paraId="535A7E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 UN-Habitat</w:t>
            </w:r>
            <w:r>
              <w:rPr>
                <w:rFonts w:ascii="Times New Roman" w:eastAsia="Times New Roman" w:hAnsi="Times New Roman" w:cs="Times New Roman"/>
                <w:color w:val="000000"/>
                <w:sz w:val="22"/>
                <w:szCs w:val="22"/>
                <w:lang w:eastAsia="en-CA"/>
              </w:rPr>
              <w:t>, UNEP/ROAP</w:t>
            </w:r>
          </w:p>
        </w:tc>
        <w:tc>
          <w:tcPr>
            <w:tcW w:w="1417" w:type="dxa"/>
            <w:hideMark/>
          </w:tcPr>
          <w:p w14:paraId="51C3EA1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3F863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B15A0B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5"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https://wedocs.unep.org/handle/20.500.11822/41689 </w:t>
              </w:r>
            </w:hyperlink>
          </w:p>
        </w:tc>
        <w:tc>
          <w:tcPr>
            <w:tcW w:w="2127" w:type="dxa"/>
            <w:hideMark/>
          </w:tcPr>
          <w:p w14:paraId="17C392C1" w14:textId="2D63643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4E1BCC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46EDF15" w14:textId="77777777" w:rsidTr="00926699">
        <w:trPr>
          <w:trHeight w:val="1160"/>
        </w:trPr>
        <w:tc>
          <w:tcPr>
            <w:tcW w:w="1276" w:type="dxa"/>
            <w:hideMark/>
          </w:tcPr>
          <w:p w14:paraId="464A137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22D8B7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Assessing the Contribution of Plastic Credit Schemes to Reducing Plastics Pollution and Improving Recycling: Working Paper - Executive Summary</w:t>
            </w:r>
          </w:p>
        </w:tc>
        <w:tc>
          <w:tcPr>
            <w:tcW w:w="1701" w:type="dxa"/>
            <w:hideMark/>
          </w:tcPr>
          <w:p w14:paraId="6F02E26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 ISWA</w:t>
            </w:r>
          </w:p>
        </w:tc>
        <w:tc>
          <w:tcPr>
            <w:tcW w:w="1417" w:type="dxa"/>
            <w:hideMark/>
          </w:tcPr>
          <w:p w14:paraId="5CB5C1D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3DA6FA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DFB5BD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6"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https://wedocs.unep.org/handle/20.500.11822/42469 </w:t>
              </w:r>
            </w:hyperlink>
          </w:p>
        </w:tc>
        <w:tc>
          <w:tcPr>
            <w:tcW w:w="2127" w:type="dxa"/>
            <w:hideMark/>
          </w:tcPr>
          <w:p w14:paraId="1EFF746B" w14:textId="5A2D870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921E58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6751186" w14:textId="77777777" w:rsidTr="00926699">
        <w:trPr>
          <w:trHeight w:val="1160"/>
        </w:trPr>
        <w:tc>
          <w:tcPr>
            <w:tcW w:w="1276" w:type="dxa"/>
            <w:hideMark/>
          </w:tcPr>
          <w:p w14:paraId="1C70F2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408C35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qualitative study on risks and opportunities of plastic credit financing instruments being introduced into the informal waste management sector</w:t>
            </w:r>
          </w:p>
        </w:tc>
        <w:tc>
          <w:tcPr>
            <w:tcW w:w="1701" w:type="dxa"/>
            <w:hideMark/>
          </w:tcPr>
          <w:p w14:paraId="4F3A52D1" w14:textId="77777777" w:rsidR="00136639" w:rsidRPr="00840547" w:rsidRDefault="00136639" w:rsidP="00136639">
            <w:pPr>
              <w:rPr>
                <w:rFonts w:ascii="Times New Roman" w:eastAsia="Times New Roman" w:hAnsi="Times New Roman" w:cs="Times New Roman"/>
                <w:color w:val="000000"/>
                <w:sz w:val="22"/>
                <w:szCs w:val="22"/>
                <w:lang w:val="fr-FR" w:eastAsia="en-CA"/>
              </w:rPr>
            </w:pPr>
            <w:r w:rsidRPr="00840547">
              <w:rPr>
                <w:rFonts w:ascii="Times New Roman" w:eastAsia="Times New Roman" w:hAnsi="Times New Roman" w:cs="Times New Roman"/>
                <w:color w:val="000000"/>
                <w:sz w:val="22"/>
                <w:szCs w:val="22"/>
                <w:lang w:val="fr-FR" w:eastAsia="en-CA"/>
              </w:rPr>
              <w:t>UNEP, COBSEA, Yunus Environment Hub</w:t>
            </w:r>
          </w:p>
        </w:tc>
        <w:tc>
          <w:tcPr>
            <w:tcW w:w="1417" w:type="dxa"/>
            <w:hideMark/>
          </w:tcPr>
          <w:p w14:paraId="0B880BF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D3F0B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6ACA76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7"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https://wedocs.unep.org/bitstream/handle/20.500.11822/42028/plastic_credit.pdf?sequence=3&amp;isAllowed=y </w:t>
              </w:r>
            </w:hyperlink>
          </w:p>
        </w:tc>
        <w:tc>
          <w:tcPr>
            <w:tcW w:w="2127" w:type="dxa"/>
            <w:hideMark/>
          </w:tcPr>
          <w:p w14:paraId="589EE485" w14:textId="2FBF582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2B1B4E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6A9EB24" w14:textId="77777777" w:rsidTr="00926699">
        <w:trPr>
          <w:trHeight w:val="979"/>
        </w:trPr>
        <w:tc>
          <w:tcPr>
            <w:tcW w:w="1276" w:type="dxa"/>
            <w:hideMark/>
          </w:tcPr>
          <w:p w14:paraId="642E30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AFBEB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Extended Producer Responsibility (EPR) Law Toolkits for the Philippines Toolkit 1: The EPR System and Policy Landscape</w:t>
            </w:r>
          </w:p>
        </w:tc>
        <w:tc>
          <w:tcPr>
            <w:tcW w:w="1701" w:type="dxa"/>
            <w:hideMark/>
          </w:tcPr>
          <w:p w14:paraId="0D7E83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 WWF</w:t>
            </w:r>
          </w:p>
        </w:tc>
        <w:tc>
          <w:tcPr>
            <w:tcW w:w="1417" w:type="dxa"/>
            <w:hideMark/>
          </w:tcPr>
          <w:p w14:paraId="4979252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7937B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E73D4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8"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https://wedocs.unep.org/bitstream/handle/20.500.11822/41842/EPR_Philippines.pdf?sequence=3&amp;isAllowed=y </w:t>
              </w:r>
            </w:hyperlink>
          </w:p>
        </w:tc>
        <w:tc>
          <w:tcPr>
            <w:tcW w:w="2127" w:type="dxa"/>
            <w:hideMark/>
          </w:tcPr>
          <w:p w14:paraId="6527F2DD" w14:textId="79C93DE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89CE92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DA778CC" w14:textId="77777777" w:rsidTr="00926699">
        <w:trPr>
          <w:trHeight w:val="870"/>
        </w:trPr>
        <w:tc>
          <w:tcPr>
            <w:tcW w:w="1276" w:type="dxa"/>
            <w:hideMark/>
          </w:tcPr>
          <w:p w14:paraId="7FAE99B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84C194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Extended Producer Responsibility (EPR) Law Toolkits for the Philippines Toolkit 2: The EPR System and Business Sector</w:t>
            </w:r>
          </w:p>
        </w:tc>
        <w:tc>
          <w:tcPr>
            <w:tcW w:w="1701" w:type="dxa"/>
            <w:hideMark/>
          </w:tcPr>
          <w:p w14:paraId="4A72DF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 WWF</w:t>
            </w:r>
          </w:p>
        </w:tc>
        <w:tc>
          <w:tcPr>
            <w:tcW w:w="1417" w:type="dxa"/>
            <w:hideMark/>
          </w:tcPr>
          <w:p w14:paraId="33FB1D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3AA7FA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EF0B93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39"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https://wedocs.unep.org/handle/20.500.11822/41843 </w:t>
              </w:r>
            </w:hyperlink>
          </w:p>
        </w:tc>
        <w:tc>
          <w:tcPr>
            <w:tcW w:w="2127" w:type="dxa"/>
            <w:hideMark/>
          </w:tcPr>
          <w:p w14:paraId="73FE0A48" w14:textId="5DEDD31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3DD58E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D2BDD8F" w14:textId="77777777" w:rsidTr="00926699">
        <w:trPr>
          <w:trHeight w:val="1160"/>
        </w:trPr>
        <w:tc>
          <w:tcPr>
            <w:tcW w:w="1276" w:type="dxa"/>
            <w:hideMark/>
          </w:tcPr>
          <w:p w14:paraId="6CD1E17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4AC40E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Extended Producer Responsibility (EPR) Law Toolkits for the Philippines Toolkit 3: The EPR System and Waste Management Sector</w:t>
            </w:r>
          </w:p>
        </w:tc>
        <w:tc>
          <w:tcPr>
            <w:tcW w:w="1701" w:type="dxa"/>
            <w:hideMark/>
          </w:tcPr>
          <w:p w14:paraId="5E6AC81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 WWF</w:t>
            </w:r>
          </w:p>
        </w:tc>
        <w:tc>
          <w:tcPr>
            <w:tcW w:w="1417" w:type="dxa"/>
            <w:hideMark/>
          </w:tcPr>
          <w:p w14:paraId="418BC9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ACA232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7B2786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0"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https://wedocs.unep.org/bitstream/handle/20.500.11822/41844/EPR_Waste.pdf?sequence=3&amp;isAllowed=y </w:t>
              </w:r>
            </w:hyperlink>
          </w:p>
        </w:tc>
        <w:tc>
          <w:tcPr>
            <w:tcW w:w="2127" w:type="dxa"/>
            <w:hideMark/>
          </w:tcPr>
          <w:p w14:paraId="04C242AB" w14:textId="38CD742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B844A8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474823A" w14:textId="77777777" w:rsidTr="00926699">
        <w:trPr>
          <w:trHeight w:val="1160"/>
        </w:trPr>
        <w:tc>
          <w:tcPr>
            <w:tcW w:w="1276" w:type="dxa"/>
            <w:hideMark/>
          </w:tcPr>
          <w:p w14:paraId="66DF79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6446F4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Extended Producer Responsibility (EPR) Law Toolkits for the Philippines Toolkit 4: The EPR System, Civil Society, and General Public</w:t>
            </w:r>
          </w:p>
        </w:tc>
        <w:tc>
          <w:tcPr>
            <w:tcW w:w="1701" w:type="dxa"/>
            <w:hideMark/>
          </w:tcPr>
          <w:p w14:paraId="2A6DB97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 WWF</w:t>
            </w:r>
          </w:p>
        </w:tc>
        <w:tc>
          <w:tcPr>
            <w:tcW w:w="1417" w:type="dxa"/>
            <w:hideMark/>
          </w:tcPr>
          <w:p w14:paraId="4E7170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0F525D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7BA101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1"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https://wedocs.unep.org/bitstream/handle/20.500.11822/41845/EPR_CivilSociety.pdf?sequence=3&amp;isAllowed=y </w:t>
              </w:r>
            </w:hyperlink>
          </w:p>
        </w:tc>
        <w:tc>
          <w:tcPr>
            <w:tcW w:w="2127" w:type="dxa"/>
            <w:hideMark/>
          </w:tcPr>
          <w:p w14:paraId="0808DC04" w14:textId="220BB57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6ED30C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F6CA8DB" w14:textId="77777777" w:rsidTr="00926699">
        <w:trPr>
          <w:trHeight w:val="1047"/>
        </w:trPr>
        <w:tc>
          <w:tcPr>
            <w:tcW w:w="1276" w:type="dxa"/>
            <w:hideMark/>
          </w:tcPr>
          <w:p w14:paraId="64B4DF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09F522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Legal Guidance on Sea-based sources in Marine Litter in the Seas of East Asia: Regional Gap Analysis and Assessment 2021</w:t>
            </w:r>
          </w:p>
        </w:tc>
        <w:tc>
          <w:tcPr>
            <w:tcW w:w="1701" w:type="dxa"/>
            <w:hideMark/>
          </w:tcPr>
          <w:p w14:paraId="1C2BD7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5901F4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B0F26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F4AAA4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2"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https://wedocs.unep.org/handle/20.500.11822/37982 </w:t>
              </w:r>
            </w:hyperlink>
          </w:p>
        </w:tc>
        <w:tc>
          <w:tcPr>
            <w:tcW w:w="2127" w:type="dxa"/>
            <w:hideMark/>
          </w:tcPr>
          <w:p w14:paraId="7E748A23" w14:textId="02B2E5D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7E4611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2B9723B" w14:textId="77777777" w:rsidTr="00926699">
        <w:trPr>
          <w:trHeight w:val="870"/>
        </w:trPr>
        <w:tc>
          <w:tcPr>
            <w:tcW w:w="1276" w:type="dxa"/>
            <w:hideMark/>
          </w:tcPr>
          <w:p w14:paraId="3696D8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3EAC2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Legal and Policy Guidance on Addressing Marine Litter in Cambodia: Gap Analysis and Needs Assessment</w:t>
            </w:r>
          </w:p>
        </w:tc>
        <w:tc>
          <w:tcPr>
            <w:tcW w:w="1701" w:type="dxa"/>
            <w:hideMark/>
          </w:tcPr>
          <w:p w14:paraId="7033FA7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151D9F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C86327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34B9F8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3"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https://wedocs.unep.org/handle/20.500.11822/37976 </w:t>
              </w:r>
            </w:hyperlink>
          </w:p>
        </w:tc>
        <w:tc>
          <w:tcPr>
            <w:tcW w:w="2127" w:type="dxa"/>
            <w:hideMark/>
          </w:tcPr>
          <w:p w14:paraId="7734E2A0" w14:textId="5A29E1A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2E6FE6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D891784" w14:textId="77777777" w:rsidTr="00926699">
        <w:trPr>
          <w:trHeight w:val="870"/>
        </w:trPr>
        <w:tc>
          <w:tcPr>
            <w:tcW w:w="1276" w:type="dxa"/>
            <w:hideMark/>
          </w:tcPr>
          <w:p w14:paraId="0F60149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7403499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Legal and Policy Guidance on Addressing Marine Litter in Malaysia: Gap Analysis and Needs Assessment</w:t>
            </w:r>
          </w:p>
        </w:tc>
        <w:tc>
          <w:tcPr>
            <w:tcW w:w="1701" w:type="dxa"/>
            <w:hideMark/>
          </w:tcPr>
          <w:p w14:paraId="3D2BD49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558691E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698DD0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1635A2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4"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https://wedocs.unep.org/handle/20.500.11822/40278 </w:t>
              </w:r>
            </w:hyperlink>
          </w:p>
        </w:tc>
        <w:tc>
          <w:tcPr>
            <w:tcW w:w="2127" w:type="dxa"/>
            <w:hideMark/>
          </w:tcPr>
          <w:p w14:paraId="6B85C455" w14:textId="2C6C128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5C9E5F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80E4D98" w14:textId="77777777" w:rsidTr="00926699">
        <w:trPr>
          <w:trHeight w:val="870"/>
        </w:trPr>
        <w:tc>
          <w:tcPr>
            <w:tcW w:w="1276" w:type="dxa"/>
            <w:hideMark/>
          </w:tcPr>
          <w:p w14:paraId="7F57FF6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DEE64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Legal and Policy Guidance on Addressing Marine Litter in the Philippines: Gap Analysis and Needs Assessment</w:t>
            </w:r>
          </w:p>
        </w:tc>
        <w:tc>
          <w:tcPr>
            <w:tcW w:w="1701" w:type="dxa"/>
            <w:hideMark/>
          </w:tcPr>
          <w:p w14:paraId="6DA161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63269A9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B0619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400D0A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5"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https://wedocs.unep.org/handle/20.500.11822/37777 </w:t>
              </w:r>
            </w:hyperlink>
          </w:p>
        </w:tc>
        <w:tc>
          <w:tcPr>
            <w:tcW w:w="2127" w:type="dxa"/>
            <w:hideMark/>
          </w:tcPr>
          <w:p w14:paraId="7E507EEF" w14:textId="03EE046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1229DD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5AC0405" w14:textId="77777777" w:rsidTr="00926699">
        <w:trPr>
          <w:trHeight w:val="522"/>
        </w:trPr>
        <w:tc>
          <w:tcPr>
            <w:tcW w:w="1276" w:type="dxa"/>
            <w:hideMark/>
          </w:tcPr>
          <w:p w14:paraId="37C3B0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94CDCD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Alternative Materials Tool</w:t>
            </w:r>
          </w:p>
        </w:tc>
        <w:tc>
          <w:tcPr>
            <w:tcW w:w="1701" w:type="dxa"/>
            <w:hideMark/>
          </w:tcPr>
          <w:p w14:paraId="44C1054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3BF4B1E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55A232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03F53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6" w:history="1">
              <w:r w:rsidR="00136639" w:rsidRPr="000029D2">
                <w:rPr>
                  <w:rFonts w:ascii="Times New Roman" w:eastAsia="Times New Roman" w:hAnsi="Times New Roman" w:cs="Times New Roman"/>
                  <w:color w:val="0563C1"/>
                  <w:sz w:val="22"/>
                  <w:szCs w:val="22"/>
                  <w:u w:val="single"/>
                  <w:lang w:eastAsia="en-CA"/>
                </w:rPr>
                <w:t xml:space="preserve">https://plastic-action.asia/alternative-materials-tool/ </w:t>
              </w:r>
            </w:hyperlink>
          </w:p>
        </w:tc>
        <w:tc>
          <w:tcPr>
            <w:tcW w:w="2127" w:type="dxa"/>
            <w:hideMark/>
          </w:tcPr>
          <w:p w14:paraId="58E2716E" w14:textId="7EF209E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22662E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0845C98" w14:textId="77777777" w:rsidTr="00926699">
        <w:trPr>
          <w:trHeight w:val="1450"/>
        </w:trPr>
        <w:tc>
          <w:tcPr>
            <w:tcW w:w="1276" w:type="dxa"/>
            <w:hideMark/>
          </w:tcPr>
          <w:p w14:paraId="0322E2B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C60B8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Providing Product Sustainability Information: Global guidance on Making Effective Environmental, Social and Economic Claims, to Empower and Enable Consumer Choice</w:t>
            </w:r>
          </w:p>
        </w:tc>
        <w:tc>
          <w:tcPr>
            <w:tcW w:w="1701" w:type="dxa"/>
            <w:hideMark/>
          </w:tcPr>
          <w:p w14:paraId="559EC2B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UNEP-ITC</w:t>
            </w:r>
          </w:p>
        </w:tc>
        <w:tc>
          <w:tcPr>
            <w:tcW w:w="1417" w:type="dxa"/>
            <w:hideMark/>
          </w:tcPr>
          <w:p w14:paraId="46A14F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3565A4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r>
              <w:rPr>
                <w:rFonts w:ascii="Times New Roman" w:eastAsia="Times New Roman" w:hAnsi="Times New Roman" w:cs="Times New Roman"/>
                <w:color w:val="000000"/>
                <w:sz w:val="22"/>
                <w:szCs w:val="22"/>
                <w:lang w:eastAsia="en-CA"/>
              </w:rPr>
              <w:t>, ZH</w:t>
            </w:r>
          </w:p>
        </w:tc>
        <w:tc>
          <w:tcPr>
            <w:tcW w:w="4819" w:type="dxa"/>
            <w:hideMark/>
          </w:tcPr>
          <w:p w14:paraId="17767AD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7"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https://wedocs.unep.org/handle/20.500.11822/22395 </w:t>
              </w:r>
            </w:hyperlink>
          </w:p>
        </w:tc>
        <w:tc>
          <w:tcPr>
            <w:tcW w:w="2127" w:type="dxa"/>
            <w:hideMark/>
          </w:tcPr>
          <w:p w14:paraId="37542FAD" w14:textId="3A19C72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3B5CCF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84288FB" w14:textId="77777777" w:rsidTr="00926699">
        <w:trPr>
          <w:trHeight w:val="580"/>
        </w:trPr>
        <w:tc>
          <w:tcPr>
            <w:tcW w:w="1276" w:type="dxa"/>
            <w:hideMark/>
          </w:tcPr>
          <w:p w14:paraId="50E116A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62EB99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ISWA Plastic Pollution Calculator</w:t>
            </w:r>
          </w:p>
        </w:tc>
        <w:tc>
          <w:tcPr>
            <w:tcW w:w="1701" w:type="dxa"/>
            <w:hideMark/>
          </w:tcPr>
          <w:p w14:paraId="2991D2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University of Leeds, ISWA</w:t>
            </w:r>
          </w:p>
        </w:tc>
        <w:tc>
          <w:tcPr>
            <w:tcW w:w="1417" w:type="dxa"/>
            <w:hideMark/>
          </w:tcPr>
          <w:p w14:paraId="5A4B4E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161CB0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9F83E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8" w:history="1">
              <w:r w:rsidR="00136639" w:rsidRPr="000029D2">
                <w:rPr>
                  <w:rFonts w:ascii="Times New Roman" w:eastAsia="Times New Roman" w:hAnsi="Times New Roman" w:cs="Times New Roman"/>
                  <w:color w:val="0563C1"/>
                  <w:sz w:val="22"/>
                  <w:szCs w:val="22"/>
                  <w:u w:val="single"/>
                  <w:lang w:eastAsia="en-CA"/>
                </w:rPr>
                <w:t xml:space="preserve">https://plasticpollution.leeds.ac.uk/home/toolkits/calculator/ </w:t>
              </w:r>
            </w:hyperlink>
          </w:p>
        </w:tc>
        <w:tc>
          <w:tcPr>
            <w:tcW w:w="2127" w:type="dxa"/>
            <w:hideMark/>
          </w:tcPr>
          <w:p w14:paraId="3394927B" w14:textId="4C599B6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5C456C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6DE3794" w14:textId="77777777" w:rsidTr="00926699">
        <w:trPr>
          <w:trHeight w:val="580"/>
        </w:trPr>
        <w:tc>
          <w:tcPr>
            <w:tcW w:w="1276" w:type="dxa"/>
            <w:hideMark/>
          </w:tcPr>
          <w:p w14:paraId="6B8DD9D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BEB63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SEA circular Solving Plastic Pollution at Source in South-East Asia Resource Deck</w:t>
            </w:r>
          </w:p>
        </w:tc>
        <w:tc>
          <w:tcPr>
            <w:tcW w:w="1701" w:type="dxa"/>
            <w:hideMark/>
          </w:tcPr>
          <w:p w14:paraId="505F8C3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7C92889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C8F2A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B4C1D4B" w14:textId="77777777" w:rsidR="00136639" w:rsidRPr="000029D2" w:rsidRDefault="00136639" w:rsidP="00136639">
            <w:pPr>
              <w:rPr>
                <w:rFonts w:ascii="Times New Roman" w:eastAsia="Times New Roman" w:hAnsi="Times New Roman" w:cs="Times New Roman"/>
                <w:color w:val="0563C1"/>
                <w:sz w:val="22"/>
                <w:szCs w:val="22"/>
                <w:u w:val="single"/>
                <w:lang w:eastAsia="en-CA"/>
              </w:rPr>
            </w:pPr>
            <w:r w:rsidRPr="000029D2">
              <w:rPr>
                <w:rFonts w:ascii="Times New Roman" w:eastAsia="Times New Roman" w:hAnsi="Times New Roman" w:cs="Times New Roman"/>
                <w:color w:val="0563C1"/>
                <w:sz w:val="22"/>
                <w:szCs w:val="22"/>
                <w:u w:val="single"/>
                <w:lang w:eastAsia="en-CA"/>
              </w:rPr>
              <w:t>https://wedocs.unep.org/handle/20.500.11822/43290</w:t>
            </w:r>
          </w:p>
        </w:tc>
        <w:tc>
          <w:tcPr>
            <w:tcW w:w="2127" w:type="dxa"/>
            <w:hideMark/>
          </w:tcPr>
          <w:p w14:paraId="720C9C69" w14:textId="67F9B6C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8D9640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1F2F434" w14:textId="77777777" w:rsidTr="00926699">
        <w:trPr>
          <w:trHeight w:val="727"/>
        </w:trPr>
        <w:tc>
          <w:tcPr>
            <w:tcW w:w="1276" w:type="dxa"/>
            <w:hideMark/>
          </w:tcPr>
          <w:p w14:paraId="460711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8490B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Marine Litter Monitoring Methods Handbook, Part I &amp; II</w:t>
            </w:r>
          </w:p>
        </w:tc>
        <w:tc>
          <w:tcPr>
            <w:tcW w:w="1701" w:type="dxa"/>
            <w:hideMark/>
          </w:tcPr>
          <w:p w14:paraId="4549D32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 CSIRO</w:t>
            </w:r>
          </w:p>
        </w:tc>
        <w:tc>
          <w:tcPr>
            <w:tcW w:w="1417" w:type="dxa"/>
            <w:hideMark/>
          </w:tcPr>
          <w:p w14:paraId="3C369A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5C642E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00C65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49" w:history="1">
              <w:r w:rsidR="00136639" w:rsidRPr="000029D2">
                <w:rPr>
                  <w:rFonts w:ascii="Times New Roman" w:eastAsia="Times New Roman" w:hAnsi="Times New Roman" w:cs="Times New Roman"/>
                  <w:color w:val="0563C1"/>
                  <w:sz w:val="22"/>
                  <w:szCs w:val="22"/>
                  <w:u w:val="single"/>
                  <w:lang w:eastAsia="en-CA"/>
                </w:rPr>
                <w:t xml:space="preserve">https://www.unep.org/cobsea/resources/toolkits-manuals-and-guides/marine-litter-monitoring-methods-handbook-part-i-ii </w:t>
              </w:r>
            </w:hyperlink>
          </w:p>
        </w:tc>
        <w:tc>
          <w:tcPr>
            <w:tcW w:w="2127" w:type="dxa"/>
            <w:hideMark/>
          </w:tcPr>
          <w:p w14:paraId="22C5190C" w14:textId="7AA438C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E5EB28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1043DE1" w14:textId="77777777" w:rsidTr="00926699">
        <w:trPr>
          <w:trHeight w:val="408"/>
        </w:trPr>
        <w:tc>
          <w:tcPr>
            <w:tcW w:w="1276" w:type="dxa"/>
            <w:hideMark/>
          </w:tcPr>
          <w:p w14:paraId="308F33C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00C123D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Regional Guidance on Harmonized National Marine Litter Monitoring Programmes: Monitoring Efforts and Recommendations for National Marine Litter Monitoring Programmes</w:t>
            </w:r>
          </w:p>
        </w:tc>
        <w:tc>
          <w:tcPr>
            <w:tcW w:w="1701" w:type="dxa"/>
            <w:hideMark/>
          </w:tcPr>
          <w:p w14:paraId="0C87E5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5475067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88668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65AC8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0"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https://wedocs.unep.org/bitstream/handle/20.500.11822/38131/COBSEA_CSIRO_RG.pdf?sequence=3&amp;isAllowed=y </w:t>
              </w:r>
            </w:hyperlink>
          </w:p>
        </w:tc>
        <w:tc>
          <w:tcPr>
            <w:tcW w:w="2127" w:type="dxa"/>
            <w:hideMark/>
          </w:tcPr>
          <w:p w14:paraId="2297D56A" w14:textId="219B847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5E3035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3453AA3" w14:textId="77777777" w:rsidTr="00926699">
        <w:trPr>
          <w:trHeight w:val="870"/>
        </w:trPr>
        <w:tc>
          <w:tcPr>
            <w:tcW w:w="1276" w:type="dxa"/>
            <w:hideMark/>
          </w:tcPr>
          <w:p w14:paraId="7AC6C4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6749FF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Closing the Loop - Cites and Marine Plastic Pollution: Building a Circular Economy (E-learning)</w:t>
            </w:r>
          </w:p>
        </w:tc>
        <w:tc>
          <w:tcPr>
            <w:tcW w:w="1701" w:type="dxa"/>
            <w:hideMark/>
          </w:tcPr>
          <w:p w14:paraId="332A26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UNESCAP</w:t>
            </w:r>
          </w:p>
        </w:tc>
        <w:tc>
          <w:tcPr>
            <w:tcW w:w="1417" w:type="dxa"/>
            <w:hideMark/>
          </w:tcPr>
          <w:p w14:paraId="730FABB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B3C2A3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E2CF8A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1" w:history="1">
              <w:r w:rsidR="00136639" w:rsidRPr="000029D2">
                <w:rPr>
                  <w:rFonts w:ascii="Times New Roman" w:eastAsia="Times New Roman" w:hAnsi="Times New Roman" w:cs="Times New Roman"/>
                  <w:color w:val="0563C1"/>
                  <w:sz w:val="22"/>
                  <w:szCs w:val="22"/>
                  <w:u w:val="single"/>
                  <w:lang w:eastAsia="en-CA"/>
                </w:rPr>
                <w:t xml:space="preserve">https://www.unescap.org/projects/ctl/elearning </w:t>
              </w:r>
            </w:hyperlink>
          </w:p>
        </w:tc>
        <w:tc>
          <w:tcPr>
            <w:tcW w:w="2127" w:type="dxa"/>
            <w:hideMark/>
          </w:tcPr>
          <w:p w14:paraId="6E4C8CCA" w14:textId="5A69524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9C204F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1B7D961" w14:textId="77777777" w:rsidTr="00926699">
        <w:trPr>
          <w:trHeight w:val="870"/>
        </w:trPr>
        <w:tc>
          <w:tcPr>
            <w:tcW w:w="1276" w:type="dxa"/>
            <w:hideMark/>
          </w:tcPr>
          <w:p w14:paraId="41E787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A3DCF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Introduction to Human Rights and the Environment (UNEP Online Course)</w:t>
            </w:r>
          </w:p>
        </w:tc>
        <w:tc>
          <w:tcPr>
            <w:tcW w:w="1701" w:type="dxa"/>
            <w:hideMark/>
          </w:tcPr>
          <w:p w14:paraId="6060056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 </w:t>
            </w:r>
            <w:r w:rsidRPr="000029D2">
              <w:rPr>
                <w:rFonts w:ascii="Times New Roman" w:eastAsia="Times New Roman" w:hAnsi="Times New Roman" w:cs="Times New Roman"/>
                <w:color w:val="000000"/>
                <w:sz w:val="22"/>
                <w:szCs w:val="22"/>
                <w:lang w:eastAsia="en-CA"/>
              </w:rPr>
              <w:br/>
              <w:t>InforMEA</w:t>
            </w:r>
          </w:p>
        </w:tc>
        <w:tc>
          <w:tcPr>
            <w:tcW w:w="1417" w:type="dxa"/>
            <w:hideMark/>
          </w:tcPr>
          <w:p w14:paraId="5EBC35F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56FB7C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EAF03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2" w:history="1">
              <w:r w:rsidR="00136639" w:rsidRPr="000029D2">
                <w:rPr>
                  <w:rFonts w:ascii="Times New Roman" w:eastAsia="Times New Roman" w:hAnsi="Times New Roman" w:cs="Times New Roman"/>
                  <w:color w:val="0563C1"/>
                  <w:sz w:val="22"/>
                  <w:szCs w:val="22"/>
                  <w:u w:val="single"/>
                  <w:lang w:eastAsia="en-CA"/>
                </w:rPr>
                <w:t xml:space="preserve">https://leap.unep.org/en/courses/introduction-human-rights-and-environment </w:t>
              </w:r>
            </w:hyperlink>
          </w:p>
        </w:tc>
        <w:tc>
          <w:tcPr>
            <w:tcW w:w="2127" w:type="dxa"/>
            <w:hideMark/>
          </w:tcPr>
          <w:p w14:paraId="250F39FD" w14:textId="00A4575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43072F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F7B600" w14:textId="77777777" w:rsidTr="00926699">
        <w:trPr>
          <w:trHeight w:val="580"/>
        </w:trPr>
        <w:tc>
          <w:tcPr>
            <w:tcW w:w="1276" w:type="dxa"/>
            <w:hideMark/>
          </w:tcPr>
          <w:p w14:paraId="651B42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61C177B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Sea Circular MOOC on Marine Litter</w:t>
            </w:r>
          </w:p>
        </w:tc>
        <w:tc>
          <w:tcPr>
            <w:tcW w:w="1701" w:type="dxa"/>
            <w:hideMark/>
          </w:tcPr>
          <w:p w14:paraId="561B5C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72A69E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7D2D0719"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hAnsi="Times New Roman" w:cs="Times New Roman"/>
                <w:sz w:val="22"/>
                <w:szCs w:val="22"/>
                <w:lang w:val="es-ES"/>
              </w:rPr>
              <w:t>AR, EN, ES, FR, RU, ZH</w:t>
            </w:r>
          </w:p>
        </w:tc>
        <w:tc>
          <w:tcPr>
            <w:tcW w:w="4819" w:type="dxa"/>
            <w:hideMark/>
          </w:tcPr>
          <w:p w14:paraId="43765214" w14:textId="77777777" w:rsidR="00136639" w:rsidRPr="00840547" w:rsidRDefault="00743236" w:rsidP="00136639">
            <w:pPr>
              <w:rPr>
                <w:rFonts w:ascii="Times New Roman" w:eastAsia="Times New Roman" w:hAnsi="Times New Roman" w:cs="Times New Roman"/>
                <w:color w:val="0563C1"/>
                <w:sz w:val="22"/>
                <w:szCs w:val="22"/>
                <w:u w:val="single"/>
                <w:lang w:val="es-ES" w:eastAsia="en-CA"/>
              </w:rPr>
            </w:pPr>
            <w:hyperlink r:id="rId1153" w:history="1">
              <w:r w:rsidR="00136639" w:rsidRPr="00840547">
                <w:rPr>
                  <w:rFonts w:ascii="Times New Roman" w:eastAsia="Times New Roman" w:hAnsi="Times New Roman" w:cs="Times New Roman"/>
                  <w:color w:val="0563C1"/>
                  <w:sz w:val="22"/>
                  <w:szCs w:val="22"/>
                  <w:u w:val="single"/>
                  <w:lang w:val="es-ES" w:eastAsia="en-CA"/>
                </w:rPr>
                <w:t xml:space="preserve">https://www.sea-circular.org/mooc/ </w:t>
              </w:r>
            </w:hyperlink>
          </w:p>
        </w:tc>
        <w:tc>
          <w:tcPr>
            <w:tcW w:w="2127" w:type="dxa"/>
            <w:hideMark/>
          </w:tcPr>
          <w:p w14:paraId="2D3796D1" w14:textId="744A811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8A1A9B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2E47697" w14:textId="77777777" w:rsidTr="00926699">
        <w:trPr>
          <w:trHeight w:val="1160"/>
        </w:trPr>
        <w:tc>
          <w:tcPr>
            <w:tcW w:w="1276" w:type="dxa"/>
            <w:hideMark/>
          </w:tcPr>
          <w:p w14:paraId="460E21E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7365C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Community-based Plastic Credit Solution – A Holistic Attempt to Make Coastlines Plastic-free</w:t>
            </w:r>
          </w:p>
        </w:tc>
        <w:tc>
          <w:tcPr>
            <w:tcW w:w="1701" w:type="dxa"/>
            <w:hideMark/>
          </w:tcPr>
          <w:p w14:paraId="6B7CEC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3283CC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54B1C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D89C96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4"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https://wedocs.unep.org/handle/20.500.11822/41082 </w:t>
              </w:r>
            </w:hyperlink>
          </w:p>
        </w:tc>
        <w:tc>
          <w:tcPr>
            <w:tcW w:w="2127" w:type="dxa"/>
            <w:hideMark/>
          </w:tcPr>
          <w:p w14:paraId="1A016CC9" w14:textId="1DB6617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3B71D1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114566E" w14:textId="77777777" w:rsidTr="00926699">
        <w:trPr>
          <w:trHeight w:val="870"/>
        </w:trPr>
        <w:tc>
          <w:tcPr>
            <w:tcW w:w="1276" w:type="dxa"/>
            <w:hideMark/>
          </w:tcPr>
          <w:p w14:paraId="71A65A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15E1D3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Drinking Water System with Zero Plastic Packaging</w:t>
            </w:r>
          </w:p>
        </w:tc>
        <w:tc>
          <w:tcPr>
            <w:tcW w:w="1701" w:type="dxa"/>
            <w:hideMark/>
          </w:tcPr>
          <w:p w14:paraId="13804A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3BB37B3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F8A6AA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C2A970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5" w:history="1">
              <w:r w:rsidR="00136639" w:rsidRPr="000029D2">
                <w:rPr>
                  <w:rFonts w:ascii="Times New Roman" w:eastAsia="Times New Roman" w:hAnsi="Times New Roman" w:cs="Times New Roman"/>
                  <w:color w:val="0563C1"/>
                  <w:sz w:val="22"/>
                  <w:szCs w:val="22"/>
                  <w:u w:val="single"/>
                  <w:lang w:eastAsia="en-CA"/>
                </w:rPr>
                <w:t>https://wedocs.unep.org/handle/20.500.11822/41000</w:t>
              </w:r>
            </w:hyperlink>
          </w:p>
        </w:tc>
        <w:tc>
          <w:tcPr>
            <w:tcW w:w="2127" w:type="dxa"/>
            <w:hideMark/>
          </w:tcPr>
          <w:p w14:paraId="78F0EC3D" w14:textId="07AEE90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DA3D44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57736F2" w14:textId="77777777" w:rsidTr="00926699">
        <w:trPr>
          <w:trHeight w:val="580"/>
        </w:trPr>
        <w:tc>
          <w:tcPr>
            <w:tcW w:w="1276" w:type="dxa"/>
            <w:hideMark/>
          </w:tcPr>
          <w:p w14:paraId="244486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73DEA8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Technology-enabled Reusable Packaging</w:t>
            </w:r>
          </w:p>
        </w:tc>
        <w:tc>
          <w:tcPr>
            <w:tcW w:w="1701" w:type="dxa"/>
            <w:hideMark/>
          </w:tcPr>
          <w:p w14:paraId="3FF513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37FE91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C302E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F6C07B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6"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https://wedocs.unep.org/handle/20.500.11822/41081 </w:t>
              </w:r>
            </w:hyperlink>
          </w:p>
        </w:tc>
        <w:tc>
          <w:tcPr>
            <w:tcW w:w="2127" w:type="dxa"/>
            <w:hideMark/>
          </w:tcPr>
          <w:p w14:paraId="0E712B50" w14:textId="5E38CCC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6974D2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AB7C83E" w14:textId="77777777" w:rsidTr="00926699">
        <w:trPr>
          <w:trHeight w:val="580"/>
        </w:trPr>
        <w:tc>
          <w:tcPr>
            <w:tcW w:w="1276" w:type="dxa"/>
            <w:hideMark/>
          </w:tcPr>
          <w:p w14:paraId="1983A5B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A7992C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Turning Plastic Trash into Treasure</w:t>
            </w:r>
          </w:p>
        </w:tc>
        <w:tc>
          <w:tcPr>
            <w:tcW w:w="1701" w:type="dxa"/>
            <w:hideMark/>
          </w:tcPr>
          <w:p w14:paraId="5501D8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42DD92C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953E7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EFAC3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7"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https://wedocs.unep.org/handle/20.500.11822/41001 </w:t>
              </w:r>
            </w:hyperlink>
          </w:p>
        </w:tc>
        <w:tc>
          <w:tcPr>
            <w:tcW w:w="2127" w:type="dxa"/>
            <w:hideMark/>
          </w:tcPr>
          <w:p w14:paraId="2FAD80AF" w14:textId="79C7F6D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E2E8BD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95941B1" w14:textId="77777777" w:rsidTr="00926699">
        <w:trPr>
          <w:trHeight w:val="870"/>
        </w:trPr>
        <w:tc>
          <w:tcPr>
            <w:tcW w:w="1276" w:type="dxa"/>
            <w:hideMark/>
          </w:tcPr>
          <w:p w14:paraId="0789C6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4B83483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A Micro-business-driven Solution for Zero-waste Communities</w:t>
            </w:r>
          </w:p>
        </w:tc>
        <w:tc>
          <w:tcPr>
            <w:tcW w:w="1701" w:type="dxa"/>
            <w:hideMark/>
          </w:tcPr>
          <w:p w14:paraId="067555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5E6FE0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507BE0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510C1D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8"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https://wedocs.unep.org/handle/20.500.11822/41083 </w:t>
              </w:r>
            </w:hyperlink>
          </w:p>
        </w:tc>
        <w:tc>
          <w:tcPr>
            <w:tcW w:w="2127" w:type="dxa"/>
            <w:hideMark/>
          </w:tcPr>
          <w:p w14:paraId="3EEA4082" w14:textId="68ADA7A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BB9936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EEEEBAC" w14:textId="77777777" w:rsidTr="00926699">
        <w:trPr>
          <w:trHeight w:val="1160"/>
        </w:trPr>
        <w:tc>
          <w:tcPr>
            <w:tcW w:w="1276" w:type="dxa"/>
            <w:hideMark/>
          </w:tcPr>
          <w:p w14:paraId="503A0A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DB6887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An Ecosystem Business Model for Small Communities and a Renewed Sense of Value towards Plastic</w:t>
            </w:r>
          </w:p>
        </w:tc>
        <w:tc>
          <w:tcPr>
            <w:tcW w:w="1701" w:type="dxa"/>
            <w:hideMark/>
          </w:tcPr>
          <w:p w14:paraId="3E9E56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5B67B1C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41CE3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350CA7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59"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https://wedocs.unep.org/handle/20.500.11822/40336 </w:t>
              </w:r>
            </w:hyperlink>
          </w:p>
        </w:tc>
        <w:tc>
          <w:tcPr>
            <w:tcW w:w="2127" w:type="dxa"/>
            <w:hideMark/>
          </w:tcPr>
          <w:p w14:paraId="5D751C90" w14:textId="1E4E3E1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0D5A38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A29E567" w14:textId="77777777" w:rsidTr="00926699">
        <w:trPr>
          <w:trHeight w:val="1160"/>
        </w:trPr>
        <w:tc>
          <w:tcPr>
            <w:tcW w:w="1276" w:type="dxa"/>
            <w:hideMark/>
          </w:tcPr>
          <w:p w14:paraId="3ED414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932BF9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A Plastic Offset Programme is Encouraging Companies to Reduce their Plastic Footprint</w:t>
            </w:r>
          </w:p>
        </w:tc>
        <w:tc>
          <w:tcPr>
            <w:tcW w:w="1701" w:type="dxa"/>
            <w:hideMark/>
          </w:tcPr>
          <w:p w14:paraId="5AEC6C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3B0D4A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7F470B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958DE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0"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https://wedocs.unep.org/handle/20.500.11822/40501 </w:t>
              </w:r>
            </w:hyperlink>
          </w:p>
        </w:tc>
        <w:tc>
          <w:tcPr>
            <w:tcW w:w="2127" w:type="dxa"/>
            <w:hideMark/>
          </w:tcPr>
          <w:p w14:paraId="4F7193D6" w14:textId="3C82814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341461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CA88EC" w14:textId="77777777" w:rsidTr="00926699">
        <w:trPr>
          <w:trHeight w:val="870"/>
        </w:trPr>
        <w:tc>
          <w:tcPr>
            <w:tcW w:w="1276" w:type="dxa"/>
            <w:hideMark/>
          </w:tcPr>
          <w:p w14:paraId="045251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4FEEEA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Influencing Value Chains to Reduce Plastic Use</w:t>
            </w:r>
          </w:p>
        </w:tc>
        <w:tc>
          <w:tcPr>
            <w:tcW w:w="1701" w:type="dxa"/>
            <w:hideMark/>
          </w:tcPr>
          <w:p w14:paraId="23162EB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250B2F9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92CCF0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70E207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1"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https://wedocs.unep.org/handle/20.500.11822/40337 </w:t>
              </w:r>
            </w:hyperlink>
          </w:p>
        </w:tc>
        <w:tc>
          <w:tcPr>
            <w:tcW w:w="2127" w:type="dxa"/>
            <w:hideMark/>
          </w:tcPr>
          <w:p w14:paraId="440083E5" w14:textId="197177E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2D0BC0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0D5DE5F" w14:textId="77777777" w:rsidTr="00926699">
        <w:trPr>
          <w:trHeight w:val="870"/>
        </w:trPr>
        <w:tc>
          <w:tcPr>
            <w:tcW w:w="1276" w:type="dxa"/>
            <w:hideMark/>
          </w:tcPr>
          <w:p w14:paraId="00F3B5E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096359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Innovative Local Strategies for Effective Plastic Waste Management Models</w:t>
            </w:r>
          </w:p>
        </w:tc>
        <w:tc>
          <w:tcPr>
            <w:tcW w:w="1701" w:type="dxa"/>
            <w:hideMark/>
          </w:tcPr>
          <w:p w14:paraId="3D9381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5EDF03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2C8DFB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DE54BB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2"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https://wedocs.unep.org/handle/20.500.11822/40521 </w:t>
              </w:r>
            </w:hyperlink>
          </w:p>
        </w:tc>
        <w:tc>
          <w:tcPr>
            <w:tcW w:w="2127" w:type="dxa"/>
            <w:hideMark/>
          </w:tcPr>
          <w:p w14:paraId="40974A9B" w14:textId="2F7118A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0715F7F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404A141" w14:textId="77777777" w:rsidTr="00926699">
        <w:trPr>
          <w:trHeight w:val="1160"/>
        </w:trPr>
        <w:tc>
          <w:tcPr>
            <w:tcW w:w="1276" w:type="dxa"/>
            <w:hideMark/>
          </w:tcPr>
          <w:p w14:paraId="57C0CC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1A623F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Enabling Hotels to Become more Sustainable through Voluntary Collective Action</w:t>
            </w:r>
          </w:p>
        </w:tc>
        <w:tc>
          <w:tcPr>
            <w:tcW w:w="1701" w:type="dxa"/>
            <w:hideMark/>
          </w:tcPr>
          <w:p w14:paraId="46229E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39256D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BF345D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ECC260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3"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https://wedocs.unep.org/handle/20.500.11822/40335 </w:t>
              </w:r>
            </w:hyperlink>
          </w:p>
        </w:tc>
        <w:tc>
          <w:tcPr>
            <w:tcW w:w="2127" w:type="dxa"/>
            <w:hideMark/>
          </w:tcPr>
          <w:p w14:paraId="28DC7074" w14:textId="41FC12F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BD2E0B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E172EDE" w14:textId="77777777" w:rsidTr="00926699">
        <w:trPr>
          <w:trHeight w:val="580"/>
        </w:trPr>
        <w:tc>
          <w:tcPr>
            <w:tcW w:w="1276" w:type="dxa"/>
            <w:hideMark/>
          </w:tcPr>
          <w:p w14:paraId="50AB18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4ED1F1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Case Study: TerraCycle - Recycling the ‘Unrecyclable’</w:t>
            </w:r>
          </w:p>
        </w:tc>
        <w:tc>
          <w:tcPr>
            <w:tcW w:w="1701" w:type="dxa"/>
            <w:hideMark/>
          </w:tcPr>
          <w:p w14:paraId="671AC2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089B8C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2666C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E60AB8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4"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https://wedocs.unep.org/handle/20.500.11822/40503 </w:t>
              </w:r>
            </w:hyperlink>
          </w:p>
        </w:tc>
        <w:tc>
          <w:tcPr>
            <w:tcW w:w="2127" w:type="dxa"/>
            <w:hideMark/>
          </w:tcPr>
          <w:p w14:paraId="1DA14F9C" w14:textId="4D83B46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077C6E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12410C4" w14:textId="77777777" w:rsidTr="00926699">
        <w:trPr>
          <w:trHeight w:val="870"/>
        </w:trPr>
        <w:tc>
          <w:tcPr>
            <w:tcW w:w="1276" w:type="dxa"/>
            <w:hideMark/>
          </w:tcPr>
          <w:p w14:paraId="7A6DBA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E86DEB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Sustainable Funding Mechanisms that Empower Communities And Clean Oceans</w:t>
            </w:r>
          </w:p>
        </w:tc>
        <w:tc>
          <w:tcPr>
            <w:tcW w:w="1701" w:type="dxa"/>
            <w:hideMark/>
          </w:tcPr>
          <w:p w14:paraId="771BA8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7B23525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51A84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555870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5"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https://wedocs.unep.org/handle/20.500.11822/40522 </w:t>
              </w:r>
            </w:hyperlink>
          </w:p>
        </w:tc>
        <w:tc>
          <w:tcPr>
            <w:tcW w:w="2127" w:type="dxa"/>
            <w:hideMark/>
          </w:tcPr>
          <w:p w14:paraId="2D2A192C" w14:textId="126A3EF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314699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3C48983" w14:textId="77777777" w:rsidTr="00926699">
        <w:trPr>
          <w:trHeight w:val="870"/>
        </w:trPr>
        <w:tc>
          <w:tcPr>
            <w:tcW w:w="1276" w:type="dxa"/>
            <w:hideMark/>
          </w:tcPr>
          <w:p w14:paraId="5FA3DE2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C8F86A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Education to Empower: Citizen Science and Education to Empower Communities for Safer and Cleaner Environments</w:t>
            </w:r>
          </w:p>
        </w:tc>
        <w:tc>
          <w:tcPr>
            <w:tcW w:w="1701" w:type="dxa"/>
            <w:hideMark/>
          </w:tcPr>
          <w:p w14:paraId="192D37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76B7990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C772F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74D8B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6"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https://wedocs.unep.org/handle/20.500.11822/40500 </w:t>
              </w:r>
            </w:hyperlink>
          </w:p>
        </w:tc>
        <w:tc>
          <w:tcPr>
            <w:tcW w:w="2127" w:type="dxa"/>
            <w:hideMark/>
          </w:tcPr>
          <w:p w14:paraId="34AB3981" w14:textId="25EF2AC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7C9CCD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4880CA" w14:textId="77777777" w:rsidTr="00926699">
        <w:trPr>
          <w:trHeight w:val="580"/>
        </w:trPr>
        <w:tc>
          <w:tcPr>
            <w:tcW w:w="1276" w:type="dxa"/>
            <w:hideMark/>
          </w:tcPr>
          <w:p w14:paraId="25DC10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0673C04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Giving Old Clothes New Life: Empowering Inclusivity, and Reusing Plastic</w:t>
            </w:r>
          </w:p>
        </w:tc>
        <w:tc>
          <w:tcPr>
            <w:tcW w:w="1701" w:type="dxa"/>
            <w:hideMark/>
          </w:tcPr>
          <w:p w14:paraId="21A4091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2CFE3C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05795B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B1761A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7"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https://wedocs.unep.org/handle/20.500.11822/40498 </w:t>
              </w:r>
            </w:hyperlink>
          </w:p>
        </w:tc>
        <w:tc>
          <w:tcPr>
            <w:tcW w:w="2127" w:type="dxa"/>
            <w:hideMark/>
          </w:tcPr>
          <w:p w14:paraId="3B09104A" w14:textId="1761D17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5C2C69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0CD42EE" w14:textId="77777777" w:rsidTr="00926699">
        <w:trPr>
          <w:trHeight w:val="580"/>
        </w:trPr>
        <w:tc>
          <w:tcPr>
            <w:tcW w:w="1276" w:type="dxa"/>
            <w:hideMark/>
          </w:tcPr>
          <w:p w14:paraId="0481B6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7F46F7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Nature-based Food Packaging: Alternatives to Plastic for Packaging Food</w:t>
            </w:r>
          </w:p>
        </w:tc>
        <w:tc>
          <w:tcPr>
            <w:tcW w:w="1701" w:type="dxa"/>
            <w:hideMark/>
          </w:tcPr>
          <w:p w14:paraId="6082936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0C5D090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82FC64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BD76EB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8"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https://wedocs.unep.org/handle/20.500.11822/40496 </w:t>
              </w:r>
            </w:hyperlink>
          </w:p>
        </w:tc>
        <w:tc>
          <w:tcPr>
            <w:tcW w:w="2127" w:type="dxa"/>
            <w:hideMark/>
          </w:tcPr>
          <w:p w14:paraId="62BFF850" w14:textId="1249DA7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9A602F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9CB0A1E" w14:textId="77777777" w:rsidTr="00926699">
        <w:trPr>
          <w:trHeight w:val="580"/>
        </w:trPr>
        <w:tc>
          <w:tcPr>
            <w:tcW w:w="1276" w:type="dxa"/>
            <w:hideMark/>
          </w:tcPr>
          <w:p w14:paraId="0D8D86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095E14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Food Delivery: Promoting Sustainability throughout the Food Delivery Value Chain</w:t>
            </w:r>
          </w:p>
        </w:tc>
        <w:tc>
          <w:tcPr>
            <w:tcW w:w="1701" w:type="dxa"/>
            <w:hideMark/>
          </w:tcPr>
          <w:p w14:paraId="793C74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1F5ADA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7B6D35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79F53C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69"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https://wedocs.unep.org/handle/20.500.11822/40499 </w:t>
              </w:r>
            </w:hyperlink>
          </w:p>
        </w:tc>
        <w:tc>
          <w:tcPr>
            <w:tcW w:w="2127" w:type="dxa"/>
            <w:hideMark/>
          </w:tcPr>
          <w:p w14:paraId="265EAAA1" w14:textId="778822C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8C49D1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75A098B" w14:textId="77777777" w:rsidTr="00926699">
        <w:trPr>
          <w:trHeight w:val="1160"/>
        </w:trPr>
        <w:tc>
          <w:tcPr>
            <w:tcW w:w="1276" w:type="dxa"/>
            <w:hideMark/>
          </w:tcPr>
          <w:p w14:paraId="0D4FF2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4F13E4B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3R (Reduce, Reuse, Recycle) Initiatives: Solving Plastic Pollution at Source - Petaling Jaya's Assessment Tax Rebate Scheme. Malaysia Case Study</w:t>
            </w:r>
          </w:p>
        </w:tc>
        <w:tc>
          <w:tcPr>
            <w:tcW w:w="1701" w:type="dxa"/>
            <w:hideMark/>
          </w:tcPr>
          <w:p w14:paraId="49390A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2C5102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AE4AC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A8DF5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0"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https://wedocs.unep.org/handle/20.500.11822/40346 </w:t>
              </w:r>
            </w:hyperlink>
          </w:p>
        </w:tc>
        <w:tc>
          <w:tcPr>
            <w:tcW w:w="2127" w:type="dxa"/>
            <w:hideMark/>
          </w:tcPr>
          <w:p w14:paraId="768DC38E" w14:textId="67814F6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3794179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0281593" w14:textId="77777777" w:rsidTr="00926699">
        <w:trPr>
          <w:trHeight w:val="811"/>
        </w:trPr>
        <w:tc>
          <w:tcPr>
            <w:tcW w:w="1276" w:type="dxa"/>
            <w:hideMark/>
          </w:tcPr>
          <w:p w14:paraId="642D05D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2E45FB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Waste Segregation at Source: Solving Plastic Pollution in Penang - Malaysia Case Study</w:t>
            </w:r>
          </w:p>
        </w:tc>
        <w:tc>
          <w:tcPr>
            <w:tcW w:w="1701" w:type="dxa"/>
            <w:hideMark/>
          </w:tcPr>
          <w:p w14:paraId="4DE044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2FAC8E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9DE5E0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CAF18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1"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https://wedocs.unep.org/handle/20.500.11822/40344 </w:t>
              </w:r>
            </w:hyperlink>
          </w:p>
        </w:tc>
        <w:tc>
          <w:tcPr>
            <w:tcW w:w="2127" w:type="dxa"/>
            <w:hideMark/>
          </w:tcPr>
          <w:p w14:paraId="2EA011CC" w14:textId="538627B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DD7857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56429C8" w14:textId="77777777" w:rsidTr="00926699">
        <w:trPr>
          <w:trHeight w:val="870"/>
        </w:trPr>
        <w:tc>
          <w:tcPr>
            <w:tcW w:w="1276" w:type="dxa"/>
            <w:hideMark/>
          </w:tcPr>
          <w:p w14:paraId="7CD07F1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5A89B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Fostering Collaboration for Upcycling and Circularity in the Philippines</w:t>
            </w:r>
          </w:p>
        </w:tc>
        <w:tc>
          <w:tcPr>
            <w:tcW w:w="1701" w:type="dxa"/>
            <w:hideMark/>
          </w:tcPr>
          <w:p w14:paraId="106736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62950E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B523FD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D67165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2"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https://wedocs.unep.org/handle/20.500.11822/41865 </w:t>
              </w:r>
            </w:hyperlink>
          </w:p>
        </w:tc>
        <w:tc>
          <w:tcPr>
            <w:tcW w:w="2127" w:type="dxa"/>
            <w:hideMark/>
          </w:tcPr>
          <w:p w14:paraId="26D099D1" w14:textId="3CB3FF5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BA99FC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75C6CAD" w14:textId="77777777" w:rsidTr="00926699">
        <w:trPr>
          <w:trHeight w:val="870"/>
        </w:trPr>
        <w:tc>
          <w:tcPr>
            <w:tcW w:w="1276" w:type="dxa"/>
            <w:hideMark/>
          </w:tcPr>
          <w:p w14:paraId="0EA39AE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w:t>
            </w:r>
          </w:p>
        </w:tc>
        <w:tc>
          <w:tcPr>
            <w:tcW w:w="3681" w:type="dxa"/>
            <w:hideMark/>
          </w:tcPr>
          <w:p w14:paraId="357946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An Incentive Model for Behaviour Change in Managing Plastic Waste</w:t>
            </w:r>
          </w:p>
        </w:tc>
        <w:tc>
          <w:tcPr>
            <w:tcW w:w="1701" w:type="dxa"/>
            <w:hideMark/>
          </w:tcPr>
          <w:p w14:paraId="088760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4C885B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62FD7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468435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3"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https://wedocs.unep.org/handle/20.500.11822/41861 </w:t>
              </w:r>
            </w:hyperlink>
          </w:p>
        </w:tc>
        <w:tc>
          <w:tcPr>
            <w:tcW w:w="2127" w:type="dxa"/>
            <w:hideMark/>
          </w:tcPr>
          <w:p w14:paraId="7EEB68A4" w14:textId="353EAD8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81A633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BE4CC6D" w14:textId="77777777" w:rsidTr="00926699">
        <w:trPr>
          <w:trHeight w:val="870"/>
        </w:trPr>
        <w:tc>
          <w:tcPr>
            <w:tcW w:w="1276" w:type="dxa"/>
            <w:hideMark/>
          </w:tcPr>
          <w:p w14:paraId="4FC1F7D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5F4D1E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City-university Collaboration for Plastic-free cities</w:t>
            </w:r>
          </w:p>
        </w:tc>
        <w:tc>
          <w:tcPr>
            <w:tcW w:w="1701" w:type="dxa"/>
            <w:hideMark/>
          </w:tcPr>
          <w:p w14:paraId="2C929E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0FE75BA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9B353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FA5CC8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4"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https://wedocs.unep.org/handle/20.500.11822/41891 </w:t>
              </w:r>
            </w:hyperlink>
          </w:p>
        </w:tc>
        <w:tc>
          <w:tcPr>
            <w:tcW w:w="2127" w:type="dxa"/>
            <w:hideMark/>
          </w:tcPr>
          <w:p w14:paraId="06A3750A" w14:textId="62F77D6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7CDC3F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584B688" w14:textId="77777777" w:rsidTr="00926699">
        <w:trPr>
          <w:trHeight w:val="870"/>
        </w:trPr>
        <w:tc>
          <w:tcPr>
            <w:tcW w:w="1276" w:type="dxa"/>
            <w:hideMark/>
          </w:tcPr>
          <w:p w14:paraId="538353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702E0B2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Circular Solutions for Plastic Pollution: Sustainable and Ethical Collection Infrastructure for Plastic Waste</w:t>
            </w:r>
          </w:p>
        </w:tc>
        <w:tc>
          <w:tcPr>
            <w:tcW w:w="1701" w:type="dxa"/>
            <w:hideMark/>
          </w:tcPr>
          <w:p w14:paraId="316DF7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62C7AB2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0FE5F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9A6354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5"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https://wedocs.unep.org/handle/20.500.11822/41866 </w:t>
              </w:r>
            </w:hyperlink>
          </w:p>
        </w:tc>
        <w:tc>
          <w:tcPr>
            <w:tcW w:w="2127" w:type="dxa"/>
            <w:hideMark/>
          </w:tcPr>
          <w:p w14:paraId="58574760" w14:textId="046F269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275A128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86D3AC7" w14:textId="77777777" w:rsidTr="00926699">
        <w:trPr>
          <w:trHeight w:val="870"/>
        </w:trPr>
        <w:tc>
          <w:tcPr>
            <w:tcW w:w="1276" w:type="dxa"/>
            <w:hideMark/>
          </w:tcPr>
          <w:p w14:paraId="0F5B46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BB8776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Case Study: Enaleia - Teaching Fishermen how to Fish: Reviving an Industry and dealing with Plastic</w:t>
            </w:r>
          </w:p>
        </w:tc>
        <w:tc>
          <w:tcPr>
            <w:tcW w:w="1701" w:type="dxa"/>
            <w:hideMark/>
          </w:tcPr>
          <w:p w14:paraId="2EC861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COBSEA</w:t>
            </w:r>
          </w:p>
        </w:tc>
        <w:tc>
          <w:tcPr>
            <w:tcW w:w="1417" w:type="dxa"/>
            <w:hideMark/>
          </w:tcPr>
          <w:p w14:paraId="58471FF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BA18F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0058D5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6"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https://wedocs.unep.org/handle/20.500.11822/40502 </w:t>
              </w:r>
            </w:hyperlink>
          </w:p>
        </w:tc>
        <w:tc>
          <w:tcPr>
            <w:tcW w:w="2127" w:type="dxa"/>
            <w:hideMark/>
          </w:tcPr>
          <w:p w14:paraId="300C4967" w14:textId="70B560F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268C57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E674614" w14:textId="77777777" w:rsidTr="00926699">
        <w:trPr>
          <w:trHeight w:val="1160"/>
        </w:trPr>
        <w:tc>
          <w:tcPr>
            <w:tcW w:w="1276" w:type="dxa"/>
            <w:hideMark/>
          </w:tcPr>
          <w:p w14:paraId="4174D37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39E22B2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Wider Caribbean Region Multilateral Technical Operating Procedures for Offshore Oil Pollution Response MTOP - CEP Technical Report 81</w:t>
            </w:r>
          </w:p>
        </w:tc>
        <w:tc>
          <w:tcPr>
            <w:tcW w:w="1701" w:type="dxa"/>
            <w:hideMark/>
          </w:tcPr>
          <w:p w14:paraId="349ED269" w14:textId="7C3CFA16"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UNEP-CEP, </w:t>
            </w:r>
            <w:r>
              <w:rPr>
                <w:rFonts w:ascii="Times New Roman" w:eastAsia="Times New Roman" w:hAnsi="Times New Roman" w:cs="Times New Roman"/>
                <w:color w:val="000000"/>
                <w:sz w:val="22"/>
                <w:szCs w:val="22"/>
                <w:lang w:eastAsia="en-CA"/>
              </w:rPr>
              <w:t>IMO</w:t>
            </w:r>
            <w:r w:rsidRPr="000029D2">
              <w:rPr>
                <w:rFonts w:ascii="Times New Roman" w:eastAsia="Times New Roman" w:hAnsi="Times New Roman" w:cs="Times New Roman"/>
                <w:color w:val="000000"/>
                <w:sz w:val="22"/>
                <w:szCs w:val="22"/>
                <w:lang w:eastAsia="en-CA"/>
              </w:rPr>
              <w:t>, RAC-REMPEITC</w:t>
            </w:r>
          </w:p>
        </w:tc>
        <w:tc>
          <w:tcPr>
            <w:tcW w:w="1417" w:type="dxa"/>
            <w:hideMark/>
          </w:tcPr>
          <w:p w14:paraId="4BFACC0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6F72FA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9056ED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7" w:history="1">
              <w:r w:rsidR="00136639" w:rsidRPr="000029D2">
                <w:rPr>
                  <w:rFonts w:ascii="Times New Roman" w:eastAsia="Times New Roman" w:hAnsi="Times New Roman" w:cs="Times New Roman"/>
                  <w:color w:val="0563C1"/>
                  <w:sz w:val="22"/>
                  <w:szCs w:val="22"/>
                  <w:u w:val="single"/>
                  <w:lang w:eastAsia="en-CA"/>
                </w:rPr>
                <w:t xml:space="preserve">https://wedocs.unep.org/handle/20.500.11822/40096 </w:t>
              </w:r>
            </w:hyperlink>
          </w:p>
        </w:tc>
        <w:tc>
          <w:tcPr>
            <w:tcW w:w="2127" w:type="dxa"/>
            <w:hideMark/>
          </w:tcPr>
          <w:p w14:paraId="507925A9" w14:textId="7CE2DA8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52A6A72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BAB852C" w14:textId="77777777" w:rsidTr="00926699">
        <w:trPr>
          <w:trHeight w:val="580"/>
        </w:trPr>
        <w:tc>
          <w:tcPr>
            <w:tcW w:w="1276" w:type="dxa"/>
            <w:hideMark/>
          </w:tcPr>
          <w:p w14:paraId="3AF84E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w:t>
            </w:r>
          </w:p>
        </w:tc>
        <w:tc>
          <w:tcPr>
            <w:tcW w:w="3681" w:type="dxa"/>
            <w:hideMark/>
          </w:tcPr>
          <w:p w14:paraId="62FA7AE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Abidjan Convention Marine litter action plan</w:t>
            </w:r>
          </w:p>
        </w:tc>
        <w:tc>
          <w:tcPr>
            <w:tcW w:w="1701" w:type="dxa"/>
            <w:hideMark/>
          </w:tcPr>
          <w:p w14:paraId="3E49BE9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Abidjan Convention</w:t>
            </w:r>
          </w:p>
        </w:tc>
        <w:tc>
          <w:tcPr>
            <w:tcW w:w="1417" w:type="dxa"/>
            <w:hideMark/>
          </w:tcPr>
          <w:p w14:paraId="2E219C6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5A7A8E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AB90E2E"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2127" w:type="dxa"/>
            <w:hideMark/>
          </w:tcPr>
          <w:p w14:paraId="1861BA1A" w14:textId="364A506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82D448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BC53EF6" w14:textId="77777777" w:rsidTr="00926699">
        <w:trPr>
          <w:trHeight w:val="1116"/>
        </w:trPr>
        <w:tc>
          <w:tcPr>
            <w:tcW w:w="1276" w:type="dxa"/>
            <w:hideMark/>
          </w:tcPr>
          <w:p w14:paraId="7E20F2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7, 15</w:t>
            </w:r>
          </w:p>
        </w:tc>
        <w:tc>
          <w:tcPr>
            <w:tcW w:w="3681" w:type="dxa"/>
            <w:hideMark/>
          </w:tcPr>
          <w:p w14:paraId="510E97A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Guidelines on monitoring of microlitter in seabed sediments in the Baltic Sea</w:t>
            </w:r>
          </w:p>
        </w:tc>
        <w:tc>
          <w:tcPr>
            <w:tcW w:w="1701" w:type="dxa"/>
            <w:hideMark/>
          </w:tcPr>
          <w:p w14:paraId="37DBE58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0A00AD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570368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8C1B20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8" w:history="1">
              <w:r w:rsidR="00136639" w:rsidRPr="000029D2">
                <w:rPr>
                  <w:rFonts w:ascii="Times New Roman" w:eastAsia="Times New Roman" w:hAnsi="Times New Roman" w:cs="Times New Roman"/>
                  <w:color w:val="0563C1"/>
                  <w:sz w:val="22"/>
                  <w:szCs w:val="22"/>
                  <w:u w:val="single"/>
                  <w:lang w:eastAsia="en-CA"/>
                </w:rPr>
                <w:t xml:space="preserve">https://helcom.fi/wp-content/uploads/2022/11/HELCOM-Guidelines-on-monitoring-of-microlitter-in-seabed-sediments-in-the-Baltic-Sea.pdf </w:t>
              </w:r>
            </w:hyperlink>
          </w:p>
        </w:tc>
        <w:tc>
          <w:tcPr>
            <w:tcW w:w="2127" w:type="dxa"/>
            <w:hideMark/>
          </w:tcPr>
          <w:p w14:paraId="79D7FBFA" w14:textId="65376B6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6DEA978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D6779DC" w14:textId="77777777" w:rsidTr="00926699">
        <w:trPr>
          <w:trHeight w:val="976"/>
        </w:trPr>
        <w:tc>
          <w:tcPr>
            <w:tcW w:w="1276" w:type="dxa"/>
            <w:hideMark/>
          </w:tcPr>
          <w:p w14:paraId="390D40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7, 15</w:t>
            </w:r>
          </w:p>
        </w:tc>
        <w:tc>
          <w:tcPr>
            <w:tcW w:w="3681" w:type="dxa"/>
            <w:hideMark/>
          </w:tcPr>
          <w:p w14:paraId="4C7066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Guidelines on monitoring of microlitter in the water column in the Baltic Sea</w:t>
            </w:r>
          </w:p>
        </w:tc>
        <w:tc>
          <w:tcPr>
            <w:tcW w:w="1701" w:type="dxa"/>
            <w:hideMark/>
          </w:tcPr>
          <w:p w14:paraId="0F0EEF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4B0D9E8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4889E3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82A0AF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79" w:history="1">
              <w:r w:rsidR="00136639" w:rsidRPr="000029D2">
                <w:rPr>
                  <w:rFonts w:ascii="Times New Roman" w:eastAsia="Times New Roman" w:hAnsi="Times New Roman" w:cs="Times New Roman"/>
                  <w:color w:val="0563C1"/>
                  <w:sz w:val="22"/>
                  <w:szCs w:val="22"/>
                  <w:u w:val="single"/>
                  <w:lang w:eastAsia="en-CA"/>
                </w:rPr>
                <w:t xml:space="preserve">https://helcom.fi/wp-content/uploads/2022/11/HELCOM-Guidelines-on-monitoring-of-microlitter-in-the-water-column-in-the-Baltic-Sea.pdf </w:t>
              </w:r>
            </w:hyperlink>
          </w:p>
        </w:tc>
        <w:tc>
          <w:tcPr>
            <w:tcW w:w="2127" w:type="dxa"/>
            <w:hideMark/>
          </w:tcPr>
          <w:p w14:paraId="2FF31938" w14:textId="371AE5C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C1B465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1699224" w14:textId="77777777" w:rsidTr="00926699">
        <w:trPr>
          <w:trHeight w:val="1160"/>
        </w:trPr>
        <w:tc>
          <w:tcPr>
            <w:tcW w:w="1276" w:type="dxa"/>
            <w:hideMark/>
          </w:tcPr>
          <w:p w14:paraId="65BAD4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7, 11</w:t>
            </w:r>
          </w:p>
        </w:tc>
        <w:tc>
          <w:tcPr>
            <w:tcW w:w="3681" w:type="dxa"/>
            <w:hideMark/>
          </w:tcPr>
          <w:p w14:paraId="4B7600D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Guidelines for the annual and periodical compilation and reporting of waterborne pollution inputs to the Baltic Sea (PLC-Water)</w:t>
            </w:r>
          </w:p>
        </w:tc>
        <w:tc>
          <w:tcPr>
            <w:tcW w:w="1701" w:type="dxa"/>
            <w:hideMark/>
          </w:tcPr>
          <w:p w14:paraId="090B44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1061CA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2A2FD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1E0FF6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0" w:history="1">
              <w:r w:rsidR="00136639" w:rsidRPr="000029D2">
                <w:rPr>
                  <w:rFonts w:ascii="Times New Roman" w:eastAsia="Times New Roman" w:hAnsi="Times New Roman" w:cs="Times New Roman"/>
                  <w:color w:val="0563C1"/>
                  <w:sz w:val="22"/>
                  <w:szCs w:val="22"/>
                  <w:u w:val="single"/>
                  <w:lang w:eastAsia="en-CA"/>
                </w:rPr>
                <w:t xml:space="preserve">https://helcom.fi/wp-content/uploads/2022/04/HELCOM-PLC-Water-Guidelines-2022.pdf </w:t>
              </w:r>
            </w:hyperlink>
          </w:p>
        </w:tc>
        <w:tc>
          <w:tcPr>
            <w:tcW w:w="2127" w:type="dxa"/>
            <w:hideMark/>
          </w:tcPr>
          <w:p w14:paraId="7FB33D8D" w14:textId="4E4299B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1A4D455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9EC709A" w14:textId="77777777" w:rsidTr="00926699">
        <w:trPr>
          <w:trHeight w:val="837"/>
        </w:trPr>
        <w:tc>
          <w:tcPr>
            <w:tcW w:w="1276" w:type="dxa"/>
            <w:hideMark/>
          </w:tcPr>
          <w:p w14:paraId="6A1834C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7, 11</w:t>
            </w:r>
          </w:p>
        </w:tc>
        <w:tc>
          <w:tcPr>
            <w:tcW w:w="3681" w:type="dxa"/>
            <w:hideMark/>
          </w:tcPr>
          <w:p w14:paraId="3DACF3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 Guidelines for monitoring beach litter</w:t>
            </w:r>
          </w:p>
        </w:tc>
        <w:tc>
          <w:tcPr>
            <w:tcW w:w="1701" w:type="dxa"/>
            <w:hideMark/>
          </w:tcPr>
          <w:p w14:paraId="2F1307C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081EF9A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75C154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2A9BCB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1" w:history="1">
              <w:r w:rsidR="00136639" w:rsidRPr="000029D2">
                <w:rPr>
                  <w:rFonts w:ascii="Times New Roman" w:eastAsia="Times New Roman" w:hAnsi="Times New Roman" w:cs="Times New Roman"/>
                  <w:color w:val="0563C1"/>
                  <w:sz w:val="22"/>
                  <w:szCs w:val="22"/>
                  <w:u w:val="single"/>
                  <w:lang w:eastAsia="en-CA"/>
                </w:rPr>
                <w:t xml:space="preserve">https://helcom.fi/wp-content/uploads/2021/03/HELCOM-guidelines-for-monitoring-beach-litter.pdf </w:t>
              </w:r>
            </w:hyperlink>
          </w:p>
        </w:tc>
        <w:tc>
          <w:tcPr>
            <w:tcW w:w="2127" w:type="dxa"/>
            <w:hideMark/>
          </w:tcPr>
          <w:p w14:paraId="14BA2DA6" w14:textId="50A9E71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4575F95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8915D0F" w14:textId="77777777" w:rsidTr="00926699">
        <w:trPr>
          <w:trHeight w:val="1080"/>
        </w:trPr>
        <w:tc>
          <w:tcPr>
            <w:tcW w:w="1276" w:type="dxa"/>
            <w:hideMark/>
          </w:tcPr>
          <w:p w14:paraId="5EA89B8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7, 11</w:t>
            </w:r>
          </w:p>
        </w:tc>
        <w:tc>
          <w:tcPr>
            <w:tcW w:w="3681" w:type="dxa"/>
            <w:hideMark/>
          </w:tcPr>
          <w:p w14:paraId="0563BD9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Guidelines for Sea-Based Measures to Manage Internal Nutrient Reserves in the Baltic Sea Region</w:t>
            </w:r>
          </w:p>
        </w:tc>
        <w:tc>
          <w:tcPr>
            <w:tcW w:w="1701" w:type="dxa"/>
            <w:hideMark/>
          </w:tcPr>
          <w:p w14:paraId="5E6C6B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HELCOM</w:t>
            </w:r>
          </w:p>
        </w:tc>
        <w:tc>
          <w:tcPr>
            <w:tcW w:w="1417" w:type="dxa"/>
            <w:hideMark/>
          </w:tcPr>
          <w:p w14:paraId="0076F27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E3FC1B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EF7CCE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2" w:history="1">
              <w:r w:rsidR="00136639" w:rsidRPr="000029D2">
                <w:rPr>
                  <w:rFonts w:ascii="Times New Roman" w:eastAsia="Times New Roman" w:hAnsi="Times New Roman" w:cs="Times New Roman"/>
                  <w:color w:val="0563C1"/>
                  <w:sz w:val="22"/>
                  <w:szCs w:val="22"/>
                  <w:u w:val="single"/>
                  <w:lang w:eastAsia="en-CA"/>
                </w:rPr>
                <w:t xml:space="preserve">https://helcom.fi/wp-content/uploads/2021/10/Guidelines-for-Sea-Based-Measures-to-Manage-Internal-Nutrient-Reserves-in-the-Baltic-Sea-Region.pdf </w:t>
              </w:r>
            </w:hyperlink>
          </w:p>
        </w:tc>
        <w:tc>
          <w:tcPr>
            <w:tcW w:w="2127" w:type="dxa"/>
            <w:hideMark/>
          </w:tcPr>
          <w:p w14:paraId="237C47C8" w14:textId="790B4CE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 Regional Seas Programme</w:t>
            </w:r>
          </w:p>
        </w:tc>
        <w:tc>
          <w:tcPr>
            <w:tcW w:w="2475" w:type="dxa"/>
            <w:hideMark/>
          </w:tcPr>
          <w:p w14:paraId="71DA8E4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CF224BA" w14:textId="77777777" w:rsidTr="00D17DEB">
        <w:trPr>
          <w:trHeight w:val="1402"/>
        </w:trPr>
        <w:tc>
          <w:tcPr>
            <w:tcW w:w="1276" w:type="dxa"/>
            <w:hideMark/>
          </w:tcPr>
          <w:p w14:paraId="2BAC00D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3681" w:type="dxa"/>
            <w:hideMark/>
          </w:tcPr>
          <w:p w14:paraId="00A9CDC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Spatial Planning in the Coastal Zone of the East Asian Seas Region: Integrating Emerging Issues and Modern Management Approaches</w:t>
            </w:r>
          </w:p>
        </w:tc>
        <w:tc>
          <w:tcPr>
            <w:tcW w:w="1701" w:type="dxa"/>
            <w:hideMark/>
          </w:tcPr>
          <w:p w14:paraId="0D489E5F" w14:textId="591BF335"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COBSEA</w:t>
            </w:r>
          </w:p>
        </w:tc>
        <w:tc>
          <w:tcPr>
            <w:tcW w:w="1417" w:type="dxa"/>
            <w:hideMark/>
          </w:tcPr>
          <w:p w14:paraId="35F049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2013</w:t>
            </w:r>
          </w:p>
        </w:tc>
        <w:tc>
          <w:tcPr>
            <w:tcW w:w="1276" w:type="dxa"/>
            <w:hideMark/>
          </w:tcPr>
          <w:p w14:paraId="5E4B1D2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2AAA988" w14:textId="221EA206"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3" w:history="1">
              <w:r w:rsidR="00136639" w:rsidRPr="000F5086">
                <w:rPr>
                  <w:rStyle w:val="Hyperlink"/>
                  <w:rFonts w:ascii="Times New Roman" w:eastAsia="Times New Roman" w:hAnsi="Times New Roman" w:cs="Times New Roman"/>
                  <w:sz w:val="22"/>
                  <w:szCs w:val="22"/>
                  <w:lang w:eastAsia="en-CA"/>
                </w:rPr>
                <w:t>https://chm.cbd.int/database/record?documentID=266080&amp;_gl=1*1dnzgps*_ga*NTUwNjYxMzkyLjE3MDcyNDY4NTE.*_ga_7S1TPRE7F5*MTcxMjI0NDc0MS44My4xLjE3MTIyNDU2MTYuNjAuMC4w</w:t>
              </w:r>
            </w:hyperlink>
            <w:r w:rsidR="00136639">
              <w:rPr>
                <w:rFonts w:ascii="Times New Roman" w:eastAsia="Times New Roman" w:hAnsi="Times New Roman" w:cs="Times New Roman"/>
                <w:color w:val="0563C1"/>
                <w:sz w:val="22"/>
                <w:szCs w:val="22"/>
                <w:u w:val="single"/>
                <w:lang w:eastAsia="en-CA"/>
              </w:rPr>
              <w:t xml:space="preserve"> </w:t>
            </w:r>
          </w:p>
        </w:tc>
        <w:tc>
          <w:tcPr>
            <w:tcW w:w="2127" w:type="dxa"/>
            <w:hideMark/>
          </w:tcPr>
          <w:p w14:paraId="68366EA4" w14:textId="51A9CEA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COBSEA</w:t>
            </w:r>
          </w:p>
        </w:tc>
        <w:tc>
          <w:tcPr>
            <w:tcW w:w="2475" w:type="dxa"/>
            <w:hideMark/>
          </w:tcPr>
          <w:p w14:paraId="0B3F782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4AF35C4" w14:textId="77777777" w:rsidTr="00926699">
        <w:trPr>
          <w:trHeight w:val="1450"/>
        </w:trPr>
        <w:tc>
          <w:tcPr>
            <w:tcW w:w="1276" w:type="dxa"/>
            <w:hideMark/>
          </w:tcPr>
          <w:p w14:paraId="1077A6E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1, 2, 3, 4, 5, 6, 7, 9, 10, 13, 14, 15, 17, 18, 19, 20, 21</w:t>
            </w:r>
          </w:p>
        </w:tc>
        <w:tc>
          <w:tcPr>
            <w:tcW w:w="3681" w:type="dxa"/>
            <w:hideMark/>
          </w:tcPr>
          <w:p w14:paraId="594A894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Post-2020 Strategic Action Programme for the Conservation of Biodiversity and Sustainable Management of Natural Resources in the Mediterranean Region (Post-2020 SAPBIO)</w:t>
            </w:r>
          </w:p>
        </w:tc>
        <w:tc>
          <w:tcPr>
            <w:tcW w:w="1701" w:type="dxa"/>
            <w:hideMark/>
          </w:tcPr>
          <w:p w14:paraId="1B81BD84" w14:textId="00FED06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5B503E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3077D4C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29E54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4" w:history="1">
              <w:r w:rsidR="00136639" w:rsidRPr="000029D2">
                <w:rPr>
                  <w:rFonts w:ascii="Times New Roman" w:eastAsia="Times New Roman" w:hAnsi="Times New Roman" w:cs="Times New Roman"/>
                  <w:color w:val="0563C1"/>
                  <w:sz w:val="22"/>
                  <w:szCs w:val="22"/>
                  <w:u w:val="single"/>
                  <w:lang w:eastAsia="en-CA"/>
                </w:rPr>
                <w:t xml:space="preserve">https://rac-spa.org/sites/default/files/doc_cop/cop22/decision_25.11_en.pdf </w:t>
              </w:r>
            </w:hyperlink>
          </w:p>
        </w:tc>
        <w:tc>
          <w:tcPr>
            <w:tcW w:w="2127" w:type="dxa"/>
            <w:hideMark/>
          </w:tcPr>
          <w:p w14:paraId="624E981B" w14:textId="14A76BA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2475" w:type="dxa"/>
            <w:hideMark/>
          </w:tcPr>
          <w:p w14:paraId="7C2E3B8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C800072" w14:textId="77777777" w:rsidTr="00926699">
        <w:trPr>
          <w:trHeight w:val="870"/>
        </w:trPr>
        <w:tc>
          <w:tcPr>
            <w:tcW w:w="1276" w:type="dxa"/>
            <w:hideMark/>
          </w:tcPr>
          <w:p w14:paraId="20AE53D5"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5AD2CB9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Protocol concerning Specially Protected Areas and Biological Diversity in the Mediterranean</w:t>
            </w:r>
          </w:p>
        </w:tc>
        <w:tc>
          <w:tcPr>
            <w:tcW w:w="1701" w:type="dxa"/>
            <w:hideMark/>
          </w:tcPr>
          <w:p w14:paraId="63DA8A45" w14:textId="4F01E72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51F76E67"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C53507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343BAE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5" w:history="1">
              <w:r w:rsidR="00136639" w:rsidRPr="000029D2">
                <w:rPr>
                  <w:rFonts w:ascii="Times New Roman" w:eastAsia="Times New Roman" w:hAnsi="Times New Roman" w:cs="Times New Roman"/>
                  <w:color w:val="0563C1"/>
                  <w:sz w:val="22"/>
                  <w:szCs w:val="22"/>
                  <w:u w:val="single"/>
                  <w:lang w:eastAsia="en-CA"/>
                </w:rPr>
                <w:t xml:space="preserve">https://rac-spa.org/sites/default/files/protocole_aspdb/protocol_eng.pdf </w:t>
              </w:r>
            </w:hyperlink>
          </w:p>
        </w:tc>
        <w:tc>
          <w:tcPr>
            <w:tcW w:w="2127" w:type="dxa"/>
            <w:hideMark/>
          </w:tcPr>
          <w:p w14:paraId="1866148D" w14:textId="2FDD839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2475" w:type="dxa"/>
            <w:hideMark/>
          </w:tcPr>
          <w:p w14:paraId="1F2F168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68EBF2E" w14:textId="77777777" w:rsidTr="00926699">
        <w:trPr>
          <w:trHeight w:val="2320"/>
        </w:trPr>
        <w:tc>
          <w:tcPr>
            <w:tcW w:w="1276" w:type="dxa"/>
            <w:hideMark/>
          </w:tcPr>
          <w:p w14:paraId="059E1997"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1D4879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Decision IG.25/12 Protecting and conserving the Mediterranean through well connected and effective systems of marine and coastal protected areas and other effective area-based conservation measures, including Specially Protected Areas and Specially Protected Areas of Mediterranean Importance</w:t>
            </w:r>
          </w:p>
        </w:tc>
        <w:tc>
          <w:tcPr>
            <w:tcW w:w="1701" w:type="dxa"/>
            <w:hideMark/>
          </w:tcPr>
          <w:p w14:paraId="005F1823" w14:textId="7F7FF78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r w:rsidRPr="000029D2">
              <w:rPr>
                <w:rFonts w:ascii="Times New Roman" w:eastAsia="Times New Roman" w:hAnsi="Times New Roman" w:cs="Times New Roman"/>
                <w:color w:val="000000"/>
                <w:sz w:val="22"/>
                <w:szCs w:val="22"/>
                <w:lang w:eastAsia="en-CA"/>
              </w:rPr>
              <w:t>, SPA/RAC</w:t>
            </w:r>
          </w:p>
        </w:tc>
        <w:tc>
          <w:tcPr>
            <w:tcW w:w="1417" w:type="dxa"/>
            <w:hideMark/>
          </w:tcPr>
          <w:p w14:paraId="5B2DB2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03231D4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525E8B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6" w:history="1">
              <w:r w:rsidR="00136639" w:rsidRPr="000029D2">
                <w:rPr>
                  <w:rFonts w:ascii="Times New Roman" w:eastAsia="Times New Roman" w:hAnsi="Times New Roman" w:cs="Times New Roman"/>
                  <w:color w:val="0563C1"/>
                  <w:sz w:val="22"/>
                  <w:szCs w:val="22"/>
                  <w:u w:val="single"/>
                  <w:lang w:eastAsia="en-CA"/>
                </w:rPr>
                <w:t xml:space="preserve">https://rac-spa.org/sites/default/files/doc_cop/cop22/decision_25.12_en.pdf </w:t>
              </w:r>
            </w:hyperlink>
          </w:p>
        </w:tc>
        <w:tc>
          <w:tcPr>
            <w:tcW w:w="2127" w:type="dxa"/>
            <w:hideMark/>
          </w:tcPr>
          <w:p w14:paraId="4A5D3408" w14:textId="69BADF9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2475" w:type="dxa"/>
            <w:hideMark/>
          </w:tcPr>
          <w:p w14:paraId="74A2046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6D5BDFE" w14:textId="77777777" w:rsidTr="00926699">
        <w:trPr>
          <w:trHeight w:val="533"/>
        </w:trPr>
        <w:tc>
          <w:tcPr>
            <w:tcW w:w="1276" w:type="dxa"/>
            <w:hideMark/>
          </w:tcPr>
          <w:p w14:paraId="2D48F532"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62F33C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UNEP/MAP Medium-Term Strategy 2022-2027</w:t>
            </w:r>
          </w:p>
        </w:tc>
        <w:tc>
          <w:tcPr>
            <w:tcW w:w="1701" w:type="dxa"/>
            <w:hideMark/>
          </w:tcPr>
          <w:p w14:paraId="28631E4F" w14:textId="3A2C4C9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1417" w:type="dxa"/>
            <w:hideMark/>
          </w:tcPr>
          <w:p w14:paraId="7D8E935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1B6635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D0ED80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7"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https://wedocs.unep.org/bitstream/handle/20.500.11822/37123/21ig25_27_2501_eng.pdf </w:t>
              </w:r>
            </w:hyperlink>
          </w:p>
        </w:tc>
        <w:tc>
          <w:tcPr>
            <w:tcW w:w="2127" w:type="dxa"/>
            <w:hideMark/>
          </w:tcPr>
          <w:p w14:paraId="2D816373" w14:textId="5A7BC410"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2475" w:type="dxa"/>
            <w:hideMark/>
          </w:tcPr>
          <w:p w14:paraId="57D0F86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80391FB" w14:textId="77777777" w:rsidTr="00926699">
        <w:trPr>
          <w:trHeight w:val="2676"/>
        </w:trPr>
        <w:tc>
          <w:tcPr>
            <w:tcW w:w="1276" w:type="dxa"/>
            <w:hideMark/>
          </w:tcPr>
          <w:p w14:paraId="50E66C73"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32DB53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MEDITERRANEAN STRATEGY FOR SUSTAINABLE DEVELOPMENT 2016-2025</w:t>
            </w:r>
          </w:p>
        </w:tc>
        <w:tc>
          <w:tcPr>
            <w:tcW w:w="1701" w:type="dxa"/>
            <w:hideMark/>
          </w:tcPr>
          <w:p w14:paraId="23300810" w14:textId="5A6919A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1417" w:type="dxa"/>
            <w:hideMark/>
          </w:tcPr>
          <w:p w14:paraId="04B21A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3FB0F9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72972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8" w:anchor=":~:text=MSSD%202016%2D2025%20aims%20to,General%20Assembly%20in%20September%202015 "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7700/-Mediterranean_strategy_for_sustainable_development_2016-2025_Investing_in_environmental_sustainability_to_achieve_social_and_economic_development-20.pdf?sequence=3#:~:text=MSSD%202016%2D2025%20aims%20to,General%20Assembly%20in%20September%202015 </w:t>
              </w:r>
            </w:hyperlink>
          </w:p>
        </w:tc>
        <w:tc>
          <w:tcPr>
            <w:tcW w:w="2127" w:type="dxa"/>
            <w:hideMark/>
          </w:tcPr>
          <w:p w14:paraId="5E1CA660" w14:textId="4DDDBEC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2475" w:type="dxa"/>
            <w:hideMark/>
          </w:tcPr>
          <w:p w14:paraId="0C27A57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B8B7109" w14:textId="77777777" w:rsidTr="00926699">
        <w:trPr>
          <w:trHeight w:val="1160"/>
        </w:trPr>
        <w:tc>
          <w:tcPr>
            <w:tcW w:w="1276" w:type="dxa"/>
            <w:hideMark/>
          </w:tcPr>
          <w:p w14:paraId="6C043C86"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7992C18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INTEGRATED MONITORING AND ASSESSMENT PROGRAMME OF THE MEDITERRANEAN SEA AND COAST AND RELATED ASSESSMENT CRITERIA</w:t>
            </w:r>
          </w:p>
        </w:tc>
        <w:tc>
          <w:tcPr>
            <w:tcW w:w="1701" w:type="dxa"/>
            <w:hideMark/>
          </w:tcPr>
          <w:p w14:paraId="0E1885E9" w14:textId="72A42A7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1417" w:type="dxa"/>
            <w:hideMark/>
          </w:tcPr>
          <w:p w14:paraId="5DD5F1F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2017</w:t>
            </w:r>
          </w:p>
        </w:tc>
        <w:tc>
          <w:tcPr>
            <w:tcW w:w="1276" w:type="dxa"/>
            <w:hideMark/>
          </w:tcPr>
          <w:p w14:paraId="73B085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5EBE70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89" w:history="1">
              <w:r w:rsidR="00136639" w:rsidRPr="000029D2">
                <w:rPr>
                  <w:rFonts w:ascii="Times New Roman" w:eastAsia="Times New Roman" w:hAnsi="Times New Roman" w:cs="Times New Roman"/>
                  <w:color w:val="0563C1"/>
                  <w:sz w:val="22"/>
                  <w:szCs w:val="22"/>
                  <w:u w:val="single"/>
                  <w:lang w:eastAsia="en-CA"/>
                </w:rPr>
                <w:t xml:space="preserve">https://wedocs.unep.org/bitstream/handle/20.500.11822/17012/imap_2017_eng.pdf?sequence=5&amp;isAllowed=y </w:t>
              </w:r>
            </w:hyperlink>
          </w:p>
        </w:tc>
        <w:tc>
          <w:tcPr>
            <w:tcW w:w="2127" w:type="dxa"/>
            <w:hideMark/>
          </w:tcPr>
          <w:p w14:paraId="560C06FC" w14:textId="393CEBC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UNEP-MAP</w:t>
            </w:r>
          </w:p>
        </w:tc>
        <w:tc>
          <w:tcPr>
            <w:tcW w:w="2475" w:type="dxa"/>
            <w:hideMark/>
          </w:tcPr>
          <w:p w14:paraId="2674D7E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9E0BF78" w14:textId="77777777" w:rsidTr="00926699">
        <w:trPr>
          <w:trHeight w:val="1160"/>
        </w:trPr>
        <w:tc>
          <w:tcPr>
            <w:tcW w:w="1276" w:type="dxa"/>
            <w:hideMark/>
          </w:tcPr>
          <w:p w14:paraId="5F7C68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1, 2, 3, 4, 5, 6, 7, 8, 9, 10, 11, 12, 13, 14, 15, 16, 17, 18, 19, 20, 21, 22, 23</w:t>
            </w:r>
          </w:p>
        </w:tc>
        <w:tc>
          <w:tcPr>
            <w:tcW w:w="3681" w:type="dxa"/>
            <w:hideMark/>
          </w:tcPr>
          <w:p w14:paraId="42BBDE6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Metadata for the indicators of the Monitoring framework for the Kunming-Montreal Global Biodiversity Framework</w:t>
            </w:r>
          </w:p>
        </w:tc>
        <w:tc>
          <w:tcPr>
            <w:tcW w:w="1701" w:type="dxa"/>
            <w:hideMark/>
          </w:tcPr>
          <w:p w14:paraId="3C4FAE2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w:t>
            </w:r>
          </w:p>
        </w:tc>
        <w:tc>
          <w:tcPr>
            <w:tcW w:w="1417" w:type="dxa"/>
            <w:hideMark/>
          </w:tcPr>
          <w:p w14:paraId="57D8990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B73AE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00237B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0" w:history="1">
              <w:r w:rsidR="00136639" w:rsidRPr="000029D2">
                <w:rPr>
                  <w:rFonts w:ascii="Times New Roman" w:eastAsia="Times New Roman" w:hAnsi="Times New Roman" w:cs="Times New Roman"/>
                  <w:color w:val="0563C1"/>
                  <w:sz w:val="22"/>
                  <w:szCs w:val="22"/>
                  <w:u w:val="single"/>
                  <w:lang w:eastAsia="en-CA"/>
                </w:rPr>
                <w:t xml:space="preserve">https://www.post-2020indicators.org/ </w:t>
              </w:r>
            </w:hyperlink>
          </w:p>
        </w:tc>
        <w:tc>
          <w:tcPr>
            <w:tcW w:w="2127" w:type="dxa"/>
            <w:hideMark/>
          </w:tcPr>
          <w:p w14:paraId="401F1DEC" w14:textId="5E171F0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r w:rsidRPr="000029D2">
              <w:rPr>
                <w:rFonts w:ascii="Times New Roman" w:eastAsia="Times New Roman" w:hAnsi="Times New Roman" w:cs="Times New Roman"/>
                <w:color w:val="000000"/>
                <w:sz w:val="22"/>
                <w:szCs w:val="22"/>
                <w:lang w:eastAsia="en-CA"/>
              </w:rPr>
              <w:t>-WCMC</w:t>
            </w:r>
          </w:p>
        </w:tc>
        <w:tc>
          <w:tcPr>
            <w:tcW w:w="2475" w:type="dxa"/>
            <w:hideMark/>
          </w:tcPr>
          <w:p w14:paraId="04CBCF6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9FFBE6C" w14:textId="77777777" w:rsidTr="00926699">
        <w:trPr>
          <w:trHeight w:val="1160"/>
        </w:trPr>
        <w:tc>
          <w:tcPr>
            <w:tcW w:w="1276" w:type="dxa"/>
            <w:hideMark/>
          </w:tcPr>
          <w:p w14:paraId="5E1E2DA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1, 2, 3, 4, 5, 6, 7, 8, 9, 10, 11, 12, 13, 14, 15, 16, 17, 18, 19, 20, 21, 22, 23</w:t>
            </w:r>
          </w:p>
        </w:tc>
        <w:tc>
          <w:tcPr>
            <w:tcW w:w="3681" w:type="dxa"/>
            <w:hideMark/>
          </w:tcPr>
          <w:p w14:paraId="46C9DE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Guidance prepared by the Biodiversity Indicators Partnership</w:t>
            </w:r>
          </w:p>
        </w:tc>
        <w:tc>
          <w:tcPr>
            <w:tcW w:w="1701" w:type="dxa"/>
            <w:hideMark/>
          </w:tcPr>
          <w:p w14:paraId="496E3E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Biodiversity Indicators Partnership</w:t>
            </w:r>
          </w:p>
        </w:tc>
        <w:tc>
          <w:tcPr>
            <w:tcW w:w="1417" w:type="dxa"/>
            <w:hideMark/>
          </w:tcPr>
          <w:p w14:paraId="256AF092"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29BE53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B4153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1" w:history="1">
              <w:r w:rsidR="00136639" w:rsidRPr="000029D2">
                <w:rPr>
                  <w:rFonts w:ascii="Times New Roman" w:eastAsia="Times New Roman" w:hAnsi="Times New Roman" w:cs="Times New Roman"/>
                  <w:color w:val="0563C1"/>
                  <w:sz w:val="22"/>
                  <w:szCs w:val="22"/>
                  <w:u w:val="single"/>
                  <w:lang w:eastAsia="en-CA"/>
                </w:rPr>
                <w:t xml:space="preserve">https://www.bipindicators.net/resources </w:t>
              </w:r>
            </w:hyperlink>
          </w:p>
        </w:tc>
        <w:tc>
          <w:tcPr>
            <w:tcW w:w="2127" w:type="dxa"/>
            <w:hideMark/>
          </w:tcPr>
          <w:p w14:paraId="749FA4D7" w14:textId="3836120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r w:rsidRPr="000029D2">
              <w:rPr>
                <w:rFonts w:ascii="Times New Roman" w:eastAsia="Times New Roman" w:hAnsi="Times New Roman" w:cs="Times New Roman"/>
                <w:color w:val="000000"/>
                <w:sz w:val="22"/>
                <w:szCs w:val="22"/>
                <w:lang w:eastAsia="en-CA"/>
              </w:rPr>
              <w:t>-WCMC</w:t>
            </w:r>
          </w:p>
        </w:tc>
        <w:tc>
          <w:tcPr>
            <w:tcW w:w="2475" w:type="dxa"/>
            <w:hideMark/>
          </w:tcPr>
          <w:p w14:paraId="2B83CA9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D7D715F" w14:textId="77777777" w:rsidTr="00926699">
        <w:trPr>
          <w:trHeight w:val="408"/>
        </w:trPr>
        <w:tc>
          <w:tcPr>
            <w:tcW w:w="1276" w:type="dxa"/>
            <w:hideMark/>
          </w:tcPr>
          <w:p w14:paraId="63391E9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1, 2, 3, 4, 5, 6, 7, 8, 9, 10, 11, 12, 13, 14, 15, 16, 17, 18, 19, 20, 21, 22, 23</w:t>
            </w:r>
          </w:p>
        </w:tc>
        <w:tc>
          <w:tcPr>
            <w:tcW w:w="3681" w:type="dxa"/>
            <w:hideMark/>
          </w:tcPr>
          <w:p w14:paraId="215722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KMGBF Target Tracker</w:t>
            </w:r>
          </w:p>
        </w:tc>
        <w:tc>
          <w:tcPr>
            <w:tcW w:w="1701" w:type="dxa"/>
            <w:hideMark/>
          </w:tcPr>
          <w:p w14:paraId="26E4C8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w:t>
            </w:r>
          </w:p>
        </w:tc>
        <w:tc>
          <w:tcPr>
            <w:tcW w:w="1417" w:type="dxa"/>
            <w:hideMark/>
          </w:tcPr>
          <w:p w14:paraId="31FC0CB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D81080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1CA5F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2" w:history="1">
              <w:r w:rsidR="00136639" w:rsidRPr="000029D2">
                <w:rPr>
                  <w:rFonts w:ascii="Times New Roman" w:eastAsia="Times New Roman" w:hAnsi="Times New Roman" w:cs="Times New Roman"/>
                  <w:color w:val="0563C1"/>
                  <w:sz w:val="22"/>
                  <w:szCs w:val="22"/>
                  <w:u w:val="single"/>
                  <w:lang w:eastAsia="en-CA"/>
                </w:rPr>
                <w:t xml:space="preserve">https://target-tracker.org/en </w:t>
              </w:r>
            </w:hyperlink>
          </w:p>
        </w:tc>
        <w:tc>
          <w:tcPr>
            <w:tcW w:w="2127" w:type="dxa"/>
            <w:hideMark/>
          </w:tcPr>
          <w:p w14:paraId="4817D6E3" w14:textId="270B567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r w:rsidRPr="000029D2">
              <w:rPr>
                <w:rFonts w:ascii="Times New Roman" w:eastAsia="Times New Roman" w:hAnsi="Times New Roman" w:cs="Times New Roman"/>
                <w:color w:val="000000"/>
                <w:sz w:val="22"/>
                <w:szCs w:val="22"/>
                <w:lang w:eastAsia="en-CA"/>
              </w:rPr>
              <w:t>-WCMC</w:t>
            </w:r>
          </w:p>
        </w:tc>
        <w:tc>
          <w:tcPr>
            <w:tcW w:w="2475" w:type="dxa"/>
            <w:hideMark/>
          </w:tcPr>
          <w:p w14:paraId="559B9A5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3ED66AB" w14:textId="77777777" w:rsidTr="00926699">
        <w:trPr>
          <w:trHeight w:val="290"/>
        </w:trPr>
        <w:tc>
          <w:tcPr>
            <w:tcW w:w="1276" w:type="dxa"/>
            <w:hideMark/>
          </w:tcPr>
          <w:p w14:paraId="60731AF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3</w:t>
            </w:r>
          </w:p>
        </w:tc>
        <w:tc>
          <w:tcPr>
            <w:tcW w:w="3681" w:type="dxa"/>
            <w:hideMark/>
          </w:tcPr>
          <w:p w14:paraId="3ADE13D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ICCA Registry</w:t>
            </w:r>
          </w:p>
        </w:tc>
        <w:tc>
          <w:tcPr>
            <w:tcW w:w="1701" w:type="dxa"/>
            <w:hideMark/>
          </w:tcPr>
          <w:p w14:paraId="74AC6C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w:t>
            </w:r>
          </w:p>
        </w:tc>
        <w:tc>
          <w:tcPr>
            <w:tcW w:w="1417" w:type="dxa"/>
            <w:hideMark/>
          </w:tcPr>
          <w:p w14:paraId="15D625A7"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36F27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A5881C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3" w:history="1">
              <w:r w:rsidR="00136639" w:rsidRPr="000029D2">
                <w:rPr>
                  <w:rFonts w:ascii="Times New Roman" w:eastAsia="Times New Roman" w:hAnsi="Times New Roman" w:cs="Times New Roman"/>
                  <w:color w:val="0563C1"/>
                  <w:sz w:val="22"/>
                  <w:szCs w:val="22"/>
                  <w:u w:val="single"/>
                  <w:lang w:eastAsia="en-CA"/>
                </w:rPr>
                <w:t xml:space="preserve">https://www.iccaregistry.org/ </w:t>
              </w:r>
            </w:hyperlink>
          </w:p>
        </w:tc>
        <w:tc>
          <w:tcPr>
            <w:tcW w:w="2127" w:type="dxa"/>
            <w:hideMark/>
          </w:tcPr>
          <w:p w14:paraId="60788ABC" w14:textId="16D7C82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r w:rsidRPr="000029D2">
              <w:rPr>
                <w:rFonts w:ascii="Times New Roman" w:eastAsia="Times New Roman" w:hAnsi="Times New Roman" w:cs="Times New Roman"/>
                <w:color w:val="000000"/>
                <w:sz w:val="22"/>
                <w:szCs w:val="22"/>
                <w:lang w:eastAsia="en-CA"/>
              </w:rPr>
              <w:t>-WCMC</w:t>
            </w:r>
          </w:p>
        </w:tc>
        <w:tc>
          <w:tcPr>
            <w:tcW w:w="2475" w:type="dxa"/>
            <w:hideMark/>
          </w:tcPr>
          <w:p w14:paraId="0B6F326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B34FC2E" w14:textId="77777777" w:rsidTr="00926699">
        <w:trPr>
          <w:trHeight w:val="580"/>
        </w:trPr>
        <w:tc>
          <w:tcPr>
            <w:tcW w:w="1276" w:type="dxa"/>
            <w:hideMark/>
          </w:tcPr>
          <w:p w14:paraId="058892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636448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Trade Tools Navigator</w:t>
            </w:r>
          </w:p>
        </w:tc>
        <w:tc>
          <w:tcPr>
            <w:tcW w:w="1701" w:type="dxa"/>
            <w:hideMark/>
          </w:tcPr>
          <w:p w14:paraId="192D69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GCRF, UKRI, UNEP-WCMC</w:t>
            </w:r>
          </w:p>
        </w:tc>
        <w:tc>
          <w:tcPr>
            <w:tcW w:w="1417" w:type="dxa"/>
            <w:hideMark/>
          </w:tcPr>
          <w:p w14:paraId="7E419F9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69438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F54CFE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4" w:history="1">
              <w:r w:rsidR="00136639" w:rsidRPr="000029D2">
                <w:rPr>
                  <w:rFonts w:ascii="Times New Roman" w:eastAsia="Times New Roman" w:hAnsi="Times New Roman" w:cs="Times New Roman"/>
                  <w:color w:val="0563C1"/>
                  <w:sz w:val="22"/>
                  <w:szCs w:val="22"/>
                  <w:u w:val="single"/>
                  <w:lang w:eastAsia="en-CA"/>
                </w:rPr>
                <w:t xml:space="preserve">https://tools.tradehub.earth/ </w:t>
              </w:r>
            </w:hyperlink>
          </w:p>
        </w:tc>
        <w:tc>
          <w:tcPr>
            <w:tcW w:w="2127" w:type="dxa"/>
            <w:hideMark/>
          </w:tcPr>
          <w:p w14:paraId="23B8447B" w14:textId="326B15F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r w:rsidRPr="000029D2">
              <w:rPr>
                <w:rFonts w:ascii="Times New Roman" w:eastAsia="Times New Roman" w:hAnsi="Times New Roman" w:cs="Times New Roman"/>
                <w:color w:val="000000"/>
                <w:sz w:val="22"/>
                <w:szCs w:val="22"/>
                <w:lang w:eastAsia="en-CA"/>
              </w:rPr>
              <w:t>-WCMC</w:t>
            </w:r>
          </w:p>
        </w:tc>
        <w:tc>
          <w:tcPr>
            <w:tcW w:w="2475" w:type="dxa"/>
            <w:hideMark/>
          </w:tcPr>
          <w:p w14:paraId="6F27F6D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AD81BD9" w14:textId="77777777" w:rsidTr="00926699">
        <w:trPr>
          <w:trHeight w:val="580"/>
        </w:trPr>
        <w:tc>
          <w:tcPr>
            <w:tcW w:w="1276" w:type="dxa"/>
            <w:hideMark/>
          </w:tcPr>
          <w:p w14:paraId="6ABB50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14, 15, 19</w:t>
            </w:r>
          </w:p>
        </w:tc>
        <w:tc>
          <w:tcPr>
            <w:tcW w:w="3681" w:type="dxa"/>
            <w:hideMark/>
          </w:tcPr>
          <w:p w14:paraId="2F0DCA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Positive Impact Indicators Directory</w:t>
            </w:r>
          </w:p>
        </w:tc>
        <w:tc>
          <w:tcPr>
            <w:tcW w:w="1701" w:type="dxa"/>
            <w:hideMark/>
          </w:tcPr>
          <w:p w14:paraId="3F2325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 UNEP-WCMC</w:t>
            </w:r>
          </w:p>
        </w:tc>
        <w:tc>
          <w:tcPr>
            <w:tcW w:w="1417" w:type="dxa"/>
            <w:hideMark/>
          </w:tcPr>
          <w:p w14:paraId="426A5277"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3EA84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6EB456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5" w:history="1">
              <w:r w:rsidR="00136639" w:rsidRPr="000029D2">
                <w:rPr>
                  <w:rFonts w:ascii="Times New Roman" w:eastAsia="Times New Roman" w:hAnsi="Times New Roman" w:cs="Times New Roman"/>
                  <w:color w:val="0563C1"/>
                  <w:sz w:val="22"/>
                  <w:szCs w:val="22"/>
                  <w:u w:val="single"/>
                  <w:lang w:eastAsia="en-CA"/>
                </w:rPr>
                <w:t xml:space="preserve">https://landuseimpacthub.com/en/kpis </w:t>
              </w:r>
            </w:hyperlink>
          </w:p>
        </w:tc>
        <w:tc>
          <w:tcPr>
            <w:tcW w:w="2127" w:type="dxa"/>
            <w:hideMark/>
          </w:tcPr>
          <w:p w14:paraId="1AD32F48" w14:textId="12A7E90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r w:rsidRPr="000029D2">
              <w:rPr>
                <w:rFonts w:ascii="Times New Roman" w:eastAsia="Times New Roman" w:hAnsi="Times New Roman" w:cs="Times New Roman"/>
                <w:color w:val="000000"/>
                <w:sz w:val="22"/>
                <w:szCs w:val="22"/>
                <w:lang w:eastAsia="en-CA"/>
              </w:rPr>
              <w:t>-WCMC</w:t>
            </w:r>
          </w:p>
        </w:tc>
        <w:tc>
          <w:tcPr>
            <w:tcW w:w="2475" w:type="dxa"/>
            <w:hideMark/>
          </w:tcPr>
          <w:p w14:paraId="32C997F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08122E3" w14:textId="77777777" w:rsidTr="00926699">
        <w:trPr>
          <w:trHeight w:val="580"/>
        </w:trPr>
        <w:tc>
          <w:tcPr>
            <w:tcW w:w="1276" w:type="dxa"/>
            <w:hideMark/>
          </w:tcPr>
          <w:p w14:paraId="4FB13F5A"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5DD852B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Biodiversity Lab</w:t>
            </w:r>
          </w:p>
        </w:tc>
        <w:tc>
          <w:tcPr>
            <w:tcW w:w="1701" w:type="dxa"/>
            <w:hideMark/>
          </w:tcPr>
          <w:p w14:paraId="4EE9E2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UNDP, UNEP, UNEP-WCMC, </w:t>
            </w:r>
            <w:r>
              <w:rPr>
                <w:rFonts w:ascii="Times New Roman" w:eastAsia="Times New Roman" w:hAnsi="Times New Roman" w:cs="Times New Roman"/>
                <w:color w:val="000000"/>
                <w:sz w:val="22"/>
                <w:szCs w:val="22"/>
                <w:lang w:eastAsia="en-CA"/>
              </w:rPr>
              <w:t>CBD</w:t>
            </w:r>
          </w:p>
        </w:tc>
        <w:tc>
          <w:tcPr>
            <w:tcW w:w="1417" w:type="dxa"/>
            <w:hideMark/>
          </w:tcPr>
          <w:p w14:paraId="7DB5D9B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46DA7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 RU</w:t>
            </w:r>
          </w:p>
        </w:tc>
        <w:tc>
          <w:tcPr>
            <w:tcW w:w="4819" w:type="dxa"/>
            <w:hideMark/>
          </w:tcPr>
          <w:p w14:paraId="3DBC128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6" w:history="1">
              <w:r w:rsidR="00136639" w:rsidRPr="000029D2">
                <w:rPr>
                  <w:rFonts w:ascii="Times New Roman" w:eastAsia="Times New Roman" w:hAnsi="Times New Roman" w:cs="Times New Roman"/>
                  <w:color w:val="0563C1"/>
                  <w:sz w:val="22"/>
                  <w:szCs w:val="22"/>
                  <w:u w:val="single"/>
                  <w:lang w:eastAsia="en-CA"/>
                </w:rPr>
                <w:t xml:space="preserve">https://unbiodiversitylab.org/en/ </w:t>
              </w:r>
            </w:hyperlink>
          </w:p>
        </w:tc>
        <w:tc>
          <w:tcPr>
            <w:tcW w:w="2127" w:type="dxa"/>
            <w:hideMark/>
          </w:tcPr>
          <w:p w14:paraId="731FA566" w14:textId="787982F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UNEP</w:t>
            </w:r>
            <w:r w:rsidRPr="000029D2">
              <w:rPr>
                <w:rFonts w:ascii="Times New Roman" w:eastAsia="Times New Roman" w:hAnsi="Times New Roman" w:cs="Times New Roman"/>
                <w:color w:val="000000"/>
                <w:sz w:val="22"/>
                <w:szCs w:val="22"/>
                <w:lang w:eastAsia="en-CA"/>
              </w:rPr>
              <w:t>-WCMC</w:t>
            </w:r>
          </w:p>
        </w:tc>
        <w:tc>
          <w:tcPr>
            <w:tcW w:w="2475" w:type="dxa"/>
            <w:hideMark/>
          </w:tcPr>
          <w:p w14:paraId="20192A86" w14:textId="3F7638CD"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DE01EC1" w14:textId="77777777" w:rsidTr="00926699">
        <w:trPr>
          <w:trHeight w:val="580"/>
        </w:trPr>
        <w:tc>
          <w:tcPr>
            <w:tcW w:w="1276" w:type="dxa"/>
          </w:tcPr>
          <w:p w14:paraId="34E3BE02" w14:textId="6C134221" w:rsidR="00136639" w:rsidRPr="000029D2" w:rsidRDefault="00136639" w:rsidP="00136639">
            <w:pPr>
              <w:rPr>
                <w:rFonts w:ascii="Times New Roman" w:eastAsia="Times New Roman" w:hAnsi="Times New Roman" w:cs="Times New Roman"/>
                <w:lang w:eastAsia="en-CA"/>
              </w:rPr>
            </w:pPr>
            <w:r w:rsidRPr="000029D2">
              <w:rPr>
                <w:rFonts w:ascii="Times New Roman" w:eastAsia="Times New Roman" w:hAnsi="Times New Roman" w:cs="Times New Roman"/>
                <w:color w:val="000000"/>
                <w:sz w:val="22"/>
                <w:szCs w:val="22"/>
                <w:lang w:eastAsia="en-CA"/>
              </w:rPr>
              <w:t>14, 15, 19</w:t>
            </w:r>
          </w:p>
        </w:tc>
        <w:tc>
          <w:tcPr>
            <w:tcW w:w="3681" w:type="dxa"/>
          </w:tcPr>
          <w:p w14:paraId="1FFD17AA" w14:textId="39DCD30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ENCORE (Exploring Natural Capital Opportunities, Risks and Exposure)</w:t>
            </w:r>
          </w:p>
        </w:tc>
        <w:tc>
          <w:tcPr>
            <w:tcW w:w="1701" w:type="dxa"/>
          </w:tcPr>
          <w:p w14:paraId="4B818C6E" w14:textId="67981100"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Canopy, UNEP FI and UNEP-WCMC</w:t>
            </w:r>
          </w:p>
        </w:tc>
        <w:tc>
          <w:tcPr>
            <w:tcW w:w="1417" w:type="dxa"/>
          </w:tcPr>
          <w:p w14:paraId="43F5303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tcPr>
          <w:p w14:paraId="3047F9DD" w14:textId="4FD110F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tcPr>
          <w:p w14:paraId="54495020" w14:textId="22844652" w:rsidR="00136639" w:rsidRDefault="00743236" w:rsidP="00136639">
            <w:hyperlink r:id="rId1197" w:history="1">
              <w:r w:rsidR="00136639" w:rsidRPr="000029D2">
                <w:rPr>
                  <w:rFonts w:ascii="Times New Roman" w:eastAsia="Times New Roman" w:hAnsi="Times New Roman" w:cs="Times New Roman"/>
                  <w:color w:val="0563C1"/>
                  <w:sz w:val="22"/>
                  <w:szCs w:val="22"/>
                  <w:u w:val="single"/>
                  <w:lang w:eastAsia="en-CA"/>
                </w:rPr>
                <w:t xml:space="preserve">https://encorenature.org/en/about/about-encore </w:t>
              </w:r>
            </w:hyperlink>
          </w:p>
        </w:tc>
        <w:tc>
          <w:tcPr>
            <w:tcW w:w="2127" w:type="dxa"/>
          </w:tcPr>
          <w:p w14:paraId="1B93C859" w14:textId="6ACCC7F6" w:rsidR="00136639"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UNEP-WCMC</w:t>
            </w:r>
            <w:r>
              <w:rPr>
                <w:rFonts w:ascii="Times New Roman" w:eastAsia="Times New Roman" w:hAnsi="Times New Roman" w:cs="Times New Roman"/>
                <w:color w:val="000000"/>
                <w:sz w:val="22"/>
                <w:szCs w:val="22"/>
                <w:lang w:eastAsia="en-CA"/>
              </w:rPr>
              <w:t>, 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tcPr>
          <w:p w14:paraId="0F79C751" w14:textId="5DB99CAA"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2A83D51" w14:textId="77777777" w:rsidTr="00926699">
        <w:trPr>
          <w:trHeight w:val="2393"/>
        </w:trPr>
        <w:tc>
          <w:tcPr>
            <w:tcW w:w="1276" w:type="dxa"/>
            <w:hideMark/>
          </w:tcPr>
          <w:p w14:paraId="75240786" w14:textId="6F4B56CB" w:rsidR="00136639" w:rsidRPr="00F3514E" w:rsidRDefault="00136639" w:rsidP="00136639">
            <w:pPr>
              <w:rPr>
                <w:rFonts w:ascii="Times New Roman" w:eastAsia="Times New Roman" w:hAnsi="Times New Roman" w:cs="Times New Roman"/>
                <w:sz w:val="22"/>
                <w:szCs w:val="22"/>
                <w:lang w:eastAsia="en-CA"/>
              </w:rPr>
            </w:pPr>
            <w:r>
              <w:rPr>
                <w:rFonts w:ascii="Times New Roman" w:eastAsia="Times New Roman" w:hAnsi="Times New Roman" w:cs="Times New Roman"/>
                <w:sz w:val="22"/>
                <w:szCs w:val="22"/>
                <w:lang w:eastAsia="en-CA"/>
              </w:rPr>
              <w:t>1, 2, 3, 4, 5, 6, 7, 8</w:t>
            </w:r>
          </w:p>
        </w:tc>
        <w:tc>
          <w:tcPr>
            <w:tcW w:w="3681" w:type="dxa"/>
            <w:hideMark/>
          </w:tcPr>
          <w:p w14:paraId="02418E3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BON in a Box: Collaborative tools for biodiversity monitoring</w:t>
            </w:r>
          </w:p>
        </w:tc>
        <w:tc>
          <w:tcPr>
            <w:tcW w:w="1701" w:type="dxa"/>
            <w:hideMark/>
          </w:tcPr>
          <w:p w14:paraId="27F91CE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GEO BON</w:t>
            </w:r>
          </w:p>
        </w:tc>
        <w:tc>
          <w:tcPr>
            <w:tcW w:w="1417" w:type="dxa"/>
            <w:hideMark/>
          </w:tcPr>
          <w:p w14:paraId="1AD6DD15"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FEC2F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DC40D9" w14:textId="7F36F7F5"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8" w:history="1">
              <w:r w:rsidR="00136639" w:rsidRPr="000F5086">
                <w:rPr>
                  <w:rStyle w:val="Hyperlink"/>
                  <w:rFonts w:ascii="Times New Roman" w:eastAsia="Times New Roman" w:hAnsi="Times New Roman" w:cs="Times New Roman"/>
                  <w:sz w:val="22"/>
                  <w:szCs w:val="22"/>
                  <w:lang w:eastAsia="en-CA"/>
                </w:rPr>
                <w:t>https://chm.cbd.int/database/record?documentID=266071&amp;_gl=1*kml457*_ga*NTUwNjYxMzkyLjE3MDcyNDY4NTE.*_ga_7S1TPRE7F5*MTcxMjIzNTc2MC44Mi4xLjE3MTIyMzU3NjEuNTkuMC4w</w:t>
              </w:r>
            </w:hyperlink>
            <w:r w:rsidR="00136639">
              <w:rPr>
                <w:rFonts w:ascii="Times New Roman" w:eastAsia="Times New Roman" w:hAnsi="Times New Roman" w:cs="Times New Roman"/>
                <w:color w:val="0563C1"/>
                <w:sz w:val="22"/>
                <w:szCs w:val="22"/>
                <w:u w:val="single"/>
                <w:lang w:eastAsia="en-CA"/>
              </w:rPr>
              <w:t xml:space="preserve"> </w:t>
            </w:r>
          </w:p>
        </w:tc>
        <w:tc>
          <w:tcPr>
            <w:tcW w:w="2127" w:type="dxa"/>
            <w:hideMark/>
          </w:tcPr>
          <w:p w14:paraId="36B0A5F1" w14:textId="74DF7656"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GEO BON</w:t>
            </w:r>
          </w:p>
        </w:tc>
        <w:tc>
          <w:tcPr>
            <w:tcW w:w="2475" w:type="dxa"/>
            <w:hideMark/>
          </w:tcPr>
          <w:p w14:paraId="31DAD19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469D624" w14:textId="77777777" w:rsidTr="00926699">
        <w:trPr>
          <w:trHeight w:val="2393"/>
        </w:trPr>
        <w:tc>
          <w:tcPr>
            <w:tcW w:w="1276" w:type="dxa"/>
            <w:hideMark/>
          </w:tcPr>
          <w:p w14:paraId="7B4518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1, 3, 15</w:t>
            </w:r>
          </w:p>
        </w:tc>
        <w:tc>
          <w:tcPr>
            <w:tcW w:w="3681" w:type="dxa"/>
            <w:hideMark/>
          </w:tcPr>
          <w:p w14:paraId="24CEA7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How can integrating KBAs into NBSAPs help to deliver the GBF? (Integrated Biodiversity Assessment Tool, IBAT)</w:t>
            </w:r>
          </w:p>
        </w:tc>
        <w:tc>
          <w:tcPr>
            <w:tcW w:w="1701" w:type="dxa"/>
            <w:hideMark/>
          </w:tcPr>
          <w:p w14:paraId="270C842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KBA Partnership</w:t>
            </w:r>
          </w:p>
        </w:tc>
        <w:tc>
          <w:tcPr>
            <w:tcW w:w="1417" w:type="dxa"/>
            <w:hideMark/>
          </w:tcPr>
          <w:p w14:paraId="26371607"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A54CB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1FEC0FD" w14:textId="048977D2"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199" w:history="1">
              <w:r w:rsidR="00136639" w:rsidRPr="00F3514E">
                <w:rPr>
                  <w:rStyle w:val="Hyperlink"/>
                  <w:rFonts w:ascii="Times New Roman" w:eastAsia="Times New Roman" w:hAnsi="Times New Roman" w:cs="Times New Roman"/>
                  <w:sz w:val="22"/>
                  <w:szCs w:val="22"/>
                  <w:lang w:eastAsia="en-CA"/>
                </w:rPr>
                <w:t>https://chm.cbd.int/database/record?documentID=266105&amp;_gl=1*1b3qai5*_ga*NTUwNjYxMzkyLjE3MDcyNDY4NTE.*_ga_7S1TPRE7F5*MTcxMjI0NDc0MS44My4xLjE3MTIyNDUwMjUuNjAuMC4w</w:t>
              </w:r>
            </w:hyperlink>
          </w:p>
        </w:tc>
        <w:tc>
          <w:tcPr>
            <w:tcW w:w="2127" w:type="dxa"/>
            <w:hideMark/>
          </w:tcPr>
          <w:p w14:paraId="753E68C6" w14:textId="11E43408" w:rsidR="00136639" w:rsidRPr="00054959" w:rsidRDefault="00136639" w:rsidP="00136639">
            <w:pPr>
              <w:rPr>
                <w:rFonts w:ascii="Times New Roman" w:eastAsia="Times New Roman" w:hAnsi="Times New Roman" w:cs="Times New Roman"/>
                <w:color w:val="000000"/>
                <w:sz w:val="22"/>
                <w:szCs w:val="22"/>
                <w:highlight w:val="yellow"/>
                <w:lang w:eastAsia="en-CA"/>
              </w:rPr>
            </w:pPr>
            <w:r w:rsidRPr="00054959">
              <w:rPr>
                <w:rFonts w:ascii="Times New Roman" w:eastAsia="Times New Roman" w:hAnsi="Times New Roman" w:cs="Times New Roman"/>
                <w:color w:val="000000"/>
                <w:sz w:val="22"/>
                <w:szCs w:val="22"/>
                <w:lang w:eastAsia="en-CA"/>
              </w:rPr>
              <w:t>BirdLife International</w:t>
            </w:r>
          </w:p>
        </w:tc>
        <w:tc>
          <w:tcPr>
            <w:tcW w:w="2475" w:type="dxa"/>
            <w:hideMark/>
          </w:tcPr>
          <w:p w14:paraId="76465CF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73BA2E4" w14:textId="77777777" w:rsidTr="00926699">
        <w:trPr>
          <w:trHeight w:val="1684"/>
        </w:trPr>
        <w:tc>
          <w:tcPr>
            <w:tcW w:w="1276" w:type="dxa"/>
            <w:hideMark/>
          </w:tcPr>
          <w:p w14:paraId="6B48C52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1, 3, 4, 21</w:t>
            </w:r>
          </w:p>
        </w:tc>
        <w:tc>
          <w:tcPr>
            <w:tcW w:w="3681" w:type="dxa"/>
            <w:hideMark/>
          </w:tcPr>
          <w:p w14:paraId="61C0F5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Marine Mammals Management Toolkit</w:t>
            </w:r>
          </w:p>
        </w:tc>
        <w:tc>
          <w:tcPr>
            <w:tcW w:w="1701" w:type="dxa"/>
            <w:hideMark/>
          </w:tcPr>
          <w:p w14:paraId="428DE1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Blue Pangolin Consulting Ltd., Ocean Governance Project Marine Mammal Twinning</w:t>
            </w:r>
          </w:p>
        </w:tc>
        <w:tc>
          <w:tcPr>
            <w:tcW w:w="1417" w:type="dxa"/>
            <w:hideMark/>
          </w:tcPr>
          <w:p w14:paraId="581F6D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48A840C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79CADC9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0" w:anchor=" " w:history="1">
              <w:r w:rsidR="00136639" w:rsidRPr="000029D2">
                <w:rPr>
                  <w:rFonts w:ascii="Times New Roman" w:eastAsia="Times New Roman" w:hAnsi="Times New Roman" w:cs="Times New Roman"/>
                  <w:color w:val="0563C1"/>
                  <w:sz w:val="22"/>
                  <w:szCs w:val="22"/>
                  <w:u w:val="single"/>
                  <w:lang w:eastAsia="en-CA"/>
                </w:rPr>
                <w:t xml:space="preserve">https://marine-mammals.info/# </w:t>
              </w:r>
            </w:hyperlink>
          </w:p>
        </w:tc>
        <w:tc>
          <w:tcPr>
            <w:tcW w:w="2127" w:type="dxa"/>
            <w:hideMark/>
          </w:tcPr>
          <w:p w14:paraId="767CE704" w14:textId="34880E6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Blue Pangolin Consulting Ltd., Ocean Governance Project Marine Mammal Twinning </w:t>
            </w:r>
          </w:p>
        </w:tc>
        <w:tc>
          <w:tcPr>
            <w:tcW w:w="2475" w:type="dxa"/>
            <w:hideMark/>
          </w:tcPr>
          <w:p w14:paraId="30B768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Comprised of 4 component parts listed below (each link was provided in submissions)</w:t>
            </w:r>
          </w:p>
        </w:tc>
      </w:tr>
      <w:tr w:rsidR="00136639" w:rsidRPr="000029D2" w14:paraId="06B4E839" w14:textId="77777777" w:rsidTr="00926699">
        <w:trPr>
          <w:trHeight w:val="1770"/>
        </w:trPr>
        <w:tc>
          <w:tcPr>
            <w:tcW w:w="1276" w:type="dxa"/>
            <w:hideMark/>
          </w:tcPr>
          <w:p w14:paraId="15E4BD5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1, 3, 4, 21</w:t>
            </w:r>
          </w:p>
        </w:tc>
        <w:tc>
          <w:tcPr>
            <w:tcW w:w="3681" w:type="dxa"/>
            <w:hideMark/>
          </w:tcPr>
          <w:p w14:paraId="033FF1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Marine Mammals Management Toolkit: Self-Assessment Tool</w:t>
            </w:r>
          </w:p>
        </w:tc>
        <w:tc>
          <w:tcPr>
            <w:tcW w:w="1701" w:type="dxa"/>
            <w:hideMark/>
          </w:tcPr>
          <w:p w14:paraId="471A8EC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Blue Pangolin Consulting Ltd., Ocean Governance Project Marine Mammal Twinning</w:t>
            </w:r>
          </w:p>
        </w:tc>
        <w:tc>
          <w:tcPr>
            <w:tcW w:w="1417" w:type="dxa"/>
            <w:hideMark/>
          </w:tcPr>
          <w:p w14:paraId="60E4C2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2024</w:t>
            </w:r>
          </w:p>
        </w:tc>
        <w:tc>
          <w:tcPr>
            <w:tcW w:w="1276" w:type="dxa"/>
            <w:hideMark/>
          </w:tcPr>
          <w:p w14:paraId="430E9D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22ADD83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1" w:history="1">
              <w:r w:rsidR="00136639" w:rsidRPr="000029D2">
                <w:rPr>
                  <w:rFonts w:ascii="Times New Roman" w:eastAsia="Times New Roman" w:hAnsi="Times New Roman" w:cs="Times New Roman"/>
                  <w:color w:val="0563C1"/>
                  <w:sz w:val="22"/>
                  <w:szCs w:val="22"/>
                  <w:u w:val="single"/>
                  <w:lang w:eastAsia="en-CA"/>
                </w:rPr>
                <w:t>https://marine-mammals.info/self-assessment-tool/</w:t>
              </w:r>
            </w:hyperlink>
          </w:p>
        </w:tc>
        <w:tc>
          <w:tcPr>
            <w:tcW w:w="2127" w:type="dxa"/>
            <w:hideMark/>
          </w:tcPr>
          <w:p w14:paraId="024DAEA6" w14:textId="4FAF58AF"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Blue Pangolin Consulting Ltd., Ocean Governance Project Marine Mammal Twinning </w:t>
            </w:r>
          </w:p>
        </w:tc>
        <w:tc>
          <w:tcPr>
            <w:tcW w:w="2475" w:type="dxa"/>
            <w:hideMark/>
          </w:tcPr>
          <w:p w14:paraId="7931CDE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1A9DF6C" w14:textId="77777777" w:rsidTr="00926699">
        <w:trPr>
          <w:trHeight w:val="1713"/>
        </w:trPr>
        <w:tc>
          <w:tcPr>
            <w:tcW w:w="1276" w:type="dxa"/>
            <w:hideMark/>
          </w:tcPr>
          <w:p w14:paraId="653D79E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1, 3, 4, 21</w:t>
            </w:r>
          </w:p>
        </w:tc>
        <w:tc>
          <w:tcPr>
            <w:tcW w:w="3681" w:type="dxa"/>
            <w:hideMark/>
          </w:tcPr>
          <w:p w14:paraId="027A1F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Marine Mammals Management Toolkit: 24 Factsheets</w:t>
            </w:r>
          </w:p>
        </w:tc>
        <w:tc>
          <w:tcPr>
            <w:tcW w:w="1701" w:type="dxa"/>
            <w:hideMark/>
          </w:tcPr>
          <w:p w14:paraId="2228C4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Blue Pangolin Consulting Ltd., Ocean Governance Project Marine Mammal Twinning</w:t>
            </w:r>
          </w:p>
        </w:tc>
        <w:tc>
          <w:tcPr>
            <w:tcW w:w="1417" w:type="dxa"/>
            <w:hideMark/>
          </w:tcPr>
          <w:p w14:paraId="110F3145"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EE1E28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ABD4E2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2" w:history="1">
              <w:r w:rsidR="00136639" w:rsidRPr="000029D2">
                <w:rPr>
                  <w:rFonts w:ascii="Times New Roman" w:eastAsia="Times New Roman" w:hAnsi="Times New Roman" w:cs="Times New Roman"/>
                  <w:color w:val="0563C1"/>
                  <w:sz w:val="22"/>
                  <w:szCs w:val="22"/>
                  <w:u w:val="single"/>
                  <w:lang w:eastAsia="en-CA"/>
                </w:rPr>
                <w:t xml:space="preserve">https://marine-mammals.info/factsheets/ </w:t>
              </w:r>
            </w:hyperlink>
          </w:p>
        </w:tc>
        <w:tc>
          <w:tcPr>
            <w:tcW w:w="2127" w:type="dxa"/>
            <w:hideMark/>
          </w:tcPr>
          <w:p w14:paraId="1B6C35F1" w14:textId="5935729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Blue Pangolin Consulting Ltd., Ocean Governance Project Marine Mammal Twinning </w:t>
            </w:r>
          </w:p>
        </w:tc>
        <w:tc>
          <w:tcPr>
            <w:tcW w:w="2475" w:type="dxa"/>
            <w:hideMark/>
          </w:tcPr>
          <w:p w14:paraId="215E172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620F91F" w14:textId="77777777" w:rsidTr="00926699">
        <w:trPr>
          <w:trHeight w:val="1781"/>
        </w:trPr>
        <w:tc>
          <w:tcPr>
            <w:tcW w:w="1276" w:type="dxa"/>
            <w:hideMark/>
          </w:tcPr>
          <w:p w14:paraId="5CECFF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1, 3, 4, 21</w:t>
            </w:r>
          </w:p>
        </w:tc>
        <w:tc>
          <w:tcPr>
            <w:tcW w:w="3681" w:type="dxa"/>
            <w:hideMark/>
          </w:tcPr>
          <w:p w14:paraId="0B235B8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Marine Mammals Management Toolkit: Good Practices</w:t>
            </w:r>
          </w:p>
        </w:tc>
        <w:tc>
          <w:tcPr>
            <w:tcW w:w="1701" w:type="dxa"/>
            <w:hideMark/>
          </w:tcPr>
          <w:p w14:paraId="667B0C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Blue Pangolin Consulting Ltd., Ocean Governance Project Marine Mammal Twinning</w:t>
            </w:r>
          </w:p>
        </w:tc>
        <w:tc>
          <w:tcPr>
            <w:tcW w:w="1417" w:type="dxa"/>
            <w:hideMark/>
          </w:tcPr>
          <w:p w14:paraId="199B8F2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FCE85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0E1BFC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3" w:history="1">
              <w:r w:rsidR="00136639" w:rsidRPr="000029D2">
                <w:rPr>
                  <w:rFonts w:ascii="Times New Roman" w:eastAsia="Times New Roman" w:hAnsi="Times New Roman" w:cs="Times New Roman"/>
                  <w:color w:val="0563C1"/>
                  <w:sz w:val="22"/>
                  <w:szCs w:val="22"/>
                  <w:u w:val="single"/>
                  <w:lang w:eastAsia="en-CA"/>
                </w:rPr>
                <w:t xml:space="preserve">https://marine-mammals.info/good-practices/ </w:t>
              </w:r>
            </w:hyperlink>
          </w:p>
        </w:tc>
        <w:tc>
          <w:tcPr>
            <w:tcW w:w="2127" w:type="dxa"/>
            <w:hideMark/>
          </w:tcPr>
          <w:p w14:paraId="5F860D14" w14:textId="14C9A686"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Blue Pangolin Consulting Ltd., Ocean Governance Project Marine Mammal Twinning </w:t>
            </w:r>
          </w:p>
        </w:tc>
        <w:tc>
          <w:tcPr>
            <w:tcW w:w="2475" w:type="dxa"/>
            <w:hideMark/>
          </w:tcPr>
          <w:p w14:paraId="34B09A6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There are open submissions for inclusion of good practices into the toolkit.</w:t>
            </w:r>
          </w:p>
        </w:tc>
      </w:tr>
      <w:tr w:rsidR="00136639" w:rsidRPr="000029D2" w14:paraId="30D6F668" w14:textId="77777777" w:rsidTr="00926699">
        <w:trPr>
          <w:trHeight w:val="1825"/>
        </w:trPr>
        <w:tc>
          <w:tcPr>
            <w:tcW w:w="1276" w:type="dxa"/>
            <w:hideMark/>
          </w:tcPr>
          <w:p w14:paraId="6A021C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1, 3, 4, 21</w:t>
            </w:r>
          </w:p>
        </w:tc>
        <w:tc>
          <w:tcPr>
            <w:tcW w:w="3681" w:type="dxa"/>
            <w:hideMark/>
          </w:tcPr>
          <w:p w14:paraId="6E1CF4A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Marine Mammals Management Toolkit: Community of Practice</w:t>
            </w:r>
          </w:p>
        </w:tc>
        <w:tc>
          <w:tcPr>
            <w:tcW w:w="1701" w:type="dxa"/>
            <w:hideMark/>
          </w:tcPr>
          <w:p w14:paraId="67E1D5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Blue Pangolin Consulting Ltd., Ocean Governance Project Marine Mammal Twinning</w:t>
            </w:r>
          </w:p>
        </w:tc>
        <w:tc>
          <w:tcPr>
            <w:tcW w:w="1417" w:type="dxa"/>
            <w:hideMark/>
          </w:tcPr>
          <w:p w14:paraId="5DD00EC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1D34D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25B4CD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4" w:history="1">
              <w:r w:rsidR="00136639" w:rsidRPr="000029D2">
                <w:rPr>
                  <w:rFonts w:ascii="Times New Roman" w:eastAsia="Times New Roman" w:hAnsi="Times New Roman" w:cs="Times New Roman"/>
                  <w:color w:val="0563C1"/>
                  <w:sz w:val="22"/>
                  <w:szCs w:val="22"/>
                  <w:u w:val="single"/>
                  <w:lang w:eastAsia="en-CA"/>
                </w:rPr>
                <w:t xml:space="preserve">https://marine-mammals.info/community-of-practice/ </w:t>
              </w:r>
            </w:hyperlink>
          </w:p>
        </w:tc>
        <w:tc>
          <w:tcPr>
            <w:tcW w:w="2127" w:type="dxa"/>
            <w:hideMark/>
          </w:tcPr>
          <w:p w14:paraId="33A0B35F" w14:textId="51EDADBD"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Blue Pangolin Consulting Ltd., Ocean Governance Project Marine Mammal Twinning </w:t>
            </w:r>
          </w:p>
        </w:tc>
        <w:tc>
          <w:tcPr>
            <w:tcW w:w="2475" w:type="dxa"/>
            <w:hideMark/>
          </w:tcPr>
          <w:p w14:paraId="370E0B5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A993125" w14:textId="77777777" w:rsidTr="00926699">
        <w:trPr>
          <w:trHeight w:val="1450"/>
        </w:trPr>
        <w:tc>
          <w:tcPr>
            <w:tcW w:w="1276" w:type="dxa"/>
            <w:hideMark/>
          </w:tcPr>
          <w:p w14:paraId="41B7C4C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3</w:t>
            </w:r>
          </w:p>
        </w:tc>
        <w:tc>
          <w:tcPr>
            <w:tcW w:w="3681" w:type="dxa"/>
            <w:hideMark/>
          </w:tcPr>
          <w:p w14:paraId="4204ED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Other Effective Area-based Conservation Measures In Marine Capture Fisheries Systematic approach to Identification, use and performance assessment (Version 2)</w:t>
            </w:r>
          </w:p>
        </w:tc>
        <w:tc>
          <w:tcPr>
            <w:tcW w:w="1701" w:type="dxa"/>
            <w:hideMark/>
          </w:tcPr>
          <w:p w14:paraId="521F929D" w14:textId="7EE9139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EBCD, IUCN</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FEG</w:t>
            </w:r>
          </w:p>
        </w:tc>
        <w:tc>
          <w:tcPr>
            <w:tcW w:w="1417" w:type="dxa"/>
            <w:hideMark/>
          </w:tcPr>
          <w:p w14:paraId="20487FC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85AE0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753E3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5" w:history="1">
              <w:r w:rsidR="00136639" w:rsidRPr="000029D2">
                <w:rPr>
                  <w:rFonts w:ascii="Times New Roman" w:eastAsia="Times New Roman" w:hAnsi="Times New Roman" w:cs="Times New Roman"/>
                  <w:color w:val="0563C1"/>
                  <w:sz w:val="22"/>
                  <w:szCs w:val="22"/>
                  <w:u w:val="single"/>
                  <w:lang w:eastAsia="en-CA"/>
                </w:rPr>
                <w:t xml:space="preserve">https://ebcd.org/wp-content/uploads/2021/11/2021-Garcia-et-al-Systematic-approach-WKTOPS-ver-2.1.pdf </w:t>
              </w:r>
            </w:hyperlink>
          </w:p>
        </w:tc>
        <w:tc>
          <w:tcPr>
            <w:tcW w:w="2127" w:type="dxa"/>
            <w:hideMark/>
          </w:tcPr>
          <w:p w14:paraId="39E1BA8C" w14:textId="6A0492E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EBCD</w:t>
            </w:r>
          </w:p>
        </w:tc>
        <w:tc>
          <w:tcPr>
            <w:tcW w:w="2475" w:type="dxa"/>
            <w:hideMark/>
          </w:tcPr>
          <w:p w14:paraId="23BE67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Submitting organization emphasizes the relevance of the submitted documents to target 3, but notes that well-managed OECMs can help achieve targets 1, 5, 9.</w:t>
            </w:r>
          </w:p>
        </w:tc>
      </w:tr>
      <w:tr w:rsidR="00136639" w:rsidRPr="000029D2" w14:paraId="55E679A4" w14:textId="77777777" w:rsidTr="00926699">
        <w:trPr>
          <w:trHeight w:val="1253"/>
        </w:trPr>
        <w:tc>
          <w:tcPr>
            <w:tcW w:w="1276" w:type="dxa"/>
            <w:hideMark/>
          </w:tcPr>
          <w:p w14:paraId="41FF4D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7A3DD78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Coalition for Conservation Genetics</w:t>
            </w:r>
          </w:p>
        </w:tc>
        <w:tc>
          <w:tcPr>
            <w:tcW w:w="1701" w:type="dxa"/>
            <w:hideMark/>
          </w:tcPr>
          <w:p w14:paraId="318244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Coalition for Conservation Genetics</w:t>
            </w:r>
          </w:p>
        </w:tc>
        <w:tc>
          <w:tcPr>
            <w:tcW w:w="1417" w:type="dxa"/>
            <w:hideMark/>
          </w:tcPr>
          <w:p w14:paraId="6D819FA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20D761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1C25C3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6" w:history="1">
              <w:r w:rsidR="00136639" w:rsidRPr="000029D2">
                <w:rPr>
                  <w:rFonts w:ascii="Times New Roman" w:eastAsia="Times New Roman" w:hAnsi="Times New Roman" w:cs="Times New Roman"/>
                  <w:color w:val="0563C1"/>
                  <w:sz w:val="22"/>
                  <w:szCs w:val="22"/>
                  <w:u w:val="single"/>
                  <w:lang w:eastAsia="en-CA"/>
                </w:rPr>
                <w:t xml:space="preserve">https://www.coalitionforconservationgenetics.org/ </w:t>
              </w:r>
            </w:hyperlink>
          </w:p>
        </w:tc>
        <w:tc>
          <w:tcPr>
            <w:tcW w:w="2127" w:type="dxa"/>
            <w:hideMark/>
          </w:tcPr>
          <w:p w14:paraId="18583885" w14:textId="68E719C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0B7D02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Suggested for inclusion on the target 4 webpage on the CBD website</w:t>
            </w:r>
          </w:p>
        </w:tc>
      </w:tr>
      <w:tr w:rsidR="00136639" w:rsidRPr="000029D2" w14:paraId="509810CC" w14:textId="77777777" w:rsidTr="00926699">
        <w:trPr>
          <w:trHeight w:val="1253"/>
        </w:trPr>
        <w:tc>
          <w:tcPr>
            <w:tcW w:w="1276" w:type="dxa"/>
          </w:tcPr>
          <w:p w14:paraId="05D57B39" w14:textId="777777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Target 4</w:t>
            </w:r>
          </w:p>
        </w:tc>
        <w:tc>
          <w:tcPr>
            <w:tcW w:w="3681" w:type="dxa"/>
          </w:tcPr>
          <w:p w14:paraId="69E4E9B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EB79D0">
              <w:rPr>
                <w:rFonts w:ascii="Times New Roman" w:eastAsia="Times New Roman" w:hAnsi="Times New Roman" w:cs="Times New Roman"/>
                <w:color w:val="000000"/>
                <w:sz w:val="22"/>
                <w:szCs w:val="22"/>
                <w:lang w:eastAsia="en-CA"/>
              </w:rPr>
              <w:t>Genetic Biodiversity Knowledge for Ecosystem resilience</w:t>
            </w:r>
            <w:r>
              <w:rPr>
                <w:rFonts w:ascii="Times New Roman" w:eastAsia="Times New Roman" w:hAnsi="Times New Roman" w:cs="Times New Roman"/>
                <w:color w:val="000000"/>
                <w:sz w:val="22"/>
                <w:szCs w:val="22"/>
                <w:lang w:eastAsia="en-CA"/>
              </w:rPr>
              <w:t xml:space="preserve"> CBD Webpage Target 4 Revision</w:t>
            </w:r>
          </w:p>
        </w:tc>
        <w:tc>
          <w:tcPr>
            <w:tcW w:w="1701" w:type="dxa"/>
          </w:tcPr>
          <w:p w14:paraId="0DE7BBB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Coalition for Conservation Genetics</w:t>
            </w:r>
          </w:p>
        </w:tc>
        <w:tc>
          <w:tcPr>
            <w:tcW w:w="1417" w:type="dxa"/>
          </w:tcPr>
          <w:p w14:paraId="0E1872CF" w14:textId="777777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2023</w:t>
            </w:r>
          </w:p>
        </w:tc>
        <w:tc>
          <w:tcPr>
            <w:tcW w:w="1276" w:type="dxa"/>
          </w:tcPr>
          <w:p w14:paraId="5AF92C31" w14:textId="777777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24212819" w14:textId="611C80F3" w:rsidR="00136639" w:rsidRPr="00D17DEB" w:rsidRDefault="00743236" w:rsidP="00136639">
            <w:pPr>
              <w:rPr>
                <w:rFonts w:ascii="Times New Roman" w:hAnsi="Times New Roman" w:cs="Times New Roman"/>
                <w:sz w:val="22"/>
                <w:szCs w:val="22"/>
              </w:rPr>
            </w:pPr>
            <w:hyperlink r:id="rId1207" w:history="1">
              <w:r w:rsidR="00136639" w:rsidRPr="00D17DEB">
                <w:rPr>
                  <w:rStyle w:val="Hyperlink"/>
                  <w:rFonts w:ascii="Times New Roman" w:hAnsi="Times New Roman" w:cs="Times New Roman"/>
                  <w:sz w:val="22"/>
                  <w:szCs w:val="22"/>
                </w:rPr>
                <w:t>https://chm.cbd.int/database/record?documentID=266526&amp;_gl=1*3hop5d*_ga*NTUwNjYxMzkyLjE3MDcyNDY4NTE.*_ga_7S1TPRE7F5*MTcxMjI0NDc0MS44My4xLjE3MTIyNDU2NzkuNjAuMC4w</w:t>
              </w:r>
            </w:hyperlink>
            <w:r w:rsidR="00136639" w:rsidRPr="00D17DEB">
              <w:rPr>
                <w:rFonts w:ascii="Times New Roman" w:hAnsi="Times New Roman" w:cs="Times New Roman"/>
                <w:sz w:val="22"/>
                <w:szCs w:val="22"/>
              </w:rPr>
              <w:t xml:space="preserve"> </w:t>
            </w:r>
          </w:p>
        </w:tc>
        <w:tc>
          <w:tcPr>
            <w:tcW w:w="2127" w:type="dxa"/>
          </w:tcPr>
          <w:p w14:paraId="270C07D2" w14:textId="65548D8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tcPr>
          <w:p w14:paraId="1394DABC" w14:textId="777777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Suggested revisions for the CBD target 4 webpage</w:t>
            </w:r>
          </w:p>
        </w:tc>
      </w:tr>
      <w:tr w:rsidR="00136639" w:rsidRPr="000029D2" w14:paraId="3F532F1E" w14:textId="77777777" w:rsidTr="00926699">
        <w:trPr>
          <w:trHeight w:val="870"/>
        </w:trPr>
        <w:tc>
          <w:tcPr>
            <w:tcW w:w="1276" w:type="dxa"/>
            <w:hideMark/>
          </w:tcPr>
          <w:p w14:paraId="74C94C4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69804E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Genetic diversity at the SBSTTA25: Essential Resources</w:t>
            </w:r>
          </w:p>
        </w:tc>
        <w:tc>
          <w:tcPr>
            <w:tcW w:w="1701" w:type="dxa"/>
            <w:hideMark/>
          </w:tcPr>
          <w:p w14:paraId="7A5A31D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Coalition for Conservation Genetics</w:t>
            </w:r>
          </w:p>
        </w:tc>
        <w:tc>
          <w:tcPr>
            <w:tcW w:w="1417" w:type="dxa"/>
            <w:hideMark/>
          </w:tcPr>
          <w:p w14:paraId="71368B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4946BA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CF3A26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8" w:history="1">
              <w:r w:rsidR="00136639" w:rsidRPr="000029D2">
                <w:rPr>
                  <w:rFonts w:ascii="Times New Roman" w:eastAsia="Times New Roman" w:hAnsi="Times New Roman" w:cs="Times New Roman"/>
                  <w:color w:val="0563C1"/>
                  <w:sz w:val="22"/>
                  <w:szCs w:val="22"/>
                  <w:u w:val="single"/>
                  <w:lang w:eastAsia="en-CA"/>
                </w:rPr>
                <w:t xml:space="preserve">https://www.coalitionforconservationgenetics.org/sbstta25 </w:t>
              </w:r>
            </w:hyperlink>
          </w:p>
        </w:tc>
        <w:tc>
          <w:tcPr>
            <w:tcW w:w="2127" w:type="dxa"/>
            <w:hideMark/>
          </w:tcPr>
          <w:p w14:paraId="09A9A84E" w14:textId="0637BE6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4CAA60DF" w14:textId="07CF50EE" w:rsidR="00136639" w:rsidRPr="000029D2" w:rsidRDefault="00136639" w:rsidP="00136639">
            <w:pPr>
              <w:rPr>
                <w:rFonts w:ascii="Times New Roman" w:eastAsia="Times New Roman" w:hAnsi="Times New Roman" w:cs="Times New Roman"/>
                <w:color w:val="000000"/>
                <w:sz w:val="22"/>
                <w:szCs w:val="22"/>
                <w:lang w:eastAsia="en-CA"/>
              </w:rPr>
            </w:pPr>
            <w:r w:rsidRPr="00054959">
              <w:rPr>
                <w:rFonts w:ascii="Times New Roman" w:eastAsia="Times New Roman" w:hAnsi="Times New Roman" w:cs="Times New Roman"/>
                <w:color w:val="000000"/>
                <w:sz w:val="22"/>
                <w:szCs w:val="22"/>
                <w:lang w:eastAsia="en-CA"/>
              </w:rPr>
              <w:t xml:space="preserve">Resources are offered in various languages </w:t>
            </w:r>
          </w:p>
        </w:tc>
      </w:tr>
      <w:tr w:rsidR="00136639" w:rsidRPr="000029D2" w14:paraId="6140B08F" w14:textId="77777777" w:rsidTr="00926699">
        <w:trPr>
          <w:trHeight w:val="870"/>
        </w:trPr>
        <w:tc>
          <w:tcPr>
            <w:tcW w:w="1276" w:type="dxa"/>
            <w:hideMark/>
          </w:tcPr>
          <w:p w14:paraId="75435F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34A619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Genetic diversity indicators for the Global Biodiversity Framework are developed, tested and ready for implementation</w:t>
            </w:r>
          </w:p>
        </w:tc>
        <w:tc>
          <w:tcPr>
            <w:tcW w:w="1701" w:type="dxa"/>
            <w:hideMark/>
          </w:tcPr>
          <w:p w14:paraId="631C2FC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Coalition for Conservation Genetics</w:t>
            </w:r>
          </w:p>
        </w:tc>
        <w:tc>
          <w:tcPr>
            <w:tcW w:w="1417" w:type="dxa"/>
            <w:hideMark/>
          </w:tcPr>
          <w:p w14:paraId="4B621B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DD7CCC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AR, EN, ES, FR </w:t>
            </w:r>
          </w:p>
        </w:tc>
        <w:tc>
          <w:tcPr>
            <w:tcW w:w="4819" w:type="dxa"/>
            <w:hideMark/>
          </w:tcPr>
          <w:p w14:paraId="2AD8371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09" w:history="1">
              <w:r w:rsidR="00136639" w:rsidRPr="000029D2">
                <w:rPr>
                  <w:rFonts w:ascii="Times New Roman" w:eastAsia="Times New Roman" w:hAnsi="Times New Roman" w:cs="Times New Roman"/>
                  <w:color w:val="0563C1"/>
                  <w:sz w:val="22"/>
                  <w:szCs w:val="22"/>
                  <w:u w:val="single"/>
                  <w:lang w:eastAsia="en-CA"/>
                </w:rPr>
                <w:t xml:space="preserve">https://www.coalitionforconservationgenetics.org/sbstta25 </w:t>
              </w:r>
            </w:hyperlink>
          </w:p>
        </w:tc>
        <w:tc>
          <w:tcPr>
            <w:tcW w:w="2127" w:type="dxa"/>
            <w:hideMark/>
          </w:tcPr>
          <w:p w14:paraId="43C6B27E" w14:textId="5BD3EAC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38BA61A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2EE17B9" w14:textId="77777777" w:rsidTr="00926699">
        <w:trPr>
          <w:trHeight w:val="792"/>
        </w:trPr>
        <w:tc>
          <w:tcPr>
            <w:tcW w:w="1276" w:type="dxa"/>
            <w:hideMark/>
          </w:tcPr>
          <w:p w14:paraId="09C251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7ECE44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Genetic Diversity Indicator Guidance document</w:t>
            </w:r>
          </w:p>
        </w:tc>
        <w:tc>
          <w:tcPr>
            <w:tcW w:w="1701" w:type="dxa"/>
            <w:hideMark/>
          </w:tcPr>
          <w:p w14:paraId="4A36D851"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417" w:type="dxa"/>
            <w:hideMark/>
          </w:tcPr>
          <w:p w14:paraId="351579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13E17C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63FD2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0" w:history="1">
              <w:r w:rsidR="00136639" w:rsidRPr="000029D2">
                <w:rPr>
                  <w:rFonts w:ascii="Times New Roman" w:eastAsia="Times New Roman" w:hAnsi="Times New Roman" w:cs="Times New Roman"/>
                  <w:color w:val="0563C1"/>
                  <w:sz w:val="22"/>
                  <w:szCs w:val="22"/>
                  <w:u w:val="single"/>
                  <w:lang w:eastAsia="en-CA"/>
                </w:rPr>
                <w:t>https://github.com/AliciaMstt/GeneticIndicators/blob/main/Indicator_testing_project_proposed_detailed_guidance.pdf</w:t>
              </w:r>
            </w:hyperlink>
          </w:p>
        </w:tc>
        <w:tc>
          <w:tcPr>
            <w:tcW w:w="2127" w:type="dxa"/>
            <w:hideMark/>
          </w:tcPr>
          <w:p w14:paraId="32F33149" w14:textId="7A4F032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36B683E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1AD4E1F" w14:textId="77777777" w:rsidTr="00926699">
        <w:trPr>
          <w:trHeight w:val="766"/>
        </w:trPr>
        <w:tc>
          <w:tcPr>
            <w:tcW w:w="1276" w:type="dxa"/>
            <w:hideMark/>
          </w:tcPr>
          <w:p w14:paraId="5310C48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45509B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Online data collection form using Kobotoolbox Guidance</w:t>
            </w:r>
          </w:p>
        </w:tc>
        <w:tc>
          <w:tcPr>
            <w:tcW w:w="1701" w:type="dxa"/>
            <w:hideMark/>
          </w:tcPr>
          <w:p w14:paraId="407128DE"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417" w:type="dxa"/>
            <w:hideMark/>
          </w:tcPr>
          <w:p w14:paraId="5039B1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2024</w:t>
            </w:r>
          </w:p>
        </w:tc>
        <w:tc>
          <w:tcPr>
            <w:tcW w:w="1276" w:type="dxa"/>
            <w:hideMark/>
          </w:tcPr>
          <w:p w14:paraId="505B68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DB45BF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1" w:anchor="2-online-data-collection-form-using-kobotoolbox " w:history="1">
              <w:r w:rsidR="00136639" w:rsidRPr="000029D2">
                <w:rPr>
                  <w:rFonts w:ascii="Times New Roman" w:eastAsia="Times New Roman" w:hAnsi="Times New Roman" w:cs="Times New Roman"/>
                  <w:color w:val="0563C1"/>
                  <w:sz w:val="22"/>
                  <w:szCs w:val="22"/>
                  <w:u w:val="single"/>
                  <w:lang w:eastAsia="en-CA"/>
                </w:rPr>
                <w:t xml:space="preserve">https://aliciamstt.github.io/GeneticIndicators/#2-online-data-collection-form-using-kobotoolbox </w:t>
              </w:r>
            </w:hyperlink>
          </w:p>
        </w:tc>
        <w:tc>
          <w:tcPr>
            <w:tcW w:w="2127" w:type="dxa"/>
            <w:hideMark/>
          </w:tcPr>
          <w:p w14:paraId="6B3831D9" w14:textId="67B423E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65DD30F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B6840D6" w14:textId="77777777" w:rsidTr="00926699">
        <w:trPr>
          <w:trHeight w:val="753"/>
        </w:trPr>
        <w:tc>
          <w:tcPr>
            <w:tcW w:w="1276" w:type="dxa"/>
            <w:hideMark/>
          </w:tcPr>
          <w:p w14:paraId="209AF0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731888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Genetic Diversity Indicator Testing Kobo Manual</w:t>
            </w:r>
          </w:p>
        </w:tc>
        <w:tc>
          <w:tcPr>
            <w:tcW w:w="1701" w:type="dxa"/>
            <w:hideMark/>
          </w:tcPr>
          <w:p w14:paraId="0F314578"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417" w:type="dxa"/>
            <w:hideMark/>
          </w:tcPr>
          <w:p w14:paraId="7042C443" w14:textId="77777777" w:rsidR="00136639" w:rsidRPr="000029D2" w:rsidRDefault="00136639" w:rsidP="00136639">
            <w:pPr>
              <w:rPr>
                <w:rFonts w:ascii="Times New Roman" w:eastAsia="Times New Roman" w:hAnsi="Times New Roman" w:cs="Times New Roman"/>
                <w:lang w:eastAsia="en-CA"/>
              </w:rPr>
            </w:pPr>
          </w:p>
        </w:tc>
        <w:tc>
          <w:tcPr>
            <w:tcW w:w="1276" w:type="dxa"/>
            <w:hideMark/>
          </w:tcPr>
          <w:p w14:paraId="4C703C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8DFCF0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2" w:history="1">
              <w:r w:rsidR="00136639" w:rsidRPr="000029D2">
                <w:rPr>
                  <w:rFonts w:ascii="Times New Roman" w:eastAsia="Times New Roman" w:hAnsi="Times New Roman" w:cs="Times New Roman"/>
                  <w:color w:val="0563C1"/>
                  <w:sz w:val="22"/>
                  <w:szCs w:val="22"/>
                  <w:u w:val="single"/>
                  <w:lang w:eastAsia="en-CA"/>
                </w:rPr>
                <w:t xml:space="preserve">https://aliciamstt.github.io/GeneticIndicators/Genetic%20Diversity%20Indicator%20Testing%20Kobo%20v4.0%20Manual.pdf </w:t>
              </w:r>
            </w:hyperlink>
          </w:p>
        </w:tc>
        <w:tc>
          <w:tcPr>
            <w:tcW w:w="2127" w:type="dxa"/>
            <w:hideMark/>
          </w:tcPr>
          <w:p w14:paraId="0D16570D" w14:textId="304A333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2D164BD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A945116" w14:textId="77777777" w:rsidTr="00926699">
        <w:trPr>
          <w:trHeight w:val="1160"/>
        </w:trPr>
        <w:tc>
          <w:tcPr>
            <w:tcW w:w="1276" w:type="dxa"/>
            <w:hideMark/>
          </w:tcPr>
          <w:p w14:paraId="798C216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0FE9D6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Resources for the Multinational evaluation of genetic diversity indicators for the Kunming-Montreal Global Biodiversity Monitoring framework</w:t>
            </w:r>
          </w:p>
        </w:tc>
        <w:tc>
          <w:tcPr>
            <w:tcW w:w="1701" w:type="dxa"/>
            <w:hideMark/>
          </w:tcPr>
          <w:p w14:paraId="18D284E2"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417" w:type="dxa"/>
            <w:hideMark/>
          </w:tcPr>
          <w:p w14:paraId="5F40A1AC" w14:textId="77777777" w:rsidR="00136639" w:rsidRPr="000029D2" w:rsidRDefault="00136639" w:rsidP="00136639">
            <w:pPr>
              <w:rPr>
                <w:rFonts w:ascii="Times New Roman" w:eastAsia="Times New Roman" w:hAnsi="Times New Roman" w:cs="Times New Roman"/>
                <w:lang w:eastAsia="en-CA"/>
              </w:rPr>
            </w:pPr>
          </w:p>
        </w:tc>
        <w:tc>
          <w:tcPr>
            <w:tcW w:w="1276" w:type="dxa"/>
            <w:hideMark/>
          </w:tcPr>
          <w:p w14:paraId="4D873FF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8ACCF1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3" w:history="1">
              <w:r w:rsidR="00136639" w:rsidRPr="000029D2">
                <w:rPr>
                  <w:rFonts w:ascii="Times New Roman" w:eastAsia="Times New Roman" w:hAnsi="Times New Roman" w:cs="Times New Roman"/>
                  <w:color w:val="0563C1"/>
                  <w:sz w:val="22"/>
                  <w:szCs w:val="22"/>
                  <w:u w:val="single"/>
                  <w:lang w:eastAsia="en-CA"/>
                </w:rPr>
                <w:t xml:space="preserve">https://aliciamstt.github.io/GeneticIndicators/ </w:t>
              </w:r>
            </w:hyperlink>
          </w:p>
        </w:tc>
        <w:tc>
          <w:tcPr>
            <w:tcW w:w="2127" w:type="dxa"/>
            <w:hideMark/>
          </w:tcPr>
          <w:p w14:paraId="7890F386" w14:textId="36DCCA5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6BDB63E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3DA8324" w14:textId="77777777" w:rsidTr="00926699">
        <w:trPr>
          <w:trHeight w:val="1160"/>
        </w:trPr>
        <w:tc>
          <w:tcPr>
            <w:tcW w:w="1276" w:type="dxa"/>
            <w:hideMark/>
          </w:tcPr>
          <w:p w14:paraId="06F78D7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61F9D0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Monitoring status and trends in genetic diversity for the</w:t>
            </w:r>
            <w:r>
              <w:rPr>
                <w:rFonts w:ascii="Times New Roman" w:eastAsia="Times New Roman" w:hAnsi="Times New Roman" w:cs="Times New Roman"/>
                <w:color w:val="000000"/>
                <w:sz w:val="22"/>
                <w:szCs w:val="22"/>
                <w:lang w:eastAsia="en-CA"/>
              </w:rPr>
              <w:t xml:space="preserve"> Convention on Biological Diversity</w:t>
            </w:r>
            <w:r w:rsidRPr="000029D2">
              <w:rPr>
                <w:rFonts w:ascii="Times New Roman" w:eastAsia="Times New Roman" w:hAnsi="Times New Roman" w:cs="Times New Roman"/>
                <w:color w:val="000000"/>
                <w:sz w:val="22"/>
                <w:szCs w:val="22"/>
                <w:lang w:eastAsia="en-CA"/>
              </w:rPr>
              <w:t>: An ongoing assessment</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of genetic indicators in nine countries</w:t>
            </w:r>
          </w:p>
        </w:tc>
        <w:tc>
          <w:tcPr>
            <w:tcW w:w="1701" w:type="dxa"/>
            <w:hideMark/>
          </w:tcPr>
          <w:p w14:paraId="47BB4EF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Wiley</w:t>
            </w:r>
          </w:p>
        </w:tc>
        <w:tc>
          <w:tcPr>
            <w:tcW w:w="1417" w:type="dxa"/>
            <w:hideMark/>
          </w:tcPr>
          <w:p w14:paraId="77D1F32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C6A4F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5667F0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4" w:history="1">
              <w:r w:rsidR="00136639" w:rsidRPr="000029D2">
                <w:rPr>
                  <w:rFonts w:ascii="Times New Roman" w:eastAsia="Times New Roman" w:hAnsi="Times New Roman" w:cs="Times New Roman"/>
                  <w:color w:val="0563C1"/>
                  <w:sz w:val="22"/>
                  <w:szCs w:val="22"/>
                  <w:u w:val="single"/>
                  <w:lang w:eastAsia="en-CA"/>
                </w:rPr>
                <w:t xml:space="preserve">https://conbio.onlinelibrary.wiley.com/doi/epdf/10.1111/conl.12953 </w:t>
              </w:r>
            </w:hyperlink>
          </w:p>
        </w:tc>
        <w:tc>
          <w:tcPr>
            <w:tcW w:w="2127" w:type="dxa"/>
            <w:hideMark/>
          </w:tcPr>
          <w:p w14:paraId="682343CB" w14:textId="27B3C8C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2BECBB4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D0A7587" w14:textId="77777777" w:rsidTr="00926699">
        <w:trPr>
          <w:trHeight w:val="1160"/>
        </w:trPr>
        <w:tc>
          <w:tcPr>
            <w:tcW w:w="1276" w:type="dxa"/>
            <w:hideMark/>
          </w:tcPr>
          <w:p w14:paraId="60E5D3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6BFBEDA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Multinational evaluation of genetic diversity indicators for the Kunming-Montreal Global Biodiversity Monitoring framework</w:t>
            </w:r>
          </w:p>
        </w:tc>
        <w:tc>
          <w:tcPr>
            <w:tcW w:w="1701" w:type="dxa"/>
            <w:hideMark/>
          </w:tcPr>
          <w:p w14:paraId="3AD96C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EcoEvoRxiv</w:t>
            </w:r>
          </w:p>
        </w:tc>
        <w:tc>
          <w:tcPr>
            <w:tcW w:w="1417" w:type="dxa"/>
            <w:hideMark/>
          </w:tcPr>
          <w:p w14:paraId="42223B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3654D2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F0CAC1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5" w:history="1">
              <w:r w:rsidR="00136639" w:rsidRPr="000029D2">
                <w:rPr>
                  <w:rFonts w:ascii="Times New Roman" w:eastAsia="Times New Roman" w:hAnsi="Times New Roman" w:cs="Times New Roman"/>
                  <w:color w:val="0563C1"/>
                  <w:sz w:val="22"/>
                  <w:szCs w:val="22"/>
                  <w:u w:val="single"/>
                  <w:lang w:eastAsia="en-CA"/>
                </w:rPr>
                <w:t xml:space="preserve">https://ecoevorxiv.org/repository/view/6104/ </w:t>
              </w:r>
            </w:hyperlink>
          </w:p>
        </w:tc>
        <w:tc>
          <w:tcPr>
            <w:tcW w:w="2127" w:type="dxa"/>
            <w:hideMark/>
          </w:tcPr>
          <w:p w14:paraId="54322812" w14:textId="6CB6DBD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23382C5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Pre-print, not yet peer reviewed.</w:t>
            </w:r>
          </w:p>
        </w:tc>
      </w:tr>
      <w:tr w:rsidR="00136639" w:rsidRPr="000029D2" w14:paraId="7AC2FB95" w14:textId="77777777" w:rsidTr="00926699">
        <w:trPr>
          <w:trHeight w:val="870"/>
        </w:trPr>
        <w:tc>
          <w:tcPr>
            <w:tcW w:w="1276" w:type="dxa"/>
            <w:hideMark/>
          </w:tcPr>
          <w:p w14:paraId="554B870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4D88AA6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Too simple, too complex, or just right? Advantages, challenges and resolutions for indicators of genetic diversity</w:t>
            </w:r>
          </w:p>
        </w:tc>
        <w:tc>
          <w:tcPr>
            <w:tcW w:w="1701" w:type="dxa"/>
            <w:hideMark/>
          </w:tcPr>
          <w:p w14:paraId="0EFD2E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EcoEvoRxiv</w:t>
            </w:r>
          </w:p>
        </w:tc>
        <w:tc>
          <w:tcPr>
            <w:tcW w:w="1417" w:type="dxa"/>
            <w:hideMark/>
          </w:tcPr>
          <w:p w14:paraId="21FFB0D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Forthcoming</w:t>
            </w:r>
          </w:p>
        </w:tc>
        <w:tc>
          <w:tcPr>
            <w:tcW w:w="1276" w:type="dxa"/>
            <w:hideMark/>
          </w:tcPr>
          <w:p w14:paraId="693107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8EBEFC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6" w:history="1">
              <w:r w:rsidR="00136639" w:rsidRPr="000029D2">
                <w:rPr>
                  <w:rFonts w:ascii="Times New Roman" w:eastAsia="Times New Roman" w:hAnsi="Times New Roman" w:cs="Times New Roman"/>
                  <w:color w:val="0563C1"/>
                  <w:sz w:val="22"/>
                  <w:szCs w:val="22"/>
                  <w:u w:val="single"/>
                  <w:lang w:eastAsia="en-CA"/>
                </w:rPr>
                <w:t xml:space="preserve">https://ecoevorxiv.org/repository/view/5555/ </w:t>
              </w:r>
            </w:hyperlink>
          </w:p>
        </w:tc>
        <w:tc>
          <w:tcPr>
            <w:tcW w:w="2127" w:type="dxa"/>
            <w:hideMark/>
          </w:tcPr>
          <w:p w14:paraId="2E59ACBC" w14:textId="0ADBEAB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4144782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Pre-print, not yet peer reviewed.</w:t>
            </w:r>
          </w:p>
        </w:tc>
      </w:tr>
      <w:tr w:rsidR="00136639" w:rsidRPr="000029D2" w14:paraId="155EA661" w14:textId="77777777" w:rsidTr="00926699">
        <w:trPr>
          <w:trHeight w:val="870"/>
        </w:trPr>
        <w:tc>
          <w:tcPr>
            <w:tcW w:w="1276" w:type="dxa"/>
            <w:hideMark/>
          </w:tcPr>
          <w:p w14:paraId="253A8DE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526273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Commitments to Conserving and Monitoring Genetic Diversity Are Now Necessary and Feasible</w:t>
            </w:r>
          </w:p>
        </w:tc>
        <w:tc>
          <w:tcPr>
            <w:tcW w:w="1701" w:type="dxa"/>
            <w:hideMark/>
          </w:tcPr>
          <w:p w14:paraId="25EEBE3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Oxford Academic</w:t>
            </w:r>
          </w:p>
        </w:tc>
        <w:tc>
          <w:tcPr>
            <w:tcW w:w="1417" w:type="dxa"/>
            <w:hideMark/>
          </w:tcPr>
          <w:p w14:paraId="530360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3A7591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12D08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7" w:history="1">
              <w:r w:rsidR="00136639" w:rsidRPr="000029D2">
                <w:rPr>
                  <w:rFonts w:ascii="Times New Roman" w:eastAsia="Times New Roman" w:hAnsi="Times New Roman" w:cs="Times New Roman"/>
                  <w:color w:val="0563C1"/>
                  <w:sz w:val="22"/>
                  <w:szCs w:val="22"/>
                  <w:u w:val="single"/>
                  <w:lang w:eastAsia="en-CA"/>
                </w:rPr>
                <w:t xml:space="preserve">https://academic.oup.com/bioscience/article/71/9/964/6278470 </w:t>
              </w:r>
            </w:hyperlink>
          </w:p>
        </w:tc>
        <w:tc>
          <w:tcPr>
            <w:tcW w:w="2127" w:type="dxa"/>
            <w:hideMark/>
          </w:tcPr>
          <w:p w14:paraId="1AD5C154" w14:textId="703FAD4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15666C8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58953C" w14:textId="77777777" w:rsidTr="00926699">
        <w:trPr>
          <w:trHeight w:val="1160"/>
        </w:trPr>
        <w:tc>
          <w:tcPr>
            <w:tcW w:w="1276" w:type="dxa"/>
            <w:hideMark/>
          </w:tcPr>
          <w:p w14:paraId="6B218C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010CDD9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Genetic diversity goals and targets have improved, but remain insufficient for clear implementation of the post-2020 global biodiversity framework</w:t>
            </w:r>
          </w:p>
        </w:tc>
        <w:tc>
          <w:tcPr>
            <w:tcW w:w="1701" w:type="dxa"/>
            <w:hideMark/>
          </w:tcPr>
          <w:p w14:paraId="659CD7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Springer</w:t>
            </w:r>
          </w:p>
        </w:tc>
        <w:tc>
          <w:tcPr>
            <w:tcW w:w="1417" w:type="dxa"/>
            <w:hideMark/>
          </w:tcPr>
          <w:p w14:paraId="4D04ECF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103E1B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CF76B2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8" w:history="1">
              <w:r w:rsidR="00136639" w:rsidRPr="000029D2">
                <w:rPr>
                  <w:rFonts w:ascii="Times New Roman" w:eastAsia="Times New Roman" w:hAnsi="Times New Roman" w:cs="Times New Roman"/>
                  <w:color w:val="0563C1"/>
                  <w:sz w:val="22"/>
                  <w:szCs w:val="22"/>
                  <w:u w:val="single"/>
                  <w:lang w:eastAsia="en-CA"/>
                </w:rPr>
                <w:t xml:space="preserve">https://link.springer.com/article/10.1007/s10592-022-01492-0 </w:t>
              </w:r>
            </w:hyperlink>
          </w:p>
        </w:tc>
        <w:tc>
          <w:tcPr>
            <w:tcW w:w="2127" w:type="dxa"/>
            <w:hideMark/>
          </w:tcPr>
          <w:p w14:paraId="5AD73F37" w14:textId="2113FA2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0EA0FEB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BDD954A" w14:textId="77777777" w:rsidTr="00926699">
        <w:trPr>
          <w:trHeight w:val="1740"/>
        </w:trPr>
        <w:tc>
          <w:tcPr>
            <w:tcW w:w="1276" w:type="dxa"/>
            <w:hideMark/>
          </w:tcPr>
          <w:p w14:paraId="4E62081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21DC7C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Scotland’s Biodiversity Progress to 2020 Aichi Targets – Aichi Target 13 – Genetic Diversity Maintained – Supplementary Report 2020</w:t>
            </w:r>
          </w:p>
        </w:tc>
        <w:tc>
          <w:tcPr>
            <w:tcW w:w="1701" w:type="dxa"/>
            <w:hideMark/>
          </w:tcPr>
          <w:p w14:paraId="2297515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NatureScot</w:t>
            </w:r>
          </w:p>
        </w:tc>
        <w:tc>
          <w:tcPr>
            <w:tcW w:w="1417" w:type="dxa"/>
            <w:hideMark/>
          </w:tcPr>
          <w:p w14:paraId="2217F8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0CA72EC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4BAAEA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19" w:history="1">
              <w:r w:rsidR="00136639" w:rsidRPr="000029D2">
                <w:rPr>
                  <w:rFonts w:ascii="Times New Roman" w:eastAsia="Times New Roman" w:hAnsi="Times New Roman" w:cs="Times New Roman"/>
                  <w:color w:val="0563C1"/>
                  <w:sz w:val="22"/>
                  <w:szCs w:val="22"/>
                  <w:u w:val="single"/>
                  <w:lang w:eastAsia="en-CA"/>
                </w:rPr>
                <w:t xml:space="preserve">https://www.nature.scot/doc/scotlands-biodiversity-progress-2020-aichi-targets-aichi-target-13-genetic-diversity-maintained </w:t>
              </w:r>
            </w:hyperlink>
          </w:p>
        </w:tc>
        <w:tc>
          <w:tcPr>
            <w:tcW w:w="2127" w:type="dxa"/>
            <w:hideMark/>
          </w:tcPr>
          <w:p w14:paraId="08CA5FFC" w14:textId="01FEA2B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56D105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Associated explanation of methodology: https://www.nature.scot/doc/scotlands-biodiversity-progress-2020-aichi-targets-conserving-genetic-diversity-development-national</w:t>
            </w:r>
          </w:p>
        </w:tc>
      </w:tr>
      <w:tr w:rsidR="00136639" w:rsidRPr="000029D2" w14:paraId="6736916D" w14:textId="77777777" w:rsidTr="00926699">
        <w:trPr>
          <w:trHeight w:val="870"/>
        </w:trPr>
        <w:tc>
          <w:tcPr>
            <w:tcW w:w="1276" w:type="dxa"/>
            <w:hideMark/>
          </w:tcPr>
          <w:p w14:paraId="6EB50E3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32EE9DF5" w14:textId="3D505975"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Mapping and monitoring genetic diversity in</w:t>
            </w:r>
            <w:r>
              <w:rPr>
                <w:rFonts w:ascii="Times New Roman" w:eastAsia="Times New Roman" w:hAnsi="Times New Roman" w:cs="Times New Roman"/>
                <w:color w:val="000000"/>
                <w:sz w:val="22"/>
                <w:szCs w:val="22"/>
                <w:lang w:eastAsia="en-CA"/>
              </w:rPr>
              <w:t xml:space="preserve"> Sweden</w:t>
            </w:r>
          </w:p>
        </w:tc>
        <w:tc>
          <w:tcPr>
            <w:tcW w:w="1701" w:type="dxa"/>
            <w:hideMark/>
          </w:tcPr>
          <w:p w14:paraId="072E9B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Swedish Environmental Protection Agency</w:t>
            </w:r>
          </w:p>
        </w:tc>
        <w:tc>
          <w:tcPr>
            <w:tcW w:w="1417" w:type="dxa"/>
            <w:hideMark/>
          </w:tcPr>
          <w:p w14:paraId="220A42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7EA8154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14540E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0" w:history="1">
              <w:r w:rsidR="00136639" w:rsidRPr="000029D2">
                <w:rPr>
                  <w:rFonts w:ascii="Times New Roman" w:eastAsia="Times New Roman" w:hAnsi="Times New Roman" w:cs="Times New Roman"/>
                  <w:color w:val="0563C1"/>
                  <w:sz w:val="22"/>
                  <w:szCs w:val="22"/>
                  <w:u w:val="single"/>
                  <w:lang w:eastAsia="en-CA"/>
                </w:rPr>
                <w:t xml:space="preserve">https://www.naturvardsverket.se/globalassets/media/publikationer-pdf/6900/978-91-620-6958-2.pdf </w:t>
              </w:r>
            </w:hyperlink>
          </w:p>
        </w:tc>
        <w:tc>
          <w:tcPr>
            <w:tcW w:w="2127" w:type="dxa"/>
            <w:hideMark/>
          </w:tcPr>
          <w:p w14:paraId="28D6A36C" w14:textId="635770EA"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4D483C1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6BE2E4E" w14:textId="77777777" w:rsidTr="00926699">
        <w:trPr>
          <w:trHeight w:val="870"/>
        </w:trPr>
        <w:tc>
          <w:tcPr>
            <w:tcW w:w="1276" w:type="dxa"/>
            <w:hideMark/>
          </w:tcPr>
          <w:p w14:paraId="3375F6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w:t>
            </w:r>
            <w:r w:rsidRPr="000029D2">
              <w:rPr>
                <w:rFonts w:ascii="Times New Roman" w:eastAsia="Times New Roman" w:hAnsi="Times New Roman" w:cs="Times New Roman"/>
                <w:color w:val="000000"/>
                <w:sz w:val="22"/>
                <w:szCs w:val="22"/>
                <w:lang w:eastAsia="en-CA"/>
              </w:rPr>
              <w:br/>
              <w:t>Target 1, 3, 4, 5, 9, 12</w:t>
            </w:r>
          </w:p>
        </w:tc>
        <w:tc>
          <w:tcPr>
            <w:tcW w:w="3681" w:type="dxa"/>
            <w:hideMark/>
          </w:tcPr>
          <w:p w14:paraId="4F81B93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Practical Guide for Genetic Management of Fragmented Animal and Plant Populations</w:t>
            </w:r>
          </w:p>
        </w:tc>
        <w:tc>
          <w:tcPr>
            <w:tcW w:w="1701" w:type="dxa"/>
            <w:hideMark/>
          </w:tcPr>
          <w:p w14:paraId="3EABACA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Oxford Academic</w:t>
            </w:r>
          </w:p>
        </w:tc>
        <w:tc>
          <w:tcPr>
            <w:tcW w:w="1417" w:type="dxa"/>
            <w:hideMark/>
          </w:tcPr>
          <w:p w14:paraId="5B0B608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2019</w:t>
            </w:r>
          </w:p>
        </w:tc>
        <w:tc>
          <w:tcPr>
            <w:tcW w:w="1276" w:type="dxa"/>
            <w:hideMark/>
          </w:tcPr>
          <w:p w14:paraId="5E83F1E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6E47F0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1" w:history="1">
              <w:r w:rsidR="00136639" w:rsidRPr="000029D2">
                <w:rPr>
                  <w:rFonts w:ascii="Times New Roman" w:eastAsia="Times New Roman" w:hAnsi="Times New Roman" w:cs="Times New Roman"/>
                  <w:color w:val="0563C1"/>
                  <w:sz w:val="22"/>
                  <w:szCs w:val="22"/>
                  <w:u w:val="single"/>
                  <w:lang w:eastAsia="en-CA"/>
                </w:rPr>
                <w:t xml:space="preserve">https://academic.oup.com/book/35098?login=true </w:t>
              </w:r>
            </w:hyperlink>
          </w:p>
        </w:tc>
        <w:tc>
          <w:tcPr>
            <w:tcW w:w="2127" w:type="dxa"/>
            <w:hideMark/>
          </w:tcPr>
          <w:p w14:paraId="06EA8518" w14:textId="3712783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G-BIKE</w:t>
            </w:r>
          </w:p>
        </w:tc>
        <w:tc>
          <w:tcPr>
            <w:tcW w:w="2475" w:type="dxa"/>
            <w:hideMark/>
          </w:tcPr>
          <w:p w14:paraId="6E0090C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8816332" w14:textId="77777777" w:rsidTr="00926699">
        <w:trPr>
          <w:trHeight w:val="580"/>
        </w:trPr>
        <w:tc>
          <w:tcPr>
            <w:tcW w:w="1276" w:type="dxa"/>
            <w:hideMark/>
          </w:tcPr>
          <w:p w14:paraId="6903394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BB95B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Mountain Biodiversity - Online Web Visualization Tool</w:t>
            </w:r>
          </w:p>
        </w:tc>
        <w:tc>
          <w:tcPr>
            <w:tcW w:w="1701" w:type="dxa"/>
            <w:hideMark/>
          </w:tcPr>
          <w:p w14:paraId="51081B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GMBA</w:t>
            </w:r>
          </w:p>
        </w:tc>
        <w:tc>
          <w:tcPr>
            <w:tcW w:w="1417" w:type="dxa"/>
            <w:hideMark/>
          </w:tcPr>
          <w:p w14:paraId="3F0AD1D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D20687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F555F4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2" w:history="1">
              <w:r w:rsidR="00136639" w:rsidRPr="000029D2">
                <w:rPr>
                  <w:rFonts w:ascii="Times New Roman" w:eastAsia="Times New Roman" w:hAnsi="Times New Roman" w:cs="Times New Roman"/>
                  <w:color w:val="0563C1"/>
                  <w:sz w:val="22"/>
                  <w:szCs w:val="22"/>
                  <w:u w:val="single"/>
                  <w:lang w:eastAsia="en-CA"/>
                </w:rPr>
                <w:t xml:space="preserve">https://www.mountainbiodiversity.net/ </w:t>
              </w:r>
            </w:hyperlink>
          </w:p>
        </w:tc>
        <w:tc>
          <w:tcPr>
            <w:tcW w:w="2127" w:type="dxa"/>
            <w:hideMark/>
          </w:tcPr>
          <w:p w14:paraId="0934CE6F" w14:textId="1C5573C5"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GMBA</w:t>
            </w:r>
          </w:p>
        </w:tc>
        <w:tc>
          <w:tcPr>
            <w:tcW w:w="2475" w:type="dxa"/>
            <w:hideMark/>
          </w:tcPr>
          <w:p w14:paraId="49E02F3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B1AD734" w14:textId="77777777" w:rsidTr="00926699">
        <w:trPr>
          <w:trHeight w:val="870"/>
        </w:trPr>
        <w:tc>
          <w:tcPr>
            <w:tcW w:w="1276" w:type="dxa"/>
            <w:hideMark/>
          </w:tcPr>
          <w:p w14:paraId="56C750C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3773A7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One Pagers on Coverage by protected areas of important sites for mountain biodiversity (SDG 15.4.1)</w:t>
            </w:r>
          </w:p>
        </w:tc>
        <w:tc>
          <w:tcPr>
            <w:tcW w:w="1701" w:type="dxa"/>
            <w:hideMark/>
          </w:tcPr>
          <w:p w14:paraId="6AFE3F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GMBA</w:t>
            </w:r>
          </w:p>
        </w:tc>
        <w:tc>
          <w:tcPr>
            <w:tcW w:w="1417" w:type="dxa"/>
            <w:hideMark/>
          </w:tcPr>
          <w:p w14:paraId="36C5137D"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18966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F291AA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3" w:history="1">
              <w:r w:rsidR="00136639" w:rsidRPr="000029D2">
                <w:rPr>
                  <w:rFonts w:ascii="Times New Roman" w:eastAsia="Times New Roman" w:hAnsi="Times New Roman" w:cs="Times New Roman"/>
                  <w:color w:val="0563C1"/>
                  <w:sz w:val="22"/>
                  <w:szCs w:val="22"/>
                  <w:u w:val="single"/>
                  <w:lang w:eastAsia="en-CA"/>
                </w:rPr>
                <w:t xml:space="preserve">https://www.gmba.unibe.ch/services/indicators/sdg_1541/index_eng.html </w:t>
              </w:r>
            </w:hyperlink>
          </w:p>
        </w:tc>
        <w:tc>
          <w:tcPr>
            <w:tcW w:w="2127" w:type="dxa"/>
            <w:hideMark/>
          </w:tcPr>
          <w:p w14:paraId="76F1930C" w14:textId="24151C33"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GMBA</w:t>
            </w:r>
          </w:p>
        </w:tc>
        <w:tc>
          <w:tcPr>
            <w:tcW w:w="2475" w:type="dxa"/>
            <w:hideMark/>
          </w:tcPr>
          <w:p w14:paraId="2CA32DA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A2CA96B" w14:textId="77777777" w:rsidTr="00926699">
        <w:trPr>
          <w:trHeight w:val="870"/>
        </w:trPr>
        <w:tc>
          <w:tcPr>
            <w:tcW w:w="1276" w:type="dxa"/>
            <w:hideMark/>
          </w:tcPr>
          <w:p w14:paraId="1FBEAB9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70C8FD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Subnational biodiversity reporting metrics for mountain ecosystems</w:t>
            </w:r>
          </w:p>
        </w:tc>
        <w:tc>
          <w:tcPr>
            <w:tcW w:w="1701" w:type="dxa"/>
            <w:hideMark/>
          </w:tcPr>
          <w:p w14:paraId="69ADE11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 Portfolio</w:t>
            </w:r>
          </w:p>
        </w:tc>
        <w:tc>
          <w:tcPr>
            <w:tcW w:w="1417" w:type="dxa"/>
            <w:hideMark/>
          </w:tcPr>
          <w:p w14:paraId="4EA1CBB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010C5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E667B4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4" w:history="1">
              <w:r w:rsidR="00136639" w:rsidRPr="000029D2">
                <w:rPr>
                  <w:rFonts w:ascii="Times New Roman" w:eastAsia="Times New Roman" w:hAnsi="Times New Roman" w:cs="Times New Roman"/>
                  <w:color w:val="0563C1"/>
                  <w:sz w:val="22"/>
                  <w:szCs w:val="22"/>
                  <w:u w:val="single"/>
                  <w:lang w:eastAsia="en-CA"/>
                </w:rPr>
                <w:t xml:space="preserve">https://www.nature.com/articles/s41893-023-01232-3 </w:t>
              </w:r>
            </w:hyperlink>
          </w:p>
        </w:tc>
        <w:tc>
          <w:tcPr>
            <w:tcW w:w="2127" w:type="dxa"/>
            <w:hideMark/>
          </w:tcPr>
          <w:p w14:paraId="0C94C7F6" w14:textId="71336061"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GMBA</w:t>
            </w:r>
          </w:p>
        </w:tc>
        <w:tc>
          <w:tcPr>
            <w:tcW w:w="2475" w:type="dxa"/>
            <w:hideMark/>
          </w:tcPr>
          <w:p w14:paraId="42C7E8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 code accompanying article: https://github.com/GMBA-biodiversity/SDG15.4.1_Calculator</w:t>
            </w:r>
          </w:p>
        </w:tc>
      </w:tr>
      <w:tr w:rsidR="00136639" w:rsidRPr="000029D2" w14:paraId="203CE777" w14:textId="77777777" w:rsidTr="00926699">
        <w:trPr>
          <w:trHeight w:val="580"/>
        </w:trPr>
        <w:tc>
          <w:tcPr>
            <w:tcW w:w="1276" w:type="dxa"/>
            <w:hideMark/>
          </w:tcPr>
          <w:p w14:paraId="6E6C1F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4F1E8E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GMBA Mountain Inventory v2</w:t>
            </w:r>
          </w:p>
        </w:tc>
        <w:tc>
          <w:tcPr>
            <w:tcW w:w="1701" w:type="dxa"/>
            <w:hideMark/>
          </w:tcPr>
          <w:p w14:paraId="0F8008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 Scientific Data</w:t>
            </w:r>
          </w:p>
        </w:tc>
        <w:tc>
          <w:tcPr>
            <w:tcW w:w="1417" w:type="dxa"/>
            <w:hideMark/>
          </w:tcPr>
          <w:p w14:paraId="3DC104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0CD1A4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776593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5" w:history="1">
              <w:r w:rsidR="00136639" w:rsidRPr="000029D2">
                <w:rPr>
                  <w:rFonts w:ascii="Times New Roman" w:eastAsia="Times New Roman" w:hAnsi="Times New Roman" w:cs="Times New Roman"/>
                  <w:color w:val="0563C1"/>
                  <w:sz w:val="22"/>
                  <w:szCs w:val="22"/>
                  <w:u w:val="single"/>
                  <w:lang w:eastAsia="en-CA"/>
                </w:rPr>
                <w:t xml:space="preserve">https://www.earthenv.org/mountains </w:t>
              </w:r>
            </w:hyperlink>
          </w:p>
        </w:tc>
        <w:tc>
          <w:tcPr>
            <w:tcW w:w="2127" w:type="dxa"/>
            <w:hideMark/>
          </w:tcPr>
          <w:p w14:paraId="2249154E" w14:textId="1BDA26B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GMBA</w:t>
            </w:r>
          </w:p>
        </w:tc>
        <w:tc>
          <w:tcPr>
            <w:tcW w:w="2475" w:type="dxa"/>
            <w:hideMark/>
          </w:tcPr>
          <w:p w14:paraId="68C31D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Downloadable mountain inventory</w:t>
            </w:r>
          </w:p>
        </w:tc>
      </w:tr>
      <w:tr w:rsidR="00136639" w:rsidRPr="000029D2" w14:paraId="7D6828B3" w14:textId="77777777" w:rsidTr="00D17DEB">
        <w:trPr>
          <w:trHeight w:val="1295"/>
        </w:trPr>
        <w:tc>
          <w:tcPr>
            <w:tcW w:w="1276" w:type="dxa"/>
            <w:hideMark/>
          </w:tcPr>
          <w:p w14:paraId="5B887E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1, 2, 3, 4, 7, 8, 10, 20, 21</w:t>
            </w:r>
          </w:p>
        </w:tc>
        <w:tc>
          <w:tcPr>
            <w:tcW w:w="3681" w:type="dxa"/>
            <w:hideMark/>
          </w:tcPr>
          <w:p w14:paraId="1E78052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Science for the Kunming-Montreal Global Biodiversity Framework in the Atlantic Ocean region: An iAtlantic perspective</w:t>
            </w:r>
          </w:p>
        </w:tc>
        <w:tc>
          <w:tcPr>
            <w:tcW w:w="1701" w:type="dxa"/>
            <w:hideMark/>
          </w:tcPr>
          <w:p w14:paraId="7D6AA8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iAtlantic</w:t>
            </w:r>
          </w:p>
        </w:tc>
        <w:tc>
          <w:tcPr>
            <w:tcW w:w="1417" w:type="dxa"/>
            <w:hideMark/>
          </w:tcPr>
          <w:p w14:paraId="7FD694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605F2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35D094" w14:textId="7ABF692D"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6" w:history="1">
              <w:r w:rsidR="00136639" w:rsidRPr="000F5086">
                <w:rPr>
                  <w:rStyle w:val="Hyperlink"/>
                  <w:rFonts w:ascii="Times New Roman" w:eastAsia="Times New Roman" w:hAnsi="Times New Roman" w:cs="Times New Roman"/>
                  <w:sz w:val="22"/>
                  <w:szCs w:val="22"/>
                  <w:lang w:eastAsia="en-CA"/>
                </w:rPr>
                <w:t>https://chm.cbd.int/database/record?documentID=266000&amp;_gl=1*3hop5d*_ga*NTUwNjYxMzkyLjE3MDcyNDY4NTE.*_ga_7S1TPRE7F5*MTcxMjI0NDc0MS44My4xLjE3MTIyNDU2NzkuNjAuMC4w</w:t>
              </w:r>
            </w:hyperlink>
            <w:r w:rsidR="00136639">
              <w:rPr>
                <w:rFonts w:ascii="Times New Roman" w:eastAsia="Times New Roman" w:hAnsi="Times New Roman" w:cs="Times New Roman"/>
                <w:color w:val="0563C1"/>
                <w:sz w:val="22"/>
                <w:szCs w:val="22"/>
                <w:u w:val="single"/>
                <w:lang w:eastAsia="en-CA"/>
              </w:rPr>
              <w:t xml:space="preserve"> </w:t>
            </w:r>
          </w:p>
        </w:tc>
        <w:tc>
          <w:tcPr>
            <w:tcW w:w="2127" w:type="dxa"/>
            <w:hideMark/>
          </w:tcPr>
          <w:p w14:paraId="648F85B2" w14:textId="35A9057C"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iAtlantic</w:t>
            </w:r>
          </w:p>
        </w:tc>
        <w:tc>
          <w:tcPr>
            <w:tcW w:w="2475" w:type="dxa"/>
            <w:hideMark/>
          </w:tcPr>
          <w:p w14:paraId="7108E5E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Notes in the report (p.2) that it is directly relevant for targets 2, 3, 4, 7, 8, 10, 20 and generally relevant for targets 1 and 21.</w:t>
            </w:r>
          </w:p>
        </w:tc>
      </w:tr>
      <w:tr w:rsidR="00136639" w:rsidRPr="000029D2" w14:paraId="2BB75B72" w14:textId="77777777" w:rsidTr="00926699">
        <w:trPr>
          <w:trHeight w:val="803"/>
        </w:trPr>
        <w:tc>
          <w:tcPr>
            <w:tcW w:w="1276" w:type="dxa"/>
            <w:hideMark/>
          </w:tcPr>
          <w:p w14:paraId="1FEE695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5, 10</w:t>
            </w:r>
          </w:p>
        </w:tc>
        <w:tc>
          <w:tcPr>
            <w:tcW w:w="3681" w:type="dxa"/>
            <w:hideMark/>
          </w:tcPr>
          <w:p w14:paraId="184B1F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Sustainable watershed and inland fisheries index</w:t>
            </w:r>
          </w:p>
        </w:tc>
        <w:tc>
          <w:tcPr>
            <w:tcW w:w="1701" w:type="dxa"/>
            <w:hideMark/>
          </w:tcPr>
          <w:p w14:paraId="1512608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417" w:type="dxa"/>
            <w:hideMark/>
          </w:tcPr>
          <w:p w14:paraId="7D0D6BC3" w14:textId="77777777" w:rsidR="00136639" w:rsidRPr="000029D2" w:rsidRDefault="00136639" w:rsidP="00136639">
            <w:pPr>
              <w:rPr>
                <w:rFonts w:ascii="Times New Roman" w:eastAsia="Times New Roman" w:hAnsi="Times New Roman" w:cs="Times New Roman"/>
                <w:lang w:eastAsia="en-CA"/>
              </w:rPr>
            </w:pPr>
          </w:p>
        </w:tc>
        <w:tc>
          <w:tcPr>
            <w:tcW w:w="1276" w:type="dxa"/>
            <w:hideMark/>
          </w:tcPr>
          <w:p w14:paraId="06EC007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6D9B86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7" w:history="1">
              <w:r w:rsidR="00136639" w:rsidRPr="000029D2">
                <w:rPr>
                  <w:rFonts w:ascii="Times New Roman" w:eastAsia="Times New Roman" w:hAnsi="Times New Roman" w:cs="Times New Roman"/>
                  <w:color w:val="0563C1"/>
                  <w:sz w:val="22"/>
                  <w:szCs w:val="22"/>
                  <w:u w:val="single"/>
                  <w:lang w:eastAsia="en-CA"/>
                </w:rPr>
                <w:t>https://portals.iucn.org/library/sites/library/files/resrecrepattach/BriefingDoc_InlandWaters_InlandFisheriesIndicator_300dpi_print.pdf</w:t>
              </w:r>
            </w:hyperlink>
          </w:p>
        </w:tc>
        <w:tc>
          <w:tcPr>
            <w:tcW w:w="2127" w:type="dxa"/>
            <w:hideMark/>
          </w:tcPr>
          <w:p w14:paraId="098440F5" w14:textId="5F446E3F"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Inland Fisheries Alliance</w:t>
            </w:r>
          </w:p>
        </w:tc>
        <w:tc>
          <w:tcPr>
            <w:tcW w:w="2475" w:type="dxa"/>
            <w:hideMark/>
          </w:tcPr>
          <w:p w14:paraId="31BC9BF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25CC801" w14:textId="77777777" w:rsidTr="00926699">
        <w:trPr>
          <w:trHeight w:val="870"/>
        </w:trPr>
        <w:tc>
          <w:tcPr>
            <w:tcW w:w="1276" w:type="dxa"/>
            <w:hideMark/>
          </w:tcPr>
          <w:p w14:paraId="343BF7A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7B98E0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elearning Academy: Resilient rivers: Watershed-based management of forests, freshwater, and inland fisheries</w:t>
            </w:r>
          </w:p>
        </w:tc>
        <w:tc>
          <w:tcPr>
            <w:tcW w:w="1701" w:type="dxa"/>
            <w:hideMark/>
          </w:tcPr>
          <w:p w14:paraId="32EFC48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335369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1F3E02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EB7D4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8" w:history="1">
              <w:r w:rsidR="00136639" w:rsidRPr="000029D2">
                <w:rPr>
                  <w:rFonts w:ascii="Times New Roman" w:eastAsia="Times New Roman" w:hAnsi="Times New Roman" w:cs="Times New Roman"/>
                  <w:color w:val="0563C1"/>
                  <w:sz w:val="22"/>
                  <w:szCs w:val="22"/>
                  <w:u w:val="single"/>
                  <w:lang w:eastAsia="en-CA"/>
                </w:rPr>
                <w:t xml:space="preserve">https://elearning.fao.org/course/view.php?id=944 </w:t>
              </w:r>
            </w:hyperlink>
          </w:p>
        </w:tc>
        <w:tc>
          <w:tcPr>
            <w:tcW w:w="2127" w:type="dxa"/>
            <w:hideMark/>
          </w:tcPr>
          <w:p w14:paraId="1C32EF35" w14:textId="18645A2F"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Inland Fisheries Alliance</w:t>
            </w:r>
          </w:p>
        </w:tc>
        <w:tc>
          <w:tcPr>
            <w:tcW w:w="2475" w:type="dxa"/>
            <w:hideMark/>
          </w:tcPr>
          <w:p w14:paraId="690F7DD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D82ACF2" w14:textId="77777777" w:rsidTr="00926699">
        <w:trPr>
          <w:trHeight w:val="870"/>
        </w:trPr>
        <w:tc>
          <w:tcPr>
            <w:tcW w:w="1276" w:type="dxa"/>
            <w:hideMark/>
          </w:tcPr>
          <w:p w14:paraId="0C7188B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21</w:t>
            </w:r>
          </w:p>
        </w:tc>
        <w:tc>
          <w:tcPr>
            <w:tcW w:w="3681" w:type="dxa"/>
            <w:hideMark/>
          </w:tcPr>
          <w:p w14:paraId="7A975AE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 elearning Academy: Mitigating the impact of irrigation infrastructure on fish migration</w:t>
            </w:r>
          </w:p>
        </w:tc>
        <w:tc>
          <w:tcPr>
            <w:tcW w:w="1701" w:type="dxa"/>
            <w:hideMark/>
          </w:tcPr>
          <w:p w14:paraId="1B8647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FAO</w:t>
            </w:r>
          </w:p>
        </w:tc>
        <w:tc>
          <w:tcPr>
            <w:tcW w:w="1417" w:type="dxa"/>
            <w:hideMark/>
          </w:tcPr>
          <w:p w14:paraId="09768F8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46D160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7F3825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29" w:history="1">
              <w:r w:rsidR="00136639" w:rsidRPr="000029D2">
                <w:rPr>
                  <w:rFonts w:ascii="Times New Roman" w:eastAsia="Times New Roman" w:hAnsi="Times New Roman" w:cs="Times New Roman"/>
                  <w:color w:val="0563C1"/>
                  <w:sz w:val="22"/>
                  <w:szCs w:val="22"/>
                  <w:u w:val="single"/>
                  <w:lang w:eastAsia="en-CA"/>
                </w:rPr>
                <w:t xml:space="preserve">https://elearning.fao.org/course/view.php?id=982 </w:t>
              </w:r>
            </w:hyperlink>
          </w:p>
        </w:tc>
        <w:tc>
          <w:tcPr>
            <w:tcW w:w="2127" w:type="dxa"/>
            <w:hideMark/>
          </w:tcPr>
          <w:p w14:paraId="23DBC4A8" w14:textId="35989433"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Inland Fisheries Alliance</w:t>
            </w:r>
          </w:p>
        </w:tc>
        <w:tc>
          <w:tcPr>
            <w:tcW w:w="2475" w:type="dxa"/>
            <w:hideMark/>
          </w:tcPr>
          <w:p w14:paraId="4114295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D9BD1CF" w14:textId="77777777" w:rsidTr="00926699">
        <w:trPr>
          <w:trHeight w:val="755"/>
        </w:trPr>
        <w:tc>
          <w:tcPr>
            <w:tcW w:w="1276" w:type="dxa"/>
            <w:hideMark/>
          </w:tcPr>
          <w:p w14:paraId="59319E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5F9C4A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Women's Empowerment in Fisheries and Aquaculture Index</w:t>
            </w:r>
          </w:p>
        </w:tc>
        <w:tc>
          <w:tcPr>
            <w:tcW w:w="1701" w:type="dxa"/>
            <w:hideMark/>
          </w:tcPr>
          <w:p w14:paraId="09E33B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WorldFish</w:t>
            </w:r>
          </w:p>
        </w:tc>
        <w:tc>
          <w:tcPr>
            <w:tcW w:w="1417" w:type="dxa"/>
            <w:hideMark/>
          </w:tcPr>
          <w:p w14:paraId="6D6B11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3F8553E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8EFC2C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30" w:history="1">
              <w:r w:rsidR="00136639" w:rsidRPr="000029D2">
                <w:rPr>
                  <w:rFonts w:ascii="Times New Roman" w:eastAsia="Times New Roman" w:hAnsi="Times New Roman" w:cs="Times New Roman"/>
                  <w:color w:val="0563C1"/>
                  <w:sz w:val="22"/>
                  <w:szCs w:val="22"/>
                  <w:u w:val="single"/>
                  <w:lang w:eastAsia="en-CA"/>
                </w:rPr>
                <w:t xml:space="preserve">https://worldfishcenter.org/publication/qualitative-tools-womens-empowerment-fisheries-and-aquaculture-index-wefi </w:t>
              </w:r>
            </w:hyperlink>
          </w:p>
        </w:tc>
        <w:tc>
          <w:tcPr>
            <w:tcW w:w="2127" w:type="dxa"/>
            <w:hideMark/>
          </w:tcPr>
          <w:p w14:paraId="210FC5DA" w14:textId="4C14A61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Inland Fisheries Alliance</w:t>
            </w:r>
          </w:p>
        </w:tc>
        <w:tc>
          <w:tcPr>
            <w:tcW w:w="2475" w:type="dxa"/>
            <w:hideMark/>
          </w:tcPr>
          <w:p w14:paraId="7525FE5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8064DA4" w14:textId="77777777" w:rsidTr="00926699">
        <w:trPr>
          <w:trHeight w:val="1160"/>
        </w:trPr>
        <w:tc>
          <w:tcPr>
            <w:tcW w:w="1276" w:type="dxa"/>
            <w:hideMark/>
          </w:tcPr>
          <w:p w14:paraId="6DCCC9A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21</w:t>
            </w:r>
          </w:p>
        </w:tc>
        <w:tc>
          <w:tcPr>
            <w:tcW w:w="3681" w:type="dxa"/>
            <w:hideMark/>
          </w:tcPr>
          <w:p w14:paraId="6460717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Freshwater Biodiversity Portal for Uganda</w:t>
            </w:r>
          </w:p>
        </w:tc>
        <w:tc>
          <w:tcPr>
            <w:tcW w:w="1701" w:type="dxa"/>
            <w:hideMark/>
          </w:tcPr>
          <w:p w14:paraId="62ECE6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National Fisheries Resources Research Institute of Uganda</w:t>
            </w:r>
          </w:p>
        </w:tc>
        <w:tc>
          <w:tcPr>
            <w:tcW w:w="1417" w:type="dxa"/>
            <w:hideMark/>
          </w:tcPr>
          <w:p w14:paraId="354EC10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2950D0D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C6875A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31" w:history="1">
              <w:r w:rsidR="00136639" w:rsidRPr="000029D2">
                <w:rPr>
                  <w:rFonts w:ascii="Times New Roman" w:eastAsia="Times New Roman" w:hAnsi="Times New Roman" w:cs="Times New Roman"/>
                  <w:color w:val="0563C1"/>
                  <w:sz w:val="22"/>
                  <w:szCs w:val="22"/>
                  <w:u w:val="single"/>
                  <w:lang w:eastAsia="en-CA"/>
                </w:rPr>
                <w:t xml:space="preserve">https://freshwaterbiodiversity.go.ug/ </w:t>
              </w:r>
            </w:hyperlink>
          </w:p>
        </w:tc>
        <w:tc>
          <w:tcPr>
            <w:tcW w:w="2127" w:type="dxa"/>
            <w:hideMark/>
          </w:tcPr>
          <w:p w14:paraId="6E76BF04" w14:textId="5D4F3E7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Inland Fisheries Alliance</w:t>
            </w:r>
          </w:p>
        </w:tc>
        <w:tc>
          <w:tcPr>
            <w:tcW w:w="2475" w:type="dxa"/>
            <w:hideMark/>
          </w:tcPr>
          <w:p w14:paraId="5C8AE88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068EBE" w14:textId="77777777" w:rsidTr="00926699">
        <w:trPr>
          <w:trHeight w:val="408"/>
        </w:trPr>
        <w:tc>
          <w:tcPr>
            <w:tcW w:w="1276" w:type="dxa"/>
            <w:hideMark/>
          </w:tcPr>
          <w:p w14:paraId="04DD6F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5, 9, 10, 20</w:t>
            </w:r>
          </w:p>
        </w:tc>
        <w:tc>
          <w:tcPr>
            <w:tcW w:w="3681" w:type="dxa"/>
            <w:hideMark/>
          </w:tcPr>
          <w:p w14:paraId="3E1BF8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FishPath</w:t>
            </w:r>
          </w:p>
        </w:tc>
        <w:tc>
          <w:tcPr>
            <w:tcW w:w="1701" w:type="dxa"/>
            <w:hideMark/>
          </w:tcPr>
          <w:p w14:paraId="520A7E0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w:t>
            </w:r>
          </w:p>
        </w:tc>
        <w:tc>
          <w:tcPr>
            <w:tcW w:w="1417" w:type="dxa"/>
            <w:hideMark/>
          </w:tcPr>
          <w:p w14:paraId="77909D7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1F4D0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27FF8B5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32" w:history="1">
              <w:r w:rsidR="00136639" w:rsidRPr="000029D2">
                <w:rPr>
                  <w:rFonts w:ascii="Times New Roman" w:eastAsia="Times New Roman" w:hAnsi="Times New Roman" w:cs="Times New Roman"/>
                  <w:color w:val="0563C1"/>
                  <w:sz w:val="22"/>
                  <w:szCs w:val="22"/>
                  <w:u w:val="single"/>
                  <w:lang w:eastAsia="en-CA"/>
                </w:rPr>
                <w:t xml:space="preserve">https://fishpath.org/ </w:t>
              </w:r>
            </w:hyperlink>
          </w:p>
        </w:tc>
        <w:tc>
          <w:tcPr>
            <w:tcW w:w="2127" w:type="dxa"/>
            <w:hideMark/>
          </w:tcPr>
          <w:p w14:paraId="11910C0F" w14:textId="011CF311"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Inland Fisheries Alliance, TNC</w:t>
            </w:r>
          </w:p>
        </w:tc>
        <w:tc>
          <w:tcPr>
            <w:tcW w:w="2475" w:type="dxa"/>
            <w:hideMark/>
          </w:tcPr>
          <w:p w14:paraId="04884D3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3B0FBBF" w14:textId="77777777" w:rsidTr="00926699">
        <w:trPr>
          <w:trHeight w:val="580"/>
        </w:trPr>
        <w:tc>
          <w:tcPr>
            <w:tcW w:w="1276" w:type="dxa"/>
            <w:hideMark/>
          </w:tcPr>
          <w:p w14:paraId="229EFA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w:t>
            </w:r>
          </w:p>
        </w:tc>
        <w:tc>
          <w:tcPr>
            <w:tcW w:w="3681" w:type="dxa"/>
            <w:hideMark/>
          </w:tcPr>
          <w:p w14:paraId="47FBB9B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global standard for the identification of Key Biodiversity Areas : version 1.0</w:t>
            </w:r>
          </w:p>
        </w:tc>
        <w:tc>
          <w:tcPr>
            <w:tcW w:w="1701" w:type="dxa"/>
            <w:hideMark/>
          </w:tcPr>
          <w:p w14:paraId="1F107F7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56F5E35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321FAA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3D2EF5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33" w:history="1">
              <w:r w:rsidR="00136639" w:rsidRPr="000029D2">
                <w:rPr>
                  <w:rFonts w:ascii="Times New Roman" w:eastAsia="Times New Roman" w:hAnsi="Times New Roman" w:cs="Times New Roman"/>
                  <w:color w:val="0563C1"/>
                  <w:sz w:val="22"/>
                  <w:szCs w:val="22"/>
                  <w:u w:val="single"/>
                  <w:lang w:eastAsia="en-CA"/>
                </w:rPr>
                <w:t xml:space="preserve">https://portals.iucn.org/library/node/46259 </w:t>
              </w:r>
            </w:hyperlink>
          </w:p>
        </w:tc>
        <w:tc>
          <w:tcPr>
            <w:tcW w:w="2127" w:type="dxa"/>
            <w:hideMark/>
          </w:tcPr>
          <w:p w14:paraId="4E353FF0" w14:textId="2F2CB656"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KBA Partnership</w:t>
            </w:r>
          </w:p>
        </w:tc>
        <w:tc>
          <w:tcPr>
            <w:tcW w:w="2475" w:type="dxa"/>
            <w:hideMark/>
          </w:tcPr>
          <w:p w14:paraId="6BE2B7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Source of criteria for the world database of KBAs.</w:t>
            </w:r>
          </w:p>
        </w:tc>
      </w:tr>
      <w:tr w:rsidR="00136639" w:rsidRPr="000029D2" w14:paraId="2E15BCC1" w14:textId="77777777" w:rsidTr="00926699">
        <w:trPr>
          <w:trHeight w:val="991"/>
        </w:trPr>
        <w:tc>
          <w:tcPr>
            <w:tcW w:w="1276" w:type="dxa"/>
            <w:hideMark/>
          </w:tcPr>
          <w:p w14:paraId="4E6908CE"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2E83A37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Ocean Acidification</w:t>
            </w:r>
          </w:p>
        </w:tc>
        <w:tc>
          <w:tcPr>
            <w:tcW w:w="1701" w:type="dxa"/>
            <w:hideMark/>
          </w:tcPr>
          <w:p w14:paraId="0B2239B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OA-ICC</w:t>
            </w:r>
          </w:p>
        </w:tc>
        <w:tc>
          <w:tcPr>
            <w:tcW w:w="1417" w:type="dxa"/>
            <w:hideMark/>
          </w:tcPr>
          <w:p w14:paraId="3B0DBBA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8E51E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8CF379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34" w:history="1">
              <w:r w:rsidR="00136639" w:rsidRPr="00FD2F29">
                <w:rPr>
                  <w:rStyle w:val="Hyperlink"/>
                </w:rPr>
                <w:t>https://chm.cbd.int/database/record?documentID=266343&amp;_gl=1*1spsp0a*_ga*NTUwNjYxMzkyLjE3MDcyNDY4NTE.*_ga_7S1TPRE7F5*MTcxMDI1MTIzNy40NS4xLjE3MTAyNTEyNDIuNTUuMC4w</w:t>
              </w:r>
            </w:hyperlink>
            <w:r w:rsidR="00136639">
              <w:t xml:space="preserve"> </w:t>
            </w:r>
          </w:p>
        </w:tc>
        <w:tc>
          <w:tcPr>
            <w:tcW w:w="2127" w:type="dxa"/>
            <w:hideMark/>
          </w:tcPr>
          <w:p w14:paraId="30946CB4" w14:textId="14ACE67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OA-ICC</w:t>
            </w:r>
          </w:p>
        </w:tc>
        <w:tc>
          <w:tcPr>
            <w:tcW w:w="2475" w:type="dxa"/>
            <w:hideMark/>
          </w:tcPr>
          <w:p w14:paraId="491B0ED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38CE00" w14:textId="77777777" w:rsidTr="00926699">
        <w:trPr>
          <w:trHeight w:val="1666"/>
        </w:trPr>
        <w:tc>
          <w:tcPr>
            <w:tcW w:w="1276" w:type="dxa"/>
            <w:hideMark/>
          </w:tcPr>
          <w:p w14:paraId="12F6FFBF"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28BE0EB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Diversity Assessment Tool for Agrobiodiversity and Resilience</w:t>
            </w:r>
          </w:p>
        </w:tc>
        <w:tc>
          <w:tcPr>
            <w:tcW w:w="1701" w:type="dxa"/>
            <w:hideMark/>
          </w:tcPr>
          <w:p w14:paraId="1E4846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Platform for Agrobiodiversity Research (PAR), The Raffaella Foundation</w:t>
            </w:r>
          </w:p>
        </w:tc>
        <w:tc>
          <w:tcPr>
            <w:tcW w:w="1417" w:type="dxa"/>
            <w:hideMark/>
          </w:tcPr>
          <w:p w14:paraId="55B314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5216B4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C0D41A1" w14:textId="77777777" w:rsidR="00136639" w:rsidRPr="000029D2" w:rsidRDefault="00136639" w:rsidP="00136639">
            <w:pPr>
              <w:rPr>
                <w:rFonts w:ascii="Times New Roman" w:eastAsia="Times New Roman" w:hAnsi="Times New Roman" w:cs="Times New Roman"/>
                <w:color w:val="0563C1"/>
                <w:sz w:val="22"/>
                <w:szCs w:val="22"/>
                <w:u w:val="single"/>
                <w:lang w:eastAsia="en-CA"/>
              </w:rPr>
            </w:pPr>
            <w:r w:rsidRPr="000029D2">
              <w:rPr>
                <w:rFonts w:ascii="Times New Roman" w:eastAsia="Times New Roman" w:hAnsi="Times New Roman" w:cs="Times New Roman"/>
                <w:color w:val="0563C1"/>
                <w:sz w:val="22"/>
                <w:szCs w:val="22"/>
                <w:u w:val="single"/>
                <w:lang w:eastAsia="en-CA"/>
              </w:rPr>
              <w:t>www.datar-par.org</w:t>
            </w:r>
          </w:p>
        </w:tc>
        <w:tc>
          <w:tcPr>
            <w:tcW w:w="2127" w:type="dxa"/>
            <w:hideMark/>
          </w:tcPr>
          <w:p w14:paraId="339BA38B" w14:textId="00160BDB"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PAR</w:t>
            </w:r>
          </w:p>
        </w:tc>
        <w:tc>
          <w:tcPr>
            <w:tcW w:w="2475" w:type="dxa"/>
            <w:hideMark/>
          </w:tcPr>
          <w:p w14:paraId="74DDCE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Please see the .doc and .pdf files uploaded under the PAR submission for SBSTTA 2023-120 for further information on the DATAR tool; Note also that PAR offers training for the DATAR tool.</w:t>
            </w:r>
          </w:p>
        </w:tc>
      </w:tr>
      <w:tr w:rsidR="00136639" w:rsidRPr="000029D2" w14:paraId="644EA1DE" w14:textId="77777777" w:rsidTr="00926699">
        <w:trPr>
          <w:trHeight w:val="566"/>
        </w:trPr>
        <w:tc>
          <w:tcPr>
            <w:tcW w:w="1276" w:type="dxa"/>
            <w:hideMark/>
          </w:tcPr>
          <w:p w14:paraId="2A43E1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0926C78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MPA Guide: Protected Planet</w:t>
            </w:r>
          </w:p>
        </w:tc>
        <w:tc>
          <w:tcPr>
            <w:tcW w:w="1701" w:type="dxa"/>
            <w:hideMark/>
          </w:tcPr>
          <w:p w14:paraId="2FC037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 UNEP</w:t>
            </w:r>
          </w:p>
        </w:tc>
        <w:tc>
          <w:tcPr>
            <w:tcW w:w="1417" w:type="dxa"/>
            <w:hideMark/>
          </w:tcPr>
          <w:p w14:paraId="7C19D28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5ADED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C8EF8A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35" w:history="1">
              <w:r w:rsidR="00136639" w:rsidRPr="000029D2">
                <w:rPr>
                  <w:rFonts w:ascii="Times New Roman" w:eastAsia="Times New Roman" w:hAnsi="Times New Roman" w:cs="Times New Roman"/>
                  <w:color w:val="0563C1"/>
                  <w:sz w:val="22"/>
                  <w:szCs w:val="22"/>
                  <w:u w:val="single"/>
                  <w:lang w:eastAsia="en-CA"/>
                </w:rPr>
                <w:t xml:space="preserve">https://mpa-guide.protectedplanet.net/ </w:t>
              </w:r>
            </w:hyperlink>
          </w:p>
        </w:tc>
        <w:tc>
          <w:tcPr>
            <w:tcW w:w="2127" w:type="dxa"/>
            <w:hideMark/>
          </w:tcPr>
          <w:p w14:paraId="13E68D18" w14:textId="58CE1CCC"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PEW Charitable Trust</w:t>
            </w:r>
          </w:p>
        </w:tc>
        <w:tc>
          <w:tcPr>
            <w:tcW w:w="2475" w:type="dxa"/>
            <w:hideMark/>
          </w:tcPr>
          <w:p w14:paraId="0EBF849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885FCB0" w14:textId="77777777" w:rsidTr="00926699">
        <w:trPr>
          <w:trHeight w:val="691"/>
        </w:trPr>
        <w:tc>
          <w:tcPr>
            <w:tcW w:w="1276" w:type="dxa"/>
            <w:hideMark/>
          </w:tcPr>
          <w:p w14:paraId="37A4BC0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5CD63F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Site-level tool for identifying other effective area-based conservation measures (OECMs)</w:t>
            </w:r>
          </w:p>
        </w:tc>
        <w:tc>
          <w:tcPr>
            <w:tcW w:w="1701" w:type="dxa"/>
            <w:hideMark/>
          </w:tcPr>
          <w:p w14:paraId="73806F9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2144E50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B13A90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6C48E0D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36" w:history="1">
              <w:r w:rsidR="00136639" w:rsidRPr="000029D2">
                <w:rPr>
                  <w:rFonts w:ascii="Times New Roman" w:eastAsia="Times New Roman" w:hAnsi="Times New Roman" w:cs="Times New Roman"/>
                  <w:color w:val="0563C1"/>
                  <w:sz w:val="22"/>
                  <w:szCs w:val="22"/>
                  <w:u w:val="single"/>
                  <w:lang w:eastAsia="en-CA"/>
                </w:rPr>
                <w:t>https://www.iucn.org/story/202308/site-level-tool-identifying-other-effective-area-based-conservation-measures-oecms</w:t>
              </w:r>
            </w:hyperlink>
          </w:p>
        </w:tc>
        <w:tc>
          <w:tcPr>
            <w:tcW w:w="2127" w:type="dxa"/>
            <w:hideMark/>
          </w:tcPr>
          <w:p w14:paraId="42E75E6B" w14:textId="268B4CFC"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PEW Charitable Trust</w:t>
            </w:r>
          </w:p>
        </w:tc>
        <w:tc>
          <w:tcPr>
            <w:tcW w:w="2475" w:type="dxa"/>
            <w:hideMark/>
          </w:tcPr>
          <w:p w14:paraId="411E0A8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256BA6" w:rsidRPr="000029D2" w14:paraId="4EFFEA1D" w14:textId="77777777" w:rsidTr="00926699">
        <w:trPr>
          <w:trHeight w:val="691"/>
        </w:trPr>
        <w:tc>
          <w:tcPr>
            <w:tcW w:w="1276" w:type="dxa"/>
          </w:tcPr>
          <w:p w14:paraId="5CC5644F" w14:textId="77777777" w:rsidR="00256BA6" w:rsidRPr="000029D2" w:rsidRDefault="00256BA6" w:rsidP="00136639">
            <w:pPr>
              <w:rPr>
                <w:rFonts w:ascii="Times New Roman" w:eastAsia="Times New Roman" w:hAnsi="Times New Roman" w:cs="Times New Roman"/>
                <w:color w:val="000000"/>
                <w:sz w:val="22"/>
                <w:szCs w:val="22"/>
                <w:lang w:eastAsia="en-CA"/>
              </w:rPr>
            </w:pPr>
          </w:p>
        </w:tc>
        <w:tc>
          <w:tcPr>
            <w:tcW w:w="3681" w:type="dxa"/>
          </w:tcPr>
          <w:p w14:paraId="1BA610D4" w14:textId="14F1EDFF" w:rsidR="00256BA6" w:rsidRPr="000029D2" w:rsidRDefault="00256BA6"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Restor: Open-data Geo-spatial Platform</w:t>
            </w:r>
          </w:p>
        </w:tc>
        <w:tc>
          <w:tcPr>
            <w:tcW w:w="1701" w:type="dxa"/>
          </w:tcPr>
          <w:p w14:paraId="4CE05E98" w14:textId="3DED4E0C" w:rsidR="00256BA6" w:rsidRPr="000029D2" w:rsidRDefault="00256BA6"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Restor</w:t>
            </w:r>
          </w:p>
        </w:tc>
        <w:tc>
          <w:tcPr>
            <w:tcW w:w="1417" w:type="dxa"/>
          </w:tcPr>
          <w:p w14:paraId="5699D54B" w14:textId="77777777" w:rsidR="00256BA6" w:rsidRPr="000029D2" w:rsidRDefault="00256BA6" w:rsidP="00136639">
            <w:pPr>
              <w:rPr>
                <w:rFonts w:ascii="Times New Roman" w:eastAsia="Times New Roman" w:hAnsi="Times New Roman" w:cs="Times New Roman"/>
                <w:color w:val="000000"/>
                <w:sz w:val="22"/>
                <w:szCs w:val="22"/>
                <w:lang w:eastAsia="en-CA"/>
              </w:rPr>
            </w:pPr>
          </w:p>
        </w:tc>
        <w:tc>
          <w:tcPr>
            <w:tcW w:w="1276" w:type="dxa"/>
          </w:tcPr>
          <w:p w14:paraId="6698838C" w14:textId="1DE769EB" w:rsidR="00256BA6" w:rsidRPr="000029D2" w:rsidRDefault="00256BA6"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03FB81E2" w14:textId="7712BEE3" w:rsidR="00256BA6" w:rsidRPr="00256BA6" w:rsidRDefault="00743236" w:rsidP="00136639">
            <w:pPr>
              <w:rPr>
                <w:rFonts w:ascii="Times New Roman" w:hAnsi="Times New Roman" w:cs="Times New Roman"/>
              </w:rPr>
            </w:pPr>
            <w:hyperlink r:id="rId1237" w:history="1">
              <w:r w:rsidR="00256BA6" w:rsidRPr="00256BA6">
                <w:rPr>
                  <w:rStyle w:val="Hyperlink"/>
                  <w:rFonts w:ascii="Times New Roman" w:hAnsi="Times New Roman" w:cs="Times New Roman"/>
                  <w:sz w:val="22"/>
                  <w:szCs w:val="22"/>
                </w:rPr>
                <w:t>https://restor.eco/</w:t>
              </w:r>
            </w:hyperlink>
            <w:r w:rsidR="00256BA6" w:rsidRPr="00256BA6">
              <w:rPr>
                <w:rFonts w:ascii="Times New Roman" w:hAnsi="Times New Roman" w:cs="Times New Roman"/>
                <w:sz w:val="22"/>
                <w:szCs w:val="22"/>
              </w:rPr>
              <w:t xml:space="preserve"> </w:t>
            </w:r>
          </w:p>
        </w:tc>
        <w:tc>
          <w:tcPr>
            <w:tcW w:w="2127" w:type="dxa"/>
          </w:tcPr>
          <w:p w14:paraId="62B25D6B" w14:textId="66B2E46D" w:rsidR="00256BA6" w:rsidRPr="000029D2" w:rsidRDefault="00256BA6"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Restor</w:t>
            </w:r>
          </w:p>
        </w:tc>
        <w:tc>
          <w:tcPr>
            <w:tcW w:w="2475" w:type="dxa"/>
          </w:tcPr>
          <w:p w14:paraId="6FB6B30D" w14:textId="77777777" w:rsidR="00256BA6" w:rsidRPr="000029D2" w:rsidRDefault="00256BA6" w:rsidP="00136639">
            <w:pPr>
              <w:rPr>
                <w:rFonts w:ascii="Times New Roman" w:eastAsia="Times New Roman" w:hAnsi="Times New Roman" w:cs="Times New Roman"/>
                <w:color w:val="000000"/>
                <w:sz w:val="22"/>
                <w:szCs w:val="22"/>
                <w:lang w:eastAsia="en-CA"/>
              </w:rPr>
            </w:pPr>
          </w:p>
        </w:tc>
      </w:tr>
      <w:tr w:rsidR="00256BA6" w:rsidRPr="000029D2" w14:paraId="243FD628" w14:textId="77777777" w:rsidTr="00926699">
        <w:trPr>
          <w:trHeight w:val="691"/>
        </w:trPr>
        <w:tc>
          <w:tcPr>
            <w:tcW w:w="1276" w:type="dxa"/>
          </w:tcPr>
          <w:p w14:paraId="4377B630" w14:textId="77777777" w:rsidR="00256BA6" w:rsidRPr="000029D2" w:rsidRDefault="00256BA6" w:rsidP="00136639">
            <w:pPr>
              <w:rPr>
                <w:rFonts w:ascii="Times New Roman" w:eastAsia="Times New Roman" w:hAnsi="Times New Roman" w:cs="Times New Roman"/>
                <w:color w:val="000000"/>
                <w:sz w:val="22"/>
                <w:szCs w:val="22"/>
                <w:lang w:eastAsia="en-CA"/>
              </w:rPr>
            </w:pPr>
          </w:p>
        </w:tc>
        <w:tc>
          <w:tcPr>
            <w:tcW w:w="3681" w:type="dxa"/>
          </w:tcPr>
          <w:p w14:paraId="62952F32" w14:textId="0F0A3077" w:rsidR="00256BA6" w:rsidRDefault="00256BA6"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Geo-Spatial Data to Facilitate Enhanced Nature and Climate Action</w:t>
            </w:r>
          </w:p>
        </w:tc>
        <w:tc>
          <w:tcPr>
            <w:tcW w:w="1701" w:type="dxa"/>
          </w:tcPr>
          <w:p w14:paraId="10407040" w14:textId="590F3B70" w:rsidR="00256BA6" w:rsidRDefault="00256BA6"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Restor</w:t>
            </w:r>
          </w:p>
        </w:tc>
        <w:tc>
          <w:tcPr>
            <w:tcW w:w="1417" w:type="dxa"/>
          </w:tcPr>
          <w:p w14:paraId="131F0DFC" w14:textId="77777777" w:rsidR="00256BA6" w:rsidRPr="000029D2" w:rsidRDefault="00256BA6" w:rsidP="00136639">
            <w:pPr>
              <w:rPr>
                <w:rFonts w:ascii="Times New Roman" w:eastAsia="Times New Roman" w:hAnsi="Times New Roman" w:cs="Times New Roman"/>
                <w:color w:val="000000"/>
                <w:sz w:val="22"/>
                <w:szCs w:val="22"/>
                <w:lang w:eastAsia="en-CA"/>
              </w:rPr>
            </w:pPr>
          </w:p>
        </w:tc>
        <w:tc>
          <w:tcPr>
            <w:tcW w:w="1276" w:type="dxa"/>
          </w:tcPr>
          <w:p w14:paraId="29684202" w14:textId="6B244D9F" w:rsidR="00256BA6" w:rsidRDefault="00256BA6"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EN</w:t>
            </w:r>
          </w:p>
        </w:tc>
        <w:tc>
          <w:tcPr>
            <w:tcW w:w="4819" w:type="dxa"/>
          </w:tcPr>
          <w:p w14:paraId="1FB908D1" w14:textId="401DD781" w:rsidR="00256BA6" w:rsidRPr="00256BA6" w:rsidRDefault="00743236" w:rsidP="00136639">
            <w:pPr>
              <w:rPr>
                <w:rFonts w:ascii="Times New Roman" w:hAnsi="Times New Roman" w:cs="Times New Roman"/>
                <w:sz w:val="22"/>
                <w:szCs w:val="22"/>
              </w:rPr>
            </w:pPr>
            <w:hyperlink r:id="rId1238" w:history="1">
              <w:r w:rsidR="00256BA6" w:rsidRPr="001851C8">
                <w:rPr>
                  <w:rStyle w:val="Hyperlink"/>
                  <w:rFonts w:ascii="Times New Roman" w:hAnsi="Times New Roman" w:cs="Times New Roman"/>
                  <w:sz w:val="22"/>
                  <w:szCs w:val="22"/>
                </w:rPr>
                <w:t>https://chm.cbd.int/api/v2013/documents/71794D2C-7401-2BA6-DDFC-A33E0CFE8336/attachments/615058/Restor.pdf</w:t>
              </w:r>
            </w:hyperlink>
            <w:r w:rsidR="00256BA6">
              <w:rPr>
                <w:rFonts w:ascii="Times New Roman" w:hAnsi="Times New Roman" w:cs="Times New Roman"/>
                <w:sz w:val="22"/>
                <w:szCs w:val="22"/>
              </w:rPr>
              <w:t xml:space="preserve"> </w:t>
            </w:r>
          </w:p>
        </w:tc>
        <w:tc>
          <w:tcPr>
            <w:tcW w:w="2127" w:type="dxa"/>
          </w:tcPr>
          <w:p w14:paraId="1893F559" w14:textId="10BA779E" w:rsidR="00256BA6" w:rsidRDefault="00256BA6"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Restor</w:t>
            </w:r>
          </w:p>
        </w:tc>
        <w:tc>
          <w:tcPr>
            <w:tcW w:w="2475" w:type="dxa"/>
          </w:tcPr>
          <w:p w14:paraId="7F380C61" w14:textId="77777777" w:rsidR="00256BA6" w:rsidRPr="000029D2" w:rsidRDefault="00256BA6" w:rsidP="00136639">
            <w:pPr>
              <w:rPr>
                <w:rFonts w:ascii="Times New Roman" w:eastAsia="Times New Roman" w:hAnsi="Times New Roman" w:cs="Times New Roman"/>
                <w:color w:val="000000"/>
                <w:sz w:val="22"/>
                <w:szCs w:val="22"/>
                <w:lang w:eastAsia="en-CA"/>
              </w:rPr>
            </w:pPr>
          </w:p>
        </w:tc>
      </w:tr>
      <w:tr w:rsidR="00136639" w:rsidRPr="000029D2" w14:paraId="00562A12" w14:textId="77777777" w:rsidTr="00926699">
        <w:trPr>
          <w:trHeight w:val="1160"/>
        </w:trPr>
        <w:tc>
          <w:tcPr>
            <w:tcW w:w="1276" w:type="dxa"/>
            <w:hideMark/>
          </w:tcPr>
          <w:p w14:paraId="073BAF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15, 18</w:t>
            </w:r>
          </w:p>
        </w:tc>
        <w:tc>
          <w:tcPr>
            <w:tcW w:w="3681" w:type="dxa"/>
            <w:hideMark/>
          </w:tcPr>
          <w:p w14:paraId="17BB1C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Recommendations for governments to include the role of business and finance in National Biodiversity Strategies and Action Plans (NBSAPs)</w:t>
            </w:r>
          </w:p>
        </w:tc>
        <w:tc>
          <w:tcPr>
            <w:tcW w:w="1701" w:type="dxa"/>
            <w:hideMark/>
          </w:tcPr>
          <w:p w14:paraId="002ED62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For Nature</w:t>
            </w:r>
          </w:p>
        </w:tc>
        <w:tc>
          <w:tcPr>
            <w:tcW w:w="1417" w:type="dxa"/>
            <w:hideMark/>
          </w:tcPr>
          <w:p w14:paraId="1FD9F34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755C5B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008F52E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39" w:history="1">
              <w:r w:rsidR="00136639" w:rsidRPr="000029D2">
                <w:rPr>
                  <w:rFonts w:ascii="Times New Roman" w:eastAsia="Times New Roman" w:hAnsi="Times New Roman" w:cs="Times New Roman"/>
                  <w:color w:val="0563C1"/>
                  <w:sz w:val="22"/>
                  <w:szCs w:val="22"/>
                  <w:u w:val="single"/>
                  <w:lang w:eastAsia="en-CA"/>
                </w:rPr>
                <w:t xml:space="preserve">https://www.businessfornature.org/news/nbsap-recommendations </w:t>
              </w:r>
            </w:hyperlink>
          </w:p>
        </w:tc>
        <w:tc>
          <w:tcPr>
            <w:tcW w:w="2127" w:type="dxa"/>
            <w:hideMark/>
          </w:tcPr>
          <w:p w14:paraId="156B4135" w14:textId="0A79237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4EB13BF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9CBC02D" w14:textId="77777777" w:rsidTr="00926699">
        <w:trPr>
          <w:trHeight w:val="782"/>
        </w:trPr>
        <w:tc>
          <w:tcPr>
            <w:tcW w:w="1276" w:type="dxa"/>
            <w:hideMark/>
          </w:tcPr>
          <w:p w14:paraId="04989A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14</w:t>
            </w:r>
          </w:p>
        </w:tc>
        <w:tc>
          <w:tcPr>
            <w:tcW w:w="3681" w:type="dxa"/>
            <w:hideMark/>
          </w:tcPr>
          <w:p w14:paraId="6D646AC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Sector Actions Towards a Nature-Positive Future</w:t>
            </w:r>
          </w:p>
        </w:tc>
        <w:tc>
          <w:tcPr>
            <w:tcW w:w="1701" w:type="dxa"/>
            <w:hideMark/>
          </w:tcPr>
          <w:p w14:paraId="4061C86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For Nature</w:t>
            </w:r>
          </w:p>
        </w:tc>
        <w:tc>
          <w:tcPr>
            <w:tcW w:w="1417" w:type="dxa"/>
            <w:hideMark/>
          </w:tcPr>
          <w:p w14:paraId="0251ABE1"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23B7A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ED3ACF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0" w:history="1">
              <w:r w:rsidR="00136639" w:rsidRPr="000029D2">
                <w:rPr>
                  <w:rFonts w:ascii="Times New Roman" w:eastAsia="Times New Roman" w:hAnsi="Times New Roman" w:cs="Times New Roman"/>
                  <w:color w:val="0563C1"/>
                  <w:sz w:val="22"/>
                  <w:szCs w:val="22"/>
                  <w:u w:val="single"/>
                  <w:lang w:eastAsia="en-CA"/>
                </w:rPr>
                <w:t xml:space="preserve">https://www.businessfornature.org/sector-actions </w:t>
              </w:r>
            </w:hyperlink>
          </w:p>
        </w:tc>
        <w:tc>
          <w:tcPr>
            <w:tcW w:w="2127" w:type="dxa"/>
            <w:hideMark/>
          </w:tcPr>
          <w:p w14:paraId="699E7D21" w14:textId="4B362EC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0033443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6892949" w14:textId="77777777" w:rsidTr="00926699">
        <w:trPr>
          <w:trHeight w:val="870"/>
        </w:trPr>
        <w:tc>
          <w:tcPr>
            <w:tcW w:w="1276" w:type="dxa"/>
            <w:hideMark/>
          </w:tcPr>
          <w:p w14:paraId="289856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15(a)</w:t>
            </w:r>
          </w:p>
        </w:tc>
        <w:tc>
          <w:tcPr>
            <w:tcW w:w="3681" w:type="dxa"/>
            <w:hideMark/>
          </w:tcPr>
          <w:p w14:paraId="774B2BB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Science Based Targets Network</w:t>
            </w:r>
          </w:p>
        </w:tc>
        <w:tc>
          <w:tcPr>
            <w:tcW w:w="1701" w:type="dxa"/>
            <w:hideMark/>
          </w:tcPr>
          <w:p w14:paraId="19D8199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Science Based Targets Network</w:t>
            </w:r>
          </w:p>
        </w:tc>
        <w:tc>
          <w:tcPr>
            <w:tcW w:w="1417" w:type="dxa"/>
            <w:hideMark/>
          </w:tcPr>
          <w:p w14:paraId="125A8C1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6BD77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D9FEEE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1" w:history="1">
              <w:r w:rsidR="00136639" w:rsidRPr="000029D2">
                <w:rPr>
                  <w:rFonts w:ascii="Times New Roman" w:eastAsia="Times New Roman" w:hAnsi="Times New Roman" w:cs="Times New Roman"/>
                  <w:color w:val="0563C1"/>
                  <w:sz w:val="22"/>
                  <w:szCs w:val="22"/>
                  <w:u w:val="single"/>
                  <w:lang w:eastAsia="en-CA"/>
                </w:rPr>
                <w:t xml:space="preserve">https://sciencebasedtargetsnetwork.org/take-action-now/take-action-as-a-company/what-you-can-do-now/ </w:t>
              </w:r>
            </w:hyperlink>
          </w:p>
        </w:tc>
        <w:tc>
          <w:tcPr>
            <w:tcW w:w="2127" w:type="dxa"/>
            <w:hideMark/>
          </w:tcPr>
          <w:p w14:paraId="1B9C1059" w14:textId="2C0B2183"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4D2BDB4E" w14:textId="45588D6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Canada</w:t>
            </w:r>
            <w:r w:rsidRPr="000029D2">
              <w:rPr>
                <w:rFonts w:ascii="Times New Roman" w:eastAsia="Times New Roman" w:hAnsi="Times New Roman" w:cs="Times New Roman"/>
                <w:color w:val="000000"/>
                <w:sz w:val="22"/>
                <w:szCs w:val="22"/>
                <w:lang w:eastAsia="en-CA"/>
              </w:rPr>
              <w:t xml:space="preserve"> linked initial guidance for businesses (2020) above</w:t>
            </w:r>
          </w:p>
        </w:tc>
      </w:tr>
      <w:tr w:rsidR="00136639" w:rsidRPr="000029D2" w14:paraId="7F4A11DC" w14:textId="77777777" w:rsidTr="00926699">
        <w:trPr>
          <w:trHeight w:val="721"/>
        </w:trPr>
        <w:tc>
          <w:tcPr>
            <w:tcW w:w="1276" w:type="dxa"/>
            <w:hideMark/>
          </w:tcPr>
          <w:p w14:paraId="7701A9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15(a)</w:t>
            </w:r>
          </w:p>
        </w:tc>
        <w:tc>
          <w:tcPr>
            <w:tcW w:w="3681" w:type="dxa"/>
            <w:hideMark/>
          </w:tcPr>
          <w:p w14:paraId="15C578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Natural Capital Protocol</w:t>
            </w:r>
          </w:p>
        </w:tc>
        <w:tc>
          <w:tcPr>
            <w:tcW w:w="1701" w:type="dxa"/>
            <w:hideMark/>
          </w:tcPr>
          <w:p w14:paraId="53B43D1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Capitals Coalition</w:t>
            </w:r>
          </w:p>
        </w:tc>
        <w:tc>
          <w:tcPr>
            <w:tcW w:w="1417" w:type="dxa"/>
            <w:hideMark/>
          </w:tcPr>
          <w:p w14:paraId="4497D7C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2016</w:t>
            </w:r>
          </w:p>
        </w:tc>
        <w:tc>
          <w:tcPr>
            <w:tcW w:w="1276" w:type="dxa"/>
            <w:hideMark/>
          </w:tcPr>
          <w:p w14:paraId="103D80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 EN</w:t>
            </w:r>
            <w:r>
              <w:rPr>
                <w:rFonts w:ascii="Times New Roman" w:eastAsia="Times New Roman" w:hAnsi="Times New Roman" w:cs="Times New Roman"/>
                <w:color w:val="000000"/>
                <w:sz w:val="22"/>
                <w:szCs w:val="22"/>
                <w:lang w:eastAsia="en-CA"/>
              </w:rPr>
              <w:t>, ZH</w:t>
            </w:r>
          </w:p>
        </w:tc>
        <w:tc>
          <w:tcPr>
            <w:tcW w:w="4819" w:type="dxa"/>
            <w:hideMark/>
          </w:tcPr>
          <w:p w14:paraId="22796ED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2" w:history="1">
              <w:r w:rsidR="00136639" w:rsidRPr="000029D2">
                <w:rPr>
                  <w:rFonts w:ascii="Times New Roman" w:eastAsia="Times New Roman" w:hAnsi="Times New Roman" w:cs="Times New Roman"/>
                  <w:color w:val="0563C1"/>
                  <w:sz w:val="22"/>
                  <w:szCs w:val="22"/>
                  <w:u w:val="single"/>
                  <w:lang w:eastAsia="en-CA"/>
                </w:rPr>
                <w:t xml:space="preserve">https://capitalscoalition.org/capitals-approach/natural-capital-protocol/?fwp_filter_tabs=guide_supplement </w:t>
              </w:r>
            </w:hyperlink>
          </w:p>
        </w:tc>
        <w:tc>
          <w:tcPr>
            <w:tcW w:w="2127" w:type="dxa"/>
            <w:hideMark/>
          </w:tcPr>
          <w:p w14:paraId="279E5B91" w14:textId="304F07C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012B904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3015390" w14:textId="77777777" w:rsidTr="00926699">
        <w:trPr>
          <w:trHeight w:val="823"/>
        </w:trPr>
        <w:tc>
          <w:tcPr>
            <w:tcW w:w="1276" w:type="dxa"/>
            <w:hideMark/>
          </w:tcPr>
          <w:p w14:paraId="579C159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15(a)</w:t>
            </w:r>
          </w:p>
        </w:tc>
        <w:tc>
          <w:tcPr>
            <w:tcW w:w="3681" w:type="dxa"/>
            <w:hideMark/>
          </w:tcPr>
          <w:p w14:paraId="19F6149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Course: Valuing nature and people to inform business decision-making</w:t>
            </w:r>
          </w:p>
        </w:tc>
        <w:tc>
          <w:tcPr>
            <w:tcW w:w="1701" w:type="dxa"/>
            <w:hideMark/>
          </w:tcPr>
          <w:p w14:paraId="10815FB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Capitals Coalition, Coursera</w:t>
            </w:r>
          </w:p>
        </w:tc>
        <w:tc>
          <w:tcPr>
            <w:tcW w:w="1417" w:type="dxa"/>
            <w:hideMark/>
          </w:tcPr>
          <w:p w14:paraId="4E41CE6A"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D9897A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1FF48D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3" w:history="1">
              <w:r w:rsidR="00136639" w:rsidRPr="000029D2">
                <w:rPr>
                  <w:rFonts w:ascii="Times New Roman" w:eastAsia="Times New Roman" w:hAnsi="Times New Roman" w:cs="Times New Roman"/>
                  <w:color w:val="0563C1"/>
                  <w:sz w:val="22"/>
                  <w:szCs w:val="22"/>
                  <w:u w:val="single"/>
                  <w:lang w:eastAsia="en-CA"/>
                </w:rPr>
                <w:t xml:space="preserve">https://www.coursera.org/learn/valuing-nature-and-people-to-inform-business-decision-making </w:t>
              </w:r>
            </w:hyperlink>
          </w:p>
        </w:tc>
        <w:tc>
          <w:tcPr>
            <w:tcW w:w="2127" w:type="dxa"/>
            <w:hideMark/>
          </w:tcPr>
          <w:p w14:paraId="699987FD" w14:textId="4A91D038"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4202DDB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60A504F" w14:textId="77777777" w:rsidTr="00926699">
        <w:trPr>
          <w:trHeight w:val="652"/>
        </w:trPr>
        <w:tc>
          <w:tcPr>
            <w:tcW w:w="1276" w:type="dxa"/>
            <w:hideMark/>
          </w:tcPr>
          <w:p w14:paraId="64EF5B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15(a)</w:t>
            </w:r>
          </w:p>
        </w:tc>
        <w:tc>
          <w:tcPr>
            <w:tcW w:w="3681" w:type="dxa"/>
            <w:hideMark/>
          </w:tcPr>
          <w:p w14:paraId="4D9FEDE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CDP Guidance for companies</w:t>
            </w:r>
          </w:p>
        </w:tc>
        <w:tc>
          <w:tcPr>
            <w:tcW w:w="1701" w:type="dxa"/>
            <w:hideMark/>
          </w:tcPr>
          <w:p w14:paraId="0B76B24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CDP</w:t>
            </w:r>
          </w:p>
        </w:tc>
        <w:tc>
          <w:tcPr>
            <w:tcW w:w="1417" w:type="dxa"/>
            <w:hideMark/>
          </w:tcPr>
          <w:p w14:paraId="63A11A5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67C545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ABBAA0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4" w:history="1">
              <w:r w:rsidR="00136639" w:rsidRPr="000029D2">
                <w:rPr>
                  <w:rFonts w:ascii="Times New Roman" w:eastAsia="Times New Roman" w:hAnsi="Times New Roman" w:cs="Times New Roman"/>
                  <w:color w:val="0563C1"/>
                  <w:sz w:val="22"/>
                  <w:szCs w:val="22"/>
                  <w:u w:val="single"/>
                  <w:lang w:eastAsia="en-CA"/>
                </w:rPr>
                <w:t xml:space="preserve">https://www.cdp.net/en/guidance/guidance-for-companies </w:t>
              </w:r>
            </w:hyperlink>
          </w:p>
        </w:tc>
        <w:tc>
          <w:tcPr>
            <w:tcW w:w="2127" w:type="dxa"/>
            <w:hideMark/>
          </w:tcPr>
          <w:p w14:paraId="6C769905" w14:textId="7B483B89"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1CD943CA"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63FBB4E" w14:textId="77777777" w:rsidTr="00926699">
        <w:trPr>
          <w:trHeight w:val="691"/>
        </w:trPr>
        <w:tc>
          <w:tcPr>
            <w:tcW w:w="1276" w:type="dxa"/>
            <w:hideMark/>
          </w:tcPr>
          <w:p w14:paraId="64B7BBD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15(a)</w:t>
            </w:r>
          </w:p>
        </w:tc>
        <w:tc>
          <w:tcPr>
            <w:tcW w:w="3681" w:type="dxa"/>
            <w:hideMark/>
          </w:tcPr>
          <w:p w14:paraId="77AD27F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Materials Impact Explorer</w:t>
            </w:r>
          </w:p>
        </w:tc>
        <w:tc>
          <w:tcPr>
            <w:tcW w:w="1701" w:type="dxa"/>
            <w:hideMark/>
          </w:tcPr>
          <w:p w14:paraId="48E28C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Textile Exchange</w:t>
            </w:r>
          </w:p>
        </w:tc>
        <w:tc>
          <w:tcPr>
            <w:tcW w:w="1417" w:type="dxa"/>
            <w:hideMark/>
          </w:tcPr>
          <w:p w14:paraId="362611A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D80C4D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00CE97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5" w:history="1">
              <w:r w:rsidR="00136639" w:rsidRPr="000029D2">
                <w:rPr>
                  <w:rFonts w:ascii="Times New Roman" w:eastAsia="Times New Roman" w:hAnsi="Times New Roman" w:cs="Times New Roman"/>
                  <w:color w:val="0563C1"/>
                  <w:sz w:val="22"/>
                  <w:szCs w:val="22"/>
                  <w:u w:val="single"/>
                  <w:lang w:eastAsia="en-CA"/>
                </w:rPr>
                <w:t xml:space="preserve">https://materialsimpactexplorer.com/ </w:t>
              </w:r>
            </w:hyperlink>
          </w:p>
        </w:tc>
        <w:tc>
          <w:tcPr>
            <w:tcW w:w="2127" w:type="dxa"/>
            <w:hideMark/>
          </w:tcPr>
          <w:p w14:paraId="0A644C7A" w14:textId="165EACC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44D68F2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E4664CE" w14:textId="77777777" w:rsidTr="00926699">
        <w:trPr>
          <w:trHeight w:val="804"/>
        </w:trPr>
        <w:tc>
          <w:tcPr>
            <w:tcW w:w="1276" w:type="dxa"/>
            <w:hideMark/>
          </w:tcPr>
          <w:p w14:paraId="0601A70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15(a)</w:t>
            </w:r>
          </w:p>
        </w:tc>
        <w:tc>
          <w:tcPr>
            <w:tcW w:w="3681" w:type="dxa"/>
            <w:hideMark/>
          </w:tcPr>
          <w:p w14:paraId="0871B5F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Preferred Fiber and Material Matrix</w:t>
            </w:r>
          </w:p>
        </w:tc>
        <w:tc>
          <w:tcPr>
            <w:tcW w:w="1701" w:type="dxa"/>
            <w:hideMark/>
          </w:tcPr>
          <w:p w14:paraId="0D5DEF2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Textile Exchange</w:t>
            </w:r>
          </w:p>
        </w:tc>
        <w:tc>
          <w:tcPr>
            <w:tcW w:w="1417" w:type="dxa"/>
            <w:hideMark/>
          </w:tcPr>
          <w:p w14:paraId="67ACE77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6F3885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664F9C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6" w:history="1">
              <w:r w:rsidR="00136639" w:rsidRPr="000029D2">
                <w:rPr>
                  <w:rFonts w:ascii="Times New Roman" w:eastAsia="Times New Roman" w:hAnsi="Times New Roman" w:cs="Times New Roman"/>
                  <w:color w:val="0563C1"/>
                  <w:sz w:val="22"/>
                  <w:szCs w:val="22"/>
                  <w:u w:val="single"/>
                  <w:lang w:eastAsia="en-CA"/>
                </w:rPr>
                <w:t xml:space="preserve">https://textileexchange.org/about-materials-matrix/ </w:t>
              </w:r>
            </w:hyperlink>
          </w:p>
        </w:tc>
        <w:tc>
          <w:tcPr>
            <w:tcW w:w="2127" w:type="dxa"/>
            <w:hideMark/>
          </w:tcPr>
          <w:p w14:paraId="4ACF0F26" w14:textId="40FCFEC5"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0485061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0991F91" w14:textId="77777777" w:rsidTr="00926699">
        <w:trPr>
          <w:trHeight w:val="773"/>
        </w:trPr>
        <w:tc>
          <w:tcPr>
            <w:tcW w:w="1276" w:type="dxa"/>
            <w:hideMark/>
          </w:tcPr>
          <w:p w14:paraId="6D9640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15(a)</w:t>
            </w:r>
          </w:p>
        </w:tc>
        <w:tc>
          <w:tcPr>
            <w:tcW w:w="3681" w:type="dxa"/>
            <w:hideMark/>
          </w:tcPr>
          <w:p w14:paraId="383920E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Biodiversity Landscape Analysis</w:t>
            </w:r>
          </w:p>
        </w:tc>
        <w:tc>
          <w:tcPr>
            <w:tcW w:w="1701" w:type="dxa"/>
            <w:hideMark/>
          </w:tcPr>
          <w:p w14:paraId="02AFE0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Textile Exchange</w:t>
            </w:r>
          </w:p>
        </w:tc>
        <w:tc>
          <w:tcPr>
            <w:tcW w:w="1417" w:type="dxa"/>
            <w:hideMark/>
          </w:tcPr>
          <w:p w14:paraId="30319F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ABBAF8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D4A428A"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7" w:history="1">
              <w:r w:rsidR="00136639" w:rsidRPr="000029D2">
                <w:rPr>
                  <w:rFonts w:ascii="Times New Roman" w:eastAsia="Times New Roman" w:hAnsi="Times New Roman" w:cs="Times New Roman"/>
                  <w:color w:val="0563C1"/>
                  <w:sz w:val="22"/>
                  <w:szCs w:val="22"/>
                  <w:u w:val="single"/>
                  <w:lang w:eastAsia="en-CA"/>
                </w:rPr>
                <w:t xml:space="preserve">https://textileexchange.org/knowledge-center/reports/biodiversity-landscape-analysis/ </w:t>
              </w:r>
            </w:hyperlink>
          </w:p>
        </w:tc>
        <w:tc>
          <w:tcPr>
            <w:tcW w:w="2127" w:type="dxa"/>
            <w:hideMark/>
          </w:tcPr>
          <w:p w14:paraId="74E74FEB" w14:textId="130980D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68F1D58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46F5A40" w14:textId="77777777" w:rsidTr="00926699">
        <w:trPr>
          <w:trHeight w:val="744"/>
        </w:trPr>
        <w:tc>
          <w:tcPr>
            <w:tcW w:w="1276" w:type="dxa"/>
            <w:hideMark/>
          </w:tcPr>
          <w:p w14:paraId="2D5CC5C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15(a)</w:t>
            </w:r>
          </w:p>
        </w:tc>
        <w:tc>
          <w:tcPr>
            <w:tcW w:w="3681" w:type="dxa"/>
            <w:hideMark/>
          </w:tcPr>
          <w:p w14:paraId="5B1B73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Climate+ Dashboard (Biodiversity tab)</w:t>
            </w:r>
          </w:p>
        </w:tc>
        <w:tc>
          <w:tcPr>
            <w:tcW w:w="1701" w:type="dxa"/>
            <w:hideMark/>
          </w:tcPr>
          <w:p w14:paraId="47222F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Textile Exchange</w:t>
            </w:r>
          </w:p>
        </w:tc>
        <w:tc>
          <w:tcPr>
            <w:tcW w:w="1417" w:type="dxa"/>
            <w:hideMark/>
          </w:tcPr>
          <w:p w14:paraId="05825120"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36EFB0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3A0796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8" w:history="1">
              <w:r w:rsidR="00136639" w:rsidRPr="000029D2">
                <w:rPr>
                  <w:rFonts w:ascii="Times New Roman" w:eastAsia="Times New Roman" w:hAnsi="Times New Roman" w:cs="Times New Roman"/>
                  <w:color w:val="0563C1"/>
                  <w:sz w:val="22"/>
                  <w:szCs w:val="22"/>
                  <w:u w:val="single"/>
                  <w:lang w:eastAsia="en-CA"/>
                </w:rPr>
                <w:t xml:space="preserve">https://textileexchange.org/knowledge-center/reports/biodiversity-landscape-analysis/ </w:t>
              </w:r>
            </w:hyperlink>
          </w:p>
        </w:tc>
        <w:tc>
          <w:tcPr>
            <w:tcW w:w="2127" w:type="dxa"/>
            <w:hideMark/>
          </w:tcPr>
          <w:p w14:paraId="3E5D6F9B" w14:textId="3D9F597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218F605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8AD07DD" w14:textId="77777777" w:rsidTr="00926699">
        <w:trPr>
          <w:trHeight w:val="713"/>
        </w:trPr>
        <w:tc>
          <w:tcPr>
            <w:tcW w:w="1276" w:type="dxa"/>
            <w:hideMark/>
          </w:tcPr>
          <w:p w14:paraId="0EE5F3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15(a)</w:t>
            </w:r>
          </w:p>
        </w:tc>
        <w:tc>
          <w:tcPr>
            <w:tcW w:w="3681" w:type="dxa"/>
            <w:hideMark/>
          </w:tcPr>
          <w:p w14:paraId="26C16CE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Biodiversity Benchmark</w:t>
            </w:r>
          </w:p>
        </w:tc>
        <w:tc>
          <w:tcPr>
            <w:tcW w:w="1701" w:type="dxa"/>
            <w:hideMark/>
          </w:tcPr>
          <w:p w14:paraId="657B40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Textile Exchange</w:t>
            </w:r>
          </w:p>
        </w:tc>
        <w:tc>
          <w:tcPr>
            <w:tcW w:w="1417" w:type="dxa"/>
            <w:hideMark/>
          </w:tcPr>
          <w:p w14:paraId="445892B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500ACE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5F5E58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49" w:history="1">
              <w:r w:rsidR="00136639" w:rsidRPr="000029D2">
                <w:rPr>
                  <w:rFonts w:ascii="Times New Roman" w:eastAsia="Times New Roman" w:hAnsi="Times New Roman" w:cs="Times New Roman"/>
                  <w:color w:val="0563C1"/>
                  <w:sz w:val="22"/>
                  <w:szCs w:val="22"/>
                  <w:u w:val="single"/>
                  <w:lang w:eastAsia="en-CA"/>
                </w:rPr>
                <w:t xml:space="preserve">https://mci.textileexchange.org/biodiversity/ </w:t>
              </w:r>
            </w:hyperlink>
          </w:p>
        </w:tc>
        <w:tc>
          <w:tcPr>
            <w:tcW w:w="2127" w:type="dxa"/>
            <w:hideMark/>
          </w:tcPr>
          <w:p w14:paraId="557303B8" w14:textId="5D77593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386292F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5DD57DF" w14:textId="77777777" w:rsidTr="00926699">
        <w:trPr>
          <w:trHeight w:val="684"/>
        </w:trPr>
        <w:tc>
          <w:tcPr>
            <w:tcW w:w="1276" w:type="dxa"/>
            <w:hideMark/>
          </w:tcPr>
          <w:p w14:paraId="611385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45076F6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Nature Strategy Handbook</w:t>
            </w:r>
          </w:p>
        </w:tc>
        <w:tc>
          <w:tcPr>
            <w:tcW w:w="1701" w:type="dxa"/>
            <w:hideMark/>
          </w:tcPr>
          <w:p w14:paraId="4948D8D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Now For Nature</w:t>
            </w:r>
          </w:p>
        </w:tc>
        <w:tc>
          <w:tcPr>
            <w:tcW w:w="1417" w:type="dxa"/>
            <w:hideMark/>
          </w:tcPr>
          <w:p w14:paraId="0AB3B2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AE433D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r>
              <w:rPr>
                <w:rFonts w:ascii="Times New Roman" w:eastAsia="Times New Roman" w:hAnsi="Times New Roman" w:cs="Times New Roman"/>
                <w:color w:val="000000"/>
                <w:sz w:val="22"/>
                <w:szCs w:val="22"/>
                <w:lang w:eastAsia="en-CA"/>
              </w:rPr>
              <w:t>, ZH</w:t>
            </w:r>
          </w:p>
        </w:tc>
        <w:tc>
          <w:tcPr>
            <w:tcW w:w="4819" w:type="dxa"/>
            <w:hideMark/>
          </w:tcPr>
          <w:p w14:paraId="0FA5C81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0" w:history="1">
              <w:r w:rsidR="00136639" w:rsidRPr="000029D2">
                <w:rPr>
                  <w:rFonts w:ascii="Times New Roman" w:eastAsia="Times New Roman" w:hAnsi="Times New Roman" w:cs="Times New Roman"/>
                  <w:color w:val="0563C1"/>
                  <w:sz w:val="22"/>
                  <w:szCs w:val="22"/>
                  <w:u w:val="single"/>
                  <w:lang w:eastAsia="en-CA"/>
                </w:rPr>
                <w:t xml:space="preserve">https://nowfornature.org/read-the-handbook/ </w:t>
              </w:r>
            </w:hyperlink>
          </w:p>
        </w:tc>
        <w:tc>
          <w:tcPr>
            <w:tcW w:w="2127" w:type="dxa"/>
            <w:hideMark/>
          </w:tcPr>
          <w:p w14:paraId="65F95C3D" w14:textId="1B983F2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2A547A1C"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CA15C87" w14:textId="77777777" w:rsidTr="00926699">
        <w:trPr>
          <w:trHeight w:val="2610"/>
        </w:trPr>
        <w:tc>
          <w:tcPr>
            <w:tcW w:w="1276" w:type="dxa"/>
            <w:hideMark/>
          </w:tcPr>
          <w:p w14:paraId="1780B5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3FBAA9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Roadmaps to Nature Positive</w:t>
            </w:r>
          </w:p>
        </w:tc>
        <w:tc>
          <w:tcPr>
            <w:tcW w:w="1701" w:type="dxa"/>
            <w:hideMark/>
          </w:tcPr>
          <w:p w14:paraId="76F9B90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WBCSD</w:t>
            </w:r>
          </w:p>
        </w:tc>
        <w:tc>
          <w:tcPr>
            <w:tcW w:w="1417" w:type="dxa"/>
            <w:hideMark/>
          </w:tcPr>
          <w:p w14:paraId="653C47E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49EC38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9BFF9B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1" w:history="1">
              <w:r w:rsidR="00136639" w:rsidRPr="000029D2">
                <w:rPr>
                  <w:rFonts w:ascii="Times New Roman" w:eastAsia="Times New Roman" w:hAnsi="Times New Roman" w:cs="Times New Roman"/>
                  <w:color w:val="0563C1"/>
                  <w:sz w:val="22"/>
                  <w:szCs w:val="22"/>
                  <w:u w:val="single"/>
                  <w:lang w:eastAsia="en-CA"/>
                </w:rPr>
                <w:t xml:space="preserve">https://www.wbcsd.org/Imperatives/Nature-Action/Nature-Positive/Roadmaps-to-Nature-Positive </w:t>
              </w:r>
            </w:hyperlink>
          </w:p>
        </w:tc>
        <w:tc>
          <w:tcPr>
            <w:tcW w:w="2127" w:type="dxa"/>
            <w:hideMark/>
          </w:tcPr>
          <w:p w14:paraId="04DCD6DA" w14:textId="3462307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272B21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Submitting Organization emphasizes the foundational guidance for businesses (2023) found here: https://www.wbcsd.org/Imperatives/Nature-Action/Nature-Positive/Roadmaps-to-Nature-Positive/Resources/Roadmaps-to-Nature-Positive-Foundations-for-all-businesses</w:t>
            </w:r>
          </w:p>
        </w:tc>
      </w:tr>
      <w:tr w:rsidR="00136639" w:rsidRPr="000029D2" w14:paraId="5C7ED4BF" w14:textId="77777777" w:rsidTr="00926699">
        <w:trPr>
          <w:trHeight w:val="1160"/>
        </w:trPr>
        <w:tc>
          <w:tcPr>
            <w:tcW w:w="1276" w:type="dxa"/>
            <w:hideMark/>
          </w:tcPr>
          <w:p w14:paraId="156773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15</w:t>
            </w:r>
          </w:p>
        </w:tc>
        <w:tc>
          <w:tcPr>
            <w:tcW w:w="3681" w:type="dxa"/>
            <w:hideMark/>
          </w:tcPr>
          <w:p w14:paraId="3CC5A6E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Guide to Traceability: A Practical Approach to Advance Sustainability in Global Supply Chains</w:t>
            </w:r>
          </w:p>
        </w:tc>
        <w:tc>
          <w:tcPr>
            <w:tcW w:w="1701" w:type="dxa"/>
            <w:hideMark/>
          </w:tcPr>
          <w:p w14:paraId="05A18DE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for Social Responsibility, United Nations Global Compact</w:t>
            </w:r>
          </w:p>
        </w:tc>
        <w:tc>
          <w:tcPr>
            <w:tcW w:w="1417" w:type="dxa"/>
            <w:hideMark/>
          </w:tcPr>
          <w:p w14:paraId="21CD3BB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2014</w:t>
            </w:r>
          </w:p>
        </w:tc>
        <w:tc>
          <w:tcPr>
            <w:tcW w:w="1276" w:type="dxa"/>
            <w:hideMark/>
          </w:tcPr>
          <w:p w14:paraId="5978DE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EF75F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2" w:history="1">
              <w:r w:rsidR="00136639" w:rsidRPr="000029D2">
                <w:rPr>
                  <w:rFonts w:ascii="Times New Roman" w:eastAsia="Times New Roman" w:hAnsi="Times New Roman" w:cs="Times New Roman"/>
                  <w:color w:val="0563C1"/>
                  <w:sz w:val="22"/>
                  <w:szCs w:val="22"/>
                  <w:u w:val="single"/>
                  <w:lang w:eastAsia="en-CA"/>
                </w:rPr>
                <w:t xml:space="preserve">https://unglobalcompact.org/library/791 </w:t>
              </w:r>
            </w:hyperlink>
          </w:p>
        </w:tc>
        <w:tc>
          <w:tcPr>
            <w:tcW w:w="2127" w:type="dxa"/>
            <w:hideMark/>
          </w:tcPr>
          <w:p w14:paraId="598DE2AB" w14:textId="6D3EBAAE"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333D94B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068F6CD" w14:textId="77777777" w:rsidTr="00926699">
        <w:trPr>
          <w:trHeight w:val="870"/>
        </w:trPr>
        <w:tc>
          <w:tcPr>
            <w:tcW w:w="1276" w:type="dxa"/>
            <w:hideMark/>
          </w:tcPr>
          <w:p w14:paraId="08B479E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0EB6717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for Nature’s recommendations to Governments: How to implement the Global Biodiversity Framework Target 18</w:t>
            </w:r>
          </w:p>
        </w:tc>
        <w:tc>
          <w:tcPr>
            <w:tcW w:w="1701" w:type="dxa"/>
            <w:hideMark/>
          </w:tcPr>
          <w:p w14:paraId="082A7E3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Business For Nature</w:t>
            </w:r>
          </w:p>
        </w:tc>
        <w:tc>
          <w:tcPr>
            <w:tcW w:w="1417" w:type="dxa"/>
            <w:hideMark/>
          </w:tcPr>
          <w:p w14:paraId="613934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AABDCD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E42FBD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3" w:history="1">
              <w:r w:rsidR="00136639" w:rsidRPr="000029D2">
                <w:rPr>
                  <w:rFonts w:ascii="Times New Roman" w:eastAsia="Times New Roman" w:hAnsi="Times New Roman" w:cs="Times New Roman"/>
                  <w:color w:val="0563C1"/>
                  <w:sz w:val="22"/>
                  <w:szCs w:val="22"/>
                  <w:u w:val="single"/>
                  <w:lang w:eastAsia="en-CA"/>
                </w:rPr>
                <w:t xml:space="preserve">https://www.businessfornature.org/news/target18-recommendations </w:t>
              </w:r>
            </w:hyperlink>
          </w:p>
        </w:tc>
        <w:tc>
          <w:tcPr>
            <w:tcW w:w="2127" w:type="dxa"/>
            <w:hideMark/>
          </w:tcPr>
          <w:p w14:paraId="4AC35C1D" w14:textId="1F37365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43B1A08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ES, FR versions are forthcoming.</w:t>
            </w:r>
          </w:p>
        </w:tc>
      </w:tr>
      <w:tr w:rsidR="00136639" w:rsidRPr="000029D2" w14:paraId="53A37564" w14:textId="77777777" w:rsidTr="00926699">
        <w:trPr>
          <w:trHeight w:val="695"/>
        </w:trPr>
        <w:tc>
          <w:tcPr>
            <w:tcW w:w="1276" w:type="dxa"/>
            <w:hideMark/>
          </w:tcPr>
          <w:p w14:paraId="25D0C51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5525695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Fossil Fuel Subsidy Tracker</w:t>
            </w:r>
          </w:p>
        </w:tc>
        <w:tc>
          <w:tcPr>
            <w:tcW w:w="1701" w:type="dxa"/>
            <w:hideMark/>
          </w:tcPr>
          <w:p w14:paraId="1747A0C7" w14:textId="16E98AA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IISD, </w:t>
            </w:r>
            <w:r>
              <w:rPr>
                <w:rFonts w:ascii="Times New Roman" w:eastAsia="Times New Roman" w:hAnsi="Times New Roman" w:cs="Times New Roman"/>
                <w:color w:val="000000"/>
                <w:sz w:val="22"/>
                <w:szCs w:val="22"/>
                <w:lang w:eastAsia="en-CA"/>
              </w:rPr>
              <w:t>OECD</w:t>
            </w:r>
          </w:p>
        </w:tc>
        <w:tc>
          <w:tcPr>
            <w:tcW w:w="1417" w:type="dxa"/>
            <w:hideMark/>
          </w:tcPr>
          <w:p w14:paraId="31EFA82B"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213441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828620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4" w:history="1">
              <w:r w:rsidR="00136639" w:rsidRPr="000029D2">
                <w:rPr>
                  <w:rFonts w:ascii="Times New Roman" w:eastAsia="Times New Roman" w:hAnsi="Times New Roman" w:cs="Times New Roman"/>
                  <w:color w:val="0563C1"/>
                  <w:sz w:val="22"/>
                  <w:szCs w:val="22"/>
                  <w:u w:val="single"/>
                  <w:lang w:eastAsia="en-CA"/>
                </w:rPr>
                <w:t xml:space="preserve">https://fossilfuelsubsidytracker.org/ </w:t>
              </w:r>
            </w:hyperlink>
          </w:p>
        </w:tc>
        <w:tc>
          <w:tcPr>
            <w:tcW w:w="2127" w:type="dxa"/>
            <w:hideMark/>
          </w:tcPr>
          <w:p w14:paraId="504666F0" w14:textId="457255CC"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37E7D35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D4F2CBF" w14:textId="77777777" w:rsidTr="00926699">
        <w:trPr>
          <w:trHeight w:val="808"/>
        </w:trPr>
        <w:tc>
          <w:tcPr>
            <w:tcW w:w="1276" w:type="dxa"/>
            <w:hideMark/>
          </w:tcPr>
          <w:p w14:paraId="40DB4D6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18</w:t>
            </w:r>
          </w:p>
        </w:tc>
        <w:tc>
          <w:tcPr>
            <w:tcW w:w="3681" w:type="dxa"/>
            <w:hideMark/>
          </w:tcPr>
          <w:p w14:paraId="38362F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IISD's Global Subsidies Initiative</w:t>
            </w:r>
          </w:p>
        </w:tc>
        <w:tc>
          <w:tcPr>
            <w:tcW w:w="1701" w:type="dxa"/>
            <w:hideMark/>
          </w:tcPr>
          <w:p w14:paraId="11B9F6D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IISD</w:t>
            </w:r>
          </w:p>
        </w:tc>
        <w:tc>
          <w:tcPr>
            <w:tcW w:w="1417" w:type="dxa"/>
            <w:hideMark/>
          </w:tcPr>
          <w:p w14:paraId="263FCD15"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8AB67D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2BB41F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5" w:history="1">
              <w:r w:rsidR="00136639" w:rsidRPr="000029D2">
                <w:rPr>
                  <w:rFonts w:ascii="Times New Roman" w:eastAsia="Times New Roman" w:hAnsi="Times New Roman" w:cs="Times New Roman"/>
                  <w:color w:val="0563C1"/>
                  <w:sz w:val="22"/>
                  <w:szCs w:val="22"/>
                  <w:u w:val="single"/>
                  <w:lang w:eastAsia="en-CA"/>
                </w:rPr>
                <w:t xml:space="preserve">https://www.iisd.org/topics/subsidies </w:t>
              </w:r>
            </w:hyperlink>
          </w:p>
        </w:tc>
        <w:tc>
          <w:tcPr>
            <w:tcW w:w="2127" w:type="dxa"/>
            <w:hideMark/>
          </w:tcPr>
          <w:p w14:paraId="44DEE75E" w14:textId="44FD47D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365EC8E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D5038F2" w14:textId="77777777" w:rsidTr="00926699">
        <w:trPr>
          <w:trHeight w:val="777"/>
        </w:trPr>
        <w:tc>
          <w:tcPr>
            <w:tcW w:w="1276" w:type="dxa"/>
            <w:hideMark/>
          </w:tcPr>
          <w:p w14:paraId="117496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40CCA9AD" w14:textId="5311921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The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Subsidies Portal</w:t>
            </w:r>
          </w:p>
        </w:tc>
        <w:tc>
          <w:tcPr>
            <w:tcW w:w="1701" w:type="dxa"/>
            <w:hideMark/>
          </w:tcPr>
          <w:p w14:paraId="06962253" w14:textId="24A86C7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OECD</w:t>
            </w:r>
          </w:p>
        </w:tc>
        <w:tc>
          <w:tcPr>
            <w:tcW w:w="1417" w:type="dxa"/>
            <w:hideMark/>
          </w:tcPr>
          <w:p w14:paraId="48AF80C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FEC15B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F0A6CB0" w14:textId="0A9E479B"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6" w:history="1">
              <w:r w:rsidR="00136639" w:rsidRPr="00262D2B">
                <w:rPr>
                  <w:rStyle w:val="Hyperlink"/>
                  <w:rFonts w:ascii="Times New Roman" w:eastAsia="Times New Roman" w:hAnsi="Times New Roman" w:cs="Times New Roman"/>
                  <w:sz w:val="22"/>
                  <w:szCs w:val="22"/>
                  <w:lang w:eastAsia="en-CA"/>
                </w:rPr>
                <w:t xml:space="preserve">https://www.oecd.org/subsidies/ </w:t>
              </w:r>
            </w:hyperlink>
          </w:p>
        </w:tc>
        <w:tc>
          <w:tcPr>
            <w:tcW w:w="2127" w:type="dxa"/>
            <w:hideMark/>
          </w:tcPr>
          <w:p w14:paraId="7DF8A042" w14:textId="64850B6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4628FBC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83747A5" w14:textId="77777777" w:rsidTr="00926699">
        <w:trPr>
          <w:trHeight w:val="708"/>
        </w:trPr>
        <w:tc>
          <w:tcPr>
            <w:tcW w:w="1276" w:type="dxa"/>
            <w:hideMark/>
          </w:tcPr>
          <w:p w14:paraId="79A5571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18</w:t>
            </w:r>
          </w:p>
        </w:tc>
        <w:tc>
          <w:tcPr>
            <w:tcW w:w="3681" w:type="dxa"/>
            <w:hideMark/>
          </w:tcPr>
          <w:p w14:paraId="570B93A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Socio-Economic Analysis of Subsidies</w:t>
            </w:r>
          </w:p>
        </w:tc>
        <w:tc>
          <w:tcPr>
            <w:tcW w:w="1701" w:type="dxa"/>
            <w:hideMark/>
          </w:tcPr>
          <w:p w14:paraId="722D513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UNDP</w:t>
            </w:r>
          </w:p>
        </w:tc>
        <w:tc>
          <w:tcPr>
            <w:tcW w:w="1417" w:type="dxa"/>
            <w:hideMark/>
          </w:tcPr>
          <w:p w14:paraId="4F910D4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0AB86C3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01D202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7" w:history="1">
              <w:r w:rsidR="00136639" w:rsidRPr="000029D2">
                <w:rPr>
                  <w:rFonts w:ascii="Times New Roman" w:eastAsia="Times New Roman" w:hAnsi="Times New Roman" w:cs="Times New Roman"/>
                  <w:color w:val="0563C1"/>
                  <w:sz w:val="22"/>
                  <w:szCs w:val="22"/>
                  <w:u w:val="single"/>
                  <w:lang w:eastAsia="en-CA"/>
                </w:rPr>
                <w:t xml:space="preserve">https://data.undp.org/insights/subsidy-reform-analysis </w:t>
              </w:r>
            </w:hyperlink>
          </w:p>
        </w:tc>
        <w:tc>
          <w:tcPr>
            <w:tcW w:w="2127" w:type="dxa"/>
            <w:hideMark/>
          </w:tcPr>
          <w:p w14:paraId="5867304A" w14:textId="0717807B"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Rockefeller</w:t>
            </w:r>
            <w:r w:rsidRPr="000029D2">
              <w:rPr>
                <w:rFonts w:ascii="Times New Roman" w:eastAsia="Times New Roman" w:hAnsi="Times New Roman" w:cs="Times New Roman"/>
                <w:color w:val="000000"/>
                <w:sz w:val="22"/>
                <w:szCs w:val="22"/>
                <w:lang w:eastAsia="en-CA"/>
              </w:rPr>
              <w:t xml:space="preserve"> Philanthropy Advisors</w:t>
            </w:r>
          </w:p>
        </w:tc>
        <w:tc>
          <w:tcPr>
            <w:tcW w:w="2475" w:type="dxa"/>
            <w:hideMark/>
          </w:tcPr>
          <w:p w14:paraId="09B4629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FD85E77" w14:textId="77777777" w:rsidTr="00926699">
        <w:trPr>
          <w:trHeight w:val="402"/>
        </w:trPr>
        <w:tc>
          <w:tcPr>
            <w:tcW w:w="1276" w:type="dxa"/>
            <w:hideMark/>
          </w:tcPr>
          <w:p w14:paraId="0BF42A0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w:t>
            </w:r>
          </w:p>
        </w:tc>
        <w:tc>
          <w:tcPr>
            <w:tcW w:w="3681" w:type="dxa"/>
            <w:hideMark/>
          </w:tcPr>
          <w:p w14:paraId="30FCE6D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Marxan MaPP</w:t>
            </w:r>
          </w:p>
        </w:tc>
        <w:tc>
          <w:tcPr>
            <w:tcW w:w="1701" w:type="dxa"/>
            <w:hideMark/>
          </w:tcPr>
          <w:p w14:paraId="712FDA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 Microsoft</w:t>
            </w:r>
          </w:p>
        </w:tc>
        <w:tc>
          <w:tcPr>
            <w:tcW w:w="1417" w:type="dxa"/>
            <w:hideMark/>
          </w:tcPr>
          <w:p w14:paraId="53DBAD7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2D9B74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C7549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8" w:history="1">
              <w:r w:rsidR="00136639" w:rsidRPr="000029D2">
                <w:rPr>
                  <w:rFonts w:ascii="Times New Roman" w:eastAsia="Times New Roman" w:hAnsi="Times New Roman" w:cs="Times New Roman"/>
                  <w:color w:val="0563C1"/>
                  <w:sz w:val="22"/>
                  <w:szCs w:val="22"/>
                  <w:u w:val="single"/>
                  <w:lang w:eastAsia="en-CA"/>
                </w:rPr>
                <w:t xml:space="preserve">https://marxansolutions.org/marxanmapp/ </w:t>
              </w:r>
            </w:hyperlink>
          </w:p>
        </w:tc>
        <w:tc>
          <w:tcPr>
            <w:tcW w:w="2127" w:type="dxa"/>
            <w:hideMark/>
          </w:tcPr>
          <w:p w14:paraId="5D047460" w14:textId="4BB2C272" w:rsidR="00136639" w:rsidRPr="00054959" w:rsidRDefault="00136639" w:rsidP="00136639">
            <w:pPr>
              <w:rPr>
                <w:rFonts w:ascii="Times New Roman" w:eastAsia="Times New Roman" w:hAnsi="Times New Roman" w:cs="Times New Roman"/>
                <w:color w:val="000000"/>
                <w:sz w:val="22"/>
                <w:szCs w:val="22"/>
                <w:highlight w:val="yellow"/>
                <w:lang w:eastAsia="en-CA"/>
              </w:rPr>
            </w:pPr>
            <w:r w:rsidRPr="00054959">
              <w:rPr>
                <w:rFonts w:ascii="Times New Roman" w:eastAsia="Times New Roman" w:hAnsi="Times New Roman" w:cs="Times New Roman"/>
                <w:color w:val="000000"/>
                <w:sz w:val="22"/>
                <w:szCs w:val="22"/>
                <w:lang w:eastAsia="en-CA"/>
              </w:rPr>
              <w:t>TNC</w:t>
            </w:r>
          </w:p>
        </w:tc>
        <w:tc>
          <w:tcPr>
            <w:tcW w:w="2475" w:type="dxa"/>
            <w:hideMark/>
          </w:tcPr>
          <w:p w14:paraId="0EF1731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4D679CE" w14:textId="77777777" w:rsidTr="00926699">
        <w:trPr>
          <w:trHeight w:val="949"/>
        </w:trPr>
        <w:tc>
          <w:tcPr>
            <w:tcW w:w="1276" w:type="dxa"/>
            <w:hideMark/>
          </w:tcPr>
          <w:p w14:paraId="0AACEEC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2750D8D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Best Practice in Delivering the 30x30 Target Protected Areas and Other Effective Area-Based Conservation Measures</w:t>
            </w:r>
          </w:p>
        </w:tc>
        <w:tc>
          <w:tcPr>
            <w:tcW w:w="1701" w:type="dxa"/>
            <w:hideMark/>
          </w:tcPr>
          <w:p w14:paraId="639C02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 IUCN-WCPA, Equilibrium Research</w:t>
            </w:r>
          </w:p>
        </w:tc>
        <w:tc>
          <w:tcPr>
            <w:tcW w:w="1417" w:type="dxa"/>
            <w:hideMark/>
          </w:tcPr>
          <w:p w14:paraId="7318EA7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DE90F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11613BB"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59" w:history="1">
              <w:r w:rsidR="00136639" w:rsidRPr="000029D2">
                <w:rPr>
                  <w:rFonts w:ascii="Times New Roman" w:eastAsia="Times New Roman" w:hAnsi="Times New Roman" w:cs="Times New Roman"/>
                  <w:color w:val="0563C1"/>
                  <w:sz w:val="22"/>
                  <w:szCs w:val="22"/>
                  <w:u w:val="single"/>
                  <w:lang w:eastAsia="en-CA"/>
                </w:rPr>
                <w:t xml:space="preserve">https://www.nature.org/content/dam/tnc/nature/en/documents/TNC_UKDEFRA_30x30_BestPractices_Report.pdf </w:t>
              </w:r>
            </w:hyperlink>
          </w:p>
        </w:tc>
        <w:tc>
          <w:tcPr>
            <w:tcW w:w="2127" w:type="dxa"/>
            <w:hideMark/>
          </w:tcPr>
          <w:p w14:paraId="16FFABBA" w14:textId="0CBCD786"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696BBA4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Updated 2023</w:t>
            </w:r>
          </w:p>
        </w:tc>
      </w:tr>
      <w:tr w:rsidR="00136639" w:rsidRPr="000029D2" w14:paraId="5390A829" w14:textId="77777777" w:rsidTr="00926699">
        <w:trPr>
          <w:trHeight w:val="870"/>
        </w:trPr>
        <w:tc>
          <w:tcPr>
            <w:tcW w:w="1276" w:type="dxa"/>
            <w:hideMark/>
          </w:tcPr>
          <w:p w14:paraId="130BB44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3</w:t>
            </w:r>
          </w:p>
        </w:tc>
        <w:tc>
          <w:tcPr>
            <w:tcW w:w="3681" w:type="dxa"/>
            <w:hideMark/>
          </w:tcPr>
          <w:p w14:paraId="430F8C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Pathway for Inland Waters in the 30x30 Target</w:t>
            </w:r>
          </w:p>
        </w:tc>
        <w:tc>
          <w:tcPr>
            <w:tcW w:w="1701" w:type="dxa"/>
            <w:hideMark/>
          </w:tcPr>
          <w:p w14:paraId="4680091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 Conservation International, IUCN-WCPA, WWF</w:t>
            </w:r>
          </w:p>
        </w:tc>
        <w:tc>
          <w:tcPr>
            <w:tcW w:w="1417" w:type="dxa"/>
            <w:hideMark/>
          </w:tcPr>
          <w:p w14:paraId="38E959D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6B27BC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E73C9E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0" w:history="1">
              <w:r w:rsidR="00136639" w:rsidRPr="000029D2">
                <w:rPr>
                  <w:rFonts w:ascii="Times New Roman" w:eastAsia="Times New Roman" w:hAnsi="Times New Roman" w:cs="Times New Roman"/>
                  <w:color w:val="0563C1"/>
                  <w:sz w:val="22"/>
                  <w:szCs w:val="22"/>
                  <w:u w:val="single"/>
                  <w:lang w:eastAsia="en-CA"/>
                </w:rPr>
                <w:t xml:space="preserve">https://www.nature.org/content/dam/tnc/nature/en/documents/Pathway_for_Inland_Waters_Nov_2022.pdf </w:t>
              </w:r>
            </w:hyperlink>
          </w:p>
        </w:tc>
        <w:tc>
          <w:tcPr>
            <w:tcW w:w="2127" w:type="dxa"/>
            <w:hideMark/>
          </w:tcPr>
          <w:p w14:paraId="6B169BE1" w14:textId="25CB3CCD"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5D6700A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7C381293" w14:textId="77777777" w:rsidTr="00926699">
        <w:trPr>
          <w:trHeight w:val="771"/>
        </w:trPr>
        <w:tc>
          <w:tcPr>
            <w:tcW w:w="1276" w:type="dxa"/>
            <w:hideMark/>
          </w:tcPr>
          <w:p w14:paraId="6F900E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5, 9, 10</w:t>
            </w:r>
          </w:p>
        </w:tc>
        <w:tc>
          <w:tcPr>
            <w:tcW w:w="3681" w:type="dxa"/>
            <w:hideMark/>
          </w:tcPr>
          <w:p w14:paraId="047BBF2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Electronic Monitoring Program Toolkit</w:t>
            </w:r>
          </w:p>
        </w:tc>
        <w:tc>
          <w:tcPr>
            <w:tcW w:w="1701" w:type="dxa"/>
            <w:hideMark/>
          </w:tcPr>
          <w:p w14:paraId="1A6195B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w:t>
            </w:r>
          </w:p>
        </w:tc>
        <w:tc>
          <w:tcPr>
            <w:tcW w:w="1417" w:type="dxa"/>
            <w:hideMark/>
          </w:tcPr>
          <w:p w14:paraId="2CBA21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7B99259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D4470F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1" w:history="1">
              <w:r w:rsidR="00136639" w:rsidRPr="000029D2">
                <w:rPr>
                  <w:rFonts w:ascii="Times New Roman" w:eastAsia="Times New Roman" w:hAnsi="Times New Roman" w:cs="Times New Roman"/>
                  <w:color w:val="0563C1"/>
                  <w:sz w:val="22"/>
                  <w:szCs w:val="22"/>
                  <w:u w:val="single"/>
                  <w:lang w:eastAsia="en-CA"/>
                </w:rPr>
                <w:t xml:space="preserve">https://www.nature.org/content/dam/tnc/nature/en/documents/EM_Program_Toolkit_V1_Date.pdf </w:t>
              </w:r>
            </w:hyperlink>
          </w:p>
        </w:tc>
        <w:tc>
          <w:tcPr>
            <w:tcW w:w="2127" w:type="dxa"/>
            <w:hideMark/>
          </w:tcPr>
          <w:p w14:paraId="05AF976B" w14:textId="6D0C998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3C50A0D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7AC0120" w14:textId="77777777" w:rsidTr="00926699">
        <w:trPr>
          <w:trHeight w:val="709"/>
        </w:trPr>
        <w:tc>
          <w:tcPr>
            <w:tcW w:w="1276" w:type="dxa"/>
            <w:hideMark/>
          </w:tcPr>
          <w:p w14:paraId="0E2D9ED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5, 9, 10</w:t>
            </w:r>
          </w:p>
        </w:tc>
        <w:tc>
          <w:tcPr>
            <w:tcW w:w="3681" w:type="dxa"/>
            <w:hideMark/>
          </w:tcPr>
          <w:p w14:paraId="0734821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Catalyzing the Growth of Electronic Monitoring in Fisheries</w:t>
            </w:r>
          </w:p>
        </w:tc>
        <w:tc>
          <w:tcPr>
            <w:tcW w:w="1701" w:type="dxa"/>
            <w:hideMark/>
          </w:tcPr>
          <w:p w14:paraId="046F853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CEA, TNC</w:t>
            </w:r>
          </w:p>
        </w:tc>
        <w:tc>
          <w:tcPr>
            <w:tcW w:w="1417" w:type="dxa"/>
            <w:hideMark/>
          </w:tcPr>
          <w:p w14:paraId="45569F8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2018</w:t>
            </w:r>
          </w:p>
        </w:tc>
        <w:tc>
          <w:tcPr>
            <w:tcW w:w="1276" w:type="dxa"/>
            <w:hideMark/>
          </w:tcPr>
          <w:p w14:paraId="2732738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5587D7F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2" w:history="1">
              <w:r w:rsidR="00136639" w:rsidRPr="000029D2">
                <w:rPr>
                  <w:rFonts w:ascii="Times New Roman" w:eastAsia="Times New Roman" w:hAnsi="Times New Roman" w:cs="Times New Roman"/>
                  <w:color w:val="0563C1"/>
                  <w:sz w:val="22"/>
                  <w:szCs w:val="22"/>
                  <w:u w:val="single"/>
                  <w:lang w:eastAsia="en-CA"/>
                </w:rPr>
                <w:t xml:space="preserve">https://www.fisheriesem.com/pdf/Catalyzing-the-Growth-of-Electronic-Monitoring-in-Fisheries-CEA.pdf </w:t>
              </w:r>
            </w:hyperlink>
          </w:p>
        </w:tc>
        <w:tc>
          <w:tcPr>
            <w:tcW w:w="2127" w:type="dxa"/>
            <w:hideMark/>
          </w:tcPr>
          <w:p w14:paraId="57740BB8" w14:textId="664E073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19F2838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16EF314" w14:textId="77777777" w:rsidTr="00926699">
        <w:trPr>
          <w:trHeight w:val="580"/>
        </w:trPr>
        <w:tc>
          <w:tcPr>
            <w:tcW w:w="1276" w:type="dxa"/>
            <w:hideMark/>
          </w:tcPr>
          <w:p w14:paraId="6CB3D58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5, 9, 10</w:t>
            </w:r>
          </w:p>
        </w:tc>
        <w:tc>
          <w:tcPr>
            <w:tcW w:w="3681" w:type="dxa"/>
            <w:hideMark/>
          </w:tcPr>
          <w:p w14:paraId="4A12AE7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Inland fisheries community-based co-management guide</w:t>
            </w:r>
          </w:p>
        </w:tc>
        <w:tc>
          <w:tcPr>
            <w:tcW w:w="1701" w:type="dxa"/>
            <w:hideMark/>
          </w:tcPr>
          <w:p w14:paraId="49BD29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w:t>
            </w:r>
          </w:p>
        </w:tc>
        <w:tc>
          <w:tcPr>
            <w:tcW w:w="1417" w:type="dxa"/>
            <w:hideMark/>
          </w:tcPr>
          <w:p w14:paraId="78DD060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23C413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C9F71C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3" w:history="1">
              <w:r w:rsidR="00136639" w:rsidRPr="000029D2">
                <w:rPr>
                  <w:rFonts w:ascii="Times New Roman" w:eastAsia="Times New Roman" w:hAnsi="Times New Roman" w:cs="Times New Roman"/>
                  <w:color w:val="0563C1"/>
                  <w:sz w:val="22"/>
                  <w:szCs w:val="22"/>
                  <w:u w:val="single"/>
                  <w:lang w:eastAsia="en-CA"/>
                </w:rPr>
                <w:t xml:space="preserve">https://tnc.app.box.com/s/m1c95qchrigs0rtrx2ch7d2zp3hxotin </w:t>
              </w:r>
            </w:hyperlink>
          </w:p>
        </w:tc>
        <w:tc>
          <w:tcPr>
            <w:tcW w:w="2127" w:type="dxa"/>
            <w:hideMark/>
          </w:tcPr>
          <w:p w14:paraId="3BDD27CD" w14:textId="23B20CB1"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2E4CC00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33511AC" w14:textId="77777777" w:rsidTr="00926699">
        <w:trPr>
          <w:trHeight w:val="580"/>
        </w:trPr>
        <w:tc>
          <w:tcPr>
            <w:tcW w:w="1276" w:type="dxa"/>
            <w:hideMark/>
          </w:tcPr>
          <w:p w14:paraId="287024C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713EB5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Foodscapes Planning Tool</w:t>
            </w:r>
          </w:p>
        </w:tc>
        <w:tc>
          <w:tcPr>
            <w:tcW w:w="1701" w:type="dxa"/>
            <w:hideMark/>
          </w:tcPr>
          <w:p w14:paraId="0DC4564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 IIASA, SYSTEMIQ</w:t>
            </w:r>
          </w:p>
        </w:tc>
        <w:tc>
          <w:tcPr>
            <w:tcW w:w="1417" w:type="dxa"/>
            <w:hideMark/>
          </w:tcPr>
          <w:p w14:paraId="402F60C6"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4A06A7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922201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4" w:history="1">
              <w:r w:rsidR="00136639" w:rsidRPr="000029D2">
                <w:rPr>
                  <w:rFonts w:ascii="Times New Roman" w:eastAsia="Times New Roman" w:hAnsi="Times New Roman" w:cs="Times New Roman"/>
                  <w:color w:val="0563C1"/>
                  <w:sz w:val="22"/>
                  <w:szCs w:val="22"/>
                  <w:u w:val="single"/>
                  <w:lang w:eastAsia="en-CA"/>
                </w:rPr>
                <w:t xml:space="preserve">https://www.globalfoodscapes.org/ </w:t>
              </w:r>
            </w:hyperlink>
          </w:p>
        </w:tc>
        <w:tc>
          <w:tcPr>
            <w:tcW w:w="2127" w:type="dxa"/>
            <w:hideMark/>
          </w:tcPr>
          <w:p w14:paraId="3D35F4BD" w14:textId="3D982AA4"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59FABD1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55BB251" w14:textId="77777777" w:rsidTr="00926699">
        <w:trPr>
          <w:trHeight w:val="793"/>
        </w:trPr>
        <w:tc>
          <w:tcPr>
            <w:tcW w:w="1276" w:type="dxa"/>
            <w:hideMark/>
          </w:tcPr>
          <w:p w14:paraId="25F39FB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0E4229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Foodscapes Report</w:t>
            </w:r>
          </w:p>
        </w:tc>
        <w:tc>
          <w:tcPr>
            <w:tcW w:w="1701" w:type="dxa"/>
            <w:hideMark/>
          </w:tcPr>
          <w:p w14:paraId="1B4239A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 IIASA, SYSTEMIQ</w:t>
            </w:r>
          </w:p>
        </w:tc>
        <w:tc>
          <w:tcPr>
            <w:tcW w:w="1417" w:type="dxa"/>
            <w:hideMark/>
          </w:tcPr>
          <w:p w14:paraId="56A9C3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9ABF92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583031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5" w:history="1">
              <w:r w:rsidR="00136639" w:rsidRPr="000029D2">
                <w:rPr>
                  <w:rFonts w:ascii="Times New Roman" w:eastAsia="Times New Roman" w:hAnsi="Times New Roman" w:cs="Times New Roman"/>
                  <w:color w:val="0563C1"/>
                  <w:sz w:val="22"/>
                  <w:szCs w:val="22"/>
                  <w:u w:val="single"/>
                  <w:lang w:eastAsia="en-CA"/>
                </w:rPr>
                <w:t xml:space="preserve">https://www.nature.org/en-us/what-we-do/our-insights/reports/foodscapes-report-download-form/foodscapes-report-thank-you/ </w:t>
              </w:r>
            </w:hyperlink>
          </w:p>
        </w:tc>
        <w:tc>
          <w:tcPr>
            <w:tcW w:w="2127" w:type="dxa"/>
            <w:hideMark/>
          </w:tcPr>
          <w:p w14:paraId="6E19AD91" w14:textId="0CBAF76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6A24805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Executive Summaries available in EN, ES</w:t>
            </w:r>
          </w:p>
        </w:tc>
      </w:tr>
      <w:tr w:rsidR="00136639" w:rsidRPr="000029D2" w14:paraId="0E0D1FA1" w14:textId="77777777" w:rsidTr="00926699">
        <w:trPr>
          <w:trHeight w:val="870"/>
        </w:trPr>
        <w:tc>
          <w:tcPr>
            <w:tcW w:w="1276" w:type="dxa"/>
            <w:hideMark/>
          </w:tcPr>
          <w:p w14:paraId="79D48FC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10</w:t>
            </w:r>
          </w:p>
        </w:tc>
        <w:tc>
          <w:tcPr>
            <w:tcW w:w="3681" w:type="dxa"/>
            <w:hideMark/>
          </w:tcPr>
          <w:p w14:paraId="6A9DF5D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principles for restorative aquaculture to foster aquaculture practices that benefit the environment</w:t>
            </w:r>
          </w:p>
        </w:tc>
        <w:tc>
          <w:tcPr>
            <w:tcW w:w="1701" w:type="dxa"/>
            <w:hideMark/>
          </w:tcPr>
          <w:p w14:paraId="48ED9D9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Wiley</w:t>
            </w:r>
          </w:p>
        </w:tc>
        <w:tc>
          <w:tcPr>
            <w:tcW w:w="1417" w:type="dxa"/>
            <w:hideMark/>
          </w:tcPr>
          <w:p w14:paraId="5EC2705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45C509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48D417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6" w:history="1">
              <w:r w:rsidR="00136639" w:rsidRPr="000029D2">
                <w:rPr>
                  <w:rFonts w:ascii="Times New Roman" w:eastAsia="Times New Roman" w:hAnsi="Times New Roman" w:cs="Times New Roman"/>
                  <w:color w:val="0563C1"/>
                  <w:sz w:val="22"/>
                  <w:szCs w:val="22"/>
                  <w:u w:val="single"/>
                  <w:lang w:eastAsia="en-CA"/>
                </w:rPr>
                <w:t xml:space="preserve">https://conbio.onlinelibrary.wiley.com/doi/full/10.1111/csp2.12982 </w:t>
              </w:r>
            </w:hyperlink>
          </w:p>
        </w:tc>
        <w:tc>
          <w:tcPr>
            <w:tcW w:w="2127" w:type="dxa"/>
            <w:hideMark/>
          </w:tcPr>
          <w:p w14:paraId="7A1484E8" w14:textId="71BCEA4F"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003BB7F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9CDEACB" w14:textId="77777777" w:rsidTr="00926699">
        <w:trPr>
          <w:trHeight w:val="580"/>
        </w:trPr>
        <w:tc>
          <w:tcPr>
            <w:tcW w:w="1276" w:type="dxa"/>
            <w:hideMark/>
          </w:tcPr>
          <w:p w14:paraId="28830D0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11, 19</w:t>
            </w:r>
          </w:p>
        </w:tc>
        <w:tc>
          <w:tcPr>
            <w:tcW w:w="3681" w:type="dxa"/>
            <w:hideMark/>
          </w:tcPr>
          <w:p w14:paraId="469692F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Water Funds Toolbox</w:t>
            </w:r>
          </w:p>
        </w:tc>
        <w:tc>
          <w:tcPr>
            <w:tcW w:w="1701" w:type="dxa"/>
            <w:hideMark/>
          </w:tcPr>
          <w:p w14:paraId="19911B9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TNC, FEMSA, IDB, GEF</w:t>
            </w:r>
          </w:p>
        </w:tc>
        <w:tc>
          <w:tcPr>
            <w:tcW w:w="1417" w:type="dxa"/>
            <w:hideMark/>
          </w:tcPr>
          <w:p w14:paraId="6EDB83F5"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766238A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1233E3F"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7" w:history="1">
              <w:r w:rsidR="00136639" w:rsidRPr="000029D2">
                <w:rPr>
                  <w:rFonts w:ascii="Times New Roman" w:eastAsia="Times New Roman" w:hAnsi="Times New Roman" w:cs="Times New Roman"/>
                  <w:color w:val="0563C1"/>
                  <w:sz w:val="22"/>
                  <w:szCs w:val="22"/>
                  <w:u w:val="single"/>
                  <w:lang w:eastAsia="en-CA"/>
                </w:rPr>
                <w:t xml:space="preserve">https://waterfundstoolbox.org/ </w:t>
              </w:r>
            </w:hyperlink>
          </w:p>
        </w:tc>
        <w:tc>
          <w:tcPr>
            <w:tcW w:w="2127" w:type="dxa"/>
            <w:hideMark/>
          </w:tcPr>
          <w:p w14:paraId="3017D4EC" w14:textId="7D59FB52"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TNC</w:t>
            </w:r>
          </w:p>
        </w:tc>
        <w:tc>
          <w:tcPr>
            <w:tcW w:w="2475" w:type="dxa"/>
            <w:hideMark/>
          </w:tcPr>
          <w:p w14:paraId="1D503A0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829F600" w14:textId="77777777" w:rsidTr="00926699">
        <w:trPr>
          <w:trHeight w:val="1450"/>
        </w:trPr>
        <w:tc>
          <w:tcPr>
            <w:tcW w:w="1276" w:type="dxa"/>
            <w:hideMark/>
          </w:tcPr>
          <w:p w14:paraId="5BB52A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Goal A, B, C, D</w:t>
            </w:r>
            <w:r w:rsidRPr="000029D2">
              <w:rPr>
                <w:rFonts w:ascii="Times New Roman" w:eastAsia="Times New Roman" w:hAnsi="Times New Roman" w:cs="Times New Roman"/>
                <w:color w:val="000000"/>
                <w:sz w:val="22"/>
                <w:szCs w:val="22"/>
                <w:lang w:eastAsia="en-CA"/>
              </w:rPr>
              <w:br/>
              <w:t>Target 1, 2, 3, 4, 5, 6, 7, 8, 9, 10, 11, 12, 13, 14, 15, 16, 17, 18, 19, 20, 21, 22, 23</w:t>
            </w:r>
          </w:p>
        </w:tc>
        <w:tc>
          <w:tcPr>
            <w:tcW w:w="3681" w:type="dxa"/>
            <w:hideMark/>
          </w:tcPr>
          <w:p w14:paraId="502FA9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Kunming-Montreal Global Biodiversity Framework: what it does and does not do, and how to improve it</w:t>
            </w:r>
          </w:p>
        </w:tc>
        <w:tc>
          <w:tcPr>
            <w:tcW w:w="1701" w:type="dxa"/>
            <w:hideMark/>
          </w:tcPr>
          <w:p w14:paraId="4F7B6B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Frontiers of Environmental Science</w:t>
            </w:r>
          </w:p>
        </w:tc>
        <w:tc>
          <w:tcPr>
            <w:tcW w:w="1417" w:type="dxa"/>
            <w:hideMark/>
          </w:tcPr>
          <w:p w14:paraId="4CE993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7BB86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01E3E15"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8" w:history="1">
              <w:r w:rsidR="00136639" w:rsidRPr="000029D2">
                <w:rPr>
                  <w:rFonts w:ascii="Times New Roman" w:eastAsia="Times New Roman" w:hAnsi="Times New Roman" w:cs="Times New Roman"/>
                  <w:color w:val="0563C1"/>
                  <w:sz w:val="22"/>
                  <w:szCs w:val="22"/>
                  <w:u w:val="single"/>
                  <w:lang w:eastAsia="en-CA"/>
                </w:rPr>
                <w:t xml:space="preserve">https://www.frontiersin.org/articles/10.3389/fenvs.2023.1281536/full </w:t>
              </w:r>
            </w:hyperlink>
          </w:p>
        </w:tc>
        <w:tc>
          <w:tcPr>
            <w:tcW w:w="2127" w:type="dxa"/>
            <w:hideMark/>
          </w:tcPr>
          <w:p w14:paraId="13406A1F" w14:textId="4CC5F375"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University of Hong Kong</w:t>
            </w:r>
          </w:p>
        </w:tc>
        <w:tc>
          <w:tcPr>
            <w:tcW w:w="2475" w:type="dxa"/>
            <w:hideMark/>
          </w:tcPr>
          <w:p w14:paraId="2933ED79"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232A518" w14:textId="77777777" w:rsidTr="00926699">
        <w:trPr>
          <w:trHeight w:val="870"/>
        </w:trPr>
        <w:tc>
          <w:tcPr>
            <w:tcW w:w="1276" w:type="dxa"/>
            <w:hideMark/>
          </w:tcPr>
          <w:p w14:paraId="0CCF3CF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05617BF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Gender Transformative Approaches To Strengthen Women’s Land &amp; Resource Rights</w:t>
            </w:r>
          </w:p>
        </w:tc>
        <w:tc>
          <w:tcPr>
            <w:tcW w:w="1701" w:type="dxa"/>
            <w:hideMark/>
          </w:tcPr>
          <w:p w14:paraId="07DE4040" w14:textId="5C11F384"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CIFOR-ICRAF, </w:t>
            </w:r>
            <w:r>
              <w:rPr>
                <w:rFonts w:ascii="Times New Roman" w:eastAsia="Times New Roman" w:hAnsi="Times New Roman" w:cs="Times New Roman"/>
                <w:color w:val="000000"/>
                <w:sz w:val="22"/>
                <w:szCs w:val="22"/>
                <w:lang w:eastAsia="en-CA"/>
              </w:rPr>
              <w:t>IFAD</w:t>
            </w:r>
          </w:p>
        </w:tc>
        <w:tc>
          <w:tcPr>
            <w:tcW w:w="1417" w:type="dxa"/>
            <w:hideMark/>
          </w:tcPr>
          <w:p w14:paraId="7453989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46119B5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C8050C3"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69" w:history="1">
              <w:r w:rsidR="00136639" w:rsidRPr="000029D2">
                <w:rPr>
                  <w:rFonts w:ascii="Times New Roman" w:eastAsia="Times New Roman" w:hAnsi="Times New Roman" w:cs="Times New Roman"/>
                  <w:color w:val="0563C1"/>
                  <w:sz w:val="22"/>
                  <w:szCs w:val="22"/>
                  <w:u w:val="single"/>
                  <w:lang w:eastAsia="en-CA"/>
                </w:rPr>
                <w:t xml:space="preserve">https://www.cifor-icraf.org/publications/pdf/project-briefs/GTA-Brief.pdf </w:t>
              </w:r>
            </w:hyperlink>
          </w:p>
        </w:tc>
        <w:tc>
          <w:tcPr>
            <w:tcW w:w="2127" w:type="dxa"/>
            <w:hideMark/>
          </w:tcPr>
          <w:p w14:paraId="51A7169D" w14:textId="29FFA46F"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121B73B5"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BAE7C6B" w14:textId="77777777" w:rsidTr="00926699">
        <w:trPr>
          <w:trHeight w:val="747"/>
        </w:trPr>
        <w:tc>
          <w:tcPr>
            <w:tcW w:w="1276" w:type="dxa"/>
            <w:hideMark/>
          </w:tcPr>
          <w:p w14:paraId="2BF4685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5A542E5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 Gender-Responsive Just Transition For People And Planet</w:t>
            </w:r>
          </w:p>
        </w:tc>
        <w:tc>
          <w:tcPr>
            <w:tcW w:w="1701" w:type="dxa"/>
            <w:hideMark/>
          </w:tcPr>
          <w:p w14:paraId="6A82C42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Women</w:t>
            </w:r>
          </w:p>
        </w:tc>
        <w:tc>
          <w:tcPr>
            <w:tcW w:w="1417" w:type="dxa"/>
            <w:hideMark/>
          </w:tcPr>
          <w:p w14:paraId="35ABF2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207DF7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B7BDE6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0" w:history="1">
              <w:r w:rsidR="00136639" w:rsidRPr="000029D2">
                <w:rPr>
                  <w:rFonts w:ascii="Times New Roman" w:eastAsia="Times New Roman" w:hAnsi="Times New Roman" w:cs="Times New Roman"/>
                  <w:color w:val="0563C1"/>
                  <w:sz w:val="22"/>
                  <w:szCs w:val="22"/>
                  <w:u w:val="single"/>
                  <w:lang w:eastAsia="en-CA"/>
                </w:rPr>
                <w:t xml:space="preserve">https://www.unwomen.org/sites/default/files/2023-11/policy-brief-a-gender-responsive-just-transition-for-people-and-planet-en.pdf </w:t>
              </w:r>
            </w:hyperlink>
          </w:p>
        </w:tc>
        <w:tc>
          <w:tcPr>
            <w:tcW w:w="2127" w:type="dxa"/>
            <w:hideMark/>
          </w:tcPr>
          <w:p w14:paraId="7A0FFB18" w14:textId="6758E8CA"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5220B43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265E96B" w14:textId="77777777" w:rsidTr="00926699">
        <w:trPr>
          <w:trHeight w:val="580"/>
        </w:trPr>
        <w:tc>
          <w:tcPr>
            <w:tcW w:w="1276" w:type="dxa"/>
            <w:hideMark/>
          </w:tcPr>
          <w:p w14:paraId="7FE7F7E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011F1DE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Open Online Course on Gender and Environment</w:t>
            </w:r>
          </w:p>
        </w:tc>
        <w:tc>
          <w:tcPr>
            <w:tcW w:w="1701" w:type="dxa"/>
            <w:hideMark/>
          </w:tcPr>
          <w:p w14:paraId="21CA386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UN CC:Learn</w:t>
            </w:r>
          </w:p>
        </w:tc>
        <w:tc>
          <w:tcPr>
            <w:tcW w:w="1417" w:type="dxa"/>
            <w:hideMark/>
          </w:tcPr>
          <w:p w14:paraId="65E27DF7"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3D075B1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 FR</w:t>
            </w:r>
          </w:p>
        </w:tc>
        <w:tc>
          <w:tcPr>
            <w:tcW w:w="4819" w:type="dxa"/>
            <w:hideMark/>
          </w:tcPr>
          <w:p w14:paraId="5E3D4D60"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1" w:history="1">
              <w:r w:rsidR="00136639" w:rsidRPr="000029D2">
                <w:rPr>
                  <w:rFonts w:ascii="Times New Roman" w:eastAsia="Times New Roman" w:hAnsi="Times New Roman" w:cs="Times New Roman"/>
                  <w:color w:val="0563C1"/>
                  <w:sz w:val="22"/>
                  <w:szCs w:val="22"/>
                  <w:u w:val="single"/>
                  <w:lang w:eastAsia="en-CA"/>
                </w:rPr>
                <w:t xml:space="preserve">https://unccelearn.org/course/view.php?id=39&amp;page=overview </w:t>
              </w:r>
            </w:hyperlink>
          </w:p>
        </w:tc>
        <w:tc>
          <w:tcPr>
            <w:tcW w:w="2127" w:type="dxa"/>
            <w:hideMark/>
          </w:tcPr>
          <w:p w14:paraId="70CE5089" w14:textId="439A62E9"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35F490DB"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0025118B" w14:textId="77777777" w:rsidTr="00926699">
        <w:trPr>
          <w:trHeight w:val="687"/>
        </w:trPr>
        <w:tc>
          <w:tcPr>
            <w:tcW w:w="1276" w:type="dxa"/>
            <w:hideMark/>
          </w:tcPr>
          <w:p w14:paraId="1AB868C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2F97F83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Key resources on the gender and biodiversity nexus</w:t>
            </w:r>
          </w:p>
        </w:tc>
        <w:tc>
          <w:tcPr>
            <w:tcW w:w="1701" w:type="dxa"/>
            <w:hideMark/>
          </w:tcPr>
          <w:p w14:paraId="7419BAEE" w14:textId="60544BF5"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1417" w:type="dxa"/>
            <w:hideMark/>
          </w:tcPr>
          <w:p w14:paraId="1A2526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E4ADD7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91F3E21"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2" w:history="1">
              <w:r w:rsidR="00136639" w:rsidRPr="000029D2">
                <w:rPr>
                  <w:rFonts w:ascii="Times New Roman" w:eastAsia="Times New Roman" w:hAnsi="Times New Roman" w:cs="Times New Roman"/>
                  <w:color w:val="0563C1"/>
                  <w:sz w:val="22"/>
                  <w:szCs w:val="22"/>
                  <w:u w:val="single"/>
                  <w:lang w:eastAsia="en-CA"/>
                </w:rPr>
                <w:t xml:space="preserve">https://drive.google.com/file/d/1tvktCn4_Zj6vbgO7vKcShTzOkHCaMTmy/view </w:t>
              </w:r>
            </w:hyperlink>
          </w:p>
        </w:tc>
        <w:tc>
          <w:tcPr>
            <w:tcW w:w="2127" w:type="dxa"/>
            <w:hideMark/>
          </w:tcPr>
          <w:p w14:paraId="7E9F434A" w14:textId="3D6220E5"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3EE55CC7"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B5279C" w14:paraId="7787212B" w14:textId="77777777" w:rsidTr="00926699">
        <w:trPr>
          <w:trHeight w:val="1225"/>
        </w:trPr>
        <w:tc>
          <w:tcPr>
            <w:tcW w:w="1276" w:type="dxa"/>
            <w:hideMark/>
          </w:tcPr>
          <w:p w14:paraId="291EAD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18EF333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Is my policy gender-blind or gender responsive?</w:t>
            </w:r>
          </w:p>
        </w:tc>
        <w:tc>
          <w:tcPr>
            <w:tcW w:w="1701" w:type="dxa"/>
            <w:hideMark/>
          </w:tcPr>
          <w:p w14:paraId="2B8BC0CF" w14:textId="24BFFDE3"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1417" w:type="dxa"/>
            <w:hideMark/>
          </w:tcPr>
          <w:p w14:paraId="2B708F2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1830AFB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 ES</w:t>
            </w:r>
          </w:p>
        </w:tc>
        <w:tc>
          <w:tcPr>
            <w:tcW w:w="4819" w:type="dxa"/>
            <w:hideMark/>
          </w:tcPr>
          <w:p w14:paraId="1ED21CE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3" w:history="1">
              <w:r w:rsidR="00136639" w:rsidRPr="000029D2">
                <w:rPr>
                  <w:rFonts w:ascii="Times New Roman" w:eastAsia="Times New Roman" w:hAnsi="Times New Roman" w:cs="Times New Roman"/>
                  <w:color w:val="0563C1"/>
                  <w:sz w:val="22"/>
                  <w:szCs w:val="22"/>
                  <w:u w:val="single"/>
                  <w:lang w:eastAsia="en-CA"/>
                </w:rPr>
                <w:t>https://drive.google.com/file/d/1VY-MdiwXmPCSvdAZsCm5GI0iVJ-Uwe0a/view</w:t>
              </w:r>
            </w:hyperlink>
          </w:p>
        </w:tc>
        <w:tc>
          <w:tcPr>
            <w:tcW w:w="2127" w:type="dxa"/>
            <w:hideMark/>
          </w:tcPr>
          <w:p w14:paraId="7DABBBCE" w14:textId="7DC81463"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4050D1A3" w14:textId="77777777" w:rsidR="00136639" w:rsidRPr="00840547" w:rsidRDefault="00136639" w:rsidP="00136639">
            <w:pPr>
              <w:rPr>
                <w:rFonts w:ascii="Times New Roman" w:eastAsia="Times New Roman" w:hAnsi="Times New Roman" w:cs="Times New Roman"/>
                <w:color w:val="000000"/>
                <w:sz w:val="22"/>
                <w:szCs w:val="22"/>
                <w:lang w:val="es-ES" w:eastAsia="en-CA"/>
              </w:rPr>
            </w:pPr>
            <w:r w:rsidRPr="00840547">
              <w:rPr>
                <w:rFonts w:ascii="Times New Roman" w:eastAsia="Times New Roman" w:hAnsi="Times New Roman" w:cs="Times New Roman"/>
                <w:color w:val="000000"/>
                <w:sz w:val="22"/>
                <w:szCs w:val="22"/>
                <w:lang w:val="es-ES" w:eastAsia="en-CA"/>
              </w:rPr>
              <w:t>ES version: https://drive.google.com/file/d/1-Kcj8b-udXKfITDc7u2RrU1w_UStCWKB/view?usp=sharing</w:t>
            </w:r>
          </w:p>
        </w:tc>
      </w:tr>
      <w:tr w:rsidR="00136639" w:rsidRPr="000029D2" w14:paraId="029EEDC6" w14:textId="77777777" w:rsidTr="00926699">
        <w:trPr>
          <w:trHeight w:val="621"/>
        </w:trPr>
        <w:tc>
          <w:tcPr>
            <w:tcW w:w="1276" w:type="dxa"/>
            <w:hideMark/>
          </w:tcPr>
          <w:p w14:paraId="16106F5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23</w:t>
            </w:r>
          </w:p>
        </w:tc>
        <w:tc>
          <w:tcPr>
            <w:tcW w:w="3681" w:type="dxa"/>
            <w:hideMark/>
          </w:tcPr>
          <w:p w14:paraId="0F8C859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Gender Impact Assessment and Monitoring Tool</w:t>
            </w:r>
          </w:p>
        </w:tc>
        <w:tc>
          <w:tcPr>
            <w:tcW w:w="1701" w:type="dxa"/>
            <w:hideMark/>
          </w:tcPr>
          <w:p w14:paraId="1CECFC8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Women Engage for a Common Future</w:t>
            </w:r>
          </w:p>
        </w:tc>
        <w:tc>
          <w:tcPr>
            <w:tcW w:w="1417" w:type="dxa"/>
            <w:hideMark/>
          </w:tcPr>
          <w:p w14:paraId="4AA042EC"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013431F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A6D056D"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4" w:history="1">
              <w:r w:rsidR="00136639" w:rsidRPr="000029D2">
                <w:rPr>
                  <w:rFonts w:ascii="Times New Roman" w:eastAsia="Times New Roman" w:hAnsi="Times New Roman" w:cs="Times New Roman"/>
                  <w:color w:val="0563C1"/>
                  <w:sz w:val="22"/>
                  <w:szCs w:val="22"/>
                  <w:u w:val="single"/>
                  <w:lang w:eastAsia="en-CA"/>
                </w:rPr>
                <w:t xml:space="preserve">https://www.wecf.org/the-gender-impact-assessment-and-monitoring-tool/ </w:t>
              </w:r>
            </w:hyperlink>
          </w:p>
        </w:tc>
        <w:tc>
          <w:tcPr>
            <w:tcW w:w="2127" w:type="dxa"/>
            <w:hideMark/>
          </w:tcPr>
          <w:p w14:paraId="537611BF" w14:textId="1181BE89"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7393A7F2"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C1460CB" w14:textId="77777777" w:rsidTr="00926699">
        <w:trPr>
          <w:trHeight w:val="870"/>
        </w:trPr>
        <w:tc>
          <w:tcPr>
            <w:tcW w:w="1276" w:type="dxa"/>
            <w:hideMark/>
          </w:tcPr>
          <w:p w14:paraId="261465F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7798DF4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So you want to host a multi-stakeholder platform? Designing meaningful, inclusive spaces for transformative change</w:t>
            </w:r>
          </w:p>
        </w:tc>
        <w:tc>
          <w:tcPr>
            <w:tcW w:w="1701" w:type="dxa"/>
            <w:hideMark/>
          </w:tcPr>
          <w:p w14:paraId="3EBA346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CIFOR-ICRAF</w:t>
            </w:r>
          </w:p>
        </w:tc>
        <w:tc>
          <w:tcPr>
            <w:tcW w:w="1417" w:type="dxa"/>
            <w:hideMark/>
          </w:tcPr>
          <w:p w14:paraId="087A3C3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54643B0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438845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5" w:history="1">
              <w:r w:rsidR="00136639" w:rsidRPr="000029D2">
                <w:rPr>
                  <w:rFonts w:ascii="Times New Roman" w:eastAsia="Times New Roman" w:hAnsi="Times New Roman" w:cs="Times New Roman"/>
                  <w:color w:val="0563C1"/>
                  <w:sz w:val="22"/>
                  <w:szCs w:val="22"/>
                  <w:u w:val="single"/>
                  <w:lang w:eastAsia="en-CA"/>
                </w:rPr>
                <w:t xml:space="preserve">https://www.cifor.org/publications/pdf_files/Factsheet/MSP-Infosheet01.pdf </w:t>
              </w:r>
            </w:hyperlink>
          </w:p>
        </w:tc>
        <w:tc>
          <w:tcPr>
            <w:tcW w:w="2127" w:type="dxa"/>
            <w:hideMark/>
          </w:tcPr>
          <w:p w14:paraId="27398B18" w14:textId="301FF346"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6599E5DE"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BAFDE87" w14:textId="77777777" w:rsidTr="00926699">
        <w:trPr>
          <w:trHeight w:val="870"/>
        </w:trPr>
        <w:tc>
          <w:tcPr>
            <w:tcW w:w="1276" w:type="dxa"/>
            <w:hideMark/>
          </w:tcPr>
          <w:p w14:paraId="14D242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lastRenderedPageBreak/>
              <w:t>22, 23</w:t>
            </w:r>
          </w:p>
        </w:tc>
        <w:tc>
          <w:tcPr>
            <w:tcW w:w="3681" w:type="dxa"/>
            <w:hideMark/>
          </w:tcPr>
          <w:p w14:paraId="6142CBC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Collaboration and multi-stake holder dialogue: A review of the literature</w:t>
            </w:r>
          </w:p>
        </w:tc>
        <w:tc>
          <w:tcPr>
            <w:tcW w:w="1701" w:type="dxa"/>
            <w:hideMark/>
          </w:tcPr>
          <w:p w14:paraId="5A8FCFE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IUCN</w:t>
            </w:r>
          </w:p>
        </w:tc>
        <w:tc>
          <w:tcPr>
            <w:tcW w:w="1417" w:type="dxa"/>
            <w:hideMark/>
          </w:tcPr>
          <w:p w14:paraId="5A26D4F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2012</w:t>
            </w:r>
          </w:p>
        </w:tc>
        <w:tc>
          <w:tcPr>
            <w:tcW w:w="1276" w:type="dxa"/>
            <w:hideMark/>
          </w:tcPr>
          <w:p w14:paraId="1EC5B71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20EBF22"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6" w:history="1">
              <w:r w:rsidR="00136639" w:rsidRPr="000029D2">
                <w:rPr>
                  <w:rFonts w:ascii="Times New Roman" w:eastAsia="Times New Roman" w:hAnsi="Times New Roman" w:cs="Times New Roman"/>
                  <w:color w:val="0563C1"/>
                  <w:sz w:val="22"/>
                  <w:szCs w:val="22"/>
                  <w:u w:val="single"/>
                  <w:lang w:eastAsia="en-CA"/>
                </w:rPr>
                <w:t xml:space="preserve">https://iucn.org/sites/default/files/import/downloads/collaboration_and_multi_stakeholder_dialogue.pdf  </w:t>
              </w:r>
            </w:hyperlink>
          </w:p>
        </w:tc>
        <w:tc>
          <w:tcPr>
            <w:tcW w:w="2127" w:type="dxa"/>
            <w:hideMark/>
          </w:tcPr>
          <w:p w14:paraId="2AC74EE6" w14:textId="14B97D19"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3B2A9556"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448DF26" w14:textId="77777777" w:rsidTr="00926699">
        <w:trPr>
          <w:trHeight w:val="804"/>
        </w:trPr>
        <w:tc>
          <w:tcPr>
            <w:tcW w:w="1276" w:type="dxa"/>
            <w:hideMark/>
          </w:tcPr>
          <w:p w14:paraId="54F8DC8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22, 23</w:t>
            </w:r>
          </w:p>
        </w:tc>
        <w:tc>
          <w:tcPr>
            <w:tcW w:w="3681" w:type="dxa"/>
            <w:hideMark/>
          </w:tcPr>
          <w:p w14:paraId="6A30E7B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Implementing a human rights-based approach</w:t>
            </w:r>
          </w:p>
        </w:tc>
        <w:tc>
          <w:tcPr>
            <w:tcW w:w="1701" w:type="dxa"/>
            <w:hideMark/>
          </w:tcPr>
          <w:p w14:paraId="7135DB39" w14:textId="220FA39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WWF, </w:t>
            </w:r>
            <w:r>
              <w:rPr>
                <w:rFonts w:ascii="Times New Roman" w:eastAsia="Times New Roman" w:hAnsi="Times New Roman" w:cs="Times New Roman"/>
                <w:color w:val="000000"/>
                <w:sz w:val="22"/>
                <w:szCs w:val="22"/>
                <w:lang w:eastAsia="en-CA"/>
              </w:rPr>
              <w:t>Women4Biodiversity</w:t>
            </w:r>
          </w:p>
        </w:tc>
        <w:tc>
          <w:tcPr>
            <w:tcW w:w="1417" w:type="dxa"/>
            <w:hideMark/>
          </w:tcPr>
          <w:p w14:paraId="3A281D0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FEF8BF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3D9291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7" w:history="1">
              <w:r w:rsidR="00136639" w:rsidRPr="000029D2">
                <w:rPr>
                  <w:rFonts w:ascii="Times New Roman" w:eastAsia="Times New Roman" w:hAnsi="Times New Roman" w:cs="Times New Roman"/>
                  <w:color w:val="0563C1"/>
                  <w:sz w:val="22"/>
                  <w:szCs w:val="22"/>
                  <w:u w:val="single"/>
                  <w:lang w:eastAsia="en-CA"/>
                </w:rPr>
                <w:t xml:space="preserve">https://swed.bio/wp-content/uploads/2022/03/humanrights_3-10.03.226.pdf </w:t>
              </w:r>
            </w:hyperlink>
          </w:p>
        </w:tc>
        <w:tc>
          <w:tcPr>
            <w:tcW w:w="2127" w:type="dxa"/>
            <w:hideMark/>
          </w:tcPr>
          <w:p w14:paraId="0D0A5790" w14:textId="5A727470"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60CDDA9F"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C6E2818" w14:textId="77777777" w:rsidTr="00926699">
        <w:trPr>
          <w:trHeight w:val="773"/>
        </w:trPr>
        <w:tc>
          <w:tcPr>
            <w:tcW w:w="1276" w:type="dxa"/>
            <w:hideMark/>
          </w:tcPr>
          <w:p w14:paraId="0AA5A96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1, 3, 22</w:t>
            </w:r>
          </w:p>
        </w:tc>
        <w:tc>
          <w:tcPr>
            <w:tcW w:w="3681" w:type="dxa"/>
            <w:hideMark/>
          </w:tcPr>
          <w:p w14:paraId="1060537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Strengthening your territory of life - Guidance from communities for communities</w:t>
            </w:r>
          </w:p>
        </w:tc>
        <w:tc>
          <w:tcPr>
            <w:tcW w:w="1701" w:type="dxa"/>
            <w:hideMark/>
          </w:tcPr>
          <w:p w14:paraId="5A6E08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ICCA Consortium</w:t>
            </w:r>
          </w:p>
        </w:tc>
        <w:tc>
          <w:tcPr>
            <w:tcW w:w="1417" w:type="dxa"/>
            <w:hideMark/>
          </w:tcPr>
          <w:p w14:paraId="4A44C53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4B4E7D2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D237D5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8" w:history="1">
              <w:r w:rsidR="00136639" w:rsidRPr="000029D2">
                <w:rPr>
                  <w:rFonts w:ascii="Times New Roman" w:eastAsia="Times New Roman" w:hAnsi="Times New Roman" w:cs="Times New Roman"/>
                  <w:color w:val="0563C1"/>
                  <w:sz w:val="22"/>
                  <w:szCs w:val="22"/>
                  <w:u w:val="single"/>
                  <w:lang w:eastAsia="en-CA"/>
                </w:rPr>
                <w:t xml:space="preserve">https://ssprocess.iccaconsortium.org/ </w:t>
              </w:r>
            </w:hyperlink>
          </w:p>
        </w:tc>
        <w:tc>
          <w:tcPr>
            <w:tcW w:w="2127" w:type="dxa"/>
            <w:hideMark/>
          </w:tcPr>
          <w:p w14:paraId="758CFD7F" w14:textId="6F2C2444"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3CE5F17D"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0971240" w14:textId="77777777" w:rsidTr="00926699">
        <w:trPr>
          <w:trHeight w:val="870"/>
        </w:trPr>
        <w:tc>
          <w:tcPr>
            <w:tcW w:w="1276" w:type="dxa"/>
            <w:hideMark/>
          </w:tcPr>
          <w:p w14:paraId="0904F8D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1, 2, 3, 22</w:t>
            </w:r>
          </w:p>
        </w:tc>
        <w:tc>
          <w:tcPr>
            <w:tcW w:w="3681" w:type="dxa"/>
            <w:hideMark/>
          </w:tcPr>
          <w:p w14:paraId="1ECAF4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Site-level Assessment of Governance and Equity</w:t>
            </w:r>
            <w:r>
              <w:rPr>
                <w:rFonts w:ascii="Times New Roman" w:eastAsia="Times New Roman" w:hAnsi="Times New Roman" w:cs="Times New Roman"/>
                <w:color w:val="000000"/>
                <w:sz w:val="22"/>
                <w:szCs w:val="22"/>
                <w:lang w:eastAsia="en-CA"/>
              </w:rPr>
              <w:t xml:space="preserve"> </w:t>
            </w:r>
            <w:r w:rsidRPr="000029D2">
              <w:rPr>
                <w:rFonts w:ascii="Times New Roman" w:eastAsia="Times New Roman" w:hAnsi="Times New Roman" w:cs="Times New Roman"/>
                <w:color w:val="000000"/>
                <w:sz w:val="22"/>
                <w:szCs w:val="22"/>
                <w:lang w:eastAsia="en-CA"/>
              </w:rPr>
              <w:t>for protected and conserved areas: manual for SAGE facilitators</w:t>
            </w:r>
          </w:p>
        </w:tc>
        <w:tc>
          <w:tcPr>
            <w:tcW w:w="1701" w:type="dxa"/>
            <w:hideMark/>
          </w:tcPr>
          <w:p w14:paraId="6B1656A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IIED</w:t>
            </w:r>
          </w:p>
        </w:tc>
        <w:tc>
          <w:tcPr>
            <w:tcW w:w="1417" w:type="dxa"/>
            <w:hideMark/>
          </w:tcPr>
          <w:p w14:paraId="5307A3B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67210D0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79FDCC6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79" w:history="1">
              <w:r w:rsidR="00136639" w:rsidRPr="000029D2">
                <w:rPr>
                  <w:rFonts w:ascii="Times New Roman" w:eastAsia="Times New Roman" w:hAnsi="Times New Roman" w:cs="Times New Roman"/>
                  <w:color w:val="0563C1"/>
                  <w:sz w:val="22"/>
                  <w:szCs w:val="22"/>
                  <w:u w:val="single"/>
                  <w:lang w:eastAsia="en-CA"/>
                </w:rPr>
                <w:t xml:space="preserve">https://www.iied.org/21461iied </w:t>
              </w:r>
            </w:hyperlink>
          </w:p>
        </w:tc>
        <w:tc>
          <w:tcPr>
            <w:tcW w:w="2127" w:type="dxa"/>
            <w:hideMark/>
          </w:tcPr>
          <w:p w14:paraId="1897D68D" w14:textId="1E9F598D" w:rsidR="00136639" w:rsidRPr="000029D2"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140EA33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9B6D91D" w14:textId="77777777" w:rsidTr="00926699">
        <w:trPr>
          <w:trHeight w:val="715"/>
        </w:trPr>
        <w:tc>
          <w:tcPr>
            <w:tcW w:w="1276" w:type="dxa"/>
            <w:hideMark/>
          </w:tcPr>
          <w:p w14:paraId="0EA3E25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22</w:t>
            </w:r>
          </w:p>
        </w:tc>
        <w:tc>
          <w:tcPr>
            <w:tcW w:w="3681" w:type="dxa"/>
            <w:hideMark/>
          </w:tcPr>
          <w:p w14:paraId="402FDDB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Putting the Istanbul Principles into Practice: A Companion Toolkit</w:t>
            </w:r>
          </w:p>
        </w:tc>
        <w:tc>
          <w:tcPr>
            <w:tcW w:w="1701" w:type="dxa"/>
            <w:hideMark/>
          </w:tcPr>
          <w:p w14:paraId="07592D0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CSOPartnership</w:t>
            </w:r>
          </w:p>
        </w:tc>
        <w:tc>
          <w:tcPr>
            <w:tcW w:w="1417" w:type="dxa"/>
            <w:hideMark/>
          </w:tcPr>
          <w:p w14:paraId="0320B82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1944EDB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4600E2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0" w:history="1">
              <w:r w:rsidR="00136639" w:rsidRPr="000029D2">
                <w:rPr>
                  <w:rFonts w:ascii="Times New Roman" w:eastAsia="Times New Roman" w:hAnsi="Times New Roman" w:cs="Times New Roman"/>
                  <w:color w:val="0563C1"/>
                  <w:sz w:val="22"/>
                  <w:szCs w:val="22"/>
                  <w:u w:val="single"/>
                  <w:lang w:eastAsia="en-CA"/>
                </w:rPr>
                <w:t xml:space="preserve">https://csopartnership.org/resource/putting-the-istanbul-principles-into-practice-a-companion-toolkit/ </w:t>
              </w:r>
            </w:hyperlink>
          </w:p>
        </w:tc>
        <w:tc>
          <w:tcPr>
            <w:tcW w:w="2127" w:type="dxa"/>
            <w:hideMark/>
          </w:tcPr>
          <w:p w14:paraId="740CA185" w14:textId="1314A5B1" w:rsidR="00136639" w:rsidRPr="00054959" w:rsidRDefault="002479C4"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 Women’s Caucus</w:t>
            </w:r>
          </w:p>
        </w:tc>
        <w:tc>
          <w:tcPr>
            <w:tcW w:w="2475" w:type="dxa"/>
            <w:hideMark/>
          </w:tcPr>
          <w:p w14:paraId="239D6EF8" w14:textId="77777777" w:rsidR="00136639" w:rsidRPr="00054959" w:rsidRDefault="00136639" w:rsidP="00136639">
            <w:pPr>
              <w:rPr>
                <w:rFonts w:ascii="Times New Roman" w:eastAsia="Times New Roman" w:hAnsi="Times New Roman" w:cs="Times New Roman"/>
                <w:color w:val="000000"/>
                <w:sz w:val="22"/>
                <w:szCs w:val="22"/>
                <w:lang w:eastAsia="en-CA"/>
              </w:rPr>
            </w:pPr>
          </w:p>
        </w:tc>
      </w:tr>
      <w:tr w:rsidR="00136639" w:rsidRPr="000029D2" w14:paraId="7E516E24" w14:textId="77777777" w:rsidTr="00926699">
        <w:trPr>
          <w:trHeight w:val="580"/>
        </w:trPr>
        <w:tc>
          <w:tcPr>
            <w:tcW w:w="1276" w:type="dxa"/>
            <w:hideMark/>
          </w:tcPr>
          <w:p w14:paraId="26B4102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1, 3, 4</w:t>
            </w:r>
          </w:p>
        </w:tc>
        <w:tc>
          <w:tcPr>
            <w:tcW w:w="3681" w:type="dxa"/>
            <w:hideMark/>
          </w:tcPr>
          <w:p w14:paraId="64DC106A"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Arctic Ocean Network of Priority Areas for Conservation</w:t>
            </w:r>
          </w:p>
        </w:tc>
        <w:tc>
          <w:tcPr>
            <w:tcW w:w="1701" w:type="dxa"/>
            <w:hideMark/>
          </w:tcPr>
          <w:p w14:paraId="696E9C7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53750833"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4BC8623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16DDCE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1" w:history="1">
              <w:r w:rsidR="00136639" w:rsidRPr="000029D2">
                <w:rPr>
                  <w:rFonts w:ascii="Times New Roman" w:eastAsia="Times New Roman" w:hAnsi="Times New Roman" w:cs="Times New Roman"/>
                  <w:color w:val="0563C1"/>
                  <w:sz w:val="22"/>
                  <w:szCs w:val="22"/>
                  <w:u w:val="single"/>
                  <w:lang w:eastAsia="en-CA"/>
                </w:rPr>
                <w:t xml:space="preserve">https://www.arcticwwf.org/our-priorities/nature/arcnet/ </w:t>
              </w:r>
            </w:hyperlink>
          </w:p>
        </w:tc>
        <w:tc>
          <w:tcPr>
            <w:tcW w:w="2127" w:type="dxa"/>
            <w:hideMark/>
          </w:tcPr>
          <w:p w14:paraId="4EC192B1" w14:textId="669F0D16"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7325704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59E2F08" w14:textId="77777777" w:rsidTr="00926699">
        <w:trPr>
          <w:trHeight w:val="580"/>
        </w:trPr>
        <w:tc>
          <w:tcPr>
            <w:tcW w:w="1276" w:type="dxa"/>
            <w:hideMark/>
          </w:tcPr>
          <w:p w14:paraId="14FB622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1, 3, 4</w:t>
            </w:r>
          </w:p>
        </w:tc>
        <w:tc>
          <w:tcPr>
            <w:tcW w:w="3681" w:type="dxa"/>
            <w:hideMark/>
          </w:tcPr>
          <w:p w14:paraId="0AF21F0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 Protecting Blue Corridors</w:t>
            </w:r>
          </w:p>
        </w:tc>
        <w:tc>
          <w:tcPr>
            <w:tcW w:w="1701" w:type="dxa"/>
            <w:hideMark/>
          </w:tcPr>
          <w:p w14:paraId="059C4E3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5871808D"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1276" w:type="dxa"/>
            <w:hideMark/>
          </w:tcPr>
          <w:p w14:paraId="155D82A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F69396C"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2" w:history="1">
              <w:r w:rsidR="00136639" w:rsidRPr="000029D2">
                <w:rPr>
                  <w:rFonts w:ascii="Times New Roman" w:eastAsia="Times New Roman" w:hAnsi="Times New Roman" w:cs="Times New Roman"/>
                  <w:color w:val="0563C1"/>
                  <w:sz w:val="22"/>
                  <w:szCs w:val="22"/>
                  <w:u w:val="single"/>
                  <w:lang w:eastAsia="en-CA"/>
                </w:rPr>
                <w:t xml:space="preserve">https://wwfwhales.org/protecting-blue-corridors </w:t>
              </w:r>
            </w:hyperlink>
          </w:p>
        </w:tc>
        <w:tc>
          <w:tcPr>
            <w:tcW w:w="2127" w:type="dxa"/>
            <w:hideMark/>
          </w:tcPr>
          <w:p w14:paraId="42CCC365" w14:textId="622F2A1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4470C76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Landing page for downloading various reports</w:t>
            </w:r>
          </w:p>
        </w:tc>
      </w:tr>
      <w:tr w:rsidR="00136639" w:rsidRPr="000029D2" w14:paraId="525C1587" w14:textId="77777777" w:rsidTr="00926699">
        <w:trPr>
          <w:trHeight w:val="1160"/>
        </w:trPr>
        <w:tc>
          <w:tcPr>
            <w:tcW w:w="1276" w:type="dxa"/>
            <w:hideMark/>
          </w:tcPr>
          <w:p w14:paraId="107F085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8</w:t>
            </w:r>
          </w:p>
        </w:tc>
        <w:tc>
          <w:tcPr>
            <w:tcW w:w="3681" w:type="dxa"/>
            <w:hideMark/>
          </w:tcPr>
          <w:p w14:paraId="7470DC68"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Blueprint for a Living Planet: Four Principles for Integrated Ocean-Climate Strategies</w:t>
            </w:r>
          </w:p>
        </w:tc>
        <w:tc>
          <w:tcPr>
            <w:tcW w:w="1701" w:type="dxa"/>
            <w:hideMark/>
          </w:tcPr>
          <w:p w14:paraId="28C46EF4"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12E1532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2021</w:t>
            </w:r>
          </w:p>
        </w:tc>
        <w:tc>
          <w:tcPr>
            <w:tcW w:w="1276" w:type="dxa"/>
            <w:hideMark/>
          </w:tcPr>
          <w:p w14:paraId="693F776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42D37BE9"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3" w:history="1">
              <w:r w:rsidR="00136639" w:rsidRPr="000029D2">
                <w:rPr>
                  <w:rFonts w:ascii="Times New Roman" w:eastAsia="Times New Roman" w:hAnsi="Times New Roman" w:cs="Times New Roman"/>
                  <w:color w:val="0563C1"/>
                  <w:sz w:val="22"/>
                  <w:szCs w:val="22"/>
                  <w:u w:val="single"/>
                  <w:lang w:eastAsia="en-CA"/>
                </w:rPr>
                <w:t xml:space="preserve">https://wwfint.awsassets.panda.org/downloads/blueprint_for_a_living_planet_final_june_2021_spreads.pdf </w:t>
              </w:r>
            </w:hyperlink>
          </w:p>
        </w:tc>
        <w:tc>
          <w:tcPr>
            <w:tcW w:w="2127" w:type="dxa"/>
            <w:hideMark/>
          </w:tcPr>
          <w:p w14:paraId="464571E9" w14:textId="7F61DBC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712FD06F" w14:textId="412ABED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Submitting organization emphasizes the relevance of this report for target 8, but also notes relevance to </w:t>
            </w:r>
            <w:r>
              <w:rPr>
                <w:rFonts w:ascii="Times New Roman" w:eastAsia="Times New Roman" w:hAnsi="Times New Roman" w:cs="Times New Roman"/>
                <w:color w:val="000000"/>
                <w:sz w:val="22"/>
                <w:szCs w:val="22"/>
                <w:lang w:eastAsia="en-CA"/>
              </w:rPr>
              <w:t>T</w:t>
            </w:r>
            <w:r w:rsidRPr="000029D2">
              <w:rPr>
                <w:rFonts w:ascii="Times New Roman" w:eastAsia="Times New Roman" w:hAnsi="Times New Roman" w:cs="Times New Roman"/>
                <w:color w:val="000000"/>
                <w:sz w:val="22"/>
                <w:szCs w:val="22"/>
                <w:lang w:eastAsia="en-CA"/>
              </w:rPr>
              <w:t>argets 1, 2, 3, 14, among others.</w:t>
            </w:r>
          </w:p>
        </w:tc>
      </w:tr>
      <w:tr w:rsidR="00136639" w:rsidRPr="000029D2" w14:paraId="6A76E08A" w14:textId="77777777" w:rsidTr="00926699">
        <w:trPr>
          <w:trHeight w:val="553"/>
        </w:trPr>
        <w:tc>
          <w:tcPr>
            <w:tcW w:w="1276" w:type="dxa"/>
            <w:hideMark/>
          </w:tcPr>
          <w:p w14:paraId="31B2C8C4" w14:textId="77777777" w:rsidR="00136639" w:rsidRPr="000029D2" w:rsidRDefault="00136639" w:rsidP="00136639">
            <w:pPr>
              <w:rPr>
                <w:rFonts w:ascii="Times New Roman" w:eastAsia="Times New Roman" w:hAnsi="Times New Roman" w:cs="Times New Roman"/>
                <w:color w:val="000000"/>
                <w:sz w:val="22"/>
                <w:szCs w:val="22"/>
                <w:lang w:eastAsia="en-CA"/>
              </w:rPr>
            </w:pPr>
          </w:p>
        </w:tc>
        <w:tc>
          <w:tcPr>
            <w:tcW w:w="3681" w:type="dxa"/>
            <w:hideMark/>
          </w:tcPr>
          <w:p w14:paraId="32CCD0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NBSAPs we need: WWF's Criteria for Ambitious NBSAPs</w:t>
            </w:r>
          </w:p>
        </w:tc>
        <w:tc>
          <w:tcPr>
            <w:tcW w:w="1701" w:type="dxa"/>
            <w:hideMark/>
          </w:tcPr>
          <w:p w14:paraId="765B71C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2D284C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7DFCBB3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3A62BA7"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4" w:history="1">
              <w:r w:rsidR="00136639" w:rsidRPr="000029D2">
                <w:rPr>
                  <w:rFonts w:ascii="Times New Roman" w:eastAsia="Times New Roman" w:hAnsi="Times New Roman" w:cs="Times New Roman"/>
                  <w:color w:val="0563C1"/>
                  <w:sz w:val="22"/>
                  <w:szCs w:val="22"/>
                  <w:u w:val="single"/>
                  <w:lang w:eastAsia="en-CA"/>
                </w:rPr>
                <w:t xml:space="preserve">https://wwfint.awsassets.panda.org/downloads/wwf-nbsaps-we-need-2023_final.pdf </w:t>
              </w:r>
            </w:hyperlink>
          </w:p>
        </w:tc>
        <w:tc>
          <w:tcPr>
            <w:tcW w:w="2127" w:type="dxa"/>
            <w:hideMark/>
          </w:tcPr>
          <w:p w14:paraId="78E59263" w14:textId="17FF680D"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1A2DCF5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12D66F2E" w14:textId="77777777" w:rsidTr="00926699">
        <w:trPr>
          <w:trHeight w:val="1160"/>
        </w:trPr>
        <w:tc>
          <w:tcPr>
            <w:tcW w:w="1276" w:type="dxa"/>
            <w:hideMark/>
          </w:tcPr>
          <w:p w14:paraId="6D90FBFA"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6E1F8A99"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The Kunming-Montreal Global Biodiversity Framework: From Agreement to Action - WWF Suggestions for Civil Society Engagement in Implementation</w:t>
            </w:r>
          </w:p>
        </w:tc>
        <w:tc>
          <w:tcPr>
            <w:tcW w:w="1701" w:type="dxa"/>
            <w:hideMark/>
          </w:tcPr>
          <w:p w14:paraId="4B14F54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7E11D18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0CA0C945"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F5614A4"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5" w:history="1">
              <w:r w:rsidR="00136639" w:rsidRPr="000029D2">
                <w:rPr>
                  <w:rFonts w:ascii="Times New Roman" w:eastAsia="Times New Roman" w:hAnsi="Times New Roman" w:cs="Times New Roman"/>
                  <w:color w:val="0563C1"/>
                  <w:sz w:val="22"/>
                  <w:szCs w:val="22"/>
                  <w:u w:val="single"/>
                  <w:lang w:eastAsia="en-CA"/>
                </w:rPr>
                <w:t xml:space="preserve">https://wwfint.awsassets.panda.org/downloads/wwf-km-gbf-cso23.pdf </w:t>
              </w:r>
            </w:hyperlink>
          </w:p>
        </w:tc>
        <w:tc>
          <w:tcPr>
            <w:tcW w:w="2127" w:type="dxa"/>
            <w:hideMark/>
          </w:tcPr>
          <w:p w14:paraId="7462905F" w14:textId="3702A67E"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04498094"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22653061" w14:textId="77777777" w:rsidTr="00926699">
        <w:trPr>
          <w:trHeight w:val="1160"/>
        </w:trPr>
        <w:tc>
          <w:tcPr>
            <w:tcW w:w="1276" w:type="dxa"/>
            <w:hideMark/>
          </w:tcPr>
          <w:p w14:paraId="47740124"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485C9C3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Resilient, Healthy, and Sustainable Food Systems for Biodiversity Conservation and Use 2030 Action Targets: A Global Collection of Good Practice Cases</w:t>
            </w:r>
          </w:p>
        </w:tc>
        <w:tc>
          <w:tcPr>
            <w:tcW w:w="1701" w:type="dxa"/>
            <w:hideMark/>
          </w:tcPr>
          <w:p w14:paraId="23E1D78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2A161EF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2022</w:t>
            </w:r>
          </w:p>
        </w:tc>
        <w:tc>
          <w:tcPr>
            <w:tcW w:w="1276" w:type="dxa"/>
            <w:hideMark/>
          </w:tcPr>
          <w:p w14:paraId="2DAE2001"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0C0E840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6" w:history="1">
              <w:r w:rsidR="00136639" w:rsidRPr="000029D2">
                <w:rPr>
                  <w:rFonts w:ascii="Times New Roman" w:eastAsia="Times New Roman" w:hAnsi="Times New Roman" w:cs="Times New Roman"/>
                  <w:color w:val="0563C1"/>
                  <w:sz w:val="22"/>
                  <w:szCs w:val="22"/>
                  <w:u w:val="single"/>
                  <w:lang w:eastAsia="en-CA"/>
                </w:rPr>
                <w:t xml:space="preserve">https://wwfint.awsassets.panda.org/downloads/global_success_stories_of_sustainable_food_systems_for_biodiversity_conservation.pdf </w:t>
              </w:r>
            </w:hyperlink>
          </w:p>
        </w:tc>
        <w:tc>
          <w:tcPr>
            <w:tcW w:w="2127" w:type="dxa"/>
            <w:hideMark/>
          </w:tcPr>
          <w:p w14:paraId="23EBED31" w14:textId="55EA5201"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2CF732D0"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65820426" w14:textId="77777777" w:rsidTr="00926699">
        <w:trPr>
          <w:trHeight w:val="1259"/>
        </w:trPr>
        <w:tc>
          <w:tcPr>
            <w:tcW w:w="1276" w:type="dxa"/>
            <w:hideMark/>
          </w:tcPr>
          <w:p w14:paraId="1EFDB269"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05B23054" w14:textId="3B88FACF"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 xml:space="preserve">Walk Lightly on Earth: Footprint of </w:t>
            </w:r>
            <w:r>
              <w:rPr>
                <w:rFonts w:ascii="Times New Roman" w:eastAsia="Times New Roman" w:hAnsi="Times New Roman" w:cs="Times New Roman"/>
                <w:color w:val="000000"/>
                <w:sz w:val="22"/>
                <w:szCs w:val="22"/>
                <w:lang w:eastAsia="en-CA"/>
              </w:rPr>
              <w:t>OECD</w:t>
            </w:r>
            <w:r w:rsidRPr="000029D2">
              <w:rPr>
                <w:rFonts w:ascii="Times New Roman" w:eastAsia="Times New Roman" w:hAnsi="Times New Roman" w:cs="Times New Roman"/>
                <w:color w:val="000000"/>
                <w:sz w:val="22"/>
                <w:szCs w:val="22"/>
                <w:lang w:eastAsia="en-CA"/>
              </w:rPr>
              <w:t xml:space="preserve"> Countries, Planetary Limits and Urgent Action Needed by All for Nature and People (Discussion Paper)</w:t>
            </w:r>
          </w:p>
        </w:tc>
        <w:tc>
          <w:tcPr>
            <w:tcW w:w="1701" w:type="dxa"/>
            <w:hideMark/>
          </w:tcPr>
          <w:p w14:paraId="1FF4B34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098D6297"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100BE12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32C91B50" w14:textId="608D3171"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7" w:history="1">
              <w:r w:rsidR="00136639" w:rsidRPr="000029D2">
                <w:rPr>
                  <w:rFonts w:ascii="Times New Roman" w:eastAsia="Times New Roman" w:hAnsi="Times New Roman" w:cs="Times New Roman"/>
                  <w:color w:val="0563C1"/>
                  <w:sz w:val="22"/>
                  <w:szCs w:val="22"/>
                  <w:u w:val="single"/>
                  <w:lang w:eastAsia="en-CA"/>
                </w:rPr>
                <w:t>https://wwfint.awsassets.panda.org/downloads/wwf-discussion-paper_walk-lightly-on-earth_footprint-of-</w:t>
              </w:r>
              <w:r w:rsidR="00136639">
                <w:rPr>
                  <w:rFonts w:ascii="Times New Roman" w:eastAsia="Times New Roman" w:hAnsi="Times New Roman" w:cs="Times New Roman"/>
                  <w:color w:val="0563C1"/>
                  <w:sz w:val="22"/>
                  <w:szCs w:val="22"/>
                  <w:u w:val="single"/>
                  <w:lang w:eastAsia="en-CA"/>
                </w:rPr>
                <w:t>OECD</w:t>
              </w:r>
              <w:r w:rsidR="00136639" w:rsidRPr="000029D2">
                <w:rPr>
                  <w:rFonts w:ascii="Times New Roman" w:eastAsia="Times New Roman" w:hAnsi="Times New Roman" w:cs="Times New Roman"/>
                  <w:color w:val="0563C1"/>
                  <w:sz w:val="22"/>
                  <w:szCs w:val="22"/>
                  <w:u w:val="single"/>
                  <w:lang w:eastAsia="en-CA"/>
                </w:rPr>
                <w:t xml:space="preserve">-countries_october-2023_final.pdf </w:t>
              </w:r>
            </w:hyperlink>
          </w:p>
        </w:tc>
        <w:tc>
          <w:tcPr>
            <w:tcW w:w="2127" w:type="dxa"/>
            <w:hideMark/>
          </w:tcPr>
          <w:p w14:paraId="6829A1DA" w14:textId="59123A23"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20332793"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5EEB7C02" w14:textId="77777777" w:rsidTr="00926699">
        <w:trPr>
          <w:trHeight w:val="837"/>
        </w:trPr>
        <w:tc>
          <w:tcPr>
            <w:tcW w:w="1276" w:type="dxa"/>
            <w:hideMark/>
          </w:tcPr>
          <w:p w14:paraId="47E6062A"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5E87435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Breaking Silos: enhancing synergies across NDCs and NBSAPs</w:t>
            </w:r>
          </w:p>
        </w:tc>
        <w:tc>
          <w:tcPr>
            <w:tcW w:w="1701" w:type="dxa"/>
            <w:hideMark/>
          </w:tcPr>
          <w:p w14:paraId="063012E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1417" w:type="dxa"/>
            <w:hideMark/>
          </w:tcPr>
          <w:p w14:paraId="7D526376"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5CBE9882"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16ED89C6"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8" w:history="1">
              <w:r w:rsidR="00136639" w:rsidRPr="000029D2">
                <w:rPr>
                  <w:rFonts w:ascii="Times New Roman" w:eastAsia="Times New Roman" w:hAnsi="Times New Roman" w:cs="Times New Roman"/>
                  <w:color w:val="0563C1"/>
                  <w:sz w:val="22"/>
                  <w:szCs w:val="22"/>
                  <w:u w:val="single"/>
                  <w:lang w:eastAsia="en-CA"/>
                </w:rPr>
                <w:t xml:space="preserve">https://4783129.fs1.hubspotusercontent-na1.net/hubfs/4783129/Enhancing%20synergies_WWF%20report_2023.pdf </w:t>
              </w:r>
            </w:hyperlink>
          </w:p>
        </w:tc>
        <w:tc>
          <w:tcPr>
            <w:tcW w:w="2127" w:type="dxa"/>
            <w:hideMark/>
          </w:tcPr>
          <w:p w14:paraId="31CB1C8A" w14:textId="34185A8A"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5812A90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3CB3B412" w14:textId="77777777" w:rsidTr="00926699">
        <w:trPr>
          <w:trHeight w:val="2030"/>
        </w:trPr>
        <w:tc>
          <w:tcPr>
            <w:tcW w:w="1276" w:type="dxa"/>
            <w:hideMark/>
          </w:tcPr>
          <w:p w14:paraId="0B014C58"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4BDA89DC"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Boost NBSAPs through Agroecology: A crucial approach to comprehensively meet KMGBF targets</w:t>
            </w:r>
          </w:p>
        </w:tc>
        <w:tc>
          <w:tcPr>
            <w:tcW w:w="1701" w:type="dxa"/>
            <w:hideMark/>
          </w:tcPr>
          <w:p w14:paraId="19E7981D"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Alliance for the Future of Food, Biovision, WWF, Agroecology Coalition, Food Policy Forum for Change</w:t>
            </w:r>
          </w:p>
        </w:tc>
        <w:tc>
          <w:tcPr>
            <w:tcW w:w="1417" w:type="dxa"/>
            <w:hideMark/>
          </w:tcPr>
          <w:p w14:paraId="64C3462F"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2023</w:t>
            </w:r>
          </w:p>
        </w:tc>
        <w:tc>
          <w:tcPr>
            <w:tcW w:w="1276" w:type="dxa"/>
            <w:hideMark/>
          </w:tcPr>
          <w:p w14:paraId="32685503"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6792290E"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89" w:history="1">
              <w:r w:rsidR="00136639" w:rsidRPr="000029D2">
                <w:rPr>
                  <w:rFonts w:ascii="Times New Roman" w:eastAsia="Times New Roman" w:hAnsi="Times New Roman" w:cs="Times New Roman"/>
                  <w:color w:val="0563C1"/>
                  <w:sz w:val="22"/>
                  <w:szCs w:val="22"/>
                  <w:u w:val="single"/>
                  <w:lang w:eastAsia="en-CA"/>
                </w:rPr>
                <w:t xml:space="preserve">https://www.agroecology-pool.org/wp-content/uploads/2023/10/Flyer-Oct-3-online.pdf </w:t>
              </w:r>
            </w:hyperlink>
          </w:p>
        </w:tc>
        <w:tc>
          <w:tcPr>
            <w:tcW w:w="2127" w:type="dxa"/>
            <w:hideMark/>
          </w:tcPr>
          <w:p w14:paraId="6D3DFD89" w14:textId="7E80C998"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7E346FD8" w14:textId="77777777" w:rsidR="00136639" w:rsidRPr="000029D2" w:rsidRDefault="00136639" w:rsidP="00136639">
            <w:pPr>
              <w:rPr>
                <w:rFonts w:ascii="Times New Roman" w:eastAsia="Times New Roman" w:hAnsi="Times New Roman" w:cs="Times New Roman"/>
                <w:color w:val="000000"/>
                <w:sz w:val="22"/>
                <w:szCs w:val="22"/>
                <w:lang w:eastAsia="en-CA"/>
              </w:rPr>
            </w:pPr>
          </w:p>
        </w:tc>
      </w:tr>
      <w:tr w:rsidR="00136639" w:rsidRPr="000029D2" w14:paraId="49E0FAE0" w14:textId="77777777" w:rsidTr="00926699">
        <w:trPr>
          <w:trHeight w:val="290"/>
        </w:trPr>
        <w:tc>
          <w:tcPr>
            <w:tcW w:w="1276" w:type="dxa"/>
            <w:hideMark/>
          </w:tcPr>
          <w:p w14:paraId="550FE117" w14:textId="77777777" w:rsidR="00136639" w:rsidRPr="000029D2" w:rsidRDefault="00136639" w:rsidP="00136639">
            <w:pPr>
              <w:rPr>
                <w:rFonts w:ascii="Times New Roman" w:eastAsia="Times New Roman" w:hAnsi="Times New Roman" w:cs="Times New Roman"/>
                <w:lang w:eastAsia="en-CA"/>
              </w:rPr>
            </w:pPr>
          </w:p>
        </w:tc>
        <w:tc>
          <w:tcPr>
            <w:tcW w:w="3681" w:type="dxa"/>
            <w:hideMark/>
          </w:tcPr>
          <w:p w14:paraId="5D3B254B"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Global Biodiversity Outlook 5 (GBO-5)</w:t>
            </w:r>
          </w:p>
        </w:tc>
        <w:tc>
          <w:tcPr>
            <w:tcW w:w="1701" w:type="dxa"/>
            <w:hideMark/>
          </w:tcPr>
          <w:p w14:paraId="41128457" w14:textId="77777777" w:rsidR="00136639" w:rsidRPr="000029D2" w:rsidRDefault="00136639" w:rsidP="00136639">
            <w:pPr>
              <w:rPr>
                <w:rFonts w:ascii="Times New Roman" w:eastAsia="Times New Roman" w:hAnsi="Times New Roman" w:cs="Times New Roman"/>
                <w:color w:val="000000"/>
                <w:sz w:val="22"/>
                <w:szCs w:val="22"/>
                <w:lang w:eastAsia="en-CA"/>
              </w:rPr>
            </w:pPr>
            <w:r>
              <w:rPr>
                <w:rFonts w:ascii="Times New Roman" w:eastAsia="Times New Roman" w:hAnsi="Times New Roman" w:cs="Times New Roman"/>
                <w:color w:val="000000"/>
                <w:sz w:val="22"/>
                <w:szCs w:val="22"/>
                <w:lang w:eastAsia="en-CA"/>
              </w:rPr>
              <w:t>CBD</w:t>
            </w:r>
          </w:p>
        </w:tc>
        <w:tc>
          <w:tcPr>
            <w:tcW w:w="1417" w:type="dxa"/>
            <w:hideMark/>
          </w:tcPr>
          <w:p w14:paraId="7E6BCC20"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2020</w:t>
            </w:r>
          </w:p>
        </w:tc>
        <w:tc>
          <w:tcPr>
            <w:tcW w:w="1276" w:type="dxa"/>
            <w:hideMark/>
          </w:tcPr>
          <w:p w14:paraId="0882F59E" w14:textId="77777777"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EN</w:t>
            </w:r>
          </w:p>
        </w:tc>
        <w:tc>
          <w:tcPr>
            <w:tcW w:w="4819" w:type="dxa"/>
            <w:hideMark/>
          </w:tcPr>
          <w:p w14:paraId="231569F8" w14:textId="77777777" w:rsidR="00136639" w:rsidRPr="000029D2" w:rsidRDefault="00743236" w:rsidP="00136639">
            <w:pPr>
              <w:rPr>
                <w:rFonts w:ascii="Times New Roman" w:eastAsia="Times New Roman" w:hAnsi="Times New Roman" w:cs="Times New Roman"/>
                <w:color w:val="0563C1"/>
                <w:sz w:val="22"/>
                <w:szCs w:val="22"/>
                <w:u w:val="single"/>
                <w:lang w:eastAsia="en-CA"/>
              </w:rPr>
            </w:pPr>
            <w:hyperlink r:id="rId1290" w:history="1">
              <w:r w:rsidR="00136639" w:rsidRPr="000029D2">
                <w:rPr>
                  <w:rFonts w:ascii="Times New Roman" w:eastAsia="Times New Roman" w:hAnsi="Times New Roman" w:cs="Times New Roman"/>
                  <w:color w:val="0563C1"/>
                  <w:sz w:val="22"/>
                  <w:szCs w:val="22"/>
                  <w:u w:val="single"/>
                  <w:lang w:eastAsia="en-CA"/>
                </w:rPr>
                <w:t xml:space="preserve">https://www.cbd.int/incentives/gbo5 </w:t>
              </w:r>
            </w:hyperlink>
          </w:p>
        </w:tc>
        <w:tc>
          <w:tcPr>
            <w:tcW w:w="2127" w:type="dxa"/>
            <w:hideMark/>
          </w:tcPr>
          <w:p w14:paraId="078F1215" w14:textId="18B77E22" w:rsidR="00136639" w:rsidRPr="000029D2" w:rsidRDefault="00136639" w:rsidP="00136639">
            <w:pPr>
              <w:rPr>
                <w:rFonts w:ascii="Times New Roman" w:eastAsia="Times New Roman" w:hAnsi="Times New Roman" w:cs="Times New Roman"/>
                <w:color w:val="000000"/>
                <w:sz w:val="22"/>
                <w:szCs w:val="22"/>
                <w:lang w:eastAsia="en-CA"/>
              </w:rPr>
            </w:pPr>
            <w:r w:rsidRPr="000029D2">
              <w:rPr>
                <w:rFonts w:ascii="Times New Roman" w:eastAsia="Times New Roman" w:hAnsi="Times New Roman" w:cs="Times New Roman"/>
                <w:color w:val="000000"/>
                <w:sz w:val="22"/>
                <w:szCs w:val="22"/>
                <w:lang w:eastAsia="en-CA"/>
              </w:rPr>
              <w:t>WWF</w:t>
            </w:r>
          </w:p>
        </w:tc>
        <w:tc>
          <w:tcPr>
            <w:tcW w:w="2475" w:type="dxa"/>
            <w:hideMark/>
          </w:tcPr>
          <w:p w14:paraId="16B571F1" w14:textId="77777777" w:rsidR="00136639" w:rsidRPr="000029D2" w:rsidRDefault="00136639" w:rsidP="00136639">
            <w:pPr>
              <w:rPr>
                <w:rFonts w:ascii="Times New Roman" w:eastAsia="Times New Roman" w:hAnsi="Times New Roman" w:cs="Times New Roman"/>
                <w:color w:val="000000"/>
                <w:sz w:val="22"/>
                <w:szCs w:val="22"/>
                <w:lang w:eastAsia="en-CA"/>
              </w:rPr>
            </w:pPr>
          </w:p>
        </w:tc>
      </w:tr>
    </w:tbl>
    <w:p w14:paraId="67763FCE" w14:textId="3A21B7CF" w:rsidR="00C36596" w:rsidRPr="00867AE2" w:rsidRDefault="00BD2AE1" w:rsidP="00BD2AE1">
      <w:pPr>
        <w:ind w:left="720"/>
        <w:rPr>
          <w:rFonts w:ascii="Times New Roman" w:hAnsi="Times New Roman" w:cs="Times New Roman"/>
          <w:b/>
          <w:bCs/>
          <w:sz w:val="28"/>
          <w:szCs w:val="28"/>
          <w:shd w:val="clear" w:color="auto" w:fill="FFFFFF"/>
        </w:rPr>
      </w:pPr>
      <w:r>
        <w:rPr>
          <w:i/>
          <w:iCs/>
        </w:rPr>
        <w:br/>
      </w:r>
      <w:r w:rsidRPr="00867AE2">
        <w:rPr>
          <w:rFonts w:ascii="Times New Roman" w:hAnsi="Times New Roman" w:cs="Times New Roman"/>
          <w:b/>
          <w:bCs/>
          <w:sz w:val="28"/>
          <w:szCs w:val="28"/>
          <w:shd w:val="clear" w:color="auto" w:fill="FFFFFF"/>
        </w:rPr>
        <w:t>List of abbreviations and acronyms</w:t>
      </w:r>
    </w:p>
    <w:tbl>
      <w:tblPr>
        <w:tblStyle w:val="TableGrid"/>
        <w:tblW w:w="18099"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5"/>
        <w:gridCol w:w="15734"/>
      </w:tblGrid>
      <w:tr w:rsidR="00BD2AE1" w:rsidRPr="00F0673A" w14:paraId="54569317" w14:textId="77777777" w:rsidTr="00046F87">
        <w:trPr>
          <w:trHeight w:val="340"/>
        </w:trPr>
        <w:tc>
          <w:tcPr>
            <w:tcW w:w="2365" w:type="dxa"/>
          </w:tcPr>
          <w:p w14:paraId="4B2848C9" w14:textId="77777777" w:rsidR="00BD2AE1" w:rsidRPr="00F0673A" w:rsidRDefault="00BD2AE1" w:rsidP="00C51368">
            <w:r w:rsidRPr="00F0673A">
              <w:t>10YFP</w:t>
            </w:r>
          </w:p>
        </w:tc>
        <w:tc>
          <w:tcPr>
            <w:tcW w:w="15734" w:type="dxa"/>
          </w:tcPr>
          <w:p w14:paraId="637D2DE5" w14:textId="227204AD" w:rsidR="00BD2AE1" w:rsidRPr="00F0673A" w:rsidRDefault="00BD2AE1" w:rsidP="00C51368">
            <w:r w:rsidRPr="00F0673A">
              <w:t>10 Year Framework of Programmes on Sustainable Consumption and Production Patterns</w:t>
            </w:r>
          </w:p>
        </w:tc>
      </w:tr>
      <w:tr w:rsidR="00BD2AE1" w:rsidRPr="00F0673A" w14:paraId="5C870883" w14:textId="77777777" w:rsidTr="00046F87">
        <w:trPr>
          <w:trHeight w:val="340"/>
        </w:trPr>
        <w:tc>
          <w:tcPr>
            <w:tcW w:w="2365" w:type="dxa"/>
          </w:tcPr>
          <w:p w14:paraId="249E185D" w14:textId="77777777" w:rsidR="00BD2AE1" w:rsidRDefault="00BD2AE1" w:rsidP="00C51368">
            <w:r w:rsidRPr="00F0673A">
              <w:t>ACCOBAMS</w:t>
            </w:r>
          </w:p>
          <w:p w14:paraId="1855BE96" w14:textId="4CDD4202" w:rsidR="008F5EC2" w:rsidRPr="00F0673A" w:rsidRDefault="008F5EC2" w:rsidP="00C51368">
            <w:r>
              <w:t>ACTO</w:t>
            </w:r>
          </w:p>
        </w:tc>
        <w:tc>
          <w:tcPr>
            <w:tcW w:w="15734" w:type="dxa"/>
          </w:tcPr>
          <w:p w14:paraId="3A83077C" w14:textId="77777777" w:rsidR="00BD2AE1" w:rsidRDefault="00BD2AE1" w:rsidP="00C51368">
            <w:r w:rsidRPr="00F0673A">
              <w:t>Agreement on the Conservation of Cetaceans of the Black Sea</w:t>
            </w:r>
            <w:r>
              <w:t xml:space="preserve"> </w:t>
            </w:r>
            <w:r w:rsidRPr="00F0673A">
              <w:t>Mediterranean Sea and Contiguous Atlantic Area</w:t>
            </w:r>
          </w:p>
          <w:p w14:paraId="2C7D432E" w14:textId="4B07DC6F" w:rsidR="008F5EC2" w:rsidRPr="00F0673A" w:rsidRDefault="007923D0" w:rsidP="00C51368">
            <w:r>
              <w:t>Amazon Cooperation Treaty Organization</w:t>
            </w:r>
          </w:p>
        </w:tc>
      </w:tr>
      <w:tr w:rsidR="00BD2AE1" w:rsidRPr="00F0673A" w14:paraId="4EFF4C12" w14:textId="77777777" w:rsidTr="00046F87">
        <w:trPr>
          <w:trHeight w:val="340"/>
        </w:trPr>
        <w:tc>
          <w:tcPr>
            <w:tcW w:w="2365" w:type="dxa"/>
          </w:tcPr>
          <w:p w14:paraId="435E6A66" w14:textId="77777777" w:rsidR="00BD2AE1" w:rsidRPr="00F0673A" w:rsidRDefault="00BD2AE1" w:rsidP="00C51368">
            <w:r w:rsidRPr="00F0673A">
              <w:t>ADB</w:t>
            </w:r>
          </w:p>
        </w:tc>
        <w:tc>
          <w:tcPr>
            <w:tcW w:w="15734" w:type="dxa"/>
          </w:tcPr>
          <w:p w14:paraId="1824989C" w14:textId="6C627765" w:rsidR="00BD2AE1" w:rsidRPr="00F0673A" w:rsidRDefault="00BD2AE1" w:rsidP="00C51368">
            <w:r w:rsidRPr="00F0673A">
              <w:t>Asian Development Bank</w:t>
            </w:r>
          </w:p>
        </w:tc>
      </w:tr>
      <w:tr w:rsidR="00BD2AE1" w:rsidRPr="00F0673A" w14:paraId="5CAD1823" w14:textId="77777777" w:rsidTr="00046F87">
        <w:trPr>
          <w:trHeight w:val="340"/>
        </w:trPr>
        <w:tc>
          <w:tcPr>
            <w:tcW w:w="2365" w:type="dxa"/>
          </w:tcPr>
          <w:p w14:paraId="33163F9B" w14:textId="77777777" w:rsidR="00BD2AE1" w:rsidRPr="00F0673A" w:rsidRDefault="00BD2AE1" w:rsidP="00C51368">
            <w:r w:rsidRPr="00F0673A">
              <w:t>AFS Convention</w:t>
            </w:r>
          </w:p>
        </w:tc>
        <w:tc>
          <w:tcPr>
            <w:tcW w:w="15734" w:type="dxa"/>
          </w:tcPr>
          <w:p w14:paraId="7792FAD1" w14:textId="188B47CB" w:rsidR="00BD2AE1" w:rsidRPr="00F0673A" w:rsidRDefault="00BD2AE1" w:rsidP="00C51368">
            <w:r w:rsidRPr="00F0673A">
              <w:t>International Convention on the Control of Harmful Anti-fouling Systems on Ships</w:t>
            </w:r>
          </w:p>
        </w:tc>
      </w:tr>
      <w:tr w:rsidR="00BD2AE1" w:rsidRPr="00B5279C" w14:paraId="1B9001D8" w14:textId="77777777" w:rsidTr="00046F87">
        <w:trPr>
          <w:trHeight w:val="340"/>
        </w:trPr>
        <w:tc>
          <w:tcPr>
            <w:tcW w:w="2365" w:type="dxa"/>
          </w:tcPr>
          <w:p w14:paraId="7783EC6D" w14:textId="77777777" w:rsidR="00BD2AE1" w:rsidRPr="00F0673A" w:rsidRDefault="00BD2AE1" w:rsidP="00C51368">
            <w:r w:rsidRPr="00F0673A">
              <w:t>AGEOS</w:t>
            </w:r>
          </w:p>
        </w:tc>
        <w:tc>
          <w:tcPr>
            <w:tcW w:w="15734" w:type="dxa"/>
          </w:tcPr>
          <w:p w14:paraId="1B11F927" w14:textId="324DF204" w:rsidR="00BD2AE1" w:rsidRPr="00840547" w:rsidRDefault="00BD2AE1" w:rsidP="00C51368">
            <w:pPr>
              <w:rPr>
                <w:lang w:val="fr-FR"/>
              </w:rPr>
            </w:pPr>
            <w:r w:rsidRPr="00840547">
              <w:rPr>
                <w:lang w:val="fr-FR"/>
              </w:rPr>
              <w:t>Agence Gabonaise d'Etude et d'Observation spatiales</w:t>
            </w:r>
          </w:p>
        </w:tc>
      </w:tr>
      <w:tr w:rsidR="00BD2AE1" w:rsidRPr="00F0673A" w14:paraId="59422A24" w14:textId="77777777" w:rsidTr="00046F87">
        <w:trPr>
          <w:trHeight w:val="340"/>
        </w:trPr>
        <w:tc>
          <w:tcPr>
            <w:tcW w:w="2365" w:type="dxa"/>
          </w:tcPr>
          <w:p w14:paraId="7EA3898A" w14:textId="77777777" w:rsidR="00BD2AE1" w:rsidRPr="00F0673A" w:rsidRDefault="00BD2AE1" w:rsidP="00C51368">
            <w:r w:rsidRPr="00F0673A">
              <w:t>AMAP</w:t>
            </w:r>
          </w:p>
        </w:tc>
        <w:tc>
          <w:tcPr>
            <w:tcW w:w="15734" w:type="dxa"/>
          </w:tcPr>
          <w:p w14:paraId="62E07DAC" w14:textId="734A50ED" w:rsidR="00BD2AE1" w:rsidRPr="00F0673A" w:rsidRDefault="00BD2AE1" w:rsidP="00C51368">
            <w:r w:rsidRPr="00F0673A">
              <w:t>Arctic Monitoring and Assessment Programme</w:t>
            </w:r>
          </w:p>
        </w:tc>
      </w:tr>
      <w:tr w:rsidR="00BD2AE1" w:rsidRPr="00B5279C" w14:paraId="63BA7B08" w14:textId="77777777" w:rsidTr="00046F87">
        <w:trPr>
          <w:trHeight w:val="340"/>
        </w:trPr>
        <w:tc>
          <w:tcPr>
            <w:tcW w:w="2365" w:type="dxa"/>
          </w:tcPr>
          <w:p w14:paraId="5A578E2E" w14:textId="77777777" w:rsidR="00BD2AE1" w:rsidRPr="00F0673A" w:rsidRDefault="00BD2AE1" w:rsidP="00C51368">
            <w:r w:rsidRPr="00F0673A">
              <w:t>ANPN</w:t>
            </w:r>
          </w:p>
        </w:tc>
        <w:tc>
          <w:tcPr>
            <w:tcW w:w="15734" w:type="dxa"/>
          </w:tcPr>
          <w:p w14:paraId="6BF65226" w14:textId="050F8D43" w:rsidR="00BD2AE1" w:rsidRPr="00840547" w:rsidRDefault="00BD2AE1" w:rsidP="00C51368">
            <w:pPr>
              <w:rPr>
                <w:lang w:val="fr-FR"/>
              </w:rPr>
            </w:pPr>
            <w:r w:rsidRPr="00840547">
              <w:rPr>
                <w:lang w:val="fr-FR"/>
              </w:rPr>
              <w:t>Agence Nationale des Parcs Nationaux</w:t>
            </w:r>
          </w:p>
        </w:tc>
      </w:tr>
      <w:tr w:rsidR="00BD2AE1" w:rsidRPr="00F0673A" w14:paraId="7905F8C8" w14:textId="77777777" w:rsidTr="00046F87">
        <w:trPr>
          <w:trHeight w:val="340"/>
        </w:trPr>
        <w:tc>
          <w:tcPr>
            <w:tcW w:w="2365" w:type="dxa"/>
          </w:tcPr>
          <w:p w14:paraId="040ECC3C" w14:textId="77777777" w:rsidR="00BD2AE1" w:rsidRPr="00F0673A" w:rsidRDefault="00BD2AE1" w:rsidP="00C51368">
            <w:r w:rsidRPr="00F0673A">
              <w:lastRenderedPageBreak/>
              <w:t>APEC</w:t>
            </w:r>
          </w:p>
        </w:tc>
        <w:tc>
          <w:tcPr>
            <w:tcW w:w="15734" w:type="dxa"/>
          </w:tcPr>
          <w:p w14:paraId="46BDC39B" w14:textId="40AAEBE0" w:rsidR="00BD2AE1" w:rsidRPr="00F0673A" w:rsidRDefault="00BD2AE1" w:rsidP="00C51368">
            <w:r w:rsidRPr="00F0673A">
              <w:t>Asia-Pacific Economic Cooperation</w:t>
            </w:r>
          </w:p>
        </w:tc>
      </w:tr>
      <w:tr w:rsidR="00BD2AE1" w:rsidRPr="00F0673A" w14:paraId="43938852" w14:textId="77777777" w:rsidTr="00046F87">
        <w:trPr>
          <w:trHeight w:val="340"/>
        </w:trPr>
        <w:tc>
          <w:tcPr>
            <w:tcW w:w="2365" w:type="dxa"/>
          </w:tcPr>
          <w:p w14:paraId="75260AF0" w14:textId="77777777" w:rsidR="00BD2AE1" w:rsidRPr="00F0673A" w:rsidRDefault="00BD2AE1" w:rsidP="00C51368">
            <w:r w:rsidRPr="00F0673A">
              <w:t>AR</w:t>
            </w:r>
          </w:p>
        </w:tc>
        <w:tc>
          <w:tcPr>
            <w:tcW w:w="15734" w:type="dxa"/>
          </w:tcPr>
          <w:p w14:paraId="4F7E83CF" w14:textId="7827D47A" w:rsidR="00BD2AE1" w:rsidRPr="00F0673A" w:rsidRDefault="00BD2AE1" w:rsidP="00C51368">
            <w:r w:rsidRPr="00F0673A">
              <w:t>Arabic</w:t>
            </w:r>
          </w:p>
        </w:tc>
      </w:tr>
      <w:tr w:rsidR="00BD2AE1" w:rsidRPr="00F0673A" w14:paraId="4340CB45" w14:textId="77777777" w:rsidTr="00046F87">
        <w:trPr>
          <w:trHeight w:val="340"/>
        </w:trPr>
        <w:tc>
          <w:tcPr>
            <w:tcW w:w="2365" w:type="dxa"/>
          </w:tcPr>
          <w:p w14:paraId="0DE18FC1" w14:textId="77777777" w:rsidR="00BD2AE1" w:rsidRPr="00F0673A" w:rsidRDefault="00BD2AE1" w:rsidP="00C51368">
            <w:r w:rsidRPr="00F0673A">
              <w:t>ASEAN</w:t>
            </w:r>
          </w:p>
        </w:tc>
        <w:tc>
          <w:tcPr>
            <w:tcW w:w="15734" w:type="dxa"/>
          </w:tcPr>
          <w:p w14:paraId="21548A0D" w14:textId="2B0F3FF0" w:rsidR="00BD2AE1" w:rsidRPr="00F0673A" w:rsidRDefault="00BD2AE1" w:rsidP="00C51368">
            <w:r w:rsidRPr="00F0673A">
              <w:t>Association of Southeast Asian Nations</w:t>
            </w:r>
          </w:p>
        </w:tc>
      </w:tr>
      <w:tr w:rsidR="00BD2AE1" w:rsidRPr="00F0673A" w14:paraId="301AD4E9" w14:textId="77777777" w:rsidTr="00046F87">
        <w:trPr>
          <w:trHeight w:val="340"/>
        </w:trPr>
        <w:tc>
          <w:tcPr>
            <w:tcW w:w="2365" w:type="dxa"/>
          </w:tcPr>
          <w:p w14:paraId="27C2F8E6" w14:textId="77777777" w:rsidR="00BD2AE1" w:rsidRPr="00F0673A" w:rsidRDefault="00BD2AE1" w:rsidP="00C51368">
            <w:r w:rsidRPr="00F0673A">
              <w:t>AS-ISK</w:t>
            </w:r>
          </w:p>
        </w:tc>
        <w:tc>
          <w:tcPr>
            <w:tcW w:w="15734" w:type="dxa"/>
          </w:tcPr>
          <w:p w14:paraId="7DD3596E" w14:textId="03149828" w:rsidR="00BD2AE1" w:rsidRPr="00F0673A" w:rsidRDefault="00BD2AE1" w:rsidP="00C51368">
            <w:r w:rsidRPr="00F0673A">
              <w:t>Aquatic Species Invasiveness Screening Kit</w:t>
            </w:r>
          </w:p>
        </w:tc>
      </w:tr>
      <w:tr w:rsidR="00BD2AE1" w:rsidRPr="00F0673A" w14:paraId="2AE83573" w14:textId="77777777" w:rsidTr="00046F87">
        <w:trPr>
          <w:trHeight w:val="340"/>
        </w:trPr>
        <w:tc>
          <w:tcPr>
            <w:tcW w:w="2365" w:type="dxa"/>
          </w:tcPr>
          <w:p w14:paraId="1066C38B" w14:textId="77777777" w:rsidR="00BD2AE1" w:rsidRPr="00F0673A" w:rsidRDefault="00BD2AE1" w:rsidP="00C51368">
            <w:r w:rsidRPr="00F0673A">
              <w:t>BES-Net</w:t>
            </w:r>
          </w:p>
        </w:tc>
        <w:tc>
          <w:tcPr>
            <w:tcW w:w="15734" w:type="dxa"/>
          </w:tcPr>
          <w:p w14:paraId="51685741" w14:textId="481DF253" w:rsidR="00BD2AE1" w:rsidRPr="00F0673A" w:rsidRDefault="00BD2AE1" w:rsidP="00C51368">
            <w:r w:rsidRPr="00F0673A">
              <w:t>Biodiversity and Ecosystem Services Network</w:t>
            </w:r>
          </w:p>
        </w:tc>
      </w:tr>
      <w:tr w:rsidR="00BD2AE1" w:rsidRPr="00F0673A" w14:paraId="1DA95FFB" w14:textId="77777777" w:rsidTr="00046F87">
        <w:trPr>
          <w:trHeight w:val="340"/>
        </w:trPr>
        <w:tc>
          <w:tcPr>
            <w:tcW w:w="2365" w:type="dxa"/>
          </w:tcPr>
          <w:p w14:paraId="295758A4" w14:textId="77777777" w:rsidR="00BD2AE1" w:rsidRPr="00F0673A" w:rsidRDefault="00BD2AE1" w:rsidP="00C51368">
            <w:r w:rsidRPr="00F0673A">
              <w:t>BGCI</w:t>
            </w:r>
          </w:p>
        </w:tc>
        <w:tc>
          <w:tcPr>
            <w:tcW w:w="15734" w:type="dxa"/>
          </w:tcPr>
          <w:p w14:paraId="16F05995" w14:textId="3FE6320C" w:rsidR="00BD2AE1" w:rsidRPr="00F0673A" w:rsidRDefault="00BD2AE1" w:rsidP="00C51368">
            <w:r w:rsidRPr="00F0673A">
              <w:t>Botanic Gardens Conservation International</w:t>
            </w:r>
          </w:p>
        </w:tc>
      </w:tr>
      <w:tr w:rsidR="00BD2AE1" w:rsidRPr="00F0673A" w14:paraId="67003BC0" w14:textId="77777777" w:rsidTr="00046F87">
        <w:trPr>
          <w:trHeight w:val="340"/>
        </w:trPr>
        <w:tc>
          <w:tcPr>
            <w:tcW w:w="2365" w:type="dxa"/>
          </w:tcPr>
          <w:p w14:paraId="05D3D22A" w14:textId="77777777" w:rsidR="00BD2AE1" w:rsidRPr="00F0673A" w:rsidRDefault="00BD2AE1" w:rsidP="00C51368">
            <w:r w:rsidRPr="00F0673A">
              <w:t>BRS</w:t>
            </w:r>
          </w:p>
        </w:tc>
        <w:tc>
          <w:tcPr>
            <w:tcW w:w="15734" w:type="dxa"/>
          </w:tcPr>
          <w:p w14:paraId="2A324EA8" w14:textId="7D1AC34F" w:rsidR="00BD2AE1" w:rsidRPr="00F0673A" w:rsidRDefault="00BD2AE1" w:rsidP="00C51368">
            <w:r w:rsidRPr="00F0673A">
              <w:t>Secretariats of the Basel</w:t>
            </w:r>
            <w:r>
              <w:t>, Rotterdam and Stockholm Conventions</w:t>
            </w:r>
          </w:p>
        </w:tc>
      </w:tr>
      <w:tr w:rsidR="00BD2AE1" w:rsidRPr="00F0673A" w14:paraId="6FC7CA55" w14:textId="77777777" w:rsidTr="00046F87">
        <w:trPr>
          <w:trHeight w:val="340"/>
        </w:trPr>
        <w:tc>
          <w:tcPr>
            <w:tcW w:w="2365" w:type="dxa"/>
          </w:tcPr>
          <w:p w14:paraId="0F0121D9" w14:textId="195586E0" w:rsidR="00BD2AE1" w:rsidRPr="00F0673A" w:rsidRDefault="00BD2AE1" w:rsidP="00C51368">
            <w:r w:rsidRPr="00F0673A">
              <w:t>BWM Convention</w:t>
            </w:r>
          </w:p>
        </w:tc>
        <w:tc>
          <w:tcPr>
            <w:tcW w:w="15734" w:type="dxa"/>
          </w:tcPr>
          <w:p w14:paraId="397C474B" w14:textId="06C39C72" w:rsidR="00BD2AE1" w:rsidRPr="00F0673A" w:rsidRDefault="00BD2AE1" w:rsidP="00C51368">
            <w:r w:rsidRPr="00F0673A">
              <w:t>International Convention for the Control and Management of Ships' Ballast Water and Sediments</w:t>
            </w:r>
          </w:p>
        </w:tc>
      </w:tr>
      <w:tr w:rsidR="00BD2AE1" w:rsidRPr="00F0673A" w14:paraId="785B659F" w14:textId="77777777" w:rsidTr="00046F87">
        <w:trPr>
          <w:trHeight w:val="340"/>
        </w:trPr>
        <w:tc>
          <w:tcPr>
            <w:tcW w:w="2365" w:type="dxa"/>
          </w:tcPr>
          <w:p w14:paraId="5EAA00A9" w14:textId="77777777" w:rsidR="00BD2AE1" w:rsidRPr="00F0673A" w:rsidRDefault="00BD2AE1" w:rsidP="00C51368">
            <w:r w:rsidRPr="00F0673A">
              <w:t>CABI</w:t>
            </w:r>
          </w:p>
        </w:tc>
        <w:tc>
          <w:tcPr>
            <w:tcW w:w="15734" w:type="dxa"/>
          </w:tcPr>
          <w:p w14:paraId="3AE82EE2" w14:textId="01240177" w:rsidR="00BD2AE1" w:rsidRPr="00F0673A" w:rsidRDefault="00BD2AE1" w:rsidP="00C51368">
            <w:r w:rsidRPr="00F0673A">
              <w:t>Centre for Agriculture and Bioscience International</w:t>
            </w:r>
          </w:p>
        </w:tc>
      </w:tr>
      <w:tr w:rsidR="00BD2AE1" w:rsidRPr="00F0673A" w14:paraId="1969C2AC" w14:textId="77777777" w:rsidTr="00046F87">
        <w:trPr>
          <w:trHeight w:val="340"/>
        </w:trPr>
        <w:tc>
          <w:tcPr>
            <w:tcW w:w="2365" w:type="dxa"/>
          </w:tcPr>
          <w:p w14:paraId="65567693" w14:textId="77777777" w:rsidR="00BD2AE1" w:rsidRPr="00F0673A" w:rsidRDefault="00BD2AE1" w:rsidP="00C51368">
            <w:r w:rsidRPr="00F0673A">
              <w:t>CAFF</w:t>
            </w:r>
          </w:p>
        </w:tc>
        <w:tc>
          <w:tcPr>
            <w:tcW w:w="15734" w:type="dxa"/>
          </w:tcPr>
          <w:p w14:paraId="410FE24F" w14:textId="5D58EDA6" w:rsidR="00BD2AE1" w:rsidRPr="00F0673A" w:rsidRDefault="00BD2AE1" w:rsidP="00C51368">
            <w:r w:rsidRPr="00F0673A">
              <w:t>Conservation of Arctic Flora and Fauna</w:t>
            </w:r>
          </w:p>
        </w:tc>
      </w:tr>
      <w:tr w:rsidR="00BD2AE1" w:rsidRPr="00F0673A" w14:paraId="08EB1B02" w14:textId="77777777" w:rsidTr="00046F87">
        <w:trPr>
          <w:trHeight w:val="340"/>
        </w:trPr>
        <w:tc>
          <w:tcPr>
            <w:tcW w:w="2365" w:type="dxa"/>
          </w:tcPr>
          <w:p w14:paraId="095E0F63" w14:textId="77777777" w:rsidR="00BD2AE1" w:rsidRPr="00F0673A" w:rsidRDefault="00BD2AE1" w:rsidP="00C51368">
            <w:r w:rsidRPr="00F0673A">
              <w:t>CARE</w:t>
            </w:r>
          </w:p>
        </w:tc>
        <w:tc>
          <w:tcPr>
            <w:tcW w:w="15734" w:type="dxa"/>
          </w:tcPr>
          <w:p w14:paraId="788106B4" w14:textId="37A1D4B8" w:rsidR="00BD2AE1" w:rsidRPr="00F0673A" w:rsidRDefault="00BD2AE1" w:rsidP="00C51368">
            <w:r w:rsidRPr="00F0673A">
              <w:t>Cooperative for Assistance and Relief Everywhere</w:t>
            </w:r>
          </w:p>
        </w:tc>
      </w:tr>
      <w:tr w:rsidR="00BD2AE1" w:rsidRPr="00F0673A" w14:paraId="402D8965" w14:textId="77777777" w:rsidTr="00046F87">
        <w:trPr>
          <w:trHeight w:val="340"/>
        </w:trPr>
        <w:tc>
          <w:tcPr>
            <w:tcW w:w="2365" w:type="dxa"/>
          </w:tcPr>
          <w:p w14:paraId="3E77D9B1" w14:textId="77777777" w:rsidR="00BD2AE1" w:rsidRPr="00F0673A" w:rsidRDefault="00BD2AE1" w:rsidP="00C51368">
            <w:r w:rsidRPr="00F0673A">
              <w:t>CBD</w:t>
            </w:r>
          </w:p>
        </w:tc>
        <w:tc>
          <w:tcPr>
            <w:tcW w:w="15734" w:type="dxa"/>
          </w:tcPr>
          <w:p w14:paraId="16E73D76" w14:textId="566A6CDC" w:rsidR="00BD2AE1" w:rsidRPr="00F0673A" w:rsidRDefault="00BD2AE1" w:rsidP="00C51368">
            <w:r w:rsidRPr="00F0673A">
              <w:t>Convention on Biological Diversity</w:t>
            </w:r>
          </w:p>
        </w:tc>
      </w:tr>
      <w:tr w:rsidR="00BD2AE1" w:rsidRPr="00F0673A" w14:paraId="4FB58F0C" w14:textId="77777777" w:rsidTr="00046F87">
        <w:trPr>
          <w:trHeight w:val="340"/>
        </w:trPr>
        <w:tc>
          <w:tcPr>
            <w:tcW w:w="2365" w:type="dxa"/>
          </w:tcPr>
          <w:p w14:paraId="2DFCC401" w14:textId="77777777" w:rsidR="00BD2AE1" w:rsidRPr="00F0673A" w:rsidRDefault="00BD2AE1" w:rsidP="00C51368">
            <w:r w:rsidRPr="00F0673A">
              <w:t>CCAC</w:t>
            </w:r>
          </w:p>
        </w:tc>
        <w:tc>
          <w:tcPr>
            <w:tcW w:w="15734" w:type="dxa"/>
          </w:tcPr>
          <w:p w14:paraId="54F82BCF" w14:textId="4BDF21D7" w:rsidR="00BD2AE1" w:rsidRPr="00F0673A" w:rsidRDefault="00BD2AE1" w:rsidP="00C51368">
            <w:r w:rsidRPr="00F0673A">
              <w:t>Climate and Clean Air Coalition</w:t>
            </w:r>
          </w:p>
        </w:tc>
      </w:tr>
      <w:tr w:rsidR="00BD2AE1" w:rsidRPr="00F0673A" w14:paraId="76199FD3" w14:textId="77777777" w:rsidTr="00046F87">
        <w:trPr>
          <w:trHeight w:val="340"/>
        </w:trPr>
        <w:tc>
          <w:tcPr>
            <w:tcW w:w="2365" w:type="dxa"/>
          </w:tcPr>
          <w:p w14:paraId="033D99F4" w14:textId="77777777" w:rsidR="00BD2AE1" w:rsidRPr="00F0673A" w:rsidRDefault="00BD2AE1" w:rsidP="00C51368">
            <w:r w:rsidRPr="00F0673A">
              <w:t>CCAMLR</w:t>
            </w:r>
          </w:p>
        </w:tc>
        <w:tc>
          <w:tcPr>
            <w:tcW w:w="15734" w:type="dxa"/>
          </w:tcPr>
          <w:p w14:paraId="6D47C9E7" w14:textId="4A2220DA" w:rsidR="00BD2AE1" w:rsidRPr="00F0673A" w:rsidRDefault="00BD2AE1" w:rsidP="00C51368">
            <w:r w:rsidRPr="00F0673A">
              <w:t>The Commission for the Conservation of Antarctic Marine Living Resources</w:t>
            </w:r>
          </w:p>
        </w:tc>
      </w:tr>
      <w:tr w:rsidR="00BD2AE1" w:rsidRPr="00F0673A" w14:paraId="4000B697" w14:textId="77777777" w:rsidTr="00046F87">
        <w:trPr>
          <w:trHeight w:val="340"/>
        </w:trPr>
        <w:tc>
          <w:tcPr>
            <w:tcW w:w="2365" w:type="dxa"/>
          </w:tcPr>
          <w:p w14:paraId="50154AA0" w14:textId="77777777" w:rsidR="00BD2AE1" w:rsidRPr="00F0673A" w:rsidRDefault="00BD2AE1" w:rsidP="00C51368">
            <w:r w:rsidRPr="00F0673A">
              <w:t>CDP</w:t>
            </w:r>
          </w:p>
        </w:tc>
        <w:tc>
          <w:tcPr>
            <w:tcW w:w="15734" w:type="dxa"/>
          </w:tcPr>
          <w:p w14:paraId="5BDCC865" w14:textId="1A532CAE" w:rsidR="00BD2AE1" w:rsidRPr="00F0673A" w:rsidRDefault="00BD2AE1" w:rsidP="00C51368">
            <w:r w:rsidRPr="00F0673A">
              <w:t>Carbon Disclosure Project</w:t>
            </w:r>
          </w:p>
        </w:tc>
      </w:tr>
      <w:tr w:rsidR="00BD2AE1" w:rsidRPr="00F0673A" w14:paraId="2DAA3346" w14:textId="77777777" w:rsidTr="00046F87">
        <w:trPr>
          <w:trHeight w:val="340"/>
        </w:trPr>
        <w:tc>
          <w:tcPr>
            <w:tcW w:w="2365" w:type="dxa"/>
          </w:tcPr>
          <w:p w14:paraId="766987E8" w14:textId="77777777" w:rsidR="00BD2AE1" w:rsidRPr="00F0673A" w:rsidRDefault="00BD2AE1" w:rsidP="00C51368">
            <w:r w:rsidRPr="00F0673A">
              <w:t>CEA</w:t>
            </w:r>
          </w:p>
        </w:tc>
        <w:tc>
          <w:tcPr>
            <w:tcW w:w="15734" w:type="dxa"/>
          </w:tcPr>
          <w:p w14:paraId="498FD34E" w14:textId="03E5CEC1" w:rsidR="00BD2AE1" w:rsidRPr="00F0673A" w:rsidRDefault="00BD2AE1" w:rsidP="00C51368">
            <w:r w:rsidRPr="00F0673A">
              <w:t>California Environmental Associates</w:t>
            </w:r>
          </w:p>
        </w:tc>
      </w:tr>
      <w:tr w:rsidR="00BD2AE1" w:rsidRPr="00F0673A" w14:paraId="315B1F3C" w14:textId="77777777" w:rsidTr="00046F87">
        <w:trPr>
          <w:trHeight w:val="340"/>
        </w:trPr>
        <w:tc>
          <w:tcPr>
            <w:tcW w:w="2365" w:type="dxa"/>
          </w:tcPr>
          <w:p w14:paraId="757DD965" w14:textId="77777777" w:rsidR="00BD2AE1" w:rsidRPr="00F0673A" w:rsidRDefault="00BD2AE1" w:rsidP="00C51368">
            <w:r w:rsidRPr="00F0673A">
              <w:t>CEFAS</w:t>
            </w:r>
          </w:p>
        </w:tc>
        <w:tc>
          <w:tcPr>
            <w:tcW w:w="15734" w:type="dxa"/>
          </w:tcPr>
          <w:p w14:paraId="7809F724" w14:textId="223976CA" w:rsidR="00BD2AE1" w:rsidRPr="00F0673A" w:rsidRDefault="00BD2AE1" w:rsidP="00C51368">
            <w:r w:rsidRPr="00F0673A">
              <w:t>Centre for Environment Fisheries and Aquaculture Science</w:t>
            </w:r>
          </w:p>
        </w:tc>
      </w:tr>
      <w:tr w:rsidR="00BD2AE1" w:rsidRPr="00F0673A" w14:paraId="399F240F" w14:textId="77777777" w:rsidTr="00046F87">
        <w:trPr>
          <w:trHeight w:val="340"/>
        </w:trPr>
        <w:tc>
          <w:tcPr>
            <w:tcW w:w="2365" w:type="dxa"/>
          </w:tcPr>
          <w:p w14:paraId="0FC9FDB8" w14:textId="77777777" w:rsidR="00BD2AE1" w:rsidRPr="00F0673A" w:rsidRDefault="00BD2AE1" w:rsidP="00C51368">
            <w:r w:rsidRPr="00F0673A">
              <w:t>CEH</w:t>
            </w:r>
          </w:p>
        </w:tc>
        <w:tc>
          <w:tcPr>
            <w:tcW w:w="15734" w:type="dxa"/>
          </w:tcPr>
          <w:p w14:paraId="531722CE" w14:textId="33D1F9AF" w:rsidR="00BD2AE1" w:rsidRPr="00F0673A" w:rsidRDefault="00BD2AE1" w:rsidP="00C51368">
            <w:r w:rsidRPr="00F0673A">
              <w:t>Centre for Ecology and Hydrology</w:t>
            </w:r>
          </w:p>
        </w:tc>
      </w:tr>
      <w:tr w:rsidR="00BD2AE1" w:rsidRPr="00F0673A" w14:paraId="3A9F7006" w14:textId="77777777" w:rsidTr="00046F87">
        <w:trPr>
          <w:trHeight w:val="340"/>
        </w:trPr>
        <w:tc>
          <w:tcPr>
            <w:tcW w:w="2365" w:type="dxa"/>
          </w:tcPr>
          <w:p w14:paraId="29372A85" w14:textId="77777777" w:rsidR="00BD2AE1" w:rsidRPr="00F0673A" w:rsidRDefault="00BD2AE1" w:rsidP="00C51368">
            <w:r w:rsidRPr="00F0673A">
              <w:t>CGIAR</w:t>
            </w:r>
          </w:p>
        </w:tc>
        <w:tc>
          <w:tcPr>
            <w:tcW w:w="15734" w:type="dxa"/>
          </w:tcPr>
          <w:p w14:paraId="4466E657" w14:textId="196482CC" w:rsidR="00BD2AE1" w:rsidRPr="00F0673A" w:rsidRDefault="00BD2AE1" w:rsidP="00C51368">
            <w:r w:rsidRPr="00F0673A">
              <w:t>Consultative Group on International Agricultural Research</w:t>
            </w:r>
          </w:p>
        </w:tc>
      </w:tr>
      <w:tr w:rsidR="00BD2AE1" w:rsidRPr="00F0673A" w14:paraId="26378EFA" w14:textId="77777777" w:rsidTr="00046F87">
        <w:trPr>
          <w:trHeight w:val="340"/>
        </w:trPr>
        <w:tc>
          <w:tcPr>
            <w:tcW w:w="2365" w:type="dxa"/>
          </w:tcPr>
          <w:p w14:paraId="1199568C" w14:textId="77777777" w:rsidR="00BD2AE1" w:rsidRPr="00F0673A" w:rsidRDefault="00BD2AE1" w:rsidP="00C51368">
            <w:r w:rsidRPr="00F0673A">
              <w:t>CIDA</w:t>
            </w:r>
          </w:p>
        </w:tc>
        <w:tc>
          <w:tcPr>
            <w:tcW w:w="15734" w:type="dxa"/>
          </w:tcPr>
          <w:p w14:paraId="4299ED76" w14:textId="3FFA85E1" w:rsidR="00BD2AE1" w:rsidRPr="00F0673A" w:rsidRDefault="00BD2AE1" w:rsidP="00C51368">
            <w:r w:rsidRPr="00F0673A">
              <w:t>Canadian International Development Agency</w:t>
            </w:r>
          </w:p>
        </w:tc>
      </w:tr>
      <w:tr w:rsidR="00BD2AE1" w:rsidRPr="00F0673A" w14:paraId="17417972" w14:textId="77777777" w:rsidTr="00046F87">
        <w:trPr>
          <w:trHeight w:val="340"/>
        </w:trPr>
        <w:tc>
          <w:tcPr>
            <w:tcW w:w="2365" w:type="dxa"/>
          </w:tcPr>
          <w:p w14:paraId="3C74CEC2" w14:textId="77777777" w:rsidR="00BD2AE1" w:rsidRPr="00F0673A" w:rsidRDefault="00BD2AE1" w:rsidP="00C51368">
            <w:r w:rsidRPr="00F0673A">
              <w:t>CIFOR-ICRAF</w:t>
            </w:r>
          </w:p>
        </w:tc>
        <w:tc>
          <w:tcPr>
            <w:tcW w:w="15734" w:type="dxa"/>
          </w:tcPr>
          <w:p w14:paraId="682CBC52" w14:textId="08EEE44E" w:rsidR="00BD2AE1" w:rsidRPr="00F0673A" w:rsidRDefault="00BD2AE1" w:rsidP="00C51368">
            <w:r w:rsidRPr="00F0673A">
              <w:t>Center for International Forestry Research and World Agroforestry</w:t>
            </w:r>
          </w:p>
        </w:tc>
      </w:tr>
      <w:tr w:rsidR="00BD2AE1" w:rsidRPr="00F0673A" w14:paraId="276A3C4F" w14:textId="77777777" w:rsidTr="00046F87">
        <w:trPr>
          <w:trHeight w:val="340"/>
        </w:trPr>
        <w:tc>
          <w:tcPr>
            <w:tcW w:w="2365" w:type="dxa"/>
          </w:tcPr>
          <w:p w14:paraId="45DCD438" w14:textId="77777777" w:rsidR="00BD2AE1" w:rsidRPr="00F0673A" w:rsidRDefault="00BD2AE1" w:rsidP="00C51368">
            <w:r w:rsidRPr="00F0673A">
              <w:t>CIRCABC</w:t>
            </w:r>
          </w:p>
        </w:tc>
        <w:tc>
          <w:tcPr>
            <w:tcW w:w="15734" w:type="dxa"/>
          </w:tcPr>
          <w:p w14:paraId="43C63EF6" w14:textId="4FB93676" w:rsidR="00BD2AE1" w:rsidRPr="00F0673A" w:rsidRDefault="00BD2AE1" w:rsidP="00C51368">
            <w:r w:rsidRPr="00F0673A">
              <w:t>Communication and Information Resource Centre for Administrations</w:t>
            </w:r>
            <w:r>
              <w:t xml:space="preserve"> </w:t>
            </w:r>
            <w:r w:rsidRPr="00F0673A">
              <w:t>Businesses and Citizens</w:t>
            </w:r>
          </w:p>
        </w:tc>
      </w:tr>
      <w:tr w:rsidR="00BD2AE1" w:rsidRPr="00F0673A" w14:paraId="622D1333" w14:textId="77777777" w:rsidTr="00046F87">
        <w:trPr>
          <w:trHeight w:val="340"/>
        </w:trPr>
        <w:tc>
          <w:tcPr>
            <w:tcW w:w="2365" w:type="dxa"/>
          </w:tcPr>
          <w:p w14:paraId="31986D7B" w14:textId="77777777" w:rsidR="00BD2AE1" w:rsidRPr="00F0673A" w:rsidRDefault="00BD2AE1" w:rsidP="00C51368">
            <w:r w:rsidRPr="00F0673A">
              <w:t>CITES</w:t>
            </w:r>
          </w:p>
        </w:tc>
        <w:tc>
          <w:tcPr>
            <w:tcW w:w="15734" w:type="dxa"/>
          </w:tcPr>
          <w:p w14:paraId="3FACC5CD" w14:textId="0F6B3A91" w:rsidR="00BD2AE1" w:rsidRPr="00F0673A" w:rsidRDefault="00BD2AE1" w:rsidP="00C51368">
            <w:r w:rsidRPr="00F0673A">
              <w:t>Convention on International Trade in Endangered Species of Wild Fauna and Flora</w:t>
            </w:r>
          </w:p>
        </w:tc>
      </w:tr>
      <w:tr w:rsidR="00BD2AE1" w:rsidRPr="00F0673A" w14:paraId="1A7E10B8" w14:textId="77777777" w:rsidTr="00046F87">
        <w:trPr>
          <w:trHeight w:val="340"/>
        </w:trPr>
        <w:tc>
          <w:tcPr>
            <w:tcW w:w="2365" w:type="dxa"/>
          </w:tcPr>
          <w:p w14:paraId="76468189" w14:textId="77777777" w:rsidR="00BD2AE1" w:rsidRPr="00F0673A" w:rsidRDefault="00BD2AE1" w:rsidP="00C51368">
            <w:r w:rsidRPr="00F0673A">
              <w:t>CMS Secretariat</w:t>
            </w:r>
          </w:p>
        </w:tc>
        <w:tc>
          <w:tcPr>
            <w:tcW w:w="15734" w:type="dxa"/>
          </w:tcPr>
          <w:p w14:paraId="09E46833" w14:textId="1FB27D28" w:rsidR="00BD2AE1" w:rsidRPr="00F0673A" w:rsidRDefault="00BD2AE1" w:rsidP="00C51368">
            <w:r w:rsidRPr="00F0673A">
              <w:t>Convention on Migratory Species Secretariat</w:t>
            </w:r>
          </w:p>
        </w:tc>
      </w:tr>
      <w:tr w:rsidR="00BD2AE1" w:rsidRPr="00B5279C" w14:paraId="176D290A" w14:textId="77777777" w:rsidTr="00046F87">
        <w:trPr>
          <w:trHeight w:val="340"/>
        </w:trPr>
        <w:tc>
          <w:tcPr>
            <w:tcW w:w="2365" w:type="dxa"/>
          </w:tcPr>
          <w:p w14:paraId="50A4171C" w14:textId="77777777" w:rsidR="00BD2AE1" w:rsidRPr="00F0673A" w:rsidRDefault="00BD2AE1" w:rsidP="00C51368">
            <w:r w:rsidRPr="00F0673A">
              <w:t>CNAT</w:t>
            </w:r>
          </w:p>
        </w:tc>
        <w:tc>
          <w:tcPr>
            <w:tcW w:w="15734" w:type="dxa"/>
          </w:tcPr>
          <w:p w14:paraId="42176AE8" w14:textId="26B06ADF" w:rsidR="00BD2AE1" w:rsidRPr="00840547" w:rsidRDefault="00BD2AE1" w:rsidP="00C51368">
            <w:pPr>
              <w:rPr>
                <w:lang w:val="fr-FR"/>
              </w:rPr>
            </w:pPr>
            <w:r w:rsidRPr="00840547">
              <w:rPr>
                <w:lang w:val="fr-FR"/>
              </w:rPr>
              <w:t>Commission Nationale d'Affectation des Terres en République Gabonaise</w:t>
            </w:r>
          </w:p>
        </w:tc>
      </w:tr>
      <w:tr w:rsidR="00BD2AE1" w:rsidRPr="00F0673A" w14:paraId="026D5C57" w14:textId="77777777" w:rsidTr="00046F87">
        <w:trPr>
          <w:trHeight w:val="340"/>
        </w:trPr>
        <w:tc>
          <w:tcPr>
            <w:tcW w:w="2365" w:type="dxa"/>
          </w:tcPr>
          <w:p w14:paraId="51CC278B" w14:textId="77777777" w:rsidR="00BD2AE1" w:rsidRPr="00F0673A" w:rsidRDefault="00BD2AE1" w:rsidP="00C51368">
            <w:r w:rsidRPr="00F0673A">
              <w:t>CNC</w:t>
            </w:r>
          </w:p>
        </w:tc>
        <w:tc>
          <w:tcPr>
            <w:tcW w:w="15734" w:type="dxa"/>
          </w:tcPr>
          <w:p w14:paraId="2015E134" w14:textId="76E0B2F5" w:rsidR="00BD2AE1" w:rsidRPr="00F0673A" w:rsidRDefault="00BD2AE1" w:rsidP="00C51368">
            <w:r w:rsidRPr="00F0673A">
              <w:t>Conseil National Climat</w:t>
            </w:r>
          </w:p>
        </w:tc>
      </w:tr>
      <w:tr w:rsidR="00BD2AE1" w:rsidRPr="00F0673A" w14:paraId="3A54C4A8" w14:textId="77777777" w:rsidTr="00046F87">
        <w:trPr>
          <w:trHeight w:val="340"/>
        </w:trPr>
        <w:tc>
          <w:tcPr>
            <w:tcW w:w="2365" w:type="dxa"/>
          </w:tcPr>
          <w:p w14:paraId="387C1DEB" w14:textId="77777777" w:rsidR="00BD2AE1" w:rsidRPr="00F0673A" w:rsidRDefault="00BD2AE1" w:rsidP="00C51368">
            <w:r w:rsidRPr="00F0673A">
              <w:t>COBSEA</w:t>
            </w:r>
          </w:p>
        </w:tc>
        <w:tc>
          <w:tcPr>
            <w:tcW w:w="15734" w:type="dxa"/>
          </w:tcPr>
          <w:p w14:paraId="0C948F93" w14:textId="09DCF8C8" w:rsidR="00BD2AE1" w:rsidRPr="00F0673A" w:rsidRDefault="00BD2AE1" w:rsidP="00C51368">
            <w:r w:rsidRPr="00F0673A">
              <w:t>Coordinating Body on the Seas of East Asia</w:t>
            </w:r>
          </w:p>
        </w:tc>
      </w:tr>
      <w:tr w:rsidR="00BD2AE1" w:rsidRPr="00F0673A" w14:paraId="68BEA6A2" w14:textId="77777777" w:rsidTr="00046F87">
        <w:trPr>
          <w:trHeight w:val="340"/>
        </w:trPr>
        <w:tc>
          <w:tcPr>
            <w:tcW w:w="2365" w:type="dxa"/>
          </w:tcPr>
          <w:p w14:paraId="61093B18" w14:textId="77777777" w:rsidR="00BD2AE1" w:rsidRPr="00F0673A" w:rsidRDefault="00BD2AE1" w:rsidP="00C51368">
            <w:r w:rsidRPr="00F0673A">
              <w:t>COE</w:t>
            </w:r>
          </w:p>
        </w:tc>
        <w:tc>
          <w:tcPr>
            <w:tcW w:w="15734" w:type="dxa"/>
          </w:tcPr>
          <w:p w14:paraId="3A2CEE4C" w14:textId="7D40C8D9" w:rsidR="00BD2AE1" w:rsidRPr="00F0673A" w:rsidRDefault="00BD2AE1" w:rsidP="00C51368">
            <w:r w:rsidRPr="00F0673A">
              <w:t>Council of Europe</w:t>
            </w:r>
          </w:p>
        </w:tc>
      </w:tr>
      <w:tr w:rsidR="00BD2AE1" w:rsidRPr="00B5279C" w14:paraId="75E80252" w14:textId="77777777" w:rsidTr="00046F87">
        <w:trPr>
          <w:trHeight w:val="340"/>
        </w:trPr>
        <w:tc>
          <w:tcPr>
            <w:tcW w:w="2365" w:type="dxa"/>
          </w:tcPr>
          <w:p w14:paraId="750B8A90" w14:textId="77777777" w:rsidR="00BD2AE1" w:rsidRPr="00F0673A" w:rsidRDefault="00BD2AE1" w:rsidP="00C51368">
            <w:r w:rsidRPr="00F0673A">
              <w:t>CPPS</w:t>
            </w:r>
          </w:p>
        </w:tc>
        <w:tc>
          <w:tcPr>
            <w:tcW w:w="15734" w:type="dxa"/>
          </w:tcPr>
          <w:p w14:paraId="56CF9DDD" w14:textId="396635E0" w:rsidR="00BD2AE1" w:rsidRPr="00840547" w:rsidRDefault="00BD2AE1" w:rsidP="00C51368">
            <w:pPr>
              <w:rPr>
                <w:lang w:val="es-ES"/>
              </w:rPr>
            </w:pPr>
            <w:r w:rsidRPr="00840547">
              <w:rPr>
                <w:lang w:val="es-ES"/>
              </w:rPr>
              <w:t>La Comisión Permanente del Pacífico Sur</w:t>
            </w:r>
          </w:p>
        </w:tc>
      </w:tr>
      <w:tr w:rsidR="00BD2AE1" w:rsidRPr="00F0673A" w14:paraId="06C10437" w14:textId="77777777" w:rsidTr="00046F87">
        <w:trPr>
          <w:trHeight w:val="340"/>
        </w:trPr>
        <w:tc>
          <w:tcPr>
            <w:tcW w:w="2365" w:type="dxa"/>
          </w:tcPr>
          <w:p w14:paraId="60ADF83A" w14:textId="77777777" w:rsidR="00BD2AE1" w:rsidRPr="00F0673A" w:rsidRDefault="00BD2AE1" w:rsidP="00C51368">
            <w:r w:rsidRPr="00F0673A">
              <w:lastRenderedPageBreak/>
              <w:t>CREAF</w:t>
            </w:r>
          </w:p>
        </w:tc>
        <w:tc>
          <w:tcPr>
            <w:tcW w:w="15734" w:type="dxa"/>
          </w:tcPr>
          <w:p w14:paraId="0D18AD67" w14:textId="212DB4C2" w:rsidR="00BD2AE1" w:rsidRPr="00F0673A" w:rsidRDefault="00BD2AE1" w:rsidP="00C51368">
            <w:r w:rsidRPr="00F0673A">
              <w:t>Centre for Ecological Research and Forestry Applications</w:t>
            </w:r>
          </w:p>
        </w:tc>
      </w:tr>
      <w:tr w:rsidR="00BD2AE1" w:rsidRPr="00F0673A" w14:paraId="0492D595" w14:textId="77777777" w:rsidTr="00046F87">
        <w:trPr>
          <w:trHeight w:val="340"/>
        </w:trPr>
        <w:tc>
          <w:tcPr>
            <w:tcW w:w="2365" w:type="dxa"/>
          </w:tcPr>
          <w:p w14:paraId="35CB6382" w14:textId="77777777" w:rsidR="00BD2AE1" w:rsidRPr="00F0673A" w:rsidRDefault="00BD2AE1" w:rsidP="00C51368">
            <w:r w:rsidRPr="00F0673A">
              <w:t>CSIR</w:t>
            </w:r>
          </w:p>
        </w:tc>
        <w:tc>
          <w:tcPr>
            <w:tcW w:w="15734" w:type="dxa"/>
          </w:tcPr>
          <w:p w14:paraId="56B54E8A" w14:textId="717C3CE8" w:rsidR="00BD2AE1" w:rsidRPr="00F0673A" w:rsidRDefault="00BD2AE1" w:rsidP="00C51368">
            <w:r w:rsidRPr="00F0673A">
              <w:t>Council for Scientific and Industrial Research</w:t>
            </w:r>
          </w:p>
        </w:tc>
      </w:tr>
      <w:tr w:rsidR="00BD2AE1" w:rsidRPr="00F0673A" w14:paraId="594E02C1" w14:textId="77777777" w:rsidTr="00046F87">
        <w:trPr>
          <w:trHeight w:val="340"/>
        </w:trPr>
        <w:tc>
          <w:tcPr>
            <w:tcW w:w="2365" w:type="dxa"/>
          </w:tcPr>
          <w:p w14:paraId="1018799E" w14:textId="77777777" w:rsidR="00BD2AE1" w:rsidRPr="00F0673A" w:rsidRDefault="00BD2AE1" w:rsidP="00C51368">
            <w:r w:rsidRPr="00F0673A">
              <w:t>CSIRO</w:t>
            </w:r>
          </w:p>
        </w:tc>
        <w:tc>
          <w:tcPr>
            <w:tcW w:w="15734" w:type="dxa"/>
          </w:tcPr>
          <w:p w14:paraId="15FE56A0" w14:textId="46398698" w:rsidR="00BD2AE1" w:rsidRPr="00F0673A" w:rsidRDefault="00BD2AE1" w:rsidP="00C51368">
            <w:r w:rsidRPr="00F0673A">
              <w:t>Commonwealth Scientific and Industrial Research Organisation</w:t>
            </w:r>
          </w:p>
        </w:tc>
      </w:tr>
      <w:tr w:rsidR="00BD2AE1" w:rsidRPr="00F0673A" w14:paraId="57CDF443" w14:textId="77777777" w:rsidTr="00046F87">
        <w:trPr>
          <w:trHeight w:val="340"/>
        </w:trPr>
        <w:tc>
          <w:tcPr>
            <w:tcW w:w="2365" w:type="dxa"/>
          </w:tcPr>
          <w:p w14:paraId="15781257" w14:textId="77777777" w:rsidR="00BD2AE1" w:rsidRDefault="00BD2AE1" w:rsidP="00C51368">
            <w:r w:rsidRPr="00F0673A">
              <w:t>CSOPartnership</w:t>
            </w:r>
          </w:p>
          <w:p w14:paraId="20CC7CA8" w14:textId="67E7B2D7" w:rsidR="007923D0" w:rsidRPr="00F0673A" w:rsidRDefault="007923D0" w:rsidP="00C51368">
            <w:r>
              <w:t>DAC</w:t>
            </w:r>
          </w:p>
        </w:tc>
        <w:tc>
          <w:tcPr>
            <w:tcW w:w="15734" w:type="dxa"/>
          </w:tcPr>
          <w:p w14:paraId="4953BC91" w14:textId="77777777" w:rsidR="00BD2AE1" w:rsidRDefault="00BD2AE1" w:rsidP="00C51368">
            <w:r w:rsidRPr="00F0673A">
              <w:t>Civil Society Organisation Partnership for Development Effectiveness</w:t>
            </w:r>
          </w:p>
          <w:p w14:paraId="5FD70B00" w14:textId="00D222CA" w:rsidR="007923D0" w:rsidRPr="00F0673A" w:rsidRDefault="001666E1" w:rsidP="00C51368">
            <w:r>
              <w:t>OECD</w:t>
            </w:r>
            <w:r w:rsidR="007923D0">
              <w:t xml:space="preserve"> Development Assistance Committee</w:t>
            </w:r>
          </w:p>
        </w:tc>
      </w:tr>
      <w:tr w:rsidR="00BD2AE1" w:rsidRPr="00F0673A" w14:paraId="62EA1A03" w14:textId="77777777" w:rsidTr="00046F87">
        <w:trPr>
          <w:trHeight w:val="340"/>
        </w:trPr>
        <w:tc>
          <w:tcPr>
            <w:tcW w:w="2365" w:type="dxa"/>
          </w:tcPr>
          <w:p w14:paraId="13209272" w14:textId="77777777" w:rsidR="00BD2AE1" w:rsidRPr="00F0673A" w:rsidRDefault="00BD2AE1" w:rsidP="00C51368">
            <w:r w:rsidRPr="00F0673A">
              <w:t>DCCEEW</w:t>
            </w:r>
          </w:p>
        </w:tc>
        <w:tc>
          <w:tcPr>
            <w:tcW w:w="15734" w:type="dxa"/>
          </w:tcPr>
          <w:p w14:paraId="639EECAA" w14:textId="54EAD089" w:rsidR="00BD2AE1" w:rsidRPr="00F0673A" w:rsidRDefault="00BD2AE1" w:rsidP="00C51368">
            <w:r w:rsidRPr="00F0673A">
              <w:t>Department of Climate Change</w:t>
            </w:r>
            <w:r>
              <w:t>, Energy, the Environment and Water</w:t>
            </w:r>
          </w:p>
        </w:tc>
      </w:tr>
      <w:tr w:rsidR="00BD2AE1" w:rsidRPr="00F0673A" w14:paraId="72799DC5" w14:textId="77777777" w:rsidTr="00046F87">
        <w:trPr>
          <w:trHeight w:val="340"/>
        </w:trPr>
        <w:tc>
          <w:tcPr>
            <w:tcW w:w="2365" w:type="dxa"/>
          </w:tcPr>
          <w:p w14:paraId="49F4C047" w14:textId="77777777" w:rsidR="00BD2AE1" w:rsidRPr="00F0673A" w:rsidRDefault="00BD2AE1" w:rsidP="00C51368">
            <w:r w:rsidRPr="00F0673A">
              <w:t>EASIN</w:t>
            </w:r>
          </w:p>
        </w:tc>
        <w:tc>
          <w:tcPr>
            <w:tcW w:w="15734" w:type="dxa"/>
          </w:tcPr>
          <w:p w14:paraId="4D813FCE" w14:textId="4F4EFD26" w:rsidR="00BD2AE1" w:rsidRPr="00F0673A" w:rsidRDefault="00BD2AE1" w:rsidP="00C51368">
            <w:r w:rsidRPr="00F0673A">
              <w:t>European Alien Species Information Network</w:t>
            </w:r>
          </w:p>
        </w:tc>
      </w:tr>
      <w:tr w:rsidR="00BD2AE1" w:rsidRPr="00F0673A" w14:paraId="5C21F365" w14:textId="77777777" w:rsidTr="00046F87">
        <w:trPr>
          <w:trHeight w:val="340"/>
        </w:trPr>
        <w:tc>
          <w:tcPr>
            <w:tcW w:w="2365" w:type="dxa"/>
          </w:tcPr>
          <w:p w14:paraId="3EA689E6" w14:textId="77777777" w:rsidR="00BD2AE1" w:rsidRPr="00F0673A" w:rsidRDefault="00BD2AE1" w:rsidP="00C51368">
            <w:r w:rsidRPr="00F0673A">
              <w:t>EbA</w:t>
            </w:r>
          </w:p>
        </w:tc>
        <w:tc>
          <w:tcPr>
            <w:tcW w:w="15734" w:type="dxa"/>
          </w:tcPr>
          <w:p w14:paraId="160515CC" w14:textId="24526B6E" w:rsidR="00BD2AE1" w:rsidRPr="00F0673A" w:rsidRDefault="00BD2AE1" w:rsidP="00C51368">
            <w:r w:rsidRPr="00F0673A">
              <w:t>Ecosystem-based Adaptation</w:t>
            </w:r>
          </w:p>
        </w:tc>
      </w:tr>
      <w:tr w:rsidR="00BD2AE1" w:rsidRPr="00F0673A" w14:paraId="68977F33" w14:textId="77777777" w:rsidTr="00046F87">
        <w:trPr>
          <w:trHeight w:val="340"/>
        </w:trPr>
        <w:tc>
          <w:tcPr>
            <w:tcW w:w="2365" w:type="dxa"/>
          </w:tcPr>
          <w:p w14:paraId="1D83640D" w14:textId="77777777" w:rsidR="00BD2AE1" w:rsidRPr="00F0673A" w:rsidRDefault="00BD2AE1" w:rsidP="00C51368">
            <w:r w:rsidRPr="00F0673A">
              <w:t>EBCD</w:t>
            </w:r>
          </w:p>
        </w:tc>
        <w:tc>
          <w:tcPr>
            <w:tcW w:w="15734" w:type="dxa"/>
          </w:tcPr>
          <w:p w14:paraId="54A211F3" w14:textId="08F01F86" w:rsidR="00BD2AE1" w:rsidRPr="00F0673A" w:rsidRDefault="00BD2AE1" w:rsidP="00C51368">
            <w:r w:rsidRPr="00F0673A">
              <w:t>European Board of Conservation and Development</w:t>
            </w:r>
          </w:p>
        </w:tc>
      </w:tr>
      <w:tr w:rsidR="00BD2AE1" w:rsidRPr="00F0673A" w14:paraId="4146C74E" w14:textId="77777777" w:rsidTr="00046F87">
        <w:trPr>
          <w:trHeight w:val="340"/>
        </w:trPr>
        <w:tc>
          <w:tcPr>
            <w:tcW w:w="2365" w:type="dxa"/>
          </w:tcPr>
          <w:p w14:paraId="16F7C543" w14:textId="77777777" w:rsidR="00BD2AE1" w:rsidRPr="00F0673A" w:rsidRDefault="00BD2AE1" w:rsidP="00C51368">
            <w:r w:rsidRPr="00F0673A">
              <w:t>EC</w:t>
            </w:r>
          </w:p>
        </w:tc>
        <w:tc>
          <w:tcPr>
            <w:tcW w:w="15734" w:type="dxa"/>
          </w:tcPr>
          <w:p w14:paraId="3A5746E0" w14:textId="7EF612DF" w:rsidR="00BD2AE1" w:rsidRPr="00F0673A" w:rsidRDefault="00BD2AE1" w:rsidP="00C51368">
            <w:r w:rsidRPr="00F0673A">
              <w:t>European Commission</w:t>
            </w:r>
          </w:p>
        </w:tc>
      </w:tr>
      <w:tr w:rsidR="00BD2AE1" w:rsidRPr="00F0673A" w14:paraId="7E589136" w14:textId="77777777" w:rsidTr="00046F87">
        <w:trPr>
          <w:trHeight w:val="340"/>
        </w:trPr>
        <w:tc>
          <w:tcPr>
            <w:tcW w:w="2365" w:type="dxa"/>
          </w:tcPr>
          <w:p w14:paraId="5358E38F" w14:textId="77777777" w:rsidR="00BD2AE1" w:rsidRPr="00F0673A" w:rsidRDefault="00BD2AE1" w:rsidP="00C51368">
            <w:r w:rsidRPr="00F0673A">
              <w:t>ECOS</w:t>
            </w:r>
          </w:p>
        </w:tc>
        <w:tc>
          <w:tcPr>
            <w:tcW w:w="15734" w:type="dxa"/>
          </w:tcPr>
          <w:p w14:paraId="141ED831" w14:textId="413EE1E2" w:rsidR="00BD2AE1" w:rsidRPr="00F0673A" w:rsidRDefault="00BD2AE1" w:rsidP="00C51368">
            <w:r w:rsidRPr="00F0673A">
              <w:t>Environmental Coalition on Standards</w:t>
            </w:r>
          </w:p>
        </w:tc>
      </w:tr>
      <w:tr w:rsidR="00BD2AE1" w:rsidRPr="00F0673A" w14:paraId="616E89B3" w14:textId="77777777" w:rsidTr="00046F87">
        <w:trPr>
          <w:trHeight w:val="340"/>
        </w:trPr>
        <w:tc>
          <w:tcPr>
            <w:tcW w:w="2365" w:type="dxa"/>
          </w:tcPr>
          <w:p w14:paraId="26C7B469" w14:textId="77777777" w:rsidR="00BD2AE1" w:rsidRPr="00F0673A" w:rsidRDefault="00BD2AE1" w:rsidP="00C51368">
            <w:r w:rsidRPr="00F0673A">
              <w:t>ECOSOC</w:t>
            </w:r>
          </w:p>
        </w:tc>
        <w:tc>
          <w:tcPr>
            <w:tcW w:w="15734" w:type="dxa"/>
          </w:tcPr>
          <w:p w14:paraId="5660FA48" w14:textId="246C7218" w:rsidR="00BD2AE1" w:rsidRPr="00F0673A" w:rsidRDefault="00BD2AE1" w:rsidP="00C51368">
            <w:r w:rsidRPr="00F0673A">
              <w:t>United Nations Economic and Social Council</w:t>
            </w:r>
          </w:p>
        </w:tc>
      </w:tr>
      <w:tr w:rsidR="00BD2AE1" w:rsidRPr="00F0673A" w14:paraId="221826E9" w14:textId="77777777" w:rsidTr="00046F87">
        <w:trPr>
          <w:trHeight w:val="340"/>
        </w:trPr>
        <w:tc>
          <w:tcPr>
            <w:tcW w:w="2365" w:type="dxa"/>
          </w:tcPr>
          <w:p w14:paraId="68A5874B" w14:textId="77777777" w:rsidR="00BD2AE1" w:rsidRPr="00F0673A" w:rsidRDefault="00BD2AE1" w:rsidP="00C51368">
            <w:r w:rsidRPr="00F0673A">
              <w:t>EEA</w:t>
            </w:r>
          </w:p>
        </w:tc>
        <w:tc>
          <w:tcPr>
            <w:tcW w:w="15734" w:type="dxa"/>
          </w:tcPr>
          <w:p w14:paraId="31443E56" w14:textId="6F61D822" w:rsidR="00BD2AE1" w:rsidRPr="00F0673A" w:rsidRDefault="00BD2AE1" w:rsidP="00C51368">
            <w:r w:rsidRPr="00F0673A">
              <w:t>European Environment Agency</w:t>
            </w:r>
          </w:p>
        </w:tc>
      </w:tr>
      <w:tr w:rsidR="00BD2AE1" w:rsidRPr="00F0673A" w14:paraId="634826C5" w14:textId="77777777" w:rsidTr="00046F87">
        <w:trPr>
          <w:trHeight w:val="340"/>
        </w:trPr>
        <w:tc>
          <w:tcPr>
            <w:tcW w:w="2365" w:type="dxa"/>
          </w:tcPr>
          <w:p w14:paraId="13997EEE" w14:textId="77777777" w:rsidR="00BD2AE1" w:rsidRPr="00F0673A" w:rsidRDefault="00BD2AE1" w:rsidP="00C51368">
            <w:r w:rsidRPr="00F0673A">
              <w:t>EFRAG</w:t>
            </w:r>
          </w:p>
        </w:tc>
        <w:tc>
          <w:tcPr>
            <w:tcW w:w="15734" w:type="dxa"/>
          </w:tcPr>
          <w:p w14:paraId="02A7327A" w14:textId="17AD9341" w:rsidR="00BD2AE1" w:rsidRPr="00F0673A" w:rsidRDefault="00BD2AE1" w:rsidP="00C51368">
            <w:r w:rsidRPr="00F0673A">
              <w:t>European Financial Reporting Advisory Group</w:t>
            </w:r>
          </w:p>
        </w:tc>
      </w:tr>
      <w:tr w:rsidR="00BD2AE1" w:rsidRPr="00F0673A" w14:paraId="0993E385" w14:textId="77777777" w:rsidTr="00046F87">
        <w:trPr>
          <w:trHeight w:val="340"/>
        </w:trPr>
        <w:tc>
          <w:tcPr>
            <w:tcW w:w="2365" w:type="dxa"/>
          </w:tcPr>
          <w:p w14:paraId="6204331A" w14:textId="77777777" w:rsidR="00BD2AE1" w:rsidRPr="00F0673A" w:rsidRDefault="00BD2AE1" w:rsidP="00C51368">
            <w:r w:rsidRPr="00F0673A">
              <w:t>EIA</w:t>
            </w:r>
          </w:p>
        </w:tc>
        <w:tc>
          <w:tcPr>
            <w:tcW w:w="15734" w:type="dxa"/>
          </w:tcPr>
          <w:p w14:paraId="56294DA0" w14:textId="78F6E4AC" w:rsidR="00BD2AE1" w:rsidRPr="00F0673A" w:rsidRDefault="00BD2AE1" w:rsidP="00C51368">
            <w:r w:rsidRPr="00F0673A">
              <w:t>Environmental Impact Assessment</w:t>
            </w:r>
          </w:p>
        </w:tc>
      </w:tr>
      <w:tr w:rsidR="00BD2AE1" w:rsidRPr="00F0673A" w14:paraId="62808175" w14:textId="77777777" w:rsidTr="00046F87">
        <w:trPr>
          <w:trHeight w:val="340"/>
        </w:trPr>
        <w:tc>
          <w:tcPr>
            <w:tcW w:w="2365" w:type="dxa"/>
          </w:tcPr>
          <w:p w14:paraId="098C2A7B" w14:textId="77777777" w:rsidR="00BD2AE1" w:rsidRPr="00F0673A" w:rsidRDefault="00BD2AE1" w:rsidP="00C51368">
            <w:r w:rsidRPr="00F0673A">
              <w:t>EIGE</w:t>
            </w:r>
          </w:p>
        </w:tc>
        <w:tc>
          <w:tcPr>
            <w:tcW w:w="15734" w:type="dxa"/>
          </w:tcPr>
          <w:p w14:paraId="614656E5" w14:textId="32AFA64D" w:rsidR="00BD2AE1" w:rsidRPr="00F0673A" w:rsidRDefault="00BD2AE1" w:rsidP="00C51368">
            <w:r w:rsidRPr="00F0673A">
              <w:t>European Institute for Gender Equality</w:t>
            </w:r>
          </w:p>
        </w:tc>
      </w:tr>
      <w:tr w:rsidR="00BD2AE1" w:rsidRPr="00F0673A" w14:paraId="3983AAEF" w14:textId="77777777" w:rsidTr="00046F87">
        <w:trPr>
          <w:trHeight w:val="340"/>
        </w:trPr>
        <w:tc>
          <w:tcPr>
            <w:tcW w:w="2365" w:type="dxa"/>
          </w:tcPr>
          <w:p w14:paraId="76F33F6A" w14:textId="77777777" w:rsidR="00BD2AE1" w:rsidRPr="00F0673A" w:rsidRDefault="00BD2AE1" w:rsidP="00C51368">
            <w:r w:rsidRPr="00F0673A">
              <w:t>EN</w:t>
            </w:r>
          </w:p>
        </w:tc>
        <w:tc>
          <w:tcPr>
            <w:tcW w:w="15734" w:type="dxa"/>
          </w:tcPr>
          <w:p w14:paraId="6CD4C482" w14:textId="178BAFB7" w:rsidR="00BD2AE1" w:rsidRPr="00F0673A" w:rsidRDefault="00BD2AE1" w:rsidP="00C51368">
            <w:r w:rsidRPr="00F0673A">
              <w:t>English</w:t>
            </w:r>
          </w:p>
        </w:tc>
      </w:tr>
      <w:tr w:rsidR="00BD2AE1" w:rsidRPr="00F0673A" w14:paraId="3EDB3679" w14:textId="77777777" w:rsidTr="00046F87">
        <w:trPr>
          <w:trHeight w:val="340"/>
        </w:trPr>
        <w:tc>
          <w:tcPr>
            <w:tcW w:w="2365" w:type="dxa"/>
          </w:tcPr>
          <w:p w14:paraId="0B416879" w14:textId="77777777" w:rsidR="00BD2AE1" w:rsidRPr="00F0673A" w:rsidRDefault="00BD2AE1" w:rsidP="00C51368">
            <w:r w:rsidRPr="00F0673A">
              <w:t>ENCORE</w:t>
            </w:r>
          </w:p>
        </w:tc>
        <w:tc>
          <w:tcPr>
            <w:tcW w:w="15734" w:type="dxa"/>
          </w:tcPr>
          <w:p w14:paraId="67518EAB" w14:textId="64E0CDDB" w:rsidR="00BD2AE1" w:rsidRPr="00F0673A" w:rsidRDefault="00BD2AE1" w:rsidP="00C51368">
            <w:r w:rsidRPr="00F0673A">
              <w:t>Exploring Natural Capital Opportunities</w:t>
            </w:r>
            <w:r>
              <w:t>, Risks and Exposure</w:t>
            </w:r>
          </w:p>
        </w:tc>
      </w:tr>
      <w:tr w:rsidR="00BD2AE1" w:rsidRPr="00F0673A" w14:paraId="03E7C3B5" w14:textId="77777777" w:rsidTr="00046F87">
        <w:trPr>
          <w:trHeight w:val="340"/>
        </w:trPr>
        <w:tc>
          <w:tcPr>
            <w:tcW w:w="2365" w:type="dxa"/>
          </w:tcPr>
          <w:p w14:paraId="7AC59F90" w14:textId="77777777" w:rsidR="00BD2AE1" w:rsidRPr="00F0673A" w:rsidRDefault="00BD2AE1" w:rsidP="00C51368">
            <w:r w:rsidRPr="00F0673A">
              <w:t>EPBC</w:t>
            </w:r>
          </w:p>
        </w:tc>
        <w:tc>
          <w:tcPr>
            <w:tcW w:w="15734" w:type="dxa"/>
          </w:tcPr>
          <w:p w14:paraId="0A874ED4" w14:textId="1F462440" w:rsidR="00BD2AE1" w:rsidRPr="00F0673A" w:rsidRDefault="00BD2AE1" w:rsidP="00C51368">
            <w:r w:rsidRPr="00F0673A">
              <w:t>Environment Protection and Biodiversity Conservation Act 1999</w:t>
            </w:r>
          </w:p>
        </w:tc>
      </w:tr>
      <w:tr w:rsidR="00BD2AE1" w:rsidRPr="00F0673A" w14:paraId="41F396F0" w14:textId="77777777" w:rsidTr="00046F87">
        <w:trPr>
          <w:trHeight w:val="340"/>
        </w:trPr>
        <w:tc>
          <w:tcPr>
            <w:tcW w:w="2365" w:type="dxa"/>
          </w:tcPr>
          <w:p w14:paraId="6D4B9C11" w14:textId="77777777" w:rsidR="00BD2AE1" w:rsidRPr="00F0673A" w:rsidRDefault="00BD2AE1" w:rsidP="00C51368">
            <w:r w:rsidRPr="00F0673A">
              <w:t>ES</w:t>
            </w:r>
          </w:p>
        </w:tc>
        <w:tc>
          <w:tcPr>
            <w:tcW w:w="15734" w:type="dxa"/>
          </w:tcPr>
          <w:p w14:paraId="08AF238D" w14:textId="60E96EFC" w:rsidR="00BD2AE1" w:rsidRPr="00F0673A" w:rsidRDefault="00BD2AE1" w:rsidP="00C51368">
            <w:r w:rsidRPr="00F0673A">
              <w:t>Spanish</w:t>
            </w:r>
          </w:p>
        </w:tc>
      </w:tr>
      <w:tr w:rsidR="00BD2AE1" w:rsidRPr="00F0673A" w14:paraId="5C52CC83" w14:textId="77777777" w:rsidTr="00046F87">
        <w:trPr>
          <w:trHeight w:val="340"/>
        </w:trPr>
        <w:tc>
          <w:tcPr>
            <w:tcW w:w="2365" w:type="dxa"/>
          </w:tcPr>
          <w:p w14:paraId="38F2504D" w14:textId="77777777" w:rsidR="00BD2AE1" w:rsidRPr="00F0673A" w:rsidRDefault="00BD2AE1" w:rsidP="00C51368">
            <w:r w:rsidRPr="00F0673A">
              <w:t>EU</w:t>
            </w:r>
          </w:p>
        </w:tc>
        <w:tc>
          <w:tcPr>
            <w:tcW w:w="15734" w:type="dxa"/>
          </w:tcPr>
          <w:p w14:paraId="42FF6F04" w14:textId="387D1639" w:rsidR="00BD2AE1" w:rsidRPr="00F0673A" w:rsidRDefault="00C9192B" w:rsidP="00C51368">
            <w:r>
              <w:t>European Union</w:t>
            </w:r>
          </w:p>
        </w:tc>
      </w:tr>
      <w:tr w:rsidR="00BD2AE1" w:rsidRPr="00F0673A" w14:paraId="5444B3E5" w14:textId="77777777" w:rsidTr="00046F87">
        <w:trPr>
          <w:trHeight w:val="340"/>
        </w:trPr>
        <w:tc>
          <w:tcPr>
            <w:tcW w:w="2365" w:type="dxa"/>
          </w:tcPr>
          <w:p w14:paraId="6F7C922E" w14:textId="77777777" w:rsidR="00BD2AE1" w:rsidRPr="00F0673A" w:rsidRDefault="00BD2AE1" w:rsidP="00C51368">
            <w:r w:rsidRPr="00F0673A">
              <w:t>EU DG-ENV</w:t>
            </w:r>
          </w:p>
        </w:tc>
        <w:tc>
          <w:tcPr>
            <w:tcW w:w="15734" w:type="dxa"/>
          </w:tcPr>
          <w:p w14:paraId="1900F1B0" w14:textId="00750131" w:rsidR="00BD2AE1" w:rsidRPr="00F0673A" w:rsidRDefault="00BD2AE1" w:rsidP="00C51368">
            <w:r w:rsidRPr="00F0673A">
              <w:t>European Commission Directorate-General for Environment</w:t>
            </w:r>
          </w:p>
        </w:tc>
      </w:tr>
      <w:tr w:rsidR="00BD2AE1" w:rsidRPr="00F0673A" w14:paraId="21B6A264" w14:textId="77777777" w:rsidTr="00046F87">
        <w:trPr>
          <w:trHeight w:val="340"/>
        </w:trPr>
        <w:tc>
          <w:tcPr>
            <w:tcW w:w="2365" w:type="dxa"/>
          </w:tcPr>
          <w:p w14:paraId="6AB6328D" w14:textId="77777777" w:rsidR="00BD2AE1" w:rsidRPr="00F0673A" w:rsidRDefault="00BD2AE1" w:rsidP="00C51368">
            <w:r w:rsidRPr="00F0673A">
              <w:t>EU DG-FISMA</w:t>
            </w:r>
          </w:p>
        </w:tc>
        <w:tc>
          <w:tcPr>
            <w:tcW w:w="15734" w:type="dxa"/>
          </w:tcPr>
          <w:p w14:paraId="6ABE4DAC" w14:textId="23BB6163" w:rsidR="00BD2AE1" w:rsidRPr="00F0673A" w:rsidRDefault="00BD2AE1" w:rsidP="00C51368">
            <w:r w:rsidRPr="00F0673A">
              <w:t>European Commission Directorate</w:t>
            </w:r>
            <w:r w:rsidRPr="00F0673A">
              <w:rPr>
                <w:rFonts w:ascii="Cambria Math" w:hAnsi="Cambria Math" w:cs="Cambria Math"/>
              </w:rPr>
              <w:t>‑</w:t>
            </w:r>
            <w:r w:rsidRPr="00F0673A">
              <w:t>General for Financial Stability</w:t>
            </w:r>
            <w:r>
              <w:t>, Financial Services and Capital Markets Union</w:t>
            </w:r>
          </w:p>
        </w:tc>
      </w:tr>
      <w:tr w:rsidR="00BD2AE1" w:rsidRPr="00F0673A" w14:paraId="7901FAE7" w14:textId="77777777" w:rsidTr="00046F87">
        <w:trPr>
          <w:trHeight w:val="340"/>
        </w:trPr>
        <w:tc>
          <w:tcPr>
            <w:tcW w:w="2365" w:type="dxa"/>
          </w:tcPr>
          <w:p w14:paraId="7680A72C" w14:textId="77777777" w:rsidR="00BD2AE1" w:rsidRPr="00F0673A" w:rsidRDefault="00BD2AE1" w:rsidP="00C51368">
            <w:r w:rsidRPr="00F0673A">
              <w:t>EU DG-MARE</w:t>
            </w:r>
          </w:p>
        </w:tc>
        <w:tc>
          <w:tcPr>
            <w:tcW w:w="15734" w:type="dxa"/>
          </w:tcPr>
          <w:p w14:paraId="409A42D0" w14:textId="6693C95D" w:rsidR="00BD2AE1" w:rsidRPr="00F0673A" w:rsidRDefault="00BD2AE1" w:rsidP="00C51368">
            <w:r w:rsidRPr="00F0673A">
              <w:t>European Commission Directorate-General for Maritime Affairs and Fisheries</w:t>
            </w:r>
          </w:p>
        </w:tc>
      </w:tr>
      <w:tr w:rsidR="00BD2AE1" w:rsidRPr="00F0673A" w14:paraId="52C7A430" w14:textId="77777777" w:rsidTr="00046F87">
        <w:trPr>
          <w:trHeight w:val="340"/>
        </w:trPr>
        <w:tc>
          <w:tcPr>
            <w:tcW w:w="2365" w:type="dxa"/>
          </w:tcPr>
          <w:p w14:paraId="5C036BD9" w14:textId="77777777" w:rsidR="00BD2AE1" w:rsidRPr="00F0673A" w:rsidRDefault="00BD2AE1" w:rsidP="00C51368">
            <w:r w:rsidRPr="00F0673A">
              <w:t>EU DG-RTD</w:t>
            </w:r>
          </w:p>
        </w:tc>
        <w:tc>
          <w:tcPr>
            <w:tcW w:w="15734" w:type="dxa"/>
          </w:tcPr>
          <w:p w14:paraId="0A4D4E75" w14:textId="4EA0D52E" w:rsidR="00BD2AE1" w:rsidRPr="00F0673A" w:rsidRDefault="00BD2AE1" w:rsidP="00C51368">
            <w:r w:rsidRPr="00F0673A">
              <w:t>European Commission Directorate-General for Research and Innovation</w:t>
            </w:r>
          </w:p>
        </w:tc>
      </w:tr>
      <w:tr w:rsidR="00BD2AE1" w:rsidRPr="00F0673A" w14:paraId="15704EC7" w14:textId="77777777" w:rsidTr="00046F87">
        <w:trPr>
          <w:trHeight w:val="340"/>
        </w:trPr>
        <w:tc>
          <w:tcPr>
            <w:tcW w:w="2365" w:type="dxa"/>
          </w:tcPr>
          <w:p w14:paraId="4FF29C6E" w14:textId="77777777" w:rsidR="00BD2AE1" w:rsidRPr="00F0673A" w:rsidRDefault="00BD2AE1" w:rsidP="00C51368">
            <w:r w:rsidRPr="00F0673A">
              <w:t>EU JRC</w:t>
            </w:r>
          </w:p>
        </w:tc>
        <w:tc>
          <w:tcPr>
            <w:tcW w:w="15734" w:type="dxa"/>
          </w:tcPr>
          <w:p w14:paraId="2967FD62" w14:textId="3D1C530F" w:rsidR="00BD2AE1" w:rsidRPr="00F0673A" w:rsidRDefault="00C9192B" w:rsidP="00C51368">
            <w:r>
              <w:t>European Union</w:t>
            </w:r>
            <w:r w:rsidR="00BD2AE1" w:rsidRPr="00F0673A">
              <w:t xml:space="preserve"> Joint Research Centre</w:t>
            </w:r>
          </w:p>
        </w:tc>
      </w:tr>
      <w:tr w:rsidR="00BD2AE1" w:rsidRPr="00F0673A" w14:paraId="18059F4B" w14:textId="77777777" w:rsidTr="00046F87">
        <w:trPr>
          <w:trHeight w:val="340"/>
        </w:trPr>
        <w:tc>
          <w:tcPr>
            <w:tcW w:w="2365" w:type="dxa"/>
          </w:tcPr>
          <w:p w14:paraId="108AE849" w14:textId="77777777" w:rsidR="00BD2AE1" w:rsidRPr="00F0673A" w:rsidRDefault="00BD2AE1" w:rsidP="00C51368">
            <w:r w:rsidRPr="00F0673A">
              <w:t>FAO</w:t>
            </w:r>
          </w:p>
        </w:tc>
        <w:tc>
          <w:tcPr>
            <w:tcW w:w="15734" w:type="dxa"/>
          </w:tcPr>
          <w:p w14:paraId="3BFDF0A4" w14:textId="451589DE" w:rsidR="00BD2AE1" w:rsidRPr="00F0673A" w:rsidRDefault="00BD2AE1" w:rsidP="00C51368">
            <w:r w:rsidRPr="00F0673A">
              <w:t>Food and Agriculture Organization of the United Nations</w:t>
            </w:r>
          </w:p>
        </w:tc>
      </w:tr>
      <w:tr w:rsidR="00BD2AE1" w:rsidRPr="00F0673A" w14:paraId="46E9BBC2" w14:textId="77777777" w:rsidTr="00046F87">
        <w:trPr>
          <w:trHeight w:val="340"/>
        </w:trPr>
        <w:tc>
          <w:tcPr>
            <w:tcW w:w="2365" w:type="dxa"/>
          </w:tcPr>
          <w:p w14:paraId="2ABCC050" w14:textId="77777777" w:rsidR="00BD2AE1" w:rsidRPr="00F0673A" w:rsidRDefault="00BD2AE1" w:rsidP="00C51368">
            <w:r w:rsidRPr="00F0673A">
              <w:t>FAO CFS</w:t>
            </w:r>
          </w:p>
        </w:tc>
        <w:tc>
          <w:tcPr>
            <w:tcW w:w="15734" w:type="dxa"/>
          </w:tcPr>
          <w:p w14:paraId="262A7C27" w14:textId="6656E369" w:rsidR="00BD2AE1" w:rsidRPr="00F0673A" w:rsidRDefault="00BD2AE1" w:rsidP="00C51368">
            <w:r w:rsidRPr="00F0673A">
              <w:t>Committee on World Food Security</w:t>
            </w:r>
          </w:p>
        </w:tc>
      </w:tr>
      <w:tr w:rsidR="00BD2AE1" w:rsidRPr="00F0673A" w14:paraId="25E41B8F" w14:textId="77777777" w:rsidTr="00046F87">
        <w:trPr>
          <w:trHeight w:val="340"/>
        </w:trPr>
        <w:tc>
          <w:tcPr>
            <w:tcW w:w="2365" w:type="dxa"/>
          </w:tcPr>
          <w:p w14:paraId="0FD4E848" w14:textId="77777777" w:rsidR="00BD2AE1" w:rsidRPr="00F0673A" w:rsidRDefault="00BD2AE1" w:rsidP="00C51368">
            <w:r w:rsidRPr="00F0673A">
              <w:t>FEBA</w:t>
            </w:r>
          </w:p>
        </w:tc>
        <w:tc>
          <w:tcPr>
            <w:tcW w:w="15734" w:type="dxa"/>
          </w:tcPr>
          <w:p w14:paraId="75DFCDB9" w14:textId="2E5F2436" w:rsidR="00BD2AE1" w:rsidRPr="00F0673A" w:rsidRDefault="00BD2AE1" w:rsidP="00C51368">
            <w:r w:rsidRPr="00F0673A">
              <w:t>Friends of Ecosystem based Adaptation</w:t>
            </w:r>
          </w:p>
        </w:tc>
      </w:tr>
      <w:tr w:rsidR="00BD2AE1" w:rsidRPr="00B5279C" w14:paraId="42308597" w14:textId="77777777" w:rsidTr="00046F87">
        <w:trPr>
          <w:trHeight w:val="340"/>
        </w:trPr>
        <w:tc>
          <w:tcPr>
            <w:tcW w:w="2365" w:type="dxa"/>
          </w:tcPr>
          <w:p w14:paraId="3B01FF69" w14:textId="77777777" w:rsidR="00BD2AE1" w:rsidRPr="00F0673A" w:rsidRDefault="00BD2AE1" w:rsidP="00C51368">
            <w:r w:rsidRPr="00F0673A">
              <w:lastRenderedPageBreak/>
              <w:t>FEMSA</w:t>
            </w:r>
          </w:p>
        </w:tc>
        <w:tc>
          <w:tcPr>
            <w:tcW w:w="15734" w:type="dxa"/>
          </w:tcPr>
          <w:p w14:paraId="56B03D67" w14:textId="12FD0921" w:rsidR="00BD2AE1" w:rsidRPr="00840547" w:rsidRDefault="00BD2AE1" w:rsidP="00C51368">
            <w:pPr>
              <w:rPr>
                <w:lang w:val="es-ES"/>
              </w:rPr>
            </w:pPr>
            <w:r w:rsidRPr="00840547">
              <w:rPr>
                <w:lang w:val="es-ES"/>
              </w:rPr>
              <w:t>Fomento Económico Mexicano, S.A.B. de C.V.</w:t>
            </w:r>
          </w:p>
        </w:tc>
      </w:tr>
      <w:tr w:rsidR="00BD2AE1" w:rsidRPr="00F0673A" w14:paraId="11B1DB35" w14:textId="77777777" w:rsidTr="00046F87">
        <w:trPr>
          <w:trHeight w:val="340"/>
        </w:trPr>
        <w:tc>
          <w:tcPr>
            <w:tcW w:w="2365" w:type="dxa"/>
          </w:tcPr>
          <w:p w14:paraId="5A81BE48" w14:textId="77777777" w:rsidR="00BD2AE1" w:rsidRPr="00F0673A" w:rsidRDefault="00BD2AE1" w:rsidP="00C51368">
            <w:r w:rsidRPr="00F0673A">
              <w:t>FPIC</w:t>
            </w:r>
          </w:p>
        </w:tc>
        <w:tc>
          <w:tcPr>
            <w:tcW w:w="15734" w:type="dxa"/>
          </w:tcPr>
          <w:p w14:paraId="3E6DB47C" w14:textId="105404D8" w:rsidR="00BD2AE1" w:rsidRPr="00F0673A" w:rsidRDefault="00BD2AE1" w:rsidP="00C51368">
            <w:r w:rsidRPr="00F0673A">
              <w:t>Free Prior Informed Consent</w:t>
            </w:r>
          </w:p>
        </w:tc>
      </w:tr>
      <w:tr w:rsidR="00BD2AE1" w:rsidRPr="00F0673A" w14:paraId="7E97788A" w14:textId="77777777" w:rsidTr="00046F87">
        <w:trPr>
          <w:trHeight w:val="340"/>
        </w:trPr>
        <w:tc>
          <w:tcPr>
            <w:tcW w:w="2365" w:type="dxa"/>
          </w:tcPr>
          <w:p w14:paraId="6F3331C7" w14:textId="77777777" w:rsidR="00BD2AE1" w:rsidRPr="00F0673A" w:rsidRDefault="00BD2AE1" w:rsidP="00C51368">
            <w:r w:rsidRPr="00F0673A">
              <w:t>FR</w:t>
            </w:r>
          </w:p>
        </w:tc>
        <w:tc>
          <w:tcPr>
            <w:tcW w:w="15734" w:type="dxa"/>
          </w:tcPr>
          <w:p w14:paraId="1A09A1F8" w14:textId="14010F4E" w:rsidR="00BD2AE1" w:rsidRPr="00F0673A" w:rsidRDefault="00BD2AE1" w:rsidP="00C51368">
            <w:r w:rsidRPr="00F0673A">
              <w:t>Frenc</w:t>
            </w:r>
            <w:r w:rsidR="00834A9E">
              <w:t>h</w:t>
            </w:r>
          </w:p>
        </w:tc>
      </w:tr>
      <w:tr w:rsidR="00BD2AE1" w:rsidRPr="00F0673A" w14:paraId="337D214D" w14:textId="77777777" w:rsidTr="00046F87">
        <w:trPr>
          <w:trHeight w:val="340"/>
        </w:trPr>
        <w:tc>
          <w:tcPr>
            <w:tcW w:w="2365" w:type="dxa"/>
          </w:tcPr>
          <w:p w14:paraId="13F830FC" w14:textId="77777777" w:rsidR="00BD2AE1" w:rsidRPr="00F0673A" w:rsidRDefault="00BD2AE1" w:rsidP="00C51368">
            <w:r w:rsidRPr="00F0673A">
              <w:t>FSC</w:t>
            </w:r>
          </w:p>
        </w:tc>
        <w:tc>
          <w:tcPr>
            <w:tcW w:w="15734" w:type="dxa"/>
          </w:tcPr>
          <w:p w14:paraId="337BE7EC" w14:textId="07B4D3D1" w:rsidR="00BD2AE1" w:rsidRPr="00F0673A" w:rsidRDefault="00BD2AE1" w:rsidP="00C51368">
            <w:r w:rsidRPr="00F0673A">
              <w:t>Forest Stewardship Council</w:t>
            </w:r>
          </w:p>
        </w:tc>
      </w:tr>
      <w:tr w:rsidR="00BD2AE1" w:rsidRPr="00F0673A" w14:paraId="45B96D06" w14:textId="77777777" w:rsidTr="00046F87">
        <w:trPr>
          <w:trHeight w:val="340"/>
        </w:trPr>
        <w:tc>
          <w:tcPr>
            <w:tcW w:w="2365" w:type="dxa"/>
          </w:tcPr>
          <w:p w14:paraId="62735545" w14:textId="77777777" w:rsidR="00BD2AE1" w:rsidRPr="00F0673A" w:rsidRDefault="00BD2AE1" w:rsidP="00C51368">
            <w:r w:rsidRPr="00F0673A">
              <w:t>GBIF</w:t>
            </w:r>
          </w:p>
        </w:tc>
        <w:tc>
          <w:tcPr>
            <w:tcW w:w="15734" w:type="dxa"/>
          </w:tcPr>
          <w:p w14:paraId="7D9B3126" w14:textId="3F2EC068" w:rsidR="00BD2AE1" w:rsidRPr="00F0673A" w:rsidRDefault="00BD2AE1" w:rsidP="00C51368">
            <w:r w:rsidRPr="00F0673A">
              <w:t>Global Biodiversity Information Facility</w:t>
            </w:r>
          </w:p>
        </w:tc>
      </w:tr>
      <w:tr w:rsidR="00834A9E" w:rsidRPr="00F0673A" w14:paraId="391AE153" w14:textId="77777777" w:rsidTr="00046F87">
        <w:trPr>
          <w:trHeight w:val="340"/>
        </w:trPr>
        <w:tc>
          <w:tcPr>
            <w:tcW w:w="2365" w:type="dxa"/>
          </w:tcPr>
          <w:p w14:paraId="3AF0890E" w14:textId="38A8F0B1" w:rsidR="00834A9E" w:rsidRPr="00F0673A" w:rsidRDefault="00834A9E" w:rsidP="00C51368">
            <w:r>
              <w:t>G-BIKE</w:t>
            </w:r>
          </w:p>
        </w:tc>
        <w:tc>
          <w:tcPr>
            <w:tcW w:w="15734" w:type="dxa"/>
          </w:tcPr>
          <w:p w14:paraId="38C6AE56" w14:textId="7F983A8E" w:rsidR="00834A9E" w:rsidRPr="00F0673A" w:rsidRDefault="00834A9E" w:rsidP="00C51368">
            <w:r>
              <w:t>Genetic Biodiversity Knowledge for Ecosystems</w:t>
            </w:r>
          </w:p>
        </w:tc>
      </w:tr>
      <w:tr w:rsidR="00BD2AE1" w:rsidRPr="00F0673A" w14:paraId="3B678004" w14:textId="77777777" w:rsidTr="00046F87">
        <w:trPr>
          <w:trHeight w:val="340"/>
        </w:trPr>
        <w:tc>
          <w:tcPr>
            <w:tcW w:w="2365" w:type="dxa"/>
          </w:tcPr>
          <w:p w14:paraId="75986082" w14:textId="77777777" w:rsidR="00BD2AE1" w:rsidRPr="00F0673A" w:rsidRDefault="00BD2AE1" w:rsidP="00C51368">
            <w:r w:rsidRPr="00F0673A">
              <w:t>GBO</w:t>
            </w:r>
          </w:p>
        </w:tc>
        <w:tc>
          <w:tcPr>
            <w:tcW w:w="15734" w:type="dxa"/>
          </w:tcPr>
          <w:p w14:paraId="71BB598E" w14:textId="0E0B658E" w:rsidR="00BD2AE1" w:rsidRPr="00F0673A" w:rsidRDefault="00BD2AE1" w:rsidP="00C51368">
            <w:r w:rsidRPr="00F0673A">
              <w:t>Global Biodiversity Outlook</w:t>
            </w:r>
          </w:p>
        </w:tc>
      </w:tr>
      <w:tr w:rsidR="00BD2AE1" w:rsidRPr="00F0673A" w14:paraId="1FFD3793" w14:textId="77777777" w:rsidTr="00046F87">
        <w:trPr>
          <w:trHeight w:val="340"/>
        </w:trPr>
        <w:tc>
          <w:tcPr>
            <w:tcW w:w="2365" w:type="dxa"/>
          </w:tcPr>
          <w:p w14:paraId="0CA6F4CB" w14:textId="77777777" w:rsidR="00BD2AE1" w:rsidRPr="00F0673A" w:rsidRDefault="00BD2AE1" w:rsidP="00C51368">
            <w:r w:rsidRPr="00F0673A">
              <w:t>GCRF</w:t>
            </w:r>
          </w:p>
        </w:tc>
        <w:tc>
          <w:tcPr>
            <w:tcW w:w="15734" w:type="dxa"/>
          </w:tcPr>
          <w:p w14:paraId="7C09D354" w14:textId="6643B7C0" w:rsidR="00BD2AE1" w:rsidRPr="00F0673A" w:rsidRDefault="00BD2AE1" w:rsidP="00C51368">
            <w:r w:rsidRPr="00F0673A">
              <w:t>Global Challenges Research Fund</w:t>
            </w:r>
          </w:p>
        </w:tc>
      </w:tr>
      <w:tr w:rsidR="00BD2AE1" w:rsidRPr="00F0673A" w14:paraId="2CD3E976" w14:textId="77777777" w:rsidTr="00046F87">
        <w:trPr>
          <w:trHeight w:val="340"/>
        </w:trPr>
        <w:tc>
          <w:tcPr>
            <w:tcW w:w="2365" w:type="dxa"/>
          </w:tcPr>
          <w:p w14:paraId="5049D832" w14:textId="77777777" w:rsidR="00BD2AE1" w:rsidRPr="00F0673A" w:rsidRDefault="00BD2AE1" w:rsidP="00C51368">
            <w:r w:rsidRPr="00F0673A">
              <w:t>GCRMN/UNEP</w:t>
            </w:r>
          </w:p>
        </w:tc>
        <w:tc>
          <w:tcPr>
            <w:tcW w:w="15734" w:type="dxa"/>
          </w:tcPr>
          <w:p w14:paraId="3BF7CF2E" w14:textId="5D8EC538" w:rsidR="00BD2AE1" w:rsidRPr="00F0673A" w:rsidRDefault="00BD2AE1" w:rsidP="00C51368">
            <w:r w:rsidRPr="00F0673A">
              <w:t>Global Coral Reef Monitoring Networ</w:t>
            </w:r>
            <w:r w:rsidR="00834A9E">
              <w:t>k</w:t>
            </w:r>
          </w:p>
        </w:tc>
      </w:tr>
      <w:tr w:rsidR="00BD2AE1" w:rsidRPr="00F0673A" w14:paraId="1A0C4575" w14:textId="77777777" w:rsidTr="00046F87">
        <w:trPr>
          <w:trHeight w:val="340"/>
        </w:trPr>
        <w:tc>
          <w:tcPr>
            <w:tcW w:w="2365" w:type="dxa"/>
          </w:tcPr>
          <w:p w14:paraId="58B00DDC" w14:textId="77777777" w:rsidR="00BD2AE1" w:rsidRPr="00F0673A" w:rsidRDefault="00BD2AE1" w:rsidP="00C51368">
            <w:r w:rsidRPr="00F0673A">
              <w:t>GDP</w:t>
            </w:r>
          </w:p>
        </w:tc>
        <w:tc>
          <w:tcPr>
            <w:tcW w:w="15734" w:type="dxa"/>
          </w:tcPr>
          <w:p w14:paraId="7510A163" w14:textId="4930EE0E" w:rsidR="00BD2AE1" w:rsidRPr="00F0673A" w:rsidRDefault="00BD2AE1" w:rsidP="00C51368">
            <w:r w:rsidRPr="00F0673A">
              <w:t>Gross Domestic Product</w:t>
            </w:r>
          </w:p>
        </w:tc>
      </w:tr>
      <w:tr w:rsidR="00BD2AE1" w:rsidRPr="00F0673A" w14:paraId="2E481E56" w14:textId="77777777" w:rsidTr="00046F87">
        <w:trPr>
          <w:trHeight w:val="340"/>
        </w:trPr>
        <w:tc>
          <w:tcPr>
            <w:tcW w:w="2365" w:type="dxa"/>
          </w:tcPr>
          <w:p w14:paraId="63D161F5" w14:textId="77777777" w:rsidR="00BD2AE1" w:rsidRPr="00F0673A" w:rsidRDefault="00BD2AE1" w:rsidP="00C51368">
            <w:r w:rsidRPr="00F0673A">
              <w:t>GEF</w:t>
            </w:r>
          </w:p>
        </w:tc>
        <w:tc>
          <w:tcPr>
            <w:tcW w:w="15734" w:type="dxa"/>
          </w:tcPr>
          <w:p w14:paraId="72A7E6A4" w14:textId="75295A76" w:rsidR="00BD2AE1" w:rsidRPr="00F0673A" w:rsidRDefault="00BD2AE1" w:rsidP="00C51368">
            <w:r w:rsidRPr="00F0673A">
              <w:t>Global Environment Facility</w:t>
            </w:r>
          </w:p>
        </w:tc>
      </w:tr>
      <w:tr w:rsidR="00BD2AE1" w:rsidRPr="00F0673A" w14:paraId="26622512" w14:textId="77777777" w:rsidTr="00046F87">
        <w:trPr>
          <w:trHeight w:val="340"/>
        </w:trPr>
        <w:tc>
          <w:tcPr>
            <w:tcW w:w="2365" w:type="dxa"/>
          </w:tcPr>
          <w:p w14:paraId="1FC08D5B" w14:textId="77777777" w:rsidR="00BD2AE1" w:rsidRPr="00F0673A" w:rsidRDefault="00BD2AE1" w:rsidP="00C51368">
            <w:r w:rsidRPr="00F0673A">
              <w:t>GEF CReW</w:t>
            </w:r>
          </w:p>
        </w:tc>
        <w:tc>
          <w:tcPr>
            <w:tcW w:w="15734" w:type="dxa"/>
          </w:tcPr>
          <w:p w14:paraId="38FB93CE" w14:textId="4E8056BB" w:rsidR="00BD2AE1" w:rsidRPr="00F0673A" w:rsidRDefault="00BD2AE1" w:rsidP="00C51368">
            <w:r w:rsidRPr="00F0673A">
              <w:t>Global Environment Facility Caribbean Regional Fund for Wastewater Management</w:t>
            </w:r>
          </w:p>
        </w:tc>
      </w:tr>
      <w:tr w:rsidR="00BD2AE1" w:rsidRPr="00F0673A" w14:paraId="63E49094" w14:textId="77777777" w:rsidTr="00046F87">
        <w:trPr>
          <w:trHeight w:val="340"/>
        </w:trPr>
        <w:tc>
          <w:tcPr>
            <w:tcW w:w="2365" w:type="dxa"/>
          </w:tcPr>
          <w:p w14:paraId="1E34F836" w14:textId="77777777" w:rsidR="00BD2AE1" w:rsidRPr="00F0673A" w:rsidRDefault="00BD2AE1" w:rsidP="00C51368">
            <w:r w:rsidRPr="00F0673A">
              <w:t>GEOBON</w:t>
            </w:r>
          </w:p>
        </w:tc>
        <w:tc>
          <w:tcPr>
            <w:tcW w:w="15734" w:type="dxa"/>
          </w:tcPr>
          <w:p w14:paraId="7122ECD5" w14:textId="2C8C1322" w:rsidR="00BD2AE1" w:rsidRPr="00F0673A" w:rsidRDefault="00BD2AE1" w:rsidP="00C51368">
            <w:r w:rsidRPr="00F0673A">
              <w:t>Group on Earth Observations Biodiversity Observation Network</w:t>
            </w:r>
          </w:p>
        </w:tc>
      </w:tr>
      <w:tr w:rsidR="00BD2AE1" w:rsidRPr="00F0673A" w14:paraId="13DBBB44" w14:textId="77777777" w:rsidTr="00046F87">
        <w:trPr>
          <w:trHeight w:val="340"/>
        </w:trPr>
        <w:tc>
          <w:tcPr>
            <w:tcW w:w="2365" w:type="dxa"/>
          </w:tcPr>
          <w:p w14:paraId="528B5881" w14:textId="77777777" w:rsidR="00BD2AE1" w:rsidRPr="00F0673A" w:rsidRDefault="00BD2AE1" w:rsidP="00C51368">
            <w:r w:rsidRPr="00F0673A">
              <w:t>GIASIPartnership</w:t>
            </w:r>
          </w:p>
        </w:tc>
        <w:tc>
          <w:tcPr>
            <w:tcW w:w="15734" w:type="dxa"/>
          </w:tcPr>
          <w:p w14:paraId="46CF256E" w14:textId="14C6D8F8" w:rsidR="00BD2AE1" w:rsidRPr="00F0673A" w:rsidRDefault="00BD2AE1" w:rsidP="00C51368">
            <w:r w:rsidRPr="00F0673A">
              <w:t>Global Invasive Alien Species Information Partnership</w:t>
            </w:r>
          </w:p>
        </w:tc>
      </w:tr>
      <w:tr w:rsidR="00BD2AE1" w:rsidRPr="00F0673A" w14:paraId="67D70673" w14:textId="77777777" w:rsidTr="00046F87">
        <w:trPr>
          <w:trHeight w:val="340"/>
        </w:trPr>
        <w:tc>
          <w:tcPr>
            <w:tcW w:w="2365" w:type="dxa"/>
          </w:tcPr>
          <w:p w14:paraId="6FABCC0F" w14:textId="77777777" w:rsidR="00BD2AE1" w:rsidRPr="00F0673A" w:rsidRDefault="00BD2AE1" w:rsidP="00C51368">
            <w:r w:rsidRPr="00F0673A">
              <w:t>GIS</w:t>
            </w:r>
          </w:p>
        </w:tc>
        <w:tc>
          <w:tcPr>
            <w:tcW w:w="15734" w:type="dxa"/>
          </w:tcPr>
          <w:p w14:paraId="2CC049AC" w14:textId="2B7E5EDD" w:rsidR="00BD2AE1" w:rsidRPr="00F0673A" w:rsidRDefault="00BD2AE1" w:rsidP="00C51368">
            <w:r w:rsidRPr="00F0673A">
              <w:t>Geographic Information System</w:t>
            </w:r>
          </w:p>
        </w:tc>
      </w:tr>
      <w:tr w:rsidR="00BD2AE1" w:rsidRPr="00F0673A" w14:paraId="4B21BAAE" w14:textId="77777777" w:rsidTr="00046F87">
        <w:trPr>
          <w:trHeight w:val="340"/>
        </w:trPr>
        <w:tc>
          <w:tcPr>
            <w:tcW w:w="2365" w:type="dxa"/>
          </w:tcPr>
          <w:p w14:paraId="3F1F681B" w14:textId="77777777" w:rsidR="00BD2AE1" w:rsidRPr="00F0673A" w:rsidRDefault="00BD2AE1" w:rsidP="00C51368">
            <w:r w:rsidRPr="00F0673A">
              <w:t>GIZ</w:t>
            </w:r>
          </w:p>
        </w:tc>
        <w:tc>
          <w:tcPr>
            <w:tcW w:w="15734" w:type="dxa"/>
          </w:tcPr>
          <w:p w14:paraId="32E9B717" w14:textId="2A0A03AD" w:rsidR="00BD2AE1" w:rsidRPr="00F0673A" w:rsidRDefault="00BD2AE1" w:rsidP="00C51368">
            <w:r w:rsidRPr="00F0673A">
              <w:t>Deutsche Gesellschaft für Internationale Zusammenarbeit GmbH</w:t>
            </w:r>
          </w:p>
        </w:tc>
      </w:tr>
      <w:tr w:rsidR="00BD2AE1" w:rsidRPr="00F0673A" w14:paraId="10E2DDB8" w14:textId="77777777" w:rsidTr="00046F87">
        <w:trPr>
          <w:trHeight w:val="340"/>
        </w:trPr>
        <w:tc>
          <w:tcPr>
            <w:tcW w:w="2365" w:type="dxa"/>
          </w:tcPr>
          <w:p w14:paraId="6803906E" w14:textId="77777777" w:rsidR="00BD2AE1" w:rsidRPr="00F0673A" w:rsidRDefault="00BD2AE1" w:rsidP="00C51368">
            <w:r w:rsidRPr="00F0673A">
              <w:t>GLEWS</w:t>
            </w:r>
          </w:p>
        </w:tc>
        <w:tc>
          <w:tcPr>
            <w:tcW w:w="15734" w:type="dxa"/>
          </w:tcPr>
          <w:p w14:paraId="6BC8C963" w14:textId="5D3BD0F3" w:rsidR="00BD2AE1" w:rsidRPr="00F0673A" w:rsidRDefault="00BD2AE1" w:rsidP="00C51368">
            <w:r w:rsidRPr="00F0673A">
              <w:t>Global Early Warning System</w:t>
            </w:r>
          </w:p>
        </w:tc>
      </w:tr>
      <w:tr w:rsidR="00BD2AE1" w:rsidRPr="00F0673A" w14:paraId="6CAF2C39" w14:textId="77777777" w:rsidTr="00046F87">
        <w:trPr>
          <w:trHeight w:val="340"/>
        </w:trPr>
        <w:tc>
          <w:tcPr>
            <w:tcW w:w="2365" w:type="dxa"/>
          </w:tcPr>
          <w:p w14:paraId="6A608DF8" w14:textId="77777777" w:rsidR="00BD2AE1" w:rsidRPr="00F0673A" w:rsidRDefault="00BD2AE1" w:rsidP="00C51368">
            <w:r w:rsidRPr="00F0673A">
              <w:t>GMBA</w:t>
            </w:r>
          </w:p>
        </w:tc>
        <w:tc>
          <w:tcPr>
            <w:tcW w:w="15734" w:type="dxa"/>
          </w:tcPr>
          <w:p w14:paraId="153350CB" w14:textId="5ACBD098" w:rsidR="00BD2AE1" w:rsidRPr="00F0673A" w:rsidRDefault="00BD2AE1" w:rsidP="00C51368">
            <w:r w:rsidRPr="00F0673A">
              <w:t>Global Mountain Biodiversity Assessment</w:t>
            </w:r>
          </w:p>
        </w:tc>
      </w:tr>
      <w:tr w:rsidR="00BD2AE1" w:rsidRPr="00F0673A" w14:paraId="6691E758" w14:textId="77777777" w:rsidTr="00046F87">
        <w:trPr>
          <w:trHeight w:val="340"/>
        </w:trPr>
        <w:tc>
          <w:tcPr>
            <w:tcW w:w="2365" w:type="dxa"/>
          </w:tcPr>
          <w:p w14:paraId="1740748E" w14:textId="77777777" w:rsidR="00BD2AE1" w:rsidRPr="00F0673A" w:rsidRDefault="00BD2AE1" w:rsidP="00C51368">
            <w:r w:rsidRPr="00F0673A">
              <w:t>GRI</w:t>
            </w:r>
          </w:p>
        </w:tc>
        <w:tc>
          <w:tcPr>
            <w:tcW w:w="15734" w:type="dxa"/>
          </w:tcPr>
          <w:p w14:paraId="1EC42A27" w14:textId="580E3AA6" w:rsidR="00BD2AE1" w:rsidRPr="00F0673A" w:rsidRDefault="00BD2AE1" w:rsidP="00C51368">
            <w:r w:rsidRPr="00F0673A">
              <w:t>Global Reporting Initiative</w:t>
            </w:r>
          </w:p>
        </w:tc>
      </w:tr>
      <w:tr w:rsidR="00BD2AE1" w:rsidRPr="00F0673A" w14:paraId="65ED9D5F" w14:textId="77777777" w:rsidTr="00046F87">
        <w:trPr>
          <w:trHeight w:val="340"/>
        </w:trPr>
        <w:tc>
          <w:tcPr>
            <w:tcW w:w="2365" w:type="dxa"/>
          </w:tcPr>
          <w:p w14:paraId="0664F842" w14:textId="77777777" w:rsidR="00BD2AE1" w:rsidRPr="00F0673A" w:rsidRDefault="00BD2AE1" w:rsidP="00C51368">
            <w:r w:rsidRPr="00F0673A">
              <w:t>GRIIS</w:t>
            </w:r>
          </w:p>
        </w:tc>
        <w:tc>
          <w:tcPr>
            <w:tcW w:w="15734" w:type="dxa"/>
          </w:tcPr>
          <w:p w14:paraId="6A94B4EB" w14:textId="34ECCD91" w:rsidR="00BD2AE1" w:rsidRPr="00F0673A" w:rsidRDefault="00BD2AE1" w:rsidP="00C51368">
            <w:r w:rsidRPr="00F0673A">
              <w:t>Global Register of Introduced and Invasive Species</w:t>
            </w:r>
          </w:p>
        </w:tc>
      </w:tr>
      <w:tr w:rsidR="00BD2AE1" w:rsidRPr="00F0673A" w14:paraId="62ACA256" w14:textId="77777777" w:rsidTr="00046F87">
        <w:trPr>
          <w:trHeight w:val="340"/>
        </w:trPr>
        <w:tc>
          <w:tcPr>
            <w:tcW w:w="2365" w:type="dxa"/>
          </w:tcPr>
          <w:p w14:paraId="67BB24F8" w14:textId="77777777" w:rsidR="00BD2AE1" w:rsidRPr="00F0673A" w:rsidRDefault="00BD2AE1" w:rsidP="00C51368">
            <w:r w:rsidRPr="00F0673A">
              <w:t>GSBI</w:t>
            </w:r>
          </w:p>
        </w:tc>
        <w:tc>
          <w:tcPr>
            <w:tcW w:w="15734" w:type="dxa"/>
          </w:tcPr>
          <w:p w14:paraId="118627AC" w14:textId="7B9716A7" w:rsidR="00BD2AE1" w:rsidRPr="00F0673A" w:rsidRDefault="00BD2AE1" w:rsidP="00C51368">
            <w:r w:rsidRPr="00F0673A">
              <w:t>Global Soil Biodiversity Initiative</w:t>
            </w:r>
          </w:p>
        </w:tc>
      </w:tr>
      <w:tr w:rsidR="00BD2AE1" w:rsidRPr="00F0673A" w14:paraId="2FBFAD4F" w14:textId="77777777" w:rsidTr="00046F87">
        <w:trPr>
          <w:trHeight w:val="340"/>
        </w:trPr>
        <w:tc>
          <w:tcPr>
            <w:tcW w:w="2365" w:type="dxa"/>
          </w:tcPr>
          <w:p w14:paraId="13DCA792" w14:textId="77777777" w:rsidR="00BD2AE1" w:rsidRPr="00F0673A" w:rsidRDefault="00BD2AE1" w:rsidP="00C51368">
            <w:r w:rsidRPr="00F0673A">
              <w:t>GTK</w:t>
            </w:r>
          </w:p>
        </w:tc>
        <w:tc>
          <w:tcPr>
            <w:tcW w:w="15734" w:type="dxa"/>
          </w:tcPr>
          <w:p w14:paraId="131535DA" w14:textId="6BD8C232" w:rsidR="00BD2AE1" w:rsidRPr="00F0673A" w:rsidRDefault="00BD2AE1" w:rsidP="00C51368">
            <w:r w:rsidRPr="00F0673A">
              <w:t xml:space="preserve">Geological Survey of </w:t>
            </w:r>
            <w:r w:rsidR="00C9192B">
              <w:t>Finland</w:t>
            </w:r>
          </w:p>
        </w:tc>
      </w:tr>
      <w:tr w:rsidR="00BD2AE1" w:rsidRPr="00F0673A" w14:paraId="7CAEBEDC" w14:textId="77777777" w:rsidTr="00046F87">
        <w:trPr>
          <w:trHeight w:val="340"/>
        </w:trPr>
        <w:tc>
          <w:tcPr>
            <w:tcW w:w="2365" w:type="dxa"/>
          </w:tcPr>
          <w:p w14:paraId="6768839E" w14:textId="77777777" w:rsidR="00BD2AE1" w:rsidRPr="00F0673A" w:rsidRDefault="00BD2AE1" w:rsidP="00C51368">
            <w:r w:rsidRPr="00F0673A">
              <w:t>GTPI</w:t>
            </w:r>
          </w:p>
        </w:tc>
        <w:tc>
          <w:tcPr>
            <w:tcW w:w="15734" w:type="dxa"/>
          </w:tcPr>
          <w:p w14:paraId="2F8E2F06" w14:textId="1B73142E" w:rsidR="00BD2AE1" w:rsidRPr="00F0673A" w:rsidRDefault="00BD2AE1" w:rsidP="00C51368">
            <w:r w:rsidRPr="00F0673A">
              <w:t>Global Tourism Plastics Initiative</w:t>
            </w:r>
          </w:p>
        </w:tc>
      </w:tr>
      <w:tr w:rsidR="00BD2AE1" w:rsidRPr="00F0673A" w14:paraId="0C64DC07" w14:textId="77777777" w:rsidTr="00046F87">
        <w:trPr>
          <w:trHeight w:val="340"/>
        </w:trPr>
        <w:tc>
          <w:tcPr>
            <w:tcW w:w="2365" w:type="dxa"/>
          </w:tcPr>
          <w:p w14:paraId="56DCFB47" w14:textId="483FF65A" w:rsidR="00BD2AE1" w:rsidRPr="00F0673A" w:rsidRDefault="00BD2AE1" w:rsidP="00C51368">
            <w:r w:rsidRPr="00F0673A">
              <w:t>GWP Mediterranean</w:t>
            </w:r>
          </w:p>
        </w:tc>
        <w:tc>
          <w:tcPr>
            <w:tcW w:w="15734" w:type="dxa"/>
          </w:tcPr>
          <w:p w14:paraId="76A0A848" w14:textId="28D9D7FE" w:rsidR="00BD2AE1" w:rsidRPr="00F0673A" w:rsidRDefault="00BD2AE1" w:rsidP="00C51368">
            <w:r w:rsidRPr="00F0673A">
              <w:t>Global Water Partnership Mediterranean</w:t>
            </w:r>
          </w:p>
        </w:tc>
      </w:tr>
      <w:tr w:rsidR="00BD2AE1" w:rsidRPr="00F0673A" w14:paraId="33C5A18E" w14:textId="77777777" w:rsidTr="00046F87">
        <w:trPr>
          <w:trHeight w:val="340"/>
        </w:trPr>
        <w:tc>
          <w:tcPr>
            <w:tcW w:w="2365" w:type="dxa"/>
          </w:tcPr>
          <w:p w14:paraId="1459B46A" w14:textId="77777777" w:rsidR="00BD2AE1" w:rsidRPr="00F0673A" w:rsidRDefault="00BD2AE1" w:rsidP="00C51368">
            <w:r w:rsidRPr="00F0673A">
              <w:t>HAC N&amp;P</w:t>
            </w:r>
          </w:p>
        </w:tc>
        <w:tc>
          <w:tcPr>
            <w:tcW w:w="15734" w:type="dxa"/>
          </w:tcPr>
          <w:p w14:paraId="506AFF01" w14:textId="58DAB4AF" w:rsidR="00BD2AE1" w:rsidRPr="00F0673A" w:rsidRDefault="00BD2AE1" w:rsidP="00C51368">
            <w:r w:rsidRPr="00F0673A">
              <w:t>High Ambition Coalition for Nature and People</w:t>
            </w:r>
          </w:p>
        </w:tc>
      </w:tr>
      <w:tr w:rsidR="00BD2AE1" w:rsidRPr="00F0673A" w14:paraId="6BD72727" w14:textId="77777777" w:rsidTr="00046F87">
        <w:trPr>
          <w:trHeight w:val="340"/>
        </w:trPr>
        <w:tc>
          <w:tcPr>
            <w:tcW w:w="2365" w:type="dxa"/>
          </w:tcPr>
          <w:p w14:paraId="3FD39668" w14:textId="77777777" w:rsidR="00BD2AE1" w:rsidRPr="00F0673A" w:rsidRDefault="00BD2AE1" w:rsidP="00C51368">
            <w:r w:rsidRPr="00F0673A">
              <w:t>HELCOM</w:t>
            </w:r>
          </w:p>
        </w:tc>
        <w:tc>
          <w:tcPr>
            <w:tcW w:w="15734" w:type="dxa"/>
          </w:tcPr>
          <w:p w14:paraId="333DFB1C" w14:textId="59527D2E" w:rsidR="00BD2AE1" w:rsidRPr="00F0673A" w:rsidRDefault="00BD2AE1" w:rsidP="00C51368">
            <w:r w:rsidRPr="00F0673A">
              <w:t>Baltic Marine Environment Protection Commission – Helsinki Commission</w:t>
            </w:r>
          </w:p>
        </w:tc>
      </w:tr>
      <w:tr w:rsidR="00BD2AE1" w:rsidRPr="00F0673A" w14:paraId="74F894CB" w14:textId="77777777" w:rsidTr="00046F87">
        <w:trPr>
          <w:trHeight w:val="340"/>
        </w:trPr>
        <w:tc>
          <w:tcPr>
            <w:tcW w:w="2365" w:type="dxa"/>
          </w:tcPr>
          <w:p w14:paraId="3805F609" w14:textId="77777777" w:rsidR="00BD2AE1" w:rsidRPr="00F0673A" w:rsidRDefault="00BD2AE1" w:rsidP="00C51368">
            <w:r w:rsidRPr="00F0673A">
              <w:t>IABG</w:t>
            </w:r>
          </w:p>
        </w:tc>
        <w:tc>
          <w:tcPr>
            <w:tcW w:w="15734" w:type="dxa"/>
          </w:tcPr>
          <w:p w14:paraId="57BC7C47" w14:textId="4C994539" w:rsidR="00BD2AE1" w:rsidRPr="00F0673A" w:rsidRDefault="00BD2AE1" w:rsidP="00C51368">
            <w:r w:rsidRPr="00F0673A">
              <w:t>International Association of Botanic Gardens</w:t>
            </w:r>
          </w:p>
        </w:tc>
      </w:tr>
      <w:tr w:rsidR="00BD2AE1" w:rsidRPr="00F0673A" w14:paraId="3E8209EC" w14:textId="77777777" w:rsidTr="00046F87">
        <w:trPr>
          <w:trHeight w:val="340"/>
        </w:trPr>
        <w:tc>
          <w:tcPr>
            <w:tcW w:w="2365" w:type="dxa"/>
          </w:tcPr>
          <w:p w14:paraId="7F712A40" w14:textId="77777777" w:rsidR="00BD2AE1" w:rsidRPr="00F0673A" w:rsidRDefault="00BD2AE1" w:rsidP="00C51368">
            <w:r w:rsidRPr="00F0673A">
              <w:t>IAIA</w:t>
            </w:r>
          </w:p>
        </w:tc>
        <w:tc>
          <w:tcPr>
            <w:tcW w:w="15734" w:type="dxa"/>
          </w:tcPr>
          <w:p w14:paraId="336ED8DB" w14:textId="2F016AAF" w:rsidR="00BD2AE1" w:rsidRPr="00F0673A" w:rsidRDefault="00BD2AE1" w:rsidP="00C51368">
            <w:r w:rsidRPr="00F0673A">
              <w:t>International Association for Impact Assessment</w:t>
            </w:r>
          </w:p>
        </w:tc>
      </w:tr>
      <w:tr w:rsidR="00BD2AE1" w:rsidRPr="00F0673A" w14:paraId="4E1717A7" w14:textId="77777777" w:rsidTr="00046F87">
        <w:trPr>
          <w:trHeight w:val="340"/>
        </w:trPr>
        <w:tc>
          <w:tcPr>
            <w:tcW w:w="2365" w:type="dxa"/>
          </w:tcPr>
          <w:p w14:paraId="1DC37DB3" w14:textId="77777777" w:rsidR="00BD2AE1" w:rsidRPr="00F0673A" w:rsidRDefault="00BD2AE1" w:rsidP="00C51368">
            <w:r w:rsidRPr="00F0673A">
              <w:t>IBAT</w:t>
            </w:r>
          </w:p>
        </w:tc>
        <w:tc>
          <w:tcPr>
            <w:tcW w:w="15734" w:type="dxa"/>
          </w:tcPr>
          <w:p w14:paraId="6FBA0322" w14:textId="64668048" w:rsidR="00BD2AE1" w:rsidRPr="00F0673A" w:rsidRDefault="00BD2AE1" w:rsidP="00C51368">
            <w:r w:rsidRPr="00F0673A">
              <w:t>Integrated Biodiversity Assessment Tool</w:t>
            </w:r>
          </w:p>
        </w:tc>
      </w:tr>
      <w:tr w:rsidR="00BD2AE1" w:rsidRPr="00F0673A" w14:paraId="37BA28B1" w14:textId="77777777" w:rsidTr="00046F87">
        <w:trPr>
          <w:trHeight w:val="340"/>
        </w:trPr>
        <w:tc>
          <w:tcPr>
            <w:tcW w:w="2365" w:type="dxa"/>
          </w:tcPr>
          <w:p w14:paraId="66F33583" w14:textId="77777777" w:rsidR="00BD2AE1" w:rsidRPr="00F0673A" w:rsidRDefault="00BD2AE1" w:rsidP="00C51368">
            <w:r w:rsidRPr="00F0673A">
              <w:lastRenderedPageBreak/>
              <w:t>ICC</w:t>
            </w:r>
          </w:p>
        </w:tc>
        <w:tc>
          <w:tcPr>
            <w:tcW w:w="15734" w:type="dxa"/>
          </w:tcPr>
          <w:p w14:paraId="1B58C63F" w14:textId="4B5439A6" w:rsidR="00BD2AE1" w:rsidRPr="00F0673A" w:rsidRDefault="00BD2AE1" w:rsidP="00C51368">
            <w:r w:rsidRPr="00F0673A">
              <w:t>International Chamber of Commerce</w:t>
            </w:r>
          </w:p>
        </w:tc>
      </w:tr>
      <w:tr w:rsidR="00BD2AE1" w:rsidRPr="00F0673A" w14:paraId="20A49BEB" w14:textId="77777777" w:rsidTr="00046F87">
        <w:trPr>
          <w:trHeight w:val="340"/>
        </w:trPr>
        <w:tc>
          <w:tcPr>
            <w:tcW w:w="2365" w:type="dxa"/>
          </w:tcPr>
          <w:p w14:paraId="7BB7E4EA" w14:textId="77777777" w:rsidR="00BD2AE1" w:rsidRPr="00F0673A" w:rsidRDefault="00BD2AE1" w:rsidP="00C51368">
            <w:r w:rsidRPr="00F0673A">
              <w:t>ICCROM</w:t>
            </w:r>
          </w:p>
        </w:tc>
        <w:tc>
          <w:tcPr>
            <w:tcW w:w="15734" w:type="dxa"/>
          </w:tcPr>
          <w:p w14:paraId="58D5E44F" w14:textId="793479EE" w:rsidR="00BD2AE1" w:rsidRPr="00F0673A" w:rsidRDefault="00BD2AE1" w:rsidP="00C51368">
            <w:r w:rsidRPr="00F0673A">
              <w:t>International Centre for the Study of the Preservation and Restoration of Cultural Property</w:t>
            </w:r>
          </w:p>
        </w:tc>
      </w:tr>
      <w:tr w:rsidR="00BD2AE1" w:rsidRPr="00F0673A" w14:paraId="3BAF618F" w14:textId="77777777" w:rsidTr="00046F87">
        <w:trPr>
          <w:trHeight w:val="340"/>
        </w:trPr>
        <w:tc>
          <w:tcPr>
            <w:tcW w:w="2365" w:type="dxa"/>
          </w:tcPr>
          <w:p w14:paraId="65FE4B74" w14:textId="77777777" w:rsidR="00BD2AE1" w:rsidRPr="00F0673A" w:rsidRDefault="00BD2AE1" w:rsidP="00C51368">
            <w:r w:rsidRPr="00F0673A">
              <w:t>ICCWC</w:t>
            </w:r>
          </w:p>
        </w:tc>
        <w:tc>
          <w:tcPr>
            <w:tcW w:w="15734" w:type="dxa"/>
          </w:tcPr>
          <w:p w14:paraId="67A18D1C" w14:textId="6D369D7D" w:rsidR="00BD2AE1" w:rsidRPr="00F0673A" w:rsidRDefault="00BD2AE1" w:rsidP="00C51368">
            <w:r w:rsidRPr="00F0673A">
              <w:t>International Consortium on Combating Wildlife Crime</w:t>
            </w:r>
          </w:p>
        </w:tc>
      </w:tr>
      <w:tr w:rsidR="00BD2AE1" w:rsidRPr="00F0673A" w14:paraId="5C9049E9" w14:textId="77777777" w:rsidTr="00046F87">
        <w:trPr>
          <w:trHeight w:val="340"/>
        </w:trPr>
        <w:tc>
          <w:tcPr>
            <w:tcW w:w="2365" w:type="dxa"/>
          </w:tcPr>
          <w:p w14:paraId="523E847D" w14:textId="77777777" w:rsidR="00BD2AE1" w:rsidRPr="00F0673A" w:rsidRDefault="00BD2AE1" w:rsidP="00C51368">
            <w:r w:rsidRPr="00F0673A">
              <w:t>ICLEI</w:t>
            </w:r>
          </w:p>
        </w:tc>
        <w:tc>
          <w:tcPr>
            <w:tcW w:w="15734" w:type="dxa"/>
          </w:tcPr>
          <w:p w14:paraId="436D8B92" w14:textId="6344B254" w:rsidR="00BD2AE1" w:rsidRPr="00F0673A" w:rsidRDefault="00BD2AE1" w:rsidP="00C51368">
            <w:r w:rsidRPr="00F0673A">
              <w:t>Local Governments for Sustainability</w:t>
            </w:r>
          </w:p>
        </w:tc>
      </w:tr>
      <w:tr w:rsidR="00BD2AE1" w:rsidRPr="00F0673A" w14:paraId="54743063" w14:textId="77777777" w:rsidTr="00046F87">
        <w:trPr>
          <w:trHeight w:val="340"/>
        </w:trPr>
        <w:tc>
          <w:tcPr>
            <w:tcW w:w="2365" w:type="dxa"/>
          </w:tcPr>
          <w:p w14:paraId="267062BC" w14:textId="77777777" w:rsidR="00BD2AE1" w:rsidRPr="00F0673A" w:rsidRDefault="00BD2AE1" w:rsidP="00C51368">
            <w:r w:rsidRPr="00F0673A">
              <w:t>ICMA</w:t>
            </w:r>
          </w:p>
        </w:tc>
        <w:tc>
          <w:tcPr>
            <w:tcW w:w="15734" w:type="dxa"/>
          </w:tcPr>
          <w:p w14:paraId="4088A023" w14:textId="5D7A2C56" w:rsidR="00BD2AE1" w:rsidRPr="00F0673A" w:rsidRDefault="00BD2AE1" w:rsidP="00C51368">
            <w:r w:rsidRPr="00F0673A">
              <w:t>International Capital Markets Association</w:t>
            </w:r>
          </w:p>
        </w:tc>
      </w:tr>
      <w:tr w:rsidR="00BD2AE1" w:rsidRPr="00F0673A" w14:paraId="262D2046" w14:textId="77777777" w:rsidTr="00046F87">
        <w:trPr>
          <w:trHeight w:val="340"/>
        </w:trPr>
        <w:tc>
          <w:tcPr>
            <w:tcW w:w="2365" w:type="dxa"/>
          </w:tcPr>
          <w:p w14:paraId="08711F5C" w14:textId="77777777" w:rsidR="00BD2AE1" w:rsidRPr="00F0673A" w:rsidRDefault="00BD2AE1" w:rsidP="00C51368">
            <w:r w:rsidRPr="00F0673A">
              <w:t>ICOMOS</w:t>
            </w:r>
          </w:p>
        </w:tc>
        <w:tc>
          <w:tcPr>
            <w:tcW w:w="15734" w:type="dxa"/>
          </w:tcPr>
          <w:p w14:paraId="76CCB448" w14:textId="3303C7B1" w:rsidR="00BD2AE1" w:rsidRPr="00F0673A" w:rsidRDefault="00BD2AE1" w:rsidP="00C51368">
            <w:r w:rsidRPr="00F0673A">
              <w:t>International Council on Monuments and Sites</w:t>
            </w:r>
          </w:p>
        </w:tc>
      </w:tr>
      <w:tr w:rsidR="00BD2AE1" w:rsidRPr="00F0673A" w14:paraId="6956872A" w14:textId="77777777" w:rsidTr="00046F87">
        <w:trPr>
          <w:trHeight w:val="340"/>
        </w:trPr>
        <w:tc>
          <w:tcPr>
            <w:tcW w:w="2365" w:type="dxa"/>
          </w:tcPr>
          <w:p w14:paraId="2C3BE97C" w14:textId="77777777" w:rsidR="00BD2AE1" w:rsidRPr="00F0673A" w:rsidRDefault="00BD2AE1" w:rsidP="00C51368">
            <w:r w:rsidRPr="00F0673A">
              <w:t>ICRI</w:t>
            </w:r>
          </w:p>
        </w:tc>
        <w:tc>
          <w:tcPr>
            <w:tcW w:w="15734" w:type="dxa"/>
          </w:tcPr>
          <w:p w14:paraId="1178FB8A" w14:textId="3310B315" w:rsidR="00BD2AE1" w:rsidRPr="00F0673A" w:rsidRDefault="00BD2AE1" w:rsidP="00C51368">
            <w:r w:rsidRPr="00F0673A">
              <w:t>International Coral Reef Initiative</w:t>
            </w:r>
          </w:p>
        </w:tc>
      </w:tr>
      <w:tr w:rsidR="00BD2AE1" w:rsidRPr="00F0673A" w14:paraId="66DC7519" w14:textId="77777777" w:rsidTr="00046F87">
        <w:trPr>
          <w:trHeight w:val="340"/>
        </w:trPr>
        <w:tc>
          <w:tcPr>
            <w:tcW w:w="2365" w:type="dxa"/>
          </w:tcPr>
          <w:p w14:paraId="378C52A4" w14:textId="77777777" w:rsidR="00BD2AE1" w:rsidRPr="00F0673A" w:rsidRDefault="00BD2AE1" w:rsidP="00C51368">
            <w:r w:rsidRPr="00F0673A">
              <w:t>IDB</w:t>
            </w:r>
          </w:p>
        </w:tc>
        <w:tc>
          <w:tcPr>
            <w:tcW w:w="15734" w:type="dxa"/>
          </w:tcPr>
          <w:p w14:paraId="1D4B2523" w14:textId="22B3080B" w:rsidR="00BD2AE1" w:rsidRPr="00F0673A" w:rsidRDefault="00BD2AE1" w:rsidP="00C51368">
            <w:r w:rsidRPr="00F0673A">
              <w:t>Inter-American Development Bank</w:t>
            </w:r>
          </w:p>
        </w:tc>
      </w:tr>
      <w:tr w:rsidR="00BD2AE1" w:rsidRPr="00F0673A" w14:paraId="279B5405" w14:textId="77777777" w:rsidTr="00046F87">
        <w:trPr>
          <w:trHeight w:val="340"/>
        </w:trPr>
        <w:tc>
          <w:tcPr>
            <w:tcW w:w="2365" w:type="dxa"/>
          </w:tcPr>
          <w:p w14:paraId="32852191" w14:textId="77777777" w:rsidR="00BD2AE1" w:rsidRPr="00F0673A" w:rsidRDefault="00BD2AE1" w:rsidP="00C51368">
            <w:r w:rsidRPr="00F0673A">
              <w:t>IDDRI</w:t>
            </w:r>
          </w:p>
        </w:tc>
        <w:tc>
          <w:tcPr>
            <w:tcW w:w="15734" w:type="dxa"/>
          </w:tcPr>
          <w:p w14:paraId="38657737" w14:textId="4948588D" w:rsidR="00BD2AE1" w:rsidRPr="00F0673A" w:rsidRDefault="00BD2AE1" w:rsidP="00C51368">
            <w:r w:rsidRPr="00F0673A">
              <w:t>Institute for Sustainable Development and International Relations</w:t>
            </w:r>
          </w:p>
        </w:tc>
      </w:tr>
      <w:tr w:rsidR="00BD2AE1" w:rsidRPr="00F0673A" w14:paraId="44C4ECF2" w14:textId="77777777" w:rsidTr="00046F87">
        <w:trPr>
          <w:trHeight w:val="340"/>
        </w:trPr>
        <w:tc>
          <w:tcPr>
            <w:tcW w:w="2365" w:type="dxa"/>
          </w:tcPr>
          <w:p w14:paraId="0CF311E5" w14:textId="77777777" w:rsidR="00BD2AE1" w:rsidRPr="00F0673A" w:rsidRDefault="00BD2AE1" w:rsidP="00C51368">
            <w:r w:rsidRPr="00F0673A">
              <w:t>IDFC</w:t>
            </w:r>
          </w:p>
        </w:tc>
        <w:tc>
          <w:tcPr>
            <w:tcW w:w="15734" w:type="dxa"/>
          </w:tcPr>
          <w:p w14:paraId="64023C01" w14:textId="7779E8CB" w:rsidR="00BD2AE1" w:rsidRPr="00F0673A" w:rsidRDefault="00BD2AE1" w:rsidP="00C51368">
            <w:r w:rsidRPr="00F0673A">
              <w:t>International Development Finance Club</w:t>
            </w:r>
          </w:p>
        </w:tc>
      </w:tr>
      <w:tr w:rsidR="00BD2AE1" w:rsidRPr="00F0673A" w14:paraId="4DAEC139" w14:textId="77777777" w:rsidTr="00046F87">
        <w:trPr>
          <w:trHeight w:val="340"/>
        </w:trPr>
        <w:tc>
          <w:tcPr>
            <w:tcW w:w="2365" w:type="dxa"/>
          </w:tcPr>
          <w:p w14:paraId="51C2E00C" w14:textId="77777777" w:rsidR="00BD2AE1" w:rsidRPr="00F0673A" w:rsidRDefault="00BD2AE1" w:rsidP="00C51368">
            <w:r w:rsidRPr="00F0673A">
              <w:t>IEEP</w:t>
            </w:r>
          </w:p>
        </w:tc>
        <w:tc>
          <w:tcPr>
            <w:tcW w:w="15734" w:type="dxa"/>
          </w:tcPr>
          <w:p w14:paraId="3C1A07EC" w14:textId="1AE4B034" w:rsidR="00BD2AE1" w:rsidRPr="00F0673A" w:rsidRDefault="00BD2AE1" w:rsidP="00C51368">
            <w:r w:rsidRPr="00F0673A">
              <w:t>Institute for European Environmental Policy</w:t>
            </w:r>
          </w:p>
        </w:tc>
      </w:tr>
      <w:tr w:rsidR="00BD2AE1" w:rsidRPr="00F0673A" w14:paraId="6A653CD2" w14:textId="77777777" w:rsidTr="00046F87">
        <w:trPr>
          <w:trHeight w:val="340"/>
        </w:trPr>
        <w:tc>
          <w:tcPr>
            <w:tcW w:w="2365" w:type="dxa"/>
          </w:tcPr>
          <w:p w14:paraId="44379567" w14:textId="297836BC" w:rsidR="00BD2AE1" w:rsidRPr="00F0673A" w:rsidRDefault="00C9192B" w:rsidP="00C51368">
            <w:r>
              <w:t>IFAD</w:t>
            </w:r>
          </w:p>
        </w:tc>
        <w:tc>
          <w:tcPr>
            <w:tcW w:w="15734" w:type="dxa"/>
          </w:tcPr>
          <w:p w14:paraId="236B6743" w14:textId="5248897D" w:rsidR="00BD2AE1" w:rsidRPr="00F0673A" w:rsidRDefault="00BD2AE1" w:rsidP="00C51368">
            <w:r w:rsidRPr="00F0673A">
              <w:t>International Fund for Agricultural Development</w:t>
            </w:r>
          </w:p>
        </w:tc>
      </w:tr>
      <w:tr w:rsidR="00BD2AE1" w:rsidRPr="00F0673A" w14:paraId="52E4F5D2" w14:textId="77777777" w:rsidTr="00046F87">
        <w:trPr>
          <w:trHeight w:val="340"/>
        </w:trPr>
        <w:tc>
          <w:tcPr>
            <w:tcW w:w="2365" w:type="dxa"/>
          </w:tcPr>
          <w:p w14:paraId="7C0A2193" w14:textId="77777777" w:rsidR="00BD2AE1" w:rsidRDefault="00BD2AE1" w:rsidP="00C51368">
            <w:r w:rsidRPr="00F0673A">
              <w:t>IFRS</w:t>
            </w:r>
          </w:p>
          <w:p w14:paraId="48DB2911" w14:textId="4BBCA1C5" w:rsidR="00C50954" w:rsidRPr="00F0673A" w:rsidRDefault="00C50954" w:rsidP="00C51368">
            <w:r>
              <w:t>IGC</w:t>
            </w:r>
          </w:p>
        </w:tc>
        <w:tc>
          <w:tcPr>
            <w:tcW w:w="15734" w:type="dxa"/>
          </w:tcPr>
          <w:p w14:paraId="66EC287B" w14:textId="77777777" w:rsidR="00BD2AE1" w:rsidRDefault="00BD2AE1" w:rsidP="00C51368">
            <w:r w:rsidRPr="00F0673A">
              <w:t>International Financial Reporting Standards</w:t>
            </w:r>
          </w:p>
          <w:p w14:paraId="1AC356C8" w14:textId="6806B2E8" w:rsidR="00C50954" w:rsidRPr="00F0673A" w:rsidRDefault="00C50954" w:rsidP="00C51368">
            <w:r>
              <w:t>International Gender Champions</w:t>
            </w:r>
          </w:p>
        </w:tc>
      </w:tr>
      <w:tr w:rsidR="00BD2AE1" w:rsidRPr="00F0673A" w14:paraId="60173DE5" w14:textId="77777777" w:rsidTr="00046F87">
        <w:trPr>
          <w:trHeight w:val="340"/>
        </w:trPr>
        <w:tc>
          <w:tcPr>
            <w:tcW w:w="2365" w:type="dxa"/>
          </w:tcPr>
          <w:p w14:paraId="34B757D9" w14:textId="77777777" w:rsidR="00BD2AE1" w:rsidRPr="00F0673A" w:rsidRDefault="00BD2AE1" w:rsidP="00C51368">
            <w:r w:rsidRPr="00F0673A">
              <w:t>IIASA</w:t>
            </w:r>
          </w:p>
        </w:tc>
        <w:tc>
          <w:tcPr>
            <w:tcW w:w="15734" w:type="dxa"/>
          </w:tcPr>
          <w:p w14:paraId="78B20282" w14:textId="07E2571A" w:rsidR="00BD2AE1" w:rsidRPr="00F0673A" w:rsidRDefault="00BD2AE1" w:rsidP="00C51368">
            <w:r w:rsidRPr="00F0673A">
              <w:t>International Institute for Applied Systems Analysis</w:t>
            </w:r>
          </w:p>
        </w:tc>
      </w:tr>
      <w:tr w:rsidR="00BD2AE1" w:rsidRPr="00F0673A" w14:paraId="7EB89DCF" w14:textId="77777777" w:rsidTr="00046F87">
        <w:trPr>
          <w:trHeight w:val="340"/>
        </w:trPr>
        <w:tc>
          <w:tcPr>
            <w:tcW w:w="2365" w:type="dxa"/>
          </w:tcPr>
          <w:p w14:paraId="76AE6004" w14:textId="77777777" w:rsidR="00BD2AE1" w:rsidRPr="00F0673A" w:rsidRDefault="00BD2AE1" w:rsidP="00C51368">
            <w:r w:rsidRPr="00F0673A">
              <w:t>IIED</w:t>
            </w:r>
          </w:p>
        </w:tc>
        <w:tc>
          <w:tcPr>
            <w:tcW w:w="15734" w:type="dxa"/>
          </w:tcPr>
          <w:p w14:paraId="1AA673E3" w14:textId="11343CD7" w:rsidR="00BD2AE1" w:rsidRPr="00F0673A" w:rsidRDefault="00BD2AE1" w:rsidP="00C51368">
            <w:r w:rsidRPr="00F0673A">
              <w:t>International Institute for Environment and Development</w:t>
            </w:r>
          </w:p>
        </w:tc>
      </w:tr>
      <w:tr w:rsidR="00BD2AE1" w:rsidRPr="00F0673A" w14:paraId="2E6DD197" w14:textId="77777777" w:rsidTr="00046F87">
        <w:trPr>
          <w:trHeight w:val="340"/>
        </w:trPr>
        <w:tc>
          <w:tcPr>
            <w:tcW w:w="2365" w:type="dxa"/>
          </w:tcPr>
          <w:p w14:paraId="0B8AFFF2" w14:textId="77777777" w:rsidR="00BD2AE1" w:rsidRPr="00F0673A" w:rsidRDefault="00BD2AE1" w:rsidP="00C51368">
            <w:r w:rsidRPr="00F0673A">
              <w:t>IMF</w:t>
            </w:r>
          </w:p>
        </w:tc>
        <w:tc>
          <w:tcPr>
            <w:tcW w:w="15734" w:type="dxa"/>
          </w:tcPr>
          <w:p w14:paraId="6E899032" w14:textId="1C0EC705" w:rsidR="00BD2AE1" w:rsidRPr="00F0673A" w:rsidRDefault="00BD2AE1" w:rsidP="00C51368">
            <w:r w:rsidRPr="00F0673A">
              <w:t>International Monetary Fund</w:t>
            </w:r>
          </w:p>
        </w:tc>
      </w:tr>
      <w:tr w:rsidR="00BD2AE1" w:rsidRPr="00F0673A" w14:paraId="7163FFEF" w14:textId="77777777" w:rsidTr="00046F87">
        <w:trPr>
          <w:trHeight w:val="340"/>
        </w:trPr>
        <w:tc>
          <w:tcPr>
            <w:tcW w:w="2365" w:type="dxa"/>
          </w:tcPr>
          <w:p w14:paraId="460E5869" w14:textId="6E8CBA6F" w:rsidR="00BD2AE1" w:rsidRPr="00F0673A" w:rsidRDefault="00CC5A31" w:rsidP="00C51368">
            <w:r>
              <w:t>IMO</w:t>
            </w:r>
          </w:p>
        </w:tc>
        <w:tc>
          <w:tcPr>
            <w:tcW w:w="15734" w:type="dxa"/>
          </w:tcPr>
          <w:p w14:paraId="2F6283B8" w14:textId="7DF5C628" w:rsidR="00BD2AE1" w:rsidRPr="00F0673A" w:rsidRDefault="00BD2AE1" w:rsidP="00C51368">
            <w:r w:rsidRPr="00F0673A">
              <w:t>International Maritime Organization</w:t>
            </w:r>
          </w:p>
        </w:tc>
      </w:tr>
      <w:tr w:rsidR="00BD2AE1" w:rsidRPr="00F0673A" w14:paraId="48575BE1" w14:textId="77777777" w:rsidTr="00046F87">
        <w:trPr>
          <w:trHeight w:val="340"/>
        </w:trPr>
        <w:tc>
          <w:tcPr>
            <w:tcW w:w="2365" w:type="dxa"/>
          </w:tcPr>
          <w:p w14:paraId="245E68B7" w14:textId="4F3D3958" w:rsidR="00BD2AE1" w:rsidRPr="00F0673A" w:rsidRDefault="00CC5A31" w:rsidP="00C51368">
            <w:r>
              <w:t>IMO</w:t>
            </w:r>
            <w:r w:rsidR="00BD2AE1" w:rsidRPr="00F0673A">
              <w:t xml:space="preserve"> MEPC</w:t>
            </w:r>
          </w:p>
        </w:tc>
        <w:tc>
          <w:tcPr>
            <w:tcW w:w="15734" w:type="dxa"/>
          </w:tcPr>
          <w:p w14:paraId="54E3F5BE" w14:textId="58BFE756" w:rsidR="00BD2AE1" w:rsidRPr="00F0673A" w:rsidRDefault="00BD2AE1" w:rsidP="00C51368">
            <w:r w:rsidRPr="00F0673A">
              <w:t>Marine Environment Protection Committee</w:t>
            </w:r>
          </w:p>
        </w:tc>
      </w:tr>
      <w:tr w:rsidR="00BD2AE1" w:rsidRPr="00F0673A" w14:paraId="55730C9D" w14:textId="77777777" w:rsidTr="00046F87">
        <w:trPr>
          <w:trHeight w:val="340"/>
        </w:trPr>
        <w:tc>
          <w:tcPr>
            <w:tcW w:w="2365" w:type="dxa"/>
          </w:tcPr>
          <w:p w14:paraId="5A6CA91E" w14:textId="77777777" w:rsidR="00BD2AE1" w:rsidRPr="00F0673A" w:rsidRDefault="00BD2AE1" w:rsidP="00C51368">
            <w:r w:rsidRPr="00F0673A">
              <w:t>INC</w:t>
            </w:r>
          </w:p>
        </w:tc>
        <w:tc>
          <w:tcPr>
            <w:tcW w:w="15734" w:type="dxa"/>
          </w:tcPr>
          <w:p w14:paraId="15A0D0B2" w14:textId="551AC35B" w:rsidR="00BD2AE1" w:rsidRPr="00F0673A" w:rsidRDefault="00BD2AE1" w:rsidP="00C51368">
            <w:r w:rsidRPr="00F0673A">
              <w:t>Intergovernmental Negotiating Committee</w:t>
            </w:r>
          </w:p>
        </w:tc>
      </w:tr>
      <w:tr w:rsidR="00BD2AE1" w:rsidRPr="00F0673A" w14:paraId="4FFB195B" w14:textId="77777777" w:rsidTr="00046F87">
        <w:trPr>
          <w:trHeight w:val="340"/>
        </w:trPr>
        <w:tc>
          <w:tcPr>
            <w:tcW w:w="2365" w:type="dxa"/>
          </w:tcPr>
          <w:p w14:paraId="39B7B59B" w14:textId="77777777" w:rsidR="00BD2AE1" w:rsidRPr="00F0673A" w:rsidRDefault="00BD2AE1" w:rsidP="00C51368">
            <w:r w:rsidRPr="00F0673A">
              <w:t>INTERPOL</w:t>
            </w:r>
          </w:p>
        </w:tc>
        <w:tc>
          <w:tcPr>
            <w:tcW w:w="15734" w:type="dxa"/>
          </w:tcPr>
          <w:p w14:paraId="57BEDB97" w14:textId="7EC55039" w:rsidR="00BD2AE1" w:rsidRPr="00F0673A" w:rsidRDefault="00BD2AE1" w:rsidP="00C51368">
            <w:r w:rsidRPr="00F0673A">
              <w:t>International Criminal Police Organization</w:t>
            </w:r>
          </w:p>
        </w:tc>
      </w:tr>
      <w:tr w:rsidR="00BD2AE1" w:rsidRPr="00F0673A" w14:paraId="0CAAF69C" w14:textId="77777777" w:rsidTr="00046F87">
        <w:trPr>
          <w:trHeight w:val="340"/>
        </w:trPr>
        <w:tc>
          <w:tcPr>
            <w:tcW w:w="2365" w:type="dxa"/>
          </w:tcPr>
          <w:p w14:paraId="6F08884E" w14:textId="77777777" w:rsidR="00BD2AE1" w:rsidRPr="00F0673A" w:rsidRDefault="00BD2AE1" w:rsidP="00C51368">
            <w:r w:rsidRPr="00F0673A">
              <w:t>IPBES</w:t>
            </w:r>
          </w:p>
        </w:tc>
        <w:tc>
          <w:tcPr>
            <w:tcW w:w="15734" w:type="dxa"/>
          </w:tcPr>
          <w:p w14:paraId="356206C8" w14:textId="72A39690" w:rsidR="00BD2AE1" w:rsidRPr="00F0673A" w:rsidRDefault="00BD2AE1" w:rsidP="00C51368">
            <w:r w:rsidRPr="00F0673A">
              <w:t>Intergovernmental Science-Policy Platform on Biodiversity and Ecosystem Services</w:t>
            </w:r>
          </w:p>
        </w:tc>
      </w:tr>
      <w:tr w:rsidR="00BD2AE1" w:rsidRPr="00F0673A" w14:paraId="573B1B50" w14:textId="77777777" w:rsidTr="00046F87">
        <w:trPr>
          <w:trHeight w:val="340"/>
        </w:trPr>
        <w:tc>
          <w:tcPr>
            <w:tcW w:w="2365" w:type="dxa"/>
          </w:tcPr>
          <w:p w14:paraId="5BEA4375" w14:textId="77777777" w:rsidR="00BD2AE1" w:rsidRDefault="00BD2AE1" w:rsidP="00C51368">
            <w:r w:rsidRPr="00F0673A">
              <w:t>IPCC</w:t>
            </w:r>
          </w:p>
          <w:p w14:paraId="15C36AE2" w14:textId="1F50AA48" w:rsidR="00E2643C" w:rsidRPr="00F0673A" w:rsidRDefault="00E2643C" w:rsidP="00C51368">
            <w:r>
              <w:t>ISA</w:t>
            </w:r>
          </w:p>
        </w:tc>
        <w:tc>
          <w:tcPr>
            <w:tcW w:w="15734" w:type="dxa"/>
          </w:tcPr>
          <w:p w14:paraId="6E0F421A" w14:textId="77777777" w:rsidR="00BD2AE1" w:rsidRDefault="00BD2AE1" w:rsidP="00C51368">
            <w:r w:rsidRPr="00F0673A">
              <w:t>Intergovernmental Panel on Climate Change</w:t>
            </w:r>
          </w:p>
          <w:p w14:paraId="04E81A06" w14:textId="7AB720C9" w:rsidR="00E2643C" w:rsidRPr="00F0673A" w:rsidRDefault="00E2643C" w:rsidP="00C51368">
            <w:r>
              <w:t>International Seabed Authority</w:t>
            </w:r>
          </w:p>
        </w:tc>
      </w:tr>
      <w:tr w:rsidR="00BD2AE1" w:rsidRPr="00F0673A" w14:paraId="58353042" w14:textId="77777777" w:rsidTr="00046F87">
        <w:trPr>
          <w:trHeight w:val="340"/>
        </w:trPr>
        <w:tc>
          <w:tcPr>
            <w:tcW w:w="2365" w:type="dxa"/>
          </w:tcPr>
          <w:p w14:paraId="1193C2AD" w14:textId="3D8976D9" w:rsidR="00E2643C" w:rsidRPr="00F0673A" w:rsidRDefault="00BD2AE1" w:rsidP="00C51368">
            <w:r w:rsidRPr="00F0673A">
              <w:t>ISO</w:t>
            </w:r>
          </w:p>
        </w:tc>
        <w:tc>
          <w:tcPr>
            <w:tcW w:w="15734" w:type="dxa"/>
          </w:tcPr>
          <w:p w14:paraId="6CA02EED" w14:textId="777ACFF9" w:rsidR="00E2643C" w:rsidRPr="00F0673A" w:rsidRDefault="00BD2AE1" w:rsidP="00C51368">
            <w:r w:rsidRPr="00F0673A">
              <w:t>International Organization for Standardization</w:t>
            </w:r>
          </w:p>
        </w:tc>
      </w:tr>
      <w:tr w:rsidR="00BD2AE1" w:rsidRPr="00F0673A" w14:paraId="028EF5D4" w14:textId="77777777" w:rsidTr="00046F87">
        <w:trPr>
          <w:trHeight w:val="340"/>
        </w:trPr>
        <w:tc>
          <w:tcPr>
            <w:tcW w:w="2365" w:type="dxa"/>
          </w:tcPr>
          <w:p w14:paraId="0B893F0D" w14:textId="77777777" w:rsidR="00BD2AE1" w:rsidRPr="00F0673A" w:rsidRDefault="00BD2AE1" w:rsidP="00C51368">
            <w:r w:rsidRPr="00F0673A">
              <w:t>ISWA</w:t>
            </w:r>
          </w:p>
        </w:tc>
        <w:tc>
          <w:tcPr>
            <w:tcW w:w="15734" w:type="dxa"/>
          </w:tcPr>
          <w:p w14:paraId="2B449EDB" w14:textId="2D6F6827" w:rsidR="00BD2AE1" w:rsidRPr="00F0673A" w:rsidRDefault="00BD2AE1" w:rsidP="00C51368">
            <w:r w:rsidRPr="00F0673A">
              <w:t>International Solid Waste Association</w:t>
            </w:r>
          </w:p>
        </w:tc>
      </w:tr>
      <w:tr w:rsidR="00BD2AE1" w:rsidRPr="00F0673A" w14:paraId="09EF0EFB" w14:textId="77777777" w:rsidTr="00046F87">
        <w:trPr>
          <w:trHeight w:val="340"/>
        </w:trPr>
        <w:tc>
          <w:tcPr>
            <w:tcW w:w="2365" w:type="dxa"/>
          </w:tcPr>
          <w:p w14:paraId="41797752" w14:textId="77777777" w:rsidR="00BD2AE1" w:rsidRPr="00F0673A" w:rsidRDefault="00BD2AE1" w:rsidP="00C51368">
            <w:r w:rsidRPr="00F0673A">
              <w:t>ITPS</w:t>
            </w:r>
          </w:p>
        </w:tc>
        <w:tc>
          <w:tcPr>
            <w:tcW w:w="15734" w:type="dxa"/>
          </w:tcPr>
          <w:p w14:paraId="6BE34C32" w14:textId="25FB749D" w:rsidR="00BD2AE1" w:rsidRPr="00F0673A" w:rsidRDefault="00BD2AE1" w:rsidP="00C51368">
            <w:r w:rsidRPr="00F0673A">
              <w:t>Intergovernmental Technical Panel on Soils</w:t>
            </w:r>
          </w:p>
        </w:tc>
      </w:tr>
      <w:tr w:rsidR="00BD2AE1" w:rsidRPr="00F0673A" w14:paraId="70E2FA81" w14:textId="77777777" w:rsidTr="00046F87">
        <w:trPr>
          <w:trHeight w:val="340"/>
        </w:trPr>
        <w:tc>
          <w:tcPr>
            <w:tcW w:w="2365" w:type="dxa"/>
          </w:tcPr>
          <w:p w14:paraId="331E6D8E" w14:textId="77777777" w:rsidR="00BD2AE1" w:rsidRPr="00F0673A" w:rsidRDefault="00BD2AE1" w:rsidP="00C51368">
            <w:r w:rsidRPr="00F0673A">
              <w:t>ITTO</w:t>
            </w:r>
          </w:p>
        </w:tc>
        <w:tc>
          <w:tcPr>
            <w:tcW w:w="15734" w:type="dxa"/>
          </w:tcPr>
          <w:p w14:paraId="315DA72B" w14:textId="3AB579B6" w:rsidR="00BD2AE1" w:rsidRPr="00F0673A" w:rsidRDefault="00BD2AE1" w:rsidP="00C51368">
            <w:r w:rsidRPr="00F0673A">
              <w:t>International Tropical Timber Organization</w:t>
            </w:r>
          </w:p>
        </w:tc>
      </w:tr>
      <w:tr w:rsidR="00BD2AE1" w:rsidRPr="00F0673A" w14:paraId="388326DB" w14:textId="77777777" w:rsidTr="00046F87">
        <w:trPr>
          <w:trHeight w:val="340"/>
        </w:trPr>
        <w:tc>
          <w:tcPr>
            <w:tcW w:w="2365" w:type="dxa"/>
          </w:tcPr>
          <w:p w14:paraId="61573EBA" w14:textId="77777777" w:rsidR="00BD2AE1" w:rsidRDefault="00BD2AE1" w:rsidP="00C51368">
            <w:r w:rsidRPr="00F0673A">
              <w:t>IUCN</w:t>
            </w:r>
          </w:p>
          <w:p w14:paraId="4EB1178E" w14:textId="38B63AAF" w:rsidR="008A76BD" w:rsidRPr="00F0673A" w:rsidRDefault="008A76BD" w:rsidP="00C51368">
            <w:r>
              <w:t>IUCN-CEM</w:t>
            </w:r>
          </w:p>
        </w:tc>
        <w:tc>
          <w:tcPr>
            <w:tcW w:w="15734" w:type="dxa"/>
          </w:tcPr>
          <w:p w14:paraId="0374CCAD" w14:textId="77777777" w:rsidR="00BD2AE1" w:rsidRDefault="00BD2AE1" w:rsidP="00C51368">
            <w:r w:rsidRPr="00F0673A">
              <w:t>International Union for Conservation of Nature</w:t>
            </w:r>
          </w:p>
          <w:p w14:paraId="7AE1839D" w14:textId="04F7009D" w:rsidR="008A76BD" w:rsidRPr="00F0673A" w:rsidRDefault="008A76BD" w:rsidP="00C51368">
            <w:r>
              <w:t>IUCN</w:t>
            </w:r>
            <w:r w:rsidRPr="008A76BD">
              <w:t xml:space="preserve"> Commission on Ecosystem Management</w:t>
            </w:r>
          </w:p>
        </w:tc>
      </w:tr>
      <w:tr w:rsidR="00BD2AE1" w:rsidRPr="00F0673A" w14:paraId="007855E5" w14:textId="77777777" w:rsidTr="00046F87">
        <w:trPr>
          <w:trHeight w:val="340"/>
        </w:trPr>
        <w:tc>
          <w:tcPr>
            <w:tcW w:w="2365" w:type="dxa"/>
          </w:tcPr>
          <w:p w14:paraId="1A766D1D" w14:textId="4EC402C3" w:rsidR="00BD2AE1" w:rsidRPr="00F0673A" w:rsidRDefault="00BD2AE1" w:rsidP="00C51368">
            <w:r w:rsidRPr="00F0673A">
              <w:lastRenderedPageBreak/>
              <w:t>IUCN</w:t>
            </w:r>
            <w:r w:rsidR="008A76BD">
              <w:t>-</w:t>
            </w:r>
            <w:r w:rsidRPr="00F0673A">
              <w:t>FEG</w:t>
            </w:r>
          </w:p>
        </w:tc>
        <w:tc>
          <w:tcPr>
            <w:tcW w:w="15734" w:type="dxa"/>
          </w:tcPr>
          <w:p w14:paraId="4C44A4EF" w14:textId="45979F0A" w:rsidR="00BD2AE1" w:rsidRPr="00F0673A" w:rsidRDefault="00BD2AE1" w:rsidP="00C51368">
            <w:r w:rsidRPr="00F0673A">
              <w:t>Fisheries Expert Group of the IUCN Commission on Ecosystem Management</w:t>
            </w:r>
          </w:p>
        </w:tc>
      </w:tr>
      <w:tr w:rsidR="00BD2AE1" w:rsidRPr="00F0673A" w14:paraId="66026F47" w14:textId="77777777" w:rsidTr="00046F87">
        <w:trPr>
          <w:trHeight w:val="340"/>
        </w:trPr>
        <w:tc>
          <w:tcPr>
            <w:tcW w:w="2365" w:type="dxa"/>
          </w:tcPr>
          <w:p w14:paraId="2383E957" w14:textId="77777777" w:rsidR="00BD2AE1" w:rsidRPr="00F0673A" w:rsidRDefault="00BD2AE1" w:rsidP="00C51368">
            <w:r w:rsidRPr="00F0673A">
              <w:t>IUCN-PAPACO</w:t>
            </w:r>
          </w:p>
        </w:tc>
        <w:tc>
          <w:tcPr>
            <w:tcW w:w="15734" w:type="dxa"/>
          </w:tcPr>
          <w:p w14:paraId="169B7C76" w14:textId="64BD25C3" w:rsidR="00BD2AE1" w:rsidRPr="00F0673A" w:rsidRDefault="00BD2AE1" w:rsidP="00C51368">
            <w:r w:rsidRPr="00F0673A">
              <w:t>Programme on African Protected areas &amp; Conservation</w:t>
            </w:r>
          </w:p>
        </w:tc>
      </w:tr>
      <w:tr w:rsidR="00BD2AE1" w:rsidRPr="00F0673A" w14:paraId="36317DCA" w14:textId="77777777" w:rsidTr="00046F87">
        <w:trPr>
          <w:trHeight w:val="340"/>
        </w:trPr>
        <w:tc>
          <w:tcPr>
            <w:tcW w:w="2365" w:type="dxa"/>
          </w:tcPr>
          <w:p w14:paraId="0673E607" w14:textId="77777777" w:rsidR="00BD2AE1" w:rsidRPr="00F0673A" w:rsidRDefault="00BD2AE1" w:rsidP="00C51368">
            <w:r w:rsidRPr="00F0673A">
              <w:t>IUCN SSC</w:t>
            </w:r>
          </w:p>
        </w:tc>
        <w:tc>
          <w:tcPr>
            <w:tcW w:w="15734" w:type="dxa"/>
          </w:tcPr>
          <w:p w14:paraId="274C53A4" w14:textId="475E8F98" w:rsidR="00BD2AE1" w:rsidRPr="00F0673A" w:rsidRDefault="00BD2AE1" w:rsidP="00C51368">
            <w:r w:rsidRPr="00F0673A">
              <w:t>Species Survival Commission</w:t>
            </w:r>
          </w:p>
        </w:tc>
      </w:tr>
      <w:tr w:rsidR="00BD2AE1" w:rsidRPr="00F0673A" w14:paraId="15431C75" w14:textId="77777777" w:rsidTr="00046F87">
        <w:trPr>
          <w:trHeight w:val="340"/>
        </w:trPr>
        <w:tc>
          <w:tcPr>
            <w:tcW w:w="2365" w:type="dxa"/>
          </w:tcPr>
          <w:p w14:paraId="23B3859A" w14:textId="77777777" w:rsidR="00BD2AE1" w:rsidRPr="00F0673A" w:rsidRDefault="00BD2AE1" w:rsidP="00C51368">
            <w:r w:rsidRPr="00F0673A">
              <w:t>IUCN SSC CPSG</w:t>
            </w:r>
          </w:p>
        </w:tc>
        <w:tc>
          <w:tcPr>
            <w:tcW w:w="15734" w:type="dxa"/>
          </w:tcPr>
          <w:p w14:paraId="391928E8" w14:textId="11B78753" w:rsidR="00BD2AE1" w:rsidRPr="00F0673A" w:rsidRDefault="00BD2AE1" w:rsidP="00C51368">
            <w:r w:rsidRPr="00F0673A">
              <w:t>Conservation Planning Specialist Group</w:t>
            </w:r>
          </w:p>
        </w:tc>
      </w:tr>
      <w:tr w:rsidR="00BD2AE1" w:rsidRPr="00F0673A" w14:paraId="6C5DC80C" w14:textId="77777777" w:rsidTr="00046F87">
        <w:trPr>
          <w:trHeight w:val="340"/>
        </w:trPr>
        <w:tc>
          <w:tcPr>
            <w:tcW w:w="2365" w:type="dxa"/>
          </w:tcPr>
          <w:p w14:paraId="4AA7759E" w14:textId="77777777" w:rsidR="00BD2AE1" w:rsidRPr="00F0673A" w:rsidRDefault="00BD2AE1" w:rsidP="00C51368">
            <w:r w:rsidRPr="00F0673A">
              <w:t>IUCN-WCPA</w:t>
            </w:r>
          </w:p>
        </w:tc>
        <w:tc>
          <w:tcPr>
            <w:tcW w:w="15734" w:type="dxa"/>
          </w:tcPr>
          <w:p w14:paraId="15580252" w14:textId="48CF2B1B" w:rsidR="00BD2AE1" w:rsidRPr="00F0673A" w:rsidRDefault="00BD2AE1" w:rsidP="00C51368">
            <w:r w:rsidRPr="00F0673A">
              <w:t>World Commission on Protected Areas</w:t>
            </w:r>
          </w:p>
        </w:tc>
      </w:tr>
      <w:tr w:rsidR="00BD2AE1" w:rsidRPr="00F0673A" w14:paraId="4B06DD17" w14:textId="77777777" w:rsidTr="00046F87">
        <w:trPr>
          <w:trHeight w:val="340"/>
        </w:trPr>
        <w:tc>
          <w:tcPr>
            <w:tcW w:w="2365" w:type="dxa"/>
          </w:tcPr>
          <w:p w14:paraId="64D06067" w14:textId="261E956D" w:rsidR="00BD2AE1" w:rsidRPr="00F0673A" w:rsidRDefault="00BD2AE1" w:rsidP="00C51368">
            <w:r w:rsidRPr="00F0673A">
              <w:t>IUCN-WCPA SFSG</w:t>
            </w:r>
          </w:p>
        </w:tc>
        <w:tc>
          <w:tcPr>
            <w:tcW w:w="15734" w:type="dxa"/>
          </w:tcPr>
          <w:p w14:paraId="290F4CED" w14:textId="4EB58E3D" w:rsidR="00BD2AE1" w:rsidRPr="00F0673A" w:rsidRDefault="00BD2AE1" w:rsidP="00C51368">
            <w:r w:rsidRPr="00F0673A">
              <w:t>Sustainable Finance Specialist Group</w:t>
            </w:r>
          </w:p>
        </w:tc>
      </w:tr>
      <w:tr w:rsidR="00BD2AE1" w:rsidRPr="00F0673A" w14:paraId="0B9EFF3A" w14:textId="77777777" w:rsidTr="00046F87">
        <w:trPr>
          <w:trHeight w:val="340"/>
        </w:trPr>
        <w:tc>
          <w:tcPr>
            <w:tcW w:w="2365" w:type="dxa"/>
          </w:tcPr>
          <w:p w14:paraId="615C8FA6" w14:textId="77777777" w:rsidR="00BD2AE1" w:rsidRPr="00F0673A" w:rsidRDefault="00BD2AE1" w:rsidP="00C51368">
            <w:r w:rsidRPr="00F0673A">
              <w:t>IWC</w:t>
            </w:r>
          </w:p>
        </w:tc>
        <w:tc>
          <w:tcPr>
            <w:tcW w:w="15734" w:type="dxa"/>
          </w:tcPr>
          <w:p w14:paraId="36FFBA68" w14:textId="7E573336" w:rsidR="00BD2AE1" w:rsidRPr="00F0673A" w:rsidRDefault="00BD2AE1" w:rsidP="00C51368">
            <w:r w:rsidRPr="00F0673A">
              <w:t>International Whaling Commission</w:t>
            </w:r>
          </w:p>
        </w:tc>
      </w:tr>
      <w:tr w:rsidR="00BD2AE1" w:rsidRPr="00F0673A" w14:paraId="2A0F754B" w14:textId="77777777" w:rsidTr="00046F87">
        <w:trPr>
          <w:trHeight w:val="340"/>
        </w:trPr>
        <w:tc>
          <w:tcPr>
            <w:tcW w:w="2365" w:type="dxa"/>
          </w:tcPr>
          <w:p w14:paraId="6DB20692" w14:textId="77777777" w:rsidR="00BD2AE1" w:rsidRPr="00F0673A" w:rsidRDefault="00BD2AE1" w:rsidP="00C51368">
            <w:r w:rsidRPr="00F0673A">
              <w:t>KBA</w:t>
            </w:r>
          </w:p>
        </w:tc>
        <w:tc>
          <w:tcPr>
            <w:tcW w:w="15734" w:type="dxa"/>
          </w:tcPr>
          <w:p w14:paraId="61B2F936" w14:textId="72549CCB" w:rsidR="00BD2AE1" w:rsidRPr="00F0673A" w:rsidRDefault="00BD2AE1" w:rsidP="00C51368">
            <w:r w:rsidRPr="00F0673A">
              <w:t>Key Biodiversity Areas</w:t>
            </w:r>
          </w:p>
        </w:tc>
      </w:tr>
      <w:tr w:rsidR="00BD2AE1" w:rsidRPr="00F0673A" w14:paraId="2BFAAC09" w14:textId="77777777" w:rsidTr="00046F87">
        <w:trPr>
          <w:trHeight w:val="340"/>
        </w:trPr>
        <w:tc>
          <w:tcPr>
            <w:tcW w:w="2365" w:type="dxa"/>
          </w:tcPr>
          <w:p w14:paraId="2E138E92" w14:textId="77777777" w:rsidR="00BD2AE1" w:rsidRPr="00F0673A" w:rsidRDefault="00BD2AE1" w:rsidP="00C51368">
            <w:r w:rsidRPr="00F0673A">
              <w:t>KMGBF</w:t>
            </w:r>
          </w:p>
        </w:tc>
        <w:tc>
          <w:tcPr>
            <w:tcW w:w="15734" w:type="dxa"/>
          </w:tcPr>
          <w:p w14:paraId="3F514617" w14:textId="33101374" w:rsidR="00BD2AE1" w:rsidRPr="00F0673A" w:rsidRDefault="00BD2AE1" w:rsidP="00C51368">
            <w:r w:rsidRPr="00F0673A">
              <w:t>Kunming-Montreal Global Biodiversity Framework</w:t>
            </w:r>
          </w:p>
        </w:tc>
      </w:tr>
      <w:tr w:rsidR="00BD2AE1" w:rsidRPr="00F0673A" w14:paraId="7368B840" w14:textId="77777777" w:rsidTr="00046F87">
        <w:trPr>
          <w:trHeight w:val="340"/>
        </w:trPr>
        <w:tc>
          <w:tcPr>
            <w:tcW w:w="2365" w:type="dxa"/>
          </w:tcPr>
          <w:p w14:paraId="328B6DEE" w14:textId="77777777" w:rsidR="00BD2AE1" w:rsidRDefault="00BD2AE1" w:rsidP="00C51368">
            <w:r w:rsidRPr="00F0673A">
              <w:t>LC/LP</w:t>
            </w:r>
          </w:p>
          <w:p w14:paraId="336EB4DD" w14:textId="77777777" w:rsidR="00C50954" w:rsidRDefault="00C50954" w:rsidP="00C51368">
            <w:r>
              <w:t>LDCs</w:t>
            </w:r>
          </w:p>
          <w:p w14:paraId="4AA69A47" w14:textId="564417CC" w:rsidR="00C50954" w:rsidRPr="00F0673A" w:rsidRDefault="00C50954" w:rsidP="00C51368">
            <w:r>
              <w:t>LLDCs</w:t>
            </w:r>
          </w:p>
        </w:tc>
        <w:tc>
          <w:tcPr>
            <w:tcW w:w="15734" w:type="dxa"/>
          </w:tcPr>
          <w:p w14:paraId="1AEEA656" w14:textId="77777777" w:rsidR="00BD2AE1" w:rsidRDefault="00BD2AE1" w:rsidP="00C51368">
            <w:r w:rsidRPr="00F0673A">
              <w:t>London Convention/London Protocol</w:t>
            </w:r>
          </w:p>
          <w:p w14:paraId="6019A10E" w14:textId="77777777" w:rsidR="00C50954" w:rsidRDefault="00C50954" w:rsidP="00C51368">
            <w:r>
              <w:t>Least Developed Countries</w:t>
            </w:r>
          </w:p>
          <w:p w14:paraId="74797ACB" w14:textId="3B96346A" w:rsidR="00C50954" w:rsidRPr="00F0673A" w:rsidRDefault="00C50954" w:rsidP="00C51368">
            <w:r>
              <w:t>Landlocked Developing Countries</w:t>
            </w:r>
          </w:p>
        </w:tc>
      </w:tr>
      <w:tr w:rsidR="00BD2AE1" w:rsidRPr="00F0673A" w14:paraId="528943B2" w14:textId="77777777" w:rsidTr="00046F87">
        <w:trPr>
          <w:trHeight w:val="340"/>
        </w:trPr>
        <w:tc>
          <w:tcPr>
            <w:tcW w:w="2365" w:type="dxa"/>
          </w:tcPr>
          <w:p w14:paraId="13716EDB" w14:textId="77777777" w:rsidR="00BD2AE1" w:rsidRPr="00F0673A" w:rsidRDefault="00BD2AE1" w:rsidP="00C51368">
            <w:r w:rsidRPr="00F0673A">
              <w:t>LUKE</w:t>
            </w:r>
          </w:p>
        </w:tc>
        <w:tc>
          <w:tcPr>
            <w:tcW w:w="15734" w:type="dxa"/>
          </w:tcPr>
          <w:p w14:paraId="01B687ED" w14:textId="6DEA687C" w:rsidR="00BD2AE1" w:rsidRPr="00F0673A" w:rsidRDefault="00BD2AE1" w:rsidP="00C51368">
            <w:r w:rsidRPr="00F0673A">
              <w:t xml:space="preserve">Natural Resources Institute </w:t>
            </w:r>
            <w:r w:rsidR="00C9192B">
              <w:t>Finland</w:t>
            </w:r>
          </w:p>
        </w:tc>
      </w:tr>
      <w:tr w:rsidR="00BD2AE1" w:rsidRPr="00F0673A" w14:paraId="26F28BE3" w14:textId="77777777" w:rsidTr="00046F87">
        <w:trPr>
          <w:trHeight w:val="340"/>
        </w:trPr>
        <w:tc>
          <w:tcPr>
            <w:tcW w:w="2365" w:type="dxa"/>
          </w:tcPr>
          <w:p w14:paraId="76F6F122" w14:textId="77777777" w:rsidR="00BD2AE1" w:rsidRPr="00F0673A" w:rsidRDefault="00BD2AE1" w:rsidP="00C51368">
            <w:r w:rsidRPr="00F0673A">
              <w:t>MARPOL</w:t>
            </w:r>
          </w:p>
        </w:tc>
        <w:tc>
          <w:tcPr>
            <w:tcW w:w="15734" w:type="dxa"/>
          </w:tcPr>
          <w:p w14:paraId="7A8DA4A7" w14:textId="31E02912" w:rsidR="00BD2AE1" w:rsidRPr="00F0673A" w:rsidRDefault="00BD2AE1" w:rsidP="00C51368">
            <w:r w:rsidRPr="00F0673A">
              <w:t>International Convention for the Prevention of Pollution from Ships</w:t>
            </w:r>
          </w:p>
        </w:tc>
      </w:tr>
      <w:tr w:rsidR="00BD2AE1" w:rsidRPr="00F0673A" w14:paraId="165D3B4C" w14:textId="77777777" w:rsidTr="00046F87">
        <w:trPr>
          <w:trHeight w:val="340"/>
        </w:trPr>
        <w:tc>
          <w:tcPr>
            <w:tcW w:w="2365" w:type="dxa"/>
          </w:tcPr>
          <w:p w14:paraId="41ED48A0" w14:textId="77777777" w:rsidR="00BD2AE1" w:rsidRPr="00F0673A" w:rsidRDefault="00BD2AE1" w:rsidP="00C51368">
            <w:r w:rsidRPr="00F0673A">
              <w:t>MDPI</w:t>
            </w:r>
          </w:p>
        </w:tc>
        <w:tc>
          <w:tcPr>
            <w:tcW w:w="15734" w:type="dxa"/>
          </w:tcPr>
          <w:p w14:paraId="4707EEB4" w14:textId="7F947725" w:rsidR="00BD2AE1" w:rsidRPr="00F0673A" w:rsidRDefault="00BD2AE1" w:rsidP="00C51368">
            <w:r w:rsidRPr="00F0673A">
              <w:t>Multidisciplinary Digital Publishing Institute</w:t>
            </w:r>
          </w:p>
        </w:tc>
      </w:tr>
      <w:tr w:rsidR="00BD2AE1" w:rsidRPr="00F0673A" w14:paraId="61647C09" w14:textId="77777777" w:rsidTr="00046F87">
        <w:trPr>
          <w:trHeight w:val="340"/>
        </w:trPr>
        <w:tc>
          <w:tcPr>
            <w:tcW w:w="2365" w:type="dxa"/>
          </w:tcPr>
          <w:p w14:paraId="11B8862A" w14:textId="77777777" w:rsidR="00BD2AE1" w:rsidRPr="00F0673A" w:rsidRDefault="00BD2AE1" w:rsidP="00C51368">
            <w:r w:rsidRPr="00F0673A">
              <w:t>MedPAN</w:t>
            </w:r>
          </w:p>
        </w:tc>
        <w:tc>
          <w:tcPr>
            <w:tcW w:w="15734" w:type="dxa"/>
          </w:tcPr>
          <w:p w14:paraId="6EFFAB88" w14:textId="40A308B1" w:rsidR="00BD2AE1" w:rsidRPr="00F0673A" w:rsidRDefault="00BD2AE1" w:rsidP="00C51368">
            <w:r w:rsidRPr="00F0673A">
              <w:t>The Mediterranean Protected Areas Network</w:t>
            </w:r>
          </w:p>
        </w:tc>
      </w:tr>
      <w:tr w:rsidR="00BD2AE1" w:rsidRPr="00F0673A" w14:paraId="258F5610" w14:textId="77777777" w:rsidTr="00046F87">
        <w:trPr>
          <w:trHeight w:val="340"/>
        </w:trPr>
        <w:tc>
          <w:tcPr>
            <w:tcW w:w="2365" w:type="dxa"/>
          </w:tcPr>
          <w:p w14:paraId="66F75A61" w14:textId="77777777" w:rsidR="00BD2AE1" w:rsidRPr="00F0673A" w:rsidRDefault="00BD2AE1" w:rsidP="00C51368">
            <w:r w:rsidRPr="00F0673A">
              <w:t>MedWet</w:t>
            </w:r>
          </w:p>
        </w:tc>
        <w:tc>
          <w:tcPr>
            <w:tcW w:w="15734" w:type="dxa"/>
          </w:tcPr>
          <w:p w14:paraId="3A5337C5" w14:textId="7DABBDF3" w:rsidR="00BD2AE1" w:rsidRPr="00F0673A" w:rsidRDefault="00BD2AE1" w:rsidP="00C51368">
            <w:r w:rsidRPr="00F0673A">
              <w:t>Mediterranean Wetlands Initiative</w:t>
            </w:r>
          </w:p>
        </w:tc>
      </w:tr>
      <w:tr w:rsidR="00BD2AE1" w:rsidRPr="00F0673A" w14:paraId="350913DF" w14:textId="77777777" w:rsidTr="00046F87">
        <w:trPr>
          <w:trHeight w:val="340"/>
        </w:trPr>
        <w:tc>
          <w:tcPr>
            <w:tcW w:w="2365" w:type="dxa"/>
          </w:tcPr>
          <w:p w14:paraId="06E560F5" w14:textId="77777777" w:rsidR="00BD2AE1" w:rsidRPr="00F0673A" w:rsidRDefault="00BD2AE1" w:rsidP="00C51368">
            <w:r w:rsidRPr="00F0673A">
              <w:t>MOOC</w:t>
            </w:r>
          </w:p>
        </w:tc>
        <w:tc>
          <w:tcPr>
            <w:tcW w:w="15734" w:type="dxa"/>
          </w:tcPr>
          <w:p w14:paraId="28C552E0" w14:textId="49913A0E" w:rsidR="00BD2AE1" w:rsidRPr="00F0673A" w:rsidRDefault="00BD2AE1" w:rsidP="00C51368">
            <w:r w:rsidRPr="00F0673A">
              <w:t>Massive Open Online Course</w:t>
            </w:r>
          </w:p>
        </w:tc>
      </w:tr>
      <w:tr w:rsidR="00BD2AE1" w:rsidRPr="00F0673A" w14:paraId="459BD371" w14:textId="77777777" w:rsidTr="00046F87">
        <w:trPr>
          <w:trHeight w:val="340"/>
        </w:trPr>
        <w:tc>
          <w:tcPr>
            <w:tcW w:w="2365" w:type="dxa"/>
          </w:tcPr>
          <w:p w14:paraId="384C2A34" w14:textId="77777777" w:rsidR="00BD2AE1" w:rsidRPr="00F0673A" w:rsidRDefault="00BD2AE1" w:rsidP="00C51368">
            <w:r w:rsidRPr="00F0673A">
              <w:t>MPA</w:t>
            </w:r>
          </w:p>
        </w:tc>
        <w:tc>
          <w:tcPr>
            <w:tcW w:w="15734" w:type="dxa"/>
          </w:tcPr>
          <w:p w14:paraId="5CFBDEB6" w14:textId="636CF710" w:rsidR="00BD2AE1" w:rsidRPr="00F0673A" w:rsidRDefault="00BD2AE1" w:rsidP="00C51368">
            <w:r w:rsidRPr="00F0673A">
              <w:t>Marine Protected Areas</w:t>
            </w:r>
          </w:p>
        </w:tc>
      </w:tr>
      <w:tr w:rsidR="00BD2AE1" w:rsidRPr="00F0673A" w14:paraId="5B76E5E2" w14:textId="77777777" w:rsidTr="00046F87">
        <w:trPr>
          <w:trHeight w:val="340"/>
        </w:trPr>
        <w:tc>
          <w:tcPr>
            <w:tcW w:w="2365" w:type="dxa"/>
          </w:tcPr>
          <w:p w14:paraId="060B8267" w14:textId="77777777" w:rsidR="00BD2AE1" w:rsidRPr="00F0673A" w:rsidRDefault="00BD2AE1" w:rsidP="00C51368">
            <w:r w:rsidRPr="00F0673A">
              <w:t>MSP</w:t>
            </w:r>
          </w:p>
        </w:tc>
        <w:tc>
          <w:tcPr>
            <w:tcW w:w="15734" w:type="dxa"/>
          </w:tcPr>
          <w:p w14:paraId="02964F90" w14:textId="664F01B1" w:rsidR="00BD2AE1" w:rsidRPr="00F0673A" w:rsidRDefault="00BD2AE1" w:rsidP="00C51368">
            <w:r w:rsidRPr="00F0673A">
              <w:t>Marine Spatial Planning</w:t>
            </w:r>
          </w:p>
        </w:tc>
      </w:tr>
      <w:tr w:rsidR="00BD2AE1" w:rsidRPr="00F0673A" w14:paraId="2B330159" w14:textId="77777777" w:rsidTr="00046F87">
        <w:trPr>
          <w:trHeight w:val="340"/>
        </w:trPr>
        <w:tc>
          <w:tcPr>
            <w:tcW w:w="2365" w:type="dxa"/>
          </w:tcPr>
          <w:p w14:paraId="7B5DED23" w14:textId="77777777" w:rsidR="00BD2AE1" w:rsidRPr="00F0673A" w:rsidRDefault="00BD2AE1" w:rsidP="00C51368">
            <w:r w:rsidRPr="00F0673A">
              <w:t>NBSAP</w:t>
            </w:r>
          </w:p>
        </w:tc>
        <w:tc>
          <w:tcPr>
            <w:tcW w:w="15734" w:type="dxa"/>
          </w:tcPr>
          <w:p w14:paraId="5D5F46FB" w14:textId="0000DE30" w:rsidR="00BD2AE1" w:rsidRPr="00F0673A" w:rsidRDefault="00BD2AE1" w:rsidP="00C51368">
            <w:r w:rsidRPr="00F0673A">
              <w:t>National Biodiversity Strategies and Action Plans</w:t>
            </w:r>
          </w:p>
        </w:tc>
      </w:tr>
      <w:tr w:rsidR="00BD2AE1" w:rsidRPr="00F0673A" w14:paraId="5BB8D15D" w14:textId="77777777" w:rsidTr="00046F87">
        <w:trPr>
          <w:trHeight w:val="340"/>
        </w:trPr>
        <w:tc>
          <w:tcPr>
            <w:tcW w:w="2365" w:type="dxa"/>
          </w:tcPr>
          <w:p w14:paraId="5EC777F7" w14:textId="77777777" w:rsidR="00BD2AE1" w:rsidRPr="00F0673A" w:rsidRDefault="00BD2AE1" w:rsidP="00C51368">
            <w:r w:rsidRPr="00F0673A">
              <w:t>NCMA</w:t>
            </w:r>
          </w:p>
        </w:tc>
        <w:tc>
          <w:tcPr>
            <w:tcW w:w="15734" w:type="dxa"/>
          </w:tcPr>
          <w:p w14:paraId="25522742" w14:textId="3C5886B8" w:rsidR="00BD2AE1" w:rsidRPr="00F0673A" w:rsidRDefault="00BD2AE1" w:rsidP="00C51368">
            <w:r w:rsidRPr="00F0673A">
              <w:t>Natural Capital Management Accounting Methodology</w:t>
            </w:r>
          </w:p>
        </w:tc>
      </w:tr>
      <w:tr w:rsidR="00BD2AE1" w:rsidRPr="00F0673A" w14:paraId="3EA20037" w14:textId="77777777" w:rsidTr="00046F87">
        <w:trPr>
          <w:trHeight w:val="340"/>
        </w:trPr>
        <w:tc>
          <w:tcPr>
            <w:tcW w:w="2365" w:type="dxa"/>
          </w:tcPr>
          <w:p w14:paraId="5C44B413" w14:textId="77777777" w:rsidR="00BD2AE1" w:rsidRPr="00F0673A" w:rsidRDefault="00BD2AE1" w:rsidP="00C51368">
            <w:r w:rsidRPr="00F0673A">
              <w:t>NDC</w:t>
            </w:r>
          </w:p>
        </w:tc>
        <w:tc>
          <w:tcPr>
            <w:tcW w:w="15734" w:type="dxa"/>
          </w:tcPr>
          <w:p w14:paraId="52BD2E31" w14:textId="2B350BED" w:rsidR="00BD2AE1" w:rsidRPr="00F0673A" w:rsidRDefault="00BD2AE1" w:rsidP="00C51368">
            <w:r w:rsidRPr="00F0673A">
              <w:t>Nationally Determined Contributions</w:t>
            </w:r>
          </w:p>
        </w:tc>
      </w:tr>
      <w:tr w:rsidR="00BD2AE1" w:rsidRPr="00F0673A" w14:paraId="6241A44F" w14:textId="77777777" w:rsidTr="00046F87">
        <w:trPr>
          <w:trHeight w:val="340"/>
        </w:trPr>
        <w:tc>
          <w:tcPr>
            <w:tcW w:w="2365" w:type="dxa"/>
          </w:tcPr>
          <w:p w14:paraId="67EF25D4" w14:textId="77777777" w:rsidR="00BD2AE1" w:rsidRPr="00F0673A" w:rsidRDefault="00BD2AE1" w:rsidP="00C51368">
            <w:r w:rsidRPr="00F0673A">
              <w:t>NOWPAP</w:t>
            </w:r>
          </w:p>
        </w:tc>
        <w:tc>
          <w:tcPr>
            <w:tcW w:w="15734" w:type="dxa"/>
          </w:tcPr>
          <w:p w14:paraId="5C8B2CC7" w14:textId="2D174483" w:rsidR="00BD2AE1" w:rsidRPr="00F0673A" w:rsidRDefault="00BD2AE1" w:rsidP="00C51368">
            <w:r w:rsidRPr="00F0673A">
              <w:t>Northwest Pacific Action Plan</w:t>
            </w:r>
          </w:p>
        </w:tc>
      </w:tr>
      <w:tr w:rsidR="00BD2AE1" w:rsidRPr="00F0673A" w14:paraId="10A219ED" w14:textId="77777777" w:rsidTr="00046F87">
        <w:trPr>
          <w:trHeight w:val="340"/>
        </w:trPr>
        <w:tc>
          <w:tcPr>
            <w:tcW w:w="2365" w:type="dxa"/>
          </w:tcPr>
          <w:p w14:paraId="0B49589F" w14:textId="162EDCF5" w:rsidR="00BD2AE1" w:rsidRPr="00F0673A" w:rsidRDefault="00BD2AE1" w:rsidP="00C51368">
            <w:r w:rsidRPr="00F0673A">
              <w:t>NOWPAP CEARAC</w:t>
            </w:r>
          </w:p>
        </w:tc>
        <w:tc>
          <w:tcPr>
            <w:tcW w:w="15734" w:type="dxa"/>
          </w:tcPr>
          <w:p w14:paraId="17D99126" w14:textId="70AC1F04" w:rsidR="00BD2AE1" w:rsidRPr="00F0673A" w:rsidRDefault="00BD2AE1" w:rsidP="00C51368">
            <w:r w:rsidRPr="00F0673A">
              <w:t>Northwest Pacific Action Plan Special Monitoring &amp; Coastal Environmental Assessment Regional Centre</w:t>
            </w:r>
          </w:p>
        </w:tc>
      </w:tr>
      <w:tr w:rsidR="00BD2AE1" w:rsidRPr="00F0673A" w14:paraId="095FCBB1" w14:textId="77777777" w:rsidTr="00046F87">
        <w:trPr>
          <w:trHeight w:val="340"/>
        </w:trPr>
        <w:tc>
          <w:tcPr>
            <w:tcW w:w="2365" w:type="dxa"/>
          </w:tcPr>
          <w:p w14:paraId="35C958A3" w14:textId="1EDF6A43" w:rsidR="00BD2AE1" w:rsidRPr="00F0673A" w:rsidRDefault="00BD2AE1" w:rsidP="00C51368">
            <w:r w:rsidRPr="00F0673A">
              <w:t>NOWPAP MERRAC</w:t>
            </w:r>
          </w:p>
        </w:tc>
        <w:tc>
          <w:tcPr>
            <w:tcW w:w="15734" w:type="dxa"/>
          </w:tcPr>
          <w:p w14:paraId="085A4042" w14:textId="7BFC5C36" w:rsidR="00BD2AE1" w:rsidRPr="00F0673A" w:rsidRDefault="00BD2AE1" w:rsidP="00C51368">
            <w:r w:rsidRPr="00F0673A">
              <w:t>Northwest Pacific Action Plan Marine Environmental Emergency Preparedness and Response Regional Activity Centre</w:t>
            </w:r>
          </w:p>
        </w:tc>
      </w:tr>
      <w:tr w:rsidR="00BD2AE1" w:rsidRPr="00F0673A" w14:paraId="642DE108" w14:textId="77777777" w:rsidTr="00046F87">
        <w:trPr>
          <w:trHeight w:val="340"/>
        </w:trPr>
        <w:tc>
          <w:tcPr>
            <w:tcW w:w="2365" w:type="dxa"/>
          </w:tcPr>
          <w:p w14:paraId="3B16031E" w14:textId="77777777" w:rsidR="00BD2AE1" w:rsidRPr="00F0673A" w:rsidRDefault="00BD2AE1" w:rsidP="00C51368">
            <w:r w:rsidRPr="00F0673A">
              <w:t>OA-ICC</w:t>
            </w:r>
          </w:p>
        </w:tc>
        <w:tc>
          <w:tcPr>
            <w:tcW w:w="15734" w:type="dxa"/>
          </w:tcPr>
          <w:p w14:paraId="56826A1E" w14:textId="1B6A7596" w:rsidR="00BD2AE1" w:rsidRPr="00F0673A" w:rsidRDefault="00BD2AE1" w:rsidP="00C51368">
            <w:r w:rsidRPr="00F0673A">
              <w:t>Ocean Acidification - International Coordination Centre</w:t>
            </w:r>
          </w:p>
        </w:tc>
      </w:tr>
      <w:tr w:rsidR="00BD2AE1" w:rsidRPr="00F0673A" w14:paraId="58C77A53" w14:textId="77777777" w:rsidTr="00046F87">
        <w:trPr>
          <w:trHeight w:val="340"/>
        </w:trPr>
        <w:tc>
          <w:tcPr>
            <w:tcW w:w="2365" w:type="dxa"/>
          </w:tcPr>
          <w:p w14:paraId="4F1ECB78" w14:textId="77777777" w:rsidR="00BD2AE1" w:rsidRPr="00F0673A" w:rsidRDefault="00BD2AE1" w:rsidP="00C51368">
            <w:r w:rsidRPr="00F0673A">
              <w:t>OCAP</w:t>
            </w:r>
          </w:p>
        </w:tc>
        <w:tc>
          <w:tcPr>
            <w:tcW w:w="15734" w:type="dxa"/>
          </w:tcPr>
          <w:p w14:paraId="6B709315" w14:textId="5E2DB99B" w:rsidR="00BD2AE1" w:rsidRPr="00F0673A" w:rsidRDefault="00BD2AE1" w:rsidP="00C51368">
            <w:r w:rsidRPr="00F0673A">
              <w:t>Ownership</w:t>
            </w:r>
            <w:r>
              <w:t>, Control, Access, Possession</w:t>
            </w:r>
          </w:p>
        </w:tc>
      </w:tr>
      <w:tr w:rsidR="00BD2AE1" w:rsidRPr="00F0673A" w14:paraId="590701D3" w14:textId="77777777" w:rsidTr="00046F87">
        <w:trPr>
          <w:trHeight w:val="340"/>
        </w:trPr>
        <w:tc>
          <w:tcPr>
            <w:tcW w:w="2365" w:type="dxa"/>
          </w:tcPr>
          <w:p w14:paraId="77AC98FE" w14:textId="77777777" w:rsidR="00BD2AE1" w:rsidRPr="00F0673A" w:rsidRDefault="00BD2AE1" w:rsidP="00C51368">
            <w:r w:rsidRPr="00F0673A">
              <w:t>OCTO</w:t>
            </w:r>
          </w:p>
        </w:tc>
        <w:tc>
          <w:tcPr>
            <w:tcW w:w="15734" w:type="dxa"/>
          </w:tcPr>
          <w:p w14:paraId="3376361F" w14:textId="1B365F67" w:rsidR="00BD2AE1" w:rsidRPr="00F0673A" w:rsidRDefault="00BD2AE1" w:rsidP="00C51368">
            <w:r w:rsidRPr="00F0673A">
              <w:t>Open Communications for the Ocean</w:t>
            </w:r>
          </w:p>
        </w:tc>
      </w:tr>
      <w:tr w:rsidR="00BD2AE1" w:rsidRPr="00F0673A" w14:paraId="25F91361" w14:textId="77777777" w:rsidTr="00046F87">
        <w:trPr>
          <w:trHeight w:val="340"/>
        </w:trPr>
        <w:tc>
          <w:tcPr>
            <w:tcW w:w="2365" w:type="dxa"/>
          </w:tcPr>
          <w:p w14:paraId="7CDDEF30" w14:textId="01F2851D" w:rsidR="00BD2AE1" w:rsidRPr="00F0673A" w:rsidRDefault="001666E1" w:rsidP="00C51368">
            <w:r>
              <w:t>OECD</w:t>
            </w:r>
          </w:p>
        </w:tc>
        <w:tc>
          <w:tcPr>
            <w:tcW w:w="15734" w:type="dxa"/>
          </w:tcPr>
          <w:p w14:paraId="692E0816" w14:textId="2D3D6591" w:rsidR="00BD2AE1" w:rsidRPr="00F0673A" w:rsidRDefault="00BD2AE1" w:rsidP="00C51368">
            <w:r w:rsidRPr="00F0673A">
              <w:t>Organisation for Economic Co-operation and Development</w:t>
            </w:r>
          </w:p>
        </w:tc>
      </w:tr>
      <w:tr w:rsidR="00BD2AE1" w:rsidRPr="00F0673A" w14:paraId="7D7717C3" w14:textId="77777777" w:rsidTr="00046F87">
        <w:trPr>
          <w:trHeight w:val="340"/>
        </w:trPr>
        <w:tc>
          <w:tcPr>
            <w:tcW w:w="2365" w:type="dxa"/>
          </w:tcPr>
          <w:p w14:paraId="5F692C7B" w14:textId="0FF6C212" w:rsidR="00BD2AE1" w:rsidRPr="00F0673A" w:rsidRDefault="00BD2AE1" w:rsidP="00C51368">
            <w:r w:rsidRPr="00F0673A">
              <w:lastRenderedPageBreak/>
              <w:t>OECM</w:t>
            </w:r>
          </w:p>
        </w:tc>
        <w:tc>
          <w:tcPr>
            <w:tcW w:w="15734" w:type="dxa"/>
          </w:tcPr>
          <w:p w14:paraId="60DC4605" w14:textId="087FE33E" w:rsidR="00BD2AE1" w:rsidRPr="00F0673A" w:rsidRDefault="00BD2AE1" w:rsidP="00C51368">
            <w:r w:rsidRPr="00F0673A">
              <w:t>Other Effective Area-based Conservation Measures</w:t>
            </w:r>
          </w:p>
        </w:tc>
      </w:tr>
      <w:tr w:rsidR="00BD2AE1" w:rsidRPr="00F0673A" w14:paraId="3C0DDD59" w14:textId="77777777" w:rsidTr="00046F87">
        <w:trPr>
          <w:trHeight w:val="340"/>
        </w:trPr>
        <w:tc>
          <w:tcPr>
            <w:tcW w:w="2365" w:type="dxa"/>
          </w:tcPr>
          <w:p w14:paraId="5CD78DE6" w14:textId="77777777" w:rsidR="00BD2AE1" w:rsidRPr="00F0673A" w:rsidRDefault="00BD2AE1" w:rsidP="00C51368">
            <w:r w:rsidRPr="00F0673A">
              <w:t>OEWG</w:t>
            </w:r>
          </w:p>
        </w:tc>
        <w:tc>
          <w:tcPr>
            <w:tcW w:w="15734" w:type="dxa"/>
          </w:tcPr>
          <w:p w14:paraId="546B8659" w14:textId="276E2D51" w:rsidR="00BD2AE1" w:rsidRPr="00F0673A" w:rsidRDefault="00BD2AE1" w:rsidP="00C51368">
            <w:r w:rsidRPr="00F0673A">
              <w:t>Open-Ended Working Group</w:t>
            </w:r>
          </w:p>
        </w:tc>
      </w:tr>
      <w:tr w:rsidR="00BD2AE1" w:rsidRPr="00F0673A" w14:paraId="62018061" w14:textId="77777777" w:rsidTr="00046F87">
        <w:trPr>
          <w:trHeight w:val="340"/>
        </w:trPr>
        <w:tc>
          <w:tcPr>
            <w:tcW w:w="2365" w:type="dxa"/>
          </w:tcPr>
          <w:p w14:paraId="7AF17113" w14:textId="77777777" w:rsidR="00BD2AE1" w:rsidRPr="00F0673A" w:rsidRDefault="00BD2AE1" w:rsidP="00C51368">
            <w:r w:rsidRPr="00F0673A">
              <w:t>OHCHR</w:t>
            </w:r>
          </w:p>
        </w:tc>
        <w:tc>
          <w:tcPr>
            <w:tcW w:w="15734" w:type="dxa"/>
          </w:tcPr>
          <w:p w14:paraId="1B8BECA0" w14:textId="48CD3466" w:rsidR="00BD2AE1" w:rsidRPr="00F0673A" w:rsidRDefault="00BD2AE1" w:rsidP="00C51368">
            <w:r w:rsidRPr="00F0673A">
              <w:t>Office of the High Commissioner for Human Rights</w:t>
            </w:r>
          </w:p>
        </w:tc>
      </w:tr>
      <w:tr w:rsidR="00BD2AE1" w:rsidRPr="00F0673A" w14:paraId="0741D954" w14:textId="77777777" w:rsidTr="00046F87">
        <w:trPr>
          <w:trHeight w:val="340"/>
        </w:trPr>
        <w:tc>
          <w:tcPr>
            <w:tcW w:w="2365" w:type="dxa"/>
          </w:tcPr>
          <w:p w14:paraId="6EA6E34D" w14:textId="77777777" w:rsidR="00BD2AE1" w:rsidRPr="00F0673A" w:rsidRDefault="00BD2AE1" w:rsidP="00C51368">
            <w:r w:rsidRPr="00F0673A">
              <w:t>OHHLEP</w:t>
            </w:r>
          </w:p>
        </w:tc>
        <w:tc>
          <w:tcPr>
            <w:tcW w:w="15734" w:type="dxa"/>
          </w:tcPr>
          <w:p w14:paraId="136AE78D" w14:textId="035FFAD6" w:rsidR="00BD2AE1" w:rsidRPr="00F0673A" w:rsidRDefault="00BD2AE1" w:rsidP="00C51368">
            <w:r w:rsidRPr="00F0673A">
              <w:t>One Health High-Level Expert Panel</w:t>
            </w:r>
          </w:p>
        </w:tc>
      </w:tr>
      <w:tr w:rsidR="00BD2AE1" w:rsidRPr="00F0673A" w14:paraId="24B5F772" w14:textId="77777777" w:rsidTr="00046F87">
        <w:trPr>
          <w:trHeight w:val="340"/>
        </w:trPr>
        <w:tc>
          <w:tcPr>
            <w:tcW w:w="2365" w:type="dxa"/>
          </w:tcPr>
          <w:p w14:paraId="043B1B79" w14:textId="77777777" w:rsidR="00BD2AE1" w:rsidRPr="00F0673A" w:rsidRDefault="00BD2AE1" w:rsidP="00C51368">
            <w:r w:rsidRPr="00F0673A">
              <w:t>OJEU</w:t>
            </w:r>
          </w:p>
        </w:tc>
        <w:tc>
          <w:tcPr>
            <w:tcW w:w="15734" w:type="dxa"/>
          </w:tcPr>
          <w:p w14:paraId="6A99AE05" w14:textId="7F18E530" w:rsidR="00BD2AE1" w:rsidRPr="00F0673A" w:rsidRDefault="00BD2AE1" w:rsidP="00C51368">
            <w:r w:rsidRPr="00F0673A">
              <w:t xml:space="preserve">Official Journal of the </w:t>
            </w:r>
            <w:r w:rsidR="00C9192B">
              <w:t>European Union</w:t>
            </w:r>
          </w:p>
        </w:tc>
      </w:tr>
      <w:tr w:rsidR="00BD2AE1" w:rsidRPr="00F0673A" w14:paraId="76B7E58C" w14:textId="77777777" w:rsidTr="00046F87">
        <w:trPr>
          <w:trHeight w:val="340"/>
        </w:trPr>
        <w:tc>
          <w:tcPr>
            <w:tcW w:w="2365" w:type="dxa"/>
          </w:tcPr>
          <w:p w14:paraId="73E28D07" w14:textId="4430D56D" w:rsidR="00BD2AE1" w:rsidRPr="00F0673A" w:rsidRDefault="00BD2AE1" w:rsidP="00C51368">
            <w:r w:rsidRPr="00F0673A">
              <w:t>OPRC Convention</w:t>
            </w:r>
          </w:p>
        </w:tc>
        <w:tc>
          <w:tcPr>
            <w:tcW w:w="15734" w:type="dxa"/>
          </w:tcPr>
          <w:p w14:paraId="554943B9" w14:textId="24E36F48" w:rsidR="00BD2AE1" w:rsidRPr="00F0673A" w:rsidRDefault="00BD2AE1" w:rsidP="00C51368">
            <w:r w:rsidRPr="00F0673A">
              <w:t>International Convention on Oil Pollution Preparedness</w:t>
            </w:r>
            <w:r>
              <w:t>, Response and Co-operation</w:t>
            </w:r>
          </w:p>
        </w:tc>
      </w:tr>
      <w:tr w:rsidR="00BD2AE1" w:rsidRPr="00F0673A" w14:paraId="08A5216A" w14:textId="77777777" w:rsidTr="00046F87">
        <w:trPr>
          <w:trHeight w:val="340"/>
        </w:trPr>
        <w:tc>
          <w:tcPr>
            <w:tcW w:w="2365" w:type="dxa"/>
          </w:tcPr>
          <w:p w14:paraId="07EE27CB" w14:textId="4EA86F12" w:rsidR="00BD2AE1" w:rsidRPr="00F0673A" w:rsidRDefault="00BD2AE1" w:rsidP="00C51368">
            <w:r w:rsidRPr="00F0673A">
              <w:t>OPRC-HNS Protocol</w:t>
            </w:r>
          </w:p>
        </w:tc>
        <w:tc>
          <w:tcPr>
            <w:tcW w:w="15734" w:type="dxa"/>
          </w:tcPr>
          <w:p w14:paraId="56795B01" w14:textId="2078A040" w:rsidR="00BD2AE1" w:rsidRPr="00F0673A" w:rsidRDefault="00BD2AE1" w:rsidP="00C51368">
            <w:r w:rsidRPr="00F0673A">
              <w:t>Protocol on Preparedness</w:t>
            </w:r>
            <w:r>
              <w:t xml:space="preserve">, </w:t>
            </w:r>
            <w:r w:rsidRPr="00F0673A">
              <w:t>Response and Co-operation to Pollution Incidents by Hazardous and Noxious Substance</w:t>
            </w:r>
          </w:p>
        </w:tc>
      </w:tr>
      <w:tr w:rsidR="00BD2AE1" w:rsidRPr="00F0673A" w14:paraId="0E9348E4" w14:textId="77777777" w:rsidTr="00046F87">
        <w:trPr>
          <w:trHeight w:val="340"/>
        </w:trPr>
        <w:tc>
          <w:tcPr>
            <w:tcW w:w="2365" w:type="dxa"/>
          </w:tcPr>
          <w:p w14:paraId="41FF9023" w14:textId="77777777" w:rsidR="00BD2AE1" w:rsidRPr="00F0673A" w:rsidRDefault="00BD2AE1" w:rsidP="00C51368">
            <w:r w:rsidRPr="00F0673A">
              <w:t>ORRAA</w:t>
            </w:r>
          </w:p>
        </w:tc>
        <w:tc>
          <w:tcPr>
            <w:tcW w:w="15734" w:type="dxa"/>
          </w:tcPr>
          <w:p w14:paraId="04496423" w14:textId="2EB9EBBE" w:rsidR="00BD2AE1" w:rsidRPr="00F0673A" w:rsidRDefault="00BD2AE1" w:rsidP="00C51368">
            <w:r w:rsidRPr="00F0673A">
              <w:t>Ocean Risk and Resilience Action Alliance</w:t>
            </w:r>
          </w:p>
        </w:tc>
      </w:tr>
      <w:tr w:rsidR="00BD2AE1" w:rsidRPr="00F0673A" w14:paraId="4B0229DB" w14:textId="77777777" w:rsidTr="00046F87">
        <w:trPr>
          <w:trHeight w:val="340"/>
        </w:trPr>
        <w:tc>
          <w:tcPr>
            <w:tcW w:w="2365" w:type="dxa"/>
          </w:tcPr>
          <w:p w14:paraId="436012D1" w14:textId="77777777" w:rsidR="00BD2AE1" w:rsidRPr="00F0673A" w:rsidRDefault="00BD2AE1" w:rsidP="00C51368">
            <w:r w:rsidRPr="00F0673A">
              <w:t>OSPAR</w:t>
            </w:r>
          </w:p>
        </w:tc>
        <w:tc>
          <w:tcPr>
            <w:tcW w:w="15734" w:type="dxa"/>
          </w:tcPr>
          <w:p w14:paraId="57BEBA69" w14:textId="2D95A893" w:rsidR="00BD2AE1" w:rsidRPr="00F0673A" w:rsidRDefault="00BD2AE1" w:rsidP="00C51368">
            <w:r w:rsidRPr="00F0673A">
              <w:t>Convention for the Protection of the Marine Environment of the North-East Atlantic</w:t>
            </w:r>
          </w:p>
        </w:tc>
      </w:tr>
      <w:tr w:rsidR="00BD2AE1" w:rsidRPr="00F0673A" w14:paraId="139CB898" w14:textId="77777777" w:rsidTr="00046F87">
        <w:trPr>
          <w:trHeight w:val="340"/>
        </w:trPr>
        <w:tc>
          <w:tcPr>
            <w:tcW w:w="2365" w:type="dxa"/>
          </w:tcPr>
          <w:p w14:paraId="2D0C9CFD" w14:textId="77777777" w:rsidR="00BD2AE1" w:rsidRPr="00F0673A" w:rsidRDefault="00BD2AE1" w:rsidP="00C51368">
            <w:r w:rsidRPr="00F0673A">
              <w:t>PAHO</w:t>
            </w:r>
          </w:p>
        </w:tc>
        <w:tc>
          <w:tcPr>
            <w:tcW w:w="15734" w:type="dxa"/>
          </w:tcPr>
          <w:p w14:paraId="57EF5500" w14:textId="6170CCFE" w:rsidR="00BD2AE1" w:rsidRPr="00F0673A" w:rsidRDefault="00BD2AE1" w:rsidP="00C51368">
            <w:r w:rsidRPr="00F0673A">
              <w:t>Pan American Health Organization</w:t>
            </w:r>
          </w:p>
        </w:tc>
      </w:tr>
      <w:tr w:rsidR="00BD2AE1" w:rsidRPr="00F0673A" w14:paraId="5A7873CA" w14:textId="77777777" w:rsidTr="00046F87">
        <w:trPr>
          <w:trHeight w:val="340"/>
        </w:trPr>
        <w:tc>
          <w:tcPr>
            <w:tcW w:w="2365" w:type="dxa"/>
          </w:tcPr>
          <w:p w14:paraId="7E625FA7" w14:textId="77777777" w:rsidR="00BD2AE1" w:rsidRPr="00F0673A" w:rsidRDefault="00BD2AE1" w:rsidP="00C51368">
            <w:r w:rsidRPr="00F0673A">
              <w:t>PAME</w:t>
            </w:r>
          </w:p>
        </w:tc>
        <w:tc>
          <w:tcPr>
            <w:tcW w:w="15734" w:type="dxa"/>
          </w:tcPr>
          <w:p w14:paraId="1EFC91F7" w14:textId="20DFC487" w:rsidR="00BD2AE1" w:rsidRPr="00F0673A" w:rsidRDefault="00BD2AE1" w:rsidP="00C51368">
            <w:r w:rsidRPr="00F0673A">
              <w:t>Protection of the Arctic Marine Environment</w:t>
            </w:r>
          </w:p>
        </w:tc>
      </w:tr>
      <w:tr w:rsidR="00BD2AE1" w:rsidRPr="00F0673A" w14:paraId="6A80C2CF" w14:textId="77777777" w:rsidTr="00046F87">
        <w:trPr>
          <w:trHeight w:val="340"/>
        </w:trPr>
        <w:tc>
          <w:tcPr>
            <w:tcW w:w="2365" w:type="dxa"/>
          </w:tcPr>
          <w:p w14:paraId="59FEFC06" w14:textId="77777777" w:rsidR="00BD2AE1" w:rsidRPr="00F0673A" w:rsidRDefault="00BD2AE1" w:rsidP="00C51368">
            <w:r w:rsidRPr="00F0673A">
              <w:t>PAP/RAC</w:t>
            </w:r>
          </w:p>
        </w:tc>
        <w:tc>
          <w:tcPr>
            <w:tcW w:w="15734" w:type="dxa"/>
          </w:tcPr>
          <w:p w14:paraId="261764BF" w14:textId="438338EC" w:rsidR="00BD2AE1" w:rsidRPr="00F0673A" w:rsidRDefault="00BD2AE1" w:rsidP="00C51368">
            <w:r w:rsidRPr="00F0673A">
              <w:t>Priority Actions Programme/Regional Activity Centre</w:t>
            </w:r>
          </w:p>
        </w:tc>
      </w:tr>
      <w:tr w:rsidR="00BD2AE1" w:rsidRPr="00F0673A" w14:paraId="1F65018D" w14:textId="77777777" w:rsidTr="00046F87">
        <w:trPr>
          <w:trHeight w:val="340"/>
        </w:trPr>
        <w:tc>
          <w:tcPr>
            <w:tcW w:w="2365" w:type="dxa"/>
          </w:tcPr>
          <w:p w14:paraId="68BE6DB7" w14:textId="77777777" w:rsidR="00BD2AE1" w:rsidRPr="00F0673A" w:rsidRDefault="00BD2AE1" w:rsidP="00C51368">
            <w:r w:rsidRPr="00F0673A">
              <w:t>PAR</w:t>
            </w:r>
          </w:p>
        </w:tc>
        <w:tc>
          <w:tcPr>
            <w:tcW w:w="15734" w:type="dxa"/>
          </w:tcPr>
          <w:p w14:paraId="6C84029C" w14:textId="1C2B9353" w:rsidR="00BD2AE1" w:rsidRPr="00F0673A" w:rsidRDefault="00BD2AE1" w:rsidP="00C51368">
            <w:r w:rsidRPr="00F0673A">
              <w:t>Platform for Agrobiodiversity Research</w:t>
            </w:r>
          </w:p>
        </w:tc>
      </w:tr>
      <w:tr w:rsidR="00BD2AE1" w:rsidRPr="00F0673A" w14:paraId="2A4A4755" w14:textId="77777777" w:rsidTr="00046F87">
        <w:trPr>
          <w:trHeight w:val="340"/>
        </w:trPr>
        <w:tc>
          <w:tcPr>
            <w:tcW w:w="2365" w:type="dxa"/>
          </w:tcPr>
          <w:p w14:paraId="00F940D7" w14:textId="77777777" w:rsidR="00BD2AE1" w:rsidRPr="00F0673A" w:rsidRDefault="00BD2AE1" w:rsidP="00C51368">
            <w:r w:rsidRPr="00F0673A">
              <w:t>PERSGA</w:t>
            </w:r>
          </w:p>
        </w:tc>
        <w:tc>
          <w:tcPr>
            <w:tcW w:w="15734" w:type="dxa"/>
          </w:tcPr>
          <w:p w14:paraId="75391793" w14:textId="4EBF859B" w:rsidR="00BD2AE1" w:rsidRPr="00F0673A" w:rsidRDefault="00BD2AE1" w:rsidP="00C51368">
            <w:r w:rsidRPr="00F0673A">
              <w:t>Regional Organization for the Conservation of the Environment of the Red Sea and Gulf of Aden</w:t>
            </w:r>
          </w:p>
        </w:tc>
      </w:tr>
      <w:tr w:rsidR="00BD2AE1" w:rsidRPr="00F0673A" w14:paraId="648B53DF" w14:textId="77777777" w:rsidTr="00046F87">
        <w:trPr>
          <w:trHeight w:val="340"/>
        </w:trPr>
        <w:tc>
          <w:tcPr>
            <w:tcW w:w="2365" w:type="dxa"/>
          </w:tcPr>
          <w:p w14:paraId="7E9F60AA" w14:textId="77777777" w:rsidR="00BD2AE1" w:rsidRPr="00F0673A" w:rsidRDefault="00BD2AE1" w:rsidP="00C51368">
            <w:r w:rsidRPr="00F0673A">
              <w:t>PFAS</w:t>
            </w:r>
          </w:p>
        </w:tc>
        <w:tc>
          <w:tcPr>
            <w:tcW w:w="15734" w:type="dxa"/>
          </w:tcPr>
          <w:p w14:paraId="434C6354" w14:textId="24757CD4" w:rsidR="00BD2AE1" w:rsidRPr="00F0673A" w:rsidRDefault="00BD2AE1" w:rsidP="00C51368">
            <w:r w:rsidRPr="00F0673A">
              <w:t>per-and poly-fluoroalkyl substances</w:t>
            </w:r>
          </w:p>
        </w:tc>
      </w:tr>
      <w:tr w:rsidR="00BD2AE1" w:rsidRPr="00F0673A" w14:paraId="5024E3A8" w14:textId="77777777" w:rsidTr="00046F87">
        <w:trPr>
          <w:trHeight w:val="340"/>
        </w:trPr>
        <w:tc>
          <w:tcPr>
            <w:tcW w:w="2365" w:type="dxa"/>
          </w:tcPr>
          <w:p w14:paraId="501D815B" w14:textId="77777777" w:rsidR="00BD2AE1" w:rsidRPr="00F0673A" w:rsidRDefault="00BD2AE1" w:rsidP="00C51368">
            <w:r w:rsidRPr="00F0673A">
              <w:t>PHVA</w:t>
            </w:r>
          </w:p>
        </w:tc>
        <w:tc>
          <w:tcPr>
            <w:tcW w:w="15734" w:type="dxa"/>
          </w:tcPr>
          <w:p w14:paraId="16F856C1" w14:textId="4A428B9C" w:rsidR="00BD2AE1" w:rsidRPr="00F0673A" w:rsidRDefault="00BD2AE1" w:rsidP="00C51368">
            <w:r w:rsidRPr="00F0673A">
              <w:t>Population and Habitat Viability Assessment</w:t>
            </w:r>
          </w:p>
        </w:tc>
      </w:tr>
      <w:tr w:rsidR="00BD2AE1" w:rsidRPr="00F0673A" w14:paraId="769DE7F8" w14:textId="77777777" w:rsidTr="00046F87">
        <w:trPr>
          <w:trHeight w:val="340"/>
        </w:trPr>
        <w:tc>
          <w:tcPr>
            <w:tcW w:w="2365" w:type="dxa"/>
          </w:tcPr>
          <w:p w14:paraId="323E910E" w14:textId="77777777" w:rsidR="00BD2AE1" w:rsidRPr="00F0673A" w:rsidRDefault="00BD2AE1" w:rsidP="00C51368">
            <w:r w:rsidRPr="00F0673A">
              <w:t>PICES</w:t>
            </w:r>
          </w:p>
        </w:tc>
        <w:tc>
          <w:tcPr>
            <w:tcW w:w="15734" w:type="dxa"/>
          </w:tcPr>
          <w:p w14:paraId="254F8494" w14:textId="75F2BB28" w:rsidR="00BD2AE1" w:rsidRPr="00F0673A" w:rsidRDefault="00BD2AE1" w:rsidP="00C51368">
            <w:r w:rsidRPr="00F0673A">
              <w:t>North Pacific Marine Science Organization</w:t>
            </w:r>
          </w:p>
        </w:tc>
      </w:tr>
      <w:tr w:rsidR="00BD2AE1" w:rsidRPr="00B5279C" w14:paraId="587B2880" w14:textId="77777777" w:rsidTr="00046F87">
        <w:trPr>
          <w:trHeight w:val="340"/>
        </w:trPr>
        <w:tc>
          <w:tcPr>
            <w:tcW w:w="2365" w:type="dxa"/>
          </w:tcPr>
          <w:p w14:paraId="22D91CDE" w14:textId="77777777" w:rsidR="00BD2AE1" w:rsidRPr="00F0673A" w:rsidRDefault="00BD2AE1" w:rsidP="00C51368">
            <w:r w:rsidRPr="00F0673A">
              <w:t>PNAT</w:t>
            </w:r>
          </w:p>
        </w:tc>
        <w:tc>
          <w:tcPr>
            <w:tcW w:w="15734" w:type="dxa"/>
          </w:tcPr>
          <w:p w14:paraId="7E352937" w14:textId="7C02E56A" w:rsidR="00BD2AE1" w:rsidRPr="00840547" w:rsidRDefault="00BD2AE1" w:rsidP="00C51368">
            <w:pPr>
              <w:rPr>
                <w:lang w:val="fr-FR"/>
              </w:rPr>
            </w:pPr>
            <w:r w:rsidRPr="00840547">
              <w:rPr>
                <w:lang w:val="fr-FR"/>
              </w:rPr>
              <w:t>Plan National d’Affectation des Terres</w:t>
            </w:r>
          </w:p>
        </w:tc>
      </w:tr>
      <w:tr w:rsidR="00BD2AE1" w:rsidRPr="00F0673A" w14:paraId="3E85B5B2" w14:textId="77777777" w:rsidTr="00046F87">
        <w:trPr>
          <w:trHeight w:val="340"/>
        </w:trPr>
        <w:tc>
          <w:tcPr>
            <w:tcW w:w="2365" w:type="dxa"/>
          </w:tcPr>
          <w:p w14:paraId="07CDAAB8" w14:textId="77777777" w:rsidR="00BD2AE1" w:rsidRPr="00F0673A" w:rsidRDefault="00BD2AE1" w:rsidP="00C51368">
            <w:r w:rsidRPr="00F0673A">
              <w:t>PPR</w:t>
            </w:r>
          </w:p>
        </w:tc>
        <w:tc>
          <w:tcPr>
            <w:tcW w:w="15734" w:type="dxa"/>
          </w:tcPr>
          <w:p w14:paraId="781AFDC0" w14:textId="16280554" w:rsidR="00BD2AE1" w:rsidRPr="00F0673A" w:rsidRDefault="00BD2AE1" w:rsidP="00C51368">
            <w:r w:rsidRPr="00F0673A">
              <w:t>Peste des Petits Ruminants</w:t>
            </w:r>
          </w:p>
        </w:tc>
      </w:tr>
      <w:tr w:rsidR="00BD2AE1" w:rsidRPr="00F0673A" w14:paraId="39AEE282" w14:textId="77777777" w:rsidTr="00046F87">
        <w:trPr>
          <w:trHeight w:val="340"/>
        </w:trPr>
        <w:tc>
          <w:tcPr>
            <w:tcW w:w="2365" w:type="dxa"/>
          </w:tcPr>
          <w:p w14:paraId="2A984CC0" w14:textId="77777777" w:rsidR="00BD2AE1" w:rsidRPr="00F0673A" w:rsidRDefault="00BD2AE1" w:rsidP="00C51368">
            <w:r w:rsidRPr="00F0673A">
              <w:t>PVS</w:t>
            </w:r>
          </w:p>
        </w:tc>
        <w:tc>
          <w:tcPr>
            <w:tcW w:w="15734" w:type="dxa"/>
          </w:tcPr>
          <w:p w14:paraId="2FC5287C" w14:textId="186117B2" w:rsidR="00BD2AE1" w:rsidRPr="00F0673A" w:rsidRDefault="00BD2AE1" w:rsidP="00C51368">
            <w:r w:rsidRPr="00F0673A">
              <w:t>Performance of Veterinary Services</w:t>
            </w:r>
          </w:p>
        </w:tc>
      </w:tr>
      <w:tr w:rsidR="00BD2AE1" w:rsidRPr="00F0673A" w14:paraId="477D2EE2" w14:textId="77777777" w:rsidTr="00046F87">
        <w:trPr>
          <w:trHeight w:val="340"/>
        </w:trPr>
        <w:tc>
          <w:tcPr>
            <w:tcW w:w="2365" w:type="dxa"/>
          </w:tcPr>
          <w:p w14:paraId="05345751" w14:textId="77777777" w:rsidR="00BD2AE1" w:rsidRPr="00F0673A" w:rsidRDefault="00BD2AE1" w:rsidP="00C51368">
            <w:r w:rsidRPr="00F0673A">
              <w:t>REMPEC</w:t>
            </w:r>
          </w:p>
        </w:tc>
        <w:tc>
          <w:tcPr>
            <w:tcW w:w="15734" w:type="dxa"/>
          </w:tcPr>
          <w:p w14:paraId="440679D8" w14:textId="5FD6D9A2" w:rsidR="00BD2AE1" w:rsidRPr="00F0673A" w:rsidRDefault="00BD2AE1" w:rsidP="00C51368">
            <w:r w:rsidRPr="00F0673A">
              <w:t>Regional Marine Pollution Emergency Response Centre for the Mediterranean Sea</w:t>
            </w:r>
          </w:p>
        </w:tc>
      </w:tr>
      <w:tr w:rsidR="00BD2AE1" w:rsidRPr="00F0673A" w14:paraId="58646A66" w14:textId="77777777" w:rsidTr="00046F87">
        <w:trPr>
          <w:trHeight w:val="340"/>
        </w:trPr>
        <w:tc>
          <w:tcPr>
            <w:tcW w:w="2365" w:type="dxa"/>
          </w:tcPr>
          <w:p w14:paraId="287C5EA8" w14:textId="77777777" w:rsidR="00BD2AE1" w:rsidRPr="00F0673A" w:rsidRDefault="00BD2AE1" w:rsidP="00C51368">
            <w:r w:rsidRPr="00F0673A">
              <w:t>ROPME</w:t>
            </w:r>
          </w:p>
        </w:tc>
        <w:tc>
          <w:tcPr>
            <w:tcW w:w="15734" w:type="dxa"/>
          </w:tcPr>
          <w:p w14:paraId="4648229B" w14:textId="5068111D" w:rsidR="00BD2AE1" w:rsidRPr="00F0673A" w:rsidRDefault="00BD2AE1" w:rsidP="00C51368">
            <w:r w:rsidRPr="00F0673A">
              <w:t>Regional Organization for the Protection of the Marine Environment</w:t>
            </w:r>
          </w:p>
        </w:tc>
      </w:tr>
      <w:tr w:rsidR="00BD2AE1" w:rsidRPr="00F0673A" w14:paraId="729B6834" w14:textId="77777777" w:rsidTr="00046F87">
        <w:trPr>
          <w:trHeight w:val="340"/>
        </w:trPr>
        <w:tc>
          <w:tcPr>
            <w:tcW w:w="2365" w:type="dxa"/>
          </w:tcPr>
          <w:p w14:paraId="1F52BFF2" w14:textId="77777777" w:rsidR="00BD2AE1" w:rsidRPr="00F0673A" w:rsidRDefault="00BD2AE1" w:rsidP="00C51368">
            <w:r w:rsidRPr="00F0673A">
              <w:t>RU</w:t>
            </w:r>
          </w:p>
        </w:tc>
        <w:tc>
          <w:tcPr>
            <w:tcW w:w="15734" w:type="dxa"/>
          </w:tcPr>
          <w:p w14:paraId="449A682D" w14:textId="436569A4" w:rsidR="00BD2AE1" w:rsidRPr="00F0673A" w:rsidRDefault="00BD2AE1" w:rsidP="00C51368">
            <w:r w:rsidRPr="00F0673A">
              <w:t>Russian</w:t>
            </w:r>
          </w:p>
        </w:tc>
      </w:tr>
      <w:tr w:rsidR="00BD2AE1" w:rsidRPr="00F0673A" w14:paraId="5ED4021A" w14:textId="77777777" w:rsidTr="00046F87">
        <w:trPr>
          <w:trHeight w:val="340"/>
        </w:trPr>
        <w:tc>
          <w:tcPr>
            <w:tcW w:w="2365" w:type="dxa"/>
          </w:tcPr>
          <w:p w14:paraId="4EF97545" w14:textId="77777777" w:rsidR="00BD2AE1" w:rsidRPr="00F0673A" w:rsidRDefault="00BD2AE1" w:rsidP="00C51368">
            <w:r w:rsidRPr="00F0673A">
              <w:t>SAPBIO</w:t>
            </w:r>
          </w:p>
        </w:tc>
        <w:tc>
          <w:tcPr>
            <w:tcW w:w="15734" w:type="dxa"/>
          </w:tcPr>
          <w:p w14:paraId="5314C4F0" w14:textId="249285D5" w:rsidR="00BD2AE1" w:rsidRPr="00F0673A" w:rsidRDefault="00BD2AE1" w:rsidP="00C51368">
            <w:r w:rsidRPr="00F0673A">
              <w:t>Strategic Action Programme for the Conservation of Biological Diversity</w:t>
            </w:r>
          </w:p>
        </w:tc>
      </w:tr>
      <w:tr w:rsidR="00BD2AE1" w:rsidRPr="00F0673A" w14:paraId="4C6394D4" w14:textId="77777777" w:rsidTr="00046F87">
        <w:trPr>
          <w:trHeight w:val="340"/>
        </w:trPr>
        <w:tc>
          <w:tcPr>
            <w:tcW w:w="2365" w:type="dxa"/>
          </w:tcPr>
          <w:p w14:paraId="06619443" w14:textId="77777777" w:rsidR="00BD2AE1" w:rsidRPr="00F0673A" w:rsidRDefault="00BD2AE1" w:rsidP="00C51368">
            <w:r w:rsidRPr="00F0673A">
              <w:t>SBI</w:t>
            </w:r>
          </w:p>
        </w:tc>
        <w:tc>
          <w:tcPr>
            <w:tcW w:w="15734" w:type="dxa"/>
          </w:tcPr>
          <w:p w14:paraId="688188A2" w14:textId="2424FA46" w:rsidR="00BD2AE1" w:rsidRPr="00F0673A" w:rsidRDefault="00BD2AE1" w:rsidP="00C51368">
            <w:r w:rsidRPr="00F0673A">
              <w:t>Subsidiary Body on Implementation</w:t>
            </w:r>
          </w:p>
        </w:tc>
      </w:tr>
      <w:tr w:rsidR="00BD2AE1" w:rsidRPr="00F0673A" w14:paraId="2316EFE8" w14:textId="77777777" w:rsidTr="00046F87">
        <w:trPr>
          <w:trHeight w:val="340"/>
        </w:trPr>
        <w:tc>
          <w:tcPr>
            <w:tcW w:w="2365" w:type="dxa"/>
          </w:tcPr>
          <w:p w14:paraId="23516B06" w14:textId="77777777" w:rsidR="00BD2AE1" w:rsidRPr="00F0673A" w:rsidRDefault="00BD2AE1" w:rsidP="00C51368">
            <w:r w:rsidRPr="00F0673A">
              <w:t>SBSTTA</w:t>
            </w:r>
          </w:p>
        </w:tc>
        <w:tc>
          <w:tcPr>
            <w:tcW w:w="15734" w:type="dxa"/>
          </w:tcPr>
          <w:p w14:paraId="05838F23" w14:textId="39A20441" w:rsidR="00BD2AE1" w:rsidRPr="00F0673A" w:rsidRDefault="00BD2AE1" w:rsidP="00C51368">
            <w:r w:rsidRPr="00F0673A">
              <w:t>Subsidiary Body on Scientific</w:t>
            </w:r>
            <w:r>
              <w:t>, Technical and Technological Advice</w:t>
            </w:r>
          </w:p>
        </w:tc>
      </w:tr>
      <w:tr w:rsidR="00BD2AE1" w:rsidRPr="00F0673A" w14:paraId="73B1CA8D" w14:textId="77777777" w:rsidTr="00046F87">
        <w:trPr>
          <w:trHeight w:val="340"/>
        </w:trPr>
        <w:tc>
          <w:tcPr>
            <w:tcW w:w="2365" w:type="dxa"/>
          </w:tcPr>
          <w:p w14:paraId="41FE67FB" w14:textId="77777777" w:rsidR="00BD2AE1" w:rsidRPr="00F0673A" w:rsidRDefault="00BD2AE1" w:rsidP="00C51368">
            <w:r w:rsidRPr="00F0673A">
              <w:t>SDG</w:t>
            </w:r>
          </w:p>
        </w:tc>
        <w:tc>
          <w:tcPr>
            <w:tcW w:w="15734" w:type="dxa"/>
          </w:tcPr>
          <w:p w14:paraId="57E7D3B6" w14:textId="178A0DA1" w:rsidR="00BD2AE1" w:rsidRPr="00F0673A" w:rsidRDefault="00BD2AE1" w:rsidP="00C51368">
            <w:r w:rsidRPr="00F0673A">
              <w:t>Sustainable Development Goals</w:t>
            </w:r>
          </w:p>
        </w:tc>
      </w:tr>
      <w:tr w:rsidR="00BD2AE1" w:rsidRPr="00F0673A" w14:paraId="12594FDD" w14:textId="77777777" w:rsidTr="00046F87">
        <w:trPr>
          <w:trHeight w:val="340"/>
        </w:trPr>
        <w:tc>
          <w:tcPr>
            <w:tcW w:w="2365" w:type="dxa"/>
          </w:tcPr>
          <w:p w14:paraId="06B47079" w14:textId="77777777" w:rsidR="00BD2AE1" w:rsidRPr="00F0673A" w:rsidRDefault="00BD2AE1" w:rsidP="00C51368">
            <w:r w:rsidRPr="00F0673A">
              <w:t>SEAPOP</w:t>
            </w:r>
          </w:p>
        </w:tc>
        <w:tc>
          <w:tcPr>
            <w:tcW w:w="15734" w:type="dxa"/>
          </w:tcPr>
          <w:p w14:paraId="534B7F23" w14:textId="26398F10" w:rsidR="00BD2AE1" w:rsidRPr="00F0673A" w:rsidRDefault="00BD2AE1" w:rsidP="00C51368">
            <w:r w:rsidRPr="00F0673A">
              <w:t>Seabird Populations</w:t>
            </w:r>
          </w:p>
        </w:tc>
      </w:tr>
      <w:tr w:rsidR="00BD2AE1" w:rsidRPr="00F0673A" w14:paraId="24453C53" w14:textId="77777777" w:rsidTr="00046F87">
        <w:trPr>
          <w:trHeight w:val="340"/>
        </w:trPr>
        <w:tc>
          <w:tcPr>
            <w:tcW w:w="2365" w:type="dxa"/>
          </w:tcPr>
          <w:p w14:paraId="07598537" w14:textId="77777777" w:rsidR="00BD2AE1" w:rsidRPr="00F0673A" w:rsidRDefault="00BD2AE1" w:rsidP="00C51368">
            <w:r w:rsidRPr="00F0673A">
              <w:t>SEBI</w:t>
            </w:r>
          </w:p>
        </w:tc>
        <w:tc>
          <w:tcPr>
            <w:tcW w:w="15734" w:type="dxa"/>
          </w:tcPr>
          <w:p w14:paraId="10583DBD" w14:textId="09322DC9" w:rsidR="00BD2AE1" w:rsidRPr="00F0673A" w:rsidRDefault="00BD2AE1" w:rsidP="00C51368">
            <w:r w:rsidRPr="00F0673A">
              <w:t>Securities and Exchange Board of India</w:t>
            </w:r>
          </w:p>
        </w:tc>
      </w:tr>
      <w:tr w:rsidR="00BD2AE1" w:rsidRPr="00F0673A" w14:paraId="5AAAA2F8" w14:textId="77777777" w:rsidTr="00046F87">
        <w:trPr>
          <w:trHeight w:val="340"/>
        </w:trPr>
        <w:tc>
          <w:tcPr>
            <w:tcW w:w="2365" w:type="dxa"/>
          </w:tcPr>
          <w:p w14:paraId="0F280CA1" w14:textId="77777777" w:rsidR="00BD2AE1" w:rsidRPr="00F0673A" w:rsidRDefault="00BD2AE1" w:rsidP="00C51368">
            <w:r w:rsidRPr="00F0673A">
              <w:lastRenderedPageBreak/>
              <w:t>SEEA</w:t>
            </w:r>
          </w:p>
        </w:tc>
        <w:tc>
          <w:tcPr>
            <w:tcW w:w="15734" w:type="dxa"/>
          </w:tcPr>
          <w:p w14:paraId="0E79331D" w14:textId="65132ABE" w:rsidR="00BD2AE1" w:rsidRPr="00F0673A" w:rsidRDefault="00BD2AE1" w:rsidP="00C51368">
            <w:r w:rsidRPr="00F0673A">
              <w:t>System of Environmental Economic Accounting</w:t>
            </w:r>
          </w:p>
        </w:tc>
      </w:tr>
      <w:tr w:rsidR="00BD2AE1" w:rsidRPr="00F0673A" w14:paraId="6C542DD8" w14:textId="77777777" w:rsidTr="00046F87">
        <w:trPr>
          <w:trHeight w:val="340"/>
        </w:trPr>
        <w:tc>
          <w:tcPr>
            <w:tcW w:w="2365" w:type="dxa"/>
          </w:tcPr>
          <w:p w14:paraId="5F3AF037" w14:textId="77777777" w:rsidR="00BD2AE1" w:rsidRPr="00F0673A" w:rsidRDefault="00BD2AE1" w:rsidP="00C51368">
            <w:r w:rsidRPr="00F0673A">
              <w:t>SER</w:t>
            </w:r>
          </w:p>
        </w:tc>
        <w:tc>
          <w:tcPr>
            <w:tcW w:w="15734" w:type="dxa"/>
          </w:tcPr>
          <w:p w14:paraId="731E4BF0" w14:textId="2B5BBA1A" w:rsidR="00BD2AE1" w:rsidRPr="00F0673A" w:rsidRDefault="00BD2AE1" w:rsidP="00C51368">
            <w:r w:rsidRPr="00F0673A">
              <w:t>Society for Ecological Restoration</w:t>
            </w:r>
          </w:p>
        </w:tc>
      </w:tr>
      <w:tr w:rsidR="00BD2AE1" w:rsidRPr="00F0673A" w14:paraId="3909FE46" w14:textId="77777777" w:rsidTr="00046F87">
        <w:trPr>
          <w:trHeight w:val="340"/>
        </w:trPr>
        <w:tc>
          <w:tcPr>
            <w:tcW w:w="2365" w:type="dxa"/>
          </w:tcPr>
          <w:p w14:paraId="4CBD8BDA" w14:textId="77777777" w:rsidR="00BD2AE1" w:rsidRDefault="00BD2AE1" w:rsidP="00C51368">
            <w:r w:rsidRPr="00F0673A">
              <w:t>SIDA</w:t>
            </w:r>
          </w:p>
          <w:p w14:paraId="746FBAD1" w14:textId="50AEF82E" w:rsidR="00C50954" w:rsidRPr="00F0673A" w:rsidRDefault="00C50954" w:rsidP="00C51368">
            <w:r>
              <w:t>SIDS</w:t>
            </w:r>
          </w:p>
        </w:tc>
        <w:tc>
          <w:tcPr>
            <w:tcW w:w="15734" w:type="dxa"/>
          </w:tcPr>
          <w:p w14:paraId="14E58E7B" w14:textId="77777777" w:rsidR="00BD2AE1" w:rsidRDefault="00BD2AE1" w:rsidP="00C51368">
            <w:r w:rsidRPr="00F0673A">
              <w:t>Swedish International Development Cooperation Agency</w:t>
            </w:r>
          </w:p>
          <w:p w14:paraId="7D5ECDCC" w14:textId="2FA0BDAD" w:rsidR="00C50954" w:rsidRPr="00F0673A" w:rsidRDefault="00C50954" w:rsidP="00C51368">
            <w:r>
              <w:t>Small Island Developing States</w:t>
            </w:r>
          </w:p>
        </w:tc>
      </w:tr>
      <w:tr w:rsidR="00BD2AE1" w:rsidRPr="00B5279C" w14:paraId="0F8DDAC6" w14:textId="77777777" w:rsidTr="00046F87">
        <w:trPr>
          <w:trHeight w:val="340"/>
        </w:trPr>
        <w:tc>
          <w:tcPr>
            <w:tcW w:w="2365" w:type="dxa"/>
          </w:tcPr>
          <w:p w14:paraId="4F6CA450" w14:textId="77777777" w:rsidR="00BD2AE1" w:rsidRPr="00F0673A" w:rsidRDefault="00BD2AE1" w:rsidP="00C51368">
            <w:r w:rsidRPr="00F0673A">
              <w:t>SNORNF</w:t>
            </w:r>
          </w:p>
        </w:tc>
        <w:tc>
          <w:tcPr>
            <w:tcW w:w="15734" w:type="dxa"/>
          </w:tcPr>
          <w:p w14:paraId="15E86596" w14:textId="763A2B0D" w:rsidR="00BD2AE1" w:rsidRPr="00840547" w:rsidRDefault="00BD2AE1" w:rsidP="00C51368">
            <w:pPr>
              <w:rPr>
                <w:lang w:val="fr-FR"/>
              </w:rPr>
            </w:pPr>
            <w:r w:rsidRPr="00840547">
              <w:rPr>
                <w:lang w:val="fr-FR"/>
              </w:rPr>
              <w:t>Système National d’Observation des Ressources Naturelles et des Forêts</w:t>
            </w:r>
          </w:p>
        </w:tc>
      </w:tr>
      <w:tr w:rsidR="00BD2AE1" w:rsidRPr="00F0673A" w14:paraId="27DACB17" w14:textId="77777777" w:rsidTr="00046F87">
        <w:trPr>
          <w:trHeight w:val="340"/>
        </w:trPr>
        <w:tc>
          <w:tcPr>
            <w:tcW w:w="2365" w:type="dxa"/>
          </w:tcPr>
          <w:p w14:paraId="500EA902" w14:textId="77777777" w:rsidR="00BD2AE1" w:rsidRPr="00F0673A" w:rsidRDefault="00BD2AE1" w:rsidP="00C51368">
            <w:r w:rsidRPr="00F0673A">
              <w:t>SPA/RAC</w:t>
            </w:r>
          </w:p>
        </w:tc>
        <w:tc>
          <w:tcPr>
            <w:tcW w:w="15734" w:type="dxa"/>
          </w:tcPr>
          <w:p w14:paraId="5D768BB7" w14:textId="309280D8" w:rsidR="00BD2AE1" w:rsidRPr="00F0673A" w:rsidRDefault="00BD2AE1" w:rsidP="00C51368">
            <w:r w:rsidRPr="00F0673A">
              <w:t>Regional Activity Centre for Specially Protected Areas</w:t>
            </w:r>
          </w:p>
        </w:tc>
      </w:tr>
      <w:tr w:rsidR="00BD2AE1" w:rsidRPr="00F0673A" w14:paraId="002545D2" w14:textId="77777777" w:rsidTr="00046F87">
        <w:trPr>
          <w:trHeight w:val="340"/>
        </w:trPr>
        <w:tc>
          <w:tcPr>
            <w:tcW w:w="2365" w:type="dxa"/>
          </w:tcPr>
          <w:p w14:paraId="0FAE0282" w14:textId="77777777" w:rsidR="00BD2AE1" w:rsidRPr="00F0673A" w:rsidRDefault="00BD2AE1" w:rsidP="00C51368">
            <w:r w:rsidRPr="00F0673A">
              <w:t>SPREP</w:t>
            </w:r>
          </w:p>
        </w:tc>
        <w:tc>
          <w:tcPr>
            <w:tcW w:w="15734" w:type="dxa"/>
          </w:tcPr>
          <w:p w14:paraId="21A2DDD7" w14:textId="7F65A054" w:rsidR="00BD2AE1" w:rsidRPr="00F0673A" w:rsidRDefault="00BD2AE1" w:rsidP="00C51368">
            <w:r w:rsidRPr="00F0673A">
              <w:t>Pacific Regional Environment Programme</w:t>
            </w:r>
          </w:p>
        </w:tc>
      </w:tr>
      <w:tr w:rsidR="00BD2AE1" w:rsidRPr="00B5279C" w14:paraId="315AC789" w14:textId="77777777" w:rsidTr="00046F87">
        <w:trPr>
          <w:trHeight w:val="340"/>
        </w:trPr>
        <w:tc>
          <w:tcPr>
            <w:tcW w:w="2365" w:type="dxa"/>
          </w:tcPr>
          <w:p w14:paraId="30F42C0F" w14:textId="77777777" w:rsidR="00BD2AE1" w:rsidRPr="00F0673A" w:rsidRDefault="00BD2AE1" w:rsidP="00C51368">
            <w:r w:rsidRPr="00F0673A">
              <w:t>SUMAG</w:t>
            </w:r>
          </w:p>
        </w:tc>
        <w:tc>
          <w:tcPr>
            <w:tcW w:w="15734" w:type="dxa"/>
          </w:tcPr>
          <w:p w14:paraId="224AF9B8" w14:textId="78C4A9C1" w:rsidR="00BD2AE1" w:rsidRPr="00840547" w:rsidRDefault="00BD2AE1" w:rsidP="00C51368">
            <w:pPr>
              <w:rPr>
                <w:lang w:val="fr-FR"/>
              </w:rPr>
            </w:pPr>
            <w:r w:rsidRPr="00840547">
              <w:rPr>
                <w:lang w:val="fr-FR"/>
              </w:rPr>
              <w:t>Suivi Spatial des Mangroves du Gabon</w:t>
            </w:r>
          </w:p>
        </w:tc>
      </w:tr>
      <w:tr w:rsidR="00BD2AE1" w:rsidRPr="00F0673A" w14:paraId="05780542" w14:textId="77777777" w:rsidTr="00046F87">
        <w:trPr>
          <w:trHeight w:val="340"/>
        </w:trPr>
        <w:tc>
          <w:tcPr>
            <w:tcW w:w="2365" w:type="dxa"/>
          </w:tcPr>
          <w:p w14:paraId="02A59563" w14:textId="77777777" w:rsidR="00BD2AE1" w:rsidRPr="00F0673A" w:rsidRDefault="00BD2AE1" w:rsidP="00C51368">
            <w:r w:rsidRPr="00F0673A">
              <w:t>SYKE</w:t>
            </w:r>
          </w:p>
        </w:tc>
        <w:tc>
          <w:tcPr>
            <w:tcW w:w="15734" w:type="dxa"/>
          </w:tcPr>
          <w:p w14:paraId="25609670" w14:textId="2BB1390A" w:rsidR="00BD2AE1" w:rsidRPr="00F0673A" w:rsidRDefault="00BD2AE1" w:rsidP="00C51368">
            <w:r w:rsidRPr="00F0673A">
              <w:t>Finnish Environment Institute</w:t>
            </w:r>
          </w:p>
        </w:tc>
      </w:tr>
      <w:tr w:rsidR="00BD2AE1" w:rsidRPr="00F0673A" w14:paraId="7C2348DC" w14:textId="77777777" w:rsidTr="00046F87">
        <w:trPr>
          <w:trHeight w:val="340"/>
        </w:trPr>
        <w:tc>
          <w:tcPr>
            <w:tcW w:w="2365" w:type="dxa"/>
          </w:tcPr>
          <w:p w14:paraId="686E72CA" w14:textId="77777777" w:rsidR="00BD2AE1" w:rsidRPr="00F0673A" w:rsidRDefault="00BD2AE1" w:rsidP="00C51368">
            <w:r w:rsidRPr="00F0673A">
              <w:t>TEEB</w:t>
            </w:r>
          </w:p>
        </w:tc>
        <w:tc>
          <w:tcPr>
            <w:tcW w:w="15734" w:type="dxa"/>
          </w:tcPr>
          <w:p w14:paraId="7036A9F6" w14:textId="48E60C13" w:rsidR="00BD2AE1" w:rsidRPr="00F0673A" w:rsidRDefault="00BD2AE1" w:rsidP="00C51368">
            <w:r w:rsidRPr="00F0673A">
              <w:t>The Economics of Ecosystems and Biodiversity</w:t>
            </w:r>
          </w:p>
        </w:tc>
      </w:tr>
      <w:tr w:rsidR="00BD2AE1" w:rsidRPr="00F0673A" w14:paraId="08893353" w14:textId="77777777" w:rsidTr="00046F87">
        <w:trPr>
          <w:trHeight w:val="340"/>
        </w:trPr>
        <w:tc>
          <w:tcPr>
            <w:tcW w:w="2365" w:type="dxa"/>
          </w:tcPr>
          <w:p w14:paraId="70AF21EB" w14:textId="77777777" w:rsidR="00BD2AE1" w:rsidRPr="00F0673A" w:rsidRDefault="00BD2AE1" w:rsidP="00C51368">
            <w:r w:rsidRPr="00F0673A">
              <w:t>TNC</w:t>
            </w:r>
          </w:p>
        </w:tc>
        <w:tc>
          <w:tcPr>
            <w:tcW w:w="15734" w:type="dxa"/>
          </w:tcPr>
          <w:p w14:paraId="09B53A46" w14:textId="3C6A0DC5" w:rsidR="00BD2AE1" w:rsidRPr="00F0673A" w:rsidRDefault="00BD2AE1" w:rsidP="00C51368">
            <w:r w:rsidRPr="00F0673A">
              <w:t>The Nature Conservancy</w:t>
            </w:r>
          </w:p>
        </w:tc>
      </w:tr>
      <w:tr w:rsidR="00BD2AE1" w:rsidRPr="00F0673A" w14:paraId="14579FF5" w14:textId="77777777" w:rsidTr="00046F87">
        <w:trPr>
          <w:trHeight w:val="340"/>
        </w:trPr>
        <w:tc>
          <w:tcPr>
            <w:tcW w:w="2365" w:type="dxa"/>
          </w:tcPr>
          <w:p w14:paraId="1282AADB" w14:textId="77777777" w:rsidR="00BD2AE1" w:rsidRPr="00F0673A" w:rsidRDefault="00BD2AE1" w:rsidP="00C51368">
            <w:r w:rsidRPr="00F0673A">
              <w:t>TNFD</w:t>
            </w:r>
          </w:p>
        </w:tc>
        <w:tc>
          <w:tcPr>
            <w:tcW w:w="15734" w:type="dxa"/>
          </w:tcPr>
          <w:p w14:paraId="39E153C6" w14:textId="4B9F0260" w:rsidR="00BD2AE1" w:rsidRPr="00F0673A" w:rsidRDefault="00BD2AE1" w:rsidP="00C51368">
            <w:r w:rsidRPr="00F0673A">
              <w:t>The Taskforce on Nature-related Financial Disclosures</w:t>
            </w:r>
          </w:p>
        </w:tc>
      </w:tr>
      <w:tr w:rsidR="00BD2AE1" w:rsidRPr="00F0673A" w14:paraId="2942F0C7" w14:textId="77777777" w:rsidTr="00046F87">
        <w:trPr>
          <w:trHeight w:val="340"/>
        </w:trPr>
        <w:tc>
          <w:tcPr>
            <w:tcW w:w="2365" w:type="dxa"/>
          </w:tcPr>
          <w:p w14:paraId="00A0495B" w14:textId="77777777" w:rsidR="00BD2AE1" w:rsidRPr="00F0673A" w:rsidRDefault="00BD2AE1" w:rsidP="00C51368">
            <w:r w:rsidRPr="00F0673A">
              <w:t>UKRI</w:t>
            </w:r>
          </w:p>
        </w:tc>
        <w:tc>
          <w:tcPr>
            <w:tcW w:w="15734" w:type="dxa"/>
          </w:tcPr>
          <w:p w14:paraId="202AE940" w14:textId="2E2B057A" w:rsidR="00BD2AE1" w:rsidRPr="00F0673A" w:rsidRDefault="00BD2AE1" w:rsidP="00C51368">
            <w:r w:rsidRPr="00F0673A">
              <w:t>UK Research and Innovation</w:t>
            </w:r>
          </w:p>
        </w:tc>
      </w:tr>
      <w:tr w:rsidR="00BD2AE1" w:rsidRPr="00F0673A" w14:paraId="0B781B4B" w14:textId="77777777" w:rsidTr="00046F87">
        <w:trPr>
          <w:trHeight w:val="340"/>
        </w:trPr>
        <w:tc>
          <w:tcPr>
            <w:tcW w:w="2365" w:type="dxa"/>
          </w:tcPr>
          <w:p w14:paraId="081BCDF0" w14:textId="77777777" w:rsidR="00BD2AE1" w:rsidRPr="00F0673A" w:rsidRDefault="00BD2AE1" w:rsidP="00C51368">
            <w:r w:rsidRPr="00F0673A">
              <w:t>UN</w:t>
            </w:r>
          </w:p>
        </w:tc>
        <w:tc>
          <w:tcPr>
            <w:tcW w:w="15734" w:type="dxa"/>
          </w:tcPr>
          <w:p w14:paraId="2DB81E88" w14:textId="437DE2AD" w:rsidR="00BD2AE1" w:rsidRPr="00F0673A" w:rsidRDefault="00BD2AE1" w:rsidP="00C51368">
            <w:r w:rsidRPr="00F0673A">
              <w:t>United Nations</w:t>
            </w:r>
          </w:p>
        </w:tc>
      </w:tr>
      <w:tr w:rsidR="00BD2AE1" w:rsidRPr="00F0673A" w14:paraId="7334EA55" w14:textId="77777777" w:rsidTr="00046F87">
        <w:trPr>
          <w:trHeight w:val="340"/>
        </w:trPr>
        <w:tc>
          <w:tcPr>
            <w:tcW w:w="2365" w:type="dxa"/>
          </w:tcPr>
          <w:p w14:paraId="19BBB9D8" w14:textId="77777777" w:rsidR="00BD2AE1" w:rsidRPr="00F0673A" w:rsidRDefault="00BD2AE1" w:rsidP="00C51368">
            <w:r w:rsidRPr="00F0673A">
              <w:t>UN DESA</w:t>
            </w:r>
          </w:p>
        </w:tc>
        <w:tc>
          <w:tcPr>
            <w:tcW w:w="15734" w:type="dxa"/>
          </w:tcPr>
          <w:p w14:paraId="7E3931B5" w14:textId="4F6DDA04" w:rsidR="00BD2AE1" w:rsidRPr="00F0673A" w:rsidRDefault="00BD2AE1" w:rsidP="00C51368">
            <w:r w:rsidRPr="00F0673A">
              <w:t>United Nations Department of Economic and Social Affairs</w:t>
            </w:r>
          </w:p>
        </w:tc>
      </w:tr>
      <w:tr w:rsidR="00BD2AE1" w:rsidRPr="00F0673A" w14:paraId="45D82D29" w14:textId="77777777" w:rsidTr="00046F87">
        <w:trPr>
          <w:trHeight w:val="340"/>
        </w:trPr>
        <w:tc>
          <w:tcPr>
            <w:tcW w:w="2365" w:type="dxa"/>
          </w:tcPr>
          <w:p w14:paraId="500EA934" w14:textId="77777777" w:rsidR="00BD2AE1" w:rsidRPr="00F0673A" w:rsidRDefault="00BD2AE1" w:rsidP="00C51368">
            <w:r w:rsidRPr="00F0673A">
              <w:t>UNDOALOS</w:t>
            </w:r>
          </w:p>
        </w:tc>
        <w:tc>
          <w:tcPr>
            <w:tcW w:w="15734" w:type="dxa"/>
          </w:tcPr>
          <w:p w14:paraId="5D7E0023" w14:textId="4451BD1F" w:rsidR="00BD2AE1" w:rsidRPr="00F0673A" w:rsidRDefault="00BD2AE1" w:rsidP="00C51368">
            <w:r w:rsidRPr="00F0673A">
              <w:t>United Nations Division for Ocean Affairs and the Law of the Sea</w:t>
            </w:r>
          </w:p>
        </w:tc>
      </w:tr>
      <w:tr w:rsidR="00BD2AE1" w:rsidRPr="00F0673A" w14:paraId="7698CE22" w14:textId="77777777" w:rsidTr="00046F87">
        <w:trPr>
          <w:trHeight w:val="340"/>
        </w:trPr>
        <w:tc>
          <w:tcPr>
            <w:tcW w:w="2365" w:type="dxa"/>
          </w:tcPr>
          <w:p w14:paraId="11494DB2" w14:textId="77777777" w:rsidR="00BD2AE1" w:rsidRPr="00F0673A" w:rsidRDefault="00BD2AE1" w:rsidP="00C51368">
            <w:r w:rsidRPr="00F0673A">
              <w:t>UNDP</w:t>
            </w:r>
          </w:p>
        </w:tc>
        <w:tc>
          <w:tcPr>
            <w:tcW w:w="15734" w:type="dxa"/>
          </w:tcPr>
          <w:p w14:paraId="44366A4C" w14:textId="0ED116CC" w:rsidR="00BD2AE1" w:rsidRPr="00F0673A" w:rsidRDefault="00BD2AE1" w:rsidP="00C51368">
            <w:r w:rsidRPr="00F0673A">
              <w:t>United Nations Development Programme</w:t>
            </w:r>
          </w:p>
        </w:tc>
      </w:tr>
      <w:tr w:rsidR="00BD2AE1" w:rsidRPr="00F0673A" w14:paraId="32F6F855" w14:textId="77777777" w:rsidTr="00046F87">
        <w:trPr>
          <w:trHeight w:val="340"/>
        </w:trPr>
        <w:tc>
          <w:tcPr>
            <w:tcW w:w="2365" w:type="dxa"/>
          </w:tcPr>
          <w:p w14:paraId="5F28D71A" w14:textId="77777777" w:rsidR="00BD2AE1" w:rsidRPr="00F0673A" w:rsidRDefault="00BD2AE1" w:rsidP="00C51368">
            <w:r w:rsidRPr="00F0673A">
              <w:t>UNDP BIOFIN</w:t>
            </w:r>
          </w:p>
        </w:tc>
        <w:tc>
          <w:tcPr>
            <w:tcW w:w="15734" w:type="dxa"/>
          </w:tcPr>
          <w:p w14:paraId="3CD0D7E3" w14:textId="06643CFF" w:rsidR="00BD2AE1" w:rsidRPr="00F0673A" w:rsidRDefault="00BD2AE1" w:rsidP="00C51368">
            <w:r w:rsidRPr="00F0673A">
              <w:t>Biodiversity Finance Initiative</w:t>
            </w:r>
          </w:p>
        </w:tc>
      </w:tr>
      <w:tr w:rsidR="00BD2AE1" w:rsidRPr="00F0673A" w14:paraId="402EF77D" w14:textId="77777777" w:rsidTr="00046F87">
        <w:trPr>
          <w:trHeight w:val="340"/>
        </w:trPr>
        <w:tc>
          <w:tcPr>
            <w:tcW w:w="2365" w:type="dxa"/>
          </w:tcPr>
          <w:p w14:paraId="47A198B0" w14:textId="3B4D49BA" w:rsidR="00BD2AE1" w:rsidRPr="00F0673A" w:rsidRDefault="00CC5A31" w:rsidP="00C51368">
            <w:r>
              <w:t>UNDRR</w:t>
            </w:r>
          </w:p>
        </w:tc>
        <w:tc>
          <w:tcPr>
            <w:tcW w:w="15734" w:type="dxa"/>
          </w:tcPr>
          <w:p w14:paraId="1D6B808A" w14:textId="4E84AE8B" w:rsidR="00BD2AE1" w:rsidRPr="00F0673A" w:rsidRDefault="00BD2AE1" w:rsidP="00C51368">
            <w:r w:rsidRPr="00F0673A">
              <w:t>United Nations Office for Disaster Risk Reduction</w:t>
            </w:r>
          </w:p>
        </w:tc>
      </w:tr>
      <w:tr w:rsidR="00BD2AE1" w:rsidRPr="00F0673A" w14:paraId="3DF8FEDB" w14:textId="77777777" w:rsidTr="00046F87">
        <w:trPr>
          <w:trHeight w:val="340"/>
        </w:trPr>
        <w:tc>
          <w:tcPr>
            <w:tcW w:w="2365" w:type="dxa"/>
          </w:tcPr>
          <w:p w14:paraId="64D94994" w14:textId="77777777" w:rsidR="00BD2AE1" w:rsidRPr="00F0673A" w:rsidRDefault="00BD2AE1" w:rsidP="00C51368">
            <w:r w:rsidRPr="00F0673A">
              <w:t>UNEA</w:t>
            </w:r>
          </w:p>
        </w:tc>
        <w:tc>
          <w:tcPr>
            <w:tcW w:w="15734" w:type="dxa"/>
          </w:tcPr>
          <w:p w14:paraId="7EE8A46E" w14:textId="5328F545" w:rsidR="00BD2AE1" w:rsidRPr="00F0673A" w:rsidRDefault="00BD2AE1" w:rsidP="00C51368">
            <w:r w:rsidRPr="00F0673A">
              <w:t>United Nations Environment Assembly</w:t>
            </w:r>
          </w:p>
        </w:tc>
      </w:tr>
      <w:tr w:rsidR="00BD2AE1" w:rsidRPr="00F0673A" w14:paraId="716CFD94" w14:textId="77777777" w:rsidTr="00046F87">
        <w:trPr>
          <w:trHeight w:val="340"/>
        </w:trPr>
        <w:tc>
          <w:tcPr>
            <w:tcW w:w="2365" w:type="dxa"/>
          </w:tcPr>
          <w:p w14:paraId="1455EACF" w14:textId="77777777" w:rsidR="00BD2AE1" w:rsidRPr="00F0673A" w:rsidRDefault="00BD2AE1" w:rsidP="00C51368">
            <w:r w:rsidRPr="00F0673A">
              <w:t>UNECE</w:t>
            </w:r>
          </w:p>
        </w:tc>
        <w:tc>
          <w:tcPr>
            <w:tcW w:w="15734" w:type="dxa"/>
          </w:tcPr>
          <w:p w14:paraId="3F1DB31C" w14:textId="65562BAF" w:rsidR="00BD2AE1" w:rsidRPr="00F0673A" w:rsidRDefault="00BD2AE1" w:rsidP="00C51368">
            <w:r w:rsidRPr="00F0673A">
              <w:t>United Nations Economic Commission for Europe</w:t>
            </w:r>
          </w:p>
        </w:tc>
      </w:tr>
      <w:tr w:rsidR="00BD2AE1" w:rsidRPr="00F0673A" w14:paraId="646058BE" w14:textId="77777777" w:rsidTr="00046F87">
        <w:trPr>
          <w:trHeight w:val="340"/>
        </w:trPr>
        <w:tc>
          <w:tcPr>
            <w:tcW w:w="2365" w:type="dxa"/>
          </w:tcPr>
          <w:p w14:paraId="7D4910BF" w14:textId="77777777" w:rsidR="00BD2AE1" w:rsidRPr="00F0673A" w:rsidRDefault="00BD2AE1" w:rsidP="00C51368">
            <w:r w:rsidRPr="00F0673A">
              <w:t>UNEP</w:t>
            </w:r>
          </w:p>
        </w:tc>
        <w:tc>
          <w:tcPr>
            <w:tcW w:w="15734" w:type="dxa"/>
          </w:tcPr>
          <w:p w14:paraId="7714647F" w14:textId="35D6CDB0" w:rsidR="00BD2AE1" w:rsidRPr="00F0673A" w:rsidRDefault="00BD2AE1" w:rsidP="00C51368">
            <w:r w:rsidRPr="00F0673A">
              <w:t>United Nations Environment Programme</w:t>
            </w:r>
          </w:p>
        </w:tc>
      </w:tr>
      <w:tr w:rsidR="00BD2AE1" w:rsidRPr="00F0673A" w14:paraId="13DF6176" w14:textId="77777777" w:rsidTr="00046F87">
        <w:trPr>
          <w:trHeight w:val="340"/>
        </w:trPr>
        <w:tc>
          <w:tcPr>
            <w:tcW w:w="2365" w:type="dxa"/>
          </w:tcPr>
          <w:p w14:paraId="5F394D8F" w14:textId="77777777" w:rsidR="00BD2AE1" w:rsidRPr="00F0673A" w:rsidRDefault="00BD2AE1" w:rsidP="00C51368">
            <w:r w:rsidRPr="00F0673A">
              <w:t>UNEP EWAD</w:t>
            </w:r>
          </w:p>
        </w:tc>
        <w:tc>
          <w:tcPr>
            <w:tcW w:w="15734" w:type="dxa"/>
          </w:tcPr>
          <w:p w14:paraId="34614D4D" w14:textId="0C9DAF1C" w:rsidR="00BD2AE1" w:rsidRPr="00F0673A" w:rsidRDefault="00BD2AE1" w:rsidP="00C51368">
            <w:r w:rsidRPr="00F0673A">
              <w:t>UNEP Early Warning and Assessment Division</w:t>
            </w:r>
          </w:p>
        </w:tc>
      </w:tr>
      <w:tr w:rsidR="00BD2AE1" w:rsidRPr="00F0673A" w14:paraId="45F7F84F" w14:textId="77777777" w:rsidTr="00046F87">
        <w:trPr>
          <w:trHeight w:val="340"/>
        </w:trPr>
        <w:tc>
          <w:tcPr>
            <w:tcW w:w="2365" w:type="dxa"/>
          </w:tcPr>
          <w:p w14:paraId="7BAAA136" w14:textId="77777777" w:rsidR="00BD2AE1" w:rsidRPr="00F0673A" w:rsidRDefault="00BD2AE1" w:rsidP="00C51368">
            <w:r w:rsidRPr="00F0673A">
              <w:t>UNEP FI</w:t>
            </w:r>
          </w:p>
        </w:tc>
        <w:tc>
          <w:tcPr>
            <w:tcW w:w="15734" w:type="dxa"/>
          </w:tcPr>
          <w:p w14:paraId="5BF7A168" w14:textId="1853744E" w:rsidR="00BD2AE1" w:rsidRPr="00F0673A" w:rsidRDefault="00BD2AE1" w:rsidP="00C51368">
            <w:r w:rsidRPr="00F0673A">
              <w:t>UNEP Finance Initiative</w:t>
            </w:r>
          </w:p>
        </w:tc>
      </w:tr>
      <w:tr w:rsidR="00BD2AE1" w:rsidRPr="00F0673A" w14:paraId="626EF256" w14:textId="77777777" w:rsidTr="00046F87">
        <w:trPr>
          <w:trHeight w:val="340"/>
        </w:trPr>
        <w:tc>
          <w:tcPr>
            <w:tcW w:w="2365" w:type="dxa"/>
          </w:tcPr>
          <w:p w14:paraId="54FDCD42" w14:textId="77777777" w:rsidR="00BD2AE1" w:rsidRPr="00F0673A" w:rsidRDefault="00BD2AE1" w:rsidP="00C51368">
            <w:r w:rsidRPr="00F0673A">
              <w:t>UNEP GPNM</w:t>
            </w:r>
          </w:p>
        </w:tc>
        <w:tc>
          <w:tcPr>
            <w:tcW w:w="15734" w:type="dxa"/>
          </w:tcPr>
          <w:p w14:paraId="27B83FA9" w14:textId="5556D78D" w:rsidR="00BD2AE1" w:rsidRPr="00F0673A" w:rsidRDefault="00BD2AE1" w:rsidP="00C51368">
            <w:r w:rsidRPr="00F0673A">
              <w:t>Global Partnership on Nutrient Management</w:t>
            </w:r>
          </w:p>
        </w:tc>
      </w:tr>
      <w:tr w:rsidR="00BD2AE1" w:rsidRPr="00F0673A" w14:paraId="148A6BDF" w14:textId="77777777" w:rsidTr="00046F87">
        <w:trPr>
          <w:trHeight w:val="340"/>
        </w:trPr>
        <w:tc>
          <w:tcPr>
            <w:tcW w:w="2365" w:type="dxa"/>
          </w:tcPr>
          <w:p w14:paraId="5553B312" w14:textId="77777777" w:rsidR="00BD2AE1" w:rsidRPr="00F0673A" w:rsidRDefault="00BD2AE1" w:rsidP="00C51368">
            <w:r w:rsidRPr="00F0673A">
              <w:t>UNEP IRP</w:t>
            </w:r>
          </w:p>
        </w:tc>
        <w:tc>
          <w:tcPr>
            <w:tcW w:w="15734" w:type="dxa"/>
          </w:tcPr>
          <w:p w14:paraId="07098D9D" w14:textId="54A1917A" w:rsidR="00BD2AE1" w:rsidRPr="00F0673A" w:rsidRDefault="00BD2AE1" w:rsidP="00C51368">
            <w:r w:rsidRPr="00F0673A">
              <w:t>International Resource Panel</w:t>
            </w:r>
          </w:p>
        </w:tc>
      </w:tr>
      <w:tr w:rsidR="00BD2AE1" w:rsidRPr="00F0673A" w14:paraId="6FA08228" w14:textId="77777777" w:rsidTr="00046F87">
        <w:trPr>
          <w:trHeight w:val="340"/>
        </w:trPr>
        <w:tc>
          <w:tcPr>
            <w:tcW w:w="2365" w:type="dxa"/>
          </w:tcPr>
          <w:p w14:paraId="1D590775" w14:textId="77777777" w:rsidR="00BD2AE1" w:rsidRPr="00F0673A" w:rsidRDefault="00BD2AE1" w:rsidP="00C51368">
            <w:r w:rsidRPr="00F0673A">
              <w:t>UNEP/EAP-AP</w:t>
            </w:r>
          </w:p>
        </w:tc>
        <w:tc>
          <w:tcPr>
            <w:tcW w:w="15734" w:type="dxa"/>
          </w:tcPr>
          <w:p w14:paraId="6FB0E079" w14:textId="7F981B14" w:rsidR="00BD2AE1" w:rsidRPr="00F0673A" w:rsidRDefault="00BD2AE1" w:rsidP="00C51368">
            <w:r w:rsidRPr="00F0673A">
              <w:t>Environmental Assessment Programme for Asia and the Pacific</w:t>
            </w:r>
          </w:p>
        </w:tc>
      </w:tr>
      <w:tr w:rsidR="00BD2AE1" w:rsidRPr="00F0673A" w14:paraId="0C14183E" w14:textId="77777777" w:rsidTr="00046F87">
        <w:trPr>
          <w:trHeight w:val="340"/>
        </w:trPr>
        <w:tc>
          <w:tcPr>
            <w:tcW w:w="2365" w:type="dxa"/>
          </w:tcPr>
          <w:p w14:paraId="7BAE30A3" w14:textId="77777777" w:rsidR="00BD2AE1" w:rsidRPr="00F0673A" w:rsidRDefault="00BD2AE1" w:rsidP="00C51368">
            <w:r w:rsidRPr="00F0673A">
              <w:t>UNEP/GPML</w:t>
            </w:r>
          </w:p>
        </w:tc>
        <w:tc>
          <w:tcPr>
            <w:tcW w:w="15734" w:type="dxa"/>
          </w:tcPr>
          <w:p w14:paraId="648CE402" w14:textId="6EE5662F" w:rsidR="00BD2AE1" w:rsidRPr="00F0673A" w:rsidRDefault="00BD2AE1" w:rsidP="00C51368">
            <w:r w:rsidRPr="00F0673A">
              <w:t>Global Partnership on Plastic Pollution and Marine Litter</w:t>
            </w:r>
          </w:p>
        </w:tc>
      </w:tr>
      <w:tr w:rsidR="00BD2AE1" w:rsidRPr="00F0673A" w14:paraId="19E178CE" w14:textId="77777777" w:rsidTr="00046F87">
        <w:trPr>
          <w:trHeight w:val="340"/>
        </w:trPr>
        <w:tc>
          <w:tcPr>
            <w:tcW w:w="2365" w:type="dxa"/>
          </w:tcPr>
          <w:p w14:paraId="79F2AB22" w14:textId="77777777" w:rsidR="00BD2AE1" w:rsidRPr="00F0673A" w:rsidRDefault="00BD2AE1" w:rsidP="00C51368">
            <w:r w:rsidRPr="00F0673A">
              <w:t>UNEP-AEWA</w:t>
            </w:r>
          </w:p>
        </w:tc>
        <w:tc>
          <w:tcPr>
            <w:tcW w:w="15734" w:type="dxa"/>
          </w:tcPr>
          <w:p w14:paraId="6D9C226C" w14:textId="0953CCD3" w:rsidR="00BD2AE1" w:rsidRPr="00F0673A" w:rsidRDefault="00BD2AE1" w:rsidP="00C51368">
            <w:r w:rsidRPr="00F0673A">
              <w:t>The African-Eurasian Migratory Waterbird Agreement</w:t>
            </w:r>
          </w:p>
        </w:tc>
      </w:tr>
      <w:tr w:rsidR="00BD2AE1" w:rsidRPr="00F0673A" w14:paraId="245D47AB" w14:textId="77777777" w:rsidTr="00046F87">
        <w:trPr>
          <w:trHeight w:val="340"/>
        </w:trPr>
        <w:tc>
          <w:tcPr>
            <w:tcW w:w="2365" w:type="dxa"/>
          </w:tcPr>
          <w:p w14:paraId="79E43C24" w14:textId="77777777" w:rsidR="00BD2AE1" w:rsidRPr="00F0673A" w:rsidRDefault="00BD2AE1" w:rsidP="00C51368">
            <w:r w:rsidRPr="00F0673A">
              <w:lastRenderedPageBreak/>
              <w:t>UNEP-CEP</w:t>
            </w:r>
          </w:p>
        </w:tc>
        <w:tc>
          <w:tcPr>
            <w:tcW w:w="15734" w:type="dxa"/>
          </w:tcPr>
          <w:p w14:paraId="43E431F4" w14:textId="718E075E" w:rsidR="00BD2AE1" w:rsidRPr="00F0673A" w:rsidRDefault="00BD2AE1" w:rsidP="00C51368">
            <w:r w:rsidRPr="00F0673A">
              <w:t>Caribbean Environment Programme</w:t>
            </w:r>
          </w:p>
        </w:tc>
      </w:tr>
      <w:tr w:rsidR="00BD2AE1" w:rsidRPr="00F0673A" w14:paraId="261C14CD" w14:textId="77777777" w:rsidTr="00046F87">
        <w:trPr>
          <w:trHeight w:val="340"/>
        </w:trPr>
        <w:tc>
          <w:tcPr>
            <w:tcW w:w="2365" w:type="dxa"/>
          </w:tcPr>
          <w:p w14:paraId="29931F6C" w14:textId="77777777" w:rsidR="00BD2AE1" w:rsidRPr="00F0673A" w:rsidRDefault="00BD2AE1" w:rsidP="00C51368">
            <w:r w:rsidRPr="00F0673A">
              <w:t>UNEP-DHI</w:t>
            </w:r>
          </w:p>
        </w:tc>
        <w:tc>
          <w:tcPr>
            <w:tcW w:w="15734" w:type="dxa"/>
          </w:tcPr>
          <w:p w14:paraId="0C2943D6" w14:textId="70BD895F" w:rsidR="00BD2AE1" w:rsidRPr="00F0673A" w:rsidRDefault="00BD2AE1" w:rsidP="00C51368">
            <w:r w:rsidRPr="00F0673A">
              <w:t>United Nations Environment Programme-Danish Hydraulic Institute Centre</w:t>
            </w:r>
          </w:p>
        </w:tc>
      </w:tr>
      <w:tr w:rsidR="00BD2AE1" w:rsidRPr="00F0673A" w14:paraId="266A849F" w14:textId="77777777" w:rsidTr="00046F87">
        <w:trPr>
          <w:trHeight w:val="340"/>
        </w:trPr>
        <w:tc>
          <w:tcPr>
            <w:tcW w:w="2365" w:type="dxa"/>
          </w:tcPr>
          <w:p w14:paraId="1E56CED2" w14:textId="77777777" w:rsidR="00BD2AE1" w:rsidRPr="00F0673A" w:rsidRDefault="00BD2AE1" w:rsidP="00C51368">
            <w:r w:rsidRPr="00F0673A">
              <w:t>UNEP-ITC</w:t>
            </w:r>
          </w:p>
        </w:tc>
        <w:tc>
          <w:tcPr>
            <w:tcW w:w="15734" w:type="dxa"/>
          </w:tcPr>
          <w:p w14:paraId="034919AC" w14:textId="324BF4D4" w:rsidR="00BD2AE1" w:rsidRPr="00F0673A" w:rsidRDefault="00BD2AE1" w:rsidP="00C51368">
            <w:r w:rsidRPr="00F0673A">
              <w:t>United Nations Environment Programme International Trade Centre</w:t>
            </w:r>
          </w:p>
        </w:tc>
      </w:tr>
      <w:tr w:rsidR="00BD2AE1" w:rsidRPr="00F0673A" w14:paraId="6F0372B8" w14:textId="77777777" w:rsidTr="00046F87">
        <w:trPr>
          <w:trHeight w:val="340"/>
        </w:trPr>
        <w:tc>
          <w:tcPr>
            <w:tcW w:w="2365" w:type="dxa"/>
          </w:tcPr>
          <w:p w14:paraId="5F6E96E3" w14:textId="2AA58407" w:rsidR="00BD2AE1" w:rsidRPr="00F0673A" w:rsidRDefault="00760810" w:rsidP="00C51368">
            <w:r>
              <w:t>UNEP</w:t>
            </w:r>
            <w:r w:rsidR="003A1ED5">
              <w:t>-MAP</w:t>
            </w:r>
          </w:p>
        </w:tc>
        <w:tc>
          <w:tcPr>
            <w:tcW w:w="15734" w:type="dxa"/>
          </w:tcPr>
          <w:p w14:paraId="309F6C1D" w14:textId="26FC3179" w:rsidR="00BD2AE1" w:rsidRPr="00F0673A" w:rsidRDefault="00BD2AE1" w:rsidP="00C51368">
            <w:r w:rsidRPr="00F0673A">
              <w:t>Mediterranean Action Plan</w:t>
            </w:r>
          </w:p>
        </w:tc>
      </w:tr>
      <w:tr w:rsidR="00BD2AE1" w:rsidRPr="00F0673A" w14:paraId="67E38F4F" w14:textId="77777777" w:rsidTr="00046F87">
        <w:trPr>
          <w:trHeight w:val="340"/>
        </w:trPr>
        <w:tc>
          <w:tcPr>
            <w:tcW w:w="2365" w:type="dxa"/>
          </w:tcPr>
          <w:p w14:paraId="7254E30B" w14:textId="77777777" w:rsidR="00BD2AE1" w:rsidRPr="00F0673A" w:rsidRDefault="00BD2AE1" w:rsidP="00C51368">
            <w:r w:rsidRPr="00F0673A">
              <w:t>UNEP/ROAP</w:t>
            </w:r>
          </w:p>
        </w:tc>
        <w:tc>
          <w:tcPr>
            <w:tcW w:w="15734" w:type="dxa"/>
          </w:tcPr>
          <w:p w14:paraId="3D9713E8" w14:textId="3402BB3C" w:rsidR="00BD2AE1" w:rsidRPr="00F0673A" w:rsidRDefault="00BD2AE1" w:rsidP="00C51368">
            <w:r w:rsidRPr="00F0673A">
              <w:t>UNEP Regional Office for Asia and the Pacific</w:t>
            </w:r>
          </w:p>
        </w:tc>
      </w:tr>
      <w:tr w:rsidR="00BD2AE1" w:rsidRPr="00F0673A" w14:paraId="0AB6A8C9" w14:textId="77777777" w:rsidTr="00046F87">
        <w:trPr>
          <w:trHeight w:val="340"/>
        </w:trPr>
        <w:tc>
          <w:tcPr>
            <w:tcW w:w="2365" w:type="dxa"/>
          </w:tcPr>
          <w:p w14:paraId="1FFDB659" w14:textId="77777777" w:rsidR="00BD2AE1" w:rsidRPr="00F0673A" w:rsidRDefault="00BD2AE1" w:rsidP="00C51368">
            <w:r w:rsidRPr="00F0673A">
              <w:t>UNEP-WCMC</w:t>
            </w:r>
          </w:p>
        </w:tc>
        <w:tc>
          <w:tcPr>
            <w:tcW w:w="15734" w:type="dxa"/>
          </w:tcPr>
          <w:p w14:paraId="63493658" w14:textId="67D5C330" w:rsidR="00BD2AE1" w:rsidRPr="00F0673A" w:rsidRDefault="00BD2AE1" w:rsidP="00C51368">
            <w:r w:rsidRPr="00F0673A">
              <w:t>World Conservation Monitoring Centre</w:t>
            </w:r>
          </w:p>
        </w:tc>
      </w:tr>
      <w:tr w:rsidR="00BD2AE1" w:rsidRPr="00F0673A" w14:paraId="6D554D47" w14:textId="77777777" w:rsidTr="00046F87">
        <w:trPr>
          <w:trHeight w:val="340"/>
        </w:trPr>
        <w:tc>
          <w:tcPr>
            <w:tcW w:w="2365" w:type="dxa"/>
          </w:tcPr>
          <w:p w14:paraId="1C75E031" w14:textId="77777777" w:rsidR="00BD2AE1" w:rsidRPr="00F0673A" w:rsidRDefault="00BD2AE1" w:rsidP="00C51368">
            <w:r w:rsidRPr="00F0673A">
              <w:t>UNESCO</w:t>
            </w:r>
          </w:p>
        </w:tc>
        <w:tc>
          <w:tcPr>
            <w:tcW w:w="15734" w:type="dxa"/>
          </w:tcPr>
          <w:p w14:paraId="712681FA" w14:textId="0EADF2D7" w:rsidR="00BD2AE1" w:rsidRPr="00F0673A" w:rsidRDefault="00BD2AE1" w:rsidP="00C51368">
            <w:r w:rsidRPr="00F0673A">
              <w:t>United Nations Educational</w:t>
            </w:r>
            <w:r>
              <w:t>, Scientific and Cultural Organization</w:t>
            </w:r>
          </w:p>
        </w:tc>
      </w:tr>
      <w:tr w:rsidR="00BD2AE1" w:rsidRPr="00F0673A" w14:paraId="70E3A74D" w14:textId="77777777" w:rsidTr="00046F87">
        <w:trPr>
          <w:trHeight w:val="340"/>
        </w:trPr>
        <w:tc>
          <w:tcPr>
            <w:tcW w:w="2365" w:type="dxa"/>
          </w:tcPr>
          <w:p w14:paraId="7C828790" w14:textId="77777777" w:rsidR="00BD2AE1" w:rsidRPr="00F0673A" w:rsidRDefault="00BD2AE1" w:rsidP="00C51368">
            <w:r w:rsidRPr="00F0673A">
              <w:t>UNESCO IODE</w:t>
            </w:r>
          </w:p>
        </w:tc>
        <w:tc>
          <w:tcPr>
            <w:tcW w:w="15734" w:type="dxa"/>
          </w:tcPr>
          <w:p w14:paraId="3697995F" w14:textId="4249D2E2" w:rsidR="00BD2AE1" w:rsidRPr="00F0673A" w:rsidRDefault="00BD2AE1" w:rsidP="00C51368">
            <w:r w:rsidRPr="00F0673A">
              <w:t>International Oceanographic Data and Information Exchange</w:t>
            </w:r>
          </w:p>
        </w:tc>
      </w:tr>
      <w:tr w:rsidR="00BD2AE1" w:rsidRPr="00F0673A" w14:paraId="2992F969" w14:textId="77777777" w:rsidTr="00046F87">
        <w:trPr>
          <w:trHeight w:val="340"/>
        </w:trPr>
        <w:tc>
          <w:tcPr>
            <w:tcW w:w="2365" w:type="dxa"/>
          </w:tcPr>
          <w:p w14:paraId="68963459" w14:textId="77777777" w:rsidR="00BD2AE1" w:rsidRPr="00F0673A" w:rsidRDefault="00BD2AE1" w:rsidP="00C51368">
            <w:r w:rsidRPr="00F0673A">
              <w:t>UNESCO-IOC</w:t>
            </w:r>
          </w:p>
        </w:tc>
        <w:tc>
          <w:tcPr>
            <w:tcW w:w="15734" w:type="dxa"/>
          </w:tcPr>
          <w:p w14:paraId="65633271" w14:textId="252C0B75" w:rsidR="00BD2AE1" w:rsidRPr="00F0673A" w:rsidRDefault="00BD2AE1" w:rsidP="00C51368">
            <w:r w:rsidRPr="00F0673A">
              <w:t>Intergovernmental Oceanographic Commission</w:t>
            </w:r>
          </w:p>
        </w:tc>
      </w:tr>
      <w:tr w:rsidR="00BD2AE1" w:rsidRPr="00F0673A" w14:paraId="74A95BB1" w14:textId="77777777" w:rsidTr="00046F87">
        <w:trPr>
          <w:trHeight w:val="340"/>
        </w:trPr>
        <w:tc>
          <w:tcPr>
            <w:tcW w:w="2365" w:type="dxa"/>
          </w:tcPr>
          <w:p w14:paraId="0676FB41" w14:textId="77777777" w:rsidR="00BD2AE1" w:rsidRPr="00F0673A" w:rsidRDefault="00BD2AE1" w:rsidP="00C51368">
            <w:r w:rsidRPr="00F0673A">
              <w:t>UNITAR</w:t>
            </w:r>
          </w:p>
        </w:tc>
        <w:tc>
          <w:tcPr>
            <w:tcW w:w="15734" w:type="dxa"/>
          </w:tcPr>
          <w:p w14:paraId="1D919261" w14:textId="25C05BCD" w:rsidR="00BD2AE1" w:rsidRPr="00F0673A" w:rsidRDefault="00BD2AE1" w:rsidP="00C51368">
            <w:r w:rsidRPr="00F0673A">
              <w:t>United Nations Institute for Training and Research</w:t>
            </w:r>
          </w:p>
        </w:tc>
      </w:tr>
      <w:tr w:rsidR="00BD2AE1" w:rsidRPr="00F0673A" w14:paraId="550D0DB0" w14:textId="77777777" w:rsidTr="00046F87">
        <w:trPr>
          <w:trHeight w:val="340"/>
        </w:trPr>
        <w:tc>
          <w:tcPr>
            <w:tcW w:w="2365" w:type="dxa"/>
          </w:tcPr>
          <w:p w14:paraId="202F87F1" w14:textId="77777777" w:rsidR="00BD2AE1" w:rsidRPr="00F0673A" w:rsidRDefault="00BD2AE1" w:rsidP="00C51368">
            <w:r w:rsidRPr="00F0673A">
              <w:t>UNODC</w:t>
            </w:r>
          </w:p>
        </w:tc>
        <w:tc>
          <w:tcPr>
            <w:tcW w:w="15734" w:type="dxa"/>
          </w:tcPr>
          <w:p w14:paraId="5A7EFF17" w14:textId="5F8E8836" w:rsidR="00BD2AE1" w:rsidRPr="00F0673A" w:rsidRDefault="00BD2AE1" w:rsidP="00C51368">
            <w:r w:rsidRPr="00F0673A">
              <w:t>United Nations Office on Drugs and Crime</w:t>
            </w:r>
          </w:p>
        </w:tc>
      </w:tr>
      <w:tr w:rsidR="00BD2AE1" w:rsidRPr="00F0673A" w14:paraId="56D67A1A" w14:textId="77777777" w:rsidTr="00046F87">
        <w:trPr>
          <w:trHeight w:val="340"/>
        </w:trPr>
        <w:tc>
          <w:tcPr>
            <w:tcW w:w="2365" w:type="dxa"/>
          </w:tcPr>
          <w:p w14:paraId="70D30E33" w14:textId="77777777" w:rsidR="00BD2AE1" w:rsidRPr="00F0673A" w:rsidRDefault="00BD2AE1" w:rsidP="00C51368">
            <w:r w:rsidRPr="00F0673A">
              <w:t>UN-REDD</w:t>
            </w:r>
          </w:p>
        </w:tc>
        <w:tc>
          <w:tcPr>
            <w:tcW w:w="15734" w:type="dxa"/>
          </w:tcPr>
          <w:p w14:paraId="6BD49EA1" w14:textId="7A0C570E" w:rsidR="00BD2AE1" w:rsidRPr="00F0673A" w:rsidRDefault="00BD2AE1" w:rsidP="00C51368">
            <w:r w:rsidRPr="00F0673A">
              <w:t>United Nations Collaborative Programme on Reducing Emissions from Deforestation and Forest Degradation in Developing Countries</w:t>
            </w:r>
          </w:p>
        </w:tc>
      </w:tr>
      <w:tr w:rsidR="00BD2AE1" w:rsidRPr="00F0673A" w14:paraId="35ACED09" w14:textId="77777777" w:rsidTr="00046F87">
        <w:trPr>
          <w:trHeight w:val="340"/>
        </w:trPr>
        <w:tc>
          <w:tcPr>
            <w:tcW w:w="2365" w:type="dxa"/>
          </w:tcPr>
          <w:p w14:paraId="7D171BC5" w14:textId="77777777" w:rsidR="00BD2AE1" w:rsidRPr="00F0673A" w:rsidRDefault="00BD2AE1" w:rsidP="00C51368">
            <w:r w:rsidRPr="00F0673A">
              <w:t>UNSCEB</w:t>
            </w:r>
          </w:p>
        </w:tc>
        <w:tc>
          <w:tcPr>
            <w:tcW w:w="15734" w:type="dxa"/>
          </w:tcPr>
          <w:p w14:paraId="7A915D15" w14:textId="4674B350" w:rsidR="00BD2AE1" w:rsidRPr="00F0673A" w:rsidRDefault="00BD2AE1" w:rsidP="00C51368">
            <w:r w:rsidRPr="00F0673A">
              <w:t>UN System Chief Executives Board for Coordination</w:t>
            </w:r>
          </w:p>
        </w:tc>
      </w:tr>
      <w:tr w:rsidR="00BD2AE1" w:rsidRPr="00F0673A" w14:paraId="71D232C8" w14:textId="77777777" w:rsidTr="00046F87">
        <w:trPr>
          <w:trHeight w:val="340"/>
        </w:trPr>
        <w:tc>
          <w:tcPr>
            <w:tcW w:w="2365" w:type="dxa"/>
          </w:tcPr>
          <w:p w14:paraId="460E363B" w14:textId="77777777" w:rsidR="00BD2AE1" w:rsidRPr="00F0673A" w:rsidRDefault="00BD2AE1" w:rsidP="00C51368">
            <w:r w:rsidRPr="00F0673A">
              <w:t>UNSD</w:t>
            </w:r>
          </w:p>
        </w:tc>
        <w:tc>
          <w:tcPr>
            <w:tcW w:w="15734" w:type="dxa"/>
          </w:tcPr>
          <w:p w14:paraId="2A43459C" w14:textId="060FEE64" w:rsidR="00BD2AE1" w:rsidRPr="00F0673A" w:rsidRDefault="00BD2AE1" w:rsidP="00C51368">
            <w:r w:rsidRPr="00F0673A">
              <w:t>United Nations Statistics Division</w:t>
            </w:r>
          </w:p>
        </w:tc>
      </w:tr>
      <w:tr w:rsidR="00BD2AE1" w:rsidRPr="00F0673A" w14:paraId="7AE0AA3E" w14:textId="77777777" w:rsidTr="00046F87">
        <w:trPr>
          <w:trHeight w:val="340"/>
        </w:trPr>
        <w:tc>
          <w:tcPr>
            <w:tcW w:w="2365" w:type="dxa"/>
          </w:tcPr>
          <w:p w14:paraId="27F31CF1" w14:textId="5D19A1CB" w:rsidR="00BD2AE1" w:rsidRPr="00F0673A" w:rsidRDefault="00CC5A31" w:rsidP="00C51368">
            <w:r>
              <w:t>UNWTO</w:t>
            </w:r>
          </w:p>
        </w:tc>
        <w:tc>
          <w:tcPr>
            <w:tcW w:w="15734" w:type="dxa"/>
          </w:tcPr>
          <w:p w14:paraId="34AA0DD0" w14:textId="2C391C24" w:rsidR="00BD2AE1" w:rsidRPr="00F0673A" w:rsidRDefault="00BD2AE1" w:rsidP="00C51368">
            <w:r w:rsidRPr="00F0673A">
              <w:t>UN Tourism</w:t>
            </w:r>
          </w:p>
        </w:tc>
      </w:tr>
      <w:tr w:rsidR="00BD2AE1" w:rsidRPr="00F0673A" w14:paraId="1D0904F1" w14:textId="77777777" w:rsidTr="00046F87">
        <w:trPr>
          <w:trHeight w:val="340"/>
        </w:trPr>
        <w:tc>
          <w:tcPr>
            <w:tcW w:w="2365" w:type="dxa"/>
          </w:tcPr>
          <w:p w14:paraId="17F009E2" w14:textId="77777777" w:rsidR="00BD2AE1" w:rsidRPr="00F0673A" w:rsidRDefault="00BD2AE1" w:rsidP="00C51368">
            <w:r w:rsidRPr="00F0673A">
              <w:t>VASAB</w:t>
            </w:r>
          </w:p>
        </w:tc>
        <w:tc>
          <w:tcPr>
            <w:tcW w:w="15734" w:type="dxa"/>
          </w:tcPr>
          <w:p w14:paraId="6EB7D23B" w14:textId="25F95231" w:rsidR="00BD2AE1" w:rsidRPr="00F0673A" w:rsidRDefault="00BD2AE1" w:rsidP="00C51368">
            <w:r w:rsidRPr="00F0673A">
              <w:t>Vision and Strategies Around the Baltic Sea</w:t>
            </w:r>
          </w:p>
        </w:tc>
      </w:tr>
      <w:tr w:rsidR="00BD2AE1" w:rsidRPr="00F0673A" w14:paraId="77CF3E45" w14:textId="77777777" w:rsidTr="00046F87">
        <w:trPr>
          <w:trHeight w:val="340"/>
        </w:trPr>
        <w:tc>
          <w:tcPr>
            <w:tcW w:w="2365" w:type="dxa"/>
          </w:tcPr>
          <w:p w14:paraId="7E0F4D6A" w14:textId="77777777" w:rsidR="00BD2AE1" w:rsidRPr="00F0673A" w:rsidRDefault="00BD2AE1" w:rsidP="00C51368">
            <w:r w:rsidRPr="00F0673A">
              <w:t>VBA</w:t>
            </w:r>
          </w:p>
        </w:tc>
        <w:tc>
          <w:tcPr>
            <w:tcW w:w="15734" w:type="dxa"/>
          </w:tcPr>
          <w:p w14:paraId="2C19E0BB" w14:textId="68D2F5B8" w:rsidR="00BD2AE1" w:rsidRPr="00F0673A" w:rsidRDefault="00BD2AE1" w:rsidP="00C51368">
            <w:r w:rsidRPr="00F0673A">
              <w:t>Value Balancing Alliance</w:t>
            </w:r>
          </w:p>
        </w:tc>
      </w:tr>
      <w:tr w:rsidR="00BD2AE1" w:rsidRPr="00F0673A" w14:paraId="2D4DA628" w14:textId="77777777" w:rsidTr="00046F87">
        <w:trPr>
          <w:trHeight w:val="340"/>
        </w:trPr>
        <w:tc>
          <w:tcPr>
            <w:tcW w:w="2365" w:type="dxa"/>
          </w:tcPr>
          <w:p w14:paraId="6494E330" w14:textId="77777777" w:rsidR="00BD2AE1" w:rsidRPr="00F0673A" w:rsidRDefault="00BD2AE1" w:rsidP="00C51368">
            <w:r w:rsidRPr="00F0673A">
              <w:t>VLIZ</w:t>
            </w:r>
          </w:p>
        </w:tc>
        <w:tc>
          <w:tcPr>
            <w:tcW w:w="15734" w:type="dxa"/>
          </w:tcPr>
          <w:p w14:paraId="3EDC87AC" w14:textId="53EF901F" w:rsidR="00BD2AE1" w:rsidRPr="00F0673A" w:rsidRDefault="00BD2AE1" w:rsidP="00C51368">
            <w:r w:rsidRPr="00F0673A">
              <w:t>Flanders Marine Institute</w:t>
            </w:r>
          </w:p>
        </w:tc>
      </w:tr>
      <w:tr w:rsidR="00BD2AE1" w:rsidRPr="00F0673A" w14:paraId="1C61CE3C" w14:textId="77777777" w:rsidTr="00046F87">
        <w:trPr>
          <w:trHeight w:val="340"/>
        </w:trPr>
        <w:tc>
          <w:tcPr>
            <w:tcW w:w="2365" w:type="dxa"/>
          </w:tcPr>
          <w:p w14:paraId="16EC09C0" w14:textId="77777777" w:rsidR="00BD2AE1" w:rsidRPr="00F0673A" w:rsidRDefault="00BD2AE1" w:rsidP="00C51368">
            <w:r w:rsidRPr="00F0673A">
              <w:t>VME</w:t>
            </w:r>
          </w:p>
        </w:tc>
        <w:tc>
          <w:tcPr>
            <w:tcW w:w="15734" w:type="dxa"/>
          </w:tcPr>
          <w:p w14:paraId="783ECD95" w14:textId="318C9D65" w:rsidR="00BD2AE1" w:rsidRPr="00F0673A" w:rsidRDefault="00BD2AE1" w:rsidP="00C51368">
            <w:r w:rsidRPr="00F0673A">
              <w:t>Vulnerable Marine Ecosystem</w:t>
            </w:r>
          </w:p>
        </w:tc>
      </w:tr>
      <w:tr w:rsidR="00BD2AE1" w:rsidRPr="00F0673A" w14:paraId="1B69D2BD" w14:textId="77777777" w:rsidTr="00046F87">
        <w:trPr>
          <w:trHeight w:val="340"/>
        </w:trPr>
        <w:tc>
          <w:tcPr>
            <w:tcW w:w="2365" w:type="dxa"/>
          </w:tcPr>
          <w:p w14:paraId="6F318612" w14:textId="77777777" w:rsidR="00BD2AE1" w:rsidRPr="00F0673A" w:rsidRDefault="00BD2AE1" w:rsidP="00C51368">
            <w:r w:rsidRPr="00F0673A">
              <w:t>WB</w:t>
            </w:r>
          </w:p>
        </w:tc>
        <w:tc>
          <w:tcPr>
            <w:tcW w:w="15734" w:type="dxa"/>
          </w:tcPr>
          <w:p w14:paraId="59F15C2B" w14:textId="7A7EFA10" w:rsidR="00BD2AE1" w:rsidRPr="00F0673A" w:rsidRDefault="00BD2AE1" w:rsidP="00C51368">
            <w:r w:rsidRPr="00F0673A">
              <w:t>World Bank</w:t>
            </w:r>
          </w:p>
        </w:tc>
      </w:tr>
      <w:tr w:rsidR="00BD2AE1" w:rsidRPr="00F0673A" w14:paraId="65560AB6" w14:textId="77777777" w:rsidTr="00046F87">
        <w:trPr>
          <w:trHeight w:val="340"/>
        </w:trPr>
        <w:tc>
          <w:tcPr>
            <w:tcW w:w="2365" w:type="dxa"/>
          </w:tcPr>
          <w:p w14:paraId="45C64C77" w14:textId="77777777" w:rsidR="00BD2AE1" w:rsidRPr="00F0673A" w:rsidRDefault="00BD2AE1" w:rsidP="00C51368">
            <w:r w:rsidRPr="00F0673A">
              <w:t>WBCSD</w:t>
            </w:r>
          </w:p>
        </w:tc>
        <w:tc>
          <w:tcPr>
            <w:tcW w:w="15734" w:type="dxa"/>
          </w:tcPr>
          <w:p w14:paraId="637046B9" w14:textId="744C37DD" w:rsidR="00BD2AE1" w:rsidRPr="00F0673A" w:rsidRDefault="00BD2AE1" w:rsidP="00C51368">
            <w:r w:rsidRPr="00F0673A">
              <w:t>World Business Council for Sustainable Development</w:t>
            </w:r>
          </w:p>
        </w:tc>
      </w:tr>
      <w:tr w:rsidR="00BD2AE1" w:rsidRPr="00F0673A" w14:paraId="18050AFF" w14:textId="77777777" w:rsidTr="00046F87">
        <w:trPr>
          <w:trHeight w:val="340"/>
        </w:trPr>
        <w:tc>
          <w:tcPr>
            <w:tcW w:w="2365" w:type="dxa"/>
          </w:tcPr>
          <w:p w14:paraId="30E5CA59" w14:textId="77777777" w:rsidR="00BD2AE1" w:rsidRPr="00F0673A" w:rsidRDefault="00BD2AE1" w:rsidP="00C51368">
            <w:r w:rsidRPr="00F0673A">
              <w:t>WB-IFC</w:t>
            </w:r>
          </w:p>
        </w:tc>
        <w:tc>
          <w:tcPr>
            <w:tcW w:w="15734" w:type="dxa"/>
          </w:tcPr>
          <w:p w14:paraId="7A909730" w14:textId="2B080376" w:rsidR="00BD2AE1" w:rsidRPr="00F0673A" w:rsidRDefault="00BD2AE1" w:rsidP="00C51368">
            <w:r w:rsidRPr="00F0673A">
              <w:t>International Finance Corporation</w:t>
            </w:r>
          </w:p>
        </w:tc>
      </w:tr>
      <w:tr w:rsidR="00BD2AE1" w:rsidRPr="00F0673A" w14:paraId="7C836AAC" w14:textId="77777777" w:rsidTr="00046F87">
        <w:trPr>
          <w:trHeight w:val="340"/>
        </w:trPr>
        <w:tc>
          <w:tcPr>
            <w:tcW w:w="2365" w:type="dxa"/>
          </w:tcPr>
          <w:p w14:paraId="1483842C" w14:textId="77777777" w:rsidR="00BD2AE1" w:rsidRPr="00F0673A" w:rsidRDefault="00BD2AE1" w:rsidP="00C51368">
            <w:r w:rsidRPr="00F0673A">
              <w:t>WCC</w:t>
            </w:r>
          </w:p>
        </w:tc>
        <w:tc>
          <w:tcPr>
            <w:tcW w:w="15734" w:type="dxa"/>
          </w:tcPr>
          <w:p w14:paraId="010A203D" w14:textId="6D79882D" w:rsidR="00BD2AE1" w:rsidRPr="00F0673A" w:rsidRDefault="00BD2AE1" w:rsidP="00C51368">
            <w:r w:rsidRPr="00F0673A">
              <w:t>World Conservation Congress</w:t>
            </w:r>
          </w:p>
        </w:tc>
      </w:tr>
      <w:tr w:rsidR="00BD2AE1" w:rsidRPr="00F0673A" w14:paraId="00BA42AA" w14:textId="77777777" w:rsidTr="00046F87">
        <w:trPr>
          <w:trHeight w:val="340"/>
        </w:trPr>
        <w:tc>
          <w:tcPr>
            <w:tcW w:w="2365" w:type="dxa"/>
          </w:tcPr>
          <w:p w14:paraId="58A03043" w14:textId="77777777" w:rsidR="00BD2AE1" w:rsidRPr="00F0673A" w:rsidRDefault="00BD2AE1" w:rsidP="00C51368">
            <w:r w:rsidRPr="00F0673A">
              <w:t>WG2020</w:t>
            </w:r>
          </w:p>
        </w:tc>
        <w:tc>
          <w:tcPr>
            <w:tcW w:w="15734" w:type="dxa"/>
          </w:tcPr>
          <w:p w14:paraId="14684F63" w14:textId="6A6A1D08" w:rsidR="00BD2AE1" w:rsidRPr="00F0673A" w:rsidRDefault="00BD2AE1" w:rsidP="00C51368">
            <w:r w:rsidRPr="00F0673A">
              <w:t>Open-Ended Working Group on the Post-2020 Global Biodiversity Framework</w:t>
            </w:r>
          </w:p>
        </w:tc>
      </w:tr>
      <w:tr w:rsidR="00BD2AE1" w:rsidRPr="00F0673A" w14:paraId="07E9BE23" w14:textId="77777777" w:rsidTr="00046F87">
        <w:trPr>
          <w:trHeight w:val="340"/>
        </w:trPr>
        <w:tc>
          <w:tcPr>
            <w:tcW w:w="2365" w:type="dxa"/>
          </w:tcPr>
          <w:p w14:paraId="5AE88D86" w14:textId="77777777" w:rsidR="00BD2AE1" w:rsidRDefault="00BD2AE1" w:rsidP="00C51368">
            <w:r w:rsidRPr="00F0673A">
              <w:t>WHO</w:t>
            </w:r>
          </w:p>
          <w:p w14:paraId="049C21FE" w14:textId="496822F9" w:rsidR="00C50954" w:rsidRPr="00F0673A" w:rsidRDefault="00C50954" w:rsidP="00C51368">
            <w:r>
              <w:t>WIDSR</w:t>
            </w:r>
          </w:p>
        </w:tc>
        <w:tc>
          <w:tcPr>
            <w:tcW w:w="15734" w:type="dxa"/>
          </w:tcPr>
          <w:p w14:paraId="55FB2078" w14:textId="77777777" w:rsidR="00BD2AE1" w:rsidRDefault="00BD2AE1" w:rsidP="00C51368">
            <w:r w:rsidRPr="00F0673A">
              <w:t>World Health Organization</w:t>
            </w:r>
          </w:p>
          <w:p w14:paraId="74D0C385" w14:textId="4B842E67" w:rsidR="00C50954" w:rsidRPr="00F0673A" w:rsidRDefault="00C50954" w:rsidP="00C51368">
            <w:r w:rsidRPr="00C50954">
              <w:t>The Women in Deep-Sea Research Project</w:t>
            </w:r>
          </w:p>
        </w:tc>
      </w:tr>
      <w:tr w:rsidR="00BD2AE1" w:rsidRPr="00F0673A" w14:paraId="4C57C932" w14:textId="77777777" w:rsidTr="00046F87">
        <w:trPr>
          <w:trHeight w:val="340"/>
        </w:trPr>
        <w:tc>
          <w:tcPr>
            <w:tcW w:w="2365" w:type="dxa"/>
          </w:tcPr>
          <w:p w14:paraId="2D2FFFD6" w14:textId="77777777" w:rsidR="00BD2AE1" w:rsidRPr="00F0673A" w:rsidRDefault="00BD2AE1" w:rsidP="00C51368">
            <w:r w:rsidRPr="00F0673A">
              <w:t>WIO</w:t>
            </w:r>
          </w:p>
        </w:tc>
        <w:tc>
          <w:tcPr>
            <w:tcW w:w="15734" w:type="dxa"/>
          </w:tcPr>
          <w:p w14:paraId="25767449" w14:textId="10E76278" w:rsidR="00BD2AE1" w:rsidRPr="00F0673A" w:rsidRDefault="00BD2AE1" w:rsidP="00C51368">
            <w:r w:rsidRPr="00F0673A">
              <w:t>Western Indian Ocean</w:t>
            </w:r>
          </w:p>
        </w:tc>
      </w:tr>
      <w:tr w:rsidR="00BD2AE1" w:rsidRPr="00F0673A" w14:paraId="68155ED3" w14:textId="77777777" w:rsidTr="00046F87">
        <w:trPr>
          <w:trHeight w:val="340"/>
        </w:trPr>
        <w:tc>
          <w:tcPr>
            <w:tcW w:w="2365" w:type="dxa"/>
          </w:tcPr>
          <w:p w14:paraId="5ECE513D" w14:textId="77777777" w:rsidR="00BD2AE1" w:rsidRPr="00F0673A" w:rsidRDefault="00BD2AE1" w:rsidP="00C51368">
            <w:r w:rsidRPr="00F0673A">
              <w:t>WIOMSA</w:t>
            </w:r>
          </w:p>
        </w:tc>
        <w:tc>
          <w:tcPr>
            <w:tcW w:w="15734" w:type="dxa"/>
          </w:tcPr>
          <w:p w14:paraId="2C0F7557" w14:textId="17B95A9B" w:rsidR="00BD2AE1" w:rsidRPr="00F0673A" w:rsidRDefault="00BD2AE1" w:rsidP="00C51368">
            <w:r w:rsidRPr="00F0673A">
              <w:t>Western Indian Ocean Marine Science Association</w:t>
            </w:r>
          </w:p>
        </w:tc>
      </w:tr>
      <w:tr w:rsidR="00BD2AE1" w:rsidRPr="00F0673A" w14:paraId="3FABC29F" w14:textId="77777777" w:rsidTr="00046F87">
        <w:trPr>
          <w:trHeight w:val="340"/>
        </w:trPr>
        <w:tc>
          <w:tcPr>
            <w:tcW w:w="2365" w:type="dxa"/>
          </w:tcPr>
          <w:p w14:paraId="16E3A4CA" w14:textId="77777777" w:rsidR="00BD2AE1" w:rsidRPr="00F0673A" w:rsidRDefault="00BD2AE1" w:rsidP="00C51368">
            <w:r w:rsidRPr="00F0673A">
              <w:t>WMO</w:t>
            </w:r>
          </w:p>
        </w:tc>
        <w:tc>
          <w:tcPr>
            <w:tcW w:w="15734" w:type="dxa"/>
          </w:tcPr>
          <w:p w14:paraId="36358E95" w14:textId="3CD5AAF3" w:rsidR="00BD2AE1" w:rsidRPr="00F0673A" w:rsidRDefault="00BD2AE1" w:rsidP="00C51368">
            <w:r w:rsidRPr="00F0673A">
              <w:t>World Meteorological Organization</w:t>
            </w:r>
          </w:p>
        </w:tc>
      </w:tr>
      <w:tr w:rsidR="00BD2AE1" w:rsidRPr="00F0673A" w14:paraId="2FAC2BCC" w14:textId="77777777" w:rsidTr="00046F87">
        <w:trPr>
          <w:trHeight w:val="340"/>
        </w:trPr>
        <w:tc>
          <w:tcPr>
            <w:tcW w:w="2365" w:type="dxa"/>
          </w:tcPr>
          <w:p w14:paraId="3B561518" w14:textId="77777777" w:rsidR="00BD2AE1" w:rsidRPr="00F0673A" w:rsidRDefault="00BD2AE1" w:rsidP="00C51368">
            <w:r w:rsidRPr="00F0673A">
              <w:lastRenderedPageBreak/>
              <w:t>WOA</w:t>
            </w:r>
          </w:p>
        </w:tc>
        <w:tc>
          <w:tcPr>
            <w:tcW w:w="15734" w:type="dxa"/>
          </w:tcPr>
          <w:p w14:paraId="7074108F" w14:textId="6C0C006B" w:rsidR="00BD2AE1" w:rsidRPr="00F0673A" w:rsidRDefault="00BD2AE1" w:rsidP="00C51368">
            <w:r w:rsidRPr="00F0673A">
              <w:t>World Ocean Assessment</w:t>
            </w:r>
          </w:p>
        </w:tc>
      </w:tr>
      <w:tr w:rsidR="00BD2AE1" w:rsidRPr="00F0673A" w14:paraId="17C1FC9E" w14:textId="77777777" w:rsidTr="00046F87">
        <w:trPr>
          <w:trHeight w:val="340"/>
        </w:trPr>
        <w:tc>
          <w:tcPr>
            <w:tcW w:w="2365" w:type="dxa"/>
          </w:tcPr>
          <w:p w14:paraId="7B18EFAC" w14:textId="350B96E4" w:rsidR="00BD2AE1" w:rsidRPr="00F0673A" w:rsidRDefault="001666E1" w:rsidP="00C51368">
            <w:r>
              <w:t>WOAH</w:t>
            </w:r>
          </w:p>
        </w:tc>
        <w:tc>
          <w:tcPr>
            <w:tcW w:w="15734" w:type="dxa"/>
          </w:tcPr>
          <w:p w14:paraId="06AF8D07" w14:textId="23790867" w:rsidR="00BD2AE1" w:rsidRPr="00F0673A" w:rsidRDefault="00BD2AE1" w:rsidP="00C51368">
            <w:r w:rsidRPr="00F0673A">
              <w:t>World Organization for Animal Health</w:t>
            </w:r>
          </w:p>
        </w:tc>
      </w:tr>
      <w:tr w:rsidR="00BD2AE1" w:rsidRPr="00F0673A" w14:paraId="70F10A6E" w14:textId="77777777" w:rsidTr="00046F87">
        <w:trPr>
          <w:trHeight w:val="340"/>
        </w:trPr>
        <w:tc>
          <w:tcPr>
            <w:tcW w:w="2365" w:type="dxa"/>
          </w:tcPr>
          <w:p w14:paraId="08050049" w14:textId="77777777" w:rsidR="00BD2AE1" w:rsidRPr="00F0673A" w:rsidRDefault="00BD2AE1" w:rsidP="00C51368">
            <w:r w:rsidRPr="00F0673A">
              <w:t>WAHIS</w:t>
            </w:r>
          </w:p>
        </w:tc>
        <w:tc>
          <w:tcPr>
            <w:tcW w:w="15734" w:type="dxa"/>
          </w:tcPr>
          <w:p w14:paraId="42E89D8D" w14:textId="754410E3" w:rsidR="00BD2AE1" w:rsidRPr="00F0673A" w:rsidRDefault="00BD2AE1" w:rsidP="00C51368">
            <w:r w:rsidRPr="00F0673A">
              <w:t>World Animal Health Information System</w:t>
            </w:r>
          </w:p>
        </w:tc>
      </w:tr>
      <w:tr w:rsidR="00BD2AE1" w:rsidRPr="00F0673A" w14:paraId="07985106" w14:textId="77777777" w:rsidTr="00046F87">
        <w:trPr>
          <w:trHeight w:val="340"/>
        </w:trPr>
        <w:tc>
          <w:tcPr>
            <w:tcW w:w="2365" w:type="dxa"/>
          </w:tcPr>
          <w:p w14:paraId="6A2A007D" w14:textId="77777777" w:rsidR="00BD2AE1" w:rsidRPr="00F0673A" w:rsidRDefault="00BD2AE1" w:rsidP="00C51368">
            <w:r w:rsidRPr="00F0673A">
              <w:t>WRI</w:t>
            </w:r>
          </w:p>
        </w:tc>
        <w:tc>
          <w:tcPr>
            <w:tcW w:w="15734" w:type="dxa"/>
          </w:tcPr>
          <w:p w14:paraId="6861B637" w14:textId="4F48BA84" w:rsidR="00BD2AE1" w:rsidRPr="00F0673A" w:rsidRDefault="00BD2AE1" w:rsidP="00C51368">
            <w:r w:rsidRPr="00F0673A">
              <w:t>World Resources Institute</w:t>
            </w:r>
          </w:p>
        </w:tc>
      </w:tr>
      <w:tr w:rsidR="00BD2AE1" w14:paraId="477E124E" w14:textId="77777777" w:rsidTr="00046F87">
        <w:trPr>
          <w:trHeight w:val="340"/>
        </w:trPr>
        <w:tc>
          <w:tcPr>
            <w:tcW w:w="2365" w:type="dxa"/>
          </w:tcPr>
          <w:p w14:paraId="7968FC03" w14:textId="77777777" w:rsidR="00BD2AE1" w:rsidRPr="00F0673A" w:rsidRDefault="00BD2AE1" w:rsidP="00C51368">
            <w:r w:rsidRPr="00F0673A">
              <w:t>WRIMS</w:t>
            </w:r>
          </w:p>
        </w:tc>
        <w:tc>
          <w:tcPr>
            <w:tcW w:w="15734" w:type="dxa"/>
          </w:tcPr>
          <w:p w14:paraId="4B98FF11" w14:textId="3208AA29" w:rsidR="00834A9E" w:rsidRDefault="00BD2AE1" w:rsidP="00C51368">
            <w:r w:rsidRPr="00F0673A">
              <w:t>World Register of Introduced Marine Specie</w:t>
            </w:r>
            <w:r w:rsidR="00834A9E">
              <w:t>s</w:t>
            </w:r>
          </w:p>
        </w:tc>
      </w:tr>
      <w:tr w:rsidR="0002331A" w14:paraId="1108E3B5" w14:textId="77777777" w:rsidTr="00046F87">
        <w:trPr>
          <w:trHeight w:val="340"/>
        </w:trPr>
        <w:tc>
          <w:tcPr>
            <w:tcW w:w="2365" w:type="dxa"/>
          </w:tcPr>
          <w:p w14:paraId="733377F4" w14:textId="2ED52695" w:rsidR="0002331A" w:rsidRPr="00F0673A" w:rsidRDefault="0002331A" w:rsidP="00C51368">
            <w:r>
              <w:t>ZH</w:t>
            </w:r>
          </w:p>
        </w:tc>
        <w:tc>
          <w:tcPr>
            <w:tcW w:w="15734" w:type="dxa"/>
          </w:tcPr>
          <w:p w14:paraId="188DBFEF" w14:textId="1EA5A675" w:rsidR="0002331A" w:rsidRPr="00F0673A" w:rsidRDefault="0002331A" w:rsidP="00C51368">
            <w:r>
              <w:t>Chinese</w:t>
            </w:r>
          </w:p>
        </w:tc>
      </w:tr>
    </w:tbl>
    <w:p w14:paraId="43D765BF" w14:textId="70C5FC12" w:rsidR="00BD2AE1" w:rsidRPr="00BD2AE1" w:rsidRDefault="00743236" w:rsidP="00743236">
      <w:pPr>
        <w:jc w:val="center"/>
        <w:rPr>
          <w:rFonts w:ascii="Times New Roman" w:hAnsi="Times New Roman" w:cs="Times New Roman"/>
          <w:sz w:val="22"/>
          <w:szCs w:val="22"/>
        </w:rPr>
      </w:pPr>
      <w:r>
        <w:rPr>
          <w:rFonts w:ascii="Times New Roman" w:hAnsi="Times New Roman" w:cs="Times New Roman"/>
          <w:sz w:val="22"/>
          <w:szCs w:val="22"/>
        </w:rPr>
        <w:t>__________</w:t>
      </w:r>
    </w:p>
    <w:sectPr w:rsidR="00BD2AE1" w:rsidRPr="00BD2AE1" w:rsidSect="000333DE">
      <w:pgSz w:w="20160" w:h="12240" w:orient="landscape" w:code="5"/>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9D8AC" w14:textId="77777777" w:rsidR="000333DE" w:rsidRDefault="000333DE" w:rsidP="00DD4198">
      <w:pPr>
        <w:spacing w:after="0" w:line="240" w:lineRule="auto"/>
      </w:pPr>
      <w:r>
        <w:separator/>
      </w:r>
    </w:p>
  </w:endnote>
  <w:endnote w:type="continuationSeparator" w:id="0">
    <w:p w14:paraId="337E550A" w14:textId="77777777" w:rsidR="000333DE" w:rsidRDefault="000333DE" w:rsidP="00DD4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08E28" w14:textId="5CC8C354" w:rsidR="00975F2A" w:rsidRPr="00DD3956" w:rsidRDefault="00DD3956" w:rsidP="00743236">
    <w:pPr>
      <w:pStyle w:val="Footer"/>
      <w:jc w:val="both"/>
      <w:rPr>
        <w:rFonts w:asciiTheme="majorBidi" w:hAnsiTheme="majorBidi" w:cstheme="majorBidi"/>
      </w:rPr>
    </w:pPr>
    <w:sdt>
      <w:sdtPr>
        <w:rPr>
          <w:rFonts w:asciiTheme="majorBidi" w:hAnsiTheme="majorBidi" w:cstheme="majorBidi"/>
        </w:rPr>
        <w:id w:val="401424127"/>
        <w:docPartObj>
          <w:docPartGallery w:val="Page Numbers (Top of Page)"/>
          <w:docPartUnique/>
        </w:docPartObj>
      </w:sdtPr>
      <w:sdtContent>
        <w:r w:rsidRPr="00DD3956">
          <w:rPr>
            <w:rFonts w:asciiTheme="majorBidi" w:hAnsiTheme="majorBidi" w:cstheme="majorBidi"/>
            <w:sz w:val="20"/>
            <w:szCs w:val="20"/>
          </w:rPr>
          <w:fldChar w:fldCharType="begin"/>
        </w:r>
        <w:r w:rsidRPr="00DD3956">
          <w:rPr>
            <w:rFonts w:asciiTheme="majorBidi" w:hAnsiTheme="majorBidi" w:cstheme="majorBidi"/>
            <w:sz w:val="20"/>
            <w:szCs w:val="20"/>
          </w:rPr>
          <w:instrText xml:space="preserve"> PAGE </w:instrText>
        </w:r>
        <w:r w:rsidRPr="00DD3956">
          <w:rPr>
            <w:rFonts w:asciiTheme="majorBidi" w:hAnsiTheme="majorBidi" w:cstheme="majorBidi"/>
            <w:sz w:val="20"/>
            <w:szCs w:val="20"/>
          </w:rPr>
          <w:fldChar w:fldCharType="separate"/>
        </w:r>
        <w:r w:rsidRPr="00DD3956">
          <w:rPr>
            <w:rFonts w:asciiTheme="majorBidi" w:hAnsiTheme="majorBidi" w:cstheme="majorBidi"/>
            <w:sz w:val="20"/>
            <w:szCs w:val="20"/>
          </w:rPr>
          <w:t>5</w:t>
        </w:r>
        <w:r w:rsidRPr="00DD3956">
          <w:rPr>
            <w:rFonts w:asciiTheme="majorBidi" w:hAnsiTheme="majorBidi" w:cstheme="majorBidi"/>
            <w:sz w:val="20"/>
            <w:szCs w:val="20"/>
          </w:rPr>
          <w:fldChar w:fldCharType="end"/>
        </w:r>
        <w:r w:rsidRPr="00DD3956">
          <w:rPr>
            <w:rFonts w:asciiTheme="majorBidi" w:hAnsiTheme="majorBidi" w:cstheme="majorBidi"/>
            <w:sz w:val="20"/>
            <w:szCs w:val="20"/>
          </w:rPr>
          <w:t>/</w:t>
        </w:r>
        <w:r w:rsidRPr="00DD3956">
          <w:rPr>
            <w:rFonts w:asciiTheme="majorBidi" w:hAnsiTheme="majorBidi" w:cstheme="majorBidi"/>
            <w:sz w:val="20"/>
            <w:szCs w:val="20"/>
          </w:rPr>
          <w:fldChar w:fldCharType="begin"/>
        </w:r>
        <w:r w:rsidRPr="00DD3956">
          <w:rPr>
            <w:rFonts w:asciiTheme="majorBidi" w:hAnsiTheme="majorBidi" w:cstheme="majorBidi"/>
            <w:sz w:val="20"/>
            <w:szCs w:val="20"/>
          </w:rPr>
          <w:instrText xml:space="preserve"> NUMPAGES  </w:instrText>
        </w:r>
        <w:r w:rsidRPr="00DD3956">
          <w:rPr>
            <w:rFonts w:asciiTheme="majorBidi" w:hAnsiTheme="majorBidi" w:cstheme="majorBidi"/>
            <w:sz w:val="20"/>
            <w:szCs w:val="20"/>
          </w:rPr>
          <w:fldChar w:fldCharType="separate"/>
        </w:r>
        <w:r w:rsidRPr="00DD3956">
          <w:rPr>
            <w:rFonts w:asciiTheme="majorBidi" w:hAnsiTheme="majorBidi" w:cstheme="majorBidi"/>
            <w:sz w:val="20"/>
            <w:szCs w:val="20"/>
          </w:rPr>
          <w:t>16</w:t>
        </w:r>
        <w:r w:rsidRPr="00DD3956">
          <w:rPr>
            <w:rFonts w:asciiTheme="majorBidi" w:hAnsiTheme="majorBidi" w:cstheme="majorBidi"/>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68724" w14:textId="09B6B0EC" w:rsidR="00BE47F0" w:rsidRDefault="00743236" w:rsidP="00743236">
    <w:pPr>
      <w:pStyle w:val="Footer"/>
      <w:jc w:val="right"/>
    </w:pPr>
    <w:sdt>
      <w:sdtPr>
        <w:id w:val="519279550"/>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150</w:t>
        </w:r>
        <w:r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5576" w14:textId="32962DAF" w:rsidR="00BE47F0" w:rsidRDefault="00BE47F0" w:rsidP="000314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724AF" w14:textId="77777777" w:rsidR="000333DE" w:rsidRDefault="000333DE" w:rsidP="00DD4198">
      <w:pPr>
        <w:spacing w:after="0" w:line="240" w:lineRule="auto"/>
      </w:pPr>
      <w:r>
        <w:separator/>
      </w:r>
    </w:p>
  </w:footnote>
  <w:footnote w:type="continuationSeparator" w:id="0">
    <w:p w14:paraId="02105750" w14:textId="77777777" w:rsidR="000333DE" w:rsidRDefault="000333DE" w:rsidP="00DD4198">
      <w:pPr>
        <w:spacing w:after="0" w:line="240" w:lineRule="auto"/>
      </w:pPr>
      <w:r>
        <w:continuationSeparator/>
      </w:r>
    </w:p>
  </w:footnote>
  <w:footnote w:id="1">
    <w:p w14:paraId="5E73E4DA" w14:textId="67B6CD55" w:rsidR="00DD4198" w:rsidRPr="00867AE2" w:rsidRDefault="00DD4198" w:rsidP="00DD4198">
      <w:pPr>
        <w:pStyle w:val="Footnote"/>
        <w:rPr>
          <w:rFonts w:asciiTheme="majorBidi" w:hAnsiTheme="majorBidi" w:cstheme="majorBidi"/>
          <w:lang w:val="es-ES"/>
        </w:rPr>
      </w:pPr>
      <w:r w:rsidRPr="00DD4198">
        <w:rPr>
          <w:rStyle w:val="FootnoteReference"/>
          <w:lang w:val="es-ES"/>
        </w:rPr>
        <w:t>*</w:t>
      </w:r>
      <w:r>
        <w:rPr>
          <w:lang w:val="es-ES"/>
        </w:rPr>
        <w:t xml:space="preserve"> </w:t>
      </w:r>
      <w:r w:rsidRPr="00867AE2">
        <w:rPr>
          <w:rFonts w:asciiTheme="majorBidi" w:hAnsiTheme="majorBidi" w:cstheme="majorBidi"/>
          <w:lang w:val="es-ES"/>
        </w:rPr>
        <w:t>CBD/SBSTTA/26/1</w:t>
      </w:r>
      <w:r w:rsidR="000029D2" w:rsidRPr="00867AE2">
        <w:rPr>
          <w:rFonts w:asciiTheme="majorBidi" w:hAnsiTheme="majorBidi" w:cstheme="majorBidi"/>
          <w:lang w:val="es-ES"/>
        </w:rPr>
        <w:t>.</w:t>
      </w:r>
    </w:p>
  </w:footnote>
  <w:footnote w:id="2">
    <w:p w14:paraId="4013E9C1" w14:textId="02CBCB0E" w:rsidR="000315CC" w:rsidRPr="00867AE2" w:rsidRDefault="000315CC">
      <w:pPr>
        <w:pStyle w:val="FootnoteText"/>
        <w:rPr>
          <w:lang w:val="en-US"/>
        </w:rPr>
      </w:pPr>
      <w:r w:rsidRPr="00867AE2">
        <w:rPr>
          <w:rStyle w:val="FootnoteReference"/>
          <w:rFonts w:asciiTheme="majorBidi" w:hAnsiTheme="majorBidi" w:cstheme="majorBidi"/>
          <w:sz w:val="18"/>
          <w:szCs w:val="18"/>
        </w:rPr>
        <w:t>**</w:t>
      </w:r>
      <w:r w:rsidRPr="00867AE2">
        <w:rPr>
          <w:rFonts w:asciiTheme="majorBidi" w:hAnsiTheme="majorBidi" w:cstheme="majorBidi"/>
          <w:sz w:val="18"/>
          <w:szCs w:val="18"/>
        </w:rPr>
        <w:t xml:space="preserve"> </w:t>
      </w:r>
      <w:r w:rsidR="00CD4C76" w:rsidRPr="00867AE2">
        <w:rPr>
          <w:rFonts w:asciiTheme="majorBidi" w:hAnsiTheme="majorBidi" w:cstheme="majorBidi"/>
          <w:sz w:val="18"/>
          <w:szCs w:val="18"/>
        </w:rPr>
        <w:t>The present document is being issued without formal editing.</w:t>
      </w:r>
    </w:p>
  </w:footnote>
  <w:footnote w:id="3">
    <w:p w14:paraId="6C3AB587" w14:textId="3FEF1E19" w:rsidR="009815AA" w:rsidRPr="003554CA" w:rsidRDefault="009815AA" w:rsidP="009815AA">
      <w:pPr>
        <w:pStyle w:val="FootnoteText"/>
        <w:rPr>
          <w:rFonts w:asciiTheme="majorBidi" w:hAnsiTheme="majorBidi" w:cstheme="majorBidi"/>
          <w:lang w:val="en-US"/>
        </w:rPr>
      </w:pPr>
      <w:r>
        <w:rPr>
          <w:rStyle w:val="FootnoteReference"/>
        </w:rPr>
        <w:footnoteRef/>
      </w:r>
      <w:r w:rsidRPr="003554CA">
        <w:rPr>
          <w:lang w:val="es-ES"/>
        </w:rPr>
        <w:t xml:space="preserve"> </w:t>
      </w:r>
      <w:r w:rsidR="00C9192B">
        <w:rPr>
          <w:rFonts w:ascii="Times New Roman" w:hAnsi="Times New Roman" w:cs="Times New Roman"/>
          <w:sz w:val="18"/>
          <w:szCs w:val="18"/>
          <w:lang w:val="es-ES"/>
        </w:rPr>
        <w:t>Australia</w:t>
      </w:r>
      <w:r w:rsidRPr="007A032F">
        <w:rPr>
          <w:rFonts w:ascii="Times New Roman" w:hAnsi="Times New Roman" w:cs="Times New Roman"/>
          <w:sz w:val="18"/>
          <w:szCs w:val="18"/>
          <w:lang w:val="es-ES"/>
        </w:rPr>
        <w:t xml:space="preserve">, </w:t>
      </w:r>
      <w:r w:rsidRPr="007A032F">
        <w:rPr>
          <w:rStyle w:val="cf01"/>
          <w:rFonts w:ascii="Times New Roman" w:hAnsi="Times New Roman" w:cs="Times New Roman"/>
          <w:lang w:val="es-ES"/>
        </w:rPr>
        <w:t xml:space="preserve">Belarus, </w:t>
      </w:r>
      <w:r w:rsidR="00C9192B">
        <w:rPr>
          <w:rStyle w:val="cf01"/>
          <w:rFonts w:ascii="Times New Roman" w:hAnsi="Times New Roman" w:cs="Times New Roman"/>
          <w:lang w:val="es-ES"/>
        </w:rPr>
        <w:t>Canada</w:t>
      </w:r>
      <w:r w:rsidR="000314D3">
        <w:rPr>
          <w:rStyle w:val="cf01"/>
          <w:rFonts w:ascii="Times New Roman" w:hAnsi="Times New Roman" w:cs="Times New Roman"/>
          <w:lang w:val="es-ES"/>
        </w:rPr>
        <w:t>,</w:t>
      </w:r>
      <w:r w:rsidRPr="007A032F">
        <w:rPr>
          <w:rStyle w:val="cf01"/>
          <w:rFonts w:ascii="Times New Roman" w:hAnsi="Times New Roman" w:cs="Times New Roman"/>
          <w:lang w:val="es-ES"/>
        </w:rPr>
        <w:t xml:space="preserve"> </w:t>
      </w:r>
      <w:r w:rsidR="008F5EC2">
        <w:rPr>
          <w:rStyle w:val="cf01"/>
          <w:rFonts w:ascii="Times New Roman" w:hAnsi="Times New Roman" w:cs="Times New Roman"/>
          <w:lang w:val="en-US"/>
        </w:rPr>
        <w:t>European Union</w:t>
      </w:r>
      <w:r w:rsidRPr="007A032F">
        <w:rPr>
          <w:rStyle w:val="cf01"/>
          <w:rFonts w:ascii="Times New Roman" w:hAnsi="Times New Roman" w:cs="Times New Roman"/>
          <w:lang w:val="en-US"/>
        </w:rPr>
        <w:t xml:space="preserve">, Finland, Gabon, Japan, </w:t>
      </w:r>
      <w:r w:rsidR="00B14CFC">
        <w:rPr>
          <w:rStyle w:val="cf01"/>
          <w:rFonts w:ascii="Times New Roman" w:hAnsi="Times New Roman" w:cs="Times New Roman"/>
          <w:lang w:val="en-US"/>
        </w:rPr>
        <w:t xml:space="preserve">State of </w:t>
      </w:r>
      <w:r w:rsidRPr="007A032F">
        <w:rPr>
          <w:rStyle w:val="cf01"/>
          <w:rFonts w:ascii="Times New Roman" w:hAnsi="Times New Roman" w:cs="Times New Roman"/>
          <w:lang w:val="en-US"/>
        </w:rPr>
        <w:t>Palestine, Sweden, U</w:t>
      </w:r>
      <w:r w:rsidR="00B14CFC">
        <w:rPr>
          <w:rStyle w:val="cf01"/>
          <w:rFonts w:ascii="Times New Roman" w:hAnsi="Times New Roman" w:cs="Times New Roman"/>
          <w:lang w:val="en-US"/>
        </w:rPr>
        <w:t>nited Kingdom of Great Britain and Northern Ireland</w:t>
      </w:r>
      <w:r w:rsidR="000314D3">
        <w:rPr>
          <w:rStyle w:val="cf01"/>
          <w:rFonts w:ascii="Times New Roman" w:hAnsi="Times New Roman" w:cs="Times New Roman"/>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A357C" w14:textId="667D931B" w:rsidR="009C3847" w:rsidRPr="009C3847" w:rsidRDefault="009C3847" w:rsidP="009C3847">
    <w:pPr>
      <w:pStyle w:val="Header"/>
      <w:pBdr>
        <w:bottom w:val="single" w:sz="4" w:space="1" w:color="auto"/>
      </w:pBdr>
      <w:spacing w:after="240"/>
      <w:rPr>
        <w:rFonts w:ascii="Times New Roman" w:hAnsi="Times New Roman" w:cs="Times New Roman"/>
        <w:sz w:val="20"/>
        <w:szCs w:val="20"/>
      </w:rPr>
    </w:pPr>
    <w:r w:rsidRPr="000029D2">
      <w:rPr>
        <w:rFonts w:ascii="Times New Roman" w:hAnsi="Times New Roman" w:cs="Times New Roman"/>
        <w:sz w:val="20"/>
        <w:szCs w:val="20"/>
      </w:rPr>
      <w:t>CBD/SBSTTA/26/INF</w:t>
    </w:r>
    <w:r w:rsidRPr="006A3818">
      <w:rPr>
        <w:rFonts w:ascii="Times New Roman" w:hAnsi="Times New Roman" w:cs="Times New Roman"/>
        <w:sz w:val="20"/>
        <w:szCs w:val="20"/>
      </w:rPr>
      <w:t>/</w:t>
    </w:r>
    <w:r w:rsidR="006A3818" w:rsidRPr="00054959">
      <w:rPr>
        <w:rFonts w:ascii="Times New Roman" w:hAnsi="Times New Roman" w:cs="Times New Roman"/>
        <w:sz w:val="20"/>
        <w:szCs w:val="20"/>
      </w:rPr>
      <w:t>16</w:t>
    </w:r>
    <w:r w:rsidR="00CE1ACF">
      <w:rPr>
        <w:rFonts w:ascii="Times New Roman" w:hAnsi="Times New Roman" w:cs="Times New Roman"/>
        <w:sz w:val="20"/>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1003" w14:textId="62961FA4" w:rsidR="000029D2" w:rsidRPr="000029D2" w:rsidRDefault="000029D2" w:rsidP="000029D2">
    <w:pPr>
      <w:pStyle w:val="Header"/>
      <w:pBdr>
        <w:bottom w:val="single" w:sz="4" w:space="1" w:color="auto"/>
      </w:pBdr>
      <w:spacing w:after="240"/>
      <w:jc w:val="right"/>
      <w:rPr>
        <w:rFonts w:ascii="Times New Roman" w:hAnsi="Times New Roman" w:cs="Times New Roman"/>
        <w:sz w:val="20"/>
        <w:szCs w:val="20"/>
      </w:rPr>
    </w:pPr>
    <w:r w:rsidRPr="000029D2">
      <w:rPr>
        <w:rFonts w:ascii="Times New Roman" w:hAnsi="Times New Roman" w:cs="Times New Roman"/>
        <w:sz w:val="20"/>
        <w:szCs w:val="20"/>
      </w:rPr>
      <w:t>CBD/SBSTTA/26/</w:t>
    </w:r>
    <w:r w:rsidRPr="006A3818">
      <w:rPr>
        <w:rFonts w:ascii="Times New Roman" w:hAnsi="Times New Roman" w:cs="Times New Roman"/>
        <w:sz w:val="20"/>
        <w:szCs w:val="20"/>
      </w:rPr>
      <w:t>INF/</w:t>
    </w:r>
    <w:r w:rsidR="006A3818" w:rsidRPr="00054959">
      <w:rPr>
        <w:rFonts w:ascii="Times New Roman" w:hAnsi="Times New Roman" w:cs="Times New Roman"/>
        <w:sz w:val="20"/>
        <w:szCs w:val="20"/>
      </w:rPr>
      <w:t>16</w:t>
    </w:r>
    <w:r w:rsidR="00D2617B">
      <w:rPr>
        <w:rFonts w:ascii="Times New Roman" w:hAnsi="Times New Roman" w:cs="Times New Roman"/>
        <w:sz w:val="20"/>
        <w:szCs w:val="20"/>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C3049"/>
    <w:multiLevelType w:val="multilevel"/>
    <w:tmpl w:val="66EA917A"/>
    <w:styleLink w:val="CurrentList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CB83789"/>
    <w:multiLevelType w:val="hybridMultilevel"/>
    <w:tmpl w:val="FC46BB5E"/>
    <w:lvl w:ilvl="0" w:tplc="3580E45E">
      <w:start w:val="1"/>
      <w:numFmt w:val="upperRoman"/>
      <w:pStyle w:val="Heading1"/>
      <w:lvlText w:val="%1."/>
      <w:lvlJc w:val="right"/>
      <w:pPr>
        <w:ind w:left="5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B70991"/>
    <w:multiLevelType w:val="hybridMultilevel"/>
    <w:tmpl w:val="C1E28152"/>
    <w:lvl w:ilvl="0" w:tplc="CBCE148A">
      <w:start w:val="1"/>
      <w:numFmt w:val="decimal"/>
      <w:pStyle w:val="Para1"/>
      <w:lvlText w:val="%1."/>
      <w:lvlJc w:val="left"/>
      <w:pPr>
        <w:ind w:left="961" w:firstLine="29"/>
      </w:pPr>
      <w:rPr>
        <w:b w:val="0"/>
        <w:bCs w:val="0"/>
        <w:color w:val="000000" w:themeColor="text1"/>
      </w:rPr>
    </w:lvl>
    <w:lvl w:ilvl="1" w:tplc="80164870">
      <w:start w:val="1"/>
      <w:numFmt w:val="lowerLetter"/>
      <w:lvlText w:val="(%2)"/>
      <w:lvlJc w:val="left"/>
      <w:pPr>
        <w:ind w:left="1250" w:hanging="283"/>
      </w:pPr>
      <w:rPr>
        <w:rFonts w:hint="default"/>
      </w:rPr>
    </w:lvl>
    <w:lvl w:ilvl="2" w:tplc="1009001B">
      <w:start w:val="1"/>
      <w:numFmt w:val="lowerRoman"/>
      <w:lvlText w:val="%3."/>
      <w:lvlJc w:val="right"/>
      <w:pPr>
        <w:ind w:left="2483" w:hanging="180"/>
      </w:pPr>
    </w:lvl>
    <w:lvl w:ilvl="3" w:tplc="1009000F" w:tentative="1">
      <w:start w:val="1"/>
      <w:numFmt w:val="decimal"/>
      <w:lvlText w:val="%4."/>
      <w:lvlJc w:val="left"/>
      <w:pPr>
        <w:ind w:left="3203" w:hanging="360"/>
      </w:pPr>
    </w:lvl>
    <w:lvl w:ilvl="4" w:tplc="10090019" w:tentative="1">
      <w:start w:val="1"/>
      <w:numFmt w:val="lowerLetter"/>
      <w:lvlText w:val="%5."/>
      <w:lvlJc w:val="left"/>
      <w:pPr>
        <w:ind w:left="3923" w:hanging="360"/>
      </w:pPr>
    </w:lvl>
    <w:lvl w:ilvl="5" w:tplc="1009001B" w:tentative="1">
      <w:start w:val="1"/>
      <w:numFmt w:val="lowerRoman"/>
      <w:lvlText w:val="%6."/>
      <w:lvlJc w:val="right"/>
      <w:pPr>
        <w:ind w:left="4643" w:hanging="180"/>
      </w:pPr>
    </w:lvl>
    <w:lvl w:ilvl="6" w:tplc="1009000F" w:tentative="1">
      <w:start w:val="1"/>
      <w:numFmt w:val="decimal"/>
      <w:lvlText w:val="%7."/>
      <w:lvlJc w:val="left"/>
      <w:pPr>
        <w:ind w:left="5363" w:hanging="360"/>
      </w:pPr>
    </w:lvl>
    <w:lvl w:ilvl="7" w:tplc="10090019" w:tentative="1">
      <w:start w:val="1"/>
      <w:numFmt w:val="lowerLetter"/>
      <w:lvlText w:val="%8."/>
      <w:lvlJc w:val="left"/>
      <w:pPr>
        <w:ind w:left="6083" w:hanging="360"/>
      </w:pPr>
    </w:lvl>
    <w:lvl w:ilvl="8" w:tplc="1009001B" w:tentative="1">
      <w:start w:val="1"/>
      <w:numFmt w:val="lowerRoman"/>
      <w:lvlText w:val="%9."/>
      <w:lvlJc w:val="right"/>
      <w:pPr>
        <w:ind w:left="6803" w:hanging="180"/>
      </w:pPr>
    </w:lvl>
  </w:abstractNum>
  <w:num w:numId="1" w16cid:durableId="2024741422">
    <w:abstractNumId w:val="2"/>
    <w:lvlOverride w:ilvl="0">
      <w:startOverride w:val="1"/>
    </w:lvlOverride>
  </w:num>
  <w:num w:numId="2" w16cid:durableId="2069499237">
    <w:abstractNumId w:val="2"/>
  </w:num>
  <w:num w:numId="3" w16cid:durableId="602300631">
    <w:abstractNumId w:val="1"/>
  </w:num>
  <w:num w:numId="4" w16cid:durableId="378089044">
    <w:abstractNumId w:val="0"/>
  </w:num>
  <w:num w:numId="5" w16cid:durableId="345905045">
    <w:abstractNumId w:val="2"/>
  </w:num>
  <w:num w:numId="6" w16cid:durableId="80828757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96"/>
    <w:rsid w:val="000029D2"/>
    <w:rsid w:val="00012B05"/>
    <w:rsid w:val="0002331A"/>
    <w:rsid w:val="000314D3"/>
    <w:rsid w:val="000315CC"/>
    <w:rsid w:val="000333DE"/>
    <w:rsid w:val="000358D9"/>
    <w:rsid w:val="00040DE7"/>
    <w:rsid w:val="00046F87"/>
    <w:rsid w:val="00054959"/>
    <w:rsid w:val="00055672"/>
    <w:rsid w:val="00056D8D"/>
    <w:rsid w:val="00056FE5"/>
    <w:rsid w:val="00060554"/>
    <w:rsid w:val="000611A2"/>
    <w:rsid w:val="000C484E"/>
    <w:rsid w:val="000E3AF1"/>
    <w:rsid w:val="000E3FE9"/>
    <w:rsid w:val="000F012B"/>
    <w:rsid w:val="0010255B"/>
    <w:rsid w:val="00120F20"/>
    <w:rsid w:val="00136639"/>
    <w:rsid w:val="00145AA5"/>
    <w:rsid w:val="001666E1"/>
    <w:rsid w:val="00182071"/>
    <w:rsid w:val="00182FCA"/>
    <w:rsid w:val="00186E90"/>
    <w:rsid w:val="00195CBF"/>
    <w:rsid w:val="001A4C4F"/>
    <w:rsid w:val="001B0A45"/>
    <w:rsid w:val="001B68FD"/>
    <w:rsid w:val="001C0089"/>
    <w:rsid w:val="001C2D9C"/>
    <w:rsid w:val="001E1D3C"/>
    <w:rsid w:val="001E6BD1"/>
    <w:rsid w:val="001E7882"/>
    <w:rsid w:val="00225AA1"/>
    <w:rsid w:val="002316D8"/>
    <w:rsid w:val="00240A4B"/>
    <w:rsid w:val="002479C4"/>
    <w:rsid w:val="00256BA6"/>
    <w:rsid w:val="0027159F"/>
    <w:rsid w:val="0027769E"/>
    <w:rsid w:val="002835FF"/>
    <w:rsid w:val="00294188"/>
    <w:rsid w:val="002969B9"/>
    <w:rsid w:val="002A7771"/>
    <w:rsid w:val="002E7653"/>
    <w:rsid w:val="00314998"/>
    <w:rsid w:val="003265BB"/>
    <w:rsid w:val="003566C8"/>
    <w:rsid w:val="0037030D"/>
    <w:rsid w:val="0037669C"/>
    <w:rsid w:val="00377ED3"/>
    <w:rsid w:val="0039520A"/>
    <w:rsid w:val="00396522"/>
    <w:rsid w:val="003A1ED5"/>
    <w:rsid w:val="003B473D"/>
    <w:rsid w:val="003C237D"/>
    <w:rsid w:val="003E244D"/>
    <w:rsid w:val="0040072F"/>
    <w:rsid w:val="004018CA"/>
    <w:rsid w:val="004056C6"/>
    <w:rsid w:val="00417AAA"/>
    <w:rsid w:val="00436402"/>
    <w:rsid w:val="00441025"/>
    <w:rsid w:val="00445B2B"/>
    <w:rsid w:val="00451200"/>
    <w:rsid w:val="0045139B"/>
    <w:rsid w:val="00454952"/>
    <w:rsid w:val="0046435F"/>
    <w:rsid w:val="0047591C"/>
    <w:rsid w:val="00487FAA"/>
    <w:rsid w:val="00494B47"/>
    <w:rsid w:val="004C18F5"/>
    <w:rsid w:val="004E1481"/>
    <w:rsid w:val="004E3147"/>
    <w:rsid w:val="00534094"/>
    <w:rsid w:val="00561A20"/>
    <w:rsid w:val="005730B7"/>
    <w:rsid w:val="0057355F"/>
    <w:rsid w:val="005742D6"/>
    <w:rsid w:val="00582CB9"/>
    <w:rsid w:val="005A17B1"/>
    <w:rsid w:val="005B16C8"/>
    <w:rsid w:val="005E4ED5"/>
    <w:rsid w:val="00602E99"/>
    <w:rsid w:val="006041B3"/>
    <w:rsid w:val="0063769B"/>
    <w:rsid w:val="00651C47"/>
    <w:rsid w:val="00667F5C"/>
    <w:rsid w:val="006920C6"/>
    <w:rsid w:val="006A3818"/>
    <w:rsid w:val="006A4604"/>
    <w:rsid w:val="006A5851"/>
    <w:rsid w:val="006B0EC5"/>
    <w:rsid w:val="006D5809"/>
    <w:rsid w:val="007063EE"/>
    <w:rsid w:val="00725B70"/>
    <w:rsid w:val="00743236"/>
    <w:rsid w:val="007443F0"/>
    <w:rsid w:val="00750FD3"/>
    <w:rsid w:val="00760810"/>
    <w:rsid w:val="00764D58"/>
    <w:rsid w:val="00781887"/>
    <w:rsid w:val="00786757"/>
    <w:rsid w:val="00787791"/>
    <w:rsid w:val="007923D0"/>
    <w:rsid w:val="007A032F"/>
    <w:rsid w:val="007A3034"/>
    <w:rsid w:val="007C3A54"/>
    <w:rsid w:val="007E5A92"/>
    <w:rsid w:val="008075F6"/>
    <w:rsid w:val="00816A0F"/>
    <w:rsid w:val="008245C7"/>
    <w:rsid w:val="008303F8"/>
    <w:rsid w:val="00834A9E"/>
    <w:rsid w:val="008362E9"/>
    <w:rsid w:val="00840547"/>
    <w:rsid w:val="0085284F"/>
    <w:rsid w:val="00867AE2"/>
    <w:rsid w:val="00874413"/>
    <w:rsid w:val="00883885"/>
    <w:rsid w:val="0089466A"/>
    <w:rsid w:val="008A76BD"/>
    <w:rsid w:val="008A7F55"/>
    <w:rsid w:val="008B0C69"/>
    <w:rsid w:val="008B44EF"/>
    <w:rsid w:val="008E3436"/>
    <w:rsid w:val="008F176F"/>
    <w:rsid w:val="008F5EC2"/>
    <w:rsid w:val="00926699"/>
    <w:rsid w:val="00927409"/>
    <w:rsid w:val="009426E0"/>
    <w:rsid w:val="0095191B"/>
    <w:rsid w:val="00962A3A"/>
    <w:rsid w:val="00967D73"/>
    <w:rsid w:val="00975F2A"/>
    <w:rsid w:val="009763A1"/>
    <w:rsid w:val="009815AA"/>
    <w:rsid w:val="00992DDD"/>
    <w:rsid w:val="009C11DA"/>
    <w:rsid w:val="009C3847"/>
    <w:rsid w:val="009C7EBB"/>
    <w:rsid w:val="009D4AF7"/>
    <w:rsid w:val="009E1F1C"/>
    <w:rsid w:val="009E79EF"/>
    <w:rsid w:val="00A147D0"/>
    <w:rsid w:val="00A14985"/>
    <w:rsid w:val="00A1561F"/>
    <w:rsid w:val="00A310AF"/>
    <w:rsid w:val="00A4065D"/>
    <w:rsid w:val="00A455EC"/>
    <w:rsid w:val="00A8535C"/>
    <w:rsid w:val="00AB747F"/>
    <w:rsid w:val="00AC03D9"/>
    <w:rsid w:val="00AC4939"/>
    <w:rsid w:val="00B14CFC"/>
    <w:rsid w:val="00B16B32"/>
    <w:rsid w:val="00B240B9"/>
    <w:rsid w:val="00B25CB4"/>
    <w:rsid w:val="00B34E93"/>
    <w:rsid w:val="00B372E9"/>
    <w:rsid w:val="00B51605"/>
    <w:rsid w:val="00B5279C"/>
    <w:rsid w:val="00B774C3"/>
    <w:rsid w:val="00B86217"/>
    <w:rsid w:val="00BB3039"/>
    <w:rsid w:val="00BD2AE1"/>
    <w:rsid w:val="00BD4434"/>
    <w:rsid w:val="00BD760A"/>
    <w:rsid w:val="00BE2B40"/>
    <w:rsid w:val="00BE47F0"/>
    <w:rsid w:val="00BF4EED"/>
    <w:rsid w:val="00BF730E"/>
    <w:rsid w:val="00C11CF1"/>
    <w:rsid w:val="00C20349"/>
    <w:rsid w:val="00C36596"/>
    <w:rsid w:val="00C368A2"/>
    <w:rsid w:val="00C40635"/>
    <w:rsid w:val="00C457E9"/>
    <w:rsid w:val="00C50954"/>
    <w:rsid w:val="00C64CDA"/>
    <w:rsid w:val="00C70EAB"/>
    <w:rsid w:val="00C84015"/>
    <w:rsid w:val="00C86BCF"/>
    <w:rsid w:val="00C9192B"/>
    <w:rsid w:val="00CC5A31"/>
    <w:rsid w:val="00CD127E"/>
    <w:rsid w:val="00CD4C76"/>
    <w:rsid w:val="00CD7BBE"/>
    <w:rsid w:val="00CE14C3"/>
    <w:rsid w:val="00CE1AA4"/>
    <w:rsid w:val="00CE1ACF"/>
    <w:rsid w:val="00D02B59"/>
    <w:rsid w:val="00D16431"/>
    <w:rsid w:val="00D17DEB"/>
    <w:rsid w:val="00D2617B"/>
    <w:rsid w:val="00D421D0"/>
    <w:rsid w:val="00D500EF"/>
    <w:rsid w:val="00D50474"/>
    <w:rsid w:val="00D62276"/>
    <w:rsid w:val="00D72146"/>
    <w:rsid w:val="00D77463"/>
    <w:rsid w:val="00D81762"/>
    <w:rsid w:val="00DA294D"/>
    <w:rsid w:val="00DA5CD0"/>
    <w:rsid w:val="00DB349C"/>
    <w:rsid w:val="00DD3956"/>
    <w:rsid w:val="00DD4198"/>
    <w:rsid w:val="00DD435E"/>
    <w:rsid w:val="00DF4EAD"/>
    <w:rsid w:val="00E14BFE"/>
    <w:rsid w:val="00E225E6"/>
    <w:rsid w:val="00E2643C"/>
    <w:rsid w:val="00E351F5"/>
    <w:rsid w:val="00E44852"/>
    <w:rsid w:val="00E54006"/>
    <w:rsid w:val="00E55F14"/>
    <w:rsid w:val="00E65CD3"/>
    <w:rsid w:val="00E71DDD"/>
    <w:rsid w:val="00E76740"/>
    <w:rsid w:val="00E915F2"/>
    <w:rsid w:val="00E97729"/>
    <w:rsid w:val="00EB79D0"/>
    <w:rsid w:val="00EE6B9D"/>
    <w:rsid w:val="00EF77F3"/>
    <w:rsid w:val="00F05428"/>
    <w:rsid w:val="00F32AD8"/>
    <w:rsid w:val="00F34A31"/>
    <w:rsid w:val="00F3514E"/>
    <w:rsid w:val="00F425B5"/>
    <w:rsid w:val="00F55219"/>
    <w:rsid w:val="00F85E0B"/>
    <w:rsid w:val="00F97962"/>
    <w:rsid w:val="00F97E89"/>
    <w:rsid w:val="00FA52B2"/>
    <w:rsid w:val="00FA6653"/>
    <w:rsid w:val="00FA78ED"/>
    <w:rsid w:val="00FB212A"/>
    <w:rsid w:val="00FC2F84"/>
    <w:rsid w:val="00FD2754"/>
    <w:rsid w:val="00FD5C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2ECD4"/>
  <w15:chartTrackingRefBased/>
  <w15:docId w15:val="{36A20BB0-2349-4C8F-9413-E2B435088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37D"/>
    <w:pPr>
      <w:keepNext/>
      <w:keepLines/>
      <w:numPr>
        <w:numId w:val="3"/>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596"/>
    <w:rPr>
      <w:rFonts w:eastAsiaTheme="majorEastAsia" w:cstheme="majorBidi"/>
      <w:color w:val="272727" w:themeColor="text1" w:themeTint="D8"/>
    </w:rPr>
  </w:style>
  <w:style w:type="paragraph" w:styleId="Title">
    <w:name w:val="Title"/>
    <w:basedOn w:val="Normal"/>
    <w:next w:val="Normal"/>
    <w:link w:val="TitleChar"/>
    <w:uiPriority w:val="10"/>
    <w:qFormat/>
    <w:rsid w:val="00C36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596"/>
    <w:pPr>
      <w:spacing w:before="160"/>
      <w:jc w:val="center"/>
    </w:pPr>
    <w:rPr>
      <w:i/>
      <w:iCs/>
      <w:color w:val="404040" w:themeColor="text1" w:themeTint="BF"/>
    </w:rPr>
  </w:style>
  <w:style w:type="character" w:customStyle="1" w:styleId="QuoteChar">
    <w:name w:val="Quote Char"/>
    <w:basedOn w:val="DefaultParagraphFont"/>
    <w:link w:val="Quote"/>
    <w:uiPriority w:val="29"/>
    <w:rsid w:val="00C36596"/>
    <w:rPr>
      <w:i/>
      <w:iCs/>
      <w:color w:val="404040" w:themeColor="text1" w:themeTint="BF"/>
    </w:rPr>
  </w:style>
  <w:style w:type="paragraph" w:styleId="ListParagraph">
    <w:name w:val="List Paragraph"/>
    <w:basedOn w:val="Normal"/>
    <w:uiPriority w:val="34"/>
    <w:qFormat/>
    <w:rsid w:val="00C36596"/>
    <w:pPr>
      <w:ind w:left="720"/>
      <w:contextualSpacing/>
    </w:pPr>
  </w:style>
  <w:style w:type="character" w:styleId="IntenseEmphasis">
    <w:name w:val="Intense Emphasis"/>
    <w:basedOn w:val="DefaultParagraphFont"/>
    <w:uiPriority w:val="21"/>
    <w:qFormat/>
    <w:rsid w:val="00C36596"/>
    <w:rPr>
      <w:i/>
      <w:iCs/>
      <w:color w:val="0F4761" w:themeColor="accent1" w:themeShade="BF"/>
    </w:rPr>
  </w:style>
  <w:style w:type="paragraph" w:styleId="IntenseQuote">
    <w:name w:val="Intense Quote"/>
    <w:basedOn w:val="Normal"/>
    <w:next w:val="Normal"/>
    <w:link w:val="IntenseQuoteChar"/>
    <w:uiPriority w:val="30"/>
    <w:qFormat/>
    <w:rsid w:val="00C36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596"/>
    <w:rPr>
      <w:i/>
      <w:iCs/>
      <w:color w:val="0F4761" w:themeColor="accent1" w:themeShade="BF"/>
    </w:rPr>
  </w:style>
  <w:style w:type="character" w:styleId="IntenseReference">
    <w:name w:val="Intense Reference"/>
    <w:basedOn w:val="DefaultParagraphFont"/>
    <w:uiPriority w:val="32"/>
    <w:qFormat/>
    <w:rsid w:val="00C36596"/>
    <w:rPr>
      <w:b/>
      <w:bCs/>
      <w:smallCaps/>
      <w:color w:val="0F4761" w:themeColor="accent1" w:themeShade="BF"/>
      <w:spacing w:val="5"/>
    </w:rPr>
  </w:style>
  <w:style w:type="numbering" w:customStyle="1" w:styleId="NoList1">
    <w:name w:val="No List1"/>
    <w:next w:val="NoList"/>
    <w:uiPriority w:val="99"/>
    <w:semiHidden/>
    <w:unhideWhenUsed/>
    <w:rsid w:val="00C36596"/>
  </w:style>
  <w:style w:type="character" w:styleId="Hyperlink">
    <w:name w:val="Hyperlink"/>
    <w:basedOn w:val="DefaultParagraphFont"/>
    <w:uiPriority w:val="99"/>
    <w:unhideWhenUsed/>
    <w:rsid w:val="00C36596"/>
    <w:rPr>
      <w:color w:val="0563C1"/>
      <w:u w:val="single"/>
    </w:rPr>
  </w:style>
  <w:style w:type="character" w:styleId="FollowedHyperlink">
    <w:name w:val="FollowedHyperlink"/>
    <w:basedOn w:val="DefaultParagraphFont"/>
    <w:uiPriority w:val="99"/>
    <w:semiHidden/>
    <w:unhideWhenUsed/>
    <w:rsid w:val="00C36596"/>
    <w:rPr>
      <w:color w:val="954F72"/>
      <w:u w:val="single"/>
    </w:rPr>
  </w:style>
  <w:style w:type="paragraph" w:customStyle="1" w:styleId="msonormal0">
    <w:name w:val="msonormal"/>
    <w:basedOn w:val="Normal"/>
    <w:rsid w:val="00C36596"/>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paragraph" w:customStyle="1" w:styleId="xl65">
    <w:name w:val="xl65"/>
    <w:basedOn w:val="Normal"/>
    <w:rsid w:val="00C36596"/>
    <w:pPr>
      <w:spacing w:before="100" w:beforeAutospacing="1" w:after="100" w:afterAutospacing="1" w:line="240" w:lineRule="auto"/>
      <w:jc w:val="center"/>
      <w:textAlignment w:val="center"/>
    </w:pPr>
    <w:rPr>
      <w:rFonts w:ascii="Times New Roman" w:eastAsia="Times New Roman" w:hAnsi="Times New Roman" w:cs="Times New Roman"/>
      <w:kern w:val="0"/>
      <w:lang w:eastAsia="en-CA"/>
      <w14:ligatures w14:val="none"/>
    </w:rPr>
  </w:style>
  <w:style w:type="paragraph" w:customStyle="1" w:styleId="xl66">
    <w:name w:val="xl66"/>
    <w:basedOn w:val="Normal"/>
    <w:rsid w:val="00C36596"/>
    <w:pPr>
      <w:spacing w:before="100" w:beforeAutospacing="1" w:after="100" w:afterAutospacing="1" w:line="240" w:lineRule="auto"/>
    </w:pPr>
    <w:rPr>
      <w:rFonts w:ascii="Times New Roman" w:eastAsia="Times New Roman" w:hAnsi="Times New Roman" w:cs="Times New Roman"/>
      <w:color w:val="0563C1"/>
      <w:kern w:val="0"/>
      <w:u w:val="single"/>
      <w:lang w:eastAsia="en-CA"/>
      <w14:ligatures w14:val="none"/>
    </w:rPr>
  </w:style>
  <w:style w:type="paragraph" w:customStyle="1" w:styleId="xl67">
    <w:name w:val="xl67"/>
    <w:basedOn w:val="Normal"/>
    <w:rsid w:val="00C36596"/>
    <w:pPr>
      <w:spacing w:before="100" w:beforeAutospacing="1" w:after="100" w:afterAutospacing="1" w:line="240" w:lineRule="auto"/>
      <w:jc w:val="center"/>
      <w:textAlignment w:val="center"/>
    </w:pPr>
    <w:rPr>
      <w:rFonts w:ascii="Times New Roman" w:eastAsia="Times New Roman" w:hAnsi="Times New Roman" w:cs="Times New Roman"/>
      <w:color w:val="0563C1"/>
      <w:kern w:val="0"/>
      <w:u w:val="single"/>
      <w:lang w:eastAsia="en-CA"/>
      <w14:ligatures w14:val="none"/>
    </w:rPr>
  </w:style>
  <w:style w:type="paragraph" w:customStyle="1" w:styleId="xl68">
    <w:name w:val="xl68"/>
    <w:basedOn w:val="Normal"/>
    <w:rsid w:val="00C36596"/>
    <w:pPr>
      <w:spacing w:before="100" w:beforeAutospacing="1" w:after="100" w:afterAutospacing="1" w:line="240" w:lineRule="auto"/>
      <w:jc w:val="center"/>
      <w:textAlignment w:val="center"/>
    </w:pPr>
    <w:rPr>
      <w:rFonts w:ascii="Times New Roman" w:eastAsia="Times New Roman" w:hAnsi="Times New Roman" w:cs="Times New Roman"/>
      <w:kern w:val="0"/>
      <w:lang w:eastAsia="en-CA"/>
      <w14:ligatures w14:val="none"/>
    </w:rPr>
  </w:style>
  <w:style w:type="paragraph" w:customStyle="1" w:styleId="xl69">
    <w:name w:val="xl69"/>
    <w:basedOn w:val="Normal"/>
    <w:rsid w:val="00C36596"/>
    <w:pPr>
      <w:spacing w:before="100" w:beforeAutospacing="1" w:after="100" w:afterAutospacing="1" w:line="240" w:lineRule="auto"/>
      <w:jc w:val="center"/>
      <w:textAlignment w:val="center"/>
    </w:pPr>
    <w:rPr>
      <w:rFonts w:ascii="Times New Roman" w:eastAsia="Times New Roman" w:hAnsi="Times New Roman" w:cs="Times New Roman"/>
      <w:color w:val="000000"/>
      <w:kern w:val="0"/>
      <w:lang w:eastAsia="en-CA"/>
      <w14:ligatures w14:val="none"/>
    </w:rPr>
  </w:style>
  <w:style w:type="paragraph" w:customStyle="1" w:styleId="xl70">
    <w:name w:val="xl70"/>
    <w:basedOn w:val="Normal"/>
    <w:rsid w:val="00C36596"/>
    <w:pPr>
      <w:spacing w:before="100" w:beforeAutospacing="1" w:after="100" w:afterAutospacing="1" w:line="240" w:lineRule="auto"/>
      <w:jc w:val="center"/>
      <w:textAlignment w:val="center"/>
    </w:pPr>
    <w:rPr>
      <w:rFonts w:ascii="Times New Roman" w:eastAsia="Times New Roman" w:hAnsi="Times New Roman" w:cs="Times New Roman"/>
      <w:kern w:val="0"/>
      <w:lang w:eastAsia="en-CA"/>
      <w14:ligatures w14:val="none"/>
    </w:rPr>
  </w:style>
  <w:style w:type="table" w:customStyle="1" w:styleId="TableGrid1">
    <w:name w:val="Table Grid1"/>
    <w:basedOn w:val="TableNormal"/>
    <w:uiPriority w:val="59"/>
    <w:rsid w:val="00D500EF"/>
    <w:pPr>
      <w:spacing w:after="0" w:line="240" w:lineRule="auto"/>
    </w:pPr>
    <w:rPr>
      <w:rFonts w:ascii="Calibri" w:eastAsia="DengXian" w:hAnsi="Calibri" w:cs="Arial"/>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qFormat/>
    <w:rsid w:val="00DD4198"/>
    <w:pPr>
      <w:spacing w:before="120"/>
      <w:jc w:val="both"/>
    </w:pPr>
    <w:rPr>
      <w:rFonts w:ascii="Times New Roman" w:eastAsia="Times New Roman" w:hAnsi="Times New Roman" w:cs="Times New Roman"/>
      <w:kern w:val="0"/>
      <w:sz w:val="18"/>
      <w:szCs w:val="18"/>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DD4198"/>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D4198"/>
    <w:pPr>
      <w:spacing w:before="120" w:line="240" w:lineRule="exact"/>
      <w:ind w:left="357"/>
      <w:jc w:val="both"/>
    </w:pPr>
    <w:rPr>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DD4198"/>
    <w:pPr>
      <w:spacing w:after="0" w:line="240" w:lineRule="auto"/>
    </w:pPr>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DD4198"/>
    <w:rPr>
      <w:sz w:val="20"/>
      <w:szCs w:val="20"/>
    </w:rPr>
  </w:style>
  <w:style w:type="paragraph" w:styleId="Header">
    <w:name w:val="header"/>
    <w:basedOn w:val="Normal"/>
    <w:link w:val="HeaderChar"/>
    <w:uiPriority w:val="99"/>
    <w:unhideWhenUsed/>
    <w:rsid w:val="00002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9D2"/>
  </w:style>
  <w:style w:type="paragraph" w:styleId="Footer">
    <w:name w:val="footer"/>
    <w:basedOn w:val="Normal"/>
    <w:link w:val="FooterChar"/>
    <w:uiPriority w:val="99"/>
    <w:unhideWhenUsed/>
    <w:rsid w:val="00002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9D2"/>
  </w:style>
  <w:style w:type="character" w:styleId="UnresolvedMention">
    <w:name w:val="Unresolved Mention"/>
    <w:basedOn w:val="DefaultParagraphFont"/>
    <w:uiPriority w:val="99"/>
    <w:semiHidden/>
    <w:unhideWhenUsed/>
    <w:rsid w:val="00E14BFE"/>
    <w:rPr>
      <w:color w:val="605E5C"/>
      <w:shd w:val="clear" w:color="auto" w:fill="E1DFDD"/>
    </w:rPr>
  </w:style>
  <w:style w:type="character" w:customStyle="1" w:styleId="markedcontent">
    <w:name w:val="markedcontent"/>
    <w:basedOn w:val="DefaultParagraphFont"/>
    <w:rsid w:val="00BD2AE1"/>
  </w:style>
  <w:style w:type="table" w:styleId="TableGrid">
    <w:name w:val="Table Grid"/>
    <w:basedOn w:val="TableNormal"/>
    <w:uiPriority w:val="39"/>
    <w:rsid w:val="00BD2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5CE3"/>
    <w:pPr>
      <w:spacing w:after="0" w:line="240" w:lineRule="auto"/>
    </w:pPr>
  </w:style>
  <w:style w:type="paragraph" w:customStyle="1" w:styleId="Para1">
    <w:name w:val="Para 1"/>
    <w:basedOn w:val="Normal"/>
    <w:qFormat/>
    <w:rsid w:val="00FD5CE3"/>
    <w:pPr>
      <w:numPr>
        <w:numId w:val="2"/>
      </w:numPr>
      <w:tabs>
        <w:tab w:val="left" w:pos="1134"/>
      </w:tabs>
      <w:spacing w:before="120" w:after="120" w:line="240" w:lineRule="auto"/>
      <w:jc w:val="both"/>
    </w:pPr>
    <w:rPr>
      <w:rFonts w:ascii="Times New Roman" w:eastAsia="Times New Roman" w:hAnsi="Times New Roman" w:cs="Times New Roman"/>
      <w:kern w:val="0"/>
      <w:sz w:val="22"/>
      <w14:ligatures w14:val="none"/>
    </w:rPr>
  </w:style>
  <w:style w:type="character" w:styleId="CommentReference">
    <w:name w:val="annotation reference"/>
    <w:basedOn w:val="DefaultParagraphFont"/>
    <w:uiPriority w:val="99"/>
    <w:unhideWhenUsed/>
    <w:qFormat/>
    <w:rsid w:val="00FD5CE3"/>
    <w:rPr>
      <w:sz w:val="16"/>
      <w:szCs w:val="16"/>
    </w:rPr>
  </w:style>
  <w:style w:type="paragraph" w:styleId="CommentText">
    <w:name w:val="annotation text"/>
    <w:basedOn w:val="Normal"/>
    <w:link w:val="CommentTextChar"/>
    <w:uiPriority w:val="99"/>
    <w:unhideWhenUsed/>
    <w:qFormat/>
    <w:rsid w:val="00FD5CE3"/>
    <w:pPr>
      <w:spacing w:before="120" w:after="0" w:line="240" w:lineRule="auto"/>
      <w:jc w:val="both"/>
    </w:pPr>
    <w:rPr>
      <w:rFonts w:ascii="Times New Roman" w:eastAsia="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qFormat/>
    <w:rsid w:val="00FD5CE3"/>
    <w:rPr>
      <w:rFonts w:ascii="Times New Roman" w:eastAsia="Times New Roman" w:hAnsi="Times New Roman" w:cs="Times New Roman"/>
      <w:kern w:val="0"/>
      <w:sz w:val="20"/>
      <w:szCs w:val="20"/>
      <w:lang w:val="en-GB"/>
      <w14:ligatures w14:val="none"/>
    </w:rPr>
  </w:style>
  <w:style w:type="character" w:customStyle="1" w:styleId="cf01">
    <w:name w:val="cf01"/>
    <w:basedOn w:val="DefaultParagraphFont"/>
    <w:rsid w:val="00FD5CE3"/>
    <w:rPr>
      <w:rFonts w:ascii="Segoe UI" w:hAnsi="Segoe UI" w:cs="Segoe UI" w:hint="default"/>
      <w:sz w:val="18"/>
      <w:szCs w:val="18"/>
    </w:rPr>
  </w:style>
  <w:style w:type="numbering" w:customStyle="1" w:styleId="CurrentList1">
    <w:name w:val="Current List1"/>
    <w:uiPriority w:val="99"/>
    <w:rsid w:val="003C237D"/>
    <w:pPr>
      <w:numPr>
        <w:numId w:val="4"/>
      </w:numPr>
    </w:pPr>
  </w:style>
  <w:style w:type="paragraph" w:styleId="CommentSubject">
    <w:name w:val="annotation subject"/>
    <w:basedOn w:val="CommentText"/>
    <w:next w:val="CommentText"/>
    <w:link w:val="CommentSubjectChar"/>
    <w:uiPriority w:val="99"/>
    <w:semiHidden/>
    <w:unhideWhenUsed/>
    <w:rsid w:val="00487FAA"/>
    <w:pPr>
      <w:spacing w:before="0" w:after="160"/>
      <w:jc w:val="left"/>
    </w:pPr>
    <w:rPr>
      <w:rFonts w:asciiTheme="minorHAnsi" w:eastAsiaTheme="minorHAnsi" w:hAnsiTheme="minorHAnsi" w:cstheme="minorBidi"/>
      <w:b/>
      <w:bCs/>
      <w:kern w:val="2"/>
      <w:lang w:val="en-CA"/>
      <w14:ligatures w14:val="standardContextual"/>
    </w:rPr>
  </w:style>
  <w:style w:type="character" w:customStyle="1" w:styleId="CommentSubjectChar">
    <w:name w:val="Comment Subject Char"/>
    <w:basedOn w:val="CommentTextChar"/>
    <w:link w:val="CommentSubject"/>
    <w:uiPriority w:val="99"/>
    <w:semiHidden/>
    <w:rsid w:val="00487FAA"/>
    <w:rPr>
      <w:rFonts w:ascii="Times New Roman" w:eastAsia="Times New Roman" w:hAnsi="Times New Roman" w:cs="Times New Roman"/>
      <w:b/>
      <w:bCs/>
      <w:kern w:val="0"/>
      <w:sz w:val="20"/>
      <w:szCs w:val="20"/>
      <w:lang w:val="en-GB"/>
      <w14:ligatures w14:val="none"/>
    </w:rPr>
  </w:style>
  <w:style w:type="paragraph" w:customStyle="1" w:styleId="Cornernotation">
    <w:name w:val="Corner notation"/>
    <w:basedOn w:val="Normal"/>
    <w:rsid w:val="00F55219"/>
    <w:pPr>
      <w:spacing w:after="0" w:line="240" w:lineRule="auto"/>
      <w:ind w:right="3119"/>
    </w:pPr>
    <w:rPr>
      <w:rFonts w:ascii="Times New Roman" w:eastAsia="Times New Roman" w:hAnsi="Times New Roman" w:cs="Times New Roman"/>
      <w:b/>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1950">
      <w:bodyDiv w:val="1"/>
      <w:marLeft w:val="0"/>
      <w:marRight w:val="0"/>
      <w:marTop w:val="0"/>
      <w:marBottom w:val="0"/>
      <w:divBdr>
        <w:top w:val="none" w:sz="0" w:space="0" w:color="auto"/>
        <w:left w:val="none" w:sz="0" w:space="0" w:color="auto"/>
        <w:bottom w:val="none" w:sz="0" w:space="0" w:color="auto"/>
        <w:right w:val="none" w:sz="0" w:space="0" w:color="auto"/>
      </w:divBdr>
    </w:div>
    <w:div w:id="117114471">
      <w:bodyDiv w:val="1"/>
      <w:marLeft w:val="0"/>
      <w:marRight w:val="0"/>
      <w:marTop w:val="0"/>
      <w:marBottom w:val="0"/>
      <w:divBdr>
        <w:top w:val="none" w:sz="0" w:space="0" w:color="auto"/>
        <w:left w:val="none" w:sz="0" w:space="0" w:color="auto"/>
        <w:bottom w:val="none" w:sz="0" w:space="0" w:color="auto"/>
        <w:right w:val="none" w:sz="0" w:space="0" w:color="auto"/>
      </w:divBdr>
    </w:div>
    <w:div w:id="180052833">
      <w:bodyDiv w:val="1"/>
      <w:marLeft w:val="0"/>
      <w:marRight w:val="0"/>
      <w:marTop w:val="0"/>
      <w:marBottom w:val="0"/>
      <w:divBdr>
        <w:top w:val="none" w:sz="0" w:space="0" w:color="auto"/>
        <w:left w:val="none" w:sz="0" w:space="0" w:color="auto"/>
        <w:bottom w:val="none" w:sz="0" w:space="0" w:color="auto"/>
        <w:right w:val="none" w:sz="0" w:space="0" w:color="auto"/>
      </w:divBdr>
    </w:div>
    <w:div w:id="312442750">
      <w:bodyDiv w:val="1"/>
      <w:marLeft w:val="0"/>
      <w:marRight w:val="0"/>
      <w:marTop w:val="0"/>
      <w:marBottom w:val="0"/>
      <w:divBdr>
        <w:top w:val="none" w:sz="0" w:space="0" w:color="auto"/>
        <w:left w:val="none" w:sz="0" w:space="0" w:color="auto"/>
        <w:bottom w:val="none" w:sz="0" w:space="0" w:color="auto"/>
        <w:right w:val="none" w:sz="0" w:space="0" w:color="auto"/>
      </w:divBdr>
    </w:div>
    <w:div w:id="341324548">
      <w:bodyDiv w:val="1"/>
      <w:marLeft w:val="0"/>
      <w:marRight w:val="0"/>
      <w:marTop w:val="0"/>
      <w:marBottom w:val="0"/>
      <w:divBdr>
        <w:top w:val="none" w:sz="0" w:space="0" w:color="auto"/>
        <w:left w:val="none" w:sz="0" w:space="0" w:color="auto"/>
        <w:bottom w:val="none" w:sz="0" w:space="0" w:color="auto"/>
        <w:right w:val="none" w:sz="0" w:space="0" w:color="auto"/>
      </w:divBdr>
    </w:div>
    <w:div w:id="411631828">
      <w:bodyDiv w:val="1"/>
      <w:marLeft w:val="0"/>
      <w:marRight w:val="0"/>
      <w:marTop w:val="0"/>
      <w:marBottom w:val="0"/>
      <w:divBdr>
        <w:top w:val="none" w:sz="0" w:space="0" w:color="auto"/>
        <w:left w:val="none" w:sz="0" w:space="0" w:color="auto"/>
        <w:bottom w:val="none" w:sz="0" w:space="0" w:color="auto"/>
        <w:right w:val="none" w:sz="0" w:space="0" w:color="auto"/>
      </w:divBdr>
    </w:div>
    <w:div w:id="443157802">
      <w:bodyDiv w:val="1"/>
      <w:marLeft w:val="0"/>
      <w:marRight w:val="0"/>
      <w:marTop w:val="0"/>
      <w:marBottom w:val="0"/>
      <w:divBdr>
        <w:top w:val="none" w:sz="0" w:space="0" w:color="auto"/>
        <w:left w:val="none" w:sz="0" w:space="0" w:color="auto"/>
        <w:bottom w:val="none" w:sz="0" w:space="0" w:color="auto"/>
        <w:right w:val="none" w:sz="0" w:space="0" w:color="auto"/>
      </w:divBdr>
    </w:div>
    <w:div w:id="462580460">
      <w:bodyDiv w:val="1"/>
      <w:marLeft w:val="0"/>
      <w:marRight w:val="0"/>
      <w:marTop w:val="0"/>
      <w:marBottom w:val="0"/>
      <w:divBdr>
        <w:top w:val="none" w:sz="0" w:space="0" w:color="auto"/>
        <w:left w:val="none" w:sz="0" w:space="0" w:color="auto"/>
        <w:bottom w:val="none" w:sz="0" w:space="0" w:color="auto"/>
        <w:right w:val="none" w:sz="0" w:space="0" w:color="auto"/>
      </w:divBdr>
    </w:div>
    <w:div w:id="486557739">
      <w:bodyDiv w:val="1"/>
      <w:marLeft w:val="0"/>
      <w:marRight w:val="0"/>
      <w:marTop w:val="0"/>
      <w:marBottom w:val="0"/>
      <w:divBdr>
        <w:top w:val="none" w:sz="0" w:space="0" w:color="auto"/>
        <w:left w:val="none" w:sz="0" w:space="0" w:color="auto"/>
        <w:bottom w:val="none" w:sz="0" w:space="0" w:color="auto"/>
        <w:right w:val="none" w:sz="0" w:space="0" w:color="auto"/>
      </w:divBdr>
      <w:divsChild>
        <w:div w:id="1458521877">
          <w:marLeft w:val="0"/>
          <w:marRight w:val="0"/>
          <w:marTop w:val="0"/>
          <w:marBottom w:val="375"/>
          <w:divBdr>
            <w:top w:val="none" w:sz="0" w:space="0" w:color="auto"/>
            <w:left w:val="none" w:sz="0" w:space="0" w:color="auto"/>
            <w:bottom w:val="none" w:sz="0" w:space="0" w:color="auto"/>
            <w:right w:val="none" w:sz="0" w:space="0" w:color="auto"/>
          </w:divBdr>
          <w:divsChild>
            <w:div w:id="173770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8082">
      <w:bodyDiv w:val="1"/>
      <w:marLeft w:val="0"/>
      <w:marRight w:val="0"/>
      <w:marTop w:val="0"/>
      <w:marBottom w:val="0"/>
      <w:divBdr>
        <w:top w:val="none" w:sz="0" w:space="0" w:color="auto"/>
        <w:left w:val="none" w:sz="0" w:space="0" w:color="auto"/>
        <w:bottom w:val="none" w:sz="0" w:space="0" w:color="auto"/>
        <w:right w:val="none" w:sz="0" w:space="0" w:color="auto"/>
      </w:divBdr>
    </w:div>
    <w:div w:id="831523815">
      <w:bodyDiv w:val="1"/>
      <w:marLeft w:val="0"/>
      <w:marRight w:val="0"/>
      <w:marTop w:val="0"/>
      <w:marBottom w:val="0"/>
      <w:divBdr>
        <w:top w:val="none" w:sz="0" w:space="0" w:color="auto"/>
        <w:left w:val="none" w:sz="0" w:space="0" w:color="auto"/>
        <w:bottom w:val="none" w:sz="0" w:space="0" w:color="auto"/>
        <w:right w:val="none" w:sz="0" w:space="0" w:color="auto"/>
      </w:divBdr>
    </w:div>
    <w:div w:id="872500032">
      <w:bodyDiv w:val="1"/>
      <w:marLeft w:val="0"/>
      <w:marRight w:val="0"/>
      <w:marTop w:val="0"/>
      <w:marBottom w:val="0"/>
      <w:divBdr>
        <w:top w:val="none" w:sz="0" w:space="0" w:color="auto"/>
        <w:left w:val="none" w:sz="0" w:space="0" w:color="auto"/>
        <w:bottom w:val="none" w:sz="0" w:space="0" w:color="auto"/>
        <w:right w:val="none" w:sz="0" w:space="0" w:color="auto"/>
      </w:divBdr>
    </w:div>
    <w:div w:id="892160191">
      <w:bodyDiv w:val="1"/>
      <w:marLeft w:val="0"/>
      <w:marRight w:val="0"/>
      <w:marTop w:val="0"/>
      <w:marBottom w:val="0"/>
      <w:divBdr>
        <w:top w:val="none" w:sz="0" w:space="0" w:color="auto"/>
        <w:left w:val="none" w:sz="0" w:space="0" w:color="auto"/>
        <w:bottom w:val="none" w:sz="0" w:space="0" w:color="auto"/>
        <w:right w:val="none" w:sz="0" w:space="0" w:color="auto"/>
      </w:divBdr>
    </w:div>
    <w:div w:id="903838029">
      <w:bodyDiv w:val="1"/>
      <w:marLeft w:val="0"/>
      <w:marRight w:val="0"/>
      <w:marTop w:val="0"/>
      <w:marBottom w:val="0"/>
      <w:divBdr>
        <w:top w:val="none" w:sz="0" w:space="0" w:color="auto"/>
        <w:left w:val="none" w:sz="0" w:space="0" w:color="auto"/>
        <w:bottom w:val="none" w:sz="0" w:space="0" w:color="auto"/>
        <w:right w:val="none" w:sz="0" w:space="0" w:color="auto"/>
      </w:divBdr>
    </w:div>
    <w:div w:id="963003426">
      <w:bodyDiv w:val="1"/>
      <w:marLeft w:val="0"/>
      <w:marRight w:val="0"/>
      <w:marTop w:val="0"/>
      <w:marBottom w:val="0"/>
      <w:divBdr>
        <w:top w:val="none" w:sz="0" w:space="0" w:color="auto"/>
        <w:left w:val="none" w:sz="0" w:space="0" w:color="auto"/>
        <w:bottom w:val="none" w:sz="0" w:space="0" w:color="auto"/>
        <w:right w:val="none" w:sz="0" w:space="0" w:color="auto"/>
      </w:divBdr>
    </w:div>
    <w:div w:id="1363476844">
      <w:bodyDiv w:val="1"/>
      <w:marLeft w:val="0"/>
      <w:marRight w:val="0"/>
      <w:marTop w:val="0"/>
      <w:marBottom w:val="0"/>
      <w:divBdr>
        <w:top w:val="none" w:sz="0" w:space="0" w:color="auto"/>
        <w:left w:val="none" w:sz="0" w:space="0" w:color="auto"/>
        <w:bottom w:val="none" w:sz="0" w:space="0" w:color="auto"/>
        <w:right w:val="none" w:sz="0" w:space="0" w:color="auto"/>
      </w:divBdr>
    </w:div>
    <w:div w:id="1424838755">
      <w:bodyDiv w:val="1"/>
      <w:marLeft w:val="0"/>
      <w:marRight w:val="0"/>
      <w:marTop w:val="0"/>
      <w:marBottom w:val="0"/>
      <w:divBdr>
        <w:top w:val="none" w:sz="0" w:space="0" w:color="auto"/>
        <w:left w:val="none" w:sz="0" w:space="0" w:color="auto"/>
        <w:bottom w:val="none" w:sz="0" w:space="0" w:color="auto"/>
        <w:right w:val="none" w:sz="0" w:space="0" w:color="auto"/>
      </w:divBdr>
    </w:div>
    <w:div w:id="1609702819">
      <w:bodyDiv w:val="1"/>
      <w:marLeft w:val="0"/>
      <w:marRight w:val="0"/>
      <w:marTop w:val="0"/>
      <w:marBottom w:val="0"/>
      <w:divBdr>
        <w:top w:val="none" w:sz="0" w:space="0" w:color="auto"/>
        <w:left w:val="none" w:sz="0" w:space="0" w:color="auto"/>
        <w:bottom w:val="none" w:sz="0" w:space="0" w:color="auto"/>
        <w:right w:val="none" w:sz="0" w:space="0" w:color="auto"/>
      </w:divBdr>
    </w:div>
    <w:div w:id="1777484387">
      <w:bodyDiv w:val="1"/>
      <w:marLeft w:val="0"/>
      <w:marRight w:val="0"/>
      <w:marTop w:val="0"/>
      <w:marBottom w:val="0"/>
      <w:divBdr>
        <w:top w:val="none" w:sz="0" w:space="0" w:color="auto"/>
        <w:left w:val="none" w:sz="0" w:space="0" w:color="auto"/>
        <w:bottom w:val="none" w:sz="0" w:space="0" w:color="auto"/>
        <w:right w:val="none" w:sz="0" w:space="0" w:color="auto"/>
      </w:divBdr>
    </w:div>
    <w:div w:id="1813909699">
      <w:bodyDiv w:val="1"/>
      <w:marLeft w:val="0"/>
      <w:marRight w:val="0"/>
      <w:marTop w:val="0"/>
      <w:marBottom w:val="0"/>
      <w:divBdr>
        <w:top w:val="none" w:sz="0" w:space="0" w:color="auto"/>
        <w:left w:val="none" w:sz="0" w:space="0" w:color="auto"/>
        <w:bottom w:val="none" w:sz="0" w:space="0" w:color="auto"/>
        <w:right w:val="none" w:sz="0" w:space="0" w:color="auto"/>
      </w:divBdr>
    </w:div>
    <w:div w:id="1898472036">
      <w:bodyDiv w:val="1"/>
      <w:marLeft w:val="0"/>
      <w:marRight w:val="0"/>
      <w:marTop w:val="0"/>
      <w:marBottom w:val="0"/>
      <w:divBdr>
        <w:top w:val="none" w:sz="0" w:space="0" w:color="auto"/>
        <w:left w:val="none" w:sz="0" w:space="0" w:color="auto"/>
        <w:bottom w:val="none" w:sz="0" w:space="0" w:color="auto"/>
        <w:right w:val="none" w:sz="0" w:space="0" w:color="auto"/>
      </w:divBdr>
    </w:div>
    <w:div w:id="1900050681">
      <w:bodyDiv w:val="1"/>
      <w:marLeft w:val="0"/>
      <w:marRight w:val="0"/>
      <w:marTop w:val="0"/>
      <w:marBottom w:val="0"/>
      <w:divBdr>
        <w:top w:val="none" w:sz="0" w:space="0" w:color="auto"/>
        <w:left w:val="none" w:sz="0" w:space="0" w:color="auto"/>
        <w:bottom w:val="none" w:sz="0" w:space="0" w:color="auto"/>
        <w:right w:val="none" w:sz="0" w:space="0" w:color="auto"/>
      </w:divBdr>
    </w:div>
    <w:div w:id="1903708104">
      <w:bodyDiv w:val="1"/>
      <w:marLeft w:val="0"/>
      <w:marRight w:val="0"/>
      <w:marTop w:val="0"/>
      <w:marBottom w:val="0"/>
      <w:divBdr>
        <w:top w:val="none" w:sz="0" w:space="0" w:color="auto"/>
        <w:left w:val="none" w:sz="0" w:space="0" w:color="auto"/>
        <w:bottom w:val="none" w:sz="0" w:space="0" w:color="auto"/>
        <w:right w:val="none" w:sz="0" w:space="0" w:color="auto"/>
      </w:divBdr>
    </w:div>
    <w:div w:id="1923638982">
      <w:bodyDiv w:val="1"/>
      <w:marLeft w:val="0"/>
      <w:marRight w:val="0"/>
      <w:marTop w:val="0"/>
      <w:marBottom w:val="0"/>
      <w:divBdr>
        <w:top w:val="none" w:sz="0" w:space="0" w:color="auto"/>
        <w:left w:val="none" w:sz="0" w:space="0" w:color="auto"/>
        <w:bottom w:val="none" w:sz="0" w:space="0" w:color="auto"/>
        <w:right w:val="none" w:sz="0" w:space="0" w:color="auto"/>
      </w:divBdr>
    </w:div>
    <w:div w:id="196175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footer" Target="footer2.xml"/><Relationship Id="rId170" Type="http://schemas.openxmlformats.org/officeDocument/2006/relationships/hyperlink" Target="https://www.cbd.int/doc/decisions/cop-13/cop-13-dec-10-en.pdf" TargetMode="External"/><Relationship Id="rId268" Type="http://schemas.openxmlformats.org/officeDocument/2006/relationships/hyperlink" Target="https://www.creaf.cat/climate-smart-rewilding-ecological-restoration-climate-change-mitigation-adaptation-and-biodiversity-support-europe" TargetMode="External"/><Relationship Id="rId475" Type="http://schemas.openxmlformats.org/officeDocument/2006/relationships/hyperlink" Target="https://elearning.fao.org/course/view.php?id=198" TargetMode="External"/><Relationship Id="rId682" Type="http://schemas.openxmlformats.org/officeDocument/2006/relationships/hyperlink" Target="https://www.ifad.org/nl/web/knowledge/-/publication/how-to-do-note-access-to-finance-for-renewable-energy-technologies?p_l_back_url=%2Fnl%2Fweb%2Fknowledge%2Ftools%3Fdelta%3D100" TargetMode="External"/><Relationship Id="rId128" Type="http://schemas.openxmlformats.org/officeDocument/2006/relationships/hyperlink" Target="https://www.cbd.int/doc/meetings/sbstta/sbstta-18/official/sbstta-18-09-add1-en.pdf" TargetMode="External"/><Relationship Id="rId335" Type="http://schemas.openxmlformats.org/officeDocument/2006/relationships/hyperlink" Target="https://wwwcdn.imo.org/localresources/en/OurWork/Environment/Documents/Biofouling%20pages/Compilation%20of%20relevant%20Guidelines%20and%20guidance%20documents%20-%20August%202023.pdf" TargetMode="External"/><Relationship Id="rId542" Type="http://schemas.openxmlformats.org/officeDocument/2006/relationships/hyperlink" Target="https://unece.org/sites/default/files/2023-10/ECE_TIM_2023_11E.pdf" TargetMode="External"/><Relationship Id="rId987" Type="http://schemas.openxmlformats.org/officeDocument/2006/relationships/hyperlink" Target="https://chm.cbd.int/database/record?documentID=266647&amp;_gl=1*1klk31a*_ga*NTUwNjYxMzkyLjE3MDcyNDY4NTE.*_ga_7S1TPRE7F5*MTcxMjI0NDc0MS44My4xLjE3MTIyNDUzMzYuNjAuMC4w" TargetMode="External"/><Relationship Id="rId1172" Type="http://schemas.openxmlformats.org/officeDocument/2006/relationships/hyperlink" Target="https://wedocs.unep.org/handle/20.500.11822/41865" TargetMode="External"/><Relationship Id="rId402" Type="http://schemas.openxmlformats.org/officeDocument/2006/relationships/hyperlink" Target="https://www.thegpsc.org/sites/gpsc/files/final_urban_nature_and_biodiversity_for_cities.pdf" TargetMode="External"/><Relationship Id="rId847" Type="http://schemas.openxmlformats.org/officeDocument/2006/relationships/hyperlink" Target="https://rr-asia.woah.org/en/focal-points/wildlife-focal-points/" TargetMode="External"/><Relationship Id="rId1032" Type="http://schemas.openxmlformats.org/officeDocument/2006/relationships/hyperlink" Target="https://www.ospar.org/documents?d=32796" TargetMode="External"/><Relationship Id="rId707" Type="http://schemas.openxmlformats.org/officeDocument/2006/relationships/hyperlink" Target="https://docs.imo.org/Category.aspx?cid=662" TargetMode="External"/><Relationship Id="rId914" Type="http://schemas.openxmlformats.org/officeDocument/2006/relationships/hyperlink" Target="https://www.interpol.int/en/News-and-Events/News/2022/The-devastating-impact-of-illegal-gold-mining-in-Latin-America" TargetMode="External"/><Relationship Id="rId43" Type="http://schemas.openxmlformats.org/officeDocument/2006/relationships/hyperlink" Target="https://wetlandinfo.des.qld.gov.au/resources/static/pdf/ecology/connectivity/walking-the-landscape-15-02-13.pdf" TargetMode="External"/><Relationship Id="rId192" Type="http://schemas.openxmlformats.org/officeDocument/2006/relationships/hyperlink" Target="https://www.cbd.int/doc/publications/cbd-ts-84-en.pdf" TargetMode="External"/><Relationship Id="rId497" Type="http://schemas.openxmlformats.org/officeDocument/2006/relationships/hyperlink" Target="https://ebcd.org/wp-content/uploads/2023/04/2023-04-08-FEG-ABMT-Master-15-1.pdf" TargetMode="External"/><Relationship Id="rId357" Type="http://schemas.openxmlformats.org/officeDocument/2006/relationships/hyperlink" Target="https://www.resourcepanel.org/reports/policy-options-eliminate-additional-marine-plastic-litter" TargetMode="External"/><Relationship Id="rId1194" Type="http://schemas.openxmlformats.org/officeDocument/2006/relationships/hyperlink" Target="https://tools.tradehub.earth/" TargetMode="External"/><Relationship Id="rId217" Type="http://schemas.openxmlformats.org/officeDocument/2006/relationships/hyperlink" Target="https://www.cbd.int/doc/decisions/cop-15/cop-15-dec-29-en.pdf" TargetMode="External"/><Relationship Id="rId564" Type="http://schemas.openxmlformats.org/officeDocument/2006/relationships/hyperlink" Target="https://agriculture.ec.europa.eu/system/files/2023-07/guidance-dev-public-private-payment-schemes-forest_en.pdf" TargetMode="External"/><Relationship Id="rId771" Type="http://schemas.openxmlformats.org/officeDocument/2006/relationships/hyperlink" Target="https://www.undrr.org/disaster-losses-and-damages-tracking-system" TargetMode="External"/><Relationship Id="rId869" Type="http://schemas.openxmlformats.org/officeDocument/2006/relationships/hyperlink" Target="https://www.woah.org/app/uploads/2021/06/a-emerging-disease-sop-august2022.pdf" TargetMode="External"/><Relationship Id="rId424" Type="http://schemas.openxmlformats.org/officeDocument/2006/relationships/hyperlink" Target="https://eur-lex.europa.eu/legal-content/EN/TXT/?uri=CELEX:32022L2464" TargetMode="External"/><Relationship Id="rId631" Type="http://schemas.openxmlformats.org/officeDocument/2006/relationships/hyperlink" Target="https://www.frontiersin.org/articles/10.3389/fmars.2019.00541/full" TargetMode="External"/><Relationship Id="rId729" Type="http://schemas.openxmlformats.org/officeDocument/2006/relationships/hyperlink" Target="https://www.isa.org.jm/the-mining-code/exploration-regulations/" TargetMode="External"/><Relationship Id="rId1054" Type="http://schemas.openxmlformats.org/officeDocument/2006/relationships/hyperlink" Target="https://pipap.sprep.org/content/about-pacific-islands-protected-area-portal-pipap" TargetMode="External"/><Relationship Id="rId1261" Type="http://schemas.openxmlformats.org/officeDocument/2006/relationships/hyperlink" Target="https://www.nature.org/content/dam/tnc/nature/en/documents/EM_Program_Toolkit_V1_Date.pdf" TargetMode="External"/><Relationship Id="rId936" Type="http://schemas.openxmlformats.org/officeDocument/2006/relationships/hyperlink" Target="https://www.oecd.org/environment/mainstreaming-biodiversity-into-renewable-power-infrastructure-357ac474-en.htm%20" TargetMode="External"/><Relationship Id="rId1121" Type="http://schemas.openxmlformats.org/officeDocument/2006/relationships/hyperlink" Target="https://wedocs.unep.org/handle/20.500.11822/26167" TargetMode="External"/><Relationship Id="rId1219" Type="http://schemas.openxmlformats.org/officeDocument/2006/relationships/hyperlink" Target="https://www.nature.scot/doc/scotlands-biodiversity-progress-2020-aichi-targets-aichi-target-13-genetic-diversity-maintained" TargetMode="External"/><Relationship Id="rId65" Type="http://schemas.openxmlformats.org/officeDocument/2006/relationships/hyperlink" Target="https://connect.fsc.org/chain-custody-certification/fsc-risk-assessment-platform" TargetMode="External"/><Relationship Id="rId281" Type="http://schemas.openxmlformats.org/officeDocument/2006/relationships/hyperlink" Target="https://www.fao.org/documents/card/fr?details=CC3307EN" TargetMode="External"/><Relationship Id="rId141" Type="http://schemas.openxmlformats.org/officeDocument/2006/relationships/hyperlink" Target="https://www.cbd.int/decision/cop/?id=12304" TargetMode="External"/><Relationship Id="rId379" Type="http://schemas.openxmlformats.org/officeDocument/2006/relationships/hyperlink" Target="https://www.fao.org/cfs/policy-products/vggt/en/" TargetMode="External"/><Relationship Id="rId586" Type="http://schemas.openxmlformats.org/officeDocument/2006/relationships/hyperlink" Target="https://research-and-innovation.ec.europa.eu/research-area/environment/oceans-and-seas/eu-marine-strategy-framework-directive_en" TargetMode="External"/><Relationship Id="rId793" Type="http://schemas.openxmlformats.org/officeDocument/2006/relationships/hyperlink" Target="https://www.unep.org/gan/resources/report/guidelines-mangrove-restoration-western-indian-ocean-region" TargetMode="External"/><Relationship Id="rId7" Type="http://schemas.openxmlformats.org/officeDocument/2006/relationships/settings" Target="settings.xml"/><Relationship Id="rId239" Type="http://schemas.openxmlformats.org/officeDocument/2006/relationships/hyperlink" Target="https://www.cbd.int/doc/decisions/cop-14/cop-14-dec-12-en.pdf" TargetMode="External"/><Relationship Id="rId446" Type="http://schemas.openxmlformats.org/officeDocument/2006/relationships/hyperlink" Target="https://www.oecd-ilibrary.org/environment/identifying-and-assessing-subsidies-and-other-incentives-harmful-to-biodiversity_3e9118d3-en" TargetMode="External"/><Relationship Id="rId653" Type="http://schemas.openxmlformats.org/officeDocument/2006/relationships/hyperlink" Target="https://www.hacfornatureandpeople.org/" TargetMode="External"/><Relationship Id="rId1076" Type="http://schemas.openxmlformats.org/officeDocument/2006/relationships/hyperlink" Target="https://helcom.fi/wp-content/uploads/2019/08/Guidelines-on-transboundary-MSP-output-data-structure-in-the-Baltic-Sea.pdf" TargetMode="External"/><Relationship Id="rId1283" Type="http://schemas.openxmlformats.org/officeDocument/2006/relationships/hyperlink" Target="https://wwfint.awsassets.panda.org/downloads/blueprint_for_a_living_planet_final_june_2021_spreads.pdf" TargetMode="External"/><Relationship Id="rId306" Type="http://schemas.openxmlformats.org/officeDocument/2006/relationships/hyperlink" Target="https://portals.iucn.org/library/sites/library/files/documents/2021-004-En.pdf" TargetMode="External"/><Relationship Id="rId860" Type="http://schemas.openxmlformats.org/officeDocument/2006/relationships/hyperlink" Target="https://www.woah.org/en/document/risk-guidance-on-reducing-spillback-of-mpox-monkeypox-virus-from-humans-to-pet-pet-animals-and-other-animalset/" TargetMode="External"/><Relationship Id="rId958" Type="http://schemas.openxmlformats.org/officeDocument/2006/relationships/hyperlink" Target="https://www.iucn.org/our-union/commissions/world-commission-protected-areas/our-work/wcpa-publications/iucn-wcpa-good" TargetMode="External"/><Relationship Id="rId1143" Type="http://schemas.openxmlformats.org/officeDocument/2006/relationships/hyperlink" Target="https://wedocs.unep.org/handle/20.500.11822/37976" TargetMode="External"/><Relationship Id="rId87" Type="http://schemas.openxmlformats.org/officeDocument/2006/relationships/hyperlink" Target="https://asiapacific.unwomen.org/sites/default/files/Field%20Office%20ESEAsia/Docs/Publications/2021/06/ETM_G_CCR_1%20Module%203.pdf" TargetMode="External"/><Relationship Id="rId513" Type="http://schemas.openxmlformats.org/officeDocument/2006/relationships/hyperlink" Target="https://www.biofin.org/sites/default/files/content/knowledge_products/BIOFIN%20Workbook%202018.pdf" TargetMode="External"/><Relationship Id="rId720" Type="http://schemas.openxmlformats.org/officeDocument/2006/relationships/hyperlink" Target="https://www.isa.org.jm/documents/isba-17-ltc-7/" TargetMode="External"/><Relationship Id="rId818" Type="http://schemas.openxmlformats.org/officeDocument/2006/relationships/hyperlink" Target="https://www.unep.org/resources/report/measuring-fossil-fuel-subsidies-context-sustainable-development-goals" TargetMode="External"/><Relationship Id="rId1003" Type="http://schemas.openxmlformats.org/officeDocument/2006/relationships/hyperlink" Target="https://wedocs.unep.org/bitstream/handle/20.500.11822/37027/PAME_Guide-en.pdf?sequence=1&amp;isAllowed=y" TargetMode="External"/><Relationship Id="rId1210" Type="http://schemas.openxmlformats.org/officeDocument/2006/relationships/hyperlink" Target="https://github.com/AliciaMstt/GeneticIndicators/blob/main/Indicator_testing_project_proposed_detailed_guidance.pdf" TargetMode="External"/><Relationship Id="rId14" Type="http://schemas.openxmlformats.org/officeDocument/2006/relationships/hyperlink" Target="https://www.cbd.int/doc/recommendations/sbstta-25/sbstta-25-rec-03-en.docx" TargetMode="External"/><Relationship Id="rId163" Type="http://schemas.openxmlformats.org/officeDocument/2006/relationships/hyperlink" Target="https://www.cbd.int/decision/cop/?id=7191" TargetMode="External"/><Relationship Id="rId370" Type="http://schemas.openxmlformats.org/officeDocument/2006/relationships/hyperlink" Target="https://www.wri.org/research/ocean-based-climate-action-new-updated-ndcs" TargetMode="External"/><Relationship Id="rId230" Type="http://schemas.openxmlformats.org/officeDocument/2006/relationships/hyperlink" Target="https://www.cbd.int/business/" TargetMode="External"/><Relationship Id="rId468" Type="http://schemas.openxmlformats.org/officeDocument/2006/relationships/hyperlink" Target="https://conbio.onlinelibrary.wiley.com/doi/pdf/10.1111/csp2.426" TargetMode="External"/><Relationship Id="rId675" Type="http://schemas.openxmlformats.org/officeDocument/2006/relationships/hyperlink" Target="https://www.ifad.org/documents/38714170/43559125/HTDN_NUS_3.pdf/297d93eb-330b-19a1-4804-c31d49e9fd37?t=1629384619783" TargetMode="External"/><Relationship Id="rId882" Type="http://schemas.openxmlformats.org/officeDocument/2006/relationships/hyperlink" Target="https://www.woah.org/app/uploads/2022/10/gep-woah.pdf" TargetMode="External"/><Relationship Id="rId1098" Type="http://schemas.openxmlformats.org/officeDocument/2006/relationships/hyperlink" Target="https://wedocs.unep.org/bitstream/handle/20.500.11822/41852/plastics_policy.pdf?sequence=3&amp;isAllowed=y" TargetMode="External"/><Relationship Id="rId328" Type="http://schemas.openxmlformats.org/officeDocument/2006/relationships/hyperlink" Target="https://www.fao.org/in-action/globefish/publications/details-publication/en/c/346092/" TargetMode="External"/><Relationship Id="rId535" Type="http://schemas.openxmlformats.org/officeDocument/2006/relationships/hyperlink" Target="https://www.fao.org/documents/card/en/c/cb1928en" TargetMode="External"/><Relationship Id="rId742" Type="http://schemas.openxmlformats.org/officeDocument/2006/relationships/hyperlink" Target="https://www.isa.org.jm/capacity-development-training-and-technical-assistance/widsr-project/" TargetMode="External"/><Relationship Id="rId1165" Type="http://schemas.openxmlformats.org/officeDocument/2006/relationships/hyperlink" Target="https://wedocs.unep.org/handle/20.500.11822/40522" TargetMode="External"/><Relationship Id="rId602" Type="http://schemas.openxmlformats.org/officeDocument/2006/relationships/hyperlink" Target="https://helcom.fi/wp-content/uploads/2019/06/Rec-24-10-R.pdf" TargetMode="External"/><Relationship Id="rId1025" Type="http://schemas.openxmlformats.org/officeDocument/2006/relationships/hyperlink" Target="https://www.ospar.org/convention" TargetMode="External"/><Relationship Id="rId1232" Type="http://schemas.openxmlformats.org/officeDocument/2006/relationships/hyperlink" Target="https://fishpath.org/" TargetMode="External"/><Relationship Id="rId907" Type="http://schemas.openxmlformats.org/officeDocument/2006/relationships/hyperlink" Target="https://www.oecd.org/daf/inv/mne/mining.htm" TargetMode="External"/><Relationship Id="rId36" Type="http://schemas.openxmlformats.org/officeDocument/2006/relationships/hyperlink" Target="https://nespclimate.com.au/australian-guidelines-for-the-implementation-of-nature-based-methods-for-coastal-hazard-risk-reductio/" TargetMode="External"/><Relationship Id="rId185" Type="http://schemas.openxmlformats.org/officeDocument/2006/relationships/hyperlink" Target="https://www.cbd.int/doc/meetings/sbstta/sbstta-20/information/sbstta-20-inf-01-en.pdf" TargetMode="External"/><Relationship Id="rId392" Type="http://schemas.openxmlformats.org/officeDocument/2006/relationships/hyperlink" Target="https://www.ipbes.net/events/ipbes-ipcc-co-sponsored-workshop-biodiversity-and-climate-change" TargetMode="External"/><Relationship Id="rId697" Type="http://schemas.openxmlformats.org/officeDocument/2006/relationships/hyperlink" Target="https://docs.imo.org/Category.aspx?cid=667" TargetMode="External"/><Relationship Id="rId252" Type="http://schemas.openxmlformats.org/officeDocument/2006/relationships/hyperlink" Target="https://unesdoc.unesco.org/ark:/48223/pf0000375723" TargetMode="External"/><Relationship Id="rId1187" Type="http://schemas.openxmlformats.org/officeDocument/2006/relationships/hyperlink" Target="https://wedocs.unep.org/bitstream/handle/20.500.11822/37123/21ig25_27_2501_eng.pdf" TargetMode="External"/><Relationship Id="rId112" Type="http://schemas.openxmlformats.org/officeDocument/2006/relationships/hyperlink" Target="https://www.cbd.int/doc/meetings/sbstta/sbstta-16/official/sbstta-16-07-en.pdf" TargetMode="External"/><Relationship Id="rId557" Type="http://schemas.openxmlformats.org/officeDocument/2006/relationships/hyperlink" Target="https://capitalscoalition.org/publication/the-natural-capital-management-accounting-methodology/" TargetMode="External"/><Relationship Id="rId764" Type="http://schemas.openxmlformats.org/officeDocument/2006/relationships/hyperlink" Target="https://www.learningfornature.org/en/nbsap-forum/forums/gef-early-action-support-project/" TargetMode="External"/><Relationship Id="rId971" Type="http://schemas.openxmlformats.org/officeDocument/2006/relationships/hyperlink" Target="https://portals.iucn.org/library/node/45054" TargetMode="External"/><Relationship Id="rId417" Type="http://schemas.openxmlformats.org/officeDocument/2006/relationships/hyperlink" Target="https://www.fao.org/documents/card/en?details=68b200ba-928a-4db9-a6ac-6b8fdc3c464b" TargetMode="External"/><Relationship Id="rId624" Type="http://schemas.openxmlformats.org/officeDocument/2006/relationships/hyperlink" Target="https://julkaisut.metsa.fi/wp-content/uploads/sites/2/2022/12/a239.pdf" TargetMode="External"/><Relationship Id="rId831" Type="http://schemas.openxmlformats.org/officeDocument/2006/relationships/hyperlink" Target="https://www.oneplanetnetwork.org/programmes/sustainable-tourism/global-tourism-plastics-initiative/tools-and-resources" TargetMode="External"/><Relationship Id="rId1047" Type="http://schemas.openxmlformats.org/officeDocument/2006/relationships/hyperlink" Target="https://helcom.fi/wp-content/uploads/2020/01/HELCOM-Guidelines-for-coastal-fish-monitoring-2019.pdf" TargetMode="External"/><Relationship Id="rId1254" Type="http://schemas.openxmlformats.org/officeDocument/2006/relationships/hyperlink" Target="https://fossilfuelsubsidytracker.org/" TargetMode="External"/><Relationship Id="rId929" Type="http://schemas.openxmlformats.org/officeDocument/2006/relationships/hyperlink" Target="https://www.ramsar.org/document/handbook-10-water-allocation-management" TargetMode="External"/><Relationship Id="rId1114" Type="http://schemas.openxmlformats.org/officeDocument/2006/relationships/hyperlink" Target="https://medqsr-test.netsons.org/mediterranean-quality-status-report/" TargetMode="External"/><Relationship Id="rId58" Type="http://schemas.openxmlformats.org/officeDocument/2006/relationships/hyperlink" Target="https://www.dcceew.gov.au/parks-heritage/heritage/publications/climate-change-toolkit-world-properties" TargetMode="External"/><Relationship Id="rId274" Type="http://schemas.openxmlformats.org/officeDocument/2006/relationships/hyperlink" Target="https://www.icriforum.org/wp-content/uploads/2021/01/Hein-et-al.-2020_UNEP-report-1.pdf" TargetMode="External"/><Relationship Id="rId481" Type="http://schemas.openxmlformats.org/officeDocument/2006/relationships/hyperlink" Target="https://www.conservation.org/docs/default-source/publication-pdfs/integrating-gender-and-social-equity-into-conservation-programming-2019.pdf?sfvrsn=6b8e5c33_2" TargetMode="External"/><Relationship Id="rId134" Type="http://schemas.openxmlformats.org/officeDocument/2006/relationships/hyperlink" Target="https://www.cbd.int/doc/publications/cbd-ts-02.pdf" TargetMode="External"/><Relationship Id="rId579" Type="http://schemas.openxmlformats.org/officeDocument/2006/relationships/hyperlink" Target="http://www.carpathianconvention.org/cop7/docs/officialdocuments/CC%20COP7%20DOC7_Carpathian%20Biodiversity%20Framework_ADOPTED.pdf" TargetMode="External"/><Relationship Id="rId786" Type="http://schemas.openxmlformats.org/officeDocument/2006/relationships/hyperlink" Target="https://www.unep.org/resources/report/taking-steps-toward-marine-and-coastal-ecosystem-based-management-introductory" TargetMode="External"/><Relationship Id="rId993" Type="http://schemas.openxmlformats.org/officeDocument/2006/relationships/hyperlink" Target="https://meetings.pices.int/members/working-groups/wg47" TargetMode="External"/><Relationship Id="rId341" Type="http://schemas.openxmlformats.org/officeDocument/2006/relationships/hyperlink" Target="https://www.mdpi.com/journal/biology/special_issues/aquatic_invasions_biodiversity" TargetMode="External"/><Relationship Id="rId439" Type="http://schemas.openxmlformats.org/officeDocument/2006/relationships/hyperlink" Target="https://earth4all.life/publications/" TargetMode="External"/><Relationship Id="rId646" Type="http://schemas.openxmlformats.org/officeDocument/2006/relationships/hyperlink" Target="https://www.government.se/legal-documents/2000/08/ds-200061/" TargetMode="External"/><Relationship Id="rId1069" Type="http://schemas.openxmlformats.org/officeDocument/2006/relationships/hyperlink" Target="https://iczmplatform.org/storage/documents/taFUAsAqp9pOnvq8F4zQmNIhMWBTEvocP0qncF2C.pdf" TargetMode="External"/><Relationship Id="rId1276" Type="http://schemas.openxmlformats.org/officeDocument/2006/relationships/hyperlink" Target="https://iucn.org/sites/default/files/import/downloads/collaboration_and_multi_stakeholder_dialogue.pdf" TargetMode="External"/><Relationship Id="rId201" Type="http://schemas.openxmlformats.org/officeDocument/2006/relationships/hyperlink" Target="https://www.cbd.int/doc/decisions/cop-12/cop-12-dec-23-en.pdf" TargetMode="External"/><Relationship Id="rId506" Type="http://schemas.openxmlformats.org/officeDocument/2006/relationships/hyperlink" Target="https://www.iucngisd.org/gisd/" TargetMode="External"/><Relationship Id="rId853" Type="http://schemas.openxmlformats.org/officeDocument/2006/relationships/hyperlink" Target="https://www.woah.org/en/document/a_training_manual_wildlife_2/" TargetMode="External"/><Relationship Id="rId1136" Type="http://schemas.openxmlformats.org/officeDocument/2006/relationships/hyperlink" Target="https://wedocs.unep.org/handle/20.500.11822/42469" TargetMode="External"/><Relationship Id="rId713" Type="http://schemas.openxmlformats.org/officeDocument/2006/relationships/hyperlink" Target="https://www.imo.org/en/OurWork/Environment/Pages/Anti-fouling.aspx" TargetMode="External"/><Relationship Id="rId920" Type="http://schemas.openxmlformats.org/officeDocument/2006/relationships/hyperlink" Target="https://www.ramsar.org/document/briefing-note-11-practical-peatland-restoration" TargetMode="External"/><Relationship Id="rId1203" Type="http://schemas.openxmlformats.org/officeDocument/2006/relationships/hyperlink" Target="https://marine-mammals.info/good-practices/" TargetMode="External"/><Relationship Id="rId296" Type="http://schemas.openxmlformats.org/officeDocument/2006/relationships/hyperlink" Target="https://www.unep-aewa.org/sites/default/files/document/aewa_mop8_23_species_action_plan_format.pdf" TargetMode="External"/><Relationship Id="rId156" Type="http://schemas.openxmlformats.org/officeDocument/2006/relationships/hyperlink" Target="https://www.cbd.int/decision/cop/?id=11042" TargetMode="External"/><Relationship Id="rId363" Type="http://schemas.openxmlformats.org/officeDocument/2006/relationships/hyperlink" Target="https://wedocs.unep.org/bitstream/handle/20.500.11822/39864/NATURE-BASED%20SOLUTIONS%20FOR%20SUPPORTING%20SUSTAINABLE%20DEVELOPMENT.%20English.pdf?sequence=1&amp;isAllowed=y" TargetMode="External"/><Relationship Id="rId570" Type="http://schemas.openxmlformats.org/officeDocument/2006/relationships/hyperlink" Target="https://www.coe.int/en/web/bern-convention/recommendations-on-ias" TargetMode="External"/><Relationship Id="rId223" Type="http://schemas.openxmlformats.org/officeDocument/2006/relationships/hyperlink" Target="https://www.cbd.int/development/doc/very-nature-economic-sectors-2018-07-en.pdf" TargetMode="External"/><Relationship Id="rId430" Type="http://schemas.openxmlformats.org/officeDocument/2006/relationships/hyperlink" Target="https://www.sebi.gov.in/sebi_data/commondocs/may-2021/Business%20responsibility%20and%20sustainability%20reporting%20by%20listed%20entitiesAnnexure2_p.PDF" TargetMode="External"/><Relationship Id="rId668" Type="http://schemas.openxmlformats.org/officeDocument/2006/relationships/hyperlink" Target="https://www.ifad.org/en/web/knowledge/-/best-management-practices-guidelines-for-small-scale-tilapia-cage-aquaculture-in-ghana-and-nigeria" TargetMode="External"/><Relationship Id="rId875" Type="http://schemas.openxmlformats.org/officeDocument/2006/relationships/hyperlink" Target="https://www.woah.org/en/what-we-offer/improving-veterinary-services/pvs-pathway/sustainable-laboratories-support/" TargetMode="External"/><Relationship Id="rId1060" Type="http://schemas.openxmlformats.org/officeDocument/2006/relationships/hyperlink" Target="https://persga.org/Documents/Publications/QR_Downloads/English/MPA_Management_Using_Mapping_Techniques_2016.pdf" TargetMode="External"/><Relationship Id="rId528" Type="http://schemas.openxmlformats.org/officeDocument/2006/relationships/hyperlink" Target="https://webgate.ec.europa.eu/life/publicWebsite/search" TargetMode="External"/><Relationship Id="rId735" Type="http://schemas.openxmlformats.org/officeDocument/2006/relationships/hyperlink" Target="https://www.isa.org.jm/isa-voluntary-commitments/abyssal-initiative-for-blue-growth/" TargetMode="External"/><Relationship Id="rId942" Type="http://schemas.openxmlformats.org/officeDocument/2006/relationships/hyperlink" Target="https://www.oecd-ilibrary.org/agriculture-and-food/oecd-review-of-fisheries-2022_9c3ad238-en%20" TargetMode="External"/><Relationship Id="rId1158" Type="http://schemas.openxmlformats.org/officeDocument/2006/relationships/hyperlink" Target="https://wedocs.unep.org/handle/20.500.11822/41083" TargetMode="External"/><Relationship Id="rId1018" Type="http://schemas.openxmlformats.org/officeDocument/2006/relationships/hyperlink" Target="https://wedocs.unep.org/handle/20.500.11822/40311" TargetMode="External"/><Relationship Id="rId1225" Type="http://schemas.openxmlformats.org/officeDocument/2006/relationships/hyperlink" Target="https://www.earthenv.org/mountains" TargetMode="External"/><Relationship Id="rId71" Type="http://schemas.openxmlformats.org/officeDocument/2006/relationships/hyperlink" Target="https://www.csiro.au/en/research/natural-environment/natural-resources/natural-capital-accounting/handbook" TargetMode="External"/><Relationship Id="rId802" Type="http://schemas.openxmlformats.org/officeDocument/2006/relationships/hyperlink" Target="https://teebweb.org/our-work/agrifood/understanding-teebagrifood/evaluation-framework/" TargetMode="External"/><Relationship Id="rId29" Type="http://schemas.openxmlformats.org/officeDocument/2006/relationships/hyperlink" Target="https://cites.org/eng/node/134787" TargetMode="External"/><Relationship Id="rId178" Type="http://schemas.openxmlformats.org/officeDocument/2006/relationships/hyperlink" Target="https://www.cbd.int/doc/decisions/cop-11/cop-11-dec-19-en.pdf" TargetMode="External"/><Relationship Id="rId385" Type="http://schemas.openxmlformats.org/officeDocument/2006/relationships/hyperlink" Target="https://www.un.org/esa/forests/wp-content/uploads/2019/04/Global-Forest-Goals-booklet-Apr-2019.pdf" TargetMode="External"/><Relationship Id="rId592" Type="http://schemas.openxmlformats.org/officeDocument/2006/relationships/hyperlink" Target="https://eur-lex.europa.eu/eli/reg_del/2022/303" TargetMode="External"/><Relationship Id="rId245" Type="http://schemas.openxmlformats.org/officeDocument/2006/relationships/hyperlink" Target="https://unesdoc.unesco.org/ark:/48223/pf0000379196" TargetMode="External"/><Relationship Id="rId452" Type="http://schemas.openxmlformats.org/officeDocument/2006/relationships/hyperlink" Target="https://portals.iucn.org/library/sites/library/files/documents/Rep-2012-006.pdf" TargetMode="External"/><Relationship Id="rId897" Type="http://schemas.openxmlformats.org/officeDocument/2006/relationships/hyperlink" Target="https://minamataconvention.org/sites/default/files/documents/2021-07/Climate_Change_Interlinkages.pdf" TargetMode="External"/><Relationship Id="rId1082" Type="http://schemas.openxmlformats.org/officeDocument/2006/relationships/hyperlink" Target="https://marfund.org/en/wp-content/uploads/2022/01/Manual-for-Mangrove-restoration.pdf" TargetMode="External"/><Relationship Id="rId105" Type="http://schemas.openxmlformats.org/officeDocument/2006/relationships/hyperlink" Target="https://www.cbd.int/ebsa/" TargetMode="External"/><Relationship Id="rId312" Type="http://schemas.openxmlformats.org/officeDocument/2006/relationships/hyperlink" Target="https://portals.iucn.org/library/node/44952" TargetMode="External"/><Relationship Id="rId757" Type="http://schemas.openxmlformats.org/officeDocument/2006/relationships/hyperlink" Target="https://www.sciencedirect.com/science/article/pii/S2212041620301583" TargetMode="External"/><Relationship Id="rId964" Type="http://schemas.openxmlformats.org/officeDocument/2006/relationships/hyperlink" Target="https://portals.iucn.org/library/node/47764" TargetMode="External"/><Relationship Id="rId93" Type="http://schemas.openxmlformats.org/officeDocument/2006/relationships/hyperlink" Target="https://www.iied.org/sites/default/files/pdfs/2023-03/21266iied.pdf" TargetMode="External"/><Relationship Id="rId617" Type="http://schemas.openxmlformats.org/officeDocument/2006/relationships/hyperlink" Target="https://helda.helsinki.fi/bitstreams/cc9a8254-bc82-453d-b692-2f4feb6139ba/download" TargetMode="External"/><Relationship Id="rId824" Type="http://schemas.openxmlformats.org/officeDocument/2006/relationships/hyperlink" Target="https://www.e-unwto.org/doi/book/10.18111/9789284419203" TargetMode="External"/><Relationship Id="rId1247" Type="http://schemas.openxmlformats.org/officeDocument/2006/relationships/hyperlink" Target="https://textileexchange.org/knowledge-center/reports/biodiversity-landscape-analysis/" TargetMode="External"/><Relationship Id="rId1107" Type="http://schemas.openxmlformats.org/officeDocument/2006/relationships/hyperlink" Target="https://www.sprep.org/sites/default/files/ExecBoardMeeting/2022/Eng/WP_9_2_2_Att_1_ABS_Guidelines.pdf" TargetMode="External"/><Relationship Id="rId20" Type="http://schemas.openxmlformats.org/officeDocument/2006/relationships/footer" Target="footer1.xml"/><Relationship Id="rId267" Type="http://schemas.openxmlformats.org/officeDocument/2006/relationships/hyperlink" Target="https://www.fao.org/3/i3938e/i3938e.pdf" TargetMode="External"/><Relationship Id="rId474" Type="http://schemas.openxmlformats.org/officeDocument/2006/relationships/hyperlink" Target="https://elearning.fao.org/course/view.php?id=364" TargetMode="External"/><Relationship Id="rId127" Type="http://schemas.openxmlformats.org/officeDocument/2006/relationships/hyperlink" Target="https://www.cbd.int/invasive/" TargetMode="External"/><Relationship Id="rId681" Type="http://schemas.openxmlformats.org/officeDocument/2006/relationships/hyperlink" Target="https://www.ifad.org/en/web/knowledge/-/sustainable-and-resilient-indigenous-peoples-food-systems-for-improved-nutrition" TargetMode="External"/><Relationship Id="rId779" Type="http://schemas.openxmlformats.org/officeDocument/2006/relationships/hyperlink" Target="https://www.learningfornature.org/en/nbsap-forum/forums/gef-early-action-support-project/" TargetMode="External"/><Relationship Id="rId986" Type="http://schemas.openxmlformats.org/officeDocument/2006/relationships/hyperlink" Target="https://chm.cbd.int/database/record?documentID=266647&amp;_gl=1*1klk31a*_ga*NTUwNjYxMzkyLjE3MDcyNDY4NTE.*_ga_7S1TPRE7F5*MTcxMjI0NDc0MS44My4xLjE3MTIyNDUzMzYuNjAuMC4w" TargetMode="External"/><Relationship Id="rId334" Type="http://schemas.openxmlformats.org/officeDocument/2006/relationships/hyperlink" Target="https://www.cabidigitallibrary.org/product/qi" TargetMode="External"/><Relationship Id="rId541" Type="http://schemas.openxmlformats.org/officeDocument/2006/relationships/hyperlink" Target="https://publications.jrc.ec.europa.eu/repository/handle/JRC130782" TargetMode="External"/><Relationship Id="rId639" Type="http://schemas.openxmlformats.org/officeDocument/2006/relationships/hyperlink" Target="https://helcom.fi/baltic-sea-trends/holistic-assessments/state-of-the-baltic-sea-2023/" TargetMode="External"/><Relationship Id="rId1171" Type="http://schemas.openxmlformats.org/officeDocument/2006/relationships/hyperlink" Target="https://wedocs.unep.org/handle/20.500.11822/40344" TargetMode="External"/><Relationship Id="rId1269" Type="http://schemas.openxmlformats.org/officeDocument/2006/relationships/hyperlink" Target="https://www.cifor-icraf.org/publications/pdf/project-briefs/GTA-Brief.pdf" TargetMode="External"/><Relationship Id="rId401" Type="http://schemas.openxmlformats.org/officeDocument/2006/relationships/hyperlink" Target="https://unhabitat.org/supporting-local-action-for-biodiversity" TargetMode="External"/><Relationship Id="rId846" Type="http://schemas.openxmlformats.org/officeDocument/2006/relationships/hyperlink" Target="https://rr-europe.woah.org/en/the-oie-national-focal-points/wildlife-focal-points/" TargetMode="External"/><Relationship Id="rId1031" Type="http://schemas.openxmlformats.org/officeDocument/2006/relationships/hyperlink" Target="https://www.ospar.org/documents?d=32398" TargetMode="External"/><Relationship Id="rId1129" Type="http://schemas.openxmlformats.org/officeDocument/2006/relationships/hyperlink" Target="https://wedocs.unep.org/bitstream/handle/20.500.11822/27232/ML_Guideline_English.pdf?sequence=8&amp;isAllowed=y" TargetMode="External"/><Relationship Id="rId706" Type="http://schemas.openxmlformats.org/officeDocument/2006/relationships/hyperlink" Target="https://docs.imo.org/Category.aspx?cid=661" TargetMode="External"/><Relationship Id="rId913" Type="http://schemas.openxmlformats.org/officeDocument/2006/relationships/hyperlink" Target="https://minamataconvention.org/en/monitoring-mercury-and-around-sites-artisanal-and-small-scale-gold-mining-asgm" TargetMode="External"/><Relationship Id="rId42" Type="http://schemas.openxmlformats.org/officeDocument/2006/relationships/hyperlink" Target="https://library.dbca.wa.gov.au/static/FullTextFiles/026262/026262.015.pdf" TargetMode="External"/><Relationship Id="rId191" Type="http://schemas.openxmlformats.org/officeDocument/2006/relationships/hyperlink" Target="https://www.cbd.int/doc/publications/cbd-ts-43-en.pdf" TargetMode="External"/><Relationship Id="rId289" Type="http://schemas.openxmlformats.org/officeDocument/2006/relationships/hyperlink" Target="https://www.fao.org/plant-treaty/areas-of-work/global-information-system/cwr-descriptors/en/" TargetMode="External"/><Relationship Id="rId496" Type="http://schemas.openxmlformats.org/officeDocument/2006/relationships/hyperlink" Target="https://www.cbd.int/programmes/cross-cutting/gender/cbd_ts49_gender_guidelines.pdf" TargetMode="External"/><Relationship Id="rId717" Type="http://schemas.openxmlformats.org/officeDocument/2006/relationships/hyperlink" Target="https://www.imo.org/en/OurWork/Environment/Pages/2023-IMO-Strategy-on-Reduction-of-GHG-Emissions-from-Ships.aspx" TargetMode="External"/><Relationship Id="rId924" Type="http://schemas.openxmlformats.org/officeDocument/2006/relationships/hyperlink" Target="https://www.ramsar.org/document/wetlands-restoration-unlocking-untapped-potential-earths-most-valuable-ecosystem" TargetMode="External"/><Relationship Id="rId53" Type="http://schemas.openxmlformats.org/officeDocument/2006/relationships/hyperlink" Target="https://whc.unesco.org/en/sustainabletourismtoolkit/" TargetMode="External"/><Relationship Id="rId149" Type="http://schemas.openxmlformats.org/officeDocument/2006/relationships/hyperlink" Target="https://www.cbd.int/decision/cop/?id=7751" TargetMode="External"/><Relationship Id="rId356" Type="http://schemas.openxmlformats.org/officeDocument/2006/relationships/hyperlink" Target="https://www.pewtrusts.org/-/media/assets/2020/10/breakingtheplasticwave_mainreport.pdf" TargetMode="External"/><Relationship Id="rId563" Type="http://schemas.openxmlformats.org/officeDocument/2006/relationships/hyperlink" Target="https://eur-lex.europa.eu/legal-content/EN/TXT/?uri=CELEX:52018XC0416(01)" TargetMode="External"/><Relationship Id="rId770" Type="http://schemas.openxmlformats.org/officeDocument/2006/relationships/hyperlink" Target="https://www.undrr.org/implementing-sendai-framework/monitoring-sendai-framework" TargetMode="External"/><Relationship Id="rId1193" Type="http://schemas.openxmlformats.org/officeDocument/2006/relationships/hyperlink" Target="https://www.iccaregistry.org/" TargetMode="External"/><Relationship Id="rId1207" Type="http://schemas.openxmlformats.org/officeDocument/2006/relationships/hyperlink" Target="https://chm.cbd.int/database/record?documentID=266526&amp;_gl=1*3hop5d*_ga*NTUwNjYxMzkyLjE3MDcyNDY4NTE.*_ga_7S1TPRE7F5*MTcxMjI0NDc0MS44My4xLjE3MTIyNDU2NzkuNjAuMC4w" TargetMode="External"/><Relationship Id="rId216" Type="http://schemas.openxmlformats.org/officeDocument/2006/relationships/hyperlink" Target="https://www.cbd.int/doc/decisions/cop-15/cop-15-dec-17-en.pdf" TargetMode="External"/><Relationship Id="rId423" Type="http://schemas.openxmlformats.org/officeDocument/2006/relationships/hyperlink" Target="https://circabc.europa.eu/ui/group/da655eff-acfa-4b21-a366-2795d0e7de39/library/e36d943d-b858-4713-a288-0febb71c0de7" TargetMode="External"/><Relationship Id="rId868" Type="http://schemas.openxmlformats.org/officeDocument/2006/relationships/hyperlink" Target="https://www.woah.org/en/what-we-do/standards/codes-and-manuals/terrestrial-code-online-access/index.php?id=169&amp;L=1&amp;htmfile=chapitre_surveillance_vector.htm" TargetMode="External"/><Relationship Id="rId1053" Type="http://schemas.openxmlformats.org/officeDocument/2006/relationships/hyperlink" Target="https://helcom.fi/wp-content/uploads/2019/08/Recommendations-and-guidelines-for-benthic-habitat-monitoring-in-the-Baltic-Sea.pdf" TargetMode="External"/><Relationship Id="rId1260" Type="http://schemas.openxmlformats.org/officeDocument/2006/relationships/hyperlink" Target="https://www.nature.org/content/dam/tnc/nature/en/documents/Pathway_for_Inland_Waters_Nov_2022.pdf" TargetMode="External"/><Relationship Id="rId630" Type="http://schemas.openxmlformats.org/officeDocument/2006/relationships/hyperlink" Target="https://www.sciencedirect.com/science/article/pii/S0169534722001963?via%3Dihub" TargetMode="External"/><Relationship Id="rId728" Type="http://schemas.openxmlformats.org/officeDocument/2006/relationships/hyperlink" Target="https://www.isa.org.jm/documents/isba-26-a-l-4/" TargetMode="External"/><Relationship Id="rId935" Type="http://schemas.openxmlformats.org/officeDocument/2006/relationships/hyperlink" Target="https://www.oecd-ilibrary.org/agriculture-and-food/guidelines-for-the-development-of-an-oecd-farmland-habitat-biodiversity-indicator_09d45d55-en%20" TargetMode="External"/><Relationship Id="rId64" Type="http://schemas.openxmlformats.org/officeDocument/2006/relationships/hyperlink" Target="https://www.globalforestwatch.org/" TargetMode="External"/><Relationship Id="rId367" Type="http://schemas.openxmlformats.org/officeDocument/2006/relationships/hyperlink" Target="https://www.thebluecarboninitiative.org/policy-guidance" TargetMode="External"/><Relationship Id="rId574" Type="http://schemas.openxmlformats.org/officeDocument/2006/relationships/hyperlink" Target="https://www.helcom.fi/wp-content/uploads/2019/06/Rec-35-1.pdf" TargetMode="External"/><Relationship Id="rId1120" Type="http://schemas.openxmlformats.org/officeDocument/2006/relationships/hyperlink" Target="https://pame.is/projects/arctic-marine-pollution/plastic-in-a-bottle-live-map" TargetMode="External"/><Relationship Id="rId1218" Type="http://schemas.openxmlformats.org/officeDocument/2006/relationships/hyperlink" Target="https://link.springer.com/article/10.1007/s10592-022-01492-0" TargetMode="External"/><Relationship Id="rId227" Type="http://schemas.openxmlformats.org/officeDocument/2006/relationships/hyperlink" Target="https://view.officeapps.live.com/op/view.aspx?src=https%3A%2F%2Fwww.cbd.int%2Fbusiness%2Fsbi-01-inf-12-en.doc&amp;wdOrigin=BROWSELINK" TargetMode="External"/><Relationship Id="rId781" Type="http://schemas.openxmlformats.org/officeDocument/2006/relationships/hyperlink" Target="https://www.biodiversitycreditalliance.org/" TargetMode="External"/><Relationship Id="rId879" Type="http://schemas.openxmlformats.org/officeDocument/2006/relationships/hyperlink" Target="https://www.offlu.org/index.php/sharing-material-and-information-2/?et_fb=1&amp;PageSpeed=off" TargetMode="External"/><Relationship Id="rId434" Type="http://schemas.openxmlformats.org/officeDocument/2006/relationships/hyperlink" Target="https://portals.iucn.org/library/sites/library/files/documents/2014-004.pdf" TargetMode="External"/><Relationship Id="rId641" Type="http://schemas.openxmlformats.org/officeDocument/2006/relationships/hyperlink" Target="https://apps.ageos.ga/site_sco/" TargetMode="External"/><Relationship Id="rId739" Type="http://schemas.openxmlformats.org/officeDocument/2006/relationships/hyperlink" Target="https://www.isa.org.jm/deep-dive/" TargetMode="External"/><Relationship Id="rId1064" Type="http://schemas.openxmlformats.org/officeDocument/2006/relationships/hyperlink" Target="https://wedocs.unep.org/handle/20.500.11822/43814" TargetMode="External"/><Relationship Id="rId1271" Type="http://schemas.openxmlformats.org/officeDocument/2006/relationships/hyperlink" Target="https://unccelearn.org/course/view.php?id=39&amp;page=overview" TargetMode="External"/><Relationship Id="rId280" Type="http://schemas.openxmlformats.org/officeDocument/2006/relationships/hyperlink" Target="https://www.ramsar.org/sites/default/files/documents/pdf/cop11/doc/cop11-doc29-e-restoration.pdf" TargetMode="External"/><Relationship Id="rId501" Type="http://schemas.openxmlformats.org/officeDocument/2006/relationships/hyperlink" Target="https://www.iucn.org/resources/conservation-tool/restoration-barometer" TargetMode="External"/><Relationship Id="rId946" Type="http://schemas.openxmlformats.org/officeDocument/2006/relationships/hyperlink" Target="https://iucnrle.org/" TargetMode="External"/><Relationship Id="rId1131" Type="http://schemas.openxmlformats.org/officeDocument/2006/relationships/hyperlink" Target="https://wedocs.unep.org/handle/20.500.11822/26214" TargetMode="External"/><Relationship Id="rId1229" Type="http://schemas.openxmlformats.org/officeDocument/2006/relationships/hyperlink" Target="https://elearning.fao.org/course/view.php?id=982" TargetMode="External"/><Relationship Id="rId75" Type="http://schemas.openxmlformats.org/officeDocument/2006/relationships/hyperlink" Target="https://www.post-2020indicators.org/metadata/other/8-4-C" TargetMode="External"/><Relationship Id="rId140" Type="http://schemas.openxmlformats.org/officeDocument/2006/relationships/hyperlink" Target="https://www.cbd.int/doc/decisions/cop-11/cop-11-dec-28-en.pdf" TargetMode="External"/><Relationship Id="rId378" Type="http://schemas.openxmlformats.org/officeDocument/2006/relationships/hyperlink" Target="https://www.fao.org/publications/home/fao-flagship-publications/the-state-of-the-worlds-forests/en" TargetMode="External"/><Relationship Id="rId585" Type="http://schemas.openxmlformats.org/officeDocument/2006/relationships/hyperlink" Target="https://environment.ec.europa.eu/topics/nature-and-biodiversity/birds-directive_en" TargetMode="External"/><Relationship Id="rId792" Type="http://schemas.openxmlformats.org/officeDocument/2006/relationships/hyperlink" Target="https://www.unep.org/resources/report/decades-mangrove-forest-change-what-does-it-mean-nature-people-and-climate" TargetMode="External"/><Relationship Id="rId806" Type="http://schemas.openxmlformats.org/officeDocument/2006/relationships/hyperlink" Target="https://dart.informea.org/compendia" TargetMode="External"/><Relationship Id="rId6" Type="http://schemas.openxmlformats.org/officeDocument/2006/relationships/styles" Target="styles.xml"/><Relationship Id="rId238" Type="http://schemas.openxmlformats.org/officeDocument/2006/relationships/hyperlink" Target="https://www.cbd.int/traditional/mootzkuxtal.shtml" TargetMode="External"/><Relationship Id="rId445" Type="http://schemas.openxmlformats.org/officeDocument/2006/relationships/hyperlink" Target="https://www.oneplanetnetwork.org/sites/default/files/from-crm/Integrating%2520Biodiversity%2520into%2520SC%2520Business%2520final.pdf" TargetMode="External"/><Relationship Id="rId652" Type="http://schemas.openxmlformats.org/officeDocument/2006/relationships/hyperlink" Target="https://www.sida.se/en/for-partners/methods-materials/human-rights-based-approach" TargetMode="External"/><Relationship Id="rId1075" Type="http://schemas.openxmlformats.org/officeDocument/2006/relationships/hyperlink" Target="https://helcom.fi/wp-content/uploads/2021/10/Regional-Maritime-Spatial-Planning-Roadmap-2021-2030.pdf" TargetMode="External"/><Relationship Id="rId1282" Type="http://schemas.openxmlformats.org/officeDocument/2006/relationships/hyperlink" Target="https://wwfwhales.org/protecting-blue-corridors" TargetMode="External"/><Relationship Id="rId291" Type="http://schemas.openxmlformats.org/officeDocument/2006/relationships/hyperlink" Target="https://cpsg.org/sites/cbsg.org/files/documents/A_Facilitators_Guide_to_Species_Conservation_Planning.pdf" TargetMode="External"/><Relationship Id="rId305" Type="http://schemas.openxmlformats.org/officeDocument/2006/relationships/hyperlink" Target="https://iwc.int/bycatch" TargetMode="External"/><Relationship Id="rId512" Type="http://schemas.openxmlformats.org/officeDocument/2006/relationships/hyperlink" Target="https://www.ramsar.org/document/briefing-note-12-contribution-blue-carbon-ecosystems-climate-change-mitigation" TargetMode="External"/><Relationship Id="rId957" Type="http://schemas.openxmlformats.org/officeDocument/2006/relationships/hyperlink" Target="https://portals.iucn.org/library/node/49081" TargetMode="External"/><Relationship Id="rId1142" Type="http://schemas.openxmlformats.org/officeDocument/2006/relationships/hyperlink" Target="https://wedocs.unep.org/handle/20.500.11822/37982" TargetMode="External"/><Relationship Id="rId86" Type="http://schemas.openxmlformats.org/officeDocument/2006/relationships/hyperlink" Target="https://www.oecd.org/dac/gender-development/44896501.pdf%20" TargetMode="External"/><Relationship Id="rId151" Type="http://schemas.openxmlformats.org/officeDocument/2006/relationships/hyperlink" Target="https://www.cbd.int/decision/cop/?id=11014" TargetMode="External"/><Relationship Id="rId389" Type="http://schemas.openxmlformats.org/officeDocument/2006/relationships/hyperlink" Target="https://www.ipbes.net/assessment-reports/africa" TargetMode="External"/><Relationship Id="rId596" Type="http://schemas.openxmlformats.org/officeDocument/2006/relationships/hyperlink" Target="https://oceans-and-fisheries.ec.europa.eu/ocean/blue-economy/aquaculture/overview-eu-aquaculture-fish-farming_en" TargetMode="External"/><Relationship Id="rId817" Type="http://schemas.openxmlformats.org/officeDocument/2006/relationships/hyperlink" Target="https://unstats.un.org/sdgs/metadata/files/Metadata-12-0c-01.pdf" TargetMode="External"/><Relationship Id="rId1002" Type="http://schemas.openxmlformats.org/officeDocument/2006/relationships/hyperlink" Target="https://www.unep.org/cep/resources/factsheet/sargassum-influx-update-entrepreneurs-and-smes" TargetMode="External"/><Relationship Id="rId249" Type="http://schemas.openxmlformats.org/officeDocument/2006/relationships/hyperlink" Target="https://www.undp.org/publications/integrated-spatial-planning-workbook" TargetMode="External"/><Relationship Id="rId456" Type="http://schemas.openxmlformats.org/officeDocument/2006/relationships/hyperlink" Target="https://www.undp.org/sites/g/files/zskgke326/files/publications/UNDP%20Practitioner's%20GuideWEB.pdf" TargetMode="External"/><Relationship Id="rId663" Type="http://schemas.openxmlformats.org/officeDocument/2006/relationships/hyperlink" Target="https://www.ifad.org/documents/38714170/41206887/guidelines_ie_land.pdf/4435be07-829e-6d3d-444e-8f01403605d9?t=1599027169000" TargetMode="External"/><Relationship Id="rId870" Type="http://schemas.openxmlformats.org/officeDocument/2006/relationships/hyperlink" Target="https://nature4health.org/" TargetMode="External"/><Relationship Id="rId1086" Type="http://schemas.openxmlformats.org/officeDocument/2006/relationships/hyperlink" Target="https://www.rac-spa.org/sites/default/files/doc_vegetation/ld_etude_impact_en.pdf" TargetMode="External"/><Relationship Id="rId13" Type="http://schemas.openxmlformats.org/officeDocument/2006/relationships/image" Target="media/image3.png"/><Relationship Id="rId109" Type="http://schemas.openxmlformats.org/officeDocument/2006/relationships/hyperlink" Target="https://www.cbd.int/doc/meetings/sbstta/sbstta-20/information/sbstta-20-inf-06-en.pdf" TargetMode="External"/><Relationship Id="rId316" Type="http://schemas.openxmlformats.org/officeDocument/2006/relationships/hyperlink" Target="https://www.hwctf.org/guidelines" TargetMode="External"/><Relationship Id="rId523" Type="http://schemas.openxmlformats.org/officeDocument/2006/relationships/hyperlink" Target="https://portals.iucn.org/library/node/51263" TargetMode="External"/><Relationship Id="rId968" Type="http://schemas.openxmlformats.org/officeDocument/2006/relationships/hyperlink" Target="https://www.iucn.org/resources/grey-literature/blueprint-zero-plastic-waste" TargetMode="External"/><Relationship Id="rId1153" Type="http://schemas.openxmlformats.org/officeDocument/2006/relationships/hyperlink" Target="https://www.sea-circular.org/mooc/" TargetMode="External"/><Relationship Id="rId97" Type="http://schemas.openxmlformats.org/officeDocument/2006/relationships/hyperlink" Target="https://data.europa.eu/doi/10.2779/6172" TargetMode="External"/><Relationship Id="rId730" Type="http://schemas.openxmlformats.org/officeDocument/2006/relationships/hyperlink" Target="https://www.isa.org.jm/the-mining-code/standards-and-guidelines/" TargetMode="External"/><Relationship Id="rId828" Type="http://schemas.openxmlformats.org/officeDocument/2006/relationships/hyperlink" Target="https://www.unwto.org/sustainable-development/global-tourism-plastics-initiative" TargetMode="External"/><Relationship Id="rId1013" Type="http://schemas.openxmlformats.org/officeDocument/2006/relationships/hyperlink" Target="https://www.rac-spa.org/sites/default/files/doc_birds/ap_birds_gl_national_aps_en.pdf" TargetMode="External"/><Relationship Id="rId162" Type="http://schemas.openxmlformats.org/officeDocument/2006/relationships/hyperlink" Target="https://www.cbd.int/decision/cop/?id=7757" TargetMode="External"/><Relationship Id="rId467" Type="http://schemas.openxmlformats.org/officeDocument/2006/relationships/hyperlink" Target="https://www.frontiersin.org/articles/10.3389/fcosc.2021.693129/full" TargetMode="External"/><Relationship Id="rId1097" Type="http://schemas.openxmlformats.org/officeDocument/2006/relationships/hyperlink" Target="https://wedocs.unep.org/bitstream/handle/20.500.11822/35421/Gender.pdf?sequence=3&amp;isAllowed=y" TargetMode="External"/><Relationship Id="rId1220" Type="http://schemas.openxmlformats.org/officeDocument/2006/relationships/hyperlink" Target="https://www.naturvardsverket.se/globalassets/media/publikationer-pdf/6900/978-91-620-6958-2.pdf" TargetMode="External"/><Relationship Id="rId674" Type="http://schemas.openxmlformats.org/officeDocument/2006/relationships/hyperlink" Target="https://www.ifad.org/en/-/framework-for-implementing-transformational-approaches-to-mainstreaming-themes-environment-and-climate-gender-nutrition-and-youth" TargetMode="External"/><Relationship Id="rId881" Type="http://schemas.openxmlformats.org/officeDocument/2006/relationships/hyperlink" Target="https://rr-africa.woah.org/en/projects/ebo-sursy-en/" TargetMode="External"/><Relationship Id="rId979" Type="http://schemas.openxmlformats.org/officeDocument/2006/relationships/hyperlink" Target="https://genderandenvironment.org/agent-gbv-env/" TargetMode="External"/><Relationship Id="rId24" Type="http://schemas.openxmlformats.org/officeDocument/2006/relationships/hyperlink" Target="https://cites.org/sites/default/files/eng/prog/Livelihoods/Guia_Parte1_CITES_eng_final.pdf" TargetMode="External"/><Relationship Id="rId327" Type="http://schemas.openxmlformats.org/officeDocument/2006/relationships/hyperlink" Target="https://www.fao.org/documents/card/en/c/cb2887en" TargetMode="External"/><Relationship Id="rId534" Type="http://schemas.openxmlformats.org/officeDocument/2006/relationships/hyperlink" Target="https://op.europa.eu/en/publication-detail/-/publication/3c04edd0-8e4e-11e9-9369-01aa75ed71a1" TargetMode="External"/><Relationship Id="rId741" Type="http://schemas.openxmlformats.org/officeDocument/2006/relationships/hyperlink" Target="https://www.isa.org.jm/isa-partnership-fund/" TargetMode="External"/><Relationship Id="rId839" Type="http://schemas.openxmlformats.org/officeDocument/2006/relationships/hyperlink" Target="https://www.woah.org/en/what-we-do/standards/codes-and-manuals/" TargetMode="External"/><Relationship Id="rId1164" Type="http://schemas.openxmlformats.org/officeDocument/2006/relationships/hyperlink" Target="https://wedocs.unep.org/handle/20.500.11822/40503" TargetMode="External"/><Relationship Id="rId173" Type="http://schemas.openxmlformats.org/officeDocument/2006/relationships/hyperlink" Target="https://www.cbd.int/doc/meetings/mar/mcbem-2014-03/other/mcbem-2014-03-sbstta-16-inf-15-en.pdf" TargetMode="External"/><Relationship Id="rId380" Type="http://schemas.openxmlformats.org/officeDocument/2006/relationships/hyperlink" Target="https://www.fao.org/tenure/resources/collections/governance-of-tenure-technical-guides/en/" TargetMode="External"/><Relationship Id="rId601" Type="http://schemas.openxmlformats.org/officeDocument/2006/relationships/hyperlink" Target="https://helcom.fi/wp-content/uploads/2019/06/Rec-28E-9.pdf" TargetMode="External"/><Relationship Id="rId1024" Type="http://schemas.openxmlformats.org/officeDocument/2006/relationships/hyperlink" Target="https://www.ospar.org/documents?d=32794" TargetMode="External"/><Relationship Id="rId1231" Type="http://schemas.openxmlformats.org/officeDocument/2006/relationships/hyperlink" Target="https://freshwaterbiodiversity.go.ug/" TargetMode="External"/><Relationship Id="rId240" Type="http://schemas.openxmlformats.org/officeDocument/2006/relationships/hyperlink" Target="https://www.cbd.int/doc/decisions/cop-14/cop-14-dec-13-en.pdf" TargetMode="External"/><Relationship Id="rId478" Type="http://schemas.openxmlformats.org/officeDocument/2006/relationships/hyperlink" Target="https://www.care.org/wp-content/uploads/2022/03/Gender-inequality-biodiversity-loss-and-environmental-degradation_final-for-publication-1.pdf" TargetMode="External"/><Relationship Id="rId685" Type="http://schemas.openxmlformats.org/officeDocument/2006/relationships/hyperlink" Target="https://ifad.dgroups.io/g/IFADBiodiversityKnowledge" TargetMode="External"/><Relationship Id="rId892" Type="http://schemas.openxmlformats.org/officeDocument/2006/relationships/hyperlink" Target="https://www.interpol.int/content/download/16493/file/2021%2007%2027%20ENGLISH%20PUBLIC%20VERSION_FINAL_Illegal%20gold%20mining%20in%20Central%20Africa.pdf" TargetMode="External"/><Relationship Id="rId906" Type="http://schemas.openxmlformats.org/officeDocument/2006/relationships/hyperlink" Target="https://www.oecd.org/daf/inv/mne/GoldSupplement.pdf" TargetMode="External"/><Relationship Id="rId35" Type="http://schemas.openxmlformats.org/officeDocument/2006/relationships/hyperlink" Target="https://www.agriculture.gov.au/sites/default/files/documents/bio4190517-shorebirds-guidelines.pdf" TargetMode="External"/><Relationship Id="rId100" Type="http://schemas.openxmlformats.org/officeDocument/2006/relationships/hyperlink" Target="https://www.cbd.int/ecosystem/" TargetMode="External"/><Relationship Id="rId338" Type="http://schemas.openxmlformats.org/officeDocument/2006/relationships/hyperlink" Target="https://d7qh6ksdplczd.cloudfront.net/sailing/wp-content/uploads/2022/12/05103456/Recreational-Boating-Report-compressed.pdf" TargetMode="External"/><Relationship Id="rId545" Type="http://schemas.openxmlformats.org/officeDocument/2006/relationships/hyperlink" Target="https://am.lrv.lt/uploads/am/documents/files/PAV/tarptautiniu%20projektu%20PAV%20taikymo%20gair%C4%97s(3).pdf" TargetMode="External"/><Relationship Id="rId752" Type="http://schemas.openxmlformats.org/officeDocument/2006/relationships/hyperlink" Target="https://www.un.org/regularprocess/woa2" TargetMode="External"/><Relationship Id="rId1175" Type="http://schemas.openxmlformats.org/officeDocument/2006/relationships/hyperlink" Target="https://wedocs.unep.org/handle/20.500.11822/41866" TargetMode="External"/><Relationship Id="rId184" Type="http://schemas.openxmlformats.org/officeDocument/2006/relationships/hyperlink" Target="https://www.cbd.int/doc/meetings/sbstta/sbstta-20/information/sbstta-20-inf-03-en.pdf" TargetMode="External"/><Relationship Id="rId391" Type="http://schemas.openxmlformats.org/officeDocument/2006/relationships/hyperlink" Target="https://www.ipbes.net/assessment-reports/eca" TargetMode="External"/><Relationship Id="rId405" Type="http://schemas.openxmlformats.org/officeDocument/2006/relationships/hyperlink" Target="https://www.caff.is/work/topics/mainstreaming-biodiversity/" TargetMode="External"/><Relationship Id="rId612" Type="http://schemas.openxmlformats.org/officeDocument/2006/relationships/hyperlink" Target="https://www.ymparisto.fi/en/nature-waters-and-seas/natural-diversity/conservation-and-research-programmes/velmu-programme" TargetMode="External"/><Relationship Id="rId1035" Type="http://schemas.openxmlformats.org/officeDocument/2006/relationships/hyperlink" Target="https://www.ospar.org/documents?d=32781" TargetMode="External"/><Relationship Id="rId1242" Type="http://schemas.openxmlformats.org/officeDocument/2006/relationships/hyperlink" Target="https://capitalscoalition.org/capitals-approach/natural-capital-protocol/?fwp_filter_tabs=guide_supplement" TargetMode="External"/><Relationship Id="rId251" Type="http://schemas.openxmlformats.org/officeDocument/2006/relationships/hyperlink" Target="https://iwlearn.net/resolveuid/5c714161-b726-47a1-b4af-89e521d5f2db" TargetMode="External"/><Relationship Id="rId489" Type="http://schemas.openxmlformats.org/officeDocument/2006/relationships/hyperlink" Target="https://portals.iucn.org/library/node/49070" TargetMode="External"/><Relationship Id="rId696" Type="http://schemas.openxmlformats.org/officeDocument/2006/relationships/hyperlink" Target="https://www.imo.org/en/OurWork/Environment/Pages/Emission-Control-Areas-(ECAs)-designated-under-regulation-13-of-MARPOL-Annex-VI-(NOx-emission-control).aspx" TargetMode="External"/><Relationship Id="rId917" Type="http://schemas.openxmlformats.org/officeDocument/2006/relationships/hyperlink" Target="https://elearning.informea.org/course/search.php?q=mercury%20gender" TargetMode="External"/><Relationship Id="rId1102" Type="http://schemas.openxmlformats.org/officeDocument/2006/relationships/hyperlink" Target="https://wedocs.unep.org/bitstream/handle/20.500.11822/41851/Plastics_human_rights.pdf?sequence=3&amp;isAllowed=y" TargetMode="External"/><Relationship Id="rId46" Type="http://schemas.openxmlformats.org/officeDocument/2006/relationships/hyperlink" Target="https://www.ramsar.org/document/briefing-note-3-avoiding-mitigating-compensating-loss-degradation-wetlands-national-laws" TargetMode="External"/><Relationship Id="rId349" Type="http://schemas.openxmlformats.org/officeDocument/2006/relationships/hyperlink" Target="https://www.pops.int/" TargetMode="External"/><Relationship Id="rId556" Type="http://schemas.openxmlformats.org/officeDocument/2006/relationships/hyperlink" Target="https://capitalscoalition.org/wp-content/uploads/2023/10/Align_site_level_implementation_guidance.pdf" TargetMode="External"/><Relationship Id="rId763" Type="http://schemas.openxmlformats.org/officeDocument/2006/relationships/hyperlink" Target="https://www.biofin.org/" TargetMode="External"/><Relationship Id="rId1186" Type="http://schemas.openxmlformats.org/officeDocument/2006/relationships/hyperlink" Target="https://rac-spa.org/sites/default/files/doc_cop/cop22/decision_25.12_en.pdf" TargetMode="External"/><Relationship Id="rId111" Type="http://schemas.openxmlformats.org/officeDocument/2006/relationships/hyperlink" Target="https://www.cbd.int/doc/meetings/cop/cop-11/official/cop-11-23-en.pdf" TargetMode="External"/><Relationship Id="rId195" Type="http://schemas.openxmlformats.org/officeDocument/2006/relationships/hyperlink" Target="https://www.cbd.int/doc/publications/cbd-ts-93-primer-en.pdf" TargetMode="External"/><Relationship Id="rId209" Type="http://schemas.openxmlformats.org/officeDocument/2006/relationships/hyperlink" Target="https://www.cbd.int/doc/publications/cbd-ts-98-en.pdf" TargetMode="External"/><Relationship Id="rId416" Type="http://schemas.openxmlformats.org/officeDocument/2006/relationships/hyperlink" Target="https://teebweb.org/publications/teeb-for/synthesis/" TargetMode="External"/><Relationship Id="rId970" Type="http://schemas.openxmlformats.org/officeDocument/2006/relationships/hyperlink" Target="https://portals.iucn.org/library/node/46241" TargetMode="External"/><Relationship Id="rId1046" Type="http://schemas.openxmlformats.org/officeDocument/2006/relationships/hyperlink" Target="https://helcom.fi/wp-content/uploads/2019/08/HELCOM-guidelines-for-coordinated-monitoring-of-wintering-birds.pdf" TargetMode="External"/><Relationship Id="rId1253" Type="http://schemas.openxmlformats.org/officeDocument/2006/relationships/hyperlink" Target="https://www.businessfornature.org/news/target18-recommendations" TargetMode="External"/><Relationship Id="rId623" Type="http://schemas.openxmlformats.org/officeDocument/2006/relationships/hyperlink" Target="https://vieraslajit.fi/lajit?FiList=true" TargetMode="External"/><Relationship Id="rId830" Type="http://schemas.openxmlformats.org/officeDocument/2006/relationships/hyperlink" Target="https://www.oneplanetnetwork.org/programmes/sustainable-tourism/global-tourism-plastics-initiative/progress-reports" TargetMode="External"/><Relationship Id="rId928" Type="http://schemas.openxmlformats.org/officeDocument/2006/relationships/hyperlink" Target="https://www.ramsar.org/document/handbook-8-water-related-guidance" TargetMode="External"/><Relationship Id="rId57" Type="http://schemas.openxmlformats.org/officeDocument/2006/relationships/hyperlink" Target="https://www.iccrom.org/news/government-australia-pledges-510000-aud-joint-capacity-development-project-climate-action" TargetMode="External"/><Relationship Id="rId262" Type="http://schemas.openxmlformats.org/officeDocument/2006/relationships/hyperlink" Target="https://www.fao.org/in-action/forest-landscape-restoration-mechanism/news-and-events/news-detail/en/c/1636340/" TargetMode="External"/><Relationship Id="rId567" Type="http://schemas.openxmlformats.org/officeDocument/2006/relationships/hyperlink" Target="https://www.ohchr.org/sites/default/files/documents/issues/climatechange/2022-12-07/CBD-KM.pdf" TargetMode="External"/><Relationship Id="rId1113" Type="http://schemas.openxmlformats.org/officeDocument/2006/relationships/hyperlink" Target="https://wedocs.unep.org/bitstream/handle/20.500.11822/41849/Plastics_Toolbox.pdf?sequence=3&amp;isAllowed=y" TargetMode="External"/><Relationship Id="rId1197" Type="http://schemas.openxmlformats.org/officeDocument/2006/relationships/hyperlink" Target="https://encorenature.org/en/about/about-encore" TargetMode="External"/><Relationship Id="rId122" Type="http://schemas.openxmlformats.org/officeDocument/2006/relationships/hyperlink" Target="https://www.cbd.int/doc/publications/cbd-ts-20.pdf" TargetMode="External"/><Relationship Id="rId774" Type="http://schemas.openxmlformats.org/officeDocument/2006/relationships/hyperlink" Target="https://mcr2030.undrr.org/disaster-resilience-scorecard-cities" TargetMode="External"/><Relationship Id="rId981" Type="http://schemas.openxmlformats.org/officeDocument/2006/relationships/hyperlink" Target="https://www.keybiodiversityareas.org/kba-data" TargetMode="External"/><Relationship Id="rId1057" Type="http://schemas.openxmlformats.org/officeDocument/2006/relationships/hyperlink" Target="https://library.sprep.org/content/guiding-framework-invasive-species-management-pacific" TargetMode="External"/><Relationship Id="rId427" Type="http://schemas.openxmlformats.org/officeDocument/2006/relationships/hyperlink" Target="https://capitalscoalition.org/wp-content/uploads/2020/10/Biodiversity-Guidance_COMBINED_single-page.pdf" TargetMode="External"/><Relationship Id="rId634" Type="http://schemas.openxmlformats.org/officeDocument/2006/relationships/hyperlink" Target="https://helda.helsinki.fi/items/dd169f15-b44b-4584-b9a8-c9967dca420c" TargetMode="External"/><Relationship Id="rId841" Type="http://schemas.openxmlformats.org/officeDocument/2006/relationships/hyperlink" Target="https://www.woah.org/en/what-we-do/animal-health-and-welfare/wildlife-health/" TargetMode="External"/><Relationship Id="rId1264" Type="http://schemas.openxmlformats.org/officeDocument/2006/relationships/hyperlink" Target="https://www.globalfoodscapes.org/" TargetMode="External"/><Relationship Id="rId273" Type="http://schemas.openxmlformats.org/officeDocument/2006/relationships/hyperlink" Target="https://onlinelibrary.wiley.com/doi/10.1111/rec.13035" TargetMode="External"/><Relationship Id="rId480" Type="http://schemas.openxmlformats.org/officeDocument/2006/relationships/hyperlink" Target="https://www.iucn.org/news/gender/202003/strategies-integrating-gender-sustainable-ecosystem-management" TargetMode="External"/><Relationship Id="rId701" Type="http://schemas.openxmlformats.org/officeDocument/2006/relationships/hyperlink" Target="https://docs.imo.org/Category.aspx?cid=657" TargetMode="External"/><Relationship Id="rId939" Type="http://schemas.openxmlformats.org/officeDocument/2006/relationships/hyperlink" Target="https://www.oecd.org/environment/resources/biodiversity/tracking-economic-instruments-and-finance-for-biodiversity-2021.pdf%20" TargetMode="External"/><Relationship Id="rId1124" Type="http://schemas.openxmlformats.org/officeDocument/2006/relationships/hyperlink" Target="https://wedocs.unep.org/handle/20.500.11822/26213" TargetMode="External"/><Relationship Id="rId68" Type="http://schemas.openxmlformats.org/officeDocument/2006/relationships/hyperlink" Target="https://list.octogroup.org/mailman/listinfo/mpahelp" TargetMode="External"/><Relationship Id="rId133" Type="http://schemas.openxmlformats.org/officeDocument/2006/relationships/hyperlink" Target="https://www.cbd.int/doc/publications/cbd-ts-01.pdf" TargetMode="External"/><Relationship Id="rId340" Type="http://schemas.openxmlformats.org/officeDocument/2006/relationships/hyperlink" Target="https://wwwcdn.imo.org/localresources/en/OurWork/Environment/Documents/MEPC.1-Circ.792.pdf" TargetMode="External"/><Relationship Id="rId578" Type="http://schemas.openxmlformats.org/officeDocument/2006/relationships/hyperlink" Target="https://helcom.fi/wp-content/uploads/2019/06/Rec-37-3.pdf" TargetMode="External"/><Relationship Id="rId785" Type="http://schemas.openxmlformats.org/officeDocument/2006/relationships/hyperlink" Target="https://wedocs.unep.org/handle/20.500.11822/32904" TargetMode="External"/><Relationship Id="rId992" Type="http://schemas.openxmlformats.org/officeDocument/2006/relationships/hyperlink" Target="https://meetings.pices.int/members/advisory-panels/AP-NIS" TargetMode="External"/><Relationship Id="rId200" Type="http://schemas.openxmlformats.org/officeDocument/2006/relationships/hyperlink" Target="https://www.cbd.int/doc/publications/cbd-ts-79-en.pdf" TargetMode="External"/><Relationship Id="rId438" Type="http://schemas.openxmlformats.org/officeDocument/2006/relationships/hyperlink" Target="https://goodlife.leeds.ac.uk/" TargetMode="External"/><Relationship Id="rId645" Type="http://schemas.openxmlformats.org/officeDocument/2006/relationships/hyperlink" Target="https://vasab.org/wp-content/uploads/2023/10/Country-fiche_SE_Oct2023.pdf" TargetMode="External"/><Relationship Id="rId852" Type="http://schemas.openxmlformats.org/officeDocument/2006/relationships/hyperlink" Target="https://www.woah.org/en/document/a_training_manual_wildlife/" TargetMode="External"/><Relationship Id="rId1068" Type="http://schemas.openxmlformats.org/officeDocument/2006/relationships/hyperlink" Target="https://iczmplatform.org/storage/documents/AZMbg7BkHYjGdJckd8MgR06BCmJUi2qgQNKNhOeI.pdf" TargetMode="External"/><Relationship Id="rId1275" Type="http://schemas.openxmlformats.org/officeDocument/2006/relationships/hyperlink" Target="https://www.cifor.org/publications/pdf_files/Factsheet/MSP-Infosheet01.pdf" TargetMode="External"/><Relationship Id="rId284" Type="http://schemas.openxmlformats.org/officeDocument/2006/relationships/hyperlink" Target="https://portals.iucn.org/library/node/10336" TargetMode="External"/><Relationship Id="rId491" Type="http://schemas.openxmlformats.org/officeDocument/2006/relationships/hyperlink" Target="https://www.ifrs.org/content/dam/ifrs/project/general-sustainability-related-disclosures/exposure-draft-ifrs-s1-general-requirements-for-disclosure-of-sustainability-related-financial-information.pdf" TargetMode="External"/><Relationship Id="rId505" Type="http://schemas.openxmlformats.org/officeDocument/2006/relationships/hyperlink" Target="https://panorama.solutions/en/portal/panorama-species-conservation" TargetMode="External"/><Relationship Id="rId712" Type="http://schemas.openxmlformats.org/officeDocument/2006/relationships/hyperlink" Target="https://docs.imo.org/Category.aspx?cid=669" TargetMode="External"/><Relationship Id="rId1135" Type="http://schemas.openxmlformats.org/officeDocument/2006/relationships/hyperlink" Target="https://wedocs.unep.org/handle/20.500.11822/41689" TargetMode="External"/><Relationship Id="rId79" Type="http://schemas.openxmlformats.org/officeDocument/2006/relationships/hyperlink" Target="https://link.springer.com/article/10.1007/s00267-023-01817-w" TargetMode="External"/><Relationship Id="rId144" Type="http://schemas.openxmlformats.org/officeDocument/2006/relationships/hyperlink" Target="https://www.cbd.int/decision/cop/?id=7750" TargetMode="External"/><Relationship Id="rId589" Type="http://schemas.openxmlformats.org/officeDocument/2006/relationships/hyperlink" Target="https://oceans-and-fisheries.ec.europa.eu/system/files/2023-02/COM-2023-102_en.pdf" TargetMode="External"/><Relationship Id="rId796" Type="http://schemas.openxmlformats.org/officeDocument/2006/relationships/hyperlink" Target="https://www.unep.org/resources/report/out-blue-value-seagrasses-environment-and-people" TargetMode="External"/><Relationship Id="rId1202" Type="http://schemas.openxmlformats.org/officeDocument/2006/relationships/hyperlink" Target="https://marine-mammals.info/factsheets/" TargetMode="External"/><Relationship Id="rId351" Type="http://schemas.openxmlformats.org/officeDocument/2006/relationships/hyperlink" Target="https://unece.org/gothenburg-protocol" TargetMode="External"/><Relationship Id="rId449" Type="http://schemas.openxmlformats.org/officeDocument/2006/relationships/hyperlink" Target="https://www.biofin.org/sites/default/files/content/knowledge_products/IDENTIFICATION%20OF%20POTENTIAL%20NEGATIVE%20IMPACTS%20TO%20BIODIVERSITY%20AND%20ITS%20COMPONENTS%20BY%20AGRICULTURAL%20SUBSIDIES.pdf" TargetMode="External"/><Relationship Id="rId656" Type="http://schemas.openxmlformats.org/officeDocument/2006/relationships/hyperlink" Target="https://www.fao.org/biodiversity/knowledge-hub/en" TargetMode="External"/><Relationship Id="rId863" Type="http://schemas.openxmlformats.org/officeDocument/2006/relationships/hyperlink" Target="https://www.woah.org/en/document/oieguidelines_nonnativeanimals_2012/" TargetMode="External"/><Relationship Id="rId1079" Type="http://schemas.openxmlformats.org/officeDocument/2006/relationships/hyperlink" Target="https://gefcrew.org/carrcu/WhitePaper-STCLD-20072021.pdf" TargetMode="External"/><Relationship Id="rId1286" Type="http://schemas.openxmlformats.org/officeDocument/2006/relationships/hyperlink" Target="https://wwfint.awsassets.panda.org/downloads/global_success_stories_of_sustainable_food_systems_for_biodiversity_conservation.pdf" TargetMode="External"/><Relationship Id="rId211" Type="http://schemas.openxmlformats.org/officeDocument/2006/relationships/hyperlink" Target="https://www.cbd.int/doc/recommendations/sbi-03/sbi-03-rec-15-en.pdf" TargetMode="External"/><Relationship Id="rId295" Type="http://schemas.openxmlformats.org/officeDocument/2006/relationships/hyperlink" Target="https://iwc.int/conservation-management-plans" TargetMode="External"/><Relationship Id="rId309" Type="http://schemas.openxmlformats.org/officeDocument/2006/relationships/hyperlink" Target="http://www.iucn-whsg.org/COVID-19GuidelinesForWildlifeResearchers" TargetMode="External"/><Relationship Id="rId516" Type="http://schemas.openxmlformats.org/officeDocument/2006/relationships/hyperlink" Target="http://www.nutrientchallenge.org/policy-database" TargetMode="External"/><Relationship Id="rId1146" Type="http://schemas.openxmlformats.org/officeDocument/2006/relationships/hyperlink" Target="https://plastic-action.asia/alternative-materials-tool/" TargetMode="External"/><Relationship Id="rId723" Type="http://schemas.openxmlformats.org/officeDocument/2006/relationships/hyperlink" Target="https://www.isa.org.jm/documents/isba-27-c-38/" TargetMode="External"/><Relationship Id="rId930" Type="http://schemas.openxmlformats.org/officeDocument/2006/relationships/hyperlink" Target="https://www.ramsar.org/document/handbook-11-managing-groundwater" TargetMode="External"/><Relationship Id="rId1006" Type="http://schemas.openxmlformats.org/officeDocument/2006/relationships/hyperlink" Target="https://www.rac-spa.org/sites/default/files/doc_cetacean/establishement_management_mpa.pdf" TargetMode="External"/><Relationship Id="rId155" Type="http://schemas.openxmlformats.org/officeDocument/2006/relationships/hyperlink" Target="https://www.cbd.int/decision/cop/?id=7196" TargetMode="External"/><Relationship Id="rId362" Type="http://schemas.openxmlformats.org/officeDocument/2006/relationships/hyperlink" Target="https://www.dora.lib4ri.ch/eawag/islandora/object/eawag%3A26206/datastream/PDF/Mueller-2023-Policy_options_to_account_for-%28published_version%29.pdf" TargetMode="External"/><Relationship Id="rId1213" Type="http://schemas.openxmlformats.org/officeDocument/2006/relationships/hyperlink" Target="https://aliciamstt.github.io/GeneticIndicators/" TargetMode="External"/><Relationship Id="rId222" Type="http://schemas.openxmlformats.org/officeDocument/2006/relationships/hyperlink" Target="https://www.cbd.int/development/about/mainstreaming.shtml" TargetMode="External"/><Relationship Id="rId667" Type="http://schemas.openxmlformats.org/officeDocument/2006/relationships/hyperlink" Target="https://www.ifad.org/en/secap" TargetMode="External"/><Relationship Id="rId874" Type="http://schemas.openxmlformats.org/officeDocument/2006/relationships/hyperlink" Target="https://www.woah.org/en/what-we-offer/improving-veterinary-services/pvs-pathway/" TargetMode="External"/><Relationship Id="rId17" Type="http://schemas.openxmlformats.org/officeDocument/2006/relationships/hyperlink" Target="http://www.cbd.int/notifications/2023-120" TargetMode="External"/><Relationship Id="rId527" Type="http://schemas.openxmlformats.org/officeDocument/2006/relationships/hyperlink" Target="https://circabc.europa.eu/ui/group/3f466d71-92a7-49eb-9c63-6cb0fadf29dc/library/24eb3be3-5642-4a5d-9976-93048d8857fe?p=1" TargetMode="External"/><Relationship Id="rId734" Type="http://schemas.openxmlformats.org/officeDocument/2006/relationships/hyperlink" Target="https://www.isa.org.jm/capacity-development-training-and-technical-assistance/internships/" TargetMode="External"/><Relationship Id="rId941" Type="http://schemas.openxmlformats.org/officeDocument/2006/relationships/hyperlink" Target="https://www.oecd.org/agriculture/topics/fisheries-and-aquaculture/%20%20" TargetMode="External"/><Relationship Id="rId1157" Type="http://schemas.openxmlformats.org/officeDocument/2006/relationships/hyperlink" Target="https://wedocs.unep.org/handle/20.500.11822/41001" TargetMode="External"/><Relationship Id="rId70" Type="http://schemas.openxmlformats.org/officeDocument/2006/relationships/hyperlink" Target="https://www.csiro.au/en/research/natural-environment/natural-resources/Natural-capital-accounting/Habitat-Condition-Assessment-System" TargetMode="External"/><Relationship Id="rId166" Type="http://schemas.openxmlformats.org/officeDocument/2006/relationships/hyperlink" Target="https://www.cbd.int/decision/cop/?id=11648" TargetMode="External"/><Relationship Id="rId373" Type="http://schemas.openxmlformats.org/officeDocument/2006/relationships/hyperlink" Target="https://www.sciencedirect.com/science/article/pii/S0308597X18304846?via%3Dihub" TargetMode="External"/><Relationship Id="rId580" Type="http://schemas.openxmlformats.org/officeDocument/2006/relationships/hyperlink" Target="http://www.carpathianconvention.org/2023/10/12/renewing-our-cooperation-with-the-cbd-and-the-alpine-convention/" TargetMode="External"/><Relationship Id="rId801" Type="http://schemas.openxmlformats.org/officeDocument/2006/relationships/hyperlink" Target="https://wedocs.unep.org/handle/20.500.11822/44341" TargetMode="External"/><Relationship Id="rId1017" Type="http://schemas.openxmlformats.org/officeDocument/2006/relationships/hyperlink" Target="https://wedocs.unep.org/rest/bitstreams/7594/retrieve" TargetMode="External"/><Relationship Id="rId1224" Type="http://schemas.openxmlformats.org/officeDocument/2006/relationships/hyperlink" Target="https://www.nature.com/articles/s41893-023-01232-3" TargetMode="External"/><Relationship Id="rId1" Type="http://schemas.openxmlformats.org/officeDocument/2006/relationships/customXml" Target="../customXml/item1.xml"/><Relationship Id="rId233" Type="http://schemas.openxmlformats.org/officeDocument/2006/relationships/hyperlink" Target="https://www.cbd.int/doc/decisions/cop-14/cop-14-dec-15-en.pdf" TargetMode="External"/><Relationship Id="rId440" Type="http://schemas.openxmlformats.org/officeDocument/2006/relationships/hyperlink" Target="https://www.clubofrome.org/publication/earth4all-potochnik/" TargetMode="External"/><Relationship Id="rId678" Type="http://schemas.openxmlformats.org/officeDocument/2006/relationships/hyperlink" Target="https://www.ifad.org/documents/38714170/43559125/HTDN_NUS_2.pdf/c01b378b-aa75-bfb2-51de-3f54920daf8b?t=1629384624208" TargetMode="External"/><Relationship Id="rId885" Type="http://schemas.openxmlformats.org/officeDocument/2006/relationships/hyperlink" Target="https://minamataconvention.org/sites/default/files/documents/working_document/4_6_ASGM_Guidance.English.pdf" TargetMode="External"/><Relationship Id="rId1070" Type="http://schemas.openxmlformats.org/officeDocument/2006/relationships/hyperlink" Target="https://iczmplatform.org/storage/documents/Gjjvumx8DFF9GvQzMinxBIMGM67VjyimMEYTRSuz.pdf" TargetMode="External"/><Relationship Id="rId28" Type="http://schemas.openxmlformats.org/officeDocument/2006/relationships/hyperlink" Target="https://cites-tsp.org/news/12/26/2022/guidance-making-ndf-trees-available-four-languages-now" TargetMode="External"/><Relationship Id="rId300" Type="http://schemas.openxmlformats.org/officeDocument/2006/relationships/hyperlink" Target="https://datazone.birdlife.org/info/cbdsupport" TargetMode="External"/><Relationship Id="rId538" Type="http://schemas.openxmlformats.org/officeDocument/2006/relationships/hyperlink" Target="https://forest-observatory.ec.europa.eu/" TargetMode="External"/><Relationship Id="rId745" Type="http://schemas.openxmlformats.org/officeDocument/2006/relationships/hyperlink" Target="https://www.isa.org.jm/isa-wakatoon/" TargetMode="External"/><Relationship Id="rId952" Type="http://schemas.openxmlformats.org/officeDocument/2006/relationships/hyperlink" Target="https://portals.iucn.org/library/node/49846" TargetMode="External"/><Relationship Id="rId1168" Type="http://schemas.openxmlformats.org/officeDocument/2006/relationships/hyperlink" Target="https://wedocs.unep.org/handle/20.500.11822/40496" TargetMode="External"/><Relationship Id="rId81" Type="http://schemas.openxmlformats.org/officeDocument/2006/relationships/hyperlink" Target="https://onlinelibrary.wiley.com/doi/full/10.1111/rec.13780" TargetMode="External"/><Relationship Id="rId177" Type="http://schemas.openxmlformats.org/officeDocument/2006/relationships/hyperlink" Target="https://www.cbd.int/doc/decisions/cop-10/cop-10-dec-33-en.pdf" TargetMode="External"/><Relationship Id="rId384" Type="http://schemas.openxmlformats.org/officeDocument/2006/relationships/hyperlink" Target="https://www.fao.org/sustainable-forest-management/toolbox/tools/en/" TargetMode="External"/><Relationship Id="rId591" Type="http://schemas.openxmlformats.org/officeDocument/2006/relationships/hyperlink" Target="https://oceans-and-fisheries.ec.europa.eu/policy/common-fisheries-policy-cfp_en" TargetMode="External"/><Relationship Id="rId605" Type="http://schemas.openxmlformats.org/officeDocument/2006/relationships/hyperlink" Target="https://helcom.fi/wp-content/uploads/2019/06/Rec-37-2.pdf" TargetMode="External"/><Relationship Id="rId812" Type="http://schemas.openxmlformats.org/officeDocument/2006/relationships/hyperlink" Target="https://unstats.un.org/sdgs/metadata/files/Metadata-12-03-01B.pdf" TargetMode="External"/><Relationship Id="rId1028" Type="http://schemas.openxmlformats.org/officeDocument/2006/relationships/hyperlink" Target="https://www.ospar.org/documents?v=40948" TargetMode="External"/><Relationship Id="rId1235" Type="http://schemas.openxmlformats.org/officeDocument/2006/relationships/hyperlink" Target="https://mpa-guide.protectedplanet.net/" TargetMode="External"/><Relationship Id="rId244" Type="http://schemas.openxmlformats.org/officeDocument/2006/relationships/hyperlink" Target="https://www.mspglobal2030.org/resources/key-msp-references/" TargetMode="External"/><Relationship Id="rId689" Type="http://schemas.openxmlformats.org/officeDocument/2006/relationships/hyperlink" Target="https://www.ifad.org/nl/web/knowledge/-/publication/integrated-promotion-of-gender-equality-and-women-s-empowerment-economic-empowerment-decision-making-and-workloads?p_l_back_url=%2Fnl%2Fweb%2Fknowledge%2Ftools%3Fdelta%3D100" TargetMode="External"/><Relationship Id="rId896" Type="http://schemas.openxmlformats.org/officeDocument/2006/relationships/hyperlink" Target="https://minamataconvention.org/sites/default/files/documents/information_document/4_INF12_MonitoringGuidance.English.pdf" TargetMode="External"/><Relationship Id="rId1081" Type="http://schemas.openxmlformats.org/officeDocument/2006/relationships/hyperlink" Target="https://persga.org/Documents/Publications/QR_Downloads/English/Monitoring_Indicators_of_Imact_of_Wastewater_Trainee_2018_E.pdf" TargetMode="External"/><Relationship Id="rId39" Type="http://schemas.openxmlformats.org/officeDocument/2006/relationships/hyperlink" Target="https://www.marineandcoasts.vic.gov.au/__data/assets/pdf_file/0029/444683/Understanding-coastal-erosion-on-beaches-booklet.pdf" TargetMode="External"/><Relationship Id="rId451" Type="http://schemas.openxmlformats.org/officeDocument/2006/relationships/hyperlink" Target="https://thedocs.worldbank.org/en/doc/916781601304630850-0120022020/original/FinanceforNature28Sepwebversion.pdf" TargetMode="External"/><Relationship Id="rId549" Type="http://schemas.openxmlformats.org/officeDocument/2006/relationships/hyperlink" Target="https://circabc.europa.eu/ui/group/3b48eff1-b955-423f-9086-0d85ad1c5879/library/38742302-d9d2-41e1-85de-aa88653ebe7c/details?download=true" TargetMode="External"/><Relationship Id="rId756" Type="http://schemas.openxmlformats.org/officeDocument/2006/relationships/hyperlink" Target="https://www.learningfornature.org/en/courses/biodiversity-finance/" TargetMode="External"/><Relationship Id="rId1179" Type="http://schemas.openxmlformats.org/officeDocument/2006/relationships/hyperlink" Target="https://helcom.fi/wp-content/uploads/2022/11/HELCOM-Guidelines-on-monitoring-of-microlitter-in-the-water-column-in-the-Baltic-Sea.pdf" TargetMode="External"/><Relationship Id="rId104" Type="http://schemas.openxmlformats.org/officeDocument/2006/relationships/hyperlink" Target="https://www.cbd.int/doc/publications/cbd-ts-14.pdf" TargetMode="External"/><Relationship Id="rId188" Type="http://schemas.openxmlformats.org/officeDocument/2006/relationships/hyperlink" Target="https://www.cbd.int/doc/meetings/cop/cop-12/information/cop-12-inf-29-en.pdf" TargetMode="External"/><Relationship Id="rId311" Type="http://schemas.openxmlformats.org/officeDocument/2006/relationships/hyperlink" Target="https://www.ecohealthalliance.org/publications/living-with-wildlife-through-one-health" TargetMode="External"/><Relationship Id="rId395" Type="http://schemas.openxmlformats.org/officeDocument/2006/relationships/hyperlink" Target="https://www.ipcc.ch/srccl/" TargetMode="External"/><Relationship Id="rId409" Type="http://schemas.openxmlformats.org/officeDocument/2006/relationships/hyperlink" Target="https://www.jstor.org/stable/resrep28989.6?seq=4" TargetMode="External"/><Relationship Id="rId963" Type="http://schemas.openxmlformats.org/officeDocument/2006/relationships/hyperlink" Target="https://www.iucn.org/resources/conservation-tool/environmental-impact-classification-alien-taxa" TargetMode="External"/><Relationship Id="rId1039" Type="http://schemas.openxmlformats.org/officeDocument/2006/relationships/hyperlink" Target="https://ropme.org/wp-content/uploads/2021/09/Blue-Carbon-Inventory-Report.pdf" TargetMode="External"/><Relationship Id="rId1246" Type="http://schemas.openxmlformats.org/officeDocument/2006/relationships/hyperlink" Target="https://textileexchange.org/about-materials-matrix/" TargetMode="External"/><Relationship Id="rId92" Type="http://schemas.openxmlformats.org/officeDocument/2006/relationships/hyperlink" Target="https://www.ipbes.net/assessment-reports/pollinators" TargetMode="External"/><Relationship Id="rId616" Type="http://schemas.openxmlformats.org/officeDocument/2006/relationships/hyperlink" Target="https://www.sciencedirect.com/science/article/pii/S0308597X23004232" TargetMode="External"/><Relationship Id="rId823" Type="http://schemas.openxmlformats.org/officeDocument/2006/relationships/hyperlink" Target="https://www.e-unwto.org/doi/epdf/10.18111/9789284416752" TargetMode="External"/><Relationship Id="rId255" Type="http://schemas.openxmlformats.org/officeDocument/2006/relationships/hyperlink" Target="https://wedocs.unep.org/bitstream/handle/20.500.11822/32904/MSPF_en.pdf?sequence=1&amp;isAllowed=y" TargetMode="External"/><Relationship Id="rId462" Type="http://schemas.openxmlformats.org/officeDocument/2006/relationships/hyperlink" Target="https://wildtrax.ca/" TargetMode="External"/><Relationship Id="rId1092" Type="http://schemas.openxmlformats.org/officeDocument/2006/relationships/hyperlink" Target="https://www.nairobiconvention.org/clearinghouse/sites/default/files/Guidelines%20for%20the%20Assessment%20of%20Environmental%20Flows%20in%20the%20Western%20Indian%20Ocean%20Region.pdf" TargetMode="External"/><Relationship Id="rId1106" Type="http://schemas.openxmlformats.org/officeDocument/2006/relationships/hyperlink" Target="https://brb.sprep.org/marine-biosecurity-toolkit" TargetMode="External"/><Relationship Id="rId115" Type="http://schemas.openxmlformats.org/officeDocument/2006/relationships/hyperlink" Target="https://www.cbd.int/traditional/guidelines.shtml" TargetMode="External"/><Relationship Id="rId322" Type="http://schemas.openxmlformats.org/officeDocument/2006/relationships/hyperlink" Target="https://www.fao.org/documents/card/en?details=6de19f1f-6abb-5c87-a091-3cc6e89c3a88" TargetMode="External"/><Relationship Id="rId767" Type="http://schemas.openxmlformats.org/officeDocument/2006/relationships/hyperlink" Target="https://www.undrr.org/climate-action-and-disaster-risk-reduction/comprehensive-disaster-and-climate-risk-management" TargetMode="External"/><Relationship Id="rId974" Type="http://schemas.openxmlformats.org/officeDocument/2006/relationships/hyperlink" Target="https://www.iucn.org/resources/conservation-tool/iucn-urban-toolbox" TargetMode="External"/><Relationship Id="rId199" Type="http://schemas.openxmlformats.org/officeDocument/2006/relationships/hyperlink" Target="https://www.cbd.int/doc/publications/cbd-csu-en.pdf" TargetMode="External"/><Relationship Id="rId627" Type="http://schemas.openxmlformats.org/officeDocument/2006/relationships/hyperlink" Target="https://www.ymparisto.fi/en/nature-waters-and-sea/waters-and-water-resources/protection-waters-and-baltic-sea" TargetMode="External"/><Relationship Id="rId834" Type="http://schemas.openxmlformats.org/officeDocument/2006/relationships/hyperlink" Target="https://www.e-unwto.org/doi/book/10.18111/9789284422173" TargetMode="External"/><Relationship Id="rId1257" Type="http://schemas.openxmlformats.org/officeDocument/2006/relationships/hyperlink" Target="https://data.undp.org/insights/subsidy-reform-analysis" TargetMode="External"/><Relationship Id="rId266" Type="http://schemas.openxmlformats.org/officeDocument/2006/relationships/hyperlink" Target="https://portals.iucn.org/library/node/47805" TargetMode="External"/><Relationship Id="rId473" Type="http://schemas.openxmlformats.org/officeDocument/2006/relationships/hyperlink" Target="https://www.learningfornature.org/en/courses/gender-mainstreaming-and-biodiversity-conservation/" TargetMode="External"/><Relationship Id="rId680" Type="http://schemas.openxmlformats.org/officeDocument/2006/relationships/hyperlink" Target="https://www.ifad.org/documents/38714170/41211727/Seeds_HTDN.pdf/5948954a-d451-438d-a961-ecb37d0998eb" TargetMode="External"/><Relationship Id="rId901" Type="http://schemas.openxmlformats.org/officeDocument/2006/relationships/hyperlink" Target="https://minamataconvention.org/en/documents/guidance-methodology-preparing-inventories-emissions-pursuant-article-8-minamata" TargetMode="External"/><Relationship Id="rId1117" Type="http://schemas.openxmlformats.org/officeDocument/2006/relationships/hyperlink" Target="https://www.sprep.org/invasive-species-management-in-the-pacific/piln" TargetMode="External"/><Relationship Id="rId30" Type="http://schemas.openxmlformats.org/officeDocument/2006/relationships/hyperlink" Target="https://cites.org/sites/default/files/common/docs/Pilot_World_Wildlife_Trade_Report_for_CITES_CoP19.pdf" TargetMode="External"/><Relationship Id="rId126" Type="http://schemas.openxmlformats.org/officeDocument/2006/relationships/hyperlink" Target="https://www.cbd.int/doc/publications/ea-text-en.pdf" TargetMode="External"/><Relationship Id="rId333" Type="http://schemas.openxmlformats.org/officeDocument/2006/relationships/hyperlink" Target="https://www.iucn.org/our-work/topic/invasive-alien-species" TargetMode="External"/><Relationship Id="rId540" Type="http://schemas.openxmlformats.org/officeDocument/2006/relationships/hyperlink" Target="https://circabc.europa.eu/ui/group/3f466d71-92a7-49eb-9c63-6cb0fadf29dc/library/e8e94f9b-320e-4afd-8221-3c94b9d80d99" TargetMode="External"/><Relationship Id="rId778" Type="http://schemas.openxmlformats.org/officeDocument/2006/relationships/hyperlink" Target="https://www.learningfornature.org/?attachment=9&amp;document_type=folder&amp;download_document_file=1&amp;document_file=9" TargetMode="External"/><Relationship Id="rId985" Type="http://schemas.openxmlformats.org/officeDocument/2006/relationships/hyperlink" Target="https://otca.org/project/evaluacion-rapida-de-diversidad-biologica-y-servicios-ecosistemicos-de-la-cuenca-region-amazonica/" TargetMode="External"/><Relationship Id="rId1170" Type="http://schemas.openxmlformats.org/officeDocument/2006/relationships/hyperlink" Target="https://wedocs.unep.org/handle/20.500.11822/40346" TargetMode="External"/><Relationship Id="rId638" Type="http://schemas.openxmlformats.org/officeDocument/2006/relationships/hyperlink" Target="https://protectbaltic.eu/project" TargetMode="External"/><Relationship Id="rId845" Type="http://schemas.openxmlformats.org/officeDocument/2006/relationships/hyperlink" Target="https://rr-africa.woah.org/en/focal-points/" TargetMode="External"/><Relationship Id="rId1030" Type="http://schemas.openxmlformats.org/officeDocument/2006/relationships/hyperlink" Target="https://www.ospar.org/work-areas/bdc/biodiversity-monitoring-assessment-1/biodiversity-common-indicators" TargetMode="External"/><Relationship Id="rId1268" Type="http://schemas.openxmlformats.org/officeDocument/2006/relationships/hyperlink" Target="https://www.frontiersin.org/articles/10.3389/fenvs.2023.1281536/full" TargetMode="External"/><Relationship Id="rId277" Type="http://schemas.openxmlformats.org/officeDocument/2006/relationships/hyperlink" Target="https://www.iucn.org/resources/publication/ecological-restoration-protected-areas-principles-guidelines-and-best" TargetMode="External"/><Relationship Id="rId400" Type="http://schemas.openxmlformats.org/officeDocument/2006/relationships/hyperlink" Target="https://iclei.org/" TargetMode="External"/><Relationship Id="rId484" Type="http://schemas.openxmlformats.org/officeDocument/2006/relationships/hyperlink" Target="https://www.cbd.int/doc/decisions/cop-15/cop-15-dec-11-en.pdf" TargetMode="External"/><Relationship Id="rId705" Type="http://schemas.openxmlformats.org/officeDocument/2006/relationships/hyperlink" Target="https://www.imo.org/en/MediaCentre/HotTopics/Pages/marinelitter-default.aspx" TargetMode="External"/><Relationship Id="rId1128" Type="http://schemas.openxmlformats.org/officeDocument/2006/relationships/hyperlink" Target="https://wedocs.unep.org/handle/20.500.11822/26256" TargetMode="External"/><Relationship Id="rId137" Type="http://schemas.openxmlformats.org/officeDocument/2006/relationships/hyperlink" Target="https://www.cbd.int/doc/decisions/cop-13/cop-13-dec-13-en.pdf" TargetMode="External"/><Relationship Id="rId344" Type="http://schemas.openxmlformats.org/officeDocument/2006/relationships/hyperlink" Target="http://www.corpi.ku.lt/databases/index.php/aquanis" TargetMode="External"/><Relationship Id="rId691" Type="http://schemas.openxmlformats.org/officeDocument/2006/relationships/hyperlink" Target="https://www.ifad.org/en/web/knowledge/-/publication/toolkit-poverty-targeting-gender-equality-and-empowerment" TargetMode="External"/><Relationship Id="rId789" Type="http://schemas.openxmlformats.org/officeDocument/2006/relationships/hyperlink" Target="https://www.unep.org/resources/report/coral-reef-restoration-guide-coral-restoration-method" TargetMode="External"/><Relationship Id="rId912" Type="http://schemas.openxmlformats.org/officeDocument/2006/relationships/hyperlink" Target="https://minamataconvention.org/sites/default/files/documents/2024-01/Minamata_Biodiversity-EN.pdf" TargetMode="External"/><Relationship Id="rId996" Type="http://schemas.openxmlformats.org/officeDocument/2006/relationships/hyperlink" Target="https://wedocs.unep.org/handle/20.500.11822/42660" TargetMode="External"/><Relationship Id="rId41" Type="http://schemas.openxmlformats.org/officeDocument/2006/relationships/hyperlink" Target="https://nccarf.edu.au/adaptive-management-ramsar-wetlands/" TargetMode="External"/><Relationship Id="rId551" Type="http://schemas.openxmlformats.org/officeDocument/2006/relationships/hyperlink" Target="https://www.resourcepanel.org/reports/global-resources-outlook" TargetMode="External"/><Relationship Id="rId649" Type="http://schemas.openxmlformats.org/officeDocument/2006/relationships/hyperlink" Target="https://www.havochvatten.se/arter-och-livsmiljoer/atgarder-skydd-och-rapportering/atgardsprogram-for-hotade-arter-och-naturtyper/programlista-for-arter-med-atgardsprogram.html" TargetMode="External"/><Relationship Id="rId856" Type="http://schemas.openxmlformats.org/officeDocument/2006/relationships/hyperlink" Target="https://www.woah.org/app/uploads/2021/03/a-training-manual-wildlife-5.pdf" TargetMode="External"/><Relationship Id="rId1181" Type="http://schemas.openxmlformats.org/officeDocument/2006/relationships/hyperlink" Target="https://helcom.fi/wp-content/uploads/2021/03/HELCOM-guidelines-for-monitoring-beach-litter.pdf" TargetMode="External"/><Relationship Id="rId1279" Type="http://schemas.openxmlformats.org/officeDocument/2006/relationships/hyperlink" Target="https://www.iied.org/21461iied" TargetMode="External"/><Relationship Id="rId190" Type="http://schemas.openxmlformats.org/officeDocument/2006/relationships/hyperlink" Target="https://www.cbd.int/doc/publications/cbd-ts-42-en.pdf" TargetMode="External"/><Relationship Id="rId204" Type="http://schemas.openxmlformats.org/officeDocument/2006/relationships/hyperlink" Target="https://www.cbd.int/decision/cop/?id=7148" TargetMode="External"/><Relationship Id="rId288" Type="http://schemas.openxmlformats.org/officeDocument/2006/relationships/hyperlink" Target="https://cpsg.org/our-approach/cpsgs-species-conservation-planning-principles-steps" TargetMode="External"/><Relationship Id="rId411" Type="http://schemas.openxmlformats.org/officeDocument/2006/relationships/hyperlink" Target="https://www.ifc.org/content/dam/ifc/doc/2010/2012-ifc-performance-standard-6-en.pdf" TargetMode="External"/><Relationship Id="rId509" Type="http://schemas.openxmlformats.org/officeDocument/2006/relationships/hyperlink" Target="https://www.ramsar.org/sites/default/files/documents/library/gwo_2021_e.pdf" TargetMode="External"/><Relationship Id="rId1041" Type="http://schemas.openxmlformats.org/officeDocument/2006/relationships/hyperlink" Target="https://www.ccamlr.org/en/system/files/EN%20-%20C2%20Longline%20Fisheries%20Commercial%20data%20manual%202023_Final.pdf" TargetMode="External"/><Relationship Id="rId1139" Type="http://schemas.openxmlformats.org/officeDocument/2006/relationships/hyperlink" Target="https://wedocs.unep.org/handle/20.500.11822/41843" TargetMode="External"/><Relationship Id="rId495" Type="http://schemas.openxmlformats.org/officeDocument/2006/relationships/hyperlink" Target="https://www.cbd.int/gender/doc/cbd-towards2020-gender_integration-en.pdf" TargetMode="External"/><Relationship Id="rId716" Type="http://schemas.openxmlformats.org/officeDocument/2006/relationships/hyperlink" Target="https://www.imo.org/en/OurWork/Environment/Pages/Decarbonization%20of%20shipping.aspx" TargetMode="External"/><Relationship Id="rId923" Type="http://schemas.openxmlformats.org/officeDocument/2006/relationships/hyperlink" Target="https://www.ramsar.org/document/global-wetland-outlook" TargetMode="External"/><Relationship Id="rId52" Type="http://schemas.openxmlformats.org/officeDocument/2006/relationships/hyperlink" Target="https://whc.unesco.org/en/sustainabledevelopment/" TargetMode="External"/><Relationship Id="rId148" Type="http://schemas.openxmlformats.org/officeDocument/2006/relationships/hyperlink" Target="https://www.cbd.int/decision/cop/?id=7742" TargetMode="External"/><Relationship Id="rId355" Type="http://schemas.openxmlformats.org/officeDocument/2006/relationships/hyperlink" Target="https://www.iddri.org/sites/default/files/PDF/Publications/Catalogue%20Iddri/D%C3%A9cryptage/201906-IB0719EN-chemicals%20CBD.pdf" TargetMode="External"/><Relationship Id="rId562" Type="http://schemas.openxmlformats.org/officeDocument/2006/relationships/hyperlink" Target="https://eur-lex.europa.eu/legal-content/EN/TXT/?uri=uriserv:OJ.C_.2017.361.01.0001.01.ENG" TargetMode="External"/><Relationship Id="rId1192" Type="http://schemas.openxmlformats.org/officeDocument/2006/relationships/hyperlink" Target="https://target-tracker.org/en" TargetMode="External"/><Relationship Id="rId1206" Type="http://schemas.openxmlformats.org/officeDocument/2006/relationships/hyperlink" Target="https://www.coalitionforconservationgenetics.org/" TargetMode="External"/><Relationship Id="rId215" Type="http://schemas.openxmlformats.org/officeDocument/2006/relationships/hyperlink" Target="https://www.cbd.int/doc/decisions/cop-14/cop-14-dec-16-en.pdf" TargetMode="External"/><Relationship Id="rId422" Type="http://schemas.openxmlformats.org/officeDocument/2006/relationships/hyperlink" Target="https://www.oecd.org/environment/resources/Policy-Highlights-Mainstreaming-Biodiversity-for-Sustainable-Development.pdf%20" TargetMode="External"/><Relationship Id="rId867" Type="http://schemas.openxmlformats.org/officeDocument/2006/relationships/hyperlink" Target="https://www.woah.org/en/article/early-warning-systems-modeling-the-spread-of-vector-borne-diseases/" TargetMode="External"/><Relationship Id="rId1052" Type="http://schemas.openxmlformats.org/officeDocument/2006/relationships/hyperlink" Target="https://helcom.fi/wp-content/uploads/2019/08/Guidelines-for-monitoring-reproductive-status-of-seals-in-the-HELCOM-area.pdf" TargetMode="External"/><Relationship Id="rId299" Type="http://schemas.openxmlformats.org/officeDocument/2006/relationships/hyperlink" Target="https://www.bgci.org/resources/bgci-tools-and-resources/bgci-and-iabgs-species-recovery-manual/" TargetMode="External"/><Relationship Id="rId727" Type="http://schemas.openxmlformats.org/officeDocument/2006/relationships/hyperlink" Target="https://www.isa.org.jm/strategic-plan/" TargetMode="External"/><Relationship Id="rId934" Type="http://schemas.openxmlformats.org/officeDocument/2006/relationships/hyperlink" Target="https://www.ramsar.org/document/handbook-20-international-cooperation" TargetMode="External"/><Relationship Id="rId63" Type="http://schemas.openxmlformats.org/officeDocument/2006/relationships/hyperlink" Target="https://www.forest-trends.org/idat/" TargetMode="External"/><Relationship Id="rId159" Type="http://schemas.openxmlformats.org/officeDocument/2006/relationships/hyperlink" Target="https://www.cbd.int/decision/cop/?id=7183" TargetMode="External"/><Relationship Id="rId366" Type="http://schemas.openxmlformats.org/officeDocument/2006/relationships/hyperlink" Target="https://www.ipcc.ch/assessment-report/ar6/" TargetMode="External"/><Relationship Id="rId573" Type="http://schemas.openxmlformats.org/officeDocument/2006/relationships/hyperlink" Target="https://helcom.fi/helcom-at-work/groups/gear/en-clime/" TargetMode="External"/><Relationship Id="rId780" Type="http://schemas.openxmlformats.org/officeDocument/2006/relationships/hyperlink" Target="https://nbsapaccelerator.org/" TargetMode="External"/><Relationship Id="rId1217" Type="http://schemas.openxmlformats.org/officeDocument/2006/relationships/hyperlink" Target="https://academic.oup.com/bioscience/article/71/9/964/6278470" TargetMode="External"/><Relationship Id="rId226" Type="http://schemas.openxmlformats.org/officeDocument/2006/relationships/hyperlink" Target="https://www.cbd.int/business/projects/reporting.shtml" TargetMode="External"/><Relationship Id="rId433" Type="http://schemas.openxmlformats.org/officeDocument/2006/relationships/hyperlink" Target="https://ecostandard.org/wp-content/uploads/2023/04/ECOS-report-Meeting-the-Global-Biodiversity-Frameworks-Target-15-April-2023.pdf" TargetMode="External"/><Relationship Id="rId878" Type="http://schemas.openxmlformats.org/officeDocument/2006/relationships/hyperlink" Target="https://www.offlu.org/" TargetMode="External"/><Relationship Id="rId1063" Type="http://schemas.openxmlformats.org/officeDocument/2006/relationships/hyperlink" Target="https://www.nairobiconvention.org/wio-symphony/" TargetMode="External"/><Relationship Id="rId1270" Type="http://schemas.openxmlformats.org/officeDocument/2006/relationships/hyperlink" Target="https://www.unwomen.org/sites/default/files/2023-11/policy-brief-a-gender-responsive-just-transition-for-people-and-planet-en.pdf" TargetMode="External"/><Relationship Id="rId640" Type="http://schemas.openxmlformats.org/officeDocument/2006/relationships/hyperlink" Target="https://pnat.ageos.ga/pnatV/public/" TargetMode="External"/><Relationship Id="rId738" Type="http://schemas.openxmlformats.org/officeDocument/2006/relationships/hyperlink" Target="https://www.isa.org.jm/capacity-development-training-and-technical-assistance/isa-egypt-joint-training-and-research-centre/" TargetMode="External"/><Relationship Id="rId945" Type="http://schemas.openxmlformats.org/officeDocument/2006/relationships/hyperlink" Target="https://www.iucnredlist.org/assessment/star" TargetMode="External"/><Relationship Id="rId74" Type="http://schemas.openxmlformats.org/officeDocument/2006/relationships/hyperlink" Target="https://www.post-2020indicators.org/metadata/other/A-5-C" TargetMode="External"/><Relationship Id="rId377" Type="http://schemas.openxmlformats.org/officeDocument/2006/relationships/hyperlink" Target="https://www.fao.org/cfs/vgfsn/en/" TargetMode="External"/><Relationship Id="rId500" Type="http://schemas.openxmlformats.org/officeDocument/2006/relationships/hyperlink" Target="https://www.fao.org/3/ca7722en/ca7722en.pdf" TargetMode="External"/><Relationship Id="rId584" Type="http://schemas.openxmlformats.org/officeDocument/2006/relationships/hyperlink" Target="https://environment.ec.europa.eu/topics/nature-and-biodiversity/habitats-directive_en" TargetMode="External"/><Relationship Id="rId805" Type="http://schemas.openxmlformats.org/officeDocument/2006/relationships/hyperlink" Target="https://seea.un.org/content/seea-e-learning-resources" TargetMode="External"/><Relationship Id="rId1130" Type="http://schemas.openxmlformats.org/officeDocument/2006/relationships/hyperlink" Target="https://wedocs.unep.org/handle/20.500.11822/29422" TargetMode="External"/><Relationship Id="rId1228" Type="http://schemas.openxmlformats.org/officeDocument/2006/relationships/hyperlink" Target="https://elearning.fao.org/course/view.php?id=944" TargetMode="External"/><Relationship Id="rId5" Type="http://schemas.openxmlformats.org/officeDocument/2006/relationships/numbering" Target="numbering.xml"/><Relationship Id="rId237" Type="http://schemas.openxmlformats.org/officeDocument/2006/relationships/hyperlink" Target="https://www.cbd.int/traditional/code.shtml" TargetMode="External"/><Relationship Id="rId791" Type="http://schemas.openxmlformats.org/officeDocument/2006/relationships/hyperlink" Target="https://gcrmn.net/2020-report/" TargetMode="External"/><Relationship Id="rId889" Type="http://schemas.openxmlformats.org/officeDocument/2006/relationships/hyperlink" Target="https://wwfint.awsassets.panda.org/downloads/wwf_studie_extracted_forests_1_1.pdf" TargetMode="External"/><Relationship Id="rId1074" Type="http://schemas.openxmlformats.org/officeDocument/2006/relationships/hyperlink" Target="http://dev.grida.no/mamiwata/layout/screen/MW_EBSA_eng_screen.pdf" TargetMode="External"/><Relationship Id="rId444" Type="http://schemas.openxmlformats.org/officeDocument/2006/relationships/hyperlink" Target="https://www.oneplanetnetwork.org/knowledge-centre/resources/communication-guide-linking-consumption-biodiversity" TargetMode="External"/><Relationship Id="rId651" Type="http://schemas.openxmlformats.org/officeDocument/2006/relationships/hyperlink" Target="https://metodkatalog.invasivaarter.nu/methods" TargetMode="External"/><Relationship Id="rId749" Type="http://schemas.openxmlformats.org/officeDocument/2006/relationships/hyperlink" Target="https://genderchampions.com/impact/oceans" TargetMode="External"/><Relationship Id="rId1281" Type="http://schemas.openxmlformats.org/officeDocument/2006/relationships/hyperlink" Target="https://www.arcticwwf.org/our-priorities/nature/arcnet/" TargetMode="External"/><Relationship Id="rId290" Type="http://schemas.openxmlformats.org/officeDocument/2006/relationships/hyperlink" Target="https://cpsg.org/our-approach/training" TargetMode="External"/><Relationship Id="rId304" Type="http://schemas.openxmlformats.org/officeDocument/2006/relationships/hyperlink" Target="https://asean.org/book/asean-handbook-on-legal-cooperation-to-combat-illegal-wildlife-trade-2021/" TargetMode="External"/><Relationship Id="rId388" Type="http://schemas.openxmlformats.org/officeDocument/2006/relationships/hyperlink" Target="https://www.ipbes.net/assessment-reports/americas" TargetMode="External"/><Relationship Id="rId511" Type="http://schemas.openxmlformats.org/officeDocument/2006/relationships/hyperlink" Target="https://www.ramsar.org/document/briefing-note-10-wetland-restoration-climate-change-resilience" TargetMode="External"/><Relationship Id="rId609" Type="http://schemas.openxmlformats.org/officeDocument/2006/relationships/hyperlink" Target="https://www.merialuesuunnittelu.fi/en/" TargetMode="External"/><Relationship Id="rId956" Type="http://schemas.openxmlformats.org/officeDocument/2006/relationships/hyperlink" Target="https://portals.iucn.org/library/node/51296" TargetMode="External"/><Relationship Id="rId1141" Type="http://schemas.openxmlformats.org/officeDocument/2006/relationships/hyperlink" Target="https://wedocs.unep.org/bitstream/handle/20.500.11822/41845/EPR_CivilSociety.pdf?sequence=3&amp;isAllowed=y" TargetMode="External"/><Relationship Id="rId1239" Type="http://schemas.openxmlformats.org/officeDocument/2006/relationships/hyperlink" Target="https://www.businessfornature.org/news/nbsap-recommendations" TargetMode="External"/><Relationship Id="rId85" Type="http://schemas.openxmlformats.org/officeDocument/2006/relationships/hyperlink" Target="https://www.fao.org/documents/card/en/c/CC4257EN" TargetMode="External"/><Relationship Id="rId150" Type="http://schemas.openxmlformats.org/officeDocument/2006/relationships/hyperlink" Target="https://www.cbd.int/decision/cop/?id=11013" TargetMode="External"/><Relationship Id="rId595" Type="http://schemas.openxmlformats.org/officeDocument/2006/relationships/hyperlink" Target="https://www.consilium.europa.eu/en/policies/climate-change/" TargetMode="External"/><Relationship Id="rId816" Type="http://schemas.openxmlformats.org/officeDocument/2006/relationships/hyperlink" Target="https://unstats.un.org/sdgs/metadata/files/Metadata-12-05-01.pdf" TargetMode="External"/><Relationship Id="rId1001" Type="http://schemas.openxmlformats.org/officeDocument/2006/relationships/hyperlink" Target="https://pame.is/images/03_Projects/MPA/Indicator/Indicator_Report_on_Protected_Areas_.pdf" TargetMode="External"/><Relationship Id="rId248" Type="http://schemas.openxmlformats.org/officeDocument/2006/relationships/hyperlink" Target="https://www.mspglobal2030.org/resources/key-msp-references/visions-for-a-sea-change/" TargetMode="External"/><Relationship Id="rId455" Type="http://schemas.openxmlformats.org/officeDocument/2006/relationships/hyperlink" Target="https://sdgs.un.org/topics?name=&amp;field_goals_target_id=12" TargetMode="External"/><Relationship Id="rId662" Type="http://schemas.openxmlformats.org/officeDocument/2006/relationships/hyperlink" Target="https://www.ifad.org/nl/web/knowledge/-/publication/how-to-prevent-land-use-conflicts-in-pastoral-areas?p_l_back_url=%2Fnl%2Fweb%2Fknowledge%2Ftools%3Fdelta%3D100" TargetMode="External"/><Relationship Id="rId1085" Type="http://schemas.openxmlformats.org/officeDocument/2006/relationships/hyperlink" Target="https://www.rac-spa.org/sites/default/files/doc_mkh/vegetation/algue_eng_bd_cover.pdf" TargetMode="External"/><Relationship Id="rId1292" Type="http://schemas.openxmlformats.org/officeDocument/2006/relationships/theme" Target="theme/theme1.xml"/><Relationship Id="rId12" Type="http://schemas.openxmlformats.org/officeDocument/2006/relationships/image" Target="media/image2.png"/><Relationship Id="rId108" Type="http://schemas.openxmlformats.org/officeDocument/2006/relationships/hyperlink" Target="https://www.cbd.int/marine/soi/soi-training-modules/SOI-module-Integrated-Coastal-Management-System_Training-Guide-en.pdf" TargetMode="External"/><Relationship Id="rId315" Type="http://schemas.openxmlformats.org/officeDocument/2006/relationships/hyperlink" Target="https://portals.iucn.org/library/node/49240" TargetMode="External"/><Relationship Id="rId522" Type="http://schemas.openxmlformats.org/officeDocument/2006/relationships/hyperlink" Target="https://www.mooc-conservation.org/" TargetMode="External"/><Relationship Id="rId967" Type="http://schemas.openxmlformats.org/officeDocument/2006/relationships/hyperlink" Target="https://portals.iucn.org/library/node/48957" TargetMode="External"/><Relationship Id="rId1152" Type="http://schemas.openxmlformats.org/officeDocument/2006/relationships/hyperlink" Target="https://leap.unep.org/en/courses/introduction-human-rights-and-environment" TargetMode="External"/><Relationship Id="rId96" Type="http://schemas.openxmlformats.org/officeDocument/2006/relationships/hyperlink" Target="https://whc.unesco.org/en/guidance-toolkit-impact-assessments/" TargetMode="External"/><Relationship Id="rId161" Type="http://schemas.openxmlformats.org/officeDocument/2006/relationships/hyperlink" Target="https://www.cbd.int/decision/cop/?id=11032" TargetMode="External"/><Relationship Id="rId399" Type="http://schemas.openxmlformats.org/officeDocument/2006/relationships/hyperlink" Target="https://www.c40knowledgehub.org/s/?language=en_US" TargetMode="External"/><Relationship Id="rId827" Type="http://schemas.openxmlformats.org/officeDocument/2006/relationships/hyperlink" Target="https://www.e-unwto.org/doi/book/10.18111/9789284420605" TargetMode="External"/><Relationship Id="rId1012" Type="http://schemas.openxmlformats.org/officeDocument/2006/relationships/hyperlink" Target="https://www.rac-spa.org/sites/default/files/doc_birds/2009_guideline_reducing_bycatch_of_seabirds.pdf" TargetMode="External"/><Relationship Id="rId259" Type="http://schemas.openxmlformats.org/officeDocument/2006/relationships/hyperlink" Target="https://www.ramsar.org/sites/default/files/documents/pdf/res/key_res_viii_16_e.pdf" TargetMode="External"/><Relationship Id="rId466" Type="http://schemas.openxmlformats.org/officeDocument/2006/relationships/hyperlink" Target="https://cdnsciencepub.com/doi/full/10.1139/er-2020-0045" TargetMode="External"/><Relationship Id="rId673" Type="http://schemas.openxmlformats.org/officeDocument/2006/relationships/hyperlink" Target="https://www.ifad.org/documents/38714170/40264252/Voluntary+Guidelines+on+the+Responsible+Governance+of+Tenure+of+Land%2C+Fisheries+and+Forests+-+Implic.pdf/221ace72-7493-46d3-a9e7-983b3a8e79e0?t=1555415975000" TargetMode="External"/><Relationship Id="rId880" Type="http://schemas.openxmlformats.org/officeDocument/2006/relationships/hyperlink" Target="https://rr-africa.woah.org/en/projects/firabiot/" TargetMode="External"/><Relationship Id="rId1096" Type="http://schemas.openxmlformats.org/officeDocument/2006/relationships/hyperlink" Target="https://www.ospar.org/documents?v=44007" TargetMode="External"/><Relationship Id="rId23" Type="http://schemas.openxmlformats.org/officeDocument/2006/relationships/hyperlink" Target="https://www.cbd.int/notifications/2023-120" TargetMode="External"/><Relationship Id="rId119" Type="http://schemas.openxmlformats.org/officeDocument/2006/relationships/hyperlink" Target="https://www.cbd.int/doc/decisions/cop-14/cop-14-dec-06-en.pdf" TargetMode="External"/><Relationship Id="rId326" Type="http://schemas.openxmlformats.org/officeDocument/2006/relationships/hyperlink" Target="https://pubdocs.worldbank.org/en/389851519769693304/24691-Wildlife-Law-Enforcement-002.pdf" TargetMode="External"/><Relationship Id="rId533" Type="http://schemas.openxmlformats.org/officeDocument/2006/relationships/hyperlink" Target="https://www.cms.int/sites/default/files/publication/noise_mitigation_complete.pdf" TargetMode="External"/><Relationship Id="rId978" Type="http://schemas.openxmlformats.org/officeDocument/2006/relationships/hyperlink" Target="https://portals.iucn.org/library/node/49130" TargetMode="External"/><Relationship Id="rId1163" Type="http://schemas.openxmlformats.org/officeDocument/2006/relationships/hyperlink" Target="https://wedocs.unep.org/handle/20.500.11822/40335" TargetMode="External"/><Relationship Id="rId740" Type="http://schemas.openxmlformats.org/officeDocument/2006/relationships/hyperlink" Target="https://www.isa.org.jm/isa-voluntary-commitments/sgs-award-for-excellence-in-deep-sea-research/" TargetMode="External"/><Relationship Id="rId838" Type="http://schemas.openxmlformats.org/officeDocument/2006/relationships/hyperlink" Target="https://www.oneplanetnetwork.org/programmes/sustainable-tourism/sustainable-food-systems/tools-resources" TargetMode="External"/><Relationship Id="rId1023" Type="http://schemas.openxmlformats.org/officeDocument/2006/relationships/hyperlink" Target="https://www.wiomsa.org/wp-content/uploads/filebase/wiomsa_and_partners/other_partners/all_about_turtles_en.pdf" TargetMode="External"/><Relationship Id="rId172" Type="http://schemas.openxmlformats.org/officeDocument/2006/relationships/hyperlink" Target="https://www.cbd.int/decisions/cop/11/17" TargetMode="External"/><Relationship Id="rId477" Type="http://schemas.openxmlformats.org/officeDocument/2006/relationships/hyperlink" Target="https://www.fao.org/gender/resources/country-assessments/en" TargetMode="External"/><Relationship Id="rId600" Type="http://schemas.openxmlformats.org/officeDocument/2006/relationships/hyperlink" Target="https://helcom.fi/helcom-at-work/groups/helcom-vasab-maritime-spatial-planning-working-group/" TargetMode="External"/><Relationship Id="rId684" Type="http://schemas.openxmlformats.org/officeDocument/2006/relationships/hyperlink" Target="https://www.ifad.org/en/web/knowledge/-/publication/community-based-financial-organizations" TargetMode="External"/><Relationship Id="rId1230" Type="http://schemas.openxmlformats.org/officeDocument/2006/relationships/hyperlink" Target="https://worldfishcenter.org/publication/qualitative-tools-womens-empowerment-fisheries-and-aquaculture-index-wefi" TargetMode="External"/><Relationship Id="rId337" Type="http://schemas.openxmlformats.org/officeDocument/2006/relationships/hyperlink" Target="https://www.glofouling.imo.org/_files/ugd/34a7be_056a44b5f29d4c3fa8b4836e22529875.pdf?index=true" TargetMode="External"/><Relationship Id="rId891" Type="http://schemas.openxmlformats.org/officeDocument/2006/relationships/hyperlink" Target="https://www.amap.no/documents/doc/amap-assessment-2021-mercury-in-the-arctic/3581" TargetMode="External"/><Relationship Id="rId905" Type="http://schemas.openxmlformats.org/officeDocument/2006/relationships/hyperlink" Target="https://www.undp.org/sites/g/files/zskgke326/files/publications/UNDP-MMFSD-HighResolution.pdf" TargetMode="External"/><Relationship Id="rId989" Type="http://schemas.openxmlformats.org/officeDocument/2006/relationships/hyperlink" Target="https://chm.cbd.int/database/record?documentID=266647&amp;_gl=1*1klk31a*_ga*NTUwNjYxMzkyLjE3MDcyNDY4NTE.*_ga_7S1TPRE7F5*MTcxMjI0NDc0MS44My4xLjE3MTIyNDUzMzYuNjAuMC4w" TargetMode="External"/><Relationship Id="rId34" Type="http://schemas.openxmlformats.org/officeDocument/2006/relationships/hyperlink" Target="https://www.dcceew.gov.au/environment/biodiversity/publications/national-light-pollution-guidelines-wildlife" TargetMode="External"/><Relationship Id="rId544" Type="http://schemas.openxmlformats.org/officeDocument/2006/relationships/hyperlink" Target="https://iucnurbanalliance.org/promoting-health-and-wellbeing-through-urban-forests-introducing-the-3-30-300-rule/" TargetMode="External"/><Relationship Id="rId751" Type="http://schemas.openxmlformats.org/officeDocument/2006/relationships/hyperlink" Target="https://www.un.org/regularprocess/content/first-world-ocean-assessment" TargetMode="External"/><Relationship Id="rId849" Type="http://schemas.openxmlformats.org/officeDocument/2006/relationships/hyperlink" Target="https://rr-middleeast.woah.org/en/focal-points/wildlife-focal-points/" TargetMode="External"/><Relationship Id="rId1174" Type="http://schemas.openxmlformats.org/officeDocument/2006/relationships/hyperlink" Target="https://wedocs.unep.org/handle/20.500.11822/41891" TargetMode="External"/><Relationship Id="rId183" Type="http://schemas.openxmlformats.org/officeDocument/2006/relationships/hyperlink" Target="https://www.cbd.int/doc/decisions/cop-15/cop-15-dec-24-en.pdf" TargetMode="External"/><Relationship Id="rId390" Type="http://schemas.openxmlformats.org/officeDocument/2006/relationships/hyperlink" Target="https://www.ipbes.net/assessment-reports/asia-pacific" TargetMode="External"/><Relationship Id="rId404" Type="http://schemas.openxmlformats.org/officeDocument/2006/relationships/hyperlink" Target="https://www.sciencedirect.com/science/article/pii/S0006320719303179?via%3Dihub" TargetMode="External"/><Relationship Id="rId611" Type="http://schemas.openxmlformats.org/officeDocument/2006/relationships/hyperlink" Target="https://ym.fi/en/nature-conservation-legislation" TargetMode="External"/><Relationship Id="rId1034" Type="http://schemas.openxmlformats.org/officeDocument/2006/relationships/hyperlink" Target="https://www.ospar.org/documents?d=32377" TargetMode="External"/><Relationship Id="rId1241" Type="http://schemas.openxmlformats.org/officeDocument/2006/relationships/hyperlink" Target="https://sciencebasedtargetsnetwork.org/take-action-now/take-action-as-a-company/what-you-can-do-now/" TargetMode="External"/><Relationship Id="rId250" Type="http://schemas.openxmlformats.org/officeDocument/2006/relationships/hyperlink" Target="https://www.ecosystemassessments.net/content/uploads/2021/11/CBD-NEA-2021.pdf" TargetMode="External"/><Relationship Id="rId488" Type="http://schemas.openxmlformats.org/officeDocument/2006/relationships/hyperlink" Target="https://www.unep.org/resources/publication/one-health-joint-plan-action-2022-2026" TargetMode="External"/><Relationship Id="rId695" Type="http://schemas.openxmlformats.org/officeDocument/2006/relationships/hyperlink" Target="https://docs.imo.org/Category.aspx?cid=663" TargetMode="External"/><Relationship Id="rId709" Type="http://schemas.openxmlformats.org/officeDocument/2006/relationships/hyperlink" Target="https://www.imo.org/en/About/Conventions/Pages/International-Convention-on-Oil-Pollution-Preparedness%2c-Response-and-Co-operation-(OPRC).aspx" TargetMode="External"/><Relationship Id="rId916" Type="http://schemas.openxmlformats.org/officeDocument/2006/relationships/hyperlink" Target="https://minamataconvention.org/en/documents/decisions-adopted-conference-parties-minamata-convention-mercury-its-fifth-meeting" TargetMode="External"/><Relationship Id="rId1101" Type="http://schemas.openxmlformats.org/officeDocument/2006/relationships/hyperlink" Target="https://wedocs.unep.org/bitstream/handle/20.500.11822/41856/Checklist_business.pdf?sequence=3&amp;isAllowed=y" TargetMode="External"/><Relationship Id="rId45" Type="http://schemas.openxmlformats.org/officeDocument/2006/relationships/hyperlink" Target="https://www.ramsar.org/document/ramsar-policy-brief-2-integrating-multiple-wetland-values-decision-making" TargetMode="External"/><Relationship Id="rId110" Type="http://schemas.openxmlformats.org/officeDocument/2006/relationships/hyperlink" Target="https://www.cbd.int/doc/publications/cbd-ts-68-en.pdf" TargetMode="External"/><Relationship Id="rId348" Type="http://schemas.openxmlformats.org/officeDocument/2006/relationships/hyperlink" Target="https://www.basel.int/" TargetMode="External"/><Relationship Id="rId555" Type="http://schemas.openxmlformats.org/officeDocument/2006/relationships/hyperlink" Target="https://capitalscoalition.org/wp-content/uploads/2023/10/Align_site_level_implementation_guidance.pdf" TargetMode="External"/><Relationship Id="rId762" Type="http://schemas.openxmlformats.org/officeDocument/2006/relationships/hyperlink" Target="https://www.undp.org/nature/our-flagship-initiatives/nature-facility" TargetMode="External"/><Relationship Id="rId1185" Type="http://schemas.openxmlformats.org/officeDocument/2006/relationships/hyperlink" Target="https://rac-spa.org/sites/default/files/protocole_aspdb/protocol_eng.pdf" TargetMode="External"/><Relationship Id="rId194" Type="http://schemas.openxmlformats.org/officeDocument/2006/relationships/hyperlink" Target="https://www.cbd.int/doc/publications/cbd-ts-86-en.pdf" TargetMode="External"/><Relationship Id="rId208" Type="http://schemas.openxmlformats.org/officeDocument/2006/relationships/hyperlink" Target="https://www.cbd.int/doc/decisions/cop-12/cop-12-dec-09-en.pdf" TargetMode="External"/><Relationship Id="rId415" Type="http://schemas.openxmlformats.org/officeDocument/2006/relationships/hyperlink" Target="https://www.teebweb.org/wp-content/uploads/2017/03/TEEB-for-Policy-Makers_Website.pdf" TargetMode="External"/><Relationship Id="rId622" Type="http://schemas.openxmlformats.org/officeDocument/2006/relationships/hyperlink" Target="https://mmm.fi/en/wildlife-and-game" TargetMode="External"/><Relationship Id="rId1045" Type="http://schemas.openxmlformats.org/officeDocument/2006/relationships/hyperlink" Target="https://iattc.org/GetAttachment/c6fe73c3-3f26-49e8-a6ee-d8f49fcc84fc/FAD-07-04_Guidelines-to-reduce-FAD-impacts-on-sea-turtles.pdf" TargetMode="External"/><Relationship Id="rId1252" Type="http://schemas.openxmlformats.org/officeDocument/2006/relationships/hyperlink" Target="https://unglobalcompact.org/library/791" TargetMode="External"/><Relationship Id="rId261" Type="http://schemas.openxmlformats.org/officeDocument/2006/relationships/hyperlink" Target="https://www.ser.org/page/SERStandards/International-Standards-for-the-Practice-of-Ecological-Restoration.htm" TargetMode="External"/><Relationship Id="rId499" Type="http://schemas.openxmlformats.org/officeDocument/2006/relationships/hyperlink" Target="https://www.30x30.solutions/" TargetMode="External"/><Relationship Id="rId927" Type="http://schemas.openxmlformats.org/officeDocument/2006/relationships/hyperlink" Target="https://www.ramsar.org/sites/default/files/documents/pdf/lib/hbk4-07.pdf" TargetMode="External"/><Relationship Id="rId1112" Type="http://schemas.openxmlformats.org/officeDocument/2006/relationships/hyperlink" Target="https://wedocs.unep.org/handle/20.500.11822/43161" TargetMode="External"/><Relationship Id="rId56" Type="http://schemas.openxmlformats.org/officeDocument/2006/relationships/hyperlink" Target="https://whc.unesco.org/en/series/37/" TargetMode="External"/><Relationship Id="rId359" Type="http://schemas.openxmlformats.org/officeDocument/2006/relationships/hyperlink" Target="https://www.oecd.org/environment/plastics/Interim-Findings-Towards-Eliminating-Plastic-Pollution-by-2040-Policy-Scenario-Analysis.pdf%20" TargetMode="External"/><Relationship Id="rId566" Type="http://schemas.openxmlformats.org/officeDocument/2006/relationships/hyperlink" Target="https://wedocs.unep.org/handle/20.500.11822/44233" TargetMode="External"/><Relationship Id="rId773" Type="http://schemas.openxmlformats.org/officeDocument/2006/relationships/hyperlink" Target="https://www.undrr.org/publication/handbook-implementing-principles-resilient-infrastructure" TargetMode="External"/><Relationship Id="rId1196" Type="http://schemas.openxmlformats.org/officeDocument/2006/relationships/hyperlink" Target="https://unbiodiversitylab.org/en/" TargetMode="External"/><Relationship Id="rId121" Type="http://schemas.openxmlformats.org/officeDocument/2006/relationships/hyperlink" Target="https://www.plants2020.net/files/Plants2020/popular_guide/englishguide.pdf" TargetMode="External"/><Relationship Id="rId219" Type="http://schemas.openxmlformats.org/officeDocument/2006/relationships/hyperlink" Target="https://seea.un.org/sites/seea.un.org/files/seea_cf_final_en.pdf" TargetMode="External"/><Relationship Id="rId426" Type="http://schemas.openxmlformats.org/officeDocument/2006/relationships/hyperlink" Target="https://407264.p3cdn1.secureserver.net/wp-content/uploads/2022/05/bdp_final_080321.pdf" TargetMode="External"/><Relationship Id="rId633" Type="http://schemas.openxmlformats.org/officeDocument/2006/relationships/hyperlink" Target="https://ym.fi/en/climate" TargetMode="External"/><Relationship Id="rId980" Type="http://schemas.openxmlformats.org/officeDocument/2006/relationships/hyperlink" Target="https://www.iucncontributionsfornature.org/" TargetMode="External"/><Relationship Id="rId1056" Type="http://schemas.openxmlformats.org/officeDocument/2006/relationships/hyperlink" Target="https://library.sprep.org/content/environmental-impact-assessment-eia-guidelines-coastal-tourism" TargetMode="External"/><Relationship Id="rId1263" Type="http://schemas.openxmlformats.org/officeDocument/2006/relationships/hyperlink" Target="https://tnc.app.box.com/s/m1c95qchrigs0rtrx2ch7d2zp3hxotin" TargetMode="External"/><Relationship Id="rId840" Type="http://schemas.openxmlformats.org/officeDocument/2006/relationships/hyperlink" Target="https://wahis.woah.org/" TargetMode="External"/><Relationship Id="rId938" Type="http://schemas.openxmlformats.org/officeDocument/2006/relationships/hyperlink" Target="https://www.oecd-ilibrary.org/finance-and-investment/a-supervisory-framework-for-assessing-nature-related-financial-risks_a8e4991f-en%20" TargetMode="External"/><Relationship Id="rId67" Type="http://schemas.openxmlformats.org/officeDocument/2006/relationships/hyperlink" Target="https://list.octogroup.org/mailman/listinfo/ebmhelp" TargetMode="External"/><Relationship Id="rId272" Type="http://schemas.openxmlformats.org/officeDocument/2006/relationships/hyperlink" Target="https://www.fao.org/documents/card/en/c/i2801e" TargetMode="External"/><Relationship Id="rId577" Type="http://schemas.openxmlformats.org/officeDocument/2006/relationships/hyperlink" Target="https://helcom.fi/wp-content/uploads/2019/06/Rec-27-28-2.pdf" TargetMode="External"/><Relationship Id="rId700" Type="http://schemas.openxmlformats.org/officeDocument/2006/relationships/hyperlink" Target="https://www.imo.org/en/OurWork/Environment/Pages/BallastWaterManagement.aspx" TargetMode="External"/><Relationship Id="rId1123" Type="http://schemas.openxmlformats.org/officeDocument/2006/relationships/hyperlink" Target="https://wedocs.unep.org/handle/20.500.11822/26155" TargetMode="External"/><Relationship Id="rId132" Type="http://schemas.openxmlformats.org/officeDocument/2006/relationships/hyperlink" Target="https://www.cbd.int/decision/cop/?id=7197" TargetMode="External"/><Relationship Id="rId784" Type="http://schemas.openxmlformats.org/officeDocument/2006/relationships/hyperlink" Target="https://wedocs.unep.org/handle/20.500.11822/42196;jsessionid=62F8EE1AAADD47B8DE130148BE211C87" TargetMode="External"/><Relationship Id="rId991" Type="http://schemas.openxmlformats.org/officeDocument/2006/relationships/hyperlink" Target="https://chm.cbd.int/database/record?documentID=266647&amp;_gl=1*1klk31a*_ga*NTUwNjYxMzkyLjE3MDcyNDY4NTE.*_ga_7S1TPRE7F5*MTcxMjI0NDc0MS44My4xLjE3MTIyNDUzMzYuNjAuMC4w" TargetMode="External"/><Relationship Id="rId1067" Type="http://schemas.openxmlformats.org/officeDocument/2006/relationships/hyperlink" Target="https://paprac.org/storage/app/media/Meetings/MSP%20Conceptual%20Framework%20EN.pdf" TargetMode="External"/><Relationship Id="rId437" Type="http://schemas.openxmlformats.org/officeDocument/2006/relationships/hyperlink" Target="https://www.csagroup.org/article/standards-help-unlock-the-potential-of-bioeconomy/" TargetMode="External"/><Relationship Id="rId644" Type="http://schemas.openxmlformats.org/officeDocument/2006/relationships/hyperlink" Target="https://www.fao.org/3/i0182e/i0182e.pdf" TargetMode="External"/><Relationship Id="rId851" Type="http://schemas.openxmlformats.org/officeDocument/2006/relationships/hyperlink" Target="https://www.woah.org/en/document/a-rapid-review-of-evidence-on-managing-the-risk-of-disease-emergence-in-the-wildlife-trade/" TargetMode="External"/><Relationship Id="rId1274" Type="http://schemas.openxmlformats.org/officeDocument/2006/relationships/hyperlink" Target="https://www.wecf.org/the-gender-impact-assessment-and-monitoring-tool/" TargetMode="External"/><Relationship Id="rId283" Type="http://schemas.openxmlformats.org/officeDocument/2006/relationships/hyperlink" Target="https://www.fao.org/forestry/wildlife-partnership/en/" TargetMode="External"/><Relationship Id="rId490" Type="http://schemas.openxmlformats.org/officeDocument/2006/relationships/hyperlink" Target="https://www.businessfornature.org/news/target15-recommendations" TargetMode="External"/><Relationship Id="rId504" Type="http://schemas.openxmlformats.org/officeDocument/2006/relationships/hyperlink" Target="https://www.iucn.org/resources/grey-literature/global-species-action-plan" TargetMode="External"/><Relationship Id="rId711" Type="http://schemas.openxmlformats.org/officeDocument/2006/relationships/hyperlink" Target="https://docs.imo.org/Category.aspx?cid=668" TargetMode="External"/><Relationship Id="rId949" Type="http://schemas.openxmlformats.org/officeDocument/2006/relationships/hyperlink" Target="https://portals.iucn.org/library/node/49703" TargetMode="External"/><Relationship Id="rId1134" Type="http://schemas.openxmlformats.org/officeDocument/2006/relationships/hyperlink" Target="https://www.unep.org/unepmap/what-we-do/technical-guidelines" TargetMode="External"/><Relationship Id="rId78" Type="http://schemas.openxmlformats.org/officeDocument/2006/relationships/hyperlink" Target="https://academic.oup.com/jel/article/35/3/419/7252865" TargetMode="External"/><Relationship Id="rId143" Type="http://schemas.openxmlformats.org/officeDocument/2006/relationships/hyperlink" Target="https://www.cbd.int/decision/cop/?id=11041" TargetMode="External"/><Relationship Id="rId350" Type="http://schemas.openxmlformats.org/officeDocument/2006/relationships/hyperlink" Target="https://www.pic.int/" TargetMode="External"/><Relationship Id="rId588" Type="http://schemas.openxmlformats.org/officeDocument/2006/relationships/hyperlink" Target="https://environment.ec.europa.eu/topics/nature-and-biodiversity/nature-restoration-law_en" TargetMode="External"/><Relationship Id="rId795" Type="http://schemas.openxmlformats.org/officeDocument/2006/relationships/hyperlink" Target="https://www.unep.org/resources/report/opportunities-and-challenges-community-based-seagrass-conservation" TargetMode="External"/><Relationship Id="rId809" Type="http://schemas.openxmlformats.org/officeDocument/2006/relationships/hyperlink" Target="https://unstats.un.org/sdgs/dataportal/database" TargetMode="External"/><Relationship Id="rId1201" Type="http://schemas.openxmlformats.org/officeDocument/2006/relationships/hyperlink" Target="https://marine-mammals.info/self-assessment-tool/" TargetMode="External"/><Relationship Id="rId9" Type="http://schemas.openxmlformats.org/officeDocument/2006/relationships/footnotes" Target="footnotes.xml"/><Relationship Id="rId210" Type="http://schemas.openxmlformats.org/officeDocument/2006/relationships/hyperlink" Target="https://www.cbd.int/doc/c/bb51/b5cd/7710cb4ac2d839522477404d/wg2020-02-mainstreaming-en.pdf" TargetMode="External"/><Relationship Id="rId448" Type="http://schemas.openxmlformats.org/officeDocument/2006/relationships/hyperlink" Target="https://wwfint.awsassets.panda.org/downloads/bhs_brief_280222.pdf" TargetMode="External"/><Relationship Id="rId655" Type="http://schemas.openxmlformats.org/officeDocument/2006/relationships/hyperlink" Target="https://www.ramsar.org/document/kunming-montreal-global-biodiversity-framework-upscaling-wetland-conservation-restoration" TargetMode="External"/><Relationship Id="rId862" Type="http://schemas.openxmlformats.org/officeDocument/2006/relationships/hyperlink" Target="https://www.woah.org/en/what-we-do/animal-health-and-welfare/animal-diseases/?_tax_diseases=non-listed-affecting-wildlife" TargetMode="External"/><Relationship Id="rId1078" Type="http://schemas.openxmlformats.org/officeDocument/2006/relationships/hyperlink" Target="https://www.nature.org/content/dam/tnc/nature/en/documents/Coral_Restoration_Guide_for_the_Tourism_Sector.pdf" TargetMode="External"/><Relationship Id="rId1285" Type="http://schemas.openxmlformats.org/officeDocument/2006/relationships/hyperlink" Target="https://wwfint.awsassets.panda.org/downloads/wwf-km-gbf-cso23.pdf" TargetMode="External"/><Relationship Id="rId294" Type="http://schemas.openxmlformats.org/officeDocument/2006/relationships/hyperlink" Target="https://www.cpsg.org/new-initiatives/species-conservation-planning-tools-library" TargetMode="External"/><Relationship Id="rId308" Type="http://schemas.openxmlformats.org/officeDocument/2006/relationships/hyperlink" Target="https://portals.iucn.org/library/node/50682" TargetMode="External"/><Relationship Id="rId515" Type="http://schemas.openxmlformats.org/officeDocument/2006/relationships/hyperlink" Target="http://www.nutrientchallenge.org/bmp-database" TargetMode="External"/><Relationship Id="rId722" Type="http://schemas.openxmlformats.org/officeDocument/2006/relationships/hyperlink" Target="https://www.isa.org.jm/documents/isba-24-c-8/" TargetMode="External"/><Relationship Id="rId1145" Type="http://schemas.openxmlformats.org/officeDocument/2006/relationships/hyperlink" Target="https://wedocs.unep.org/handle/20.500.11822/37777" TargetMode="External"/><Relationship Id="rId89" Type="http://schemas.openxmlformats.org/officeDocument/2006/relationships/hyperlink" Target="https://www.frontiersin.org/articles/10.3389/fcosc.2023.1006052/full" TargetMode="External"/><Relationship Id="rId154" Type="http://schemas.openxmlformats.org/officeDocument/2006/relationships/hyperlink" Target="https://www.cbd.int/decision/cop/?id=7764" TargetMode="External"/><Relationship Id="rId361" Type="http://schemas.openxmlformats.org/officeDocument/2006/relationships/hyperlink" Target="https://norden.diva-portal.org/smash/get/diva2:1638268/FULLTEXT01.pdf" TargetMode="External"/><Relationship Id="rId599" Type="http://schemas.openxmlformats.org/officeDocument/2006/relationships/hyperlink" Target="https://helcom.fi/wp-content/uploads/2021/10/Baltic-Sea-Action-Plan-2021-update.pdf" TargetMode="External"/><Relationship Id="rId1005" Type="http://schemas.openxmlformats.org/officeDocument/2006/relationships/hyperlink" Target="https://www.rac-spa.org/sites/default/files/doc_birds/g_l_manag_monitor_birds_en_fr.pdf" TargetMode="External"/><Relationship Id="rId1212" Type="http://schemas.openxmlformats.org/officeDocument/2006/relationships/hyperlink" Target="https://aliciamstt.github.io/GeneticIndicators/Genetic%20Diversity%20Indicator%20Testing%20Kobo%20v4.0%20Manual.pdf" TargetMode="External"/><Relationship Id="rId459" Type="http://schemas.openxmlformats.org/officeDocument/2006/relationships/hyperlink" Target="https://seapop.no/en/seatrack/" TargetMode="External"/><Relationship Id="rId666" Type="http://schemas.openxmlformats.org/officeDocument/2006/relationships/hyperlink" Target="https://www.ifad.org/targetingtoolkit/" TargetMode="External"/><Relationship Id="rId873" Type="http://schemas.openxmlformats.org/officeDocument/2006/relationships/hyperlink" Target="https://www.woah.org/en/what-we-do/standards/standard-setting-process/" TargetMode="External"/><Relationship Id="rId1089" Type="http://schemas.openxmlformats.org/officeDocument/2006/relationships/hyperlink" Target="https://wedocs.unep.org/bitstream/handle/20.500.11822/40139/CEP_TR87.pdf?sequence=3&amp;isAllowed=y" TargetMode="External"/><Relationship Id="rId16" Type="http://schemas.openxmlformats.org/officeDocument/2006/relationships/hyperlink" Target="https://www.cbd.int/gbf/targets/" TargetMode="External"/><Relationship Id="rId221" Type="http://schemas.openxmlformats.org/officeDocument/2006/relationships/hyperlink" Target="https://www.cbd.int/doc/c/b07b/2e92/3996153791f3bf01b4115c53/sbi-03-inf-27-en.pdf" TargetMode="External"/><Relationship Id="rId319" Type="http://schemas.openxmlformats.org/officeDocument/2006/relationships/hyperlink" Target="https://cites.unia.es/cites/file.php/1/files/03.pdf" TargetMode="External"/><Relationship Id="rId526" Type="http://schemas.openxmlformats.org/officeDocument/2006/relationships/hyperlink" Target="https://www.hwctf.org/guidelines" TargetMode="External"/><Relationship Id="rId1156" Type="http://schemas.openxmlformats.org/officeDocument/2006/relationships/hyperlink" Target="https://wedocs.unep.org/handle/20.500.11822/41081" TargetMode="External"/><Relationship Id="rId733" Type="http://schemas.openxmlformats.org/officeDocument/2006/relationships/hyperlink" Target="https://www.isa.org.jm/capacity-development-training-and-technical-assistance/contractor-training-programme/" TargetMode="External"/><Relationship Id="rId940" Type="http://schemas.openxmlformats.org/officeDocument/2006/relationships/hyperlink" Target="https://www.oecd.org/agriculture/topics/agricultural-policy-monitoring-and-evaluation/%20" TargetMode="External"/><Relationship Id="rId1016" Type="http://schemas.openxmlformats.org/officeDocument/2006/relationships/hyperlink" Target="https://rac-spa.org/sites/default/files/doc_spamis/rapport_guidace_spami_en.pdf" TargetMode="External"/><Relationship Id="rId165" Type="http://schemas.openxmlformats.org/officeDocument/2006/relationships/hyperlink" Target="https://www.cbd.int/decision/cop/?id=11645" TargetMode="External"/><Relationship Id="rId372" Type="http://schemas.openxmlformats.org/officeDocument/2006/relationships/hyperlink" Target="https://unesdoc.unesco.org/ark:/48223/pf0000375721" TargetMode="External"/><Relationship Id="rId677" Type="http://schemas.openxmlformats.org/officeDocument/2006/relationships/hyperlink" Target="https://www.ifad.org/documents/38714170/43559125/HTDN_NUS_4.pdf/bf2566a0-4361-8517-b038-6798528120dd?t=1629384615049" TargetMode="External"/><Relationship Id="rId800" Type="http://schemas.openxmlformats.org/officeDocument/2006/relationships/hyperlink" Target="https://www.unep.org/resources/global-peatlands-assessment-2022" TargetMode="External"/><Relationship Id="rId1223" Type="http://schemas.openxmlformats.org/officeDocument/2006/relationships/hyperlink" Target="https://www.gmba.unibe.ch/services/indicators/sdg_1541/index_eng.html" TargetMode="External"/><Relationship Id="rId232" Type="http://schemas.openxmlformats.org/officeDocument/2006/relationships/hyperlink" Target="https://www.cbd.int/decision/cop/?id=13366" TargetMode="External"/><Relationship Id="rId884" Type="http://schemas.openxmlformats.org/officeDocument/2006/relationships/hyperlink" Target="https://minamataconvention.org/sites/default/files/documents/forms_and_guidance_document/ASGM_guidance_e_2017.pdf" TargetMode="External"/><Relationship Id="rId27" Type="http://schemas.openxmlformats.org/officeDocument/2006/relationships/hyperlink" Target="https://cites-tsp.org/" TargetMode="External"/><Relationship Id="rId537" Type="http://schemas.openxmlformats.org/officeDocument/2006/relationships/hyperlink" Target="https://op.europa.eu/en/publication-detail/-/publication/1c4561c7-7c54-11ee-99ba-01aa75ed71a1/language-en" TargetMode="External"/><Relationship Id="rId744" Type="http://schemas.openxmlformats.org/officeDocument/2006/relationships/hyperlink" Target="https://www.isa.org.jm/area-2030/" TargetMode="External"/><Relationship Id="rId951" Type="http://schemas.openxmlformats.org/officeDocument/2006/relationships/hyperlink" Target="https://portals.iucn.org/library/node/48416" TargetMode="External"/><Relationship Id="rId1167" Type="http://schemas.openxmlformats.org/officeDocument/2006/relationships/hyperlink" Target="https://wedocs.unep.org/handle/20.500.11822/40498" TargetMode="External"/><Relationship Id="rId80" Type="http://schemas.openxmlformats.org/officeDocument/2006/relationships/hyperlink" Target="https://www.researchgate.net/publication/375818647_The_permitting_process_for_marine_and_coastal_restoration_A_barrier_to_achieving_global_restoration_targets" TargetMode="External"/><Relationship Id="rId176" Type="http://schemas.openxmlformats.org/officeDocument/2006/relationships/hyperlink" Target="https://www.cbd.int/doc/decisions/cop-09/cop-09-dec-16-en.pdf" TargetMode="External"/><Relationship Id="rId383" Type="http://schemas.openxmlformats.org/officeDocument/2006/relationships/hyperlink" Target="https://www.fao.org/in-action/gsa/news/detail/en/c/1643262/" TargetMode="External"/><Relationship Id="rId590" Type="http://schemas.openxmlformats.org/officeDocument/2006/relationships/hyperlink" Target="https://natura2000.eea.europa.eu/" TargetMode="External"/><Relationship Id="rId604" Type="http://schemas.openxmlformats.org/officeDocument/2006/relationships/hyperlink" Target="https://helcom.fi/wp-content/uploads/2019/06/Rec-40-1.pdf" TargetMode="External"/><Relationship Id="rId811" Type="http://schemas.openxmlformats.org/officeDocument/2006/relationships/hyperlink" Target="https://unstats.un.org/sdgs/metadata/files/Metadata-15-09-01.pdf" TargetMode="External"/><Relationship Id="rId1027" Type="http://schemas.openxmlformats.org/officeDocument/2006/relationships/hyperlink" Target="https://www.ospar.org/documents?v=40949" TargetMode="External"/><Relationship Id="rId1234" Type="http://schemas.openxmlformats.org/officeDocument/2006/relationships/hyperlink" Target="https://chm.cbd.int/database/record?documentID=266343&amp;_gl=1*1spsp0a*_ga*NTUwNjYxMzkyLjE3MDcyNDY4NTE.*_ga_7S1TPRE7F5*MTcxMDI1MTIzNy40NS4xLjE3MTAyNTEyNDIuNTUuMC4w" TargetMode="External"/><Relationship Id="rId243" Type="http://schemas.openxmlformats.org/officeDocument/2006/relationships/hyperlink" Target="https://www.cbd.int/traditional/pow.shtml" TargetMode="External"/><Relationship Id="rId450" Type="http://schemas.openxmlformats.org/officeDocument/2006/relationships/hyperlink" Target="https://www.biofin.org/sites/default/files/content/knowledge_products/PROPOSED%20BIODIVERSITY%20INDICATORS%20FOR%20RDA%20PROGRAMMES.pdf" TargetMode="External"/><Relationship Id="rId688" Type="http://schemas.openxmlformats.org/officeDocument/2006/relationships/hyperlink" Target="https://www.ifad.org/nl/web/knowledge/-/how-to-do-note-integrating-the-gender-action-learning-system-in-ifad-operations?p_l_back_url=%2Fnl%2Fweb%2Fknowledge%2Ftools%3Fdelta%3D100" TargetMode="External"/><Relationship Id="rId895" Type="http://schemas.openxmlformats.org/officeDocument/2006/relationships/hyperlink" Target="https://minamataconvention.org/en/intersessional-work-and-submissions-cop-5" TargetMode="External"/><Relationship Id="rId909" Type="http://schemas.openxmlformats.org/officeDocument/2006/relationships/hyperlink" Target="https://minamataconvention.org/sites/default/files/documents/final_report_and_outcomes/UNEP-MC-COP-5-25-Add-1-Compilation-Decisions-ADVANCE.pdf" TargetMode="External"/><Relationship Id="rId1080" Type="http://schemas.openxmlformats.org/officeDocument/2006/relationships/hyperlink" Target="https://ropme.org/wp-content/uploads/2021/09/Status-and-Trends-of-Coral-Reefs-in-the-ROPME-Sea-Area-Past-Present-and-Future-.pdf" TargetMode="External"/><Relationship Id="rId38" Type="http://schemas.openxmlformats.org/officeDocument/2006/relationships/hyperlink" Target="https://www.dcceew.gov.au/environment/protection/publications/pfas-nemp-2" TargetMode="External"/><Relationship Id="rId103" Type="http://schemas.openxmlformats.org/officeDocument/2006/relationships/hyperlink" Target="https://www.cbd.int/doc/publications/cbd-ts-76-en.pdf" TargetMode="External"/><Relationship Id="rId310" Type="http://schemas.openxmlformats.org/officeDocument/2006/relationships/hyperlink" Target="https://portals.iucn.org/library/node/50683" TargetMode="External"/><Relationship Id="rId548" Type="http://schemas.openxmlformats.org/officeDocument/2006/relationships/hyperlink" Target="https://circabc.europa.eu/ui/group/3b48eff1-b955-423f-9086-0d85ad1c5879/library/a9f8a19a-fba5-440f-abf2-29d3f9ed7a63/details?download=true" TargetMode="External"/><Relationship Id="rId755" Type="http://schemas.openxmlformats.org/officeDocument/2006/relationships/hyperlink" Target="https://www.biofin.org/index.php/finance-solutions" TargetMode="External"/><Relationship Id="rId962" Type="http://schemas.openxmlformats.org/officeDocument/2006/relationships/hyperlink" Target="https://portals.iucn.org/library/node/49511" TargetMode="External"/><Relationship Id="rId1178" Type="http://schemas.openxmlformats.org/officeDocument/2006/relationships/hyperlink" Target="https://helcom.fi/wp-content/uploads/2022/11/HELCOM-Guidelines-on-monitoring-of-microlitter-in-seabed-sediments-in-the-Baltic-Sea.pdf" TargetMode="External"/><Relationship Id="rId91" Type="http://schemas.openxmlformats.org/officeDocument/2006/relationships/hyperlink" Target="https://www.ipbes.net/sustainable-use-assessment" TargetMode="External"/><Relationship Id="rId187" Type="http://schemas.openxmlformats.org/officeDocument/2006/relationships/hyperlink" Target="https://www.cbd.int/doc/meetings/sbstta/sbstta-20/information/sbstta-20-inf-30-en.pdf" TargetMode="External"/><Relationship Id="rId394" Type="http://schemas.openxmlformats.org/officeDocument/2006/relationships/hyperlink" Target="https://www.ipcc.ch/srocc/" TargetMode="External"/><Relationship Id="rId408" Type="http://schemas.openxmlformats.org/officeDocument/2006/relationships/hyperlink" Target="https://alliancebioversityciat.org/tools-innovations/mainstreaming-biodiversity-toolkit" TargetMode="External"/><Relationship Id="rId615" Type="http://schemas.openxmlformats.org/officeDocument/2006/relationships/hyperlink" Target="https://www.frontiersin.org/articles/10.3389/fmars.2018.00402/full" TargetMode="External"/><Relationship Id="rId822" Type="http://schemas.openxmlformats.org/officeDocument/2006/relationships/hyperlink" Target="https://www.e-unwto.org/doi/book/10.18111/9789284414529" TargetMode="External"/><Relationship Id="rId1038" Type="http://schemas.openxmlformats.org/officeDocument/2006/relationships/hyperlink" Target="https://mpa.ospar.org/home-ospar" TargetMode="External"/><Relationship Id="rId1245" Type="http://schemas.openxmlformats.org/officeDocument/2006/relationships/hyperlink" Target="https://materialsimpactexplorer.com/" TargetMode="External"/><Relationship Id="rId254" Type="http://schemas.openxmlformats.org/officeDocument/2006/relationships/hyperlink" Target="https://unesdoc.unesco.org/ark:/48223/pf0000385718" TargetMode="External"/><Relationship Id="rId699" Type="http://schemas.openxmlformats.org/officeDocument/2006/relationships/hyperlink" Target="https://www.imo.org/en/About/Conventions/Pages/International-Convention-for-the-Control-and-Management-of-Ships'-Ballast-Water-and-Sediments-(BWM).aspx" TargetMode="External"/><Relationship Id="rId1091" Type="http://schemas.openxmlformats.org/officeDocument/2006/relationships/hyperlink" Target="https://wedocs.unep.org/bitstream/handle/20.500.11822/40292/CEPTR92.pdf?sequence=3&amp;isAllowed=y" TargetMode="External"/><Relationship Id="rId1105" Type="http://schemas.openxmlformats.org/officeDocument/2006/relationships/hyperlink" Target="https://library.sprep.org/sites/default/files/2022-07/Pacific-NAPs.pdf" TargetMode="External"/><Relationship Id="rId49" Type="http://schemas.openxmlformats.org/officeDocument/2006/relationships/hyperlink" Target="https://www.iucn.org/news/protected-areas/201902/three-updated-online-tools-support-protected-area-decision-making" TargetMode="External"/><Relationship Id="rId114" Type="http://schemas.openxmlformats.org/officeDocument/2006/relationships/hyperlink" Target="https://www.cbd.int/doc/decisions/cop-07/cop-07-dec-05-en.pdf" TargetMode="External"/><Relationship Id="rId461" Type="http://schemas.openxmlformats.org/officeDocument/2006/relationships/hyperlink" Target="https://www.movebank.org/cms/movebank-content/data-repository" TargetMode="External"/><Relationship Id="rId559" Type="http://schemas.openxmlformats.org/officeDocument/2006/relationships/hyperlink" Target="https://capitalscoalition.org/wp-content/uploads/2023/07/Transparent_Food_Ag_Guidance_Final_2023_07_20.pdf" TargetMode="External"/><Relationship Id="rId766" Type="http://schemas.openxmlformats.org/officeDocument/2006/relationships/hyperlink" Target="https://www.undrr.org/words-action-nature-based-solutions-disaster-risk-reduction" TargetMode="External"/><Relationship Id="rId1189" Type="http://schemas.openxmlformats.org/officeDocument/2006/relationships/hyperlink" Target="https://wedocs.unep.org/bitstream/handle/20.500.11822/17012/imap_2017_eng.pdf?sequence=5&amp;isAllowed=y" TargetMode="External"/><Relationship Id="rId198" Type="http://schemas.openxmlformats.org/officeDocument/2006/relationships/hyperlink" Target="https://www.cbd.int/doc/decisions/cop-14/cop-14-dec-07-en.pdf" TargetMode="External"/><Relationship Id="rId321" Type="http://schemas.openxmlformats.org/officeDocument/2006/relationships/hyperlink" Target="https://www.fao.org/documents/card/en?details=37155bf5-2940-55da-a12e-1e973ea444c7" TargetMode="External"/><Relationship Id="rId419" Type="http://schemas.openxmlformats.org/officeDocument/2006/relationships/hyperlink" Target="https://www.fao.org/documents/card/en/c/cb8338en" TargetMode="External"/><Relationship Id="rId626" Type="http://schemas.openxmlformats.org/officeDocument/2006/relationships/hyperlink" Target="https://ym.fi/en/management-of-water-resources-and-marine-environments-in-finland" TargetMode="External"/><Relationship Id="rId973" Type="http://schemas.openxmlformats.org/officeDocument/2006/relationships/hyperlink" Target="https://portals.iucn.org/library/node/50782" TargetMode="External"/><Relationship Id="rId1049" Type="http://schemas.openxmlformats.org/officeDocument/2006/relationships/hyperlink" Target="https://helcom.fi/wp-content/uploads/2020/01/HELCOM-Guidelines-for-monitoring-of-phytoplankton-species-composition-abundance-and-biomass.pdf" TargetMode="External"/><Relationship Id="rId1256" Type="http://schemas.openxmlformats.org/officeDocument/2006/relationships/hyperlink" Target="https://www.oecd.org/subsidies/%20" TargetMode="External"/><Relationship Id="rId833" Type="http://schemas.openxmlformats.org/officeDocument/2006/relationships/hyperlink" Target="https://www.e-unwto.org/doi/book/10.18111/9789284421671" TargetMode="External"/><Relationship Id="rId1116" Type="http://schemas.openxmlformats.org/officeDocument/2006/relationships/hyperlink" Target="https://www.sprep.org/att/publication/000547_SeaTurtleKitWeb.pdf" TargetMode="External"/><Relationship Id="rId265" Type="http://schemas.openxmlformats.org/officeDocument/2006/relationships/hyperlink" Target="https://restorationbarometer.org/knowledge-hub/iucn-restoration-intervention-typology-for-terrestrial-ecosystems/" TargetMode="External"/><Relationship Id="rId472" Type="http://schemas.openxmlformats.org/officeDocument/2006/relationships/hyperlink" Target="https://www.un.org/development/desa/indigenouspeoples/participation-of-indigenous-peoples-at-the-united-nations.html" TargetMode="External"/><Relationship Id="rId900" Type="http://schemas.openxmlformats.org/officeDocument/2006/relationships/hyperlink" Target="https://minamataconvention.org/sites/default/files/documents/2023-05/Socioeconomic_impacts_of_mercury_on_fisheries_and_livelihoods.pdf" TargetMode="External"/><Relationship Id="rId125" Type="http://schemas.openxmlformats.org/officeDocument/2006/relationships/hyperlink" Target="https://www.cbd.int/decision/cop/?id=7748" TargetMode="External"/><Relationship Id="rId332" Type="http://schemas.openxmlformats.org/officeDocument/2006/relationships/hyperlink" Target="https://www.ipbes.net/ias" TargetMode="External"/><Relationship Id="rId777" Type="http://schemas.openxmlformats.org/officeDocument/2006/relationships/hyperlink" Target="https://www.learningfornature.org/?attachment=117596&amp;document_type=document&amp;download_document_file=1&amp;document_file=256" TargetMode="External"/><Relationship Id="rId984" Type="http://schemas.openxmlformats.org/officeDocument/2006/relationships/hyperlink" Target="https://chm.cbd.int/database/record?documentID=266356&amp;_gl=1*z6lmyn*_ga*NTUwNjYxMzkyLjE3MDcyNDY4NTE.*_ga_7S1TPRE7F5*MTcxMjI0NDc0MS44My4xLjE3MTIyNDUwODYuNjAuMC4w" TargetMode="External"/><Relationship Id="rId637" Type="http://schemas.openxmlformats.org/officeDocument/2006/relationships/hyperlink" Target="https://kansallisetkaupunkipuistot.fi/en/" TargetMode="External"/><Relationship Id="rId844" Type="http://schemas.openxmlformats.org/officeDocument/2006/relationships/hyperlink" Target="https://www.woah.org/en/what-we-do/standards/codes-and-manuals/terrestrial-manual-online-access/" TargetMode="External"/><Relationship Id="rId1267" Type="http://schemas.openxmlformats.org/officeDocument/2006/relationships/hyperlink" Target="https://waterfundstoolbox.org/" TargetMode="External"/><Relationship Id="rId276" Type="http://schemas.openxmlformats.org/officeDocument/2006/relationships/hyperlink" Target="https://portals.iucn.org/library/node/44852" TargetMode="External"/><Relationship Id="rId483" Type="http://schemas.openxmlformats.org/officeDocument/2006/relationships/hyperlink" Target="https://capitalscoalition.org/wp-content/uploads/2021/03/330300786-Align-Report_v4-301122.pdf" TargetMode="External"/><Relationship Id="rId690" Type="http://schemas.openxmlformats.org/officeDocument/2006/relationships/hyperlink" Target="https://www.ifad.org/nl/web/knowledge/-/publication/how-to-do-note-design-of-gender-transformative-smallholder-agriculture-adaptation-programmes?p_l_back_url=%2Fnl%2Fweb%2Fknowledge%2Ftools%3Fdelta%3D100" TargetMode="External"/><Relationship Id="rId704" Type="http://schemas.openxmlformats.org/officeDocument/2006/relationships/hyperlink" Target="https://www.imo.org/en/OurWork/Environment/Pages/Pollution-Prevention.aspx" TargetMode="External"/><Relationship Id="rId911" Type="http://schemas.openxmlformats.org/officeDocument/2006/relationships/hyperlink" Target="https://elearning.informea.org/" TargetMode="External"/><Relationship Id="rId1127" Type="http://schemas.openxmlformats.org/officeDocument/2006/relationships/hyperlink" Target="https://wedocs.unep.org/handle/20.500.11822/26160" TargetMode="External"/><Relationship Id="rId40" Type="http://schemas.openxmlformats.org/officeDocument/2006/relationships/hyperlink" Target="https://www.ari.vic.gov.au/__data/assets/pdf_file/0029/66953/ARI-Technical-Report-270-Vegetation-recovery-in-inland-wetlands-an-Australian-perspective.pdf" TargetMode="External"/><Relationship Id="rId136" Type="http://schemas.openxmlformats.org/officeDocument/2006/relationships/hyperlink" Target="https://www.cbd.int/doc/decisions/cop-14/cop-14-dec-11-en.pdf" TargetMode="External"/><Relationship Id="rId343" Type="http://schemas.openxmlformats.org/officeDocument/2006/relationships/hyperlink" Target="https://www.marinespecies.org/introduced/aphia.php?p=search" TargetMode="External"/><Relationship Id="rId550" Type="http://schemas.openxmlformats.org/officeDocument/2006/relationships/hyperlink" Target="https://circabc.europa.eu/ui/group/3b48eff1-b955-423f-9086-0d85ad1c5879/library/b7451988-d869-4fee-80de-0935695f67f2/details?download=true" TargetMode="External"/><Relationship Id="rId788" Type="http://schemas.openxmlformats.org/officeDocument/2006/relationships/hyperlink" Target="https://www.unep.org/sw/node/24934" TargetMode="External"/><Relationship Id="rId995" Type="http://schemas.openxmlformats.org/officeDocument/2006/relationships/hyperlink" Target="https://meetings.pices.int/members/working-groups/wg49" TargetMode="External"/><Relationship Id="rId1180" Type="http://schemas.openxmlformats.org/officeDocument/2006/relationships/hyperlink" Target="https://helcom.fi/wp-content/uploads/2022/04/HELCOM-PLC-Water-Guidelines-2022.pdf" TargetMode="External"/><Relationship Id="rId203" Type="http://schemas.openxmlformats.org/officeDocument/2006/relationships/hyperlink" Target="https://www.cbd.int/decisions/cop/8/23" TargetMode="External"/><Relationship Id="rId648" Type="http://schemas.openxmlformats.org/officeDocument/2006/relationships/hyperlink" Target="https://www.havochvatten.se/vagledning-foreskrifter-och-lagar/vagledningar/ovriga-vagledningar/mosaic---ett-verktyg-till-stod-for-forvaltning-av-naturvarden-i-marina-omraden.html" TargetMode="External"/><Relationship Id="rId855" Type="http://schemas.openxmlformats.org/officeDocument/2006/relationships/hyperlink" Target="https://www.woah.org/en/document/a_training_manual_wildlife_4/" TargetMode="External"/><Relationship Id="rId1040" Type="http://schemas.openxmlformats.org/officeDocument/2006/relationships/hyperlink" Target="http://www.sacep.org/pdf/Reports-Technical/2019.11.06-Marine-and-Coastal-Biodiversity-Strategy-for-the-South-Asian-Seas-Region.pdf" TargetMode="External"/><Relationship Id="rId1278" Type="http://schemas.openxmlformats.org/officeDocument/2006/relationships/hyperlink" Target="https://ssprocess.iccaconsortium.org/" TargetMode="External"/><Relationship Id="rId287" Type="http://schemas.openxmlformats.org/officeDocument/2006/relationships/hyperlink" Target="https://portals.iucn.org/library/sites/library/files/documents/2017-065.pdf" TargetMode="External"/><Relationship Id="rId410" Type="http://schemas.openxmlformats.org/officeDocument/2006/relationships/hyperlink" Target="https://thedocs.worldbank.org/en/doc/837721522762050108-0290022018/original/ESFFramework.pdf" TargetMode="External"/><Relationship Id="rId494" Type="http://schemas.openxmlformats.org/officeDocument/2006/relationships/hyperlink" Target="https://www.cbd.int/gender/publications/CBD-Best-practices-Gender-Biodiversity-en.pdf" TargetMode="External"/><Relationship Id="rId508" Type="http://schemas.openxmlformats.org/officeDocument/2006/relationships/hyperlink" Target="https://www.cbd.int/doc/decisions/cop-14/cop-14-dec-08-en.pdf" TargetMode="External"/><Relationship Id="rId715" Type="http://schemas.openxmlformats.org/officeDocument/2006/relationships/hyperlink" Target="https://docs.imo.org/Category.aspx?cid=656" TargetMode="External"/><Relationship Id="rId922" Type="http://schemas.openxmlformats.org/officeDocument/2006/relationships/hyperlink" Target="https://www.ramsar.org/document/ramsar-technical-report-11-global-guidelines-peatland-rewetting-restoration" TargetMode="External"/><Relationship Id="rId1138" Type="http://schemas.openxmlformats.org/officeDocument/2006/relationships/hyperlink" Target="https://wedocs.unep.org/bitstream/handle/20.500.11822/41842/EPR_Philippines.pdf?sequence=3&amp;isAllowed=y" TargetMode="External"/><Relationship Id="rId147" Type="http://schemas.openxmlformats.org/officeDocument/2006/relationships/hyperlink" Target="https://www.cbd.int/decision/cop/?id=7124" TargetMode="External"/><Relationship Id="rId354" Type="http://schemas.openxmlformats.org/officeDocument/2006/relationships/hyperlink" Target="https://wedocs.unep.org/handle/20.500.11822/36088" TargetMode="External"/><Relationship Id="rId799" Type="http://schemas.openxmlformats.org/officeDocument/2006/relationships/hyperlink" Target="https://www.un-redd.org/" TargetMode="External"/><Relationship Id="rId1191" Type="http://schemas.openxmlformats.org/officeDocument/2006/relationships/hyperlink" Target="https://www.bipindicators.net/resources" TargetMode="External"/><Relationship Id="rId1205" Type="http://schemas.openxmlformats.org/officeDocument/2006/relationships/hyperlink" Target="https://ebcd.org/wp-content/uploads/2021/11/2021-Garcia-et-al-Systematic-approach-WKTOPS-ver-2.1.pdf" TargetMode="External"/><Relationship Id="rId51" Type="http://schemas.openxmlformats.org/officeDocument/2006/relationships/hyperlink" Target="https://whc.unesco.org/en/series/45/" TargetMode="External"/><Relationship Id="rId561" Type="http://schemas.openxmlformats.org/officeDocument/2006/relationships/hyperlink" Target="https://capitalscoalition.org/wp-content/uploads/2023/07/Transparent-Chemical-guidance-Final_2023_07_20.pdf" TargetMode="External"/><Relationship Id="rId659" Type="http://schemas.openxmlformats.org/officeDocument/2006/relationships/hyperlink" Target="https://www.iapad.org/wp-content/uploads/2015/07/ifad_adaptive_approach.pdf" TargetMode="External"/><Relationship Id="rId866" Type="http://schemas.openxmlformats.org/officeDocument/2006/relationships/hyperlink" Target="https://www.woah.org/en/what-we-do/global-initiatives/food-safety/" TargetMode="External"/><Relationship Id="rId1289" Type="http://schemas.openxmlformats.org/officeDocument/2006/relationships/hyperlink" Target="https://www.agroecology-pool.org/wp-content/uploads/2023/10/Flyer-Oct-3-online.pdf" TargetMode="External"/><Relationship Id="rId214" Type="http://schemas.openxmlformats.org/officeDocument/2006/relationships/hyperlink" Target="https://www.cbd.int/doc/decisions/cop-15/cop-15-dec-07-en.pdf" TargetMode="External"/><Relationship Id="rId298" Type="http://schemas.openxmlformats.org/officeDocument/2006/relationships/hyperlink" Target="https://www.iucn.org/resources/publication/guidelines-reintroductions-and-other-conservation-translocations" TargetMode="External"/><Relationship Id="rId421" Type="http://schemas.openxmlformats.org/officeDocument/2006/relationships/hyperlink" Target="https://www.iso.org/standard/84899.html" TargetMode="External"/><Relationship Id="rId519" Type="http://schemas.openxmlformats.org/officeDocument/2006/relationships/hyperlink" Target="https://www.fao.org/3/cb6562en/cb6562en.pdf" TargetMode="External"/><Relationship Id="rId1051" Type="http://schemas.openxmlformats.org/officeDocument/2006/relationships/hyperlink" Target="https://helcom.fi/wp-content/uploads/2019/08/Guidelines-for-monitoring-Seal-abundance-and-distribution-in-the-HELCOM-area.pdf" TargetMode="External"/><Relationship Id="rId1149" Type="http://schemas.openxmlformats.org/officeDocument/2006/relationships/hyperlink" Target="https://www.unep.org/cobsea/resources/toolkits-manuals-and-guides/marine-litter-monitoring-methods-handbook-part-i-ii" TargetMode="External"/><Relationship Id="rId158" Type="http://schemas.openxmlformats.org/officeDocument/2006/relationships/hyperlink" Target="https://www.cbd.int/decision/cop/?id=7747" TargetMode="External"/><Relationship Id="rId726" Type="http://schemas.openxmlformats.org/officeDocument/2006/relationships/hyperlink" Target="https://www.isa.org.jm/documents/isba-27-c-42/" TargetMode="External"/><Relationship Id="rId933" Type="http://schemas.openxmlformats.org/officeDocument/2006/relationships/hyperlink" Target="https://www.ramsar.org/document/handbook-19-addressing-change-wetland-ecological-character" TargetMode="External"/><Relationship Id="rId1009" Type="http://schemas.openxmlformats.org/officeDocument/2006/relationships/hyperlink" Target="https://www.rac-spa.org/sites/default/files/doc_turtles/legal_guidelines_turtles.pdf" TargetMode="External"/><Relationship Id="rId62" Type="http://schemas.openxmlformats.org/officeDocument/2006/relationships/hyperlink" Target="https://www.apec.org/publications/2021/08/the-compendium-of-resources-for-the-facilitation-of-the-trade-and-distribution" TargetMode="External"/><Relationship Id="rId365" Type="http://schemas.openxmlformats.org/officeDocument/2006/relationships/hyperlink" Target="https://www.ipcc.ch/report/ar6/syr/" TargetMode="External"/><Relationship Id="rId572" Type="http://schemas.openxmlformats.org/officeDocument/2006/relationships/hyperlink" Target="https://helcom.fi/wp-content/uploads/2019/06/Rec-37-2.pdf" TargetMode="External"/><Relationship Id="rId1216" Type="http://schemas.openxmlformats.org/officeDocument/2006/relationships/hyperlink" Target="https://ecoevorxiv.org/repository/view/5555/" TargetMode="External"/><Relationship Id="rId225" Type="http://schemas.openxmlformats.org/officeDocument/2006/relationships/hyperlink" Target="https://www.cbd.int/impact/doc/IAIA17-Background-Paper.pdf" TargetMode="External"/><Relationship Id="rId432" Type="http://schemas.openxmlformats.org/officeDocument/2006/relationships/hyperlink" Target="https://www.oecd.org/environment/resources/biodiversity/report-a-comprehensive-overview-of-global-biodiversity-finance.pdf%20" TargetMode="External"/><Relationship Id="rId877" Type="http://schemas.openxmlformats.org/officeDocument/2006/relationships/hyperlink" Target="https://www.woah.org/app/uploads/2021/03/a-guidelines-veterinary-research.pdf" TargetMode="External"/><Relationship Id="rId1062" Type="http://schemas.openxmlformats.org/officeDocument/2006/relationships/hyperlink" Target="https://cpps-int.org/index.php/nodo-de-conocimiento/2014-10-22-17-31-05/pesca-indnr/706-par-pescaindnr" TargetMode="External"/><Relationship Id="rId737" Type="http://schemas.openxmlformats.org/officeDocument/2006/relationships/hyperlink" Target="https://www.isa.org.jm/capacity-development-training-and-technical-assistance/isa-china-joint-training-and-research-centre/" TargetMode="External"/><Relationship Id="rId944" Type="http://schemas.openxmlformats.org/officeDocument/2006/relationships/hyperlink" Target="https://www.iucnredlist.org/assessment/red-list-index" TargetMode="External"/><Relationship Id="rId73" Type="http://schemas.openxmlformats.org/officeDocument/2006/relationships/hyperlink" Target="https://www.post-2020indicators.org/metadata/other/A-4-C" TargetMode="External"/><Relationship Id="rId169" Type="http://schemas.openxmlformats.org/officeDocument/2006/relationships/hyperlink" Target="https://www.cbd.int/decision/cop/?id=11674" TargetMode="External"/><Relationship Id="rId376" Type="http://schemas.openxmlformats.org/officeDocument/2006/relationships/hyperlink" Target="https://www.fao.org/documents/card/en/c/8f366de9-08a8-42ad-aae1-4f8f6822420e/" TargetMode="External"/><Relationship Id="rId583" Type="http://schemas.openxmlformats.org/officeDocument/2006/relationships/hyperlink" Target="https://maritime-spatial-planning.ec.europa.eu/" TargetMode="External"/><Relationship Id="rId790" Type="http://schemas.openxmlformats.org/officeDocument/2006/relationships/hyperlink" Target="https://www.unep.org/resources/report/analysis-policies-related-protection-coral-reefs" TargetMode="External"/><Relationship Id="rId804" Type="http://schemas.openxmlformats.org/officeDocument/2006/relationships/hyperlink" Target="https://www.ccacoalition.org/resources/national-methane-roadmap-template" TargetMode="External"/><Relationship Id="rId1227" Type="http://schemas.openxmlformats.org/officeDocument/2006/relationships/hyperlink" Target="https://portals.iucn.org/library/sites/library/files/resrecrepattach/BriefingDoc_InlandWaters_InlandFisheriesIndicator_300dpi_print.pdf" TargetMode="External"/><Relationship Id="rId4" Type="http://schemas.openxmlformats.org/officeDocument/2006/relationships/customXml" Target="../customXml/item4.xml"/><Relationship Id="rId236" Type="http://schemas.openxmlformats.org/officeDocument/2006/relationships/hyperlink" Target="https://www.cbd.int/doc/publications/ttc-brochure-01-en.pdf" TargetMode="External"/><Relationship Id="rId443" Type="http://schemas.openxmlformats.org/officeDocument/2006/relationships/hyperlink" Target="https://unesdoc.unesco.org/ark:/48223/pf0000245981" TargetMode="External"/><Relationship Id="rId650" Type="http://schemas.openxmlformats.org/officeDocument/2006/relationships/hyperlink" Target="https://rapportera.artfakta.se/eftersokta/rappen/taxa" TargetMode="External"/><Relationship Id="rId888" Type="http://schemas.openxmlformats.org/officeDocument/2006/relationships/hyperlink" Target="https://minamataconvention.org/sites/default/files/documents/forms_and_guidance_document/Guidance_Contaminated_Sites_EN.pdf" TargetMode="External"/><Relationship Id="rId1073" Type="http://schemas.openxmlformats.org/officeDocument/2006/relationships/hyperlink" Target="https://mamiwataproject.org/2019/03/01/msp-framework/" TargetMode="External"/><Relationship Id="rId1280" Type="http://schemas.openxmlformats.org/officeDocument/2006/relationships/hyperlink" Target="https://csopartnership.org/resource/putting-the-istanbul-principles-into-practice-a-companion-toolkit/" TargetMode="External"/><Relationship Id="rId303" Type="http://schemas.openxmlformats.org/officeDocument/2006/relationships/hyperlink" Target="https://www.unep-aewa.org/sites/default/files/document/aewa_mop8_34_guidance_look_alike_species_rev1.pdf" TargetMode="External"/><Relationship Id="rId748" Type="http://schemas.openxmlformats.org/officeDocument/2006/relationships/hyperlink" Target="https://www.isa.org.jm/wp-content/uploads/2022/08/Empowering_Women_WIDSR_Report_Web.pdf" TargetMode="External"/><Relationship Id="rId955" Type="http://schemas.openxmlformats.org/officeDocument/2006/relationships/hyperlink" Target="https://www.iucn.org/our-union/commissions/world-commission-protected-areas/our-work/wcpa-publications/iucn-wcpa" TargetMode="External"/><Relationship Id="rId1140" Type="http://schemas.openxmlformats.org/officeDocument/2006/relationships/hyperlink" Target="https://wedocs.unep.org/bitstream/handle/20.500.11822/41844/EPR_Waste.pdf?sequence=3&amp;isAllowed=y" TargetMode="External"/><Relationship Id="rId84" Type="http://schemas.openxmlformats.org/officeDocument/2006/relationships/hyperlink" Target="https://www.ipbes.net/assessment-reports/scenarios" TargetMode="External"/><Relationship Id="rId387" Type="http://schemas.openxmlformats.org/officeDocument/2006/relationships/hyperlink" Target="https://www.ipbes.net/assessment-reports/ldr" TargetMode="External"/><Relationship Id="rId510" Type="http://schemas.openxmlformats.org/officeDocument/2006/relationships/hyperlink" Target="https://www.ramsar.org/document/ramsar-policy-brief-5-restoring-drained-peatlands-necessary-step-achieve-global-climate" TargetMode="External"/><Relationship Id="rId594" Type="http://schemas.openxmlformats.org/officeDocument/2006/relationships/hyperlink" Target="https://environment.ec.europa.eu/topics/water/water-framework-directive_en" TargetMode="External"/><Relationship Id="rId608" Type="http://schemas.openxmlformats.org/officeDocument/2006/relationships/hyperlink" Target="https://ym.fi/en/land-use-and-building-act" TargetMode="External"/><Relationship Id="rId815" Type="http://schemas.openxmlformats.org/officeDocument/2006/relationships/hyperlink" Target="https://datacatalog.unep.org/app/dataset/sdg-i-858-material-footprint--total--per-capita" TargetMode="External"/><Relationship Id="rId1238" Type="http://schemas.openxmlformats.org/officeDocument/2006/relationships/hyperlink" Target="https://chm.cbd.int/api/v2013/documents/71794D2C-7401-2BA6-DDFC-A33E0CFE8336/attachments/615058/Restor.pdf" TargetMode="External"/><Relationship Id="rId247" Type="http://schemas.openxmlformats.org/officeDocument/2006/relationships/hyperlink" Target="https://www.mspglobal2030.org/resources/key-msp-references/evaluating-marine-spatial-plans/" TargetMode="External"/><Relationship Id="rId899" Type="http://schemas.openxmlformats.org/officeDocument/2006/relationships/hyperlink" Target="https://www.wwf.org.br/?86000/New-study-shows-daily-intake-of-mercury-exceeds-safe-limits-in-six-Amazon-states" TargetMode="External"/><Relationship Id="rId1000" Type="http://schemas.openxmlformats.org/officeDocument/2006/relationships/hyperlink" Target="https://pame.is/images/03_Projects/MPA/ST_ACM_2022.pdf" TargetMode="External"/><Relationship Id="rId1084" Type="http://schemas.openxmlformats.org/officeDocument/2006/relationships/hyperlink" Target="https://www.unep.org/resources/report/guidelines-seagrass-ecosystem-restoration" TargetMode="External"/><Relationship Id="rId107" Type="http://schemas.openxmlformats.org/officeDocument/2006/relationships/hyperlink" Target="https://www.cbd.int/marine/soi/soi-training-modules/SOI-module-Addressing-Integrated-Coastal-Management-Capacity-Needs_Training-Guide-en.pdf" TargetMode="External"/><Relationship Id="rId454" Type="http://schemas.openxmlformats.org/officeDocument/2006/relationships/hyperlink" Target="https://www.idfc.org/wp-content/uploads/2022/06/idfc-toolbox-biodiversity.pdf" TargetMode="External"/><Relationship Id="rId661" Type="http://schemas.openxmlformats.org/officeDocument/2006/relationships/hyperlink" Target="https://www.ifad.org/documents/38714170/45948858/GeoMapManual-Final_WEB.pdf/05a555cc-65d8-2367-c7ce-3775f52d3101?t=1658502655336" TargetMode="External"/><Relationship Id="rId759" Type="http://schemas.openxmlformats.org/officeDocument/2006/relationships/hyperlink" Target="https://www.biofin.org/webinars" TargetMode="External"/><Relationship Id="rId966" Type="http://schemas.openxmlformats.org/officeDocument/2006/relationships/hyperlink" Target="https://plastichotspotting.lifecycleinitiative.org/" TargetMode="External"/><Relationship Id="rId1291" Type="http://schemas.openxmlformats.org/officeDocument/2006/relationships/fontTable" Target="fontTable.xml"/><Relationship Id="rId11" Type="http://schemas.openxmlformats.org/officeDocument/2006/relationships/image" Target="media/image1.emf"/><Relationship Id="rId314" Type="http://schemas.openxmlformats.org/officeDocument/2006/relationships/hyperlink" Target="https://portals.iucn.org/library/node/49218" TargetMode="External"/><Relationship Id="rId398" Type="http://schemas.openxmlformats.org/officeDocument/2006/relationships/hyperlink" Target="https://forests.org/sfi-urban-forestry-standard/" TargetMode="External"/><Relationship Id="rId521" Type="http://schemas.openxmlformats.org/officeDocument/2006/relationships/hyperlink" Target="https://www.ipbes.net/global-assessment" TargetMode="External"/><Relationship Id="rId619" Type="http://schemas.openxmlformats.org/officeDocument/2006/relationships/hyperlink" Target="https://www.finlex.fi/fi/laki/kaannokset/2015/en20150379.pdf" TargetMode="External"/><Relationship Id="rId1151" Type="http://schemas.openxmlformats.org/officeDocument/2006/relationships/hyperlink" Target="https://www.unescap.org/projects/ctl/elearning" TargetMode="External"/><Relationship Id="rId1249" Type="http://schemas.openxmlformats.org/officeDocument/2006/relationships/hyperlink" Target="https://mci.textileexchange.org/biodiversity/" TargetMode="External"/><Relationship Id="rId95" Type="http://schemas.openxmlformats.org/officeDocument/2006/relationships/hyperlink" Target="https://www.iucn.org/resources/jointly-published/enhancing-our-heritage-toolkit-20" TargetMode="External"/><Relationship Id="rId160" Type="http://schemas.openxmlformats.org/officeDocument/2006/relationships/hyperlink" Target="https://www.cbd.int/decision/cop/?id=7765" TargetMode="External"/><Relationship Id="rId826" Type="http://schemas.openxmlformats.org/officeDocument/2006/relationships/hyperlink" Target="https://www.e-unwto.org/doi/epdf/10.18111/9789284419760.1?role=tab" TargetMode="External"/><Relationship Id="rId1011" Type="http://schemas.openxmlformats.org/officeDocument/2006/relationships/hyperlink" Target="https://www.rac-spa.org/sites/default/files/doc_cetacean/stranding.pdf" TargetMode="External"/><Relationship Id="rId1109" Type="http://schemas.openxmlformats.org/officeDocument/2006/relationships/hyperlink" Target="https://www.sprep.org/invasive-species-management-in-the-pacific/prismss" TargetMode="External"/><Relationship Id="rId258" Type="http://schemas.openxmlformats.org/officeDocument/2006/relationships/hyperlink" Target="https://www.fao.org/documents/card/en/c/CB6591EN" TargetMode="External"/><Relationship Id="rId465" Type="http://schemas.openxmlformats.org/officeDocument/2006/relationships/hyperlink" Target="https://www.geobon.org/downloads/biodiversity-monitoring/books/GEO-Handbook.pdf" TargetMode="External"/><Relationship Id="rId672" Type="http://schemas.openxmlformats.org/officeDocument/2006/relationships/hyperlink" Target="https://www.ifad.org/documents/38714170/40321041/GEF_report_3.pdf/eca87992-7f56-4ec1-6555-f8741e7245a8?t=1692362082146" TargetMode="External"/><Relationship Id="rId1095" Type="http://schemas.openxmlformats.org/officeDocument/2006/relationships/hyperlink" Target="https://www.nairobiconvention.org/clearinghouse/sites/default/files/WI%20O%20Marine%20WQ_Situation%20Assessment_Final%20submitted%20by%20CSIR_24Aug2021.pdf" TargetMode="External"/><Relationship Id="rId22" Type="http://schemas.openxmlformats.org/officeDocument/2006/relationships/footer" Target="footer3.xml"/><Relationship Id="rId118" Type="http://schemas.openxmlformats.org/officeDocument/2006/relationships/hyperlink" Target="https://www.cbd.int/marine/soi/soi-training-modules/SOI-module-EIA_Training-Guide-en.pdf" TargetMode="External"/><Relationship Id="rId325" Type="http://schemas.openxmlformats.org/officeDocument/2006/relationships/hyperlink" Target="https://www.fao.org/documents/card/en/c/cc6434en" TargetMode="External"/><Relationship Id="rId532" Type="http://schemas.openxmlformats.org/officeDocument/2006/relationships/hyperlink" Target="https://easin.jrc.ec.europa.eu/easin/documentation/Codesofconduct" TargetMode="External"/><Relationship Id="rId977" Type="http://schemas.openxmlformats.org/officeDocument/2006/relationships/hyperlink" Target="https://www.iucn.org/resources/conservation-tool/ecolex" TargetMode="External"/><Relationship Id="rId1162" Type="http://schemas.openxmlformats.org/officeDocument/2006/relationships/hyperlink" Target="https://wedocs.unep.org/handle/20.500.11822/40521" TargetMode="External"/><Relationship Id="rId171" Type="http://schemas.openxmlformats.org/officeDocument/2006/relationships/hyperlink" Target="https://www.cbd.int/doc/decisions/cop-14/cop-14-dec-10-en.pdf" TargetMode="External"/><Relationship Id="rId837" Type="http://schemas.openxmlformats.org/officeDocument/2006/relationships/hyperlink" Target="https://www.unwto.org/sustainable-development/food-waste-reduction-in-tourism" TargetMode="External"/><Relationship Id="rId1022" Type="http://schemas.openxmlformats.org/officeDocument/2006/relationships/hyperlink" Target="https://www.nairobiconvention.org/clearinghouse/sites/default/files/Framework%20Private%20Sector%20Engagement%20%282%29-compressed_0.pdf" TargetMode="External"/><Relationship Id="rId269" Type="http://schemas.openxmlformats.org/officeDocument/2006/relationships/hyperlink" Target="https://www.fao.org/documents/card/en/c/i3940e" TargetMode="External"/><Relationship Id="rId476" Type="http://schemas.openxmlformats.org/officeDocument/2006/relationships/hyperlink" Target="https://elearning.fao.org/course/view.php?id=543" TargetMode="External"/><Relationship Id="rId683" Type="http://schemas.openxmlformats.org/officeDocument/2006/relationships/hyperlink" Target="https://www.ifad.org/nl/web/knowledge/-/publication/operational-guidelines-on-ifad-s-engagement-in-pro-poor-value-chain-development?p_l_back_url=%2Fnl%2Fweb%2Fknowledge%2Ftools%3Fdelta%3D100" TargetMode="External"/><Relationship Id="rId890" Type="http://schemas.openxmlformats.org/officeDocument/2006/relationships/hyperlink" Target="https://wwfint.awsassets.panda.org/downloads/healthy_rivers_healthy_people.pdf" TargetMode="External"/><Relationship Id="rId904" Type="http://schemas.openxmlformats.org/officeDocument/2006/relationships/hyperlink" Target="https://minamataconvention.org/en/resources/guidance-best-available-techniques-and-best-environmental-practices" TargetMode="External"/><Relationship Id="rId33" Type="http://schemas.openxmlformats.org/officeDocument/2006/relationships/hyperlink" Target="https://www.dcceew.gov.au/environment/epbc/publications/impacts-on-birds-from-offshore-wind-farms-australia" TargetMode="External"/><Relationship Id="rId129" Type="http://schemas.openxmlformats.org/officeDocument/2006/relationships/hyperlink" Target="https://www.cbd.int/doc/publications/cbd-ts-91-en.pdf" TargetMode="External"/><Relationship Id="rId336" Type="http://schemas.openxmlformats.org/officeDocument/2006/relationships/hyperlink" Target="https://www.glofouling.imo.org/_files/ugd/34a7be_0e4b1c553c9d4420b3ccd864ea3609dd.pdf" TargetMode="External"/><Relationship Id="rId543" Type="http://schemas.openxmlformats.org/officeDocument/2006/relationships/hyperlink" Target="https://interlace-hub.com/urban-governance-atlas" TargetMode="External"/><Relationship Id="rId988" Type="http://schemas.openxmlformats.org/officeDocument/2006/relationships/hyperlink" Target="https://chm.cbd.int/database/record?documentID=266647&amp;_gl=1*1klk31a*_ga*NTUwNjYxMzkyLjE3MDcyNDY4NTE.*_ga_7S1TPRE7F5*MTcxMjI0NDc0MS44My4xLjE3MTIyNDUzMzYuNjAuMC4w" TargetMode="External"/><Relationship Id="rId1173" Type="http://schemas.openxmlformats.org/officeDocument/2006/relationships/hyperlink" Target="https://wedocs.unep.org/handle/20.500.11822/41861" TargetMode="External"/><Relationship Id="rId182" Type="http://schemas.openxmlformats.org/officeDocument/2006/relationships/hyperlink" Target="https://www.cbd.int/doc/decisions/cop-15/cop-15-dec-30-en.pdf" TargetMode="External"/><Relationship Id="rId403" Type="http://schemas.openxmlformats.org/officeDocument/2006/relationships/hyperlink" Target="https://www.ipbes.net/the-values-assessment" TargetMode="External"/><Relationship Id="rId750" Type="http://schemas.openxmlformats.org/officeDocument/2006/relationships/hyperlink" Target="https://www.un.org/regularprocess/content/about" TargetMode="External"/><Relationship Id="rId848" Type="http://schemas.openxmlformats.org/officeDocument/2006/relationships/hyperlink" Target="https://rr-americas.woah.org/en/focal-points/wildlife-focal-points/" TargetMode="External"/><Relationship Id="rId1033" Type="http://schemas.openxmlformats.org/officeDocument/2006/relationships/hyperlink" Target="https://www.ospar.org/documents?d=32690" TargetMode="External"/><Relationship Id="rId487" Type="http://schemas.openxmlformats.org/officeDocument/2006/relationships/hyperlink" Target="https://www.undrr.org/publication/sendai-framework-disaster-risk-reduction-2015-2030" TargetMode="External"/><Relationship Id="rId610" Type="http://schemas.openxmlformats.org/officeDocument/2006/relationships/hyperlink" Target="https://www.sciencedirect.com/science/article/pii/S136403212200017X?via%3Dihub" TargetMode="External"/><Relationship Id="rId694" Type="http://schemas.openxmlformats.org/officeDocument/2006/relationships/hyperlink" Target="https://www.imo.org/en/OurWork/Environment/Pages/Special-Areas-Marpol.aspx" TargetMode="External"/><Relationship Id="rId708" Type="http://schemas.openxmlformats.org/officeDocument/2006/relationships/hyperlink" Target="https://www.imo.org/en/OurWork/Environment/Pages/Pollution-Response.aspx" TargetMode="External"/><Relationship Id="rId915" Type="http://schemas.openxmlformats.org/officeDocument/2006/relationships/hyperlink" Target="https://www.biesimci.org/Documentos/Documentos_files/Evoa_2016.pdf" TargetMode="External"/><Relationship Id="rId1240" Type="http://schemas.openxmlformats.org/officeDocument/2006/relationships/hyperlink" Target="https://www.businessfornature.org/sector-actions" TargetMode="External"/><Relationship Id="rId347" Type="http://schemas.openxmlformats.org/officeDocument/2006/relationships/hyperlink" Target="https://wedocs.unep.org/bitstream/handle/20.500.11822/39812/OEWG_PP_1_INF_1_UNEA%20resolution.pdf" TargetMode="External"/><Relationship Id="rId999" Type="http://schemas.openxmlformats.org/officeDocument/2006/relationships/hyperlink" Target="https://pame.is/images/03_Projects/MPA/Toolbox/PAME_MPA_network_toolbox_Area-based_conservation_measures_and_ecological_connectivity.pdf" TargetMode="External"/><Relationship Id="rId1100" Type="http://schemas.openxmlformats.org/officeDocument/2006/relationships/hyperlink" Target="https://wedocs.unep.org/bitstream/handle/20.500.11822/41857/Checklist_CivilSociety.pdf?sequence=3&amp;isAllowed=y" TargetMode="External"/><Relationship Id="rId1184" Type="http://schemas.openxmlformats.org/officeDocument/2006/relationships/hyperlink" Target="https://rac-spa.org/sites/default/files/doc_cop/cop22/decision_25.11_en.pdf" TargetMode="External"/><Relationship Id="rId44" Type="http://schemas.openxmlformats.org/officeDocument/2006/relationships/hyperlink" Target="https://www.ramsar.org/news/good-practices-handbook-integrating-urban-development-wetland-conservation" TargetMode="External"/><Relationship Id="rId554" Type="http://schemas.openxmlformats.org/officeDocument/2006/relationships/hyperlink" Target="https://www.ohchr.org/en/publications/reference-publications/guiding-principles-business-and-human-rights" TargetMode="External"/><Relationship Id="rId761" Type="http://schemas.openxmlformats.org/officeDocument/2006/relationships/hyperlink" Target="https://www.biofin.org/sites/default/files/content/knowledge_products/The%20Nature%20of%20Subsidies%20%28Web%29.pdf" TargetMode="External"/><Relationship Id="rId859" Type="http://schemas.openxmlformats.org/officeDocument/2006/relationships/hyperlink" Target="https://www.woah.org/en/document/guidelines-ppr-wildlife/" TargetMode="External"/><Relationship Id="rId193" Type="http://schemas.openxmlformats.org/officeDocument/2006/relationships/hyperlink" Target="https://www.cbd.int/doc/publications/cbd-ts-85-en.pdf" TargetMode="External"/><Relationship Id="rId207" Type="http://schemas.openxmlformats.org/officeDocument/2006/relationships/hyperlink" Target="https://www.cbd.int/doc/decisions/cop-11/cop-11-dec-08-en.pdf" TargetMode="External"/><Relationship Id="rId414" Type="http://schemas.openxmlformats.org/officeDocument/2006/relationships/hyperlink" Target="https://climatepromise.undp.org/sites/default/files/research_report_document/Toolkit_for_Mainstreaming_Nature-based_Solutions_into_Nationally_Determined_Contributions.pdf" TargetMode="External"/><Relationship Id="rId498" Type="http://schemas.openxmlformats.org/officeDocument/2006/relationships/hyperlink" Target="https://www.frontiersin.org/articles/10.3389/fmars.2022.920051/full" TargetMode="External"/><Relationship Id="rId621" Type="http://schemas.openxmlformats.org/officeDocument/2006/relationships/hyperlink" Target="https://www.eraluvat.fi/en/hunting/hunting-in-finland.html" TargetMode="External"/><Relationship Id="rId1044" Type="http://schemas.openxmlformats.org/officeDocument/2006/relationships/hyperlink" Target="https://www.ccamlr.org/en/system/files/VME-guide.pdf" TargetMode="External"/><Relationship Id="rId1251" Type="http://schemas.openxmlformats.org/officeDocument/2006/relationships/hyperlink" Target="https://www.wbcsd.org/Imperatives/Nature-Action/Nature-Positive/Roadmaps-to-Nature-Positive" TargetMode="External"/><Relationship Id="rId260" Type="http://schemas.openxmlformats.org/officeDocument/2006/relationships/hyperlink" Target="https://www.unccd.int/resources/publications/ldn-target-setting-technical-guide" TargetMode="External"/><Relationship Id="rId719" Type="http://schemas.openxmlformats.org/officeDocument/2006/relationships/hyperlink" Target="https://www.isa.org.jm/protection-of-the-marine-environment/regional-environmental-management-plans/" TargetMode="External"/><Relationship Id="rId926" Type="http://schemas.openxmlformats.org/officeDocument/2006/relationships/hyperlink" Target="https://www.ramsar.org/document/restoring-drained-peatlands-now-environmental-imperative" TargetMode="External"/><Relationship Id="rId1111" Type="http://schemas.openxmlformats.org/officeDocument/2006/relationships/hyperlink" Target="https://www.wiomsa.org/wp-content/uploads/2020/08/Regional_State_of_the_Coast_Report_Western_Indian_OceanRSOCR_Final.pdf.pdf" TargetMode="External"/><Relationship Id="rId55" Type="http://schemas.openxmlformats.org/officeDocument/2006/relationships/hyperlink" Target="https://www.unesco.org/en/indigenous-peoples/policy" TargetMode="External"/><Relationship Id="rId120" Type="http://schemas.openxmlformats.org/officeDocument/2006/relationships/hyperlink" Target="https://www.cbd.int/doc/decisions/cop-13/cop-13-dec-15-en.pdf" TargetMode="External"/><Relationship Id="rId358" Type="http://schemas.openxmlformats.org/officeDocument/2006/relationships/hyperlink" Target="https://apps1.unep.org/igr-meeting/sites/default/files/gpa_igr4_inf11_our_nutrient_world.pdf" TargetMode="External"/><Relationship Id="rId565" Type="http://schemas.openxmlformats.org/officeDocument/2006/relationships/hyperlink" Target="https://knowledge4policy.ec.europa.eu/biodiversity_en" TargetMode="External"/><Relationship Id="rId772" Type="http://schemas.openxmlformats.org/officeDocument/2006/relationships/hyperlink" Target="https://www.undrr.org/publication/principles-resilient-infrastructure" TargetMode="External"/><Relationship Id="rId1195" Type="http://schemas.openxmlformats.org/officeDocument/2006/relationships/hyperlink" Target="https://landuseimpacthub.com/en/kpis" TargetMode="External"/><Relationship Id="rId1209" Type="http://schemas.openxmlformats.org/officeDocument/2006/relationships/hyperlink" Target="https://www.coalitionforconservationgenetics.org/sbstta25" TargetMode="External"/><Relationship Id="rId218" Type="http://schemas.openxmlformats.org/officeDocument/2006/relationships/hyperlink" Target="https://www.cbd.int/doc/c/ff6d/906c/ebebc273f27f8e9416bba00b/sbi-02-04-add2-en.pdf" TargetMode="External"/><Relationship Id="rId425" Type="http://schemas.openxmlformats.org/officeDocument/2006/relationships/hyperlink" Target="https://tnfd.global/wp-content/uploads/2023/09/Getting_started_TNFD_v1.pdf?v=1698156380" TargetMode="External"/><Relationship Id="rId632" Type="http://schemas.openxmlformats.org/officeDocument/2006/relationships/hyperlink" Target="https://www.helsinki.fi/en/news/environmental-protection/mining-shallow-marine-areas-endangers-sustainability-goals" TargetMode="External"/><Relationship Id="rId1055" Type="http://schemas.openxmlformats.org/officeDocument/2006/relationships/hyperlink" Target="https://library.sprep.org/sites/default/files/coastal-tourism-eia-guidelines-poster.pdf" TargetMode="External"/><Relationship Id="rId1262" Type="http://schemas.openxmlformats.org/officeDocument/2006/relationships/hyperlink" Target="https://www.fisheriesem.com/pdf/Catalyzing-the-Growth-of-Electronic-Monitoring-in-Fisheries-CEA.pdf" TargetMode="External"/><Relationship Id="rId271" Type="http://schemas.openxmlformats.org/officeDocument/2006/relationships/hyperlink" Target="https://www.fao.org/documents/card/es/c/5544358d-f11f-4e9f-90ef-a37c3bf52db7/" TargetMode="External"/><Relationship Id="rId937" Type="http://schemas.openxmlformats.org/officeDocument/2006/relationships/hyperlink" Target="https://www.oecd-ilibrary.org/environment/assessing-biodiversity-related-financial-risks_d52137a5-en%20" TargetMode="External"/><Relationship Id="rId1122" Type="http://schemas.openxmlformats.org/officeDocument/2006/relationships/hyperlink" Target="https://wedocs.unep.org/handle/20.500.11822/26198" TargetMode="External"/><Relationship Id="rId66" Type="http://schemas.openxmlformats.org/officeDocument/2006/relationships/hyperlink" Target="https://www.mangrovealliance.org/best-practice-guidelines-for-mangrove-restoration/" TargetMode="External"/><Relationship Id="rId131" Type="http://schemas.openxmlformats.org/officeDocument/2006/relationships/hyperlink" Target="https://www.cbd.int/doc/publications/cbd-ts-48-en.pdf" TargetMode="External"/><Relationship Id="rId369" Type="http://schemas.openxmlformats.org/officeDocument/2006/relationships/hyperlink" Target="https://oceanpanel.org/wp-content/uploads/2023/09/Ocean_Panel_Ocean_Climate_Solutions_Update_Full.pdf" TargetMode="External"/><Relationship Id="rId576" Type="http://schemas.openxmlformats.org/officeDocument/2006/relationships/hyperlink" Target="https://helcom.fi/wp-content/uploads/2019/06/Rec-19-2.pdf" TargetMode="External"/><Relationship Id="rId783" Type="http://schemas.openxmlformats.org/officeDocument/2006/relationships/hyperlink" Target="https://www.icmagroup.org/assets/documents/Sustainable-finance/Bonds-to-Finance-the-Sustainable-Blue-Economy-a-Practitioners-Guide-September-2023.pdf" TargetMode="External"/><Relationship Id="rId990" Type="http://schemas.openxmlformats.org/officeDocument/2006/relationships/hyperlink" Target="https://chm.cbd.int/database/record?documentID=266647&amp;_gl=1*1klk31a*_ga*NTUwNjYxMzkyLjE3MDcyNDY4NTE.*_ga_7S1TPRE7F5*MTcxMjI0NDc0MS44My4xLjE3MTIyNDUzMzYuNjAuMC4w" TargetMode="External"/><Relationship Id="rId229" Type="http://schemas.openxmlformats.org/officeDocument/2006/relationships/hyperlink" Target="https://portals.iucn.org/library/node/44861" TargetMode="External"/><Relationship Id="rId436" Type="http://schemas.openxmlformats.org/officeDocument/2006/relationships/hyperlink" Target="https://www.globalreporting.org/media/dcdgnnxf/item-07-gri-topic-standard-project-for-biodiversity-re-exposure-draft-of-disclosure-on-access-and-benefit-sharing.pdf" TargetMode="External"/><Relationship Id="rId643" Type="http://schemas.openxmlformats.org/officeDocument/2006/relationships/hyperlink" Target="https://www.fao.org/3/Y8478E/Y8478E00.htm" TargetMode="External"/><Relationship Id="rId1066" Type="http://schemas.openxmlformats.org/officeDocument/2006/relationships/hyperlink" Target="https://iczmplatform.org/storage/documents/lBKMxs0Wvm99Y9EpeBhGezNFaECM6c4hK24nCitv.pdf" TargetMode="External"/><Relationship Id="rId1273" Type="http://schemas.openxmlformats.org/officeDocument/2006/relationships/hyperlink" Target="https://drive.google.com/file/d/1VY-MdiwXmPCSvdAZsCm5GI0iVJ-Uwe0a/view" TargetMode="External"/><Relationship Id="rId850" Type="http://schemas.openxmlformats.org/officeDocument/2006/relationships/hyperlink" Target="https://portals.iucn.org/library/sites/library/files/documents/2014-007.pdf" TargetMode="External"/><Relationship Id="rId948" Type="http://schemas.openxmlformats.org/officeDocument/2006/relationships/hyperlink" Target="https://global-ecosystems.org/" TargetMode="External"/><Relationship Id="rId1133" Type="http://schemas.openxmlformats.org/officeDocument/2006/relationships/hyperlink" Target="https://www.unep.org/nowpap/ja/node/206?%2Fresources%2Ftoolkits-manuals-and-guides%2Fsectoral-guidelines-marine-litter-management-fishing-2010=" TargetMode="External"/><Relationship Id="rId77" Type="http://schemas.openxmlformats.org/officeDocument/2006/relationships/hyperlink" Target="https://www.dcceew.gov.au/climate-change/policy/ocean-sustainability/coastal-blue-carbon-ecosystems/conservation/guide" TargetMode="External"/><Relationship Id="rId282" Type="http://schemas.openxmlformats.org/officeDocument/2006/relationships/hyperlink" Target="https://files.worldwildlife.org/wwfcmsprod/files/Publication/file/3xun63x8q1_GEFF_FINALv2.pdf?_ga=2.234468508.325542391.1701440305-810274406.1692969969" TargetMode="External"/><Relationship Id="rId503" Type="http://schemas.openxmlformats.org/officeDocument/2006/relationships/hyperlink" Target="https://www.iucnredlist.org/" TargetMode="External"/><Relationship Id="rId587" Type="http://schemas.openxmlformats.org/officeDocument/2006/relationships/hyperlink" Target="https://environment.ec.europa.eu/strategy/biodiversity-strategy-2030_en" TargetMode="External"/><Relationship Id="rId710" Type="http://schemas.openxmlformats.org/officeDocument/2006/relationships/hyperlink" Target="https://www.imo.org/en/About/Conventions/Pages/Protocol-on-Preparedness%2c-Response-and-Co-operation-to-pollution-Incidents-by-Hazardous-and-Noxious-Substances-(OPRC-HNS-Pr.aspx" TargetMode="External"/><Relationship Id="rId808" Type="http://schemas.openxmlformats.org/officeDocument/2006/relationships/hyperlink" Target="https://wedocs.unep.org/handle/20.500.11822/35086" TargetMode="External"/><Relationship Id="rId8" Type="http://schemas.openxmlformats.org/officeDocument/2006/relationships/webSettings" Target="webSettings.xml"/><Relationship Id="rId142" Type="http://schemas.openxmlformats.org/officeDocument/2006/relationships/hyperlink" Target="https://www.cbd.int/decision/cop/?id=11647" TargetMode="External"/><Relationship Id="rId447" Type="http://schemas.openxmlformats.org/officeDocument/2006/relationships/hyperlink" Target="https://wayback.archive-it.org/12090/20230311044353/https:/ec.europa.eu/environment/enveco/taxation/pdf/Harmful%20Subsidies%20Report.pdf" TargetMode="External"/><Relationship Id="rId794" Type="http://schemas.openxmlformats.org/officeDocument/2006/relationships/hyperlink" Target="https://www.unep.org/resources/toolkits-manuals-and-guides/protecting-seagrass-through-payments-ecosystem-services" TargetMode="External"/><Relationship Id="rId1077" Type="http://schemas.openxmlformats.org/officeDocument/2006/relationships/hyperlink" Target="https://helcom.fi/wp-content/uploads/2022/08/HELCOM-MPA-designation-guidelines.pdf" TargetMode="External"/><Relationship Id="rId1200" Type="http://schemas.openxmlformats.org/officeDocument/2006/relationships/hyperlink" Target="https://marine-mammals.info/" TargetMode="External"/><Relationship Id="rId654" Type="http://schemas.openxmlformats.org/officeDocument/2006/relationships/hyperlink" Target="https://www.hacfornatureandpeople.org/" TargetMode="External"/><Relationship Id="rId861" Type="http://schemas.openxmlformats.org/officeDocument/2006/relationships/hyperlink" Target="https://www.woah.org/en/what-we-do/animal-health-and-welfare/animal-diseases/?_tax_diseases=emerging-diseases" TargetMode="External"/><Relationship Id="rId959" Type="http://schemas.openxmlformats.org/officeDocument/2006/relationships/hyperlink" Target="https://portals.iucn.org/library/node/49061" TargetMode="External"/><Relationship Id="rId1284" Type="http://schemas.openxmlformats.org/officeDocument/2006/relationships/hyperlink" Target="https://wwfint.awsassets.panda.org/downloads/wwf-nbsaps-we-need-2023_final.pdf" TargetMode="External"/><Relationship Id="rId293" Type="http://schemas.openxmlformats.org/officeDocument/2006/relationships/hyperlink" Target="https://www.cbsg.org/our-approach/workshop-processes/phva-workshop-process" TargetMode="External"/><Relationship Id="rId307" Type="http://schemas.openxmlformats.org/officeDocument/2006/relationships/hyperlink" Target="https://portals.iucn.org/library/sites/library/files/documents/2014-006.pdf" TargetMode="External"/><Relationship Id="rId514" Type="http://schemas.openxmlformats.org/officeDocument/2006/relationships/hyperlink" Target="http://www.nutrientchallenge.org/" TargetMode="External"/><Relationship Id="rId721" Type="http://schemas.openxmlformats.org/officeDocument/2006/relationships/hyperlink" Target="https://www.isa.org.jm/documents/isba18c22/" TargetMode="External"/><Relationship Id="rId1144" Type="http://schemas.openxmlformats.org/officeDocument/2006/relationships/hyperlink" Target="https://wedocs.unep.org/handle/20.500.11822/40278" TargetMode="External"/><Relationship Id="rId88" Type="http://schemas.openxmlformats.org/officeDocument/2006/relationships/hyperlink" Target="https://eige.europa.eu/publications-resources/publications/gender-impact-assessment-gender-mainstreaming-toolkit" TargetMode="External"/><Relationship Id="rId153" Type="http://schemas.openxmlformats.org/officeDocument/2006/relationships/hyperlink" Target="https://www.cbd.int/decision/cop/?id=7741" TargetMode="External"/><Relationship Id="rId360" Type="http://schemas.openxmlformats.org/officeDocument/2006/relationships/hyperlink" Target="https://www.openaccessgovernment.org/wp-content/uploads/2023/07/openaccessgovernment.org-A-focus-on-Global-Biodiversity-Framework-Target-7-Approaches-to-pollution.pdf" TargetMode="External"/><Relationship Id="rId598" Type="http://schemas.openxmlformats.org/officeDocument/2006/relationships/hyperlink" Target="https://www.marinefinland.fi/en-US" TargetMode="External"/><Relationship Id="rId819" Type="http://schemas.openxmlformats.org/officeDocument/2006/relationships/hyperlink" Target="https://dart.informea.org/" TargetMode="External"/><Relationship Id="rId1004" Type="http://schemas.openxmlformats.org/officeDocument/2006/relationships/hyperlink" Target="https://www.rac-spa.org/sites/default/files/doc_turtles/g_l_manag_mpa_turtles_en_fr.pdf" TargetMode="External"/><Relationship Id="rId1211" Type="http://schemas.openxmlformats.org/officeDocument/2006/relationships/hyperlink" Target="https://aliciamstt.github.io/GeneticIndicators/" TargetMode="External"/><Relationship Id="rId220" Type="http://schemas.openxmlformats.org/officeDocument/2006/relationships/hyperlink" Target="https://www.gov.uk/government/publications/final-report-the-economics-of-biodiversity-the-dasgupta-review" TargetMode="External"/><Relationship Id="rId458" Type="http://schemas.openxmlformats.org/officeDocument/2006/relationships/hyperlink" Target="https://www.cbd.int/doc/pa/tools/National%20Capacity%20Self%20Assessment.pdf" TargetMode="External"/><Relationship Id="rId665" Type="http://schemas.openxmlformats.org/officeDocument/2006/relationships/hyperlink" Target="https://www.ifad.org/es/web/knowledge/-/publication/teaser-strengthening-smallholder-institutions-and-organizations" TargetMode="External"/><Relationship Id="rId872" Type="http://schemas.openxmlformats.org/officeDocument/2006/relationships/hyperlink" Target="https://www.woah.org/en/document/a_wildlifehealth_conceptnote/" TargetMode="External"/><Relationship Id="rId1088" Type="http://schemas.openxmlformats.org/officeDocument/2006/relationships/hyperlink" Target="https://www.unep.org/cep/resources/report/nature-based-solutions-wastewater-management" TargetMode="External"/><Relationship Id="rId15" Type="http://schemas.openxmlformats.org/officeDocument/2006/relationships/hyperlink" Target="https://www.cbd.int/notifications/2023-120" TargetMode="External"/><Relationship Id="rId318" Type="http://schemas.openxmlformats.org/officeDocument/2006/relationships/hyperlink" Target="https://giasipartnership.myspecies.info/en/resources/14589/all" TargetMode="External"/><Relationship Id="rId525" Type="http://schemas.openxmlformats.org/officeDocument/2006/relationships/hyperlink" Target="https://op.europa.eu/en/publication-detail/-/publication/cef2f588-7c54-11ee-99ba-01aa75ed71a1/language-en" TargetMode="External"/><Relationship Id="rId732" Type="http://schemas.openxmlformats.org/officeDocument/2006/relationships/hyperlink" Target="https://www.isa.org.jm/publications/capacity-development-strategy/" TargetMode="External"/><Relationship Id="rId1155" Type="http://schemas.openxmlformats.org/officeDocument/2006/relationships/hyperlink" Target="https://wedocs.unep.org/handle/20.500.11822/41000" TargetMode="External"/><Relationship Id="rId99" Type="http://schemas.openxmlformats.org/officeDocument/2006/relationships/hyperlink" Target="https://www.cefas.co.uk/expertise/research-advice-and-consultancy/non-native-species/decision-support-tools-for-the-identification-and-management-of-invasive-non-native-aquatic-species/" TargetMode="External"/><Relationship Id="rId164" Type="http://schemas.openxmlformats.org/officeDocument/2006/relationships/hyperlink" Target="https://www.cbd.int/decision/cop/?id=11029" TargetMode="External"/><Relationship Id="rId371" Type="http://schemas.openxmlformats.org/officeDocument/2006/relationships/hyperlink" Target="https://ocean-climate.org/wp-content/uploads/2022/08/coastal-and-marine-ecosystemDEF.pdf" TargetMode="External"/><Relationship Id="rId1015" Type="http://schemas.openxmlformats.org/officeDocument/2006/relationships/hyperlink" Target="https://www.rac-spa.org/sites/default/files/doc_medkey2/deep_sea_en.pdf" TargetMode="External"/><Relationship Id="rId1222" Type="http://schemas.openxmlformats.org/officeDocument/2006/relationships/hyperlink" Target="https://www.mountainbiodiversity.net/" TargetMode="External"/><Relationship Id="rId469" Type="http://schemas.openxmlformats.org/officeDocument/2006/relationships/hyperlink" Target="https://fnigc.ca/ocap-training/" TargetMode="External"/><Relationship Id="rId676" Type="http://schemas.openxmlformats.org/officeDocument/2006/relationships/hyperlink" Target="https://www.ifad.org/documents/38714170/43559125/HTDN_NUS_1.pdf/6fa73ff4-ae5d-8e7f-c94f-6f81e8450607?t=1629384629095" TargetMode="External"/><Relationship Id="rId883" Type="http://schemas.openxmlformats.org/officeDocument/2006/relationships/hyperlink" Target="https://minamataconvention.org/en/resources/mercury-and-biodiversity" TargetMode="External"/><Relationship Id="rId1099" Type="http://schemas.openxmlformats.org/officeDocument/2006/relationships/hyperlink" Target="https://wedocs.unep.org/bitstream/handle/20.500.11822/41858/Checklist_government.pdf?sequence=3&amp;isAllowed=y" TargetMode="External"/><Relationship Id="rId26" Type="http://schemas.openxmlformats.org/officeDocument/2006/relationships/hyperlink" Target="https://cites.org/eng/prog/livelihoods" TargetMode="External"/><Relationship Id="rId231" Type="http://schemas.openxmlformats.org/officeDocument/2006/relationships/hyperlink" Target="https://www.cbd.int/doc/publications/cbd-ts-56-en.pdf" TargetMode="External"/><Relationship Id="rId329" Type="http://schemas.openxmlformats.org/officeDocument/2006/relationships/hyperlink" Target="https://www.fao.org/documents/card/en?details=525d1262-f0ae-5270-bd6e-ac4ab03bbaf9" TargetMode="External"/><Relationship Id="rId536" Type="http://schemas.openxmlformats.org/officeDocument/2006/relationships/hyperlink" Target="https://data.europa.eu/doi/10.2779/731018" TargetMode="External"/><Relationship Id="rId1166" Type="http://schemas.openxmlformats.org/officeDocument/2006/relationships/hyperlink" Target="https://wedocs.unep.org/handle/20.500.11822/40500" TargetMode="External"/><Relationship Id="rId175" Type="http://schemas.openxmlformats.org/officeDocument/2006/relationships/hyperlink" Target="https://www.cbd.int/doc/decisions/cop-07/cop-07-dec-15-en.pdf" TargetMode="External"/><Relationship Id="rId743" Type="http://schemas.openxmlformats.org/officeDocument/2006/relationships/hyperlink" Target="https://www.isa.org.jm/deepdata-database/about-deepdata/" TargetMode="External"/><Relationship Id="rId950" Type="http://schemas.openxmlformats.org/officeDocument/2006/relationships/hyperlink" Target="https://www.iucn.org/our-union/commissions/group/iucn-ceesp-natural-resource-governance-framework-working-group" TargetMode="External"/><Relationship Id="rId1026" Type="http://schemas.openxmlformats.org/officeDocument/2006/relationships/hyperlink" Target="https://www.ospar.org/work-areas/bdc/species-habitats/list-of-threatened-declining-species-habitats" TargetMode="External"/><Relationship Id="rId382" Type="http://schemas.openxmlformats.org/officeDocument/2006/relationships/hyperlink" Target="https://www.fao.org/documents/card/en/c/I4356EN" TargetMode="External"/><Relationship Id="rId603" Type="http://schemas.openxmlformats.org/officeDocument/2006/relationships/hyperlink" Target="https://helcom.fi/wp-content/uploads/2019/08/Guideline-for-the-implementation-of-ecosystem-based-approach-in-MSP-in-the-Baltic-Sea-area_June-2016.pdf" TargetMode="External"/><Relationship Id="rId687" Type="http://schemas.openxmlformats.org/officeDocument/2006/relationships/hyperlink" Target="https://www.researchgate.net/publication/272623395_IFAD_Guide_on_Managing_for_Impact" TargetMode="External"/><Relationship Id="rId810" Type="http://schemas.openxmlformats.org/officeDocument/2006/relationships/hyperlink" Target="https://wedocs.unep.org/xmlui/bitstream/handle/20.500.11822/36753/GCWIR.pdf" TargetMode="External"/><Relationship Id="rId908" Type="http://schemas.openxmlformats.org/officeDocument/2006/relationships/hyperlink" Target="https://minamataconvention.org/en/documents/basel-convention-technical-guidelines-environmentally-sound-management-wastes-consisting" TargetMode="External"/><Relationship Id="rId1233" Type="http://schemas.openxmlformats.org/officeDocument/2006/relationships/hyperlink" Target="https://portals.iucn.org/library/node/46259" TargetMode="External"/><Relationship Id="rId242" Type="http://schemas.openxmlformats.org/officeDocument/2006/relationships/hyperlink" Target="https://social.desa.un.org/issues/indigenous-peoples/unpfii/studies-and-reports-by-members-of-the-permanent-forum" TargetMode="External"/><Relationship Id="rId894" Type="http://schemas.openxmlformats.org/officeDocument/2006/relationships/hyperlink" Target="https://minamataconvention.org/sites/default/files/documents/information_document/4_INF12_MonitoringGuidance.English.pdf" TargetMode="External"/><Relationship Id="rId1177" Type="http://schemas.openxmlformats.org/officeDocument/2006/relationships/hyperlink" Target="https://wedocs.unep.org/handle/20.500.11822/40096" TargetMode="External"/><Relationship Id="rId37" Type="http://schemas.openxmlformats.org/officeDocument/2006/relationships/hyperlink" Target="https://www.eaaflyway.net/coastal-high-tide-shorebird-habitat-management-guidelines/" TargetMode="External"/><Relationship Id="rId102" Type="http://schemas.openxmlformats.org/officeDocument/2006/relationships/hyperlink" Target="https://www.cbd.int/marine/soi/soi-training-modules/SOI-SEA_Training-Guide-en.pdf" TargetMode="External"/><Relationship Id="rId547" Type="http://schemas.openxmlformats.org/officeDocument/2006/relationships/hyperlink" Target="https://op.europa.eu/en/publication-detail/-/publication/41f79c6f-9d84-4b1d-b695-9e362f324a9b" TargetMode="External"/><Relationship Id="rId754" Type="http://schemas.openxmlformats.org/officeDocument/2006/relationships/hyperlink" Target="https://www.un.org/regularprocess/content/technical-abstracts-woa-I" TargetMode="External"/><Relationship Id="rId961" Type="http://schemas.openxmlformats.org/officeDocument/2006/relationships/hyperlink" Target="https://portals.iucn.org/library/node/50756" TargetMode="External"/><Relationship Id="rId90" Type="http://schemas.openxmlformats.org/officeDocument/2006/relationships/hyperlink" Target="https://www.ramsar.org/document/briefing-note-11-practical-peatland-restoration" TargetMode="External"/><Relationship Id="rId186" Type="http://schemas.openxmlformats.org/officeDocument/2006/relationships/hyperlink" Target="https://www.cbd.int/doc/meetings/sbstta/sbstta-20/information/sbstta-20-inf-02-en.pdf" TargetMode="External"/><Relationship Id="rId393" Type="http://schemas.openxmlformats.org/officeDocument/2006/relationships/hyperlink" Target="https://www.ipcc.ch/sr15/" TargetMode="External"/><Relationship Id="rId407" Type="http://schemas.openxmlformats.org/officeDocument/2006/relationships/hyperlink" Target="https://www.who.int/publications/i/item/9789240006690" TargetMode="External"/><Relationship Id="rId614" Type="http://schemas.openxmlformats.org/officeDocument/2006/relationships/hyperlink" Target="https://ym.fi/en/helmi-habitats-programme" TargetMode="External"/><Relationship Id="rId821" Type="http://schemas.openxmlformats.org/officeDocument/2006/relationships/hyperlink" Target="https://www.e-unwto.org/doi/book/10.18111/9789284413409" TargetMode="External"/><Relationship Id="rId1037" Type="http://schemas.openxmlformats.org/officeDocument/2006/relationships/hyperlink" Target="https://www.ospar.org/work-areas/bdc/other/reporting-formats" TargetMode="External"/><Relationship Id="rId1244" Type="http://schemas.openxmlformats.org/officeDocument/2006/relationships/hyperlink" Target="https://www.cdp.net/en/guidance/guidance-for-companies" TargetMode="External"/><Relationship Id="rId253" Type="http://schemas.openxmlformats.org/officeDocument/2006/relationships/hyperlink" Target="https://unesdoc.unesco.org/ark:/48223/pf0000378082" TargetMode="External"/><Relationship Id="rId460" Type="http://schemas.openxmlformats.org/officeDocument/2006/relationships/hyperlink" Target="https://motus.org/dashboard/" TargetMode="External"/><Relationship Id="rId698" Type="http://schemas.openxmlformats.org/officeDocument/2006/relationships/hyperlink" Target="https://www.imo.org/en/OurWork/Safety/Pages/polar-code.aspx" TargetMode="External"/><Relationship Id="rId919" Type="http://schemas.openxmlformats.org/officeDocument/2006/relationships/hyperlink" Target="https://www.ramsar.org/document/briefing-note-4-benefits-wetland-restoration" TargetMode="External"/><Relationship Id="rId1090" Type="http://schemas.openxmlformats.org/officeDocument/2006/relationships/hyperlink" Target="https://wedocs.unep.org/bitstream/handle/20.500.11822/40140/CEP_TR88.pdf?sequence=3&amp;isAllowed=y" TargetMode="External"/><Relationship Id="rId1104" Type="http://schemas.openxmlformats.org/officeDocument/2006/relationships/hyperlink" Target="https://wedocs.unep.org/bitstream/handle/20.500.11822/40531/SEA_brief2_gender.pdf?sequence=3&amp;isAllowed=y" TargetMode="External"/><Relationship Id="rId48" Type="http://schemas.openxmlformats.org/officeDocument/2006/relationships/hyperlink" Target="https://portals.iucn.org/library/efiles/documents/pag-010.pdf" TargetMode="External"/><Relationship Id="rId113" Type="http://schemas.openxmlformats.org/officeDocument/2006/relationships/hyperlink" Target="https://www.cbd.int/doc/meetings/cop/cop-08/official/cop-08-26-add1-en.pdf" TargetMode="External"/><Relationship Id="rId320" Type="http://schemas.openxmlformats.org/officeDocument/2006/relationships/hyperlink" Target="https://cites.org/eng/virtual-college/training" TargetMode="External"/><Relationship Id="rId558" Type="http://schemas.openxmlformats.org/officeDocument/2006/relationships/hyperlink" Target="https://capitalscoalition.org/wp-content/uploads/2023/06/Transparent-NCMA-General-Guidance-Final.pdf" TargetMode="External"/><Relationship Id="rId765" Type="http://schemas.openxmlformats.org/officeDocument/2006/relationships/hyperlink" Target="https://fire.biofin.org/" TargetMode="External"/><Relationship Id="rId972" Type="http://schemas.openxmlformats.org/officeDocument/2006/relationships/hyperlink" Target="https://portals.iucn.org/library/node/50757" TargetMode="External"/><Relationship Id="rId1188" Type="http://schemas.openxmlformats.org/officeDocument/2006/relationships/hyperlink" Target="https://wedocs.unep.org/bitstream/handle/20.500.11822/7700/-Mediterranean_strategy_for_sustainable_development_2016-2025_Investing_in_environmental_sustainability_to_achieve_social_and_economic_development-20.pdf?sequence=3" TargetMode="External"/><Relationship Id="rId197" Type="http://schemas.openxmlformats.org/officeDocument/2006/relationships/hyperlink" Target="https://www.cbd.int/doc/publications/cbd-ts-33-en.pdf" TargetMode="External"/><Relationship Id="rId418" Type="http://schemas.openxmlformats.org/officeDocument/2006/relationships/hyperlink" Target="https://www.fao.org/documents/card/en?details=cb5515en" TargetMode="External"/><Relationship Id="rId625" Type="http://schemas.openxmlformats.org/officeDocument/2006/relationships/hyperlink" Target="https://www.metsa.fi/tiedotteet/saariston-vieraspetopyynnit-ottavat-edistysaskelia-koko-rannikolla/" TargetMode="External"/><Relationship Id="rId832" Type="http://schemas.openxmlformats.org/officeDocument/2006/relationships/hyperlink" Target="https://www.e-unwto.org/doi/epdf/10.18111/9789284424047" TargetMode="External"/><Relationship Id="rId1048" Type="http://schemas.openxmlformats.org/officeDocument/2006/relationships/hyperlink" Target="https://helcom.fi/wp-content/uploads/2021/11/HELCOM-Monitoring-guidelines-for-seabirds-at-sea-monitoring.pdf" TargetMode="External"/><Relationship Id="rId1255" Type="http://schemas.openxmlformats.org/officeDocument/2006/relationships/hyperlink" Target="https://www.iisd.org/topics/subsidies" TargetMode="External"/><Relationship Id="rId264" Type="http://schemas.openxmlformats.org/officeDocument/2006/relationships/hyperlink" Target="https://www.itto.int/direct/topics/topics_pdf_download/topics_id=6511&amp;no=1&amp;disp=inline" TargetMode="External"/><Relationship Id="rId471" Type="http://schemas.openxmlformats.org/officeDocument/2006/relationships/hyperlink" Target="https://www.ohchr.org/en/special-procedures/sr-indigenous-peoples/annual-thematic-reports" TargetMode="External"/><Relationship Id="rId1115" Type="http://schemas.openxmlformats.org/officeDocument/2006/relationships/hyperlink" Target="https://www.ospar.org/work-areas/bdc/marine-protected-areas/mpa-network-assessment" TargetMode="External"/><Relationship Id="rId59" Type="http://schemas.openxmlformats.org/officeDocument/2006/relationships/hyperlink" Target="https://www.jcu.edu.au/__data/assets/pdf_file/0003/867054/Climate-Vulnerability-Index-flyer_web2.pdf" TargetMode="External"/><Relationship Id="rId124" Type="http://schemas.openxmlformats.org/officeDocument/2006/relationships/hyperlink" Target="https://www.cbd.int/agro/" TargetMode="External"/><Relationship Id="rId569" Type="http://schemas.openxmlformats.org/officeDocument/2006/relationships/hyperlink" Target="https://www.besnet.world/fostering-environmental-stewardship-the-role-of-human-rights-in-biodiversity-conservation/" TargetMode="External"/><Relationship Id="rId776" Type="http://schemas.openxmlformats.org/officeDocument/2006/relationships/hyperlink" Target="https://www.learningfornature.org/en/nbsap-forum/forums/gef-early-action-support-project/" TargetMode="External"/><Relationship Id="rId983" Type="http://schemas.openxmlformats.org/officeDocument/2006/relationships/hyperlink" Target="https://www.protectedplanet.net/en" TargetMode="External"/><Relationship Id="rId1199" Type="http://schemas.openxmlformats.org/officeDocument/2006/relationships/hyperlink" Target="https://chm.cbd.int/database/record?documentID=266105&amp;_gl=1*1b3qai5*_ga*NTUwNjYxMzkyLjE3MDcyNDY4NTE.*_ga_7S1TPRE7F5*MTcxMjI0NDc0MS44My4xLjE3MTIyNDUwMjUuNjAuMC4w" TargetMode="External"/><Relationship Id="rId331" Type="http://schemas.openxmlformats.org/officeDocument/2006/relationships/hyperlink" Target="https://cdn.who.int/media/docs/default-source/one-health/ohhlep/ohhlep-prevention-of-zoonotic-spillover.pdf" TargetMode="External"/><Relationship Id="rId429" Type="http://schemas.openxmlformats.org/officeDocument/2006/relationships/hyperlink" Target="https://www.efrag.org/Assets/Download?assetUrl=%2Fsites%2Fwebpublishing%2FSiteAssets%2F11%2520Draft%2520ESRS%2520E4%2520Biodiversity%2520and%2520ecosystems%2520November%25202022.pdf&amp;AspxAutoDetectCookieSupport=1" TargetMode="External"/><Relationship Id="rId636" Type="http://schemas.openxmlformats.org/officeDocument/2006/relationships/hyperlink" Target="https://ym.fi/en/national-urban-parks" TargetMode="External"/><Relationship Id="rId1059" Type="http://schemas.openxmlformats.org/officeDocument/2006/relationships/hyperlink" Target="https://www.sprep.org/att/publication/000699_RISSFinalLR.pdf" TargetMode="External"/><Relationship Id="rId1266" Type="http://schemas.openxmlformats.org/officeDocument/2006/relationships/hyperlink" Target="https://conbio.onlinelibrary.wiley.com/doi/full/10.1111/csp2.12982" TargetMode="External"/><Relationship Id="rId843" Type="http://schemas.openxmlformats.org/officeDocument/2006/relationships/hyperlink" Target="https://www.glews.net/" TargetMode="External"/><Relationship Id="rId1126" Type="http://schemas.openxmlformats.org/officeDocument/2006/relationships/hyperlink" Target="https://wedocs.unep.org/handle/20.500.11822/26197" TargetMode="External"/><Relationship Id="rId275" Type="http://schemas.openxmlformats.org/officeDocument/2006/relationships/hyperlink" Target="https://iucn-ctsg.org/project/new-rsg-re-introductions-guidelines-2013/" TargetMode="External"/><Relationship Id="rId482" Type="http://schemas.openxmlformats.org/officeDocument/2006/relationships/hyperlink" Target="https://www.cbd.int/doc/decisions/cop-15/cop-15-dec-12-en.pdf" TargetMode="External"/><Relationship Id="rId703" Type="http://schemas.openxmlformats.org/officeDocument/2006/relationships/hyperlink" Target="https://www.imo.org/en/OurWork/Safety/Pages/CTU-Code.aspx" TargetMode="External"/><Relationship Id="rId910" Type="http://schemas.openxmlformats.org/officeDocument/2006/relationships/hyperlink" Target="https://minamataconvention.org/en/implementation/specific-international-programme" TargetMode="External"/><Relationship Id="rId135" Type="http://schemas.openxmlformats.org/officeDocument/2006/relationships/hyperlink" Target="https://www.cbd.int/doc/decisions/cop-15/cop-15-dec-27-en.pdf" TargetMode="External"/><Relationship Id="rId342" Type="http://schemas.openxmlformats.org/officeDocument/2006/relationships/hyperlink" Target="https://obis.org/" TargetMode="External"/><Relationship Id="rId787" Type="http://schemas.openxmlformats.org/officeDocument/2006/relationships/hyperlink" Target="https://digital.gpmarinelitter.org/" TargetMode="External"/><Relationship Id="rId994" Type="http://schemas.openxmlformats.org/officeDocument/2006/relationships/hyperlink" Target="https://meetings.pices.int/publications/scientific-reports/Report57/Rpt57.pdf" TargetMode="External"/><Relationship Id="rId202" Type="http://schemas.openxmlformats.org/officeDocument/2006/relationships/hyperlink" Target="https://www.cbd.int/doc/publications/cbd-ts-12.pdf" TargetMode="External"/><Relationship Id="rId647" Type="http://schemas.openxmlformats.org/officeDocument/2006/relationships/hyperlink" Target="https://www.havochvatten.se/en/our-organization/publications/swam-publications/2021-10-06-the-swedish-approach-to-mpa-network-design--management.html" TargetMode="External"/><Relationship Id="rId854" Type="http://schemas.openxmlformats.org/officeDocument/2006/relationships/hyperlink" Target="https://www.woah.org/app/uploads/2021/03/a-training-manual-wildlife-3.pdf" TargetMode="External"/><Relationship Id="rId1277" Type="http://schemas.openxmlformats.org/officeDocument/2006/relationships/hyperlink" Target="https://swed.bio/wp-content/uploads/2022/03/humanrights_3-10.03.226.pdf" TargetMode="External"/><Relationship Id="rId286" Type="http://schemas.openxmlformats.org/officeDocument/2006/relationships/hyperlink" Target="https://usaidlearninglab.org/system/files/resource/files/biodiversity_howtoguide3_508.pdf" TargetMode="External"/><Relationship Id="rId493" Type="http://schemas.openxmlformats.org/officeDocument/2006/relationships/hyperlink" Target="https://tnfd.global/publication/recommendations-of-the-taskforce-on-nature-related-financial-disclosures/" TargetMode="External"/><Relationship Id="rId507" Type="http://schemas.openxmlformats.org/officeDocument/2006/relationships/hyperlink" Target="https://griis.org/" TargetMode="External"/><Relationship Id="rId714" Type="http://schemas.openxmlformats.org/officeDocument/2006/relationships/hyperlink" Target="https://www.imo.org/en/About/Conventions/Pages/International-Convention-on-the-Control-of-Harmful-Anti-fouling-Systems-on-Ships-(AFS).aspx" TargetMode="External"/><Relationship Id="rId921" Type="http://schemas.openxmlformats.org/officeDocument/2006/relationships/hyperlink" Target="https://www.ramsar.org/document/ramsar-technical-report-3-valuing-wetlands-guidance-valuing-benefits-derived-wetland" TargetMode="External"/><Relationship Id="rId1137" Type="http://schemas.openxmlformats.org/officeDocument/2006/relationships/hyperlink" Target="https://wedocs.unep.org/bitstream/handle/20.500.11822/42028/plastic_credit.pdf?sequence=3&amp;isAllowed=y" TargetMode="External"/><Relationship Id="rId50" Type="http://schemas.openxmlformats.org/officeDocument/2006/relationships/hyperlink" Target="https://whc.unesco.org/en/managing-disaster-risks/" TargetMode="External"/><Relationship Id="rId146" Type="http://schemas.openxmlformats.org/officeDocument/2006/relationships/hyperlink" Target="https://www.cbd.int/decision/cop/?id=7150" TargetMode="External"/><Relationship Id="rId353" Type="http://schemas.openxmlformats.org/officeDocument/2006/relationships/hyperlink" Target="https://minamataconvention.org/en" TargetMode="External"/><Relationship Id="rId560" Type="http://schemas.openxmlformats.org/officeDocument/2006/relationships/hyperlink" Target="https://capitalscoalition.org/wp-content/uploads/2023/07/Transparent-Apparel_guidance_Final_2023_07_20.pdf" TargetMode="External"/><Relationship Id="rId798" Type="http://schemas.openxmlformats.org/officeDocument/2006/relationships/hyperlink" Target="https://www.sdg661.app/" TargetMode="External"/><Relationship Id="rId1190" Type="http://schemas.openxmlformats.org/officeDocument/2006/relationships/hyperlink" Target="https://www.post-2020indicators.org/" TargetMode="External"/><Relationship Id="rId1204" Type="http://schemas.openxmlformats.org/officeDocument/2006/relationships/hyperlink" Target="https://marine-mammals.info/community-of-practice/" TargetMode="External"/><Relationship Id="rId213" Type="http://schemas.openxmlformats.org/officeDocument/2006/relationships/hyperlink" Target="https://www.cbd.int/doc/decisions/cop-14/cop-14-dec-03-en.pdf" TargetMode="External"/><Relationship Id="rId420" Type="http://schemas.openxmlformats.org/officeDocument/2006/relationships/hyperlink" Target="https://www.oecd.org/environment/indicators-modelling-outlooks/policy-instruments-for-environment-database/%20" TargetMode="External"/><Relationship Id="rId658" Type="http://schemas.openxmlformats.org/officeDocument/2006/relationships/hyperlink" Target="https://afd.abc-map.org/" TargetMode="External"/><Relationship Id="rId865" Type="http://schemas.openxmlformats.org/officeDocument/2006/relationships/hyperlink" Target="https://www.woah.org/en/what-we-do/global-initiatives/disease-eradication/" TargetMode="External"/><Relationship Id="rId1050" Type="http://schemas.openxmlformats.org/officeDocument/2006/relationships/hyperlink" Target="https://helcom.fi/wp-content/uploads/2019/08/Guidelines-for-monitoring-of-mesozooplankton.pdf" TargetMode="External"/><Relationship Id="rId1288" Type="http://schemas.openxmlformats.org/officeDocument/2006/relationships/hyperlink" Target="https://4783129.fs1.hubspotusercontent-na1.net/hubfs/4783129/Enhancing%20synergies_WWF%20report_2023.pdf" TargetMode="External"/><Relationship Id="rId297" Type="http://schemas.openxmlformats.org/officeDocument/2006/relationships/hyperlink" Target="https://www.cpsg.org/our-approach/one-plan-approach-conservation" TargetMode="External"/><Relationship Id="rId518" Type="http://schemas.openxmlformats.org/officeDocument/2006/relationships/hyperlink" Target="https://www.unep.org/resources/report/unep-food-waste-index-report-2021" TargetMode="External"/><Relationship Id="rId725" Type="http://schemas.openxmlformats.org/officeDocument/2006/relationships/hyperlink" Target="https://www.isa.org.jm/wp-content/uploads/2023/10/Final_Collation_text_ISA_2023.pdf" TargetMode="External"/><Relationship Id="rId932" Type="http://schemas.openxmlformats.org/officeDocument/2006/relationships/hyperlink" Target="https://www.ramsar.org/document/handbook-13-inventory-assessment-monitoring" TargetMode="External"/><Relationship Id="rId1148" Type="http://schemas.openxmlformats.org/officeDocument/2006/relationships/hyperlink" Target="https://plasticpollution.leeds.ac.uk/home/toolkits/calculator/" TargetMode="External"/><Relationship Id="rId157" Type="http://schemas.openxmlformats.org/officeDocument/2006/relationships/hyperlink" Target="https://www.cbd.int/decision/cop/?id=11015" TargetMode="External"/><Relationship Id="rId364" Type="http://schemas.openxmlformats.org/officeDocument/2006/relationships/hyperlink" Target="https://www.unep.org/about-un-environment/intergovernmental-consultations-nbs/outcome-documents" TargetMode="External"/><Relationship Id="rId1008" Type="http://schemas.openxmlformats.org/officeDocument/2006/relationships/hyperlink" Target="https://www.rac-spa.org/sites/default/files/doc_fish/guidelines_wetland_2012.pdf" TargetMode="External"/><Relationship Id="rId1215" Type="http://schemas.openxmlformats.org/officeDocument/2006/relationships/hyperlink" Target="https://ecoevorxiv.org/repository/view/6104/" TargetMode="External"/><Relationship Id="rId61" Type="http://schemas.openxmlformats.org/officeDocument/2006/relationships/hyperlink" Target="https://www.itto.int/annual_review/" TargetMode="External"/><Relationship Id="rId571" Type="http://schemas.openxmlformats.org/officeDocument/2006/relationships/hyperlink" Target="https://rm.coe.int/2022-rec-216e-invasive-alien-trees-and-ias/1680a94961" TargetMode="External"/><Relationship Id="rId669" Type="http://schemas.openxmlformats.org/officeDocument/2006/relationships/hyperlink" Target="https://www.ifad.org/nl/web/knowledge/-/publication/good-practice-brief-fostering-sustainability-and-resilience-for-food-security-in-niger" TargetMode="External"/><Relationship Id="rId876" Type="http://schemas.openxmlformats.org/officeDocument/2006/relationships/hyperlink" Target="https://training.woah.org/" TargetMode="External"/><Relationship Id="rId19" Type="http://schemas.openxmlformats.org/officeDocument/2006/relationships/header" Target="header2.xml"/><Relationship Id="rId224" Type="http://schemas.openxmlformats.org/officeDocument/2006/relationships/hyperlink" Target="https://www.cbd.int/doc/c/f02a/9d5f/7a27e1798492f4738014ba62/sbstta-21-inf-13-en.pdf" TargetMode="External"/><Relationship Id="rId431" Type="http://schemas.openxmlformats.org/officeDocument/2006/relationships/hyperlink" Target="https://www.learningfornature.org/en/courses/sustainable-commodity-supply-chains-a-tool-to-support-achievement-of-aichi-biodiversity-target-4/" TargetMode="External"/><Relationship Id="rId529" Type="http://schemas.openxmlformats.org/officeDocument/2006/relationships/hyperlink" Target="https://www.cms.int/sites/default/files/document/cms_cop14_doc.20_atlas-on-animal-migration_e_0.pdf" TargetMode="External"/><Relationship Id="rId736" Type="http://schemas.openxmlformats.org/officeDocument/2006/relationships/hyperlink" Target="https://www.isa.org.jm/capacity-development-training-and-technical-assistance/adsr-experts/" TargetMode="External"/><Relationship Id="rId1061" Type="http://schemas.openxmlformats.org/officeDocument/2006/relationships/hyperlink" Target="https://persga.org/Documents/Publications/QR_Downloads/English/Guidelines_for_MPAs_Management_2016.pdf" TargetMode="External"/><Relationship Id="rId1159" Type="http://schemas.openxmlformats.org/officeDocument/2006/relationships/hyperlink" Target="https://wedocs.unep.org/handle/20.500.11822/40336" TargetMode="External"/><Relationship Id="rId168" Type="http://schemas.openxmlformats.org/officeDocument/2006/relationships/hyperlink" Target="https://www.cbd.int/decision/cop/?id=11665" TargetMode="External"/><Relationship Id="rId943" Type="http://schemas.openxmlformats.org/officeDocument/2006/relationships/hyperlink" Target="https://www.oecd.org/dac/biodiversity-development-finance-target19-2015-2021.pdf%20" TargetMode="External"/><Relationship Id="rId1019" Type="http://schemas.openxmlformats.org/officeDocument/2006/relationships/hyperlink" Target="https://www.unep.org/resources/report/marine-protected-areas-outlook" TargetMode="External"/><Relationship Id="rId72" Type="http://schemas.openxmlformats.org/officeDocument/2006/relationships/hyperlink" Target="https://www.csiro.au/en/research/natural-environment/natural-resources/Natural-capital-accounting/ecological-knowledge-system" TargetMode="External"/><Relationship Id="rId375" Type="http://schemas.openxmlformats.org/officeDocument/2006/relationships/hyperlink" Target="https://www.fao.org/documents/card/en/c/ebd9e9d6-0236-5e77-9c99-897f0fb62ecd/" TargetMode="External"/><Relationship Id="rId582" Type="http://schemas.openxmlformats.org/officeDocument/2006/relationships/hyperlink" Target="https://eur-lex.europa.eu/legal-content/EN/TXT/?uri=celex%3A32014L0089" TargetMode="External"/><Relationship Id="rId803" Type="http://schemas.openxmlformats.org/officeDocument/2006/relationships/hyperlink" Target="https://www.unep.org/resources/publication/rethinking-our-food-systems-guide-multi-stakeholder-collaboration" TargetMode="External"/><Relationship Id="rId1226" Type="http://schemas.openxmlformats.org/officeDocument/2006/relationships/hyperlink" Target="https://chm.cbd.int/database/record?documentID=266000&amp;_gl=1*3hop5d*_ga*NTUwNjYxMzkyLjE3MDcyNDY4NTE.*_ga_7S1TPRE7F5*MTcxMjI0NDc0MS44My4xLjE3MTIyNDU2NzkuNjAuMC4w" TargetMode="External"/><Relationship Id="rId3" Type="http://schemas.openxmlformats.org/officeDocument/2006/relationships/customXml" Target="../customXml/item3.xml"/><Relationship Id="rId235" Type="http://schemas.openxmlformats.org/officeDocument/2006/relationships/hyperlink" Target="https://www.cbd.int/cb/learning-approches-tools/" TargetMode="External"/><Relationship Id="rId442" Type="http://schemas.openxmlformats.org/officeDocument/2006/relationships/hyperlink" Target="https://www.fao.org/3/i3347e/i3347e.pdf" TargetMode="External"/><Relationship Id="rId887" Type="http://schemas.openxmlformats.org/officeDocument/2006/relationships/hyperlink" Target="https://miningcalculator.conservation-strategy.org/" TargetMode="External"/><Relationship Id="rId1072" Type="http://schemas.openxmlformats.org/officeDocument/2006/relationships/hyperlink" Target="https://www.rac-spa.org/sites/default/files/doc_medmpa_network/regional/socio_guidelines_agem_eng.pdf" TargetMode="External"/><Relationship Id="rId302" Type="http://schemas.openxmlformats.org/officeDocument/2006/relationships/hyperlink" Target="https://www.unep-aewa.org/sites/default/files/document/mop6_34_aewa_overlapping_pops_0.pdf" TargetMode="External"/><Relationship Id="rId747" Type="http://schemas.openxmlformats.org/officeDocument/2006/relationships/hyperlink" Target="https://www.isa.org.jm/widsr-mentoring-programme/" TargetMode="External"/><Relationship Id="rId954" Type="http://schemas.openxmlformats.org/officeDocument/2006/relationships/hyperlink" Target="https://iucn.my.salesforce.com/sfc/p/" TargetMode="External"/><Relationship Id="rId83" Type="http://schemas.openxmlformats.org/officeDocument/2006/relationships/hyperlink" Target="https://www.dcceew.gov.au/environment/land/nrs/science/capad/dashboard" TargetMode="External"/><Relationship Id="rId179" Type="http://schemas.openxmlformats.org/officeDocument/2006/relationships/hyperlink" Target="https://www.cbd.int/doc/decisions/cop-12/cop-12-dec-20-en.pdf" TargetMode="External"/><Relationship Id="rId386" Type="http://schemas.openxmlformats.org/officeDocument/2006/relationships/hyperlink" Target="https://www.un.org/esa/forests/documents/un-strategic-plan-for-forests-2030/index.html" TargetMode="External"/><Relationship Id="rId593" Type="http://schemas.openxmlformats.org/officeDocument/2006/relationships/hyperlink" Target="https://environment.ec.europa.eu/topics/nature-and-biodiversity/invasive-alien-species_en" TargetMode="External"/><Relationship Id="rId607" Type="http://schemas.openxmlformats.org/officeDocument/2006/relationships/hyperlink" Target="https://helcom.fi/helcom-at-work/groups/gear/en-clime/" TargetMode="External"/><Relationship Id="rId814" Type="http://schemas.openxmlformats.org/officeDocument/2006/relationships/hyperlink" Target="https://www.resourcepanel.org/global-material-flows-database" TargetMode="External"/><Relationship Id="rId1237" Type="http://schemas.openxmlformats.org/officeDocument/2006/relationships/hyperlink" Target="https://restor.eco/" TargetMode="External"/><Relationship Id="rId246" Type="http://schemas.openxmlformats.org/officeDocument/2006/relationships/hyperlink" Target="https://www.mspglobal2030.org/resources/key-msp-references/step-by-step-approach/" TargetMode="External"/><Relationship Id="rId453" Type="http://schemas.openxmlformats.org/officeDocument/2006/relationships/hyperlink" Target="https://www.ifc.org/content/dam/ifc/doc/mgrt/biodiversity-finance-reference-guide.pdf" TargetMode="External"/><Relationship Id="rId660" Type="http://schemas.openxmlformats.org/officeDocument/2006/relationships/hyperlink" Target="https://www.ifad.org/en/web/knowledge/-/publication/how-to-do-note-on-seeking-free-prior-and-informed-consent%20" TargetMode="External"/><Relationship Id="rId898" Type="http://schemas.openxmlformats.org/officeDocument/2006/relationships/hyperlink" Target="https://www.paho.org/en/documents/presentation-fish-consumption-mercury-risk-and-perception-among-indigenous-people" TargetMode="External"/><Relationship Id="rId1083" Type="http://schemas.openxmlformats.org/officeDocument/2006/relationships/hyperlink" Target="https://par-manglares.net/images/docs/publicaciones/PAR-MANGLARES.pdf" TargetMode="External"/><Relationship Id="rId1290" Type="http://schemas.openxmlformats.org/officeDocument/2006/relationships/hyperlink" Target="https://www.cbd.int/incentives/gbo5" TargetMode="External"/><Relationship Id="rId106" Type="http://schemas.openxmlformats.org/officeDocument/2006/relationships/hyperlink" Target="https://www.cbd.int/doc/decisions/cop-13/cop-13-dec-09-en.pdf" TargetMode="External"/><Relationship Id="rId313" Type="http://schemas.openxmlformats.org/officeDocument/2006/relationships/hyperlink" Target="https://www.conservationneeds.org/default.aspx" TargetMode="External"/><Relationship Id="rId758" Type="http://schemas.openxmlformats.org/officeDocument/2006/relationships/hyperlink" Target="https://www.biofin.org/index.php/knowledge-product/little-book-investing-nature" TargetMode="External"/><Relationship Id="rId965" Type="http://schemas.openxmlformats.org/officeDocument/2006/relationships/hyperlink" Target="https://www.iucn.org/our-work/topic/invasive-alien-species/invasive-alien-species-additional-external-resources" TargetMode="External"/><Relationship Id="rId1150" Type="http://schemas.openxmlformats.org/officeDocument/2006/relationships/hyperlink" Target="https://wedocs.unep.org/bitstream/handle/20.500.11822/38131/COBSEA_CSIRO_RG.pdf?sequence=3&amp;isAllowed=y" TargetMode="External"/><Relationship Id="rId10" Type="http://schemas.openxmlformats.org/officeDocument/2006/relationships/endnotes" Target="endnotes.xml"/><Relationship Id="rId94" Type="http://schemas.openxmlformats.org/officeDocument/2006/relationships/hyperlink" Target="https://portals.iucn.org/library/node/49071" TargetMode="External"/><Relationship Id="rId397" Type="http://schemas.openxmlformats.org/officeDocument/2006/relationships/hyperlink" Target="https://www.frontiersin.org/articles/10.3389/fmars.2022.910467/full" TargetMode="External"/><Relationship Id="rId520" Type="http://schemas.openxmlformats.org/officeDocument/2006/relationships/hyperlink" Target="https://www.learningfornature.org/en/nbsap-forum/" TargetMode="External"/><Relationship Id="rId618" Type="http://schemas.openxmlformats.org/officeDocument/2006/relationships/hyperlink" Target="https://julkaisut.valtioneuvosto.fi/bitstream/handle/10024/162487/Baltic_Sea_Red_List_of_habitats_Part_II.pdf?sequence=1&amp;isAllowed=y" TargetMode="External"/><Relationship Id="rId825" Type="http://schemas.openxmlformats.org/officeDocument/2006/relationships/hyperlink" Target="https://www.e-unwto.org/doi/book/10.18111/9789284419197" TargetMode="External"/><Relationship Id="rId1248" Type="http://schemas.openxmlformats.org/officeDocument/2006/relationships/hyperlink" Target="https://textileexchange.org/knowledge-center/reports/biodiversity-landscape-analysis/" TargetMode="External"/><Relationship Id="rId257" Type="http://schemas.openxmlformats.org/officeDocument/2006/relationships/hyperlink" Target="https://www.fao.org/documents/card/en/c/cb8019en" TargetMode="External"/><Relationship Id="rId464" Type="http://schemas.openxmlformats.org/officeDocument/2006/relationships/hyperlink" Target="https://nationalzoo.si.edu/migratory-birds/shorebird-collective" TargetMode="External"/><Relationship Id="rId1010" Type="http://schemas.openxmlformats.org/officeDocument/2006/relationships/hyperlink" Target="https://www.rac-spa.org/sites/default/files/doc_cetacean/watching.pdf" TargetMode="External"/><Relationship Id="rId1094" Type="http://schemas.openxmlformats.org/officeDocument/2006/relationships/hyperlink" Target="https://www.nairobiconvention.org/clearinghouse/sites/default/files/WIO%20Marine%20WQ_Strategic%20Framework_%20Final%20submitted%20by%20CSIR_24Aug2021.pdf" TargetMode="External"/><Relationship Id="rId1108" Type="http://schemas.openxmlformats.org/officeDocument/2006/relationships/hyperlink" Target="https://www.wiomsa.org/wp-content/uploads/2022/12/WIO-Science-to-Policy-Platform-Series.pdf" TargetMode="External"/><Relationship Id="rId117" Type="http://schemas.openxmlformats.org/officeDocument/2006/relationships/hyperlink" Target="https://www.cbd.int/doc/decisions/cop-13/cop-13-dec-05-en.pdf" TargetMode="External"/><Relationship Id="rId671" Type="http://schemas.openxmlformats.org/officeDocument/2006/relationships/hyperlink" Target="https://webapps.ifad.org/members/gc/35/docs/GC35-Concept-note.pdf" TargetMode="External"/><Relationship Id="rId769" Type="http://schemas.openxmlformats.org/officeDocument/2006/relationships/hyperlink" Target="https://sendaimonitor.undrr.org/%20" TargetMode="External"/><Relationship Id="rId976" Type="http://schemas.openxmlformats.org/officeDocument/2006/relationships/hyperlink" Target="https://iucnacademy.org/" TargetMode="External"/><Relationship Id="rId324" Type="http://schemas.openxmlformats.org/officeDocument/2006/relationships/hyperlink" Target="https://www.fao.org/documents/card/en?details=1905a0ab-0396-460c-aeb5-1badf6ca83ba" TargetMode="External"/><Relationship Id="rId531" Type="http://schemas.openxmlformats.org/officeDocument/2006/relationships/hyperlink" Target="https://environment.ec.europa.eu/topics/nature-and-biodiversity/invasive-alien-species_en" TargetMode="External"/><Relationship Id="rId629" Type="http://schemas.openxmlformats.org/officeDocument/2006/relationships/hyperlink" Target="https://www.marinefinland.fi/en-US/Nature_and_how_it_changes/State_of_the_Baltic_Sea/Marine_litter" TargetMode="External"/><Relationship Id="rId1161" Type="http://schemas.openxmlformats.org/officeDocument/2006/relationships/hyperlink" Target="https://wedocs.unep.org/handle/20.500.11822/40337" TargetMode="External"/><Relationship Id="rId1259" Type="http://schemas.openxmlformats.org/officeDocument/2006/relationships/hyperlink" Target="https://www.nature.org/content/dam/tnc/nature/en/documents/TNC_UKDEFRA_30x30_BestPractices_Report.pdf" TargetMode="External"/><Relationship Id="rId836" Type="http://schemas.openxmlformats.org/officeDocument/2006/relationships/hyperlink" Target="https://www.e-unwto.org/doi/epdf/10.18111/9789284424061" TargetMode="External"/><Relationship Id="rId1021" Type="http://schemas.openxmlformats.org/officeDocument/2006/relationships/hyperlink" Target="https://www.nairobiconvention.org/clearinghouse/node/318" TargetMode="External"/><Relationship Id="rId1119" Type="http://schemas.openxmlformats.org/officeDocument/2006/relationships/hyperlink" Target="https://www.ccamlr.org/en/publications/fishing-gear-library" TargetMode="External"/><Relationship Id="rId903" Type="http://schemas.openxmlformats.org/officeDocument/2006/relationships/hyperlink" Target="https://www.who.int/publications/i/item/9789241516846" TargetMode="External"/><Relationship Id="rId32" Type="http://schemas.openxmlformats.org/officeDocument/2006/relationships/hyperlink" Target="https://www.waterquality.gov.au/anz-guidelines" TargetMode="External"/><Relationship Id="rId181" Type="http://schemas.openxmlformats.org/officeDocument/2006/relationships/hyperlink" Target="https://www.cbd.int/doc/decisions/cop-14/cop-14-dec-05-en.pdf" TargetMode="External"/><Relationship Id="rId279" Type="http://schemas.openxmlformats.org/officeDocument/2006/relationships/hyperlink" Target="https://www.ramsar.org/document/ramsar-technical-report-11-global-guidelines-peatland-rewetting-restoration" TargetMode="External"/><Relationship Id="rId486" Type="http://schemas.openxmlformats.org/officeDocument/2006/relationships/hyperlink" Target="https://www.imo.org/en/about/Conventions/Pages/International-Convention-for-the-Prevention-of-Pollution-from-Ships-(MARPOL).aspx" TargetMode="External"/><Relationship Id="rId693" Type="http://schemas.openxmlformats.org/officeDocument/2006/relationships/hyperlink" Target="https://www.imo.org/en/OurWork/Environment/Pages/PSSAs.aspx" TargetMode="External"/><Relationship Id="rId139" Type="http://schemas.openxmlformats.org/officeDocument/2006/relationships/hyperlink" Target="https://www.cbd.int/doc/decisions/cop-12/cop-12-dec-16-en.pdf" TargetMode="External"/><Relationship Id="rId346" Type="http://schemas.openxmlformats.org/officeDocument/2006/relationships/hyperlink" Target="https://wedocs.unep.org/bitstream/handle/20.500.11822/40015/UNEP-PP-OEWG-1-INF-3.pdf?sequence=15&amp;isAllowed=y" TargetMode="External"/><Relationship Id="rId553" Type="http://schemas.openxmlformats.org/officeDocument/2006/relationships/hyperlink" Target="https://ec.europa.eu/sustainable-finance-taxonomy/" TargetMode="External"/><Relationship Id="rId760" Type="http://schemas.openxmlformats.org/officeDocument/2006/relationships/hyperlink" Target="https://www.biofin.org/knowledge-product/moving-mountains-unlocking-private-capital-biodiversity-and-ecosystems" TargetMode="External"/><Relationship Id="rId998" Type="http://schemas.openxmlformats.org/officeDocument/2006/relationships/hyperlink" Target="https://oaarchive.arctic-council.org/items/542f295a-31b1-4cd9-9a59-af78239d999f" TargetMode="External"/><Relationship Id="rId1183" Type="http://schemas.openxmlformats.org/officeDocument/2006/relationships/hyperlink" Target="https://chm.cbd.int/database/record?documentID=266080&amp;_gl=1*1dnzgps*_ga*NTUwNjYxMzkyLjE3MDcyNDY4NTE.*_ga_7S1TPRE7F5*MTcxMjI0NDc0MS44My4xLjE3MTIyNDU2MTYuNjAuMC4w" TargetMode="External"/><Relationship Id="rId206" Type="http://schemas.openxmlformats.org/officeDocument/2006/relationships/hyperlink" Target="https://www.cbd.int/doc/decisions/cop-10/cop-10-dec-22-en.pdf" TargetMode="External"/><Relationship Id="rId413" Type="http://schemas.openxmlformats.org/officeDocument/2006/relationships/hyperlink" Target="https://unece.org/sites/default/files/2021-06/Mainstreaming%20guidance%2028.6.2021.pdf" TargetMode="External"/><Relationship Id="rId858" Type="http://schemas.openxmlformats.org/officeDocument/2006/relationships/hyperlink" Target="https://www.woah.org/app/uploads/2021/03/oieguidelines-nonnativeanimals-2012.pdf" TargetMode="External"/><Relationship Id="rId1043" Type="http://schemas.openxmlformats.org/officeDocument/2006/relationships/hyperlink" Target="https://www.ccamlr.org/en/system/files/ftsnts.pdf" TargetMode="External"/><Relationship Id="rId620" Type="http://schemas.openxmlformats.org/officeDocument/2006/relationships/hyperlink" Target="https://www.finlex.fi/en/laki/kaannokset/1993/en19930615_20130206.pdf" TargetMode="External"/><Relationship Id="rId718" Type="http://schemas.openxmlformats.org/officeDocument/2006/relationships/hyperlink" Target="https://www.imo.org/en/OurWork/Environment/Pages/EmergingIssues-default.aspx" TargetMode="External"/><Relationship Id="rId925" Type="http://schemas.openxmlformats.org/officeDocument/2006/relationships/hyperlink" Target="https://www.ramsar.org/document/realizing-full-potential-marine-coastal-wetlands-why-their-restoration-matters" TargetMode="External"/><Relationship Id="rId1250" Type="http://schemas.openxmlformats.org/officeDocument/2006/relationships/hyperlink" Target="https://nowfornature.org/read-the-handbook/" TargetMode="External"/><Relationship Id="rId1110" Type="http://schemas.openxmlformats.org/officeDocument/2006/relationships/hyperlink" Target="https://www.nairobiconvention.org/clearinghouse/sites/default/files/wetlands-international_mangrove-report_2022-1.pdf" TargetMode="External"/><Relationship Id="rId1208" Type="http://schemas.openxmlformats.org/officeDocument/2006/relationships/hyperlink" Target="https://www.coalitionforconservationgenetics.org/sbstta25" TargetMode="External"/><Relationship Id="rId54" Type="http://schemas.openxmlformats.org/officeDocument/2006/relationships/hyperlink" Target="https://whc.unesco.org/en/capacity-building/" TargetMode="External"/><Relationship Id="rId270" Type="http://schemas.openxmlformats.org/officeDocument/2006/relationships/hyperlink" Target="https://www.fao.org/policy-support/tools-and-publications/resources-details/en/c/449353/" TargetMode="External"/><Relationship Id="rId130" Type="http://schemas.openxmlformats.org/officeDocument/2006/relationships/hyperlink" Target="https://www.cbd.int/doc/decisions/cop-12/cop-12-dec-16-en.pdf" TargetMode="External"/><Relationship Id="rId368" Type="http://schemas.openxmlformats.org/officeDocument/2006/relationships/hyperlink" Target="https://merid.org/wp-content/uploads/2022/11/HQBC-PG_FINAL_11.8.2022.pdf" TargetMode="External"/><Relationship Id="rId575" Type="http://schemas.openxmlformats.org/officeDocument/2006/relationships/hyperlink" Target="https://helcom.fi/wp-content/uploads/2020/03/Rec-17-2_revised-2020.pdf" TargetMode="External"/><Relationship Id="rId782" Type="http://schemas.openxmlformats.org/officeDocument/2006/relationships/hyperlink" Target="https://www.unepfi.org/themes/ecosystems/new-report-on-driving-finance-for-sustainable-food-systems/" TargetMode="External"/><Relationship Id="rId228" Type="http://schemas.openxmlformats.org/officeDocument/2006/relationships/hyperlink" Target="https://www.cbd.int/doc/publications/cbd-ts-63-en.pdf" TargetMode="External"/><Relationship Id="rId435" Type="http://schemas.openxmlformats.org/officeDocument/2006/relationships/hyperlink" Target="https://globalreporting.org/media/434bjwgy/25-international-chamber-of-commerce-icc.pdf" TargetMode="External"/><Relationship Id="rId642" Type="http://schemas.openxmlformats.org/officeDocument/2006/relationships/hyperlink" Target="https://www.fao.org/3/w6930e/w6930e.pdf" TargetMode="External"/><Relationship Id="rId1065" Type="http://schemas.openxmlformats.org/officeDocument/2006/relationships/hyperlink" Target="https://nairobiconvention.org/clearinghouse/sites/default/files/WIO%20MSP%20Strategy_8Oct2021_0.pdf" TargetMode="External"/><Relationship Id="rId1272" Type="http://schemas.openxmlformats.org/officeDocument/2006/relationships/hyperlink" Target="https://drive.google.com/file/d/1tvktCn4_Zj6vbgO7vKcShTzOkHCaMTmy/view" TargetMode="External"/><Relationship Id="rId502" Type="http://schemas.openxmlformats.org/officeDocument/2006/relationships/hyperlink" Target="https://portals.iucn.org/library/node/48773" TargetMode="External"/><Relationship Id="rId947" Type="http://schemas.openxmlformats.org/officeDocument/2006/relationships/hyperlink" Target="https://iucnacademy.org/group/68" TargetMode="External"/><Relationship Id="rId1132" Type="http://schemas.openxmlformats.org/officeDocument/2006/relationships/hyperlink" Target="https://www.unep.org/nowpap/resources/toolkits-manuals-and-guides/development-manual-conduction-oil-spill-response-operational" TargetMode="External"/><Relationship Id="rId76" Type="http://schemas.openxmlformats.org/officeDocument/2006/relationships/hyperlink" Target="https://www.dcceew.gov.au/water/wetlands/publications/restoring-blue-carbon-ecosystems-best-practice-guideline-hydrologic-assessments" TargetMode="External"/><Relationship Id="rId807" Type="http://schemas.openxmlformats.org/officeDocument/2006/relationships/hyperlink" Target="https://unstats.un.org/sdgs/metadata/files/Metadata-14-01-01.pdf" TargetMode="External"/><Relationship Id="rId292" Type="http://schemas.openxmlformats.org/officeDocument/2006/relationships/hyperlink" Target="https://cpsg.org/webinar-series" TargetMode="External"/><Relationship Id="rId597" Type="http://schemas.openxmlformats.org/officeDocument/2006/relationships/hyperlink" Target="https://op.europa.eu/en/publication-detail/-/publication/3c04edd0-8e4e-11e9-9369-01aa75ed71a1" TargetMode="External"/><Relationship Id="rId152" Type="http://schemas.openxmlformats.org/officeDocument/2006/relationships/hyperlink" Target="https://www.cbd.int/decision/cop/?id=7739" TargetMode="External"/><Relationship Id="rId457" Type="http://schemas.openxmlformats.org/officeDocument/2006/relationships/hyperlink" Target="https://unemg.org/wp-content/uploads/2018/11/EMG-CB-biodiv.pdf" TargetMode="External"/><Relationship Id="rId1087" Type="http://schemas.openxmlformats.org/officeDocument/2006/relationships/hyperlink" Target="https://helcom.fi/wp-content/uploads/2021/10/River-restoration-in-the-Baltic-Sea-region-BSEP177.pdf" TargetMode="External"/><Relationship Id="rId664" Type="http://schemas.openxmlformats.org/officeDocument/2006/relationships/hyperlink" Target="https://www.ifad.org/nl/web/knowledge/-/publication/toolkit-engaging-with-pastoralists-a-holistic-development-approach?p_l_back_url=%2Fnl%2Fweb%2Fknowledge%2Ftools%3Fdelta%3D100" TargetMode="External"/><Relationship Id="rId871" Type="http://schemas.openxmlformats.org/officeDocument/2006/relationships/hyperlink" Target="https://alliance-health-wildlife.org/about/charter/" TargetMode="External"/><Relationship Id="rId969" Type="http://schemas.openxmlformats.org/officeDocument/2006/relationships/hyperlink" Target="https://toolsnavigator.friendsofeba.com/" TargetMode="External"/><Relationship Id="rId317" Type="http://schemas.openxmlformats.org/officeDocument/2006/relationships/hyperlink" Target="https://portals.iucn.org/library/node/49298" TargetMode="External"/><Relationship Id="rId524" Type="http://schemas.openxmlformats.org/officeDocument/2006/relationships/hyperlink" Target="https://naturaljustice.org/wp-content/uploads/2017/04/Human-Rights-Standards-Conservation.pdf" TargetMode="External"/><Relationship Id="rId731" Type="http://schemas.openxmlformats.org/officeDocument/2006/relationships/hyperlink" Target="https://www.isa.org.jm/sski/" TargetMode="External"/><Relationship Id="rId1154" Type="http://schemas.openxmlformats.org/officeDocument/2006/relationships/hyperlink" Target="https://wedocs.unep.org/handle/20.500.11822/41082" TargetMode="External"/><Relationship Id="rId98" Type="http://schemas.openxmlformats.org/officeDocument/2006/relationships/hyperlink" Target="https://www.reabic.net/journals/mbi/2016/4/MBI_2016_Copp_etal.pdf" TargetMode="External"/><Relationship Id="rId829" Type="http://schemas.openxmlformats.org/officeDocument/2006/relationships/hyperlink" Target="https://www.oneplanetnetwork.org/programmes/sustainable-tourism" TargetMode="External"/><Relationship Id="rId1014" Type="http://schemas.openxmlformats.org/officeDocument/2006/relationships/hyperlink" Target="https://www.rac-spa.org/sites/default/files/doc_fish/gl_shark_ray_en.pdf" TargetMode="External"/><Relationship Id="rId1221" Type="http://schemas.openxmlformats.org/officeDocument/2006/relationships/hyperlink" Target="https://academic.oup.com/book/35098?login=true" TargetMode="External"/><Relationship Id="rId25" Type="http://schemas.openxmlformats.org/officeDocument/2006/relationships/hyperlink" Target="https://cites.org/sites/default/files/eng/prog/Livelihoods/Guia_PART2_CITES_ENG_FINAL.pdf" TargetMode="External"/><Relationship Id="rId174" Type="http://schemas.openxmlformats.org/officeDocument/2006/relationships/hyperlink" Target="https://www.cbd.int/doc/c/6053/38a4/3710d6e83f5b006ef774607d/wg2020-04-inf-02-rev-01-en.pdf" TargetMode="External"/><Relationship Id="rId381" Type="http://schemas.openxmlformats.org/officeDocument/2006/relationships/hyperlink" Target="https://www.fao.org/cgrfa/resources/background-study-papers/en" TargetMode="External"/><Relationship Id="rId241" Type="http://schemas.openxmlformats.org/officeDocument/2006/relationships/hyperlink" Target="https://www.cbd.int/doc/decisions/cop-15/cop-15-dec-22-en.pdf" TargetMode="External"/><Relationship Id="rId479" Type="http://schemas.openxmlformats.org/officeDocument/2006/relationships/hyperlink" Target="https://www.nature.org/content/dam/tnc/nature/en/documents/English-Version_TNCs-Guidance-for-Integrating-Gender-Equityin-Conservation_2022.pdf" TargetMode="External"/><Relationship Id="rId686" Type="http://schemas.openxmlformats.org/officeDocument/2006/relationships/hyperlink" Target="https://www.ifad.org/documents/38714170/45172937/htdn_knowledge_gap_mapping.pdf/1ebedf45-d616-ab1d-5c5b-3e15493149a3?t=1648135789930" TargetMode="External"/><Relationship Id="rId893" Type="http://schemas.openxmlformats.org/officeDocument/2006/relationships/hyperlink" Target="https://www.rightsofnaturetribunal.org/cases/french-guyana-case/" TargetMode="External"/><Relationship Id="rId339" Type="http://schemas.openxmlformats.org/officeDocument/2006/relationships/hyperlink" Target="https://www.glofouling.imo.org/webinar-past/2" TargetMode="External"/><Relationship Id="rId546" Type="http://schemas.openxmlformats.org/officeDocument/2006/relationships/hyperlink" Target="https://op.europa.eu/en/publication-detail/-/publication/3ed0e578-7f24-4073-81c9-f279c6d4b3cf/language-en" TargetMode="External"/><Relationship Id="rId753" Type="http://schemas.openxmlformats.org/officeDocument/2006/relationships/hyperlink" Target="https://www.un.org/regularprocess/Brief%20documents%20on%20WOA%20II" TargetMode="External"/><Relationship Id="rId1176" Type="http://schemas.openxmlformats.org/officeDocument/2006/relationships/hyperlink" Target="https://wedocs.unep.org/handle/20.500.11822/40502" TargetMode="External"/><Relationship Id="rId101" Type="http://schemas.openxmlformats.org/officeDocument/2006/relationships/hyperlink" Target="https://www.cbd.int/doc/meetings/cop/cop-08/official/cop-08-27-add2-en.pdf" TargetMode="External"/><Relationship Id="rId406" Type="http://schemas.openxmlformats.org/officeDocument/2006/relationships/hyperlink" Target="https://www.iucn.org/resources/publication/mainstreaming-biodiversity-priority-economic-sectors" TargetMode="External"/><Relationship Id="rId960" Type="http://schemas.openxmlformats.org/officeDocument/2006/relationships/hyperlink" Target="https://www.iucn.org/resources/grey-literature/30x30-guide-inclusive-equitable-and-effective-implementation-target-3" TargetMode="External"/><Relationship Id="rId1036" Type="http://schemas.openxmlformats.org/officeDocument/2006/relationships/hyperlink" Target="https://www.ospar.org/documents?d=7077" TargetMode="External"/><Relationship Id="rId1243" Type="http://schemas.openxmlformats.org/officeDocument/2006/relationships/hyperlink" Target="https://www.coursera.org/learn/valuing-nature-and-people-to-inform-business-decision-making" TargetMode="External"/><Relationship Id="rId613" Type="http://schemas.openxmlformats.org/officeDocument/2006/relationships/hyperlink" Target="https://www.metsa.fi/en/project/biodiversea-eng/" TargetMode="External"/><Relationship Id="rId820" Type="http://schemas.openxmlformats.org/officeDocument/2006/relationships/hyperlink" Target="https://www.e-unwto.org/doi/epdf/10.18111/9789284413713" TargetMode="External"/><Relationship Id="rId918" Type="http://schemas.openxmlformats.org/officeDocument/2006/relationships/hyperlink" Target="https://minamataconvention.org/sites/default/files/documents/2021-08/Gender_Equality_Mercury_May_2021.pdf" TargetMode="External"/><Relationship Id="rId1103" Type="http://schemas.openxmlformats.org/officeDocument/2006/relationships/hyperlink" Target="https://wedocs.unep.org/bitstream/handle/20.500.11822/40520/SEA_brief1_human_rights.pdf?sequence=3&amp;isAllowed=y" TargetMode="External"/><Relationship Id="rId47" Type="http://schemas.openxmlformats.org/officeDocument/2006/relationships/hyperlink" Target="https://openarchive.icomos.org/id/eprint/2453/" TargetMode="External"/><Relationship Id="rId196" Type="http://schemas.openxmlformats.org/officeDocument/2006/relationships/hyperlink" Target="https://www.cbd.int/doc/publications/cbd-ts-60-en.pdf" TargetMode="External"/><Relationship Id="rId263" Type="http://schemas.openxmlformats.org/officeDocument/2006/relationships/hyperlink" Target="https://data.apps.fao.org/ferm/?lang=en" TargetMode="External"/><Relationship Id="rId470" Type="http://schemas.openxmlformats.org/officeDocument/2006/relationships/hyperlink" Target="https://www.ohchr.org/en/hrc-subsidiaries/expert-mechanism-on-indigenous-peoples/annual-reports" TargetMode="External"/><Relationship Id="rId123" Type="http://schemas.openxmlformats.org/officeDocument/2006/relationships/hyperlink" Target="https://www.cbd.int/gti/pow.shtml" TargetMode="External"/><Relationship Id="rId330" Type="http://schemas.openxmlformats.org/officeDocument/2006/relationships/hyperlink" Target="https://www.fao.org/3/i1145e/i1145e00.htm" TargetMode="External"/><Relationship Id="rId568" Type="http://schemas.openxmlformats.org/officeDocument/2006/relationships/hyperlink" Target="https://unemg.org/wp-content/uploads/2022/12/NBSAP-guidance-final.pdf" TargetMode="External"/><Relationship Id="rId775" Type="http://schemas.openxmlformats.org/officeDocument/2006/relationships/hyperlink" Target="https://www.undrr.org/words-action-using-traditional-and-indigenous-knowledges-disaster-risk-reduction" TargetMode="External"/><Relationship Id="rId982" Type="http://schemas.openxmlformats.org/officeDocument/2006/relationships/hyperlink" Target="https://www.ibat-alliance.org/" TargetMode="External"/><Relationship Id="rId1198" Type="http://schemas.openxmlformats.org/officeDocument/2006/relationships/hyperlink" Target="https://chm.cbd.int/database/record?documentID=266071&amp;_gl=1*kml457*_ga*NTUwNjYxMzkyLjE3MDcyNDY4NTE.*_ga_7S1TPRE7F5*MTcxMjIzNTc2MC44Mi4xLjE3MTIyMzU3NjEuNTkuMC4w" TargetMode="External"/><Relationship Id="rId428" Type="http://schemas.openxmlformats.org/officeDocument/2006/relationships/hyperlink" Target="https://sciencebasedtargetsnetwork.org/wp-content/uploads/2020/11/Science-Based-Targets-for-Nature-Initial-Guidance-for-Business.pdf" TargetMode="External"/><Relationship Id="rId635" Type="http://schemas.openxmlformats.org/officeDocument/2006/relationships/hyperlink" Target="https://julkaisut.metsa.fi/wp-content/uploads/sites/2/2021/12/meriavain.pdf" TargetMode="External"/><Relationship Id="rId842" Type="http://schemas.openxmlformats.org/officeDocument/2006/relationships/hyperlink" Target="https://www.woah.org/en/document/wildlife-diseases-situation-report-1/" TargetMode="External"/><Relationship Id="rId1058" Type="http://schemas.openxmlformats.org/officeDocument/2006/relationships/hyperlink" Target="https://brb.sprep.org/" TargetMode="External"/><Relationship Id="rId1265" Type="http://schemas.openxmlformats.org/officeDocument/2006/relationships/hyperlink" Target="https://www.nature.org/en-us/what-we-do/our-insights/reports/foodscapes-report-download-form/foodscapes-report-thank-you/" TargetMode="External"/><Relationship Id="rId702" Type="http://schemas.openxmlformats.org/officeDocument/2006/relationships/hyperlink" Target="https://www.imo.org/en/OurWork/Environment/Pages/Biofouling.aspx" TargetMode="External"/><Relationship Id="rId1125" Type="http://schemas.openxmlformats.org/officeDocument/2006/relationships/hyperlink" Target="https://wedocs.unep.org/handle/20.500.11822/26159" TargetMode="External"/><Relationship Id="rId69" Type="http://schemas.openxmlformats.org/officeDocument/2006/relationships/hyperlink" Target="https://research.csiro.au/biodiversity-knowledge/projects/benefits-investment/" TargetMode="External"/><Relationship Id="rId285" Type="http://schemas.openxmlformats.org/officeDocument/2006/relationships/hyperlink" Target="https://www.speciesmonitoring.org/guidelines-and-tools.html" TargetMode="External"/><Relationship Id="rId492" Type="http://schemas.openxmlformats.org/officeDocument/2006/relationships/hyperlink" Target="https://www.globalreporting.org/standards/standards-development/topic-standard-project-for-biodiversity/" TargetMode="External"/><Relationship Id="rId797" Type="http://schemas.openxmlformats.org/officeDocument/2006/relationships/hyperlink" Target="https://www.freshwaterchallenge.org/" TargetMode="External"/><Relationship Id="rId145" Type="http://schemas.openxmlformats.org/officeDocument/2006/relationships/hyperlink" Target="https://www.cbd.int/decision/cop/?id=7197" TargetMode="External"/><Relationship Id="rId352" Type="http://schemas.openxmlformats.org/officeDocument/2006/relationships/hyperlink" Target="https://unece.org/environment-policy/water/protocol-on-water-and-health/about-the-protocol/introduction" TargetMode="External"/><Relationship Id="rId1287" Type="http://schemas.openxmlformats.org/officeDocument/2006/relationships/hyperlink" Target="https://wwfint.awsassets.panda.org/downloads/wwf-discussion-paper_walk-lightly-on-earth_footprint-of-oecd-countries_october-2023_final.pdf" TargetMode="External"/><Relationship Id="rId212" Type="http://schemas.openxmlformats.org/officeDocument/2006/relationships/hyperlink" Target="https://www.cbd.int/doc/decisions/cop-13/cop-13-dec-03-en.pdf" TargetMode="External"/><Relationship Id="rId657" Type="http://schemas.openxmlformats.org/officeDocument/2006/relationships/hyperlink" Target="https://www.ifad.org/en/web/knowledge/-/geospatial-tools-and-applications-for-climate-investments%20" TargetMode="External"/><Relationship Id="rId864" Type="http://schemas.openxmlformats.org/officeDocument/2006/relationships/hyperlink" Target="https://www.woah.org/en/document/seventh-strategic-plan/" TargetMode="External"/><Relationship Id="rId517" Type="http://schemas.openxmlformats.org/officeDocument/2006/relationships/hyperlink" Target="http://www.nutrientchallenge.org/case-studies" TargetMode="External"/><Relationship Id="rId724" Type="http://schemas.openxmlformats.org/officeDocument/2006/relationships/hyperlink" Target="https://www.isa.org.jm/mining_code/39977/" TargetMode="External"/><Relationship Id="rId931" Type="http://schemas.openxmlformats.org/officeDocument/2006/relationships/hyperlink" Target="https://www.ramsar.org/document/handbook-12-coastal-management" TargetMode="External"/><Relationship Id="rId1147" Type="http://schemas.openxmlformats.org/officeDocument/2006/relationships/hyperlink" Target="https://wedocs.unep.org/handle/20.500.11822/22395" TargetMode="External"/><Relationship Id="rId60" Type="http://schemas.openxmlformats.org/officeDocument/2006/relationships/hyperlink" Target="https://www.fao.org/documents/card/en/c/ca9825en" TargetMode="External"/><Relationship Id="rId1007" Type="http://schemas.openxmlformats.org/officeDocument/2006/relationships/hyperlink" Target="https://www.rac-spa.org/sites/default/files/doc_turtles/glrs.pdf" TargetMode="External"/><Relationship Id="rId1214" Type="http://schemas.openxmlformats.org/officeDocument/2006/relationships/hyperlink" Target="https://conbio.onlinelibrary.wiley.com/doi/epdf/10.1111/conl.12953" TargetMode="External"/><Relationship Id="rId18" Type="http://schemas.openxmlformats.org/officeDocument/2006/relationships/header" Target="header1.xml"/><Relationship Id="rId167" Type="http://schemas.openxmlformats.org/officeDocument/2006/relationships/hyperlink" Target="https://www.cbd.int/decision/cop/?id=11664" TargetMode="External"/><Relationship Id="rId374" Type="http://schemas.openxmlformats.org/officeDocument/2006/relationships/hyperlink" Target="https://www.fao.org/documents/card/en/c/6ac34ffd-7a66-5d42-9573-3d09491ad39a/" TargetMode="External"/><Relationship Id="rId581" Type="http://schemas.openxmlformats.org/officeDocument/2006/relationships/hyperlink" Target="https://helcom.fi/wp-content/uploads/2023/06/Regional-common-understanding-of-the-OECM-criteria-and-potential-OECM-identification-tree.pdf" TargetMode="External"/><Relationship Id="rId234" Type="http://schemas.openxmlformats.org/officeDocument/2006/relationships/hyperlink" Target="https://www.cbd.int/doc/decisions/cop-15/cop-15-dec-08-en.pdf" TargetMode="External"/><Relationship Id="rId679" Type="http://schemas.openxmlformats.org/officeDocument/2006/relationships/hyperlink" Target="https://www.ifad.org/documents/38714170/43559125/HTDN_NUS_5.pdf/c30e89df-36cb-bd54-5264-635445258516?t=1633521728892" TargetMode="External"/><Relationship Id="rId886" Type="http://schemas.openxmlformats.org/officeDocument/2006/relationships/hyperlink" Target="https://www.unep.org/globalmercurypartnership/what-we-do/artisanal-and-small-scale-gold-mining-asgm/national-action-plans" TargetMode="External"/><Relationship Id="rId2" Type="http://schemas.openxmlformats.org/officeDocument/2006/relationships/customXml" Target="../customXml/item2.xml"/><Relationship Id="rId441" Type="http://schemas.openxmlformats.org/officeDocument/2006/relationships/hyperlink" Target="https://www.un.org/sustainabledevelopment/sustainable-consumption-production/" TargetMode="External"/><Relationship Id="rId539" Type="http://schemas.openxmlformats.org/officeDocument/2006/relationships/hyperlink" Target="https://unesdoc.unesco.org/ark:/48223/pf0000382278" TargetMode="External"/><Relationship Id="rId746" Type="http://schemas.openxmlformats.org/officeDocument/2006/relationships/hyperlink" Target="https://www.isa.org.jm/life-under-water-activity-book-for-children/" TargetMode="External"/><Relationship Id="rId1071" Type="http://schemas.openxmlformats.org/officeDocument/2006/relationships/hyperlink" Target="https://medwet.org/wp-content/uploads/2021/07/ENGLISH-Mediterranean-Coastal-Wetlands-Governance-Handbook.pdf" TargetMode="External"/><Relationship Id="rId1169" Type="http://schemas.openxmlformats.org/officeDocument/2006/relationships/hyperlink" Target="https://wedocs.unep.org/handle/20.500.11822/40499" TargetMode="External"/><Relationship Id="rId301" Type="http://schemas.openxmlformats.org/officeDocument/2006/relationships/hyperlink" Target="https://www.unep-aewa.org/sites/default/files/document/mop6_35_draft_legislation_guidelines.pdf" TargetMode="External"/><Relationship Id="rId953" Type="http://schemas.openxmlformats.org/officeDocument/2006/relationships/hyperlink" Target="https://www.iucn.org/resources/conservation-tool/iucn-green-list-protected-and-conserved-areas" TargetMode="External"/><Relationship Id="rId1029" Type="http://schemas.openxmlformats.org/officeDocument/2006/relationships/hyperlink" Target="https://odims.ospar.org/en/search/?datastream=habitats" TargetMode="External"/><Relationship Id="rId1236" Type="http://schemas.openxmlformats.org/officeDocument/2006/relationships/hyperlink" Target="https://www.iucn.org/story/202308/site-level-tool-identifying-other-effective-area-based-conservation-measures-oecms" TargetMode="External"/><Relationship Id="rId82" Type="http://schemas.openxmlformats.org/officeDocument/2006/relationships/hyperlink" Target="https://www.dcceew.gov.au/environment/land/nrs/publications/strategy-national-reserve-system" TargetMode="External"/><Relationship Id="rId606" Type="http://schemas.openxmlformats.org/officeDocument/2006/relationships/hyperlink" Target="https://helcom.fi/helcom-at-work/recommendations/valid-recommendations/" TargetMode="External"/><Relationship Id="rId813" Type="http://schemas.openxmlformats.org/officeDocument/2006/relationships/hyperlink" Target="https://unstats.un.org/sdgs/metadata/files/Metadata-12-02-01.pdf" TargetMode="External"/><Relationship Id="rId189" Type="http://schemas.openxmlformats.org/officeDocument/2006/relationships/hyperlink" Target="https://www.cbd.int/doc/publications/cbd-ts-41-en.pdf" TargetMode="External"/><Relationship Id="rId396" Type="http://schemas.openxmlformats.org/officeDocument/2006/relationships/hyperlink" Target="https://www.cbd.int/health/stateofknowledge.shtml" TargetMode="External"/><Relationship Id="rId256" Type="http://schemas.openxmlformats.org/officeDocument/2006/relationships/hyperlink" Target="https://www.decadeonrestoration.org/task-forces" TargetMode="External"/><Relationship Id="rId463" Type="http://schemas.openxmlformats.org/officeDocument/2006/relationships/hyperlink" Target="https://naturecounts.ca/nc/default/main.jsp" TargetMode="External"/><Relationship Id="rId670" Type="http://schemas.openxmlformats.org/officeDocument/2006/relationships/hyperlink" Target="https://www.ifad.org/en/web/knowledge/-/sustainable-agricultural-intensification-practices-east-and-southern-africa" TargetMode="External"/><Relationship Id="rId1093" Type="http://schemas.openxmlformats.org/officeDocument/2006/relationships/hyperlink" Target="https://www.nairobiconvention.org/clearinghouse/sites/default/files/WIO%20Marine%20W%26SQ%20Guidelines_Final%20submitted%20by%20CSIR_24Aug2021.pdf" TargetMode="External"/><Relationship Id="rId116" Type="http://schemas.openxmlformats.org/officeDocument/2006/relationships/hyperlink" Target="https://www.cbd.int/doc/c/79ea/5bd0/6a03d42fb35b57d524368aa7/sbstta-24-inf-01-en.pdf" TargetMode="External"/><Relationship Id="rId323" Type="http://schemas.openxmlformats.org/officeDocument/2006/relationships/hyperlink" Target="https://www.fao.org/3/cb6186en/cb6186en.pdf" TargetMode="External"/><Relationship Id="rId530" Type="http://schemas.openxmlformats.org/officeDocument/2006/relationships/hyperlink" Target="https://circabc.europa.eu/ui/group/3f466d71-92a7-49eb-9c63-6cb0fadf29dc/library/4b5dffd4-369c-4c4b-a249-625adc2a7545" TargetMode="External"/><Relationship Id="rId768" Type="http://schemas.openxmlformats.org/officeDocument/2006/relationships/hyperlink" Target="https://www.undrr.org/publication/technical-guidance-comprehensive-risk-assessment-and-planning-context-climate-change" TargetMode="External"/><Relationship Id="rId975" Type="http://schemas.openxmlformats.org/officeDocument/2006/relationships/hyperlink" Target="https://portals.iucn.org/library/node/44644" TargetMode="External"/><Relationship Id="rId1160" Type="http://schemas.openxmlformats.org/officeDocument/2006/relationships/hyperlink" Target="https://wedocs.unep.org/handle/20.500.11822/40501" TargetMode="External"/><Relationship Id="rId628" Type="http://schemas.openxmlformats.org/officeDocument/2006/relationships/hyperlink" Target="https://www.marinefinland.fi/en-US/Nature_and_how_it_changes/State_of_the_Baltic_Sea/Underwater_noise" TargetMode="External"/><Relationship Id="rId835" Type="http://schemas.openxmlformats.org/officeDocument/2006/relationships/hyperlink" Target="https://www.e-unwto.org/doi/epdf/10.18111/9789284422159" TargetMode="External"/><Relationship Id="rId1258" Type="http://schemas.openxmlformats.org/officeDocument/2006/relationships/hyperlink" Target="https://marxansolutions.org/marxanmapp/" TargetMode="External"/><Relationship Id="rId1020" Type="http://schemas.openxmlformats.org/officeDocument/2006/relationships/hyperlink" Target="https://www.nairobiconvention.org/clearinghouse/node/597" TargetMode="External"/><Relationship Id="rId1118" Type="http://schemas.openxmlformats.org/officeDocument/2006/relationships/hyperlink" Target="https://atlasspincam.net/" TargetMode="External"/><Relationship Id="rId902" Type="http://schemas.openxmlformats.org/officeDocument/2006/relationships/hyperlink" Target="https://www.unep.org/topics/chemicals-and-pollution-action/pollution-and-health/heavy-metals/mercury/mercury-inventory" TargetMode="External"/><Relationship Id="rId31" Type="http://schemas.openxmlformats.org/officeDocument/2006/relationships/hyperlink" Target="https://iccwc-wildlifecrime.org/tools-and-services" TargetMode="External"/><Relationship Id="rId180" Type="http://schemas.openxmlformats.org/officeDocument/2006/relationships/hyperlink" Target="https://www.cbd.int/doc/decisions/cop-13/cop-13-dec-04-en.pdf" TargetMode="External"/><Relationship Id="rId278" Type="http://schemas.openxmlformats.org/officeDocument/2006/relationships/hyperlink" Target="https://preferredbynature.org/library/standard/ecosystem-restoration-standard-v31" TargetMode="External"/><Relationship Id="rId485" Type="http://schemas.openxmlformats.org/officeDocument/2006/relationships/hyperlink" Target="https://www.imo.org/en/OurWork/Environment/Pages/London-Convention-Protocol.aspx" TargetMode="External"/><Relationship Id="rId692" Type="http://schemas.openxmlformats.org/officeDocument/2006/relationships/hyperlink" Target="https://www.ifad.org/en/web/knowledge/-/gender-transformative-approaches-for-food-security-improved-nutrition-and-sustainable-agriculture-a-compendium-of-fifteen-good-practices" TargetMode="External"/><Relationship Id="rId138" Type="http://schemas.openxmlformats.org/officeDocument/2006/relationships/hyperlink" Target="https://www.cbd.int/doc/decisions/cop-12/cop-12-dec-17-en.pdf" TargetMode="External"/><Relationship Id="rId345" Type="http://schemas.openxmlformats.org/officeDocument/2006/relationships/hyperlink" Target="https://www.unep.org/inc-plastic-pollution" TargetMode="External"/><Relationship Id="rId552" Type="http://schemas.openxmlformats.org/officeDocument/2006/relationships/hyperlink" Target="https://finance.ec.europa.eu/sustainable-finance/tools-and-standards/eu-taxonomy-sustainable-activities_en" TargetMode="External"/><Relationship Id="rId997" Type="http://schemas.openxmlformats.org/officeDocument/2006/relationships/hyperlink" Target="https://wedocs.unep.org/bitstream/handle/20.500.11822/36353/RSP2020GBF.pdf" TargetMode="External"/><Relationship Id="rId1182" Type="http://schemas.openxmlformats.org/officeDocument/2006/relationships/hyperlink" Target="https://helcom.fi/wp-content/uploads/2021/10/Guidelines-for-Sea-Based-Measures-to-Manage-Internal-Nutrient-Reserves-in-the-Baltic-Sea-Region.pdf" TargetMode="External"/><Relationship Id="rId205" Type="http://schemas.openxmlformats.org/officeDocument/2006/relationships/hyperlink" Target="https://www.cbd.int/doc/decisions/cop-09/cop-09-dec-28-en.pdf" TargetMode="External"/><Relationship Id="rId412" Type="http://schemas.openxmlformats.org/officeDocument/2006/relationships/hyperlink" Target="https://unsceb.org/un-common-approach-biodiversity" TargetMode="External"/><Relationship Id="rId857" Type="http://schemas.openxmlformats.org/officeDocument/2006/relationships/hyperlink" Target="https://www.woah.org/en/document/training-manual-on-wildlife-health-information-management/" TargetMode="External"/><Relationship Id="rId1042" Type="http://schemas.openxmlformats.org/officeDocument/2006/relationships/hyperlink" Target="https://www.ccamlr.org/en/system/files/CEMP%20Standard%20Methods%20Jun%20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9E434-597C-497D-A10C-6C2206233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538C72-14CD-4299-AAEF-CD0F5E70521A}">
  <ds:schemaRefs>
    <ds:schemaRef ds:uri="http://schemas.microsoft.com/sharepoint/v3/contenttype/forms"/>
  </ds:schemaRefs>
</ds:datastoreItem>
</file>

<file path=customXml/itemProps3.xml><?xml version="1.0" encoding="utf-8"?>
<ds:datastoreItem xmlns:ds="http://schemas.openxmlformats.org/officeDocument/2006/customXml" ds:itemID="{0DFD3A3B-5368-4203-ADDE-4623720BDB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0E63FDA-8922-4498-8296-5F2AB8319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150</Pages>
  <Words>59503</Words>
  <Characters>339173</Characters>
  <Application>Microsoft Office Word</Application>
  <DocSecurity>0</DocSecurity>
  <Lines>2826</Lines>
  <Paragraphs>795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Karci Aldridge Vegi</dc:creator>
  <cp:keywords/>
  <dc:description/>
  <cp:lastModifiedBy>Veronique Lefebvre</cp:lastModifiedBy>
  <cp:revision>8</cp:revision>
  <dcterms:created xsi:type="dcterms:W3CDTF">2024-04-26T17:03:00Z</dcterms:created>
  <dcterms:modified xsi:type="dcterms:W3CDTF">2024-05-01T17:49:00Z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