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CF70AF" w14:paraId="51491C8A" w14:textId="77777777" w:rsidTr="2F5A6F8A">
        <w:trPr>
          <w:trHeight w:val="844"/>
        </w:trPr>
        <w:tc>
          <w:tcPr>
            <w:tcW w:w="976" w:type="dxa"/>
            <w:tcBorders>
              <w:bottom w:val="single" w:sz="12" w:space="0" w:color="auto"/>
            </w:tcBorders>
          </w:tcPr>
          <w:p w14:paraId="5ED98E2C" w14:textId="77777777" w:rsidR="00B63B3F" w:rsidRPr="00CF70AF" w:rsidRDefault="00B63B3F" w:rsidP="00B949CE">
            <w:pPr>
              <w:suppressLineNumbers/>
              <w:suppressAutoHyphens/>
              <w:rPr>
                <w:kern w:val="22"/>
                <w:szCs w:val="22"/>
              </w:rPr>
            </w:pPr>
            <w:r w:rsidRPr="00CF70AF">
              <w:rPr>
                <w:noProof/>
                <w:kern w:val="22"/>
                <w:szCs w:val="22"/>
              </w:rPr>
              <w:drawing>
                <wp:anchor distT="0" distB="0" distL="114300" distR="114300" simplePos="0" relativeHeight="251658241"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301F20" w14:textId="77777777" w:rsidR="00B63B3F" w:rsidRPr="00CF70AF" w:rsidRDefault="00B63B3F" w:rsidP="00B949CE">
            <w:pPr>
              <w:suppressLineNumbers/>
              <w:suppressAutoHyphens/>
              <w:rPr>
                <w:kern w:val="22"/>
                <w:szCs w:val="22"/>
              </w:rPr>
            </w:pPr>
            <w:r w:rsidRPr="000E075A">
              <w:rPr>
                <w:noProof/>
                <w:szCs w:val="22"/>
              </w:rPr>
              <w:drawing>
                <wp:anchor distT="0" distB="0" distL="114300" distR="114300" simplePos="0" relativeHeight="251658240" behindDoc="0" locked="0" layoutInCell="1" allowOverlap="1" wp14:anchorId="67376F65" wp14:editId="54B96BA1">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26F31A" w14:textId="77777777" w:rsidR="00B63B3F" w:rsidRPr="00CF70AF" w:rsidRDefault="00B63B3F" w:rsidP="00B949CE">
            <w:pPr>
              <w:suppressLineNumbers/>
              <w:suppressAutoHyphens/>
              <w:jc w:val="right"/>
              <w:rPr>
                <w:rFonts w:ascii="Arial" w:hAnsi="Arial" w:cs="Arial"/>
                <w:b/>
                <w:kern w:val="22"/>
                <w:sz w:val="32"/>
                <w:szCs w:val="32"/>
              </w:rPr>
            </w:pPr>
            <w:r w:rsidRPr="0085226B">
              <w:rPr>
                <w:rFonts w:ascii="Arial" w:hAnsi="Arial" w:cs="Arial"/>
                <w:b/>
                <w:kern w:val="22"/>
                <w:sz w:val="32"/>
                <w:szCs w:val="32"/>
              </w:rPr>
              <w:t>CBD</w:t>
            </w:r>
          </w:p>
        </w:tc>
      </w:tr>
    </w:tbl>
    <w:tbl>
      <w:tblPr>
        <w:tblW w:w="10349" w:type="dxa"/>
        <w:tblInd w:w="-426" w:type="dxa"/>
        <w:tblLook w:val="04A0" w:firstRow="1" w:lastRow="0" w:firstColumn="1" w:lastColumn="0" w:noHBand="0" w:noVBand="1"/>
      </w:tblPr>
      <w:tblGrid>
        <w:gridCol w:w="4761"/>
        <w:gridCol w:w="2183"/>
        <w:gridCol w:w="3405"/>
      </w:tblGrid>
      <w:tr w:rsidR="00144016" w:rsidRPr="00CF70AF" w14:paraId="15A95133" w14:textId="77777777" w:rsidTr="2F5A6F8A">
        <w:trPr>
          <w:trHeight w:val="851"/>
        </w:trPr>
        <w:tc>
          <w:tcPr>
            <w:tcW w:w="4761" w:type="dxa"/>
            <w:tcBorders>
              <w:bottom w:val="single" w:sz="12" w:space="0" w:color="auto"/>
            </w:tcBorders>
            <w:shd w:val="clear" w:color="auto" w:fill="auto"/>
          </w:tcPr>
          <w:p w14:paraId="3B909977" w14:textId="37DED4B3" w:rsidR="00144016" w:rsidRPr="00CF70AF" w:rsidRDefault="00144016" w:rsidP="00B949CE">
            <w:pPr>
              <w:suppressLineNumbers/>
              <w:suppressAutoHyphens/>
              <w:spacing w:after="120"/>
              <w:rPr>
                <w:rFonts w:ascii="Calibri" w:eastAsia="Calibri" w:hAnsi="Calibri"/>
                <w:snapToGrid w:val="0"/>
                <w:kern w:val="22"/>
                <w:szCs w:val="22"/>
              </w:rPr>
            </w:pPr>
            <w:r w:rsidRPr="00CF70AF">
              <w:rPr>
                <w:rFonts w:ascii="Calibri" w:eastAsia="Calibri" w:hAnsi="Calibri"/>
                <w:noProof/>
                <w:snapToGrid w:val="0"/>
                <w:kern w:val="22"/>
                <w:szCs w:val="22"/>
              </w:rPr>
              <w:drawing>
                <wp:inline distT="0" distB="0" distL="0" distR="0" wp14:anchorId="1B9CD4BE" wp14:editId="6A9A2DE0">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183" w:type="dxa"/>
            <w:tcBorders>
              <w:bottom w:val="single" w:sz="12" w:space="0" w:color="auto"/>
            </w:tcBorders>
            <w:shd w:val="clear" w:color="auto" w:fill="auto"/>
          </w:tcPr>
          <w:p w14:paraId="355C4724" w14:textId="77777777" w:rsidR="00144016" w:rsidRPr="0085226B" w:rsidRDefault="00144016" w:rsidP="00B949CE">
            <w:pPr>
              <w:suppressLineNumbers/>
              <w:suppressAutoHyphens/>
              <w:rPr>
                <w:rFonts w:ascii="Calibri" w:eastAsia="Calibri" w:hAnsi="Calibri"/>
                <w:snapToGrid w:val="0"/>
                <w:kern w:val="22"/>
                <w:szCs w:val="22"/>
              </w:rPr>
            </w:pPr>
          </w:p>
        </w:tc>
        <w:tc>
          <w:tcPr>
            <w:tcW w:w="3405" w:type="dxa"/>
            <w:tcBorders>
              <w:bottom w:val="single" w:sz="12" w:space="0" w:color="auto"/>
            </w:tcBorders>
            <w:shd w:val="clear" w:color="auto" w:fill="auto"/>
          </w:tcPr>
          <w:p w14:paraId="302212E9" w14:textId="77777777" w:rsidR="00144016" w:rsidRPr="00CF70AF" w:rsidRDefault="00144016" w:rsidP="00B949CE">
            <w:pPr>
              <w:suppressLineNumbers/>
              <w:suppressAutoHyphens/>
              <w:jc w:val="left"/>
              <w:rPr>
                <w:rFonts w:eastAsia="Calibri"/>
                <w:bCs/>
                <w:snapToGrid w:val="0"/>
                <w:kern w:val="22"/>
                <w:szCs w:val="22"/>
              </w:rPr>
            </w:pPr>
            <w:r w:rsidRPr="00CF70AF">
              <w:rPr>
                <w:rFonts w:eastAsia="Calibri"/>
                <w:bCs/>
                <w:snapToGrid w:val="0"/>
                <w:kern w:val="22"/>
                <w:szCs w:val="22"/>
              </w:rPr>
              <w:t>Distr.</w:t>
            </w:r>
          </w:p>
          <w:p w14:paraId="263C3E87" w14:textId="77777777" w:rsidR="00144016" w:rsidRPr="00CF70AF" w:rsidRDefault="00144016" w:rsidP="00B949CE">
            <w:pPr>
              <w:suppressLineNumbers/>
              <w:suppressAutoHyphens/>
              <w:jc w:val="left"/>
              <w:rPr>
                <w:rFonts w:eastAsia="Calibri"/>
                <w:bCs/>
                <w:snapToGrid w:val="0"/>
                <w:kern w:val="22"/>
                <w:szCs w:val="22"/>
              </w:rPr>
            </w:pPr>
            <w:r w:rsidRPr="00CF70AF">
              <w:rPr>
                <w:rFonts w:eastAsia="Calibri"/>
                <w:bCs/>
                <w:snapToGrid w:val="0"/>
                <w:kern w:val="22"/>
                <w:szCs w:val="22"/>
              </w:rPr>
              <w:t>GENERAL</w:t>
            </w:r>
          </w:p>
          <w:p w14:paraId="13CA83F8" w14:textId="77777777" w:rsidR="00185532" w:rsidRPr="00CF70AF" w:rsidRDefault="00185532" w:rsidP="00177CDC">
            <w:pPr>
              <w:rPr>
                <w:szCs w:val="22"/>
              </w:rPr>
            </w:pPr>
          </w:p>
          <w:p w14:paraId="5B3581C1" w14:textId="68B0EA66" w:rsidR="00185532" w:rsidRPr="00CF70AF" w:rsidRDefault="00CF0847" w:rsidP="00177CDC">
            <w:pPr>
              <w:rPr>
                <w:szCs w:val="22"/>
              </w:rPr>
            </w:pPr>
            <w:sdt>
              <w:sdtPr>
                <w:rPr>
                  <w:szCs w:val="22"/>
                  <w:lang w:val="en-US"/>
                </w:rPr>
                <w:alias w:val="Subject"/>
                <w:tag w:val=""/>
                <w:id w:val="2137136483"/>
                <w:placeholder>
                  <w:docPart w:val="2D0058685B1041599B9014BF834303F4"/>
                </w:placeholder>
                <w:dataBinding w:prefixMappings="xmlns:ns0='http://purl.org/dc/elements/1.1/' xmlns:ns1='http://schemas.openxmlformats.org/package/2006/metadata/core-properties' " w:xpath="/ns1:coreProperties[1]/ns0:subject[1]" w:storeItemID="{6C3C8BC8-F283-45AE-878A-BAB7291924A1}"/>
                <w:text/>
              </w:sdtPr>
              <w:sdtEndPr/>
              <w:sdtContent>
                <w:r w:rsidR="00185532" w:rsidRPr="00CF70AF">
                  <w:rPr>
                    <w:szCs w:val="22"/>
                    <w:lang w:val="en-US"/>
                  </w:rPr>
                  <w:t>CBD/CP/MOP/10/INF/4</w:t>
                </w:r>
              </w:sdtContent>
            </w:sdt>
          </w:p>
          <w:p w14:paraId="1F6F92A0" w14:textId="7CC688E4" w:rsidR="009E309D" w:rsidRPr="00CF70AF" w:rsidRDefault="00F82483" w:rsidP="00B949CE">
            <w:pPr>
              <w:suppressLineNumbers/>
              <w:suppressAutoHyphens/>
              <w:jc w:val="left"/>
              <w:rPr>
                <w:kern w:val="22"/>
                <w:szCs w:val="22"/>
              </w:rPr>
            </w:pPr>
            <w:r w:rsidRPr="0085226B">
              <w:rPr>
                <w:kern w:val="22"/>
                <w:szCs w:val="22"/>
              </w:rPr>
              <w:t>15</w:t>
            </w:r>
            <w:r w:rsidR="00233AFB" w:rsidRPr="00CF70AF">
              <w:rPr>
                <w:kern w:val="22"/>
                <w:szCs w:val="22"/>
              </w:rPr>
              <w:t xml:space="preserve"> </w:t>
            </w:r>
            <w:r w:rsidR="00292DCB" w:rsidRPr="00CF70AF">
              <w:rPr>
                <w:kern w:val="22"/>
                <w:szCs w:val="22"/>
              </w:rPr>
              <w:t xml:space="preserve">December </w:t>
            </w:r>
            <w:r w:rsidR="009E309D" w:rsidRPr="00CF70AF">
              <w:rPr>
                <w:kern w:val="22"/>
                <w:szCs w:val="22"/>
              </w:rPr>
              <w:t>202</w:t>
            </w:r>
            <w:r w:rsidR="00BD0363" w:rsidRPr="00CF70AF">
              <w:rPr>
                <w:kern w:val="22"/>
                <w:szCs w:val="22"/>
              </w:rPr>
              <w:t>1</w:t>
            </w:r>
          </w:p>
          <w:p w14:paraId="44D11456" w14:textId="77777777" w:rsidR="00144016" w:rsidRPr="00CF70AF" w:rsidRDefault="00144016" w:rsidP="00B949CE">
            <w:pPr>
              <w:suppressLineNumbers/>
              <w:suppressAutoHyphens/>
              <w:jc w:val="left"/>
              <w:rPr>
                <w:rFonts w:eastAsia="Calibri"/>
                <w:bCs/>
                <w:snapToGrid w:val="0"/>
                <w:kern w:val="22"/>
                <w:szCs w:val="22"/>
              </w:rPr>
            </w:pPr>
          </w:p>
          <w:p w14:paraId="240602E2" w14:textId="677E956D" w:rsidR="00144016" w:rsidRPr="00B815CC" w:rsidRDefault="00144016" w:rsidP="00B949CE">
            <w:pPr>
              <w:suppressLineNumbers/>
              <w:suppressAutoHyphens/>
              <w:jc w:val="left"/>
              <w:rPr>
                <w:rFonts w:ascii="Arial" w:eastAsia="Calibri" w:hAnsi="Arial" w:cs="Arial"/>
                <w:b/>
                <w:snapToGrid w:val="0"/>
                <w:kern w:val="22"/>
                <w:szCs w:val="22"/>
              </w:rPr>
            </w:pPr>
            <w:r w:rsidRPr="00CF70AF">
              <w:rPr>
                <w:rFonts w:eastAsia="Calibri"/>
                <w:bCs/>
                <w:snapToGrid w:val="0"/>
                <w:kern w:val="22"/>
                <w:szCs w:val="22"/>
              </w:rPr>
              <w:t>ENGLISH</w:t>
            </w:r>
            <w:r w:rsidR="00F02CDE" w:rsidRPr="00CF70AF">
              <w:rPr>
                <w:rFonts w:eastAsia="Calibri"/>
                <w:bCs/>
                <w:snapToGrid w:val="0"/>
                <w:kern w:val="22"/>
                <w:szCs w:val="22"/>
              </w:rPr>
              <w:t xml:space="preserve"> ONLY</w:t>
            </w:r>
          </w:p>
        </w:tc>
      </w:tr>
    </w:tbl>
    <w:p w14:paraId="279C6C7A" w14:textId="4790D4E7" w:rsidR="005B3DA8" w:rsidRPr="00B815CC" w:rsidRDefault="00C04283" w:rsidP="00B815CC">
      <w:pPr>
        <w:autoSpaceDE w:val="0"/>
        <w:autoSpaceDN w:val="0"/>
        <w:adjustRightInd w:val="0"/>
        <w:ind w:left="144" w:right="3787" w:hanging="144"/>
        <w:jc w:val="left"/>
        <w:rPr>
          <w:caps/>
          <w:szCs w:val="22"/>
          <w:lang w:val="en-US" w:eastAsia="en-CA"/>
        </w:rPr>
      </w:pPr>
      <w:r w:rsidRPr="00B815CC">
        <w:rPr>
          <w:caps/>
          <w:szCs w:val="22"/>
          <w:lang w:val="en-US" w:eastAsia="en-CA"/>
        </w:rPr>
        <w:t>Conference of the Parties to the Convention on Biological Diversity serving as the meeting of the Parties to the Cartagena Protocol on Biosafety</w:t>
      </w:r>
    </w:p>
    <w:p w14:paraId="07F42661" w14:textId="006E030A" w:rsidR="005B3DA8" w:rsidRPr="00CF70AF" w:rsidRDefault="00AF59DC" w:rsidP="005B3DA8">
      <w:pPr>
        <w:autoSpaceDE w:val="0"/>
        <w:autoSpaceDN w:val="0"/>
        <w:adjustRightInd w:val="0"/>
        <w:jc w:val="left"/>
        <w:rPr>
          <w:szCs w:val="22"/>
          <w:lang w:val="en-US" w:eastAsia="en-CA"/>
        </w:rPr>
      </w:pPr>
      <w:r w:rsidRPr="00CF70AF">
        <w:rPr>
          <w:szCs w:val="22"/>
          <w:lang w:val="en-US" w:eastAsia="en-CA"/>
        </w:rPr>
        <w:t>Tenth</w:t>
      </w:r>
      <w:r w:rsidR="005B3DA8" w:rsidRPr="0085226B">
        <w:rPr>
          <w:szCs w:val="22"/>
          <w:lang w:val="en-US" w:eastAsia="en-CA"/>
        </w:rPr>
        <w:t xml:space="preserve"> meeting</w:t>
      </w:r>
    </w:p>
    <w:p w14:paraId="3C710C23" w14:textId="1A4477A3" w:rsidR="005B3DA8" w:rsidRPr="000E075A" w:rsidRDefault="005B3DA8" w:rsidP="00B815CC">
      <w:pPr>
        <w:autoSpaceDE w:val="0"/>
        <w:autoSpaceDN w:val="0"/>
        <w:adjustRightInd w:val="0"/>
        <w:ind w:left="288" w:hanging="288"/>
        <w:jc w:val="left"/>
        <w:rPr>
          <w:szCs w:val="22"/>
          <w:lang w:val="en-US" w:eastAsia="en-CA"/>
        </w:rPr>
      </w:pPr>
      <w:r w:rsidRPr="000E075A">
        <w:rPr>
          <w:szCs w:val="22"/>
          <w:lang w:val="en-US" w:eastAsia="en-CA"/>
        </w:rPr>
        <w:t xml:space="preserve">Kunming, China, </w:t>
      </w:r>
      <w:r w:rsidR="00226F61" w:rsidRPr="000E075A">
        <w:rPr>
          <w:szCs w:val="22"/>
          <w:lang w:val="en-US" w:eastAsia="en-CA"/>
        </w:rPr>
        <w:t xml:space="preserve">11-15 October 2021 </w:t>
      </w:r>
      <w:r w:rsidR="0091499B" w:rsidRPr="00B815CC">
        <w:rPr>
          <w:szCs w:val="22"/>
          <w:lang w:val="en-US" w:eastAsia="en-CA"/>
        </w:rPr>
        <w:br/>
      </w:r>
      <w:r w:rsidR="00226F61" w:rsidRPr="000E075A">
        <w:rPr>
          <w:szCs w:val="22"/>
          <w:lang w:val="en-US" w:eastAsia="en-CA"/>
        </w:rPr>
        <w:t xml:space="preserve">and </w:t>
      </w:r>
      <w:r w:rsidR="00010565" w:rsidRPr="000E075A">
        <w:rPr>
          <w:szCs w:val="22"/>
          <w:lang w:val="en-US" w:eastAsia="en-CA"/>
        </w:rPr>
        <w:t xml:space="preserve">dates to be </w:t>
      </w:r>
      <w:r w:rsidR="000E075A" w:rsidRPr="00B815CC">
        <w:rPr>
          <w:szCs w:val="22"/>
          <w:lang w:val="en-US" w:eastAsia="en-CA"/>
        </w:rPr>
        <w:t>confirmed</w:t>
      </w:r>
    </w:p>
    <w:p w14:paraId="50A0EB58" w14:textId="4B8B7F9F" w:rsidR="005B3DA8" w:rsidRPr="00CF70AF" w:rsidRDefault="006E0DF0" w:rsidP="005B3DA8">
      <w:pPr>
        <w:tabs>
          <w:tab w:val="left" w:pos="3330"/>
        </w:tabs>
        <w:autoSpaceDE w:val="0"/>
        <w:autoSpaceDN w:val="0"/>
        <w:adjustRightInd w:val="0"/>
        <w:jc w:val="left"/>
        <w:rPr>
          <w:szCs w:val="22"/>
          <w:lang w:val="en-US" w:eastAsia="en-CA"/>
        </w:rPr>
      </w:pPr>
      <w:r w:rsidRPr="000E075A">
        <w:rPr>
          <w:szCs w:val="22"/>
          <w:lang w:val="en-US" w:eastAsia="en-CA"/>
        </w:rPr>
        <w:t>Agenda i</w:t>
      </w:r>
      <w:r w:rsidR="005B3DA8" w:rsidRPr="000E075A">
        <w:rPr>
          <w:szCs w:val="22"/>
          <w:lang w:val="en-US" w:eastAsia="en-CA"/>
        </w:rPr>
        <w:t>tem 1</w:t>
      </w:r>
      <w:r w:rsidR="00F82483" w:rsidRPr="000E075A">
        <w:rPr>
          <w:szCs w:val="22"/>
          <w:lang w:val="en-US" w:eastAsia="en-CA"/>
        </w:rPr>
        <w:t>5</w:t>
      </w:r>
    </w:p>
    <w:p w14:paraId="25775180" w14:textId="0AA5C1ED" w:rsidR="00105A92" w:rsidRDefault="00CF0847">
      <w:pPr>
        <w:keepNext/>
        <w:tabs>
          <w:tab w:val="left" w:pos="8730"/>
          <w:tab w:val="left" w:pos="8820"/>
        </w:tabs>
        <w:spacing w:before="240" w:after="120"/>
        <w:ind w:left="1170" w:right="630"/>
        <w:jc w:val="center"/>
        <w:rPr>
          <w:rFonts w:asciiTheme="majorBidi" w:hAnsiTheme="majorBidi" w:cstheme="majorBidi"/>
          <w:b/>
          <w:bCs/>
          <w:caps/>
          <w:kern w:val="22"/>
          <w:szCs w:val="22"/>
        </w:rPr>
      </w:pPr>
      <w:sdt>
        <w:sdtPr>
          <w:rPr>
            <w:rFonts w:asciiTheme="majorBidi" w:hAnsiTheme="majorBidi" w:cstheme="majorBidi"/>
            <w:b/>
            <w:bCs/>
            <w:caps/>
            <w:kern w:val="22"/>
            <w:szCs w:val="22"/>
          </w:rPr>
          <w:alias w:val="Title"/>
          <w:tag w:val=""/>
          <w:id w:val="772832786"/>
          <w:placeholder>
            <w:docPart w:val="895CB787690248F884FD36C6563DED77"/>
          </w:placeholder>
          <w:dataBinding w:prefixMappings="xmlns:ns0='http://purl.org/dc/elements/1.1/' xmlns:ns1='http://schemas.openxmlformats.org/package/2006/metadata/core-properties' " w:xpath="/ns1:coreProperties[1]/ns0:title[1]" w:storeItemID="{6C3C8BC8-F283-45AE-878A-BAB7291924A1}"/>
          <w:text/>
        </w:sdtPr>
        <w:sdtEndPr/>
        <w:sdtContent>
          <w:r w:rsidR="00382F78" w:rsidRPr="00CF70AF">
            <w:rPr>
              <w:rFonts w:asciiTheme="majorBidi" w:hAnsiTheme="majorBidi" w:cstheme="majorBidi"/>
              <w:b/>
              <w:bCs/>
              <w:caps/>
              <w:kern w:val="22"/>
              <w:szCs w:val="22"/>
            </w:rPr>
            <w:t>Synthesis of information on detection and identification of living modified organisms</w:t>
          </w:r>
        </w:sdtContent>
      </w:sdt>
    </w:p>
    <w:p w14:paraId="56CBB389" w14:textId="2324DA88" w:rsidR="000E1809" w:rsidRPr="00B815CC" w:rsidRDefault="000E1809" w:rsidP="00B815CC">
      <w:pPr>
        <w:keepNext/>
        <w:tabs>
          <w:tab w:val="left" w:pos="8730"/>
          <w:tab w:val="left" w:pos="8820"/>
        </w:tabs>
        <w:spacing w:before="120" w:after="120"/>
        <w:ind w:left="1166" w:right="634"/>
        <w:jc w:val="center"/>
        <w:rPr>
          <w:rFonts w:asciiTheme="majorBidi" w:hAnsiTheme="majorBidi" w:cstheme="majorBidi"/>
          <w:i/>
          <w:iCs/>
          <w:caps/>
          <w:szCs w:val="22"/>
        </w:rPr>
      </w:pPr>
      <w:r w:rsidRPr="00B815CC">
        <w:rPr>
          <w:rFonts w:asciiTheme="majorBidi" w:hAnsiTheme="majorBidi" w:cstheme="majorBidi"/>
          <w:i/>
          <w:iCs/>
          <w:kern w:val="22"/>
          <w:szCs w:val="22"/>
        </w:rPr>
        <w:t xml:space="preserve">Note by the </w:t>
      </w:r>
      <w:r>
        <w:rPr>
          <w:rFonts w:asciiTheme="majorBidi" w:hAnsiTheme="majorBidi" w:cstheme="majorBidi"/>
          <w:i/>
          <w:iCs/>
          <w:kern w:val="22"/>
          <w:szCs w:val="22"/>
        </w:rPr>
        <w:t>E</w:t>
      </w:r>
      <w:r w:rsidRPr="00B815CC">
        <w:rPr>
          <w:rFonts w:asciiTheme="majorBidi" w:hAnsiTheme="majorBidi" w:cstheme="majorBidi"/>
          <w:i/>
          <w:iCs/>
          <w:kern w:val="22"/>
          <w:szCs w:val="22"/>
        </w:rPr>
        <w:t xml:space="preserve">xecutive </w:t>
      </w:r>
      <w:r>
        <w:rPr>
          <w:rFonts w:asciiTheme="majorBidi" w:hAnsiTheme="majorBidi" w:cstheme="majorBidi"/>
          <w:i/>
          <w:iCs/>
          <w:kern w:val="22"/>
          <w:szCs w:val="22"/>
        </w:rPr>
        <w:t>S</w:t>
      </w:r>
      <w:r w:rsidRPr="00B815CC">
        <w:rPr>
          <w:rFonts w:asciiTheme="majorBidi" w:hAnsiTheme="majorBidi" w:cstheme="majorBidi"/>
          <w:i/>
          <w:iCs/>
          <w:kern w:val="22"/>
          <w:szCs w:val="22"/>
        </w:rPr>
        <w:t>ecretary</w:t>
      </w:r>
    </w:p>
    <w:p w14:paraId="68C44193" w14:textId="140D473D" w:rsidR="00F82483" w:rsidRPr="00B815CC" w:rsidRDefault="00F82483" w:rsidP="00105A92">
      <w:pPr>
        <w:pStyle w:val="HEADING"/>
        <w:numPr>
          <w:ilvl w:val="0"/>
          <w:numId w:val="22"/>
        </w:numPr>
        <w:spacing w:before="120"/>
        <w:ind w:left="720"/>
        <w:outlineLvl w:val="0"/>
        <w:rPr>
          <w:rFonts w:asciiTheme="majorBidi" w:hAnsiTheme="majorBidi" w:cstheme="majorBidi"/>
          <w:bCs w:val="0"/>
          <w:iCs/>
          <w:snapToGrid w:val="0"/>
          <w:szCs w:val="22"/>
          <w:lang w:eastAsia="x-none"/>
        </w:rPr>
      </w:pPr>
      <w:r w:rsidRPr="00B815CC">
        <w:rPr>
          <w:rFonts w:asciiTheme="majorBidi" w:hAnsiTheme="majorBidi" w:cstheme="majorBidi"/>
          <w:bCs w:val="0"/>
          <w:iCs/>
          <w:snapToGrid w:val="0"/>
          <w:szCs w:val="22"/>
          <w:lang w:eastAsia="x-none"/>
        </w:rPr>
        <w:t>Introduction</w:t>
      </w:r>
    </w:p>
    <w:p w14:paraId="4C1487AF" w14:textId="2F9EAFD3" w:rsidR="00F82483" w:rsidRPr="00CF70AF" w:rsidRDefault="00F82483" w:rsidP="00F82483">
      <w:pPr>
        <w:numPr>
          <w:ilvl w:val="0"/>
          <w:numId w:val="23"/>
        </w:numPr>
        <w:spacing w:before="120" w:after="120"/>
        <w:ind w:left="0" w:firstLine="0"/>
        <w:rPr>
          <w:rFonts w:asciiTheme="majorBidi" w:eastAsia="Calibri" w:hAnsiTheme="majorBidi" w:cstheme="majorBidi"/>
          <w:szCs w:val="22"/>
          <w:lang w:val="en-CA"/>
        </w:rPr>
      </w:pPr>
      <w:bookmarkStart w:id="0" w:name="_Hlk6403152"/>
      <w:r w:rsidRPr="00CF70AF">
        <w:rPr>
          <w:rFonts w:asciiTheme="majorBidi" w:eastAsia="Calibri" w:hAnsiTheme="majorBidi" w:cstheme="majorBidi"/>
          <w:szCs w:val="22"/>
          <w:lang w:val="en-CA"/>
        </w:rPr>
        <w:t>In</w:t>
      </w:r>
      <w:r w:rsidR="00DB1B14" w:rsidRPr="0085226B">
        <w:rPr>
          <w:rFonts w:asciiTheme="majorBidi" w:eastAsia="Calibri" w:hAnsiTheme="majorBidi" w:cstheme="majorBidi"/>
          <w:szCs w:val="22"/>
          <w:lang w:val="en-CA"/>
        </w:rPr>
        <w:t xml:space="preserve"> decision</w:t>
      </w:r>
      <w:r w:rsidRPr="00CF70AF">
        <w:rPr>
          <w:rFonts w:asciiTheme="majorBidi" w:eastAsia="Calibri" w:hAnsiTheme="majorBidi" w:cstheme="majorBidi"/>
          <w:szCs w:val="22"/>
          <w:lang w:val="en-CA"/>
        </w:rPr>
        <w:t xml:space="preserve"> </w:t>
      </w:r>
      <w:hyperlink r:id="rId14" w:history="1">
        <w:r w:rsidRPr="00CF70AF">
          <w:rPr>
            <w:rStyle w:val="Hyperlink"/>
            <w:rFonts w:asciiTheme="majorBidi" w:eastAsia="Calibri" w:hAnsiTheme="majorBidi" w:cstheme="majorBidi"/>
            <w:szCs w:val="22"/>
            <w:lang w:val="en-CA"/>
          </w:rPr>
          <w:t>CP-</w:t>
        </w:r>
        <w:r w:rsidRPr="00CF70AF">
          <w:rPr>
            <w:rStyle w:val="Hyperlink"/>
            <w:rFonts w:asciiTheme="majorBidi" w:hAnsiTheme="majorBidi" w:cstheme="majorBidi"/>
            <w:szCs w:val="22"/>
          </w:rPr>
          <w:t>9/11</w:t>
        </w:r>
      </w:hyperlink>
      <w:r w:rsidR="006D5FD1" w:rsidRPr="00CF70AF">
        <w:rPr>
          <w:rFonts w:asciiTheme="majorBidi" w:eastAsia="Calibri" w:hAnsiTheme="majorBidi" w:cstheme="majorBidi"/>
          <w:szCs w:val="22"/>
          <w:lang w:val="en-CA"/>
        </w:rPr>
        <w:t xml:space="preserve">, paragraph 5, </w:t>
      </w:r>
      <w:r w:rsidRPr="00CF70AF">
        <w:rPr>
          <w:rFonts w:asciiTheme="majorBidi" w:eastAsia="Calibri" w:hAnsiTheme="majorBidi" w:cstheme="majorBidi"/>
          <w:szCs w:val="22"/>
          <w:lang w:val="en-CA"/>
        </w:rPr>
        <w:t xml:space="preserve">the Conference of the Parties serving as the meeting of the Parties to the Cartagena Protocol on Biosafety invited Parties to submit to the Executive Secretary information on: </w:t>
      </w:r>
    </w:p>
    <w:p w14:paraId="4AA611E6" w14:textId="75CBFEFA" w:rsidR="00F82483" w:rsidRPr="00CF70AF" w:rsidRDefault="00F82483" w:rsidP="00B815CC">
      <w:pPr>
        <w:numPr>
          <w:ilvl w:val="1"/>
          <w:numId w:val="23"/>
        </w:numPr>
        <w:spacing w:before="120" w:after="120"/>
        <w:ind w:left="0" w:firstLine="720"/>
        <w:rPr>
          <w:rFonts w:asciiTheme="majorBidi" w:eastAsia="Calibri" w:hAnsiTheme="majorBidi" w:cstheme="majorBidi"/>
          <w:szCs w:val="22"/>
          <w:lang w:val="en-CA"/>
        </w:rPr>
      </w:pPr>
      <w:r w:rsidRPr="00CF70AF">
        <w:rPr>
          <w:rFonts w:asciiTheme="majorBidi" w:eastAsia="Calibri" w:hAnsiTheme="majorBidi" w:cstheme="majorBidi"/>
          <w:szCs w:val="22"/>
          <w:lang w:val="en-CA"/>
        </w:rPr>
        <w:t xml:space="preserve">Their capacities and needs with regard to detection and identification of living modified organisms (LMOs); </w:t>
      </w:r>
    </w:p>
    <w:p w14:paraId="60098FC7" w14:textId="77777777" w:rsidR="00F82483" w:rsidRPr="00CF70AF" w:rsidRDefault="00F82483" w:rsidP="00B815CC">
      <w:pPr>
        <w:numPr>
          <w:ilvl w:val="1"/>
          <w:numId w:val="23"/>
        </w:numPr>
        <w:spacing w:before="120" w:after="120"/>
        <w:ind w:left="0" w:firstLine="720"/>
        <w:rPr>
          <w:rFonts w:asciiTheme="majorBidi" w:eastAsia="Calibri" w:hAnsiTheme="majorBidi" w:cstheme="majorBidi"/>
          <w:szCs w:val="22"/>
          <w:lang w:val="en-CA"/>
        </w:rPr>
      </w:pPr>
      <w:r w:rsidRPr="00CF70AF">
        <w:rPr>
          <w:rFonts w:asciiTheme="majorBidi" w:eastAsia="Calibri" w:hAnsiTheme="majorBidi" w:cstheme="majorBidi"/>
          <w:szCs w:val="22"/>
          <w:lang w:val="en-CA"/>
        </w:rPr>
        <w:t>A list of laboratories, including information on the specific activities carried out by such laboratories.</w:t>
      </w:r>
    </w:p>
    <w:p w14:paraId="69DD9C5B" w14:textId="59EDCB7B" w:rsidR="00F82483" w:rsidRPr="00CF70AF" w:rsidRDefault="00F82483" w:rsidP="00F82483">
      <w:pPr>
        <w:numPr>
          <w:ilvl w:val="0"/>
          <w:numId w:val="23"/>
        </w:numPr>
        <w:spacing w:before="120" w:after="120"/>
        <w:ind w:left="0" w:firstLine="0"/>
        <w:rPr>
          <w:rFonts w:asciiTheme="majorBidi" w:eastAsia="Calibri" w:hAnsiTheme="majorBidi" w:cstheme="majorBidi"/>
          <w:szCs w:val="22"/>
          <w:lang w:val="en-CA"/>
        </w:rPr>
      </w:pPr>
      <w:r w:rsidRPr="00CF70AF">
        <w:rPr>
          <w:rFonts w:asciiTheme="majorBidi" w:eastAsia="Calibri" w:hAnsiTheme="majorBidi" w:cstheme="majorBidi"/>
          <w:szCs w:val="22"/>
          <w:lang w:val="en-CA"/>
        </w:rPr>
        <w:t xml:space="preserve">In response to the above-mentioned decision, the Executive Secretary issued </w:t>
      </w:r>
      <w:r w:rsidRPr="00CF70AF">
        <w:rPr>
          <w:rFonts w:asciiTheme="majorBidi" w:hAnsiTheme="majorBidi" w:cstheme="majorBidi"/>
          <w:szCs w:val="22"/>
        </w:rPr>
        <w:t xml:space="preserve">notification </w:t>
      </w:r>
      <w:hyperlink r:id="rId15" w:history="1">
        <w:r w:rsidRPr="0085226B">
          <w:rPr>
            <w:rStyle w:val="Hyperlink"/>
            <w:rFonts w:asciiTheme="majorBidi" w:hAnsiTheme="majorBidi" w:cstheme="majorBidi"/>
            <w:szCs w:val="22"/>
          </w:rPr>
          <w:t>2019-062</w:t>
        </w:r>
      </w:hyperlink>
      <w:r w:rsidR="005F1D1B" w:rsidRPr="00CF70AF">
        <w:rPr>
          <w:rFonts w:asciiTheme="majorBidi" w:hAnsiTheme="majorBidi" w:cstheme="majorBidi"/>
          <w:szCs w:val="22"/>
        </w:rPr>
        <w:t>,</w:t>
      </w:r>
      <w:r w:rsidRPr="00CF70AF">
        <w:rPr>
          <w:rStyle w:val="FootnoteReference"/>
          <w:rFonts w:asciiTheme="majorBidi" w:eastAsia="Calibri" w:hAnsiTheme="majorBidi" w:cstheme="majorBidi"/>
          <w:sz w:val="22"/>
          <w:szCs w:val="22"/>
          <w:u w:val="none"/>
          <w:vertAlign w:val="superscript"/>
          <w:lang w:val="en-CA"/>
        </w:rPr>
        <w:footnoteReference w:id="2"/>
      </w:r>
      <w:r w:rsidRPr="00CF70AF">
        <w:rPr>
          <w:rFonts w:asciiTheme="majorBidi" w:eastAsia="Calibri" w:hAnsiTheme="majorBidi" w:cstheme="majorBidi"/>
          <w:szCs w:val="22"/>
          <w:lang w:val="en-CA"/>
        </w:rPr>
        <w:t xml:space="preserve"> inviting Parties</w:t>
      </w:r>
      <w:bookmarkStart w:id="1" w:name="_Hlk8737254"/>
      <w:r w:rsidRPr="00CF70AF">
        <w:rPr>
          <w:rFonts w:asciiTheme="majorBidi" w:eastAsia="Calibri" w:hAnsiTheme="majorBidi" w:cstheme="majorBidi"/>
          <w:szCs w:val="22"/>
          <w:lang w:val="en-CA"/>
        </w:rPr>
        <w:t xml:space="preserve"> to submit information by completing an online survey to provide an overview of their national situation regarding the detection and identification of LMOs, including capacity-building needs and challenges. The survey is presented in </w:t>
      </w:r>
      <w:r w:rsidR="00B30721" w:rsidRPr="00CF70AF">
        <w:rPr>
          <w:rFonts w:asciiTheme="majorBidi" w:eastAsia="Calibri" w:hAnsiTheme="majorBidi" w:cstheme="majorBidi"/>
          <w:szCs w:val="22"/>
          <w:lang w:val="en-CA"/>
        </w:rPr>
        <w:t xml:space="preserve">the </w:t>
      </w:r>
      <w:r w:rsidR="005F1D1B" w:rsidRPr="00CF70AF">
        <w:rPr>
          <w:rFonts w:asciiTheme="majorBidi" w:eastAsia="Calibri" w:hAnsiTheme="majorBidi" w:cstheme="majorBidi"/>
          <w:szCs w:val="22"/>
          <w:lang w:val="en-CA"/>
        </w:rPr>
        <w:t>a</w:t>
      </w:r>
      <w:r w:rsidRPr="00CF70AF">
        <w:rPr>
          <w:rFonts w:asciiTheme="majorBidi" w:eastAsia="Calibri" w:hAnsiTheme="majorBidi" w:cstheme="majorBidi"/>
          <w:szCs w:val="22"/>
          <w:lang w:val="en-CA"/>
        </w:rPr>
        <w:t xml:space="preserve">nnex </w:t>
      </w:r>
      <w:r w:rsidR="005F1D1B" w:rsidRPr="00CF70AF">
        <w:rPr>
          <w:rFonts w:asciiTheme="majorBidi" w:eastAsia="Calibri" w:hAnsiTheme="majorBidi" w:cstheme="majorBidi"/>
          <w:szCs w:val="22"/>
          <w:lang w:val="en-CA"/>
        </w:rPr>
        <w:t xml:space="preserve">to </w:t>
      </w:r>
      <w:r w:rsidRPr="00CF70AF">
        <w:rPr>
          <w:rFonts w:asciiTheme="majorBidi" w:eastAsia="Calibri" w:hAnsiTheme="majorBidi" w:cstheme="majorBidi"/>
          <w:szCs w:val="22"/>
          <w:lang w:val="en-CA"/>
        </w:rPr>
        <w:t>th</w:t>
      </w:r>
      <w:r w:rsidR="005F1D1B" w:rsidRPr="00CF70AF">
        <w:rPr>
          <w:rFonts w:asciiTheme="majorBidi" w:eastAsia="Calibri" w:hAnsiTheme="majorBidi" w:cstheme="majorBidi"/>
          <w:szCs w:val="22"/>
          <w:lang w:val="en-CA"/>
        </w:rPr>
        <w:t>e present</w:t>
      </w:r>
      <w:r w:rsidRPr="00CF70AF">
        <w:rPr>
          <w:rFonts w:asciiTheme="majorBidi" w:eastAsia="Calibri" w:hAnsiTheme="majorBidi" w:cstheme="majorBidi"/>
          <w:szCs w:val="22"/>
          <w:lang w:val="en-CA"/>
        </w:rPr>
        <w:t xml:space="preserve"> document.</w:t>
      </w:r>
    </w:p>
    <w:p w14:paraId="07834A9E" w14:textId="5CD2265E" w:rsidR="00F82483" w:rsidRPr="00B815CC" w:rsidRDefault="00F82483" w:rsidP="00B815CC">
      <w:pPr>
        <w:numPr>
          <w:ilvl w:val="0"/>
          <w:numId w:val="23"/>
        </w:numPr>
        <w:spacing w:before="120" w:after="120"/>
        <w:ind w:left="0" w:firstLine="0"/>
        <w:rPr>
          <w:rFonts w:asciiTheme="majorBidi" w:hAnsiTheme="majorBidi" w:cstheme="majorBidi"/>
          <w:b/>
          <w:iCs/>
          <w:szCs w:val="22"/>
          <w:lang w:val="en-CA"/>
        </w:rPr>
      </w:pPr>
      <w:r w:rsidRPr="00CF70AF">
        <w:rPr>
          <w:rFonts w:asciiTheme="majorBidi" w:eastAsia="Calibri" w:hAnsiTheme="majorBidi" w:cstheme="majorBidi"/>
          <w:szCs w:val="22"/>
          <w:lang w:val="en-CA"/>
        </w:rPr>
        <w:t xml:space="preserve">In addition, Parties that have laboratories with the capacity to detect and identify LMOs were also invited to submit more detailed information on their laboratories </w:t>
      </w:r>
      <w:r w:rsidR="00A74F37" w:rsidRPr="00CF70AF">
        <w:rPr>
          <w:rFonts w:asciiTheme="majorBidi" w:eastAsia="Calibri" w:hAnsiTheme="majorBidi" w:cstheme="majorBidi"/>
          <w:szCs w:val="22"/>
          <w:lang w:val="en-CA"/>
        </w:rPr>
        <w:t xml:space="preserve">using the common format available on </w:t>
      </w:r>
      <w:r w:rsidRPr="00CF70AF">
        <w:rPr>
          <w:rFonts w:asciiTheme="majorBidi" w:eastAsia="Calibri" w:hAnsiTheme="majorBidi" w:cstheme="majorBidi"/>
          <w:szCs w:val="22"/>
          <w:lang w:val="en-CA"/>
        </w:rPr>
        <w:t>the Biosafety Clearing-House (BCH)</w:t>
      </w:r>
      <w:r w:rsidR="00FC15F8" w:rsidRPr="00CF70AF">
        <w:rPr>
          <w:rFonts w:asciiTheme="majorBidi" w:eastAsia="Calibri" w:hAnsiTheme="majorBidi" w:cstheme="majorBidi"/>
          <w:szCs w:val="22"/>
          <w:lang w:val="en-CA"/>
        </w:rPr>
        <w:t>.</w:t>
      </w:r>
      <w:r w:rsidRPr="00CF70AF">
        <w:rPr>
          <w:rStyle w:val="FootnoteReference"/>
          <w:rFonts w:asciiTheme="majorBidi" w:eastAsia="Calibri" w:hAnsiTheme="majorBidi" w:cstheme="majorBidi"/>
          <w:sz w:val="22"/>
          <w:szCs w:val="22"/>
          <w:u w:val="none"/>
          <w:vertAlign w:val="superscript"/>
          <w:lang w:val="en-CA"/>
        </w:rPr>
        <w:footnoteReference w:id="3"/>
      </w:r>
      <w:r w:rsidRPr="00CF70AF">
        <w:rPr>
          <w:rFonts w:asciiTheme="majorBidi" w:eastAsia="Calibri" w:hAnsiTheme="majorBidi" w:cstheme="majorBidi"/>
          <w:szCs w:val="22"/>
          <w:lang w:val="en-CA"/>
        </w:rPr>
        <w:t xml:space="preserve"> </w:t>
      </w:r>
      <w:bookmarkEnd w:id="0"/>
      <w:bookmarkEnd w:id="1"/>
    </w:p>
    <w:p w14:paraId="52D24FC3" w14:textId="0516D944" w:rsidR="00F82483" w:rsidRPr="00CF70AF" w:rsidRDefault="00F82483" w:rsidP="00B815CC">
      <w:pPr>
        <w:pStyle w:val="Para1"/>
        <w:keepNext/>
        <w:numPr>
          <w:ilvl w:val="0"/>
          <w:numId w:val="0"/>
        </w:numPr>
        <w:tabs>
          <w:tab w:val="left" w:pos="720"/>
        </w:tabs>
        <w:jc w:val="center"/>
        <w:outlineLvl w:val="0"/>
        <w:rPr>
          <w:rFonts w:asciiTheme="majorBidi" w:hAnsiTheme="majorBidi" w:cstheme="majorBidi"/>
          <w:b/>
          <w:iCs/>
          <w:szCs w:val="22"/>
        </w:rPr>
      </w:pPr>
      <w:r w:rsidRPr="00CF70AF">
        <w:rPr>
          <w:rFonts w:asciiTheme="majorBidi" w:hAnsiTheme="majorBidi" w:cstheme="majorBidi"/>
          <w:b/>
          <w:iCs/>
          <w:szCs w:val="22"/>
        </w:rPr>
        <w:t>II.</w:t>
      </w:r>
      <w:r w:rsidR="00FC15F8" w:rsidRPr="00CF70AF">
        <w:rPr>
          <w:rFonts w:asciiTheme="majorBidi" w:hAnsiTheme="majorBidi" w:cstheme="majorBidi"/>
          <w:b/>
          <w:iCs/>
          <w:szCs w:val="22"/>
        </w:rPr>
        <w:tab/>
      </w:r>
      <w:r w:rsidR="00386F25" w:rsidRPr="00B815CC">
        <w:rPr>
          <w:rFonts w:asciiTheme="majorBidi" w:hAnsiTheme="majorBidi" w:cstheme="majorBidi"/>
          <w:b/>
          <w:iCs/>
          <w:caps/>
          <w:szCs w:val="22"/>
        </w:rPr>
        <w:t>Synthesis of information</w:t>
      </w:r>
    </w:p>
    <w:p w14:paraId="694AC6CD" w14:textId="5815A359" w:rsidR="00F82483" w:rsidRPr="00B815CC" w:rsidRDefault="00F82483" w:rsidP="00F82483">
      <w:pPr>
        <w:numPr>
          <w:ilvl w:val="0"/>
          <w:numId w:val="23"/>
        </w:numPr>
        <w:spacing w:before="120" w:after="120"/>
        <w:ind w:left="0" w:firstLine="0"/>
        <w:rPr>
          <w:rFonts w:eastAsia="Calibri"/>
          <w:szCs w:val="22"/>
          <w:lang w:val="en-CA"/>
        </w:rPr>
      </w:pPr>
      <w:r w:rsidRPr="0085226B">
        <w:rPr>
          <w:rFonts w:asciiTheme="majorBidi" w:eastAsia="Calibri" w:hAnsiTheme="majorBidi" w:cstheme="majorBidi"/>
          <w:szCs w:val="22"/>
          <w:lang w:val="en-CA"/>
        </w:rPr>
        <w:t>T</w:t>
      </w:r>
      <w:r w:rsidRPr="00B815CC">
        <w:rPr>
          <w:rFonts w:eastAsia="Calibri"/>
          <w:szCs w:val="22"/>
          <w:lang w:val="en-CA"/>
        </w:rPr>
        <w:t xml:space="preserve">he present document summarizes the information submitted by 34 Parties regarding their capacities and needs to detect and identify LMOs in response to notification 2019-062. </w:t>
      </w:r>
      <w:r w:rsidR="00EE432E" w:rsidRPr="00B815CC">
        <w:rPr>
          <w:rFonts w:eastAsia="Calibri"/>
          <w:szCs w:val="22"/>
          <w:lang w:val="en-CA"/>
        </w:rPr>
        <w:t>A summary of t</w:t>
      </w:r>
      <w:r w:rsidRPr="00B815CC">
        <w:rPr>
          <w:rFonts w:eastAsia="Calibri"/>
          <w:szCs w:val="22"/>
          <w:lang w:val="en-CA"/>
        </w:rPr>
        <w:t>he results of the submission of information can be accessed through Microsoft Forms</w:t>
      </w:r>
      <w:r w:rsidR="000B263D" w:rsidRPr="00B815CC">
        <w:rPr>
          <w:rFonts w:eastAsia="Calibri"/>
          <w:szCs w:val="22"/>
          <w:lang w:val="en-CA"/>
        </w:rPr>
        <w:t>.</w:t>
      </w:r>
      <w:r w:rsidRPr="00B815CC">
        <w:rPr>
          <w:rStyle w:val="FootnoteReference"/>
          <w:rFonts w:eastAsia="Calibri"/>
          <w:sz w:val="22"/>
          <w:szCs w:val="22"/>
          <w:u w:val="none"/>
          <w:vertAlign w:val="superscript"/>
          <w:lang w:val="en-CA"/>
        </w:rPr>
        <w:footnoteReference w:id="4"/>
      </w:r>
      <w:r w:rsidRPr="00B815CC">
        <w:rPr>
          <w:rFonts w:eastAsia="Calibri"/>
          <w:szCs w:val="22"/>
          <w:lang w:val="en-CA"/>
        </w:rPr>
        <w:t xml:space="preserve"> In addition, Parties </w:t>
      </w:r>
      <w:r w:rsidRPr="00B815CC">
        <w:rPr>
          <w:rFonts w:eastAsia="Calibri"/>
          <w:szCs w:val="22"/>
          <w:lang w:val="en-CA"/>
        </w:rPr>
        <w:lastRenderedPageBreak/>
        <w:t>submitted and updated information on their laboratories on the BCH</w:t>
      </w:r>
      <w:r w:rsidR="000B263D" w:rsidRPr="00B815CC">
        <w:rPr>
          <w:rFonts w:eastAsia="Calibri"/>
          <w:szCs w:val="22"/>
          <w:lang w:val="en-CA"/>
        </w:rPr>
        <w:t>.</w:t>
      </w:r>
      <w:r w:rsidRPr="00B815CC">
        <w:rPr>
          <w:rStyle w:val="FootnoteReference"/>
          <w:rFonts w:eastAsia="Calibri"/>
          <w:sz w:val="22"/>
          <w:szCs w:val="22"/>
          <w:u w:val="none"/>
          <w:vertAlign w:val="superscript"/>
          <w:lang w:val="en-CA"/>
        </w:rPr>
        <w:footnoteReference w:id="5"/>
      </w:r>
      <w:r w:rsidRPr="00B815CC">
        <w:rPr>
          <w:rFonts w:eastAsia="Calibri"/>
          <w:szCs w:val="22"/>
          <w:lang w:val="en-CA"/>
        </w:rPr>
        <w:t xml:space="preserve"> As of 28 August 2020, there were 70 laboratory organization records listed on the BCH.</w:t>
      </w:r>
    </w:p>
    <w:p w14:paraId="0E6D6CDB" w14:textId="775B5E2C" w:rsidR="00F82483" w:rsidRPr="00B815CC" w:rsidRDefault="00F82483" w:rsidP="00B815CC">
      <w:pPr>
        <w:pStyle w:val="ListParagraph"/>
        <w:numPr>
          <w:ilvl w:val="0"/>
          <w:numId w:val="23"/>
        </w:numPr>
        <w:spacing w:before="120" w:after="120"/>
        <w:ind w:left="0" w:firstLine="0"/>
        <w:contextualSpacing w:val="0"/>
        <w:jc w:val="both"/>
        <w:rPr>
          <w:szCs w:val="22"/>
          <w:lang w:val="en-CA"/>
        </w:rPr>
      </w:pPr>
      <w:r w:rsidRPr="00B815CC">
        <w:rPr>
          <w:sz w:val="22"/>
          <w:szCs w:val="22"/>
        </w:rPr>
        <w:t>A breakdown per region of the submissions received is presented below:</w:t>
      </w:r>
    </w:p>
    <w:p w14:paraId="6C155249" w14:textId="242D0E43" w:rsidR="00F82483" w:rsidRPr="00B815CC" w:rsidRDefault="00F82483" w:rsidP="00B815CC">
      <w:pPr>
        <w:numPr>
          <w:ilvl w:val="1"/>
          <w:numId w:val="23"/>
        </w:numPr>
        <w:spacing w:after="120"/>
        <w:ind w:left="0" w:firstLine="720"/>
        <w:rPr>
          <w:rFonts w:eastAsia="Calibri"/>
          <w:szCs w:val="22"/>
          <w:lang w:val="en-CA"/>
        </w:rPr>
      </w:pPr>
      <w:r w:rsidRPr="00B815CC">
        <w:rPr>
          <w:rFonts w:eastAsia="Calibri"/>
          <w:szCs w:val="22"/>
          <w:lang w:val="en-CA"/>
        </w:rPr>
        <w:t>Africa (12): Angola, Benin, Burkina Faso, Cameroon, Guinea-Bissau, Kenya, Liberia, Madagascar, Malawi, Nigeria, South Africa, Zimbabwe;</w:t>
      </w:r>
    </w:p>
    <w:p w14:paraId="465AF8A1" w14:textId="6A715073" w:rsidR="00F82483" w:rsidRPr="00B815CC" w:rsidRDefault="00F82483" w:rsidP="00B815CC">
      <w:pPr>
        <w:numPr>
          <w:ilvl w:val="1"/>
          <w:numId w:val="23"/>
        </w:numPr>
        <w:spacing w:after="120"/>
        <w:ind w:left="0" w:firstLine="720"/>
        <w:rPr>
          <w:rFonts w:eastAsia="Calibri"/>
          <w:szCs w:val="22"/>
          <w:lang w:val="en-CA"/>
        </w:rPr>
      </w:pPr>
      <w:r w:rsidRPr="00B815CC">
        <w:rPr>
          <w:rFonts w:eastAsia="Calibri"/>
          <w:szCs w:val="22"/>
          <w:lang w:val="en-CA"/>
        </w:rPr>
        <w:t>Asia and the Pacific (7): Bhutan, China, Iran (Islamic Republic of), Japan, Malaysia, Myanmar, Oman;</w:t>
      </w:r>
    </w:p>
    <w:p w14:paraId="6411C7B6" w14:textId="07553E23" w:rsidR="00F82483" w:rsidRPr="00B815CC" w:rsidRDefault="00F82483" w:rsidP="00B815CC">
      <w:pPr>
        <w:numPr>
          <w:ilvl w:val="1"/>
          <w:numId w:val="23"/>
        </w:numPr>
        <w:spacing w:after="120"/>
        <w:ind w:left="0" w:firstLine="720"/>
        <w:rPr>
          <w:rFonts w:eastAsia="Calibri"/>
          <w:szCs w:val="22"/>
          <w:lang w:val="en-CA"/>
        </w:rPr>
      </w:pPr>
      <w:r w:rsidRPr="00B815CC">
        <w:rPr>
          <w:rFonts w:eastAsia="Calibri"/>
          <w:szCs w:val="22"/>
          <w:lang w:val="en-CA"/>
        </w:rPr>
        <w:t>Central and Eastern Europe (4): Belarus, Bulgaria, Lithuania, Poland;</w:t>
      </w:r>
    </w:p>
    <w:p w14:paraId="19E597AB" w14:textId="2549408A" w:rsidR="00F82483" w:rsidRPr="00B815CC" w:rsidRDefault="00F82483" w:rsidP="00B815CC">
      <w:pPr>
        <w:numPr>
          <w:ilvl w:val="1"/>
          <w:numId w:val="23"/>
        </w:numPr>
        <w:spacing w:after="120"/>
        <w:ind w:left="0" w:firstLine="720"/>
        <w:rPr>
          <w:rFonts w:eastAsia="Calibri"/>
          <w:szCs w:val="22"/>
          <w:lang w:val="en-CA"/>
        </w:rPr>
      </w:pPr>
      <w:r w:rsidRPr="00B815CC">
        <w:rPr>
          <w:rFonts w:eastAsia="Calibri"/>
          <w:szCs w:val="22"/>
          <w:lang w:val="en-CA"/>
        </w:rPr>
        <w:t>Latin America and the Caribbean (3): Grenada, Mexico, Peru;</w:t>
      </w:r>
    </w:p>
    <w:p w14:paraId="2506DEF6" w14:textId="0A120FB5" w:rsidR="00F82483" w:rsidRPr="00B815CC" w:rsidRDefault="00F82483" w:rsidP="00B815CC">
      <w:pPr>
        <w:numPr>
          <w:ilvl w:val="1"/>
          <w:numId w:val="23"/>
        </w:numPr>
        <w:spacing w:after="120"/>
        <w:ind w:left="0" w:firstLine="720"/>
        <w:rPr>
          <w:rFonts w:eastAsia="Calibri"/>
          <w:szCs w:val="22"/>
          <w:lang w:val="en-CA"/>
        </w:rPr>
      </w:pPr>
      <w:r w:rsidRPr="00B815CC">
        <w:rPr>
          <w:rFonts w:eastAsia="Calibri"/>
          <w:szCs w:val="22"/>
          <w:lang w:val="en-CA"/>
        </w:rPr>
        <w:t>Western Europe and Others (8): Austria, Denmark, France, Germany, Italy, the Netherlands, New Zealand, Switzerland.</w:t>
      </w:r>
    </w:p>
    <w:p w14:paraId="21C6E0E1" w14:textId="3C314253" w:rsidR="00F82483" w:rsidRPr="00B815CC" w:rsidRDefault="00206A6A" w:rsidP="00B815CC">
      <w:pPr>
        <w:pStyle w:val="ListParagraph"/>
        <w:numPr>
          <w:ilvl w:val="0"/>
          <w:numId w:val="23"/>
        </w:numPr>
        <w:spacing w:before="120" w:after="120"/>
        <w:ind w:left="0" w:firstLine="0"/>
        <w:contextualSpacing w:val="0"/>
        <w:jc w:val="both"/>
        <w:rPr>
          <w:sz w:val="22"/>
          <w:szCs w:val="22"/>
        </w:rPr>
      </w:pPr>
      <w:r w:rsidRPr="00B815CC">
        <w:rPr>
          <w:sz w:val="22"/>
          <w:szCs w:val="22"/>
        </w:rPr>
        <w:t>In</w:t>
      </w:r>
      <w:r w:rsidR="00F82483" w:rsidRPr="00B815CC">
        <w:rPr>
          <w:sz w:val="22"/>
          <w:szCs w:val="22"/>
        </w:rPr>
        <w:t xml:space="preserve"> </w:t>
      </w:r>
      <w:r w:rsidR="00140836" w:rsidRPr="00B815CC">
        <w:rPr>
          <w:sz w:val="22"/>
          <w:szCs w:val="22"/>
        </w:rPr>
        <w:t>q</w:t>
      </w:r>
      <w:r w:rsidR="00F82483" w:rsidRPr="00B815CC">
        <w:rPr>
          <w:sz w:val="22"/>
          <w:szCs w:val="22"/>
        </w:rPr>
        <w:t>uestion</w:t>
      </w:r>
      <w:r w:rsidRPr="00B815CC">
        <w:rPr>
          <w:sz w:val="22"/>
          <w:szCs w:val="22"/>
        </w:rPr>
        <w:t>s</w:t>
      </w:r>
      <w:r w:rsidR="00F82483" w:rsidRPr="00B815CC">
        <w:rPr>
          <w:sz w:val="22"/>
          <w:szCs w:val="22"/>
        </w:rPr>
        <w:t xml:space="preserve"> 5 to 11 (</w:t>
      </w:r>
      <w:r w:rsidR="00B30721" w:rsidRPr="00B815CC">
        <w:rPr>
          <w:sz w:val="22"/>
          <w:szCs w:val="22"/>
        </w:rPr>
        <w:t>s</w:t>
      </w:r>
      <w:r w:rsidR="00F82483" w:rsidRPr="00B815CC">
        <w:rPr>
          <w:sz w:val="22"/>
          <w:szCs w:val="22"/>
        </w:rPr>
        <w:t xml:space="preserve">ection 2 of </w:t>
      </w:r>
      <w:r w:rsidRPr="00B815CC">
        <w:rPr>
          <w:sz w:val="22"/>
          <w:szCs w:val="22"/>
        </w:rPr>
        <w:t xml:space="preserve">survey in </w:t>
      </w:r>
      <w:r w:rsidR="00187C72" w:rsidRPr="00B815CC">
        <w:rPr>
          <w:sz w:val="22"/>
          <w:szCs w:val="22"/>
        </w:rPr>
        <w:t>a</w:t>
      </w:r>
      <w:r w:rsidR="00F82483" w:rsidRPr="00B815CC">
        <w:rPr>
          <w:sz w:val="22"/>
          <w:szCs w:val="22"/>
        </w:rPr>
        <w:t xml:space="preserve">nnex), Parties were asked to provide an overview of their national situation regarding the detection and identification of LMOs. In </w:t>
      </w:r>
      <w:r w:rsidR="00754509" w:rsidRPr="00B815CC">
        <w:rPr>
          <w:sz w:val="22"/>
          <w:szCs w:val="22"/>
        </w:rPr>
        <w:t>response</w:t>
      </w:r>
      <w:r w:rsidR="00F82483" w:rsidRPr="00B815CC">
        <w:rPr>
          <w:sz w:val="22"/>
          <w:szCs w:val="22"/>
        </w:rPr>
        <w:t xml:space="preserve">, Parties provided information regarding their biosafety national authorities and relevant biosafety legislation; </w:t>
      </w:r>
      <w:r w:rsidR="00754509" w:rsidRPr="00B815CC">
        <w:rPr>
          <w:sz w:val="22"/>
          <w:szCs w:val="22"/>
        </w:rPr>
        <w:t xml:space="preserve">this </w:t>
      </w:r>
      <w:r w:rsidR="00F82483" w:rsidRPr="00B815CC">
        <w:rPr>
          <w:sz w:val="22"/>
          <w:szCs w:val="22"/>
        </w:rPr>
        <w:t>information can be accessed through the BCH</w:t>
      </w:r>
      <w:r w:rsidR="005B4E55" w:rsidRPr="00B815CC">
        <w:rPr>
          <w:sz w:val="22"/>
          <w:szCs w:val="22"/>
        </w:rPr>
        <w:t>.</w:t>
      </w:r>
      <w:r w:rsidR="00F82483" w:rsidRPr="00B815CC">
        <w:rPr>
          <w:rStyle w:val="FootnoteReference"/>
          <w:rFonts w:eastAsiaTheme="majorEastAsia"/>
          <w:sz w:val="22"/>
          <w:szCs w:val="22"/>
          <w:u w:val="none"/>
          <w:vertAlign w:val="superscript"/>
        </w:rPr>
        <w:footnoteReference w:id="6"/>
      </w:r>
    </w:p>
    <w:p w14:paraId="5998B4C9" w14:textId="77F3BDA5"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Additionally, to understand the broader context of laboratory infrastructure, Parties were requested to indicate the number of national laboratories with capacity to undertake detection and identification of LMOs, including the number of laboratories that operate with a form of accreditation. As seen in </w:t>
      </w:r>
      <w:r w:rsidR="007D2D17" w:rsidRPr="00B815CC">
        <w:rPr>
          <w:sz w:val="22"/>
          <w:szCs w:val="22"/>
        </w:rPr>
        <w:t>t</w:t>
      </w:r>
      <w:r w:rsidRPr="00B815CC">
        <w:rPr>
          <w:sz w:val="22"/>
          <w:szCs w:val="22"/>
        </w:rPr>
        <w:t xml:space="preserve">able 1 below, </w:t>
      </w:r>
      <w:proofErr w:type="gramStart"/>
      <w:r w:rsidR="00046547" w:rsidRPr="00B815CC">
        <w:rPr>
          <w:sz w:val="22"/>
          <w:szCs w:val="22"/>
        </w:rPr>
        <w:t>a</w:t>
      </w:r>
      <w:r w:rsidR="00DE0B12" w:rsidRPr="00B815CC">
        <w:rPr>
          <w:sz w:val="22"/>
          <w:szCs w:val="22"/>
        </w:rPr>
        <w:t xml:space="preserve"> </w:t>
      </w:r>
      <w:r w:rsidRPr="00B815CC">
        <w:rPr>
          <w:sz w:val="22"/>
          <w:szCs w:val="22"/>
        </w:rPr>
        <w:t>majority of</w:t>
      </w:r>
      <w:proofErr w:type="gramEnd"/>
      <w:r w:rsidRPr="00B815CC">
        <w:rPr>
          <w:sz w:val="22"/>
          <w:szCs w:val="22"/>
        </w:rPr>
        <w:t xml:space="preserve"> respondents (91.2%</w:t>
      </w:r>
      <w:r w:rsidR="00EF5FE1" w:rsidRPr="00B815CC">
        <w:rPr>
          <w:sz w:val="22"/>
          <w:szCs w:val="22"/>
        </w:rPr>
        <w:t>;</w:t>
      </w:r>
      <w:r w:rsidRPr="00B815CC">
        <w:rPr>
          <w:sz w:val="22"/>
          <w:szCs w:val="22"/>
        </w:rPr>
        <w:t xml:space="preserve"> 31 Parties) indicated having at least </w:t>
      </w:r>
      <w:r w:rsidR="008A02A1" w:rsidRPr="00B815CC">
        <w:rPr>
          <w:sz w:val="22"/>
          <w:szCs w:val="22"/>
        </w:rPr>
        <w:t>one</w:t>
      </w:r>
      <w:r w:rsidRPr="00B815CC">
        <w:rPr>
          <w:sz w:val="22"/>
          <w:szCs w:val="22"/>
        </w:rPr>
        <w:t xml:space="preserve"> laboratory with capacity to undertake detection and identification activities, 67.6% (23 Parties) indicated having at least </w:t>
      </w:r>
      <w:r w:rsidR="008A02A1" w:rsidRPr="00B815CC">
        <w:rPr>
          <w:sz w:val="22"/>
          <w:szCs w:val="22"/>
        </w:rPr>
        <w:t>one</w:t>
      </w:r>
      <w:r w:rsidRPr="00B815CC">
        <w:rPr>
          <w:sz w:val="22"/>
          <w:szCs w:val="22"/>
        </w:rPr>
        <w:t xml:space="preserve"> laboratory accredited and roughly a third of the respondents (32.4%</w:t>
      </w:r>
      <w:r w:rsidR="00517C13" w:rsidRPr="00B815CC">
        <w:rPr>
          <w:szCs w:val="22"/>
        </w:rPr>
        <w:t>;</w:t>
      </w:r>
      <w:r w:rsidRPr="00B815CC">
        <w:rPr>
          <w:sz w:val="22"/>
          <w:szCs w:val="22"/>
        </w:rPr>
        <w:t xml:space="preserve"> 11 Parties) had no accredited laboratories. </w:t>
      </w:r>
    </w:p>
    <w:p w14:paraId="525C7030" w14:textId="5CBF6983" w:rsidR="00F82483" w:rsidRPr="00B815CC" w:rsidRDefault="00F82483" w:rsidP="00B815CC">
      <w:pPr>
        <w:pStyle w:val="ListParagraph"/>
        <w:keepNext/>
        <w:spacing w:before="120" w:after="60"/>
        <w:ind w:left="1267" w:right="29"/>
        <w:contextualSpacing w:val="0"/>
        <w:rPr>
          <w:sz w:val="22"/>
          <w:szCs w:val="22"/>
        </w:rPr>
      </w:pPr>
      <w:r w:rsidRPr="00B815CC">
        <w:rPr>
          <w:b/>
          <w:bCs/>
          <w:sz w:val="22"/>
          <w:szCs w:val="22"/>
        </w:rPr>
        <w:t>Table 1</w:t>
      </w:r>
      <w:r w:rsidRPr="00B815CC">
        <w:rPr>
          <w:sz w:val="22"/>
          <w:szCs w:val="22"/>
        </w:rPr>
        <w:t>. Number of national laboratories with capacity to undertake detection and identification of LMOs, and number of these laboratories accredited</w:t>
      </w:r>
    </w:p>
    <w:tbl>
      <w:tblPr>
        <w:tblStyle w:val="TableGrid"/>
        <w:tblW w:w="0" w:type="auto"/>
        <w:jc w:val="center"/>
        <w:tblLook w:val="04A0" w:firstRow="1" w:lastRow="0" w:firstColumn="1" w:lastColumn="0" w:noHBand="0" w:noVBand="1"/>
      </w:tblPr>
      <w:tblGrid>
        <w:gridCol w:w="1255"/>
        <w:gridCol w:w="2250"/>
        <w:gridCol w:w="2340"/>
      </w:tblGrid>
      <w:tr w:rsidR="00F82483" w:rsidRPr="007D68AF" w14:paraId="5B808194" w14:textId="77777777" w:rsidTr="00BD6451">
        <w:trPr>
          <w:jc w:val="center"/>
        </w:trPr>
        <w:tc>
          <w:tcPr>
            <w:tcW w:w="1189" w:type="dxa"/>
          </w:tcPr>
          <w:p w14:paraId="3F48D43A" w14:textId="13FA55E2"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Number</w:t>
            </w:r>
            <w:r w:rsidR="00206A6A" w:rsidRPr="00B815CC">
              <w:rPr>
                <w:rFonts w:ascii="Times New Roman" w:hAnsi="Times New Roman"/>
                <w:sz w:val="22"/>
                <w:szCs w:val="22"/>
              </w:rPr>
              <w:t xml:space="preserve"> of laboratories</w:t>
            </w:r>
          </w:p>
        </w:tc>
        <w:tc>
          <w:tcPr>
            <w:tcW w:w="2250" w:type="dxa"/>
          </w:tcPr>
          <w:p w14:paraId="68029966"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National laboratories</w:t>
            </w:r>
          </w:p>
          <w:p w14:paraId="46C3C036"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(number of responses)</w:t>
            </w:r>
          </w:p>
        </w:tc>
        <w:tc>
          <w:tcPr>
            <w:tcW w:w="2340" w:type="dxa"/>
          </w:tcPr>
          <w:p w14:paraId="5EB1AF82"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Accredited laboratories</w:t>
            </w:r>
          </w:p>
          <w:p w14:paraId="61A6EA89"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(number of responses)</w:t>
            </w:r>
          </w:p>
        </w:tc>
      </w:tr>
      <w:tr w:rsidR="00F82483" w:rsidRPr="007D68AF" w14:paraId="390CC887" w14:textId="77777777" w:rsidTr="00BD6451">
        <w:trPr>
          <w:jc w:val="center"/>
        </w:trPr>
        <w:tc>
          <w:tcPr>
            <w:tcW w:w="1189" w:type="dxa"/>
          </w:tcPr>
          <w:p w14:paraId="6BF7F59C"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0</w:t>
            </w:r>
          </w:p>
        </w:tc>
        <w:tc>
          <w:tcPr>
            <w:tcW w:w="2250" w:type="dxa"/>
          </w:tcPr>
          <w:p w14:paraId="229662A0" w14:textId="1FFF2379" w:rsidR="00F82483" w:rsidRPr="00B815CC" w:rsidRDefault="00970E13" w:rsidP="00B815CC">
            <w:pPr>
              <w:keepNext/>
              <w:jc w:val="center"/>
              <w:rPr>
                <w:rFonts w:ascii="Times New Roman" w:hAnsi="Times New Roman"/>
                <w:szCs w:val="22"/>
              </w:rPr>
            </w:pPr>
            <w:r w:rsidRPr="00B815CC">
              <w:rPr>
                <w:rFonts w:ascii="Times New Roman" w:hAnsi="Times New Roman"/>
                <w:szCs w:val="22"/>
              </w:rPr>
              <w:t xml:space="preserve">  </w:t>
            </w:r>
            <w:r w:rsidR="00F82483" w:rsidRPr="00B815CC">
              <w:rPr>
                <w:rFonts w:ascii="Times New Roman" w:hAnsi="Times New Roman"/>
                <w:szCs w:val="22"/>
              </w:rPr>
              <w:t>8.8% (3)</w:t>
            </w:r>
          </w:p>
        </w:tc>
        <w:tc>
          <w:tcPr>
            <w:tcW w:w="2340" w:type="dxa"/>
          </w:tcPr>
          <w:p w14:paraId="7E525ED3"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32.4 % (11)</w:t>
            </w:r>
          </w:p>
        </w:tc>
      </w:tr>
      <w:tr w:rsidR="00F82483" w:rsidRPr="007D68AF" w14:paraId="2C9E5B93" w14:textId="77777777" w:rsidTr="00BD6451">
        <w:trPr>
          <w:jc w:val="center"/>
        </w:trPr>
        <w:tc>
          <w:tcPr>
            <w:tcW w:w="1189" w:type="dxa"/>
          </w:tcPr>
          <w:p w14:paraId="3A75B0E5"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1 to 4</w:t>
            </w:r>
          </w:p>
        </w:tc>
        <w:tc>
          <w:tcPr>
            <w:tcW w:w="2250" w:type="dxa"/>
          </w:tcPr>
          <w:p w14:paraId="50101077" w14:textId="2A4739DE" w:rsidR="00F82483" w:rsidRPr="00B815CC" w:rsidRDefault="00970E1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 xml:space="preserve">  </w:t>
            </w:r>
            <w:r w:rsidR="00F82483" w:rsidRPr="00B815CC">
              <w:rPr>
                <w:rFonts w:ascii="Times New Roman" w:hAnsi="Times New Roman"/>
                <w:sz w:val="22"/>
                <w:szCs w:val="22"/>
              </w:rPr>
              <w:t>58.8% (20)</w:t>
            </w:r>
          </w:p>
        </w:tc>
        <w:tc>
          <w:tcPr>
            <w:tcW w:w="2340" w:type="dxa"/>
          </w:tcPr>
          <w:p w14:paraId="135485D1"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52.9% (18)</w:t>
            </w:r>
          </w:p>
        </w:tc>
      </w:tr>
      <w:tr w:rsidR="00F82483" w:rsidRPr="007D68AF" w14:paraId="34165653" w14:textId="77777777" w:rsidTr="00BD6451">
        <w:trPr>
          <w:jc w:val="center"/>
        </w:trPr>
        <w:tc>
          <w:tcPr>
            <w:tcW w:w="1189" w:type="dxa"/>
          </w:tcPr>
          <w:p w14:paraId="522BD62A"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5 to 9</w:t>
            </w:r>
          </w:p>
        </w:tc>
        <w:tc>
          <w:tcPr>
            <w:tcW w:w="2250" w:type="dxa"/>
          </w:tcPr>
          <w:p w14:paraId="76C3F933" w14:textId="4347885D"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20.6% (7)</w:t>
            </w:r>
          </w:p>
        </w:tc>
        <w:tc>
          <w:tcPr>
            <w:tcW w:w="2340" w:type="dxa"/>
          </w:tcPr>
          <w:p w14:paraId="573C019A"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5.9% (2)</w:t>
            </w:r>
          </w:p>
        </w:tc>
      </w:tr>
      <w:tr w:rsidR="00F82483" w:rsidRPr="007D68AF" w14:paraId="30FFCA9F" w14:textId="77777777" w:rsidTr="00BD6451">
        <w:trPr>
          <w:jc w:val="center"/>
        </w:trPr>
        <w:tc>
          <w:tcPr>
            <w:tcW w:w="1189" w:type="dxa"/>
          </w:tcPr>
          <w:p w14:paraId="57FA7EC6"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10 to 20</w:t>
            </w:r>
          </w:p>
        </w:tc>
        <w:tc>
          <w:tcPr>
            <w:tcW w:w="2250" w:type="dxa"/>
          </w:tcPr>
          <w:p w14:paraId="3FDE5CDA" w14:textId="185FBB2A" w:rsidR="00F82483" w:rsidRPr="00B815CC" w:rsidRDefault="00970E1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 xml:space="preserve"> </w:t>
            </w:r>
            <w:r w:rsidR="00F82483" w:rsidRPr="00B815CC">
              <w:rPr>
                <w:rFonts w:ascii="Times New Roman" w:hAnsi="Times New Roman"/>
                <w:sz w:val="22"/>
                <w:szCs w:val="22"/>
              </w:rPr>
              <w:t>5.9% (2)</w:t>
            </w:r>
          </w:p>
        </w:tc>
        <w:tc>
          <w:tcPr>
            <w:tcW w:w="2340" w:type="dxa"/>
          </w:tcPr>
          <w:p w14:paraId="509CF8C0" w14:textId="77777777" w:rsidR="00F82483" w:rsidRPr="00B815CC" w:rsidRDefault="00F82483" w:rsidP="00B815CC">
            <w:pPr>
              <w:pStyle w:val="ListParagraph"/>
              <w:keepNext/>
              <w:ind w:left="0"/>
              <w:jc w:val="center"/>
              <w:rPr>
                <w:rFonts w:ascii="Times New Roman" w:hAnsi="Times New Roman"/>
                <w:sz w:val="22"/>
                <w:szCs w:val="22"/>
              </w:rPr>
            </w:pPr>
            <w:r w:rsidRPr="00B815CC">
              <w:rPr>
                <w:rFonts w:ascii="Times New Roman" w:hAnsi="Times New Roman"/>
                <w:sz w:val="22"/>
                <w:szCs w:val="22"/>
              </w:rPr>
              <w:t>5.9% (2)</w:t>
            </w:r>
          </w:p>
        </w:tc>
      </w:tr>
      <w:tr w:rsidR="00F82483" w:rsidRPr="007D68AF" w14:paraId="7DECA1D9" w14:textId="77777777" w:rsidTr="00BD6451">
        <w:trPr>
          <w:jc w:val="center"/>
        </w:trPr>
        <w:tc>
          <w:tcPr>
            <w:tcW w:w="1189" w:type="dxa"/>
          </w:tcPr>
          <w:p w14:paraId="600D0CAD"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Over 20</w:t>
            </w:r>
          </w:p>
        </w:tc>
        <w:tc>
          <w:tcPr>
            <w:tcW w:w="2250" w:type="dxa"/>
          </w:tcPr>
          <w:p w14:paraId="6FAC3DA9" w14:textId="2B9BEAD0" w:rsidR="00F82483" w:rsidRPr="00B815CC" w:rsidRDefault="00970E13" w:rsidP="00BD6451">
            <w:pPr>
              <w:pStyle w:val="ListParagraph"/>
              <w:ind w:left="0"/>
              <w:jc w:val="center"/>
              <w:rPr>
                <w:rFonts w:ascii="Times New Roman" w:hAnsi="Times New Roman"/>
                <w:sz w:val="22"/>
                <w:szCs w:val="22"/>
              </w:rPr>
            </w:pPr>
            <w:r w:rsidRPr="00B815CC">
              <w:rPr>
                <w:rFonts w:ascii="Times New Roman" w:hAnsi="Times New Roman"/>
                <w:sz w:val="22"/>
                <w:szCs w:val="22"/>
              </w:rPr>
              <w:t xml:space="preserve"> </w:t>
            </w:r>
            <w:r w:rsidR="00F82483" w:rsidRPr="00B815CC">
              <w:rPr>
                <w:rFonts w:ascii="Times New Roman" w:hAnsi="Times New Roman"/>
                <w:sz w:val="22"/>
                <w:szCs w:val="22"/>
              </w:rPr>
              <w:t>5.9% (2)</w:t>
            </w:r>
          </w:p>
        </w:tc>
        <w:tc>
          <w:tcPr>
            <w:tcW w:w="2340" w:type="dxa"/>
          </w:tcPr>
          <w:p w14:paraId="3DC65D0D"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2.9% (1)</w:t>
            </w:r>
          </w:p>
        </w:tc>
      </w:tr>
    </w:tbl>
    <w:p w14:paraId="433DC87C" w14:textId="25418892"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Similarly, Parties were also asked to indicate the number of laboratories utilized outside the country, as well as the accreditation status of those laboratories (</w:t>
      </w:r>
      <w:r w:rsidR="007D2D17" w:rsidRPr="00B815CC">
        <w:rPr>
          <w:sz w:val="22"/>
          <w:szCs w:val="22"/>
        </w:rPr>
        <w:t>t</w:t>
      </w:r>
      <w:r w:rsidRPr="00B815CC">
        <w:rPr>
          <w:sz w:val="22"/>
          <w:szCs w:val="22"/>
        </w:rPr>
        <w:t xml:space="preserve">able 2). </w:t>
      </w:r>
      <w:proofErr w:type="gramStart"/>
      <w:r w:rsidRPr="00B815CC">
        <w:rPr>
          <w:sz w:val="22"/>
          <w:szCs w:val="22"/>
        </w:rPr>
        <w:t>The majority of</w:t>
      </w:r>
      <w:proofErr w:type="gramEnd"/>
      <w:r w:rsidRPr="00B815CC">
        <w:rPr>
          <w:sz w:val="22"/>
          <w:szCs w:val="22"/>
        </w:rPr>
        <w:t xml:space="preserve"> respondents (76.5%</w:t>
      </w:r>
      <w:r w:rsidR="00517C13" w:rsidRPr="00B815CC">
        <w:rPr>
          <w:szCs w:val="22"/>
        </w:rPr>
        <w:t>;</w:t>
      </w:r>
      <w:r w:rsidRPr="00B815CC">
        <w:rPr>
          <w:sz w:val="22"/>
          <w:szCs w:val="22"/>
        </w:rPr>
        <w:t xml:space="preserve"> 26 Parties) indicated </w:t>
      </w:r>
      <w:r w:rsidR="00FE3CF1" w:rsidRPr="00B815CC">
        <w:rPr>
          <w:sz w:val="22"/>
          <w:szCs w:val="22"/>
        </w:rPr>
        <w:t xml:space="preserve">that they were </w:t>
      </w:r>
      <w:r w:rsidRPr="00B815CC">
        <w:rPr>
          <w:sz w:val="22"/>
          <w:szCs w:val="22"/>
        </w:rPr>
        <w:t>not using laboratories outside their countries. Of the Parties that indicated to be utilizing laboratories located outside of their country (23.5%</w:t>
      </w:r>
      <w:r w:rsidR="00517C13" w:rsidRPr="00B815CC">
        <w:rPr>
          <w:szCs w:val="22"/>
        </w:rPr>
        <w:t>;</w:t>
      </w:r>
      <w:r w:rsidRPr="00B815CC">
        <w:rPr>
          <w:sz w:val="22"/>
          <w:szCs w:val="22"/>
        </w:rPr>
        <w:t xml:space="preserve"> 8 Parties), 6 confirmed to be using accredited laboratories. With respect to the three Parties without national laboratories, only one indicated </w:t>
      </w:r>
      <w:r w:rsidR="00C64A10" w:rsidRPr="00B815CC">
        <w:rPr>
          <w:sz w:val="22"/>
          <w:szCs w:val="22"/>
        </w:rPr>
        <w:t xml:space="preserve">that it was </w:t>
      </w:r>
      <w:r w:rsidRPr="00B815CC">
        <w:rPr>
          <w:sz w:val="22"/>
          <w:szCs w:val="22"/>
        </w:rPr>
        <w:t>using laborator</w:t>
      </w:r>
      <w:r w:rsidR="00C64A10" w:rsidRPr="00B815CC">
        <w:rPr>
          <w:sz w:val="22"/>
          <w:szCs w:val="22"/>
        </w:rPr>
        <w:t>y</w:t>
      </w:r>
      <w:r w:rsidRPr="00B815CC">
        <w:rPr>
          <w:sz w:val="22"/>
          <w:szCs w:val="22"/>
        </w:rPr>
        <w:t xml:space="preserve"> service</w:t>
      </w:r>
      <w:r w:rsidR="00C64A10" w:rsidRPr="00B815CC">
        <w:rPr>
          <w:sz w:val="22"/>
          <w:szCs w:val="22"/>
        </w:rPr>
        <w:t>s</w:t>
      </w:r>
      <w:r w:rsidRPr="00B815CC">
        <w:rPr>
          <w:sz w:val="22"/>
          <w:szCs w:val="22"/>
        </w:rPr>
        <w:t xml:space="preserve"> outside their national jurisdiction. </w:t>
      </w:r>
    </w:p>
    <w:p w14:paraId="3441056E" w14:textId="5E2114CA" w:rsidR="00F82483" w:rsidRPr="00B815CC" w:rsidRDefault="00F82483" w:rsidP="00B815CC">
      <w:pPr>
        <w:pStyle w:val="ListParagraph"/>
        <w:keepNext/>
        <w:spacing w:before="120" w:after="60"/>
        <w:ind w:left="0" w:firstLine="1440"/>
        <w:contextualSpacing w:val="0"/>
        <w:rPr>
          <w:sz w:val="22"/>
          <w:szCs w:val="22"/>
        </w:rPr>
      </w:pPr>
      <w:r w:rsidRPr="00B815CC">
        <w:rPr>
          <w:b/>
          <w:bCs/>
          <w:sz w:val="22"/>
          <w:szCs w:val="22"/>
        </w:rPr>
        <w:lastRenderedPageBreak/>
        <w:t>Table 2</w:t>
      </w:r>
      <w:r w:rsidRPr="00B815CC">
        <w:rPr>
          <w:sz w:val="22"/>
          <w:szCs w:val="22"/>
        </w:rPr>
        <w:t>. Number of Parties using laboratories outside the country</w:t>
      </w:r>
    </w:p>
    <w:tbl>
      <w:tblPr>
        <w:tblStyle w:val="TableGrid"/>
        <w:tblW w:w="0" w:type="auto"/>
        <w:jc w:val="center"/>
        <w:tblLook w:val="04A0" w:firstRow="1" w:lastRow="0" w:firstColumn="1" w:lastColumn="0" w:noHBand="0" w:noVBand="1"/>
      </w:tblPr>
      <w:tblGrid>
        <w:gridCol w:w="1279"/>
        <w:gridCol w:w="2880"/>
        <w:gridCol w:w="2340"/>
      </w:tblGrid>
      <w:tr w:rsidR="00F82483" w:rsidRPr="007D68AF" w14:paraId="6AD2D06C" w14:textId="77777777" w:rsidTr="00BD6451">
        <w:trPr>
          <w:trHeight w:val="276"/>
          <w:jc w:val="center"/>
        </w:trPr>
        <w:tc>
          <w:tcPr>
            <w:tcW w:w="1279" w:type="dxa"/>
          </w:tcPr>
          <w:p w14:paraId="3D7A1245"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Number</w:t>
            </w:r>
          </w:p>
        </w:tc>
        <w:tc>
          <w:tcPr>
            <w:tcW w:w="2880" w:type="dxa"/>
          </w:tcPr>
          <w:p w14:paraId="0F1BBB95"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Laboratories outside country</w:t>
            </w:r>
          </w:p>
          <w:p w14:paraId="35F806CA"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(number of responses)</w:t>
            </w:r>
          </w:p>
        </w:tc>
        <w:tc>
          <w:tcPr>
            <w:tcW w:w="2340" w:type="dxa"/>
          </w:tcPr>
          <w:p w14:paraId="07294E0D"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Accredited</w:t>
            </w:r>
          </w:p>
          <w:p w14:paraId="56A3F3F5"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(number of responses)</w:t>
            </w:r>
          </w:p>
        </w:tc>
      </w:tr>
      <w:tr w:rsidR="00F82483" w:rsidRPr="007D68AF" w14:paraId="30618E8E" w14:textId="77777777" w:rsidTr="00BD6451">
        <w:trPr>
          <w:trHeight w:val="276"/>
          <w:jc w:val="center"/>
        </w:trPr>
        <w:tc>
          <w:tcPr>
            <w:tcW w:w="1279" w:type="dxa"/>
          </w:tcPr>
          <w:p w14:paraId="3492B7F2"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0</w:t>
            </w:r>
          </w:p>
        </w:tc>
        <w:tc>
          <w:tcPr>
            <w:tcW w:w="2880" w:type="dxa"/>
          </w:tcPr>
          <w:p w14:paraId="7BA78A5D"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76.5% (26)</w:t>
            </w:r>
          </w:p>
        </w:tc>
        <w:tc>
          <w:tcPr>
            <w:tcW w:w="2340" w:type="dxa"/>
          </w:tcPr>
          <w:p w14:paraId="65740E9D"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N/A</w:t>
            </w:r>
          </w:p>
        </w:tc>
      </w:tr>
      <w:tr w:rsidR="00F82483" w:rsidRPr="007D68AF" w14:paraId="5144542D" w14:textId="77777777" w:rsidTr="00BD6451">
        <w:trPr>
          <w:trHeight w:val="276"/>
          <w:jc w:val="center"/>
        </w:trPr>
        <w:tc>
          <w:tcPr>
            <w:tcW w:w="1279" w:type="dxa"/>
          </w:tcPr>
          <w:p w14:paraId="29A6982E"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1 to 2</w:t>
            </w:r>
          </w:p>
        </w:tc>
        <w:tc>
          <w:tcPr>
            <w:tcW w:w="2880" w:type="dxa"/>
          </w:tcPr>
          <w:p w14:paraId="7728F832"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20.6% (7)</w:t>
            </w:r>
          </w:p>
        </w:tc>
        <w:tc>
          <w:tcPr>
            <w:tcW w:w="2340" w:type="dxa"/>
          </w:tcPr>
          <w:p w14:paraId="79C68E0C" w14:textId="453A33A6" w:rsidR="00F82483" w:rsidRPr="00B815CC" w:rsidRDefault="00F82483" w:rsidP="00B815CC">
            <w:pPr>
              <w:keepNext/>
              <w:rPr>
                <w:rFonts w:ascii="Times New Roman" w:hAnsi="Times New Roman"/>
                <w:szCs w:val="22"/>
              </w:rPr>
            </w:pPr>
            <w:r w:rsidRPr="00B815CC">
              <w:rPr>
                <w:rFonts w:ascii="Times New Roman" w:hAnsi="Times New Roman"/>
                <w:szCs w:val="22"/>
              </w:rPr>
              <w:t>Yes: 5</w:t>
            </w:r>
            <w:r w:rsidR="00F24866" w:rsidRPr="00B815CC">
              <w:rPr>
                <w:rFonts w:ascii="Times New Roman" w:hAnsi="Times New Roman"/>
                <w:szCs w:val="22"/>
              </w:rPr>
              <w:t>;</w:t>
            </w:r>
            <w:r w:rsidRPr="00B815CC">
              <w:rPr>
                <w:rFonts w:ascii="Times New Roman" w:hAnsi="Times New Roman"/>
                <w:szCs w:val="22"/>
              </w:rPr>
              <w:t xml:space="preserve"> No: 1</w:t>
            </w:r>
            <w:r w:rsidR="00F24866" w:rsidRPr="00B815CC">
              <w:rPr>
                <w:rFonts w:ascii="Times New Roman" w:hAnsi="Times New Roman"/>
                <w:szCs w:val="22"/>
              </w:rPr>
              <w:t>;</w:t>
            </w:r>
            <w:r w:rsidRPr="00B815CC">
              <w:rPr>
                <w:rFonts w:ascii="Times New Roman" w:hAnsi="Times New Roman"/>
                <w:szCs w:val="22"/>
              </w:rPr>
              <w:t xml:space="preserve"> Unsure: 1</w:t>
            </w:r>
          </w:p>
        </w:tc>
      </w:tr>
      <w:tr w:rsidR="00F82483" w:rsidRPr="007D68AF" w14:paraId="217B7F9E" w14:textId="77777777" w:rsidTr="00BD6451">
        <w:trPr>
          <w:trHeight w:val="276"/>
          <w:jc w:val="center"/>
        </w:trPr>
        <w:tc>
          <w:tcPr>
            <w:tcW w:w="1279" w:type="dxa"/>
          </w:tcPr>
          <w:p w14:paraId="455E18E4"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3 to 5</w:t>
            </w:r>
          </w:p>
        </w:tc>
        <w:tc>
          <w:tcPr>
            <w:tcW w:w="2880" w:type="dxa"/>
          </w:tcPr>
          <w:p w14:paraId="45EDB4CD"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2.9% (1)</w:t>
            </w:r>
          </w:p>
        </w:tc>
        <w:tc>
          <w:tcPr>
            <w:tcW w:w="2340" w:type="dxa"/>
          </w:tcPr>
          <w:p w14:paraId="4B3DEB5F" w14:textId="77777777" w:rsidR="00F82483" w:rsidRPr="00B815CC" w:rsidRDefault="00F82483" w:rsidP="00B815CC">
            <w:pPr>
              <w:keepNext/>
              <w:jc w:val="center"/>
              <w:rPr>
                <w:rFonts w:ascii="Times New Roman" w:hAnsi="Times New Roman"/>
                <w:szCs w:val="22"/>
              </w:rPr>
            </w:pPr>
            <w:r w:rsidRPr="00B815CC">
              <w:rPr>
                <w:rFonts w:ascii="Times New Roman" w:hAnsi="Times New Roman"/>
                <w:szCs w:val="22"/>
              </w:rPr>
              <w:t>Yes: 1</w:t>
            </w:r>
          </w:p>
        </w:tc>
      </w:tr>
      <w:tr w:rsidR="00F82483" w:rsidRPr="007D68AF" w14:paraId="76A994B9" w14:textId="77777777" w:rsidTr="00BD6451">
        <w:trPr>
          <w:trHeight w:val="276"/>
          <w:jc w:val="center"/>
        </w:trPr>
        <w:tc>
          <w:tcPr>
            <w:tcW w:w="1279" w:type="dxa"/>
          </w:tcPr>
          <w:p w14:paraId="19DB9DA7" w14:textId="77777777" w:rsidR="00F82483" w:rsidRPr="00B815CC" w:rsidRDefault="00F82483" w:rsidP="00BD6451">
            <w:pPr>
              <w:jc w:val="center"/>
              <w:rPr>
                <w:rFonts w:ascii="Times New Roman" w:hAnsi="Times New Roman"/>
                <w:szCs w:val="22"/>
              </w:rPr>
            </w:pPr>
            <w:r w:rsidRPr="00B815CC">
              <w:rPr>
                <w:rFonts w:ascii="Times New Roman" w:hAnsi="Times New Roman"/>
                <w:szCs w:val="22"/>
              </w:rPr>
              <w:t>Over 5</w:t>
            </w:r>
          </w:p>
        </w:tc>
        <w:tc>
          <w:tcPr>
            <w:tcW w:w="2880" w:type="dxa"/>
          </w:tcPr>
          <w:p w14:paraId="193BCD90" w14:textId="77777777" w:rsidR="00F82483" w:rsidRPr="00B815CC" w:rsidRDefault="00F82483" w:rsidP="00BD6451">
            <w:pPr>
              <w:jc w:val="center"/>
              <w:rPr>
                <w:rFonts w:ascii="Times New Roman" w:hAnsi="Times New Roman"/>
                <w:szCs w:val="22"/>
              </w:rPr>
            </w:pPr>
            <w:r w:rsidRPr="00B815CC">
              <w:rPr>
                <w:rFonts w:ascii="Times New Roman" w:hAnsi="Times New Roman"/>
                <w:szCs w:val="22"/>
              </w:rPr>
              <w:t>0% (0)</w:t>
            </w:r>
          </w:p>
        </w:tc>
        <w:tc>
          <w:tcPr>
            <w:tcW w:w="2340" w:type="dxa"/>
          </w:tcPr>
          <w:p w14:paraId="2649C224" w14:textId="77777777" w:rsidR="00F82483" w:rsidRPr="00B815CC" w:rsidRDefault="00F82483" w:rsidP="00BD6451">
            <w:pPr>
              <w:jc w:val="center"/>
              <w:rPr>
                <w:rFonts w:ascii="Times New Roman" w:hAnsi="Times New Roman"/>
                <w:szCs w:val="22"/>
              </w:rPr>
            </w:pPr>
            <w:r w:rsidRPr="00B815CC">
              <w:rPr>
                <w:rFonts w:ascii="Times New Roman" w:hAnsi="Times New Roman"/>
                <w:szCs w:val="22"/>
              </w:rPr>
              <w:t>N/A</w:t>
            </w:r>
          </w:p>
        </w:tc>
      </w:tr>
    </w:tbl>
    <w:p w14:paraId="4E177345" w14:textId="14AEE53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Additionally, respondents were asked whether their country ha</w:t>
      </w:r>
      <w:r w:rsidR="00B511E3" w:rsidRPr="00B815CC">
        <w:rPr>
          <w:sz w:val="22"/>
          <w:szCs w:val="22"/>
        </w:rPr>
        <w:t>s</w:t>
      </w:r>
      <w:r w:rsidRPr="00B815CC">
        <w:rPr>
          <w:sz w:val="22"/>
          <w:szCs w:val="22"/>
        </w:rPr>
        <w:t xml:space="preserve"> the capacity to detect and identify LMOs at the port</w:t>
      </w:r>
      <w:r w:rsidR="00BB0916" w:rsidRPr="00B815CC">
        <w:rPr>
          <w:sz w:val="22"/>
          <w:szCs w:val="22"/>
        </w:rPr>
        <w:t xml:space="preserve"> </w:t>
      </w:r>
      <w:r w:rsidRPr="00B815CC">
        <w:rPr>
          <w:sz w:val="22"/>
          <w:szCs w:val="22"/>
        </w:rPr>
        <w:t>of</w:t>
      </w:r>
      <w:r w:rsidR="00BB0916" w:rsidRPr="00B815CC">
        <w:rPr>
          <w:sz w:val="22"/>
          <w:szCs w:val="22"/>
        </w:rPr>
        <w:t xml:space="preserve"> </w:t>
      </w:r>
      <w:r w:rsidRPr="00B815CC">
        <w:rPr>
          <w:sz w:val="22"/>
          <w:szCs w:val="22"/>
        </w:rPr>
        <w:t>entry. Of the 34 responses, 58.8% (20 Parties) stated that they had the ability for detection and identification at their port(s)</w:t>
      </w:r>
      <w:r w:rsidR="001C6291" w:rsidRPr="00B815CC">
        <w:rPr>
          <w:sz w:val="22"/>
          <w:szCs w:val="22"/>
        </w:rPr>
        <w:t xml:space="preserve"> </w:t>
      </w:r>
      <w:r w:rsidRPr="00B815CC">
        <w:rPr>
          <w:sz w:val="22"/>
          <w:szCs w:val="22"/>
        </w:rPr>
        <w:t>of</w:t>
      </w:r>
      <w:r w:rsidR="001C6291" w:rsidRPr="00B815CC">
        <w:rPr>
          <w:sz w:val="22"/>
          <w:szCs w:val="22"/>
        </w:rPr>
        <w:t xml:space="preserve"> </w:t>
      </w:r>
      <w:r w:rsidRPr="00B815CC">
        <w:rPr>
          <w:sz w:val="22"/>
          <w:szCs w:val="22"/>
        </w:rPr>
        <w:t>entry.</w:t>
      </w:r>
    </w:p>
    <w:p w14:paraId="215ECF08" w14:textId="2F0CBBD8" w:rsidR="00F82483" w:rsidRPr="00A477F7" w:rsidRDefault="00F82483" w:rsidP="00B815CC">
      <w:pPr>
        <w:pStyle w:val="ListParagraph"/>
        <w:numPr>
          <w:ilvl w:val="0"/>
          <w:numId w:val="23"/>
        </w:numPr>
        <w:spacing w:before="120" w:after="120"/>
        <w:ind w:left="0" w:firstLine="0"/>
        <w:contextualSpacing w:val="0"/>
        <w:jc w:val="both"/>
        <w:rPr>
          <w:szCs w:val="22"/>
        </w:rPr>
      </w:pPr>
      <w:r w:rsidRPr="00B815CC">
        <w:rPr>
          <w:sz w:val="22"/>
          <w:szCs w:val="22"/>
        </w:rPr>
        <w:t>For questions 12 to 16 (</w:t>
      </w:r>
      <w:r w:rsidR="00140836" w:rsidRPr="00B815CC">
        <w:rPr>
          <w:sz w:val="22"/>
          <w:szCs w:val="22"/>
        </w:rPr>
        <w:t>s</w:t>
      </w:r>
      <w:r w:rsidRPr="00B815CC">
        <w:rPr>
          <w:sz w:val="22"/>
          <w:szCs w:val="22"/>
        </w:rPr>
        <w:t xml:space="preserve">ection 3 of </w:t>
      </w:r>
      <w:r w:rsidR="000201D4" w:rsidRPr="00B815CC">
        <w:rPr>
          <w:sz w:val="22"/>
          <w:szCs w:val="22"/>
        </w:rPr>
        <w:t xml:space="preserve">survey in </w:t>
      </w:r>
      <w:r w:rsidR="00CA25B1" w:rsidRPr="00B815CC">
        <w:rPr>
          <w:sz w:val="22"/>
          <w:szCs w:val="22"/>
        </w:rPr>
        <w:t>a</w:t>
      </w:r>
      <w:r w:rsidRPr="00B815CC">
        <w:rPr>
          <w:sz w:val="22"/>
          <w:szCs w:val="22"/>
        </w:rPr>
        <w:t xml:space="preserve">nnex), Parties were asked about any challenges they face when considering the detection and identification within their national context. Of the 34 responding Parties, 88.2% (30) indicated that they </w:t>
      </w:r>
      <w:r w:rsidR="000A443C" w:rsidRPr="00B815CC">
        <w:rPr>
          <w:sz w:val="22"/>
          <w:szCs w:val="22"/>
        </w:rPr>
        <w:t xml:space="preserve">experience </w:t>
      </w:r>
      <w:r w:rsidRPr="00B815CC">
        <w:rPr>
          <w:sz w:val="22"/>
          <w:szCs w:val="22"/>
        </w:rPr>
        <w:t>challenges in the detection and identification of LMOs. Table 3 presents an overview of the challenges identified by Parties. The main challenges identified were: “Reference and validation material</w:t>
      </w:r>
      <w:r w:rsidR="0040466B" w:rsidRPr="00B815CC">
        <w:rPr>
          <w:sz w:val="22"/>
          <w:szCs w:val="22"/>
        </w:rPr>
        <w:t>s</w:t>
      </w:r>
      <w:r w:rsidRPr="00B815CC">
        <w:rPr>
          <w:sz w:val="22"/>
          <w:szCs w:val="22"/>
        </w:rPr>
        <w:t>” (75.</w:t>
      </w:r>
      <w:r w:rsidR="008A29CB" w:rsidRPr="00B815CC">
        <w:rPr>
          <w:sz w:val="22"/>
          <w:szCs w:val="22"/>
        </w:rPr>
        <w:t>9</w:t>
      </w:r>
      <w:r w:rsidRPr="00B815CC">
        <w:rPr>
          <w:sz w:val="22"/>
          <w:szCs w:val="22"/>
        </w:rPr>
        <w:t>%</w:t>
      </w:r>
      <w:r w:rsidR="00517C13" w:rsidRPr="00B815CC">
        <w:rPr>
          <w:szCs w:val="22"/>
        </w:rPr>
        <w:t>;</w:t>
      </w:r>
      <w:r w:rsidRPr="00B815CC">
        <w:rPr>
          <w:sz w:val="22"/>
          <w:szCs w:val="22"/>
        </w:rPr>
        <w:t xml:space="preserve"> 22 Parties); “Financial” (65.5%</w:t>
      </w:r>
      <w:r w:rsidR="00817198" w:rsidRPr="00B815CC">
        <w:rPr>
          <w:szCs w:val="22"/>
        </w:rPr>
        <w:t>;</w:t>
      </w:r>
      <w:r w:rsidRPr="00B815CC">
        <w:rPr>
          <w:sz w:val="22"/>
          <w:szCs w:val="22"/>
        </w:rPr>
        <w:t xml:space="preserve"> 19 Parties); “Equipment” (58.6%</w:t>
      </w:r>
      <w:r w:rsidR="00817198" w:rsidRPr="00B815CC">
        <w:rPr>
          <w:szCs w:val="22"/>
        </w:rPr>
        <w:t>;</w:t>
      </w:r>
      <w:r w:rsidRPr="00B815CC">
        <w:rPr>
          <w:sz w:val="22"/>
          <w:szCs w:val="22"/>
        </w:rPr>
        <w:t xml:space="preserve"> 17 Parties); and “Expertise” (58.6%</w:t>
      </w:r>
      <w:r w:rsidR="00817198" w:rsidRPr="00B815CC">
        <w:rPr>
          <w:szCs w:val="22"/>
        </w:rPr>
        <w:t>;</w:t>
      </w:r>
      <w:r w:rsidRPr="00B815CC">
        <w:rPr>
          <w:sz w:val="22"/>
          <w:szCs w:val="22"/>
        </w:rPr>
        <w:t xml:space="preserve"> 17 Parties).</w:t>
      </w:r>
    </w:p>
    <w:p w14:paraId="4D3933D5" w14:textId="77777777" w:rsidR="00F82483" w:rsidRPr="00CF70AF" w:rsidRDefault="00F82483" w:rsidP="00B815CC">
      <w:pPr>
        <w:keepNext/>
        <w:spacing w:before="120" w:after="60"/>
        <w:jc w:val="center"/>
        <w:rPr>
          <w:rFonts w:asciiTheme="majorBidi" w:hAnsiTheme="majorBidi" w:cstheme="majorBidi"/>
          <w:szCs w:val="22"/>
        </w:rPr>
      </w:pPr>
      <w:r w:rsidRPr="00B815CC">
        <w:rPr>
          <w:b/>
          <w:bCs/>
          <w:szCs w:val="22"/>
        </w:rPr>
        <w:t>Table 3</w:t>
      </w:r>
      <w:r w:rsidRPr="00B815CC">
        <w:rPr>
          <w:szCs w:val="22"/>
        </w:rPr>
        <w:t>. Challenges identified by Parties in response to</w:t>
      </w:r>
      <w:r w:rsidRPr="00CF70AF">
        <w:rPr>
          <w:rFonts w:asciiTheme="majorBidi" w:hAnsiTheme="majorBidi" w:cstheme="majorBidi"/>
          <w:szCs w:val="22"/>
        </w:rPr>
        <w:t xml:space="preserve"> question 13 of the online survey</w:t>
      </w:r>
      <w:r w:rsidRPr="00CF70AF">
        <w:rPr>
          <w:rStyle w:val="FootnoteReference"/>
          <w:rFonts w:asciiTheme="majorBidi" w:hAnsiTheme="majorBidi" w:cstheme="majorBidi"/>
          <w:sz w:val="22"/>
          <w:szCs w:val="22"/>
          <w:u w:val="none"/>
          <w:vertAlign w:val="superscript"/>
        </w:rPr>
        <w:footnoteReference w:id="7"/>
      </w:r>
    </w:p>
    <w:tbl>
      <w:tblPr>
        <w:tblStyle w:val="TableGrid"/>
        <w:tblW w:w="0" w:type="auto"/>
        <w:jc w:val="center"/>
        <w:tblLook w:val="04A0" w:firstRow="1" w:lastRow="0" w:firstColumn="1" w:lastColumn="0" w:noHBand="0" w:noVBand="1"/>
      </w:tblPr>
      <w:tblGrid>
        <w:gridCol w:w="3169"/>
        <w:gridCol w:w="2250"/>
      </w:tblGrid>
      <w:tr w:rsidR="00F82483" w:rsidRPr="00CF70AF" w14:paraId="56316EF6" w14:textId="77777777" w:rsidTr="00BD6451">
        <w:trPr>
          <w:jc w:val="center"/>
        </w:trPr>
        <w:tc>
          <w:tcPr>
            <w:tcW w:w="3169" w:type="dxa"/>
          </w:tcPr>
          <w:p w14:paraId="268648A0" w14:textId="77777777" w:rsidR="00F82483" w:rsidRPr="00CF70AF" w:rsidRDefault="00F82483" w:rsidP="00BD6451">
            <w:pPr>
              <w:pStyle w:val="ListParagraph"/>
              <w:ind w:left="0"/>
              <w:rPr>
                <w:rFonts w:asciiTheme="majorBidi" w:hAnsiTheme="majorBidi" w:cstheme="majorBidi"/>
                <w:sz w:val="22"/>
                <w:szCs w:val="22"/>
              </w:rPr>
            </w:pPr>
            <w:r w:rsidRPr="0085226B">
              <w:rPr>
                <w:rFonts w:asciiTheme="majorBidi" w:hAnsiTheme="majorBidi" w:cstheme="majorBidi"/>
                <w:sz w:val="22"/>
                <w:szCs w:val="22"/>
              </w:rPr>
              <w:t>Type of challenge</w:t>
            </w:r>
          </w:p>
        </w:tc>
        <w:tc>
          <w:tcPr>
            <w:tcW w:w="2250" w:type="dxa"/>
          </w:tcPr>
          <w:p w14:paraId="089CD83A"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Response rate</w:t>
            </w:r>
          </w:p>
          <w:p w14:paraId="041FE218"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(number of responses)</w:t>
            </w:r>
          </w:p>
        </w:tc>
      </w:tr>
      <w:tr w:rsidR="00F82483" w:rsidRPr="00CF70AF" w14:paraId="3211F24D" w14:textId="77777777" w:rsidTr="00BD6451">
        <w:trPr>
          <w:jc w:val="center"/>
        </w:trPr>
        <w:tc>
          <w:tcPr>
            <w:tcW w:w="3169" w:type="dxa"/>
          </w:tcPr>
          <w:p w14:paraId="417AAEB4"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Financial</w:t>
            </w:r>
          </w:p>
        </w:tc>
        <w:tc>
          <w:tcPr>
            <w:tcW w:w="2250" w:type="dxa"/>
          </w:tcPr>
          <w:p w14:paraId="1A8D1958"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65.5% (19)</w:t>
            </w:r>
          </w:p>
        </w:tc>
      </w:tr>
      <w:tr w:rsidR="00F82483" w:rsidRPr="00CF70AF" w14:paraId="6A247546" w14:textId="77777777" w:rsidTr="00BD6451">
        <w:trPr>
          <w:jc w:val="center"/>
        </w:trPr>
        <w:tc>
          <w:tcPr>
            <w:tcW w:w="3169" w:type="dxa"/>
          </w:tcPr>
          <w:p w14:paraId="758949B0"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Infrastructure</w:t>
            </w:r>
          </w:p>
        </w:tc>
        <w:tc>
          <w:tcPr>
            <w:tcW w:w="2250" w:type="dxa"/>
          </w:tcPr>
          <w:p w14:paraId="2EDCDD59"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51.7% (15)</w:t>
            </w:r>
          </w:p>
        </w:tc>
      </w:tr>
      <w:tr w:rsidR="00F82483" w:rsidRPr="00CF70AF" w14:paraId="2B51AEEB" w14:textId="77777777" w:rsidTr="00BD6451">
        <w:trPr>
          <w:jc w:val="center"/>
        </w:trPr>
        <w:tc>
          <w:tcPr>
            <w:tcW w:w="3169" w:type="dxa"/>
          </w:tcPr>
          <w:p w14:paraId="13B3E562"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Equipment</w:t>
            </w:r>
          </w:p>
        </w:tc>
        <w:tc>
          <w:tcPr>
            <w:tcW w:w="2250" w:type="dxa"/>
          </w:tcPr>
          <w:p w14:paraId="7773AA1A"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58.6% (17)</w:t>
            </w:r>
          </w:p>
        </w:tc>
      </w:tr>
      <w:tr w:rsidR="00F82483" w:rsidRPr="00CF70AF" w14:paraId="2F7B95A9" w14:textId="77777777" w:rsidTr="00BD6451">
        <w:trPr>
          <w:jc w:val="center"/>
        </w:trPr>
        <w:tc>
          <w:tcPr>
            <w:tcW w:w="3169" w:type="dxa"/>
          </w:tcPr>
          <w:p w14:paraId="77B0306E"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Consumables</w:t>
            </w:r>
          </w:p>
        </w:tc>
        <w:tc>
          <w:tcPr>
            <w:tcW w:w="2250" w:type="dxa"/>
          </w:tcPr>
          <w:p w14:paraId="3D3EDB9B"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41.4% (12)</w:t>
            </w:r>
          </w:p>
        </w:tc>
      </w:tr>
      <w:tr w:rsidR="00F82483" w:rsidRPr="00CF70AF" w14:paraId="49B6B6D8" w14:textId="77777777" w:rsidTr="00BD6451">
        <w:trPr>
          <w:jc w:val="center"/>
        </w:trPr>
        <w:tc>
          <w:tcPr>
            <w:tcW w:w="3169" w:type="dxa"/>
          </w:tcPr>
          <w:p w14:paraId="332951C2"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Personnel</w:t>
            </w:r>
          </w:p>
        </w:tc>
        <w:tc>
          <w:tcPr>
            <w:tcW w:w="2250" w:type="dxa"/>
          </w:tcPr>
          <w:p w14:paraId="53323F64"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51.7% (15)</w:t>
            </w:r>
          </w:p>
        </w:tc>
      </w:tr>
      <w:tr w:rsidR="00F82483" w:rsidRPr="00CF70AF" w14:paraId="439BBB28" w14:textId="77777777" w:rsidTr="00BD6451">
        <w:trPr>
          <w:jc w:val="center"/>
        </w:trPr>
        <w:tc>
          <w:tcPr>
            <w:tcW w:w="3169" w:type="dxa"/>
          </w:tcPr>
          <w:p w14:paraId="01915C4E" w14:textId="7E2B2CD9"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Reference and validation material</w:t>
            </w:r>
            <w:r w:rsidR="0040466B" w:rsidRPr="00CF70AF">
              <w:rPr>
                <w:rFonts w:asciiTheme="majorBidi" w:hAnsiTheme="majorBidi" w:cstheme="majorBidi"/>
                <w:sz w:val="22"/>
                <w:szCs w:val="22"/>
              </w:rPr>
              <w:t>s</w:t>
            </w:r>
          </w:p>
        </w:tc>
        <w:tc>
          <w:tcPr>
            <w:tcW w:w="2250" w:type="dxa"/>
          </w:tcPr>
          <w:p w14:paraId="408EDC06" w14:textId="168F21B1"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75.</w:t>
            </w:r>
            <w:r w:rsidR="008A29CB" w:rsidRPr="00CF70AF">
              <w:rPr>
                <w:rFonts w:asciiTheme="majorBidi" w:hAnsiTheme="majorBidi" w:cstheme="majorBidi"/>
                <w:sz w:val="22"/>
                <w:szCs w:val="22"/>
              </w:rPr>
              <w:t>9</w:t>
            </w:r>
            <w:r w:rsidRPr="00CF70AF">
              <w:rPr>
                <w:rFonts w:asciiTheme="majorBidi" w:hAnsiTheme="majorBidi" w:cstheme="majorBidi"/>
                <w:sz w:val="22"/>
                <w:szCs w:val="22"/>
              </w:rPr>
              <w:t>% (22)</w:t>
            </w:r>
          </w:p>
        </w:tc>
      </w:tr>
      <w:tr w:rsidR="00F82483" w:rsidRPr="00CF70AF" w14:paraId="4D0711ED" w14:textId="77777777" w:rsidTr="00BD6451">
        <w:trPr>
          <w:jc w:val="center"/>
        </w:trPr>
        <w:tc>
          <w:tcPr>
            <w:tcW w:w="3169" w:type="dxa"/>
          </w:tcPr>
          <w:p w14:paraId="4867BED4"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Expertise</w:t>
            </w:r>
          </w:p>
        </w:tc>
        <w:tc>
          <w:tcPr>
            <w:tcW w:w="2250" w:type="dxa"/>
          </w:tcPr>
          <w:p w14:paraId="4F10A7ED"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58.6% (17)</w:t>
            </w:r>
          </w:p>
        </w:tc>
      </w:tr>
      <w:tr w:rsidR="00F82483" w:rsidRPr="00CF70AF" w14:paraId="7FE1809E" w14:textId="77777777" w:rsidTr="00BD6451">
        <w:trPr>
          <w:jc w:val="center"/>
        </w:trPr>
        <w:tc>
          <w:tcPr>
            <w:tcW w:w="3169" w:type="dxa"/>
          </w:tcPr>
          <w:p w14:paraId="2347A158" w14:textId="77777777" w:rsidR="00F82483" w:rsidRPr="00CF70AF" w:rsidRDefault="00F82483" w:rsidP="00BD6451">
            <w:pPr>
              <w:pStyle w:val="ListParagraph"/>
              <w:ind w:left="0"/>
              <w:rPr>
                <w:rFonts w:asciiTheme="majorBidi" w:hAnsiTheme="majorBidi" w:cstheme="majorBidi"/>
                <w:sz w:val="22"/>
                <w:szCs w:val="22"/>
              </w:rPr>
            </w:pPr>
            <w:r w:rsidRPr="00CF70AF">
              <w:rPr>
                <w:rFonts w:asciiTheme="majorBidi" w:hAnsiTheme="majorBidi" w:cstheme="majorBidi"/>
                <w:sz w:val="22"/>
                <w:szCs w:val="22"/>
              </w:rPr>
              <w:t>Other</w:t>
            </w:r>
          </w:p>
        </w:tc>
        <w:tc>
          <w:tcPr>
            <w:tcW w:w="2250" w:type="dxa"/>
          </w:tcPr>
          <w:p w14:paraId="0E056432" w14:textId="77777777" w:rsidR="00F82483" w:rsidRPr="00CF70AF" w:rsidRDefault="00F82483" w:rsidP="00BD6451">
            <w:pPr>
              <w:pStyle w:val="ListParagraph"/>
              <w:ind w:left="0"/>
              <w:jc w:val="center"/>
              <w:rPr>
                <w:rFonts w:asciiTheme="majorBidi" w:hAnsiTheme="majorBidi" w:cstheme="majorBidi"/>
                <w:sz w:val="22"/>
                <w:szCs w:val="22"/>
              </w:rPr>
            </w:pPr>
            <w:r w:rsidRPr="00CF70AF">
              <w:rPr>
                <w:rFonts w:asciiTheme="majorBidi" w:hAnsiTheme="majorBidi" w:cstheme="majorBidi"/>
                <w:sz w:val="22"/>
                <w:szCs w:val="22"/>
              </w:rPr>
              <w:t>10.3% (3)</w:t>
            </w:r>
          </w:p>
        </w:tc>
      </w:tr>
    </w:tbl>
    <w:p w14:paraId="7F32DA16" w14:textId="00B4C361"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In general, respondents highlighted the lack of financing as a primary concern that impacts the challenges faced in the detection and identification of LMOs. They mentioned that funds are not sufficient for the high cost of consumables (</w:t>
      </w:r>
      <w:proofErr w:type="gramStart"/>
      <w:r w:rsidRPr="00B815CC">
        <w:rPr>
          <w:sz w:val="22"/>
          <w:szCs w:val="22"/>
        </w:rPr>
        <w:t>e.g.</w:t>
      </w:r>
      <w:proofErr w:type="gramEnd"/>
      <w:r w:rsidRPr="00B815CC">
        <w:rPr>
          <w:sz w:val="22"/>
          <w:szCs w:val="22"/>
        </w:rPr>
        <w:t xml:space="preserve"> rapid test kits, reagents, etc.) and validation/reference materials, as well as </w:t>
      </w:r>
      <w:r w:rsidR="003D00B1" w:rsidRPr="00B815CC">
        <w:rPr>
          <w:szCs w:val="22"/>
        </w:rPr>
        <w:t xml:space="preserve">for </w:t>
      </w:r>
      <w:r w:rsidRPr="00B815CC">
        <w:rPr>
          <w:sz w:val="22"/>
          <w:szCs w:val="22"/>
        </w:rPr>
        <w:t xml:space="preserve">the continual maintenance and operations of laboratory facilities. The frequency at which funds are allocated to the laboratories was also mentioned as a challenge. For example, if funds are allocated on an annual basis, they then do not account for high demand periods. Others mentioned that extrabudgetary requirements would be needed to train more personnel or address </w:t>
      </w:r>
      <w:proofErr w:type="gramStart"/>
      <w:r w:rsidRPr="00B815CC">
        <w:rPr>
          <w:sz w:val="22"/>
          <w:szCs w:val="22"/>
        </w:rPr>
        <w:t>particular capacity-building</w:t>
      </w:r>
      <w:proofErr w:type="gramEnd"/>
      <w:r w:rsidRPr="00B815CC">
        <w:rPr>
          <w:sz w:val="22"/>
          <w:szCs w:val="22"/>
        </w:rPr>
        <w:t xml:space="preserve"> needs, such as the modernization of equipment.</w:t>
      </w:r>
    </w:p>
    <w:p w14:paraId="6949EB60" w14:textId="5BD93071"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The respondents also noted that access to validation and reference materials was a severe challenge. </w:t>
      </w:r>
      <w:proofErr w:type="gramStart"/>
      <w:r w:rsidRPr="00B815CC">
        <w:rPr>
          <w:sz w:val="22"/>
          <w:szCs w:val="22"/>
        </w:rPr>
        <w:t>In particular, materials</w:t>
      </w:r>
      <w:proofErr w:type="gramEnd"/>
      <w:r w:rsidRPr="00B815CC">
        <w:rPr>
          <w:sz w:val="22"/>
          <w:szCs w:val="22"/>
        </w:rPr>
        <w:t xml:space="preserve"> for LMOs that are not authorized in their jurisdiction were problematic due to restrictions on obtaining the</w:t>
      </w:r>
      <w:r w:rsidR="00FC03A5" w:rsidRPr="00B815CC">
        <w:rPr>
          <w:sz w:val="22"/>
          <w:szCs w:val="22"/>
        </w:rPr>
        <w:t>m</w:t>
      </w:r>
      <w:r w:rsidRPr="00B815CC">
        <w:rPr>
          <w:sz w:val="22"/>
          <w:szCs w:val="22"/>
        </w:rPr>
        <w:t>. Additionally, it was noted that new detection and screening methodologies could not be developed without these materials.</w:t>
      </w:r>
    </w:p>
    <w:p w14:paraId="17402AD0" w14:textId="0F47576D"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Regarding equipment challenges, some noted that there are constraints on the ability and availability to purchase consumables and equipment, which can cause delays in furnishing laboratories and maintaining capacity to detect and identify LMOs.</w:t>
      </w:r>
    </w:p>
    <w:p w14:paraId="72CBF631" w14:textId="57692352"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lastRenderedPageBreak/>
        <w:t xml:space="preserve">Several respondents mentioned that laboratories lack </w:t>
      </w:r>
      <w:proofErr w:type="gramStart"/>
      <w:r w:rsidRPr="00B815CC">
        <w:rPr>
          <w:sz w:val="22"/>
          <w:szCs w:val="22"/>
        </w:rPr>
        <w:t>sufficient number of</w:t>
      </w:r>
      <w:proofErr w:type="gramEnd"/>
      <w:r w:rsidRPr="00B815CC">
        <w:rPr>
          <w:sz w:val="22"/>
          <w:szCs w:val="22"/>
        </w:rPr>
        <w:t xml:space="preserve"> personnel, which reduces the operational capacity of the laboratories in their countries. It was also pointed out that some regions also lack laboratory networks and formalized protocols, which cause</w:t>
      </w:r>
      <w:r w:rsidR="00C11F86" w:rsidRPr="00B815CC">
        <w:rPr>
          <w:sz w:val="22"/>
          <w:szCs w:val="22"/>
        </w:rPr>
        <w:t>s</w:t>
      </w:r>
      <w:r w:rsidRPr="00B815CC">
        <w:rPr>
          <w:sz w:val="22"/>
          <w:szCs w:val="22"/>
        </w:rPr>
        <w:t xml:space="preserve"> strains on the detection and identification system. Moreover, a lack of training </w:t>
      </w:r>
      <w:proofErr w:type="spellStart"/>
      <w:r w:rsidRPr="00B815CC">
        <w:rPr>
          <w:sz w:val="22"/>
          <w:szCs w:val="22"/>
        </w:rPr>
        <w:t>programmes</w:t>
      </w:r>
      <w:proofErr w:type="spellEnd"/>
      <w:r w:rsidRPr="00B815CC">
        <w:rPr>
          <w:sz w:val="22"/>
          <w:szCs w:val="22"/>
        </w:rPr>
        <w:t xml:space="preserve"> for laboratory personnel and border agents was also mentioned as a challenge.</w:t>
      </w:r>
    </w:p>
    <w:p w14:paraId="349F946D" w14:textId="60506BF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Additionally, some respondents mentioned that the newly developed LMOs often present a technical challenge because current validated methodologies may not be sufficient for detecting and identifying all new or stacked events. Further, some LMOs produced through new biotechnologies (e.g. CRISPR, etc.) cause added technical challenges as current techniques cannot be utilized to detect or identify the resulting LMOs. DNA sequencing methodologies were mentioned in relation to newly developed LMOs, but the high cost was noted. </w:t>
      </w:r>
    </w:p>
    <w:p w14:paraId="5896F1F8" w14:textId="550C4858" w:rsidR="00F82483" w:rsidRPr="00A477F7" w:rsidRDefault="00F82483" w:rsidP="00B815CC">
      <w:pPr>
        <w:pStyle w:val="ListParagraph"/>
        <w:numPr>
          <w:ilvl w:val="0"/>
          <w:numId w:val="23"/>
        </w:numPr>
        <w:spacing w:before="120" w:after="120"/>
        <w:ind w:left="0" w:firstLine="0"/>
        <w:contextualSpacing w:val="0"/>
        <w:jc w:val="both"/>
        <w:rPr>
          <w:szCs w:val="22"/>
        </w:rPr>
      </w:pPr>
      <w:r w:rsidRPr="00B815CC">
        <w:rPr>
          <w:sz w:val="22"/>
          <w:szCs w:val="22"/>
        </w:rPr>
        <w:t>Finally, the lack of functional legal instruments, such as laws and policies, were viewed by some as a challenge to ensure the proper regulation of LMOs.</w:t>
      </w:r>
    </w:p>
    <w:p w14:paraId="31CD98CD" w14:textId="2D234F79"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Apart from identifying challenges, Parties were asked to indicate potential solutions and provide more detailed descriptions of how the identified challenges could be overcome. </w:t>
      </w:r>
      <w:r w:rsidR="00FC03A5" w:rsidRPr="00B815CC">
        <w:rPr>
          <w:sz w:val="22"/>
          <w:szCs w:val="22"/>
        </w:rPr>
        <w:t xml:space="preserve">Responses indicated </w:t>
      </w:r>
      <w:r w:rsidRPr="00B815CC">
        <w:rPr>
          <w:sz w:val="22"/>
          <w:szCs w:val="22"/>
        </w:rPr>
        <w:t xml:space="preserve">training </w:t>
      </w:r>
      <w:proofErr w:type="spellStart"/>
      <w:r w:rsidRPr="00B815CC">
        <w:rPr>
          <w:sz w:val="22"/>
          <w:szCs w:val="22"/>
        </w:rPr>
        <w:t>programmes</w:t>
      </w:r>
      <w:proofErr w:type="spellEnd"/>
      <w:r w:rsidRPr="00B815CC">
        <w:rPr>
          <w:sz w:val="22"/>
          <w:szCs w:val="22"/>
        </w:rPr>
        <w:t xml:space="preserve"> for laboratory personnel (82.7%</w:t>
      </w:r>
      <w:r w:rsidR="00817198" w:rsidRPr="00B815CC">
        <w:rPr>
          <w:sz w:val="22"/>
          <w:szCs w:val="22"/>
        </w:rPr>
        <w:t>;</w:t>
      </w:r>
      <w:r w:rsidRPr="00B815CC">
        <w:rPr>
          <w:sz w:val="22"/>
          <w:szCs w:val="22"/>
        </w:rPr>
        <w:t xml:space="preserve"> 24 Parties), information exchange with other laboratories (79.3%</w:t>
      </w:r>
      <w:r w:rsidR="00817198" w:rsidRPr="00B815CC">
        <w:rPr>
          <w:sz w:val="22"/>
          <w:szCs w:val="22"/>
        </w:rPr>
        <w:t>;</w:t>
      </w:r>
      <w:r w:rsidRPr="00B815CC">
        <w:rPr>
          <w:sz w:val="22"/>
          <w:szCs w:val="22"/>
        </w:rPr>
        <w:t xml:space="preserve"> 23 Parties), developing regional networks of laboratories (75.9%</w:t>
      </w:r>
      <w:r w:rsidR="00817198" w:rsidRPr="00B815CC">
        <w:rPr>
          <w:sz w:val="22"/>
          <w:szCs w:val="22"/>
        </w:rPr>
        <w:t>;</w:t>
      </w:r>
      <w:r w:rsidRPr="00B815CC">
        <w:rPr>
          <w:sz w:val="22"/>
          <w:szCs w:val="22"/>
        </w:rPr>
        <w:t xml:space="preserve"> 22 Parties) and training </w:t>
      </w:r>
      <w:proofErr w:type="spellStart"/>
      <w:r w:rsidRPr="00B815CC">
        <w:rPr>
          <w:sz w:val="22"/>
          <w:szCs w:val="22"/>
        </w:rPr>
        <w:t>program</w:t>
      </w:r>
      <w:bookmarkStart w:id="2" w:name="_Hlk98269663"/>
      <w:r w:rsidR="00642D22" w:rsidRPr="00B815CC">
        <w:rPr>
          <w:sz w:val="22"/>
          <w:szCs w:val="22"/>
        </w:rPr>
        <w:t>me</w:t>
      </w:r>
      <w:bookmarkEnd w:id="2"/>
      <w:r w:rsidRPr="00B815CC">
        <w:rPr>
          <w:sz w:val="22"/>
          <w:szCs w:val="22"/>
        </w:rPr>
        <w:t>s</w:t>
      </w:r>
      <w:proofErr w:type="spellEnd"/>
      <w:r w:rsidRPr="00B815CC">
        <w:rPr>
          <w:sz w:val="22"/>
          <w:szCs w:val="22"/>
        </w:rPr>
        <w:t xml:space="preserve"> for border control officers (75.9%</w:t>
      </w:r>
      <w:r w:rsidR="00817198" w:rsidRPr="00B815CC">
        <w:rPr>
          <w:sz w:val="22"/>
          <w:szCs w:val="22"/>
        </w:rPr>
        <w:t>;</w:t>
      </w:r>
      <w:r w:rsidRPr="00B815CC">
        <w:rPr>
          <w:sz w:val="22"/>
          <w:szCs w:val="22"/>
        </w:rPr>
        <w:t xml:space="preserve"> 22 Parties) as key potential solutions to overcome challenges. Table 4 below provides an overview of Parties’ responses in this respect.</w:t>
      </w:r>
    </w:p>
    <w:p w14:paraId="3C6E3A0C" w14:textId="77777777" w:rsidR="00F82483" w:rsidRPr="00B815CC" w:rsidRDefault="00F82483" w:rsidP="00B815CC">
      <w:pPr>
        <w:keepNext/>
        <w:spacing w:before="120" w:after="60"/>
        <w:jc w:val="center"/>
        <w:rPr>
          <w:szCs w:val="22"/>
        </w:rPr>
      </w:pPr>
      <w:r w:rsidRPr="00B815CC">
        <w:rPr>
          <w:b/>
          <w:bCs/>
          <w:szCs w:val="22"/>
        </w:rPr>
        <w:t>Table 4</w:t>
      </w:r>
      <w:r w:rsidRPr="00B815CC">
        <w:rPr>
          <w:szCs w:val="22"/>
        </w:rPr>
        <w:t>. Potential solutions to overcome challenges on detection and identification of LMOs</w:t>
      </w:r>
      <w:r w:rsidRPr="00B815CC">
        <w:rPr>
          <w:rStyle w:val="FootnoteReference"/>
          <w:sz w:val="22"/>
          <w:szCs w:val="22"/>
          <w:u w:val="none"/>
          <w:vertAlign w:val="superscript"/>
        </w:rPr>
        <w:footnoteReference w:id="8"/>
      </w:r>
    </w:p>
    <w:tbl>
      <w:tblPr>
        <w:tblStyle w:val="TableGrid"/>
        <w:tblW w:w="0" w:type="auto"/>
        <w:jc w:val="center"/>
        <w:tblLook w:val="04A0" w:firstRow="1" w:lastRow="0" w:firstColumn="1" w:lastColumn="0" w:noHBand="0" w:noVBand="1"/>
      </w:tblPr>
      <w:tblGrid>
        <w:gridCol w:w="4609"/>
        <w:gridCol w:w="2250"/>
      </w:tblGrid>
      <w:tr w:rsidR="00F82483" w:rsidRPr="007D68AF" w14:paraId="4A562FCE" w14:textId="77777777" w:rsidTr="00BD6451">
        <w:trPr>
          <w:jc w:val="center"/>
        </w:trPr>
        <w:tc>
          <w:tcPr>
            <w:tcW w:w="4609" w:type="dxa"/>
          </w:tcPr>
          <w:p w14:paraId="6BB5AD8E"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Proposed solution</w:t>
            </w:r>
          </w:p>
        </w:tc>
        <w:tc>
          <w:tcPr>
            <w:tcW w:w="2250" w:type="dxa"/>
          </w:tcPr>
          <w:p w14:paraId="33D02091" w14:textId="287EBD40" w:rsidR="00F82483" w:rsidRPr="00B815CC" w:rsidRDefault="007F5488" w:rsidP="00BD6451">
            <w:pPr>
              <w:pStyle w:val="ListParagraph"/>
              <w:ind w:left="0"/>
              <w:jc w:val="center"/>
              <w:rPr>
                <w:rFonts w:ascii="Times New Roman" w:hAnsi="Times New Roman"/>
                <w:sz w:val="22"/>
                <w:szCs w:val="22"/>
              </w:rPr>
            </w:pPr>
            <w:r w:rsidRPr="00B815CC">
              <w:rPr>
                <w:rFonts w:ascii="Times New Roman" w:hAnsi="Times New Roman"/>
                <w:sz w:val="22"/>
                <w:szCs w:val="22"/>
              </w:rPr>
              <w:t xml:space="preserve">Percentage </w:t>
            </w:r>
          </w:p>
          <w:p w14:paraId="527E1771" w14:textId="212F1765"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(number</w:t>
            </w:r>
            <w:r w:rsidR="007F5488" w:rsidRPr="00B815CC">
              <w:rPr>
                <w:rFonts w:ascii="Times New Roman" w:hAnsi="Times New Roman"/>
                <w:sz w:val="22"/>
                <w:szCs w:val="22"/>
              </w:rPr>
              <w:t>)</w:t>
            </w:r>
            <w:r w:rsidRPr="00B815CC">
              <w:rPr>
                <w:rFonts w:ascii="Times New Roman" w:hAnsi="Times New Roman"/>
                <w:sz w:val="22"/>
                <w:szCs w:val="22"/>
              </w:rPr>
              <w:t xml:space="preserve"> of responses</w:t>
            </w:r>
          </w:p>
        </w:tc>
      </w:tr>
      <w:tr w:rsidR="00F82483" w:rsidRPr="007D68AF" w14:paraId="6737DF4B" w14:textId="77777777" w:rsidTr="00BD6451">
        <w:trPr>
          <w:jc w:val="center"/>
        </w:trPr>
        <w:tc>
          <w:tcPr>
            <w:tcW w:w="4609" w:type="dxa"/>
          </w:tcPr>
          <w:p w14:paraId="6774BEEF"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Information exchange with other laboratories</w:t>
            </w:r>
          </w:p>
        </w:tc>
        <w:tc>
          <w:tcPr>
            <w:tcW w:w="2250" w:type="dxa"/>
          </w:tcPr>
          <w:p w14:paraId="04CDD382"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79.3% (23)</w:t>
            </w:r>
          </w:p>
        </w:tc>
      </w:tr>
      <w:tr w:rsidR="00F82483" w:rsidRPr="007D68AF" w14:paraId="32BD2212" w14:textId="77777777" w:rsidTr="00BD6451">
        <w:trPr>
          <w:jc w:val="center"/>
        </w:trPr>
        <w:tc>
          <w:tcPr>
            <w:tcW w:w="4609" w:type="dxa"/>
          </w:tcPr>
          <w:p w14:paraId="657E1B82"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Developing regional network of laboratories</w:t>
            </w:r>
          </w:p>
        </w:tc>
        <w:tc>
          <w:tcPr>
            <w:tcW w:w="2250" w:type="dxa"/>
          </w:tcPr>
          <w:p w14:paraId="31F22D35"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75.9% (22)</w:t>
            </w:r>
          </w:p>
        </w:tc>
      </w:tr>
      <w:tr w:rsidR="00F82483" w:rsidRPr="007D68AF" w14:paraId="1ECD3A99" w14:textId="77777777" w:rsidTr="00BD6451">
        <w:trPr>
          <w:jc w:val="center"/>
        </w:trPr>
        <w:tc>
          <w:tcPr>
            <w:tcW w:w="4609" w:type="dxa"/>
          </w:tcPr>
          <w:p w14:paraId="1CD0E1E3"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Agreements with academic institutions</w:t>
            </w:r>
          </w:p>
        </w:tc>
        <w:tc>
          <w:tcPr>
            <w:tcW w:w="2250" w:type="dxa"/>
          </w:tcPr>
          <w:p w14:paraId="147670AC"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51.7% (15)</w:t>
            </w:r>
          </w:p>
        </w:tc>
      </w:tr>
      <w:tr w:rsidR="00F82483" w:rsidRPr="007D68AF" w14:paraId="32E6CA6C" w14:textId="77777777" w:rsidTr="00BD6451">
        <w:trPr>
          <w:jc w:val="center"/>
        </w:trPr>
        <w:tc>
          <w:tcPr>
            <w:tcW w:w="4609" w:type="dxa"/>
          </w:tcPr>
          <w:p w14:paraId="424DB754"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Scholarship opportunities</w:t>
            </w:r>
          </w:p>
        </w:tc>
        <w:tc>
          <w:tcPr>
            <w:tcW w:w="2250" w:type="dxa"/>
          </w:tcPr>
          <w:p w14:paraId="3A7EF0C0"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65.5% (19)</w:t>
            </w:r>
          </w:p>
        </w:tc>
      </w:tr>
      <w:tr w:rsidR="00F82483" w:rsidRPr="007D68AF" w14:paraId="70C0A38E" w14:textId="77777777" w:rsidTr="00BD6451">
        <w:trPr>
          <w:jc w:val="center"/>
        </w:trPr>
        <w:tc>
          <w:tcPr>
            <w:tcW w:w="4609" w:type="dxa"/>
          </w:tcPr>
          <w:p w14:paraId="5AF04E73" w14:textId="52D197FF"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 xml:space="preserve">Training </w:t>
            </w:r>
            <w:proofErr w:type="spellStart"/>
            <w:r w:rsidRPr="00B815CC">
              <w:rPr>
                <w:rFonts w:ascii="Times New Roman" w:hAnsi="Times New Roman"/>
                <w:sz w:val="22"/>
                <w:szCs w:val="22"/>
              </w:rPr>
              <w:t>program</w:t>
            </w:r>
            <w:r w:rsidR="00642D22" w:rsidRPr="00B815CC">
              <w:rPr>
                <w:rFonts w:ascii="Times New Roman" w:hAnsi="Times New Roman"/>
                <w:sz w:val="22"/>
                <w:szCs w:val="22"/>
              </w:rPr>
              <w:t>me</w:t>
            </w:r>
            <w:r w:rsidRPr="00B815CC">
              <w:rPr>
                <w:rFonts w:ascii="Times New Roman" w:hAnsi="Times New Roman"/>
                <w:sz w:val="22"/>
                <w:szCs w:val="22"/>
              </w:rPr>
              <w:t>s</w:t>
            </w:r>
            <w:proofErr w:type="spellEnd"/>
            <w:r w:rsidRPr="00B815CC">
              <w:rPr>
                <w:rFonts w:ascii="Times New Roman" w:hAnsi="Times New Roman"/>
                <w:sz w:val="22"/>
                <w:szCs w:val="22"/>
              </w:rPr>
              <w:t xml:space="preserve"> for the laboratory personnel</w:t>
            </w:r>
          </w:p>
        </w:tc>
        <w:tc>
          <w:tcPr>
            <w:tcW w:w="2250" w:type="dxa"/>
          </w:tcPr>
          <w:p w14:paraId="4FFE7AFA"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82.7% (24)</w:t>
            </w:r>
          </w:p>
        </w:tc>
      </w:tr>
      <w:tr w:rsidR="00F82483" w:rsidRPr="007D68AF" w14:paraId="2DE8F314" w14:textId="77777777" w:rsidTr="00BD6451">
        <w:trPr>
          <w:jc w:val="center"/>
        </w:trPr>
        <w:tc>
          <w:tcPr>
            <w:tcW w:w="4609" w:type="dxa"/>
          </w:tcPr>
          <w:p w14:paraId="294F7D84" w14:textId="3EA5634C"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 xml:space="preserve">Training </w:t>
            </w:r>
            <w:proofErr w:type="spellStart"/>
            <w:r w:rsidRPr="00B815CC">
              <w:rPr>
                <w:rFonts w:ascii="Times New Roman" w:hAnsi="Times New Roman"/>
                <w:sz w:val="22"/>
                <w:szCs w:val="22"/>
              </w:rPr>
              <w:t>program</w:t>
            </w:r>
            <w:r w:rsidR="00642D22" w:rsidRPr="00B815CC">
              <w:rPr>
                <w:rFonts w:ascii="Times New Roman" w:hAnsi="Times New Roman"/>
                <w:sz w:val="22"/>
                <w:szCs w:val="22"/>
              </w:rPr>
              <w:t>me</w:t>
            </w:r>
            <w:r w:rsidRPr="00B815CC">
              <w:rPr>
                <w:rFonts w:ascii="Times New Roman" w:hAnsi="Times New Roman"/>
                <w:sz w:val="22"/>
                <w:szCs w:val="22"/>
              </w:rPr>
              <w:t>s</w:t>
            </w:r>
            <w:proofErr w:type="spellEnd"/>
            <w:r w:rsidRPr="00B815CC">
              <w:rPr>
                <w:rFonts w:ascii="Times New Roman" w:hAnsi="Times New Roman"/>
                <w:sz w:val="22"/>
                <w:szCs w:val="22"/>
              </w:rPr>
              <w:t xml:space="preserve"> for border control officers</w:t>
            </w:r>
          </w:p>
        </w:tc>
        <w:tc>
          <w:tcPr>
            <w:tcW w:w="2250" w:type="dxa"/>
          </w:tcPr>
          <w:p w14:paraId="698EFF67"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75.9% (22)</w:t>
            </w:r>
          </w:p>
        </w:tc>
      </w:tr>
      <w:tr w:rsidR="00F82483" w:rsidRPr="007D68AF" w14:paraId="32D3EB58" w14:textId="77777777" w:rsidTr="00BD6451">
        <w:trPr>
          <w:jc w:val="center"/>
        </w:trPr>
        <w:tc>
          <w:tcPr>
            <w:tcW w:w="4609" w:type="dxa"/>
          </w:tcPr>
          <w:p w14:paraId="5CC205E1"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Financing mechanisms</w:t>
            </w:r>
          </w:p>
        </w:tc>
        <w:tc>
          <w:tcPr>
            <w:tcW w:w="2250" w:type="dxa"/>
          </w:tcPr>
          <w:p w14:paraId="1A686ABF"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69.0% (20)</w:t>
            </w:r>
          </w:p>
        </w:tc>
      </w:tr>
      <w:tr w:rsidR="00F82483" w:rsidRPr="007D68AF" w14:paraId="7E3208BE" w14:textId="77777777" w:rsidTr="00BD6451">
        <w:trPr>
          <w:jc w:val="center"/>
        </w:trPr>
        <w:tc>
          <w:tcPr>
            <w:tcW w:w="4609" w:type="dxa"/>
          </w:tcPr>
          <w:p w14:paraId="06F84D2A" w14:textId="77777777" w:rsidR="00F82483" w:rsidRPr="00B815CC" w:rsidRDefault="00F82483" w:rsidP="00BD6451">
            <w:pPr>
              <w:pStyle w:val="ListParagraph"/>
              <w:ind w:left="0"/>
              <w:rPr>
                <w:rFonts w:ascii="Times New Roman" w:hAnsi="Times New Roman"/>
                <w:sz w:val="22"/>
                <w:szCs w:val="22"/>
              </w:rPr>
            </w:pPr>
            <w:r w:rsidRPr="00B815CC">
              <w:rPr>
                <w:rFonts w:ascii="Times New Roman" w:hAnsi="Times New Roman"/>
                <w:sz w:val="22"/>
                <w:szCs w:val="22"/>
              </w:rPr>
              <w:t>Other</w:t>
            </w:r>
          </w:p>
        </w:tc>
        <w:tc>
          <w:tcPr>
            <w:tcW w:w="2250" w:type="dxa"/>
          </w:tcPr>
          <w:p w14:paraId="7EB4EE97" w14:textId="77777777" w:rsidR="00F82483" w:rsidRPr="00B815CC" w:rsidRDefault="00F82483" w:rsidP="00BD6451">
            <w:pPr>
              <w:pStyle w:val="ListParagraph"/>
              <w:ind w:left="0"/>
              <w:jc w:val="center"/>
              <w:rPr>
                <w:rFonts w:ascii="Times New Roman" w:hAnsi="Times New Roman"/>
                <w:sz w:val="22"/>
                <w:szCs w:val="22"/>
              </w:rPr>
            </w:pPr>
            <w:r w:rsidRPr="00B815CC">
              <w:rPr>
                <w:rFonts w:ascii="Times New Roman" w:hAnsi="Times New Roman"/>
                <w:sz w:val="22"/>
                <w:szCs w:val="22"/>
              </w:rPr>
              <w:t>6.8% (2)</w:t>
            </w:r>
          </w:p>
        </w:tc>
      </w:tr>
    </w:tbl>
    <w:p w14:paraId="1ED6B99D" w14:textId="1DEFF8CB"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In general, the Parties that indicated financial challenges (65.5% or 19 Parties in </w:t>
      </w:r>
      <w:r w:rsidR="00FA7DAA" w:rsidRPr="00B815CC">
        <w:rPr>
          <w:sz w:val="22"/>
          <w:szCs w:val="22"/>
        </w:rPr>
        <w:t>t</w:t>
      </w:r>
      <w:r w:rsidRPr="00B815CC">
        <w:rPr>
          <w:sz w:val="22"/>
          <w:szCs w:val="22"/>
        </w:rPr>
        <w:t>able 3)</w:t>
      </w:r>
      <w:r w:rsidR="005D17CD" w:rsidRPr="00B815CC">
        <w:rPr>
          <w:rStyle w:val="FootnoteReference"/>
          <w:sz w:val="22"/>
          <w:szCs w:val="22"/>
          <w:u w:val="none"/>
          <w:vertAlign w:val="superscript"/>
        </w:rPr>
        <w:footnoteReference w:id="9"/>
      </w:r>
      <w:r w:rsidRPr="00B815CC">
        <w:rPr>
          <w:sz w:val="22"/>
          <w:szCs w:val="22"/>
        </w:rPr>
        <w:t xml:space="preserve"> also indicated that financing mechanisms could be a potential solution (69.0% or 20 Parties in </w:t>
      </w:r>
      <w:r w:rsidR="00FA7DAA" w:rsidRPr="00B815CC">
        <w:rPr>
          <w:sz w:val="22"/>
          <w:szCs w:val="22"/>
        </w:rPr>
        <w:t>t</w:t>
      </w:r>
      <w:r w:rsidRPr="00B815CC">
        <w:rPr>
          <w:sz w:val="22"/>
          <w:szCs w:val="22"/>
        </w:rPr>
        <w:t>able 4).  However, these Parties had also indicated information exchange with other laboratories and developing regional networks of as other relevant solutions. Similarly, Parties that identified reference and validation materials as a challenge (75.</w:t>
      </w:r>
      <w:r w:rsidR="00983373" w:rsidRPr="00B815CC">
        <w:rPr>
          <w:sz w:val="22"/>
          <w:szCs w:val="22"/>
        </w:rPr>
        <w:t>9</w:t>
      </w:r>
      <w:r w:rsidRPr="00B815CC">
        <w:rPr>
          <w:sz w:val="22"/>
          <w:szCs w:val="22"/>
        </w:rPr>
        <w:t xml:space="preserve">% or 22 Parties in </w:t>
      </w:r>
      <w:r w:rsidR="00FA7DAA" w:rsidRPr="00B815CC">
        <w:rPr>
          <w:sz w:val="22"/>
          <w:szCs w:val="22"/>
        </w:rPr>
        <w:t>t</w:t>
      </w:r>
      <w:r w:rsidRPr="00B815CC">
        <w:rPr>
          <w:sz w:val="22"/>
          <w:szCs w:val="22"/>
        </w:rPr>
        <w:t xml:space="preserve">able 3), tended to also indicate information exchange with other laboratories (79.3% or 23 Parties in </w:t>
      </w:r>
      <w:r w:rsidR="00FA7DAA" w:rsidRPr="00B815CC">
        <w:rPr>
          <w:sz w:val="22"/>
          <w:szCs w:val="22"/>
        </w:rPr>
        <w:t>t</w:t>
      </w:r>
      <w:r w:rsidRPr="00B815CC">
        <w:rPr>
          <w:sz w:val="22"/>
          <w:szCs w:val="22"/>
        </w:rPr>
        <w:t xml:space="preserve">able 4) and developing regional networks of laboratories (75.9% or 22 Parties in </w:t>
      </w:r>
      <w:r w:rsidR="00F307A5" w:rsidRPr="00B815CC">
        <w:rPr>
          <w:sz w:val="22"/>
          <w:szCs w:val="22"/>
        </w:rPr>
        <w:t>t</w:t>
      </w:r>
      <w:r w:rsidRPr="00B815CC">
        <w:rPr>
          <w:sz w:val="22"/>
          <w:szCs w:val="22"/>
        </w:rPr>
        <w:t>able 4) as solutions.</w:t>
      </w:r>
    </w:p>
    <w:p w14:paraId="1C25E55C" w14:textId="4E0E8950"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When providing additional information on alternative solutions for some of the challenges, several mentioned that greater budget allocations could reduce challenges through improved access to reagents, equipment, training </w:t>
      </w:r>
      <w:proofErr w:type="spellStart"/>
      <w:r w:rsidRPr="00B815CC">
        <w:rPr>
          <w:sz w:val="22"/>
          <w:szCs w:val="22"/>
        </w:rPr>
        <w:t>program</w:t>
      </w:r>
      <w:r w:rsidR="00642D22" w:rsidRPr="00B815CC">
        <w:rPr>
          <w:sz w:val="22"/>
          <w:szCs w:val="22"/>
        </w:rPr>
        <w:t>me</w:t>
      </w:r>
      <w:r w:rsidRPr="00B815CC">
        <w:rPr>
          <w:sz w:val="22"/>
          <w:szCs w:val="22"/>
        </w:rPr>
        <w:t>s</w:t>
      </w:r>
      <w:proofErr w:type="spellEnd"/>
      <w:r w:rsidRPr="00B815CC">
        <w:rPr>
          <w:sz w:val="22"/>
          <w:szCs w:val="22"/>
        </w:rPr>
        <w:t xml:space="preserve"> and validat</w:t>
      </w:r>
      <w:r w:rsidR="004C19F6" w:rsidRPr="00B815CC">
        <w:rPr>
          <w:sz w:val="22"/>
          <w:szCs w:val="22"/>
        </w:rPr>
        <w:t>ion</w:t>
      </w:r>
      <w:r w:rsidRPr="00B815CC">
        <w:rPr>
          <w:sz w:val="22"/>
          <w:szCs w:val="22"/>
        </w:rPr>
        <w:t>/reference materials. With respect to training courses, some Parties suggested that training should emphasize new techniques used for the detection and identification of LMOs, detecting illegal shipments at ports</w:t>
      </w:r>
      <w:r w:rsidR="00FD4980" w:rsidRPr="00B815CC">
        <w:rPr>
          <w:sz w:val="22"/>
          <w:szCs w:val="22"/>
        </w:rPr>
        <w:t xml:space="preserve"> </w:t>
      </w:r>
      <w:r w:rsidRPr="00B815CC">
        <w:rPr>
          <w:sz w:val="22"/>
          <w:szCs w:val="22"/>
        </w:rPr>
        <w:t>of</w:t>
      </w:r>
      <w:r w:rsidR="00FD4980" w:rsidRPr="00B815CC">
        <w:rPr>
          <w:sz w:val="22"/>
          <w:szCs w:val="22"/>
        </w:rPr>
        <w:t xml:space="preserve"> </w:t>
      </w:r>
      <w:r w:rsidRPr="00B815CC">
        <w:rPr>
          <w:sz w:val="22"/>
          <w:szCs w:val="22"/>
        </w:rPr>
        <w:t>entry</w:t>
      </w:r>
      <w:r w:rsidR="00FD4980" w:rsidRPr="00B815CC">
        <w:rPr>
          <w:sz w:val="22"/>
          <w:szCs w:val="22"/>
        </w:rPr>
        <w:t>,</w:t>
      </w:r>
      <w:r w:rsidRPr="00B815CC">
        <w:rPr>
          <w:sz w:val="22"/>
          <w:szCs w:val="22"/>
        </w:rPr>
        <w:t xml:space="preserve"> and the detection and identification of LMOs </w:t>
      </w:r>
      <w:r w:rsidRPr="00B815CC">
        <w:rPr>
          <w:sz w:val="22"/>
          <w:szCs w:val="22"/>
        </w:rPr>
        <w:lastRenderedPageBreak/>
        <w:t>produced through emerging biotechnologies. It was further noted that training courses should include customs officials in addition to laboratory personnel.</w:t>
      </w:r>
    </w:p>
    <w:p w14:paraId="5263F294" w14:textId="7777777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Participants also suggested that regional networks of laboratories could be set up to mitigate some of the challenges they are facing. These networks could also facilitate the sharing of information on LMOs, sharing reference materials, participating in the normalization of protocols and building expertise specific within each region. One respondent suggested that networks could be organized such that individual laboratories could specialize in a specific type(s) of LMO(s) or technique(s), as it would be costly for all laboratories to perform a wide range of techniques. Thus, costs could be effectively distributed by designating a laboratory within a network to provide analysis using a particular technique or detection of a less common LMO or genetic element.</w:t>
      </w:r>
    </w:p>
    <w:p w14:paraId="31FF1980" w14:textId="7777777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Regarding LMOs produced through new breeding techniques and synthetic biology, one Party suggested further academic training and global approaches for detecting such LMOs as potential solutions. However, another respondent believed that this challenge does not relate to capacity-building and solutions must be sought elsewhere.</w:t>
      </w:r>
    </w:p>
    <w:p w14:paraId="7153CAD0" w14:textId="5ECE8901"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From a policy perspective, the ratification of biosafety legal frameworks, improving national regulatory networks</w:t>
      </w:r>
      <w:r w:rsidR="00850D7D" w:rsidRPr="00B815CC">
        <w:rPr>
          <w:sz w:val="22"/>
          <w:szCs w:val="22"/>
        </w:rPr>
        <w:t>,</w:t>
      </w:r>
      <w:r w:rsidRPr="00B815CC">
        <w:rPr>
          <w:sz w:val="22"/>
          <w:szCs w:val="22"/>
        </w:rPr>
        <w:t xml:space="preserve"> and designating national institutions were all mentioned as way</w:t>
      </w:r>
      <w:r w:rsidR="00850D7D" w:rsidRPr="00B815CC">
        <w:rPr>
          <w:sz w:val="22"/>
          <w:szCs w:val="22"/>
        </w:rPr>
        <w:t>s</w:t>
      </w:r>
      <w:r w:rsidRPr="00B815CC">
        <w:rPr>
          <w:sz w:val="22"/>
          <w:szCs w:val="22"/>
        </w:rPr>
        <w:t xml:space="preserve"> to improve the situation in some countries. Additionally, some stressed that mainstreaming efforts should be increased to help policymakers better understand the importance of biosafety.</w:t>
      </w:r>
    </w:p>
    <w:p w14:paraId="158369F4" w14:textId="2F146788"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Under questions 17 to 19 of the online survey (</w:t>
      </w:r>
      <w:r w:rsidR="00140836" w:rsidRPr="00B815CC">
        <w:rPr>
          <w:sz w:val="22"/>
          <w:szCs w:val="22"/>
        </w:rPr>
        <w:t>s</w:t>
      </w:r>
      <w:r w:rsidRPr="00B815CC">
        <w:rPr>
          <w:sz w:val="22"/>
          <w:szCs w:val="22"/>
        </w:rPr>
        <w:t xml:space="preserve">ection </w:t>
      </w:r>
      <w:r w:rsidR="00BF1118" w:rsidRPr="00B815CC">
        <w:rPr>
          <w:sz w:val="22"/>
          <w:szCs w:val="22"/>
        </w:rPr>
        <w:t>4</w:t>
      </w:r>
      <w:r w:rsidRPr="00B815CC">
        <w:rPr>
          <w:sz w:val="22"/>
          <w:szCs w:val="22"/>
        </w:rPr>
        <w:t xml:space="preserve"> of </w:t>
      </w:r>
      <w:r w:rsidR="000201D4" w:rsidRPr="00B815CC">
        <w:rPr>
          <w:sz w:val="22"/>
          <w:szCs w:val="22"/>
        </w:rPr>
        <w:t xml:space="preserve">survey in </w:t>
      </w:r>
      <w:r w:rsidR="00331902" w:rsidRPr="00B815CC">
        <w:rPr>
          <w:sz w:val="22"/>
          <w:szCs w:val="22"/>
        </w:rPr>
        <w:t>a</w:t>
      </w:r>
      <w:r w:rsidRPr="00B815CC">
        <w:rPr>
          <w:sz w:val="22"/>
          <w:szCs w:val="22"/>
        </w:rPr>
        <w:t>nnex), Parties were requested to provide information on capacity-building activities. Of the 34 responding Parties, 44.1% (15 Parties) indicated that they were involved in ongoing projects and 64.7% (22 Parties) indicated their involvement in future projects to build capacity in the field of detection and identification of LMOs.</w:t>
      </w:r>
    </w:p>
    <w:p w14:paraId="0CBB8A53" w14:textId="7777777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Specific examples were provided of activities at various stages of implementation. They include:</w:t>
      </w:r>
    </w:p>
    <w:p w14:paraId="11B637FF" w14:textId="276FB07E" w:rsidR="00F82483" w:rsidRPr="00B815CC" w:rsidRDefault="00820F39" w:rsidP="00B815CC">
      <w:pPr>
        <w:numPr>
          <w:ilvl w:val="1"/>
          <w:numId w:val="23"/>
        </w:numPr>
        <w:spacing w:after="120"/>
        <w:ind w:left="0" w:firstLine="720"/>
        <w:rPr>
          <w:szCs w:val="22"/>
        </w:rPr>
      </w:pPr>
      <w:r w:rsidRPr="00B815CC">
        <w:rPr>
          <w:szCs w:val="22"/>
        </w:rPr>
        <w:t>T</w:t>
      </w:r>
      <w:r w:rsidR="00F82483" w:rsidRPr="00B815CC">
        <w:rPr>
          <w:szCs w:val="22"/>
        </w:rPr>
        <w:t>raining workshops</w:t>
      </w:r>
      <w:r w:rsidRPr="00B815CC">
        <w:rPr>
          <w:szCs w:val="22"/>
        </w:rPr>
        <w:t xml:space="preserve"> organized by the Secretariat of the Convention on Biological Diversity</w:t>
      </w:r>
      <w:r w:rsidR="00F82483" w:rsidRPr="00B815CC">
        <w:rPr>
          <w:szCs w:val="22"/>
        </w:rPr>
        <w:t xml:space="preserve">, including the workshops on </w:t>
      </w:r>
      <w:r w:rsidRPr="00B815CC">
        <w:rPr>
          <w:szCs w:val="22"/>
        </w:rPr>
        <w:t>d</w:t>
      </w:r>
      <w:r w:rsidR="00F82483" w:rsidRPr="00B815CC">
        <w:rPr>
          <w:szCs w:val="22"/>
        </w:rPr>
        <w:t xml:space="preserve">etection and </w:t>
      </w:r>
      <w:r w:rsidRPr="00B815CC">
        <w:rPr>
          <w:szCs w:val="22"/>
        </w:rPr>
        <w:t>i</w:t>
      </w:r>
      <w:r w:rsidR="00F82483" w:rsidRPr="00B815CC">
        <w:rPr>
          <w:szCs w:val="22"/>
        </w:rPr>
        <w:t xml:space="preserve">dentification of </w:t>
      </w:r>
      <w:r w:rsidRPr="00B815CC">
        <w:rPr>
          <w:szCs w:val="22"/>
        </w:rPr>
        <w:t>l</w:t>
      </w:r>
      <w:r w:rsidR="00F82483" w:rsidRPr="00B815CC">
        <w:rPr>
          <w:szCs w:val="22"/>
        </w:rPr>
        <w:t xml:space="preserve">iving </w:t>
      </w:r>
      <w:r w:rsidRPr="00B815CC">
        <w:rPr>
          <w:szCs w:val="22"/>
        </w:rPr>
        <w:t>m</w:t>
      </w:r>
      <w:r w:rsidR="00F82483" w:rsidRPr="00B815CC">
        <w:rPr>
          <w:szCs w:val="22"/>
        </w:rPr>
        <w:t xml:space="preserve">odified </w:t>
      </w:r>
      <w:r w:rsidRPr="00B815CC">
        <w:rPr>
          <w:szCs w:val="22"/>
        </w:rPr>
        <w:t>o</w:t>
      </w:r>
      <w:r w:rsidR="00F82483" w:rsidRPr="00B815CC">
        <w:rPr>
          <w:szCs w:val="22"/>
        </w:rPr>
        <w:t xml:space="preserve">rganisms for Francophone Africa (Tunis, 2018) and </w:t>
      </w:r>
      <w:bookmarkStart w:id="3" w:name="_Hlk19111937"/>
      <w:r w:rsidR="00F82483" w:rsidRPr="00B815CC">
        <w:rPr>
          <w:szCs w:val="22"/>
        </w:rPr>
        <w:t xml:space="preserve">Anglophone Africa </w:t>
      </w:r>
      <w:bookmarkEnd w:id="3"/>
      <w:r w:rsidR="00F82483" w:rsidRPr="00B815CC">
        <w:rPr>
          <w:szCs w:val="22"/>
        </w:rPr>
        <w:t>(Abuja, 2019);</w:t>
      </w:r>
    </w:p>
    <w:p w14:paraId="168EDAB3" w14:textId="77777777" w:rsidR="00F82483" w:rsidRPr="00B815CC" w:rsidRDefault="00F82483" w:rsidP="00B815CC">
      <w:pPr>
        <w:numPr>
          <w:ilvl w:val="1"/>
          <w:numId w:val="23"/>
        </w:numPr>
        <w:spacing w:after="120"/>
        <w:ind w:left="0" w:firstLine="720"/>
        <w:rPr>
          <w:szCs w:val="22"/>
        </w:rPr>
      </w:pPr>
      <w:r w:rsidRPr="00B815CC">
        <w:rPr>
          <w:szCs w:val="22"/>
        </w:rPr>
        <w:t>Participation in the European Network of GMO Laboratories (ENGL) for intra-laboratory testing and validation exercises;</w:t>
      </w:r>
    </w:p>
    <w:p w14:paraId="0168CD30" w14:textId="77777777" w:rsidR="00F82483" w:rsidRPr="00B815CC" w:rsidRDefault="00F82483" w:rsidP="00B815CC">
      <w:pPr>
        <w:numPr>
          <w:ilvl w:val="1"/>
          <w:numId w:val="23"/>
        </w:numPr>
        <w:spacing w:after="120"/>
        <w:ind w:left="0" w:firstLine="720"/>
        <w:rPr>
          <w:szCs w:val="22"/>
        </w:rPr>
      </w:pPr>
      <w:r w:rsidRPr="00B815CC">
        <w:rPr>
          <w:szCs w:val="22"/>
        </w:rPr>
        <w:t>Middle East and North Africa (MENA) network information exchange with ENGL;</w:t>
      </w:r>
    </w:p>
    <w:p w14:paraId="2C945AD8" w14:textId="02D29763" w:rsidR="00F82483" w:rsidRPr="00B815CC" w:rsidRDefault="00F82483" w:rsidP="00B815CC">
      <w:pPr>
        <w:numPr>
          <w:ilvl w:val="1"/>
          <w:numId w:val="23"/>
        </w:numPr>
        <w:spacing w:after="120"/>
        <w:ind w:left="0" w:firstLine="720"/>
        <w:rPr>
          <w:szCs w:val="22"/>
        </w:rPr>
      </w:pPr>
      <w:r w:rsidRPr="00B815CC">
        <w:rPr>
          <w:szCs w:val="22"/>
        </w:rPr>
        <w:t xml:space="preserve">A potential laboratory network setup by the South Asian Association for Regional Cooperation </w:t>
      </w:r>
      <w:r w:rsidR="00B37BED" w:rsidRPr="00B815CC">
        <w:rPr>
          <w:szCs w:val="22"/>
        </w:rPr>
        <w:t xml:space="preserve">(SAARC) </w:t>
      </w:r>
      <w:r w:rsidRPr="00B815CC">
        <w:rPr>
          <w:szCs w:val="22"/>
        </w:rPr>
        <w:t>Secretariat</w:t>
      </w:r>
      <w:r w:rsidR="00F414D2" w:rsidRPr="00B815CC">
        <w:rPr>
          <w:szCs w:val="22"/>
        </w:rPr>
        <w:t>;</w:t>
      </w:r>
      <w:r w:rsidRPr="00B815CC">
        <w:rPr>
          <w:rStyle w:val="FootnoteReference"/>
          <w:rFonts w:eastAsiaTheme="majorEastAsia"/>
          <w:sz w:val="22"/>
          <w:szCs w:val="22"/>
          <w:u w:val="none"/>
          <w:vertAlign w:val="superscript"/>
        </w:rPr>
        <w:footnoteReference w:id="10"/>
      </w:r>
    </w:p>
    <w:p w14:paraId="3F0B2E11" w14:textId="62CF85AA" w:rsidR="00F9676E" w:rsidRPr="00B815CC" w:rsidRDefault="00F9676E" w:rsidP="00B815CC">
      <w:pPr>
        <w:numPr>
          <w:ilvl w:val="1"/>
          <w:numId w:val="23"/>
        </w:numPr>
        <w:spacing w:after="120"/>
        <w:ind w:left="0" w:firstLine="720"/>
        <w:rPr>
          <w:szCs w:val="22"/>
        </w:rPr>
      </w:pPr>
      <w:r w:rsidRPr="00B815CC">
        <w:rPr>
          <w:szCs w:val="22"/>
        </w:rPr>
        <w:t>The establish</w:t>
      </w:r>
      <w:r w:rsidR="006C7C25" w:rsidRPr="00B815CC">
        <w:rPr>
          <w:szCs w:val="22"/>
        </w:rPr>
        <w:t xml:space="preserve">ment of a network of laboratories </w:t>
      </w:r>
      <w:r w:rsidR="00EC22ED" w:rsidRPr="00B815CC">
        <w:rPr>
          <w:szCs w:val="22"/>
        </w:rPr>
        <w:t xml:space="preserve">among the member </w:t>
      </w:r>
      <w:r w:rsidR="00754959" w:rsidRPr="00B815CC">
        <w:rPr>
          <w:szCs w:val="22"/>
        </w:rPr>
        <w:t>S</w:t>
      </w:r>
      <w:r w:rsidR="00EC22ED" w:rsidRPr="00B815CC">
        <w:rPr>
          <w:szCs w:val="22"/>
        </w:rPr>
        <w:t>tates of the West African Economic and Monetary Union</w:t>
      </w:r>
      <w:r w:rsidR="00F414D2" w:rsidRPr="00B815CC">
        <w:rPr>
          <w:szCs w:val="22"/>
        </w:rPr>
        <w:t>;</w:t>
      </w:r>
      <w:r w:rsidR="0031107B" w:rsidRPr="00B815CC">
        <w:rPr>
          <w:rStyle w:val="FootnoteReference"/>
          <w:sz w:val="22"/>
          <w:szCs w:val="22"/>
          <w:u w:val="none"/>
          <w:vertAlign w:val="superscript"/>
        </w:rPr>
        <w:footnoteReference w:id="11"/>
      </w:r>
    </w:p>
    <w:p w14:paraId="526DD0FB" w14:textId="4E47BDEC" w:rsidR="00F82483" w:rsidRPr="00B815CC" w:rsidRDefault="008360E0" w:rsidP="00B815CC">
      <w:pPr>
        <w:numPr>
          <w:ilvl w:val="1"/>
          <w:numId w:val="23"/>
        </w:numPr>
        <w:spacing w:after="120"/>
        <w:ind w:left="0" w:firstLine="720"/>
        <w:rPr>
          <w:szCs w:val="22"/>
        </w:rPr>
      </w:pPr>
      <w:r w:rsidRPr="00B815CC">
        <w:rPr>
          <w:szCs w:val="22"/>
        </w:rPr>
        <w:t>The United Nations Environment Programme-Global Environment Facility (</w:t>
      </w:r>
      <w:r w:rsidR="00F82483" w:rsidRPr="00B815CC">
        <w:rPr>
          <w:szCs w:val="22"/>
        </w:rPr>
        <w:t>UNEP-GEF</w:t>
      </w:r>
      <w:r w:rsidRPr="00B815CC">
        <w:rPr>
          <w:szCs w:val="22"/>
        </w:rPr>
        <w:t>)</w:t>
      </w:r>
      <w:r w:rsidR="00F82483" w:rsidRPr="00B815CC">
        <w:rPr>
          <w:szCs w:val="22"/>
        </w:rPr>
        <w:t xml:space="preserve"> project for </w:t>
      </w:r>
      <w:r w:rsidR="00175E07" w:rsidRPr="00B815CC">
        <w:rPr>
          <w:szCs w:val="22"/>
        </w:rPr>
        <w:t xml:space="preserve">the </w:t>
      </w:r>
      <w:r w:rsidR="00F82483" w:rsidRPr="00B815CC">
        <w:rPr>
          <w:szCs w:val="22"/>
        </w:rPr>
        <w:t>Southern African Network of GM Detection Laboratories (SANGL)</w:t>
      </w:r>
      <w:r w:rsidR="00F414D2" w:rsidRPr="00B815CC">
        <w:rPr>
          <w:szCs w:val="22"/>
        </w:rPr>
        <w:t>;</w:t>
      </w:r>
      <w:r w:rsidR="00F82483" w:rsidRPr="00B815CC">
        <w:rPr>
          <w:rStyle w:val="FootnoteReference"/>
          <w:rFonts w:eastAsiaTheme="majorEastAsia"/>
          <w:sz w:val="22"/>
          <w:szCs w:val="22"/>
          <w:u w:val="none"/>
          <w:vertAlign w:val="superscript"/>
        </w:rPr>
        <w:footnoteReference w:id="12"/>
      </w:r>
    </w:p>
    <w:p w14:paraId="59F72195" w14:textId="0B537AD8" w:rsidR="00F82483" w:rsidRPr="00B815CC" w:rsidRDefault="00F82483" w:rsidP="00B815CC">
      <w:pPr>
        <w:numPr>
          <w:ilvl w:val="1"/>
          <w:numId w:val="23"/>
        </w:numPr>
        <w:spacing w:after="120"/>
        <w:ind w:left="0" w:firstLine="720"/>
        <w:rPr>
          <w:szCs w:val="22"/>
        </w:rPr>
      </w:pPr>
      <w:r w:rsidRPr="00B815CC">
        <w:rPr>
          <w:szCs w:val="22"/>
        </w:rPr>
        <w:t>UNEP-GEF project “Multi-</w:t>
      </w:r>
      <w:r w:rsidR="00C0488A" w:rsidRPr="00B815CC">
        <w:rPr>
          <w:szCs w:val="22"/>
        </w:rPr>
        <w:t>C</w:t>
      </w:r>
      <w:r w:rsidRPr="00B815CC">
        <w:rPr>
          <w:szCs w:val="22"/>
        </w:rPr>
        <w:t xml:space="preserve">ountry </w:t>
      </w:r>
      <w:r w:rsidR="00C0488A" w:rsidRPr="00B815CC">
        <w:rPr>
          <w:szCs w:val="22"/>
        </w:rPr>
        <w:t>P</w:t>
      </w:r>
      <w:r w:rsidRPr="00B815CC">
        <w:rPr>
          <w:szCs w:val="22"/>
        </w:rPr>
        <w:t xml:space="preserve">roject to </w:t>
      </w:r>
      <w:r w:rsidR="00C0488A" w:rsidRPr="00B815CC">
        <w:rPr>
          <w:szCs w:val="22"/>
        </w:rPr>
        <w:t>S</w:t>
      </w:r>
      <w:r w:rsidRPr="00B815CC">
        <w:rPr>
          <w:szCs w:val="22"/>
        </w:rPr>
        <w:t xml:space="preserve">trengthen </w:t>
      </w:r>
      <w:r w:rsidR="00C0488A" w:rsidRPr="00B815CC">
        <w:rPr>
          <w:szCs w:val="22"/>
        </w:rPr>
        <w:t>I</w:t>
      </w:r>
      <w:r w:rsidRPr="00B815CC">
        <w:rPr>
          <w:szCs w:val="22"/>
        </w:rPr>
        <w:t xml:space="preserve">nstitutional </w:t>
      </w:r>
      <w:r w:rsidR="00C0488A" w:rsidRPr="00B815CC">
        <w:rPr>
          <w:szCs w:val="22"/>
        </w:rPr>
        <w:t>C</w:t>
      </w:r>
      <w:r w:rsidRPr="00B815CC">
        <w:rPr>
          <w:szCs w:val="22"/>
        </w:rPr>
        <w:t xml:space="preserve">apacity on LMO </w:t>
      </w:r>
      <w:r w:rsidR="00C0488A" w:rsidRPr="00B815CC">
        <w:rPr>
          <w:szCs w:val="22"/>
        </w:rPr>
        <w:t>T</w:t>
      </w:r>
      <w:r w:rsidRPr="00B815CC">
        <w:rPr>
          <w:szCs w:val="22"/>
        </w:rPr>
        <w:t xml:space="preserve">esting in </w:t>
      </w:r>
      <w:r w:rsidR="00C0488A" w:rsidRPr="00B815CC">
        <w:rPr>
          <w:szCs w:val="22"/>
        </w:rPr>
        <w:t>S</w:t>
      </w:r>
      <w:r w:rsidRPr="00B815CC">
        <w:rPr>
          <w:szCs w:val="22"/>
        </w:rPr>
        <w:t xml:space="preserve">upport of </w:t>
      </w:r>
      <w:r w:rsidR="00C0488A" w:rsidRPr="00B815CC">
        <w:rPr>
          <w:szCs w:val="22"/>
        </w:rPr>
        <w:t>N</w:t>
      </w:r>
      <w:r w:rsidRPr="00B815CC">
        <w:rPr>
          <w:szCs w:val="22"/>
        </w:rPr>
        <w:t xml:space="preserve">ational </w:t>
      </w:r>
      <w:r w:rsidR="00C0488A" w:rsidRPr="00B815CC">
        <w:rPr>
          <w:szCs w:val="22"/>
        </w:rPr>
        <w:t>D</w:t>
      </w:r>
      <w:r w:rsidRPr="00B815CC">
        <w:rPr>
          <w:szCs w:val="22"/>
        </w:rPr>
        <w:t>ecision</w:t>
      </w:r>
      <w:r w:rsidR="004433A5" w:rsidRPr="00B815CC">
        <w:rPr>
          <w:szCs w:val="22"/>
        </w:rPr>
        <w:t>-</w:t>
      </w:r>
      <w:r w:rsidRPr="00B815CC">
        <w:rPr>
          <w:szCs w:val="22"/>
        </w:rPr>
        <w:t>making” (2017-2021)</w:t>
      </w:r>
      <w:r w:rsidR="00F414D2" w:rsidRPr="00B815CC">
        <w:rPr>
          <w:szCs w:val="22"/>
        </w:rPr>
        <w:t>;</w:t>
      </w:r>
      <w:r w:rsidR="00C5017F" w:rsidRPr="00B815CC">
        <w:rPr>
          <w:rStyle w:val="FootnoteReference"/>
          <w:sz w:val="22"/>
          <w:szCs w:val="22"/>
          <w:u w:val="none"/>
          <w:vertAlign w:val="superscript"/>
        </w:rPr>
        <w:footnoteReference w:id="13"/>
      </w:r>
    </w:p>
    <w:p w14:paraId="78D044F7" w14:textId="1C9C6C90" w:rsidR="00F82483" w:rsidRPr="00B815CC" w:rsidRDefault="00F82483" w:rsidP="00B815CC">
      <w:pPr>
        <w:numPr>
          <w:ilvl w:val="1"/>
          <w:numId w:val="23"/>
        </w:numPr>
        <w:spacing w:after="120"/>
        <w:ind w:left="0" w:firstLine="720"/>
        <w:rPr>
          <w:szCs w:val="22"/>
        </w:rPr>
      </w:pPr>
      <w:r w:rsidRPr="00B815CC">
        <w:rPr>
          <w:szCs w:val="22"/>
        </w:rPr>
        <w:lastRenderedPageBreak/>
        <w:t>UNEP-GEF project “Development and Institution of a National Monitoring</w:t>
      </w:r>
      <w:r w:rsidRPr="00B815CC">
        <w:rPr>
          <w:i/>
          <w:szCs w:val="22"/>
        </w:rPr>
        <w:t xml:space="preserve"> </w:t>
      </w:r>
      <w:r w:rsidRPr="00B815CC">
        <w:rPr>
          <w:szCs w:val="22"/>
        </w:rPr>
        <w:t>and Control System for Living Modified Organisms and Invasive Alien Species”</w:t>
      </w:r>
      <w:r w:rsidR="00F414D2" w:rsidRPr="00B815CC">
        <w:rPr>
          <w:szCs w:val="22"/>
        </w:rPr>
        <w:t>.</w:t>
      </w:r>
      <w:r w:rsidRPr="00B815CC">
        <w:rPr>
          <w:rStyle w:val="FootnoteReference"/>
          <w:rFonts w:eastAsiaTheme="majorEastAsia"/>
          <w:sz w:val="22"/>
          <w:szCs w:val="22"/>
          <w:u w:val="none"/>
          <w:vertAlign w:val="superscript"/>
        </w:rPr>
        <w:footnoteReference w:id="14"/>
      </w:r>
    </w:p>
    <w:p w14:paraId="4178E9BA" w14:textId="68A6BC6A"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Some Parties noted their respective </w:t>
      </w:r>
      <w:r w:rsidR="005B6B7F" w:rsidRPr="00B815CC">
        <w:rPr>
          <w:sz w:val="22"/>
          <w:szCs w:val="22"/>
        </w:rPr>
        <w:t>G</w:t>
      </w:r>
      <w:r w:rsidRPr="00B815CC">
        <w:rPr>
          <w:sz w:val="22"/>
          <w:szCs w:val="22"/>
        </w:rPr>
        <w:t xml:space="preserve">overnments may not hold workshops themselves but make financial contributions to the </w:t>
      </w:r>
      <w:r w:rsidR="005B6B7F" w:rsidRPr="00B815CC">
        <w:rPr>
          <w:sz w:val="22"/>
          <w:szCs w:val="22"/>
        </w:rPr>
        <w:t>Secretariat of the Convention on Biological Diversity</w:t>
      </w:r>
      <w:r w:rsidRPr="00B815CC">
        <w:rPr>
          <w:sz w:val="22"/>
          <w:szCs w:val="22"/>
        </w:rPr>
        <w:t xml:space="preserve"> and GEF for capacity-building initiatives. Others mentioned seeking funding, as well as support from, donor organizations, such as the </w:t>
      </w:r>
      <w:r w:rsidR="005B6B7F" w:rsidRPr="00B815CC">
        <w:rPr>
          <w:sz w:val="22"/>
          <w:szCs w:val="22"/>
        </w:rPr>
        <w:t>Food and Agriculture Organization of the United Nations</w:t>
      </w:r>
      <w:r w:rsidRPr="00B815CC">
        <w:rPr>
          <w:sz w:val="22"/>
          <w:szCs w:val="22"/>
        </w:rPr>
        <w:t xml:space="preserve">, GEF, </w:t>
      </w:r>
      <w:r w:rsidR="005B6B7F" w:rsidRPr="00B815CC">
        <w:rPr>
          <w:sz w:val="22"/>
          <w:szCs w:val="22"/>
        </w:rPr>
        <w:t xml:space="preserve">the United States </w:t>
      </w:r>
      <w:r w:rsidR="00C8309F" w:rsidRPr="00B815CC">
        <w:rPr>
          <w:sz w:val="22"/>
          <w:szCs w:val="22"/>
        </w:rPr>
        <w:t xml:space="preserve">Agency for International Development, </w:t>
      </w:r>
      <w:r w:rsidRPr="00B815CC">
        <w:rPr>
          <w:sz w:val="22"/>
          <w:szCs w:val="22"/>
        </w:rPr>
        <w:t xml:space="preserve">and </w:t>
      </w:r>
      <w:r w:rsidR="009B3ECB" w:rsidRPr="00B815CC">
        <w:rPr>
          <w:sz w:val="22"/>
          <w:szCs w:val="22"/>
        </w:rPr>
        <w:t xml:space="preserve">the </w:t>
      </w:r>
      <w:r w:rsidRPr="00B815CC">
        <w:rPr>
          <w:sz w:val="22"/>
          <w:szCs w:val="22"/>
        </w:rPr>
        <w:t>African Biosafety Network of Expertise.</w:t>
      </w:r>
    </w:p>
    <w:p w14:paraId="08DB821A" w14:textId="2E99F9BF"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Under the last question of the survey (</w:t>
      </w:r>
      <w:r w:rsidR="00140836" w:rsidRPr="00B815CC">
        <w:rPr>
          <w:sz w:val="22"/>
          <w:szCs w:val="22"/>
        </w:rPr>
        <w:t>q</w:t>
      </w:r>
      <w:r w:rsidRPr="00B815CC">
        <w:rPr>
          <w:sz w:val="22"/>
          <w:szCs w:val="22"/>
        </w:rPr>
        <w:t xml:space="preserve">uestion 20 or </w:t>
      </w:r>
      <w:r w:rsidR="003B42A7" w:rsidRPr="00B815CC">
        <w:rPr>
          <w:sz w:val="22"/>
          <w:szCs w:val="22"/>
        </w:rPr>
        <w:t>s</w:t>
      </w:r>
      <w:r w:rsidRPr="00B815CC">
        <w:rPr>
          <w:sz w:val="22"/>
          <w:szCs w:val="22"/>
        </w:rPr>
        <w:t xml:space="preserve">ection 5 of </w:t>
      </w:r>
      <w:r w:rsidR="000201D4" w:rsidRPr="00B815CC">
        <w:rPr>
          <w:sz w:val="22"/>
          <w:szCs w:val="22"/>
        </w:rPr>
        <w:t xml:space="preserve">survey in </w:t>
      </w:r>
      <w:r w:rsidR="00331902" w:rsidRPr="00B815CC">
        <w:rPr>
          <w:sz w:val="22"/>
          <w:szCs w:val="22"/>
        </w:rPr>
        <w:t>a</w:t>
      </w:r>
      <w:r w:rsidRPr="00B815CC">
        <w:rPr>
          <w:sz w:val="22"/>
          <w:szCs w:val="22"/>
        </w:rPr>
        <w:t xml:space="preserve">nnex), Parties shared other relevant information regarding the detection and identification of LMOs. </w:t>
      </w:r>
    </w:p>
    <w:p w14:paraId="69AA076D" w14:textId="07FA13E1"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One Party mentioned that </w:t>
      </w:r>
      <w:r w:rsidR="00896A66" w:rsidRPr="00B815CC">
        <w:rPr>
          <w:sz w:val="22"/>
          <w:szCs w:val="22"/>
        </w:rPr>
        <w:t>it</w:t>
      </w:r>
      <w:r w:rsidRPr="00B815CC">
        <w:rPr>
          <w:sz w:val="22"/>
          <w:szCs w:val="22"/>
        </w:rPr>
        <w:t xml:space="preserve"> maintain</w:t>
      </w:r>
      <w:r w:rsidR="00896A66" w:rsidRPr="00B815CC">
        <w:rPr>
          <w:sz w:val="22"/>
          <w:szCs w:val="22"/>
        </w:rPr>
        <w:t>s</w:t>
      </w:r>
      <w:r w:rsidRPr="00B815CC">
        <w:rPr>
          <w:sz w:val="22"/>
          <w:szCs w:val="22"/>
        </w:rPr>
        <w:t xml:space="preserve"> and strengthen</w:t>
      </w:r>
      <w:r w:rsidR="00896A66" w:rsidRPr="00B815CC">
        <w:rPr>
          <w:sz w:val="22"/>
          <w:szCs w:val="22"/>
        </w:rPr>
        <w:t>s</w:t>
      </w:r>
      <w:r w:rsidRPr="00B815CC">
        <w:rPr>
          <w:sz w:val="22"/>
          <w:szCs w:val="22"/>
        </w:rPr>
        <w:t xml:space="preserve"> </w:t>
      </w:r>
      <w:r w:rsidR="00896A66" w:rsidRPr="00B815CC">
        <w:rPr>
          <w:sz w:val="22"/>
          <w:szCs w:val="22"/>
        </w:rPr>
        <w:t>its</w:t>
      </w:r>
      <w:r w:rsidRPr="00B815CC">
        <w:rPr>
          <w:sz w:val="22"/>
          <w:szCs w:val="22"/>
        </w:rPr>
        <w:t xml:space="preserve"> proficiency in LMO detection and identification by emphasizing participation in international conferences, making international contacts with experts and investing in research. </w:t>
      </w:r>
    </w:p>
    <w:p w14:paraId="066F4666" w14:textId="7777777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Within the European Union, French laboratories were highlighted for their ongoing work on detection and identification of LMOs created through the use of new biotechnologies (</w:t>
      </w:r>
      <w:proofErr w:type="gramStart"/>
      <w:r w:rsidRPr="00B815CC">
        <w:rPr>
          <w:sz w:val="22"/>
          <w:szCs w:val="22"/>
        </w:rPr>
        <w:t>e.g.</w:t>
      </w:r>
      <w:proofErr w:type="gramEnd"/>
      <w:r w:rsidRPr="00B815CC">
        <w:rPr>
          <w:sz w:val="22"/>
          <w:szCs w:val="22"/>
        </w:rPr>
        <w:t xml:space="preserve"> gene editing). Noting the challenge to detect and identify these LMOs produced through new breeding techniques, one respondent mentioned that the introduced changes could be very small and may not be known in advance. Thus, it could be impossible to distinguish from natural processes, chemical mutagenesis, physical mutagenesis or traditional breeding.</w:t>
      </w:r>
    </w:p>
    <w:p w14:paraId="0904DD7D" w14:textId="77777777"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One Party noted that emerging biotechnologies, such as LMOs containing engineered gene drives, will require additional efforts to build capacity with respect to orienting identification and monitoring towards detecting the gene drive at the ecosystem level. </w:t>
      </w:r>
    </w:p>
    <w:p w14:paraId="2EC012F3" w14:textId="2DC7A358"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 xml:space="preserve">One respondent noted the difficulty to finance and maintain “state-of-the-art” laboratories for the detection and identification of LMOs, particularly for </w:t>
      </w:r>
      <w:r w:rsidR="00A567A0" w:rsidRPr="00B815CC">
        <w:rPr>
          <w:sz w:val="22"/>
          <w:szCs w:val="22"/>
        </w:rPr>
        <w:t>s</w:t>
      </w:r>
      <w:r w:rsidRPr="00B815CC">
        <w:rPr>
          <w:sz w:val="22"/>
          <w:szCs w:val="22"/>
        </w:rPr>
        <w:t xml:space="preserve">mall </w:t>
      </w:r>
      <w:r w:rsidR="00A567A0" w:rsidRPr="00B815CC">
        <w:rPr>
          <w:sz w:val="22"/>
          <w:szCs w:val="22"/>
        </w:rPr>
        <w:t>i</w:t>
      </w:r>
      <w:r w:rsidRPr="00B815CC">
        <w:rPr>
          <w:sz w:val="22"/>
          <w:szCs w:val="22"/>
        </w:rPr>
        <w:t xml:space="preserve">sland </w:t>
      </w:r>
      <w:r w:rsidR="00A567A0" w:rsidRPr="00B815CC">
        <w:rPr>
          <w:sz w:val="22"/>
          <w:szCs w:val="22"/>
        </w:rPr>
        <w:t>d</w:t>
      </w:r>
      <w:r w:rsidRPr="00B815CC">
        <w:rPr>
          <w:sz w:val="22"/>
          <w:szCs w:val="22"/>
        </w:rPr>
        <w:t>eveloping States, noting that a critical approach to overcom</w:t>
      </w:r>
      <w:r w:rsidR="00046A06" w:rsidRPr="00B815CC">
        <w:rPr>
          <w:sz w:val="22"/>
          <w:szCs w:val="22"/>
        </w:rPr>
        <w:t>ing</w:t>
      </w:r>
      <w:r w:rsidRPr="00B815CC">
        <w:rPr>
          <w:sz w:val="22"/>
          <w:szCs w:val="22"/>
        </w:rPr>
        <w:t xml:space="preserve"> this challenge would be to develop laboratories at regional and subregional levels to avoid countries from individually investing resources that may be scarce.</w:t>
      </w:r>
    </w:p>
    <w:p w14:paraId="393BC832" w14:textId="66771A41" w:rsidR="00F82483" w:rsidRPr="00B815CC" w:rsidRDefault="00F82483" w:rsidP="00B815CC">
      <w:pPr>
        <w:pStyle w:val="ListParagraph"/>
        <w:numPr>
          <w:ilvl w:val="0"/>
          <w:numId w:val="23"/>
        </w:numPr>
        <w:spacing w:before="120" w:after="120"/>
        <w:ind w:left="0" w:firstLine="0"/>
        <w:contextualSpacing w:val="0"/>
        <w:jc w:val="both"/>
        <w:rPr>
          <w:sz w:val="22"/>
          <w:szCs w:val="22"/>
        </w:rPr>
      </w:pPr>
      <w:r w:rsidRPr="00B815CC">
        <w:rPr>
          <w:sz w:val="22"/>
          <w:szCs w:val="22"/>
        </w:rPr>
        <w:t>Regarding equipment, one respondent noted the lack of equipment for detection in the field or on-site testing. Another noted that automated DNA extraction platforms would allow their country to operate better. One Party additionally mentioned the need to establish traceability mechanisms and improve rapid testing capacities at port</w:t>
      </w:r>
      <w:r w:rsidR="00BB0916" w:rsidRPr="00B815CC">
        <w:rPr>
          <w:sz w:val="22"/>
          <w:szCs w:val="22"/>
        </w:rPr>
        <w:t xml:space="preserve">s </w:t>
      </w:r>
      <w:r w:rsidRPr="00B815CC">
        <w:rPr>
          <w:sz w:val="22"/>
          <w:szCs w:val="22"/>
        </w:rPr>
        <w:t>of</w:t>
      </w:r>
      <w:r w:rsidR="00BB0916" w:rsidRPr="00B815CC">
        <w:rPr>
          <w:sz w:val="22"/>
          <w:szCs w:val="22"/>
        </w:rPr>
        <w:t xml:space="preserve"> </w:t>
      </w:r>
      <w:r w:rsidRPr="00B815CC">
        <w:rPr>
          <w:sz w:val="22"/>
          <w:szCs w:val="22"/>
        </w:rPr>
        <w:t>entr</w:t>
      </w:r>
      <w:r w:rsidR="00BB0916" w:rsidRPr="00B815CC">
        <w:rPr>
          <w:sz w:val="22"/>
          <w:szCs w:val="22"/>
        </w:rPr>
        <w:t>y</w:t>
      </w:r>
      <w:r w:rsidRPr="00B815CC">
        <w:rPr>
          <w:sz w:val="22"/>
          <w:szCs w:val="22"/>
        </w:rPr>
        <w:t xml:space="preserve"> to facilitate detection and identification of LMOs on the market.</w:t>
      </w:r>
    </w:p>
    <w:p w14:paraId="40A03D78" w14:textId="531B2805" w:rsidR="00F82483" w:rsidRPr="00B815CC" w:rsidRDefault="00F82483">
      <w:pPr>
        <w:pStyle w:val="ListParagraph"/>
        <w:numPr>
          <w:ilvl w:val="0"/>
          <w:numId w:val="23"/>
        </w:numPr>
        <w:spacing w:before="120" w:after="120"/>
        <w:ind w:left="0" w:firstLine="0"/>
        <w:contextualSpacing w:val="0"/>
        <w:jc w:val="both"/>
        <w:rPr>
          <w:sz w:val="22"/>
          <w:szCs w:val="22"/>
        </w:rPr>
      </w:pPr>
      <w:r w:rsidRPr="00B815CC">
        <w:rPr>
          <w:sz w:val="22"/>
          <w:szCs w:val="22"/>
        </w:rPr>
        <w:t>One respondent stressed the need to accredit laboratories after they have benefited from improvements from capacity-building activities, such that they can become financially substantiable and offer LMO detection and identification services for other clients.</w:t>
      </w:r>
      <w:r w:rsidR="009423AE" w:rsidRPr="00B815CC">
        <w:rPr>
          <w:sz w:val="22"/>
          <w:szCs w:val="22"/>
        </w:rPr>
        <w:t xml:space="preserve"> </w:t>
      </w:r>
    </w:p>
    <w:p w14:paraId="220FB7DD" w14:textId="184C22C7" w:rsidR="004D0FAB" w:rsidRPr="00B815CC" w:rsidRDefault="00AC497D" w:rsidP="0057302B">
      <w:pPr>
        <w:pStyle w:val="ListParagraph"/>
        <w:numPr>
          <w:ilvl w:val="0"/>
          <w:numId w:val="23"/>
        </w:numPr>
        <w:spacing w:before="120" w:after="120"/>
        <w:ind w:left="0" w:firstLine="0"/>
        <w:contextualSpacing w:val="0"/>
        <w:jc w:val="both"/>
        <w:rPr>
          <w:sz w:val="22"/>
          <w:szCs w:val="22"/>
        </w:rPr>
      </w:pPr>
      <w:r w:rsidRPr="00B815CC">
        <w:rPr>
          <w:sz w:val="22"/>
          <w:szCs w:val="22"/>
        </w:rPr>
        <w:t xml:space="preserve">One Party also recalled </w:t>
      </w:r>
      <w:hyperlink r:id="rId16" w:history="1">
        <w:r w:rsidRPr="00B815CC">
          <w:rPr>
            <w:rStyle w:val="Hyperlink"/>
            <w:sz w:val="22"/>
            <w:szCs w:val="22"/>
          </w:rPr>
          <w:t>Article 16</w:t>
        </w:r>
      </w:hyperlink>
      <w:r w:rsidRPr="00B815CC">
        <w:rPr>
          <w:sz w:val="22"/>
          <w:szCs w:val="22"/>
        </w:rPr>
        <w:t>, paragraph 1 of the Convention on Biological Diversity (“Access to and Transfer of Technology”) stating that more attention should be given to the access and transfer of technology related to biodiversity, including biotechnology, for facilitating the implementation of the Convention on Biological Diversity and its Protocols.</w:t>
      </w:r>
      <w:r w:rsidR="0057302B" w:rsidRPr="00B815CC">
        <w:rPr>
          <w:sz w:val="22"/>
          <w:szCs w:val="22"/>
        </w:rPr>
        <w:t xml:space="preserve"> </w:t>
      </w:r>
    </w:p>
    <w:p w14:paraId="500D51DB" w14:textId="71B5BBDE" w:rsidR="00F82483" w:rsidRPr="00B815CC" w:rsidRDefault="004D0FAB" w:rsidP="00B815CC">
      <w:pPr>
        <w:jc w:val="center"/>
        <w:outlineLvl w:val="2"/>
        <w:rPr>
          <w:rFonts w:asciiTheme="majorBidi" w:hAnsiTheme="majorBidi" w:cstheme="majorBidi"/>
          <w:i/>
          <w:iCs/>
          <w:szCs w:val="22"/>
        </w:rPr>
      </w:pPr>
      <w:r w:rsidRPr="00B815CC">
        <w:rPr>
          <w:szCs w:val="22"/>
        </w:rPr>
        <w:br w:type="page"/>
      </w:r>
      <w:r w:rsidR="00F82483" w:rsidRPr="00B815CC">
        <w:rPr>
          <w:rFonts w:asciiTheme="majorBidi" w:hAnsiTheme="majorBidi" w:cstheme="majorBidi"/>
          <w:i/>
          <w:iCs/>
          <w:szCs w:val="22"/>
        </w:rPr>
        <w:lastRenderedPageBreak/>
        <w:t>Annex</w:t>
      </w:r>
    </w:p>
    <w:p w14:paraId="2A0A1DB8" w14:textId="77777777" w:rsidR="00F82483" w:rsidRPr="00B815CC" w:rsidRDefault="00F82483" w:rsidP="00B815CC">
      <w:pPr>
        <w:pStyle w:val="ListParagraph"/>
        <w:keepNext/>
        <w:spacing w:before="120" w:after="120"/>
        <w:ind w:left="0"/>
        <w:contextualSpacing w:val="0"/>
        <w:jc w:val="center"/>
        <w:outlineLvl w:val="0"/>
        <w:rPr>
          <w:rFonts w:asciiTheme="majorBidi" w:hAnsiTheme="majorBidi" w:cstheme="majorBidi"/>
          <w:b/>
          <w:bCs/>
          <w:caps/>
          <w:sz w:val="22"/>
          <w:szCs w:val="22"/>
        </w:rPr>
      </w:pPr>
      <w:r w:rsidRPr="00B815CC">
        <w:rPr>
          <w:rFonts w:asciiTheme="majorBidi" w:hAnsiTheme="majorBidi" w:cstheme="majorBidi"/>
          <w:b/>
          <w:bCs/>
          <w:caps/>
          <w:sz w:val="22"/>
          <w:szCs w:val="22"/>
        </w:rPr>
        <w:t>Survey for the submission of information on detection and identification of living modified organisms</w:t>
      </w:r>
    </w:p>
    <w:p w14:paraId="13666133" w14:textId="77777777" w:rsidR="00F82483" w:rsidRPr="00CF70AF" w:rsidRDefault="00F82483" w:rsidP="00B815CC">
      <w:pPr>
        <w:spacing w:before="120" w:after="120"/>
        <w:rPr>
          <w:rFonts w:asciiTheme="majorBidi" w:hAnsiTheme="majorBidi" w:cstheme="majorBidi"/>
          <w:szCs w:val="22"/>
          <w:lang w:val="en-US"/>
        </w:rPr>
      </w:pPr>
      <w:r w:rsidRPr="0085226B">
        <w:rPr>
          <w:rFonts w:asciiTheme="majorBidi" w:hAnsiTheme="majorBidi" w:cstheme="majorBidi"/>
          <w:szCs w:val="22"/>
          <w:lang w:val="en-US"/>
        </w:rPr>
        <w:t>Parties are kindly requested to provide an overview of their</w:t>
      </w:r>
      <w:r w:rsidRPr="00CF70AF">
        <w:rPr>
          <w:rFonts w:asciiTheme="majorBidi" w:hAnsiTheme="majorBidi" w:cstheme="majorBidi"/>
          <w:szCs w:val="22"/>
          <w:lang w:val="en-US"/>
        </w:rPr>
        <w:t xml:space="preserve"> national situation regarding detection and identification of living modified organisms, including capacity-building needs and challenges.</w:t>
      </w:r>
    </w:p>
    <w:p w14:paraId="28BEFF2C" w14:textId="77777777" w:rsidR="00F82483" w:rsidRPr="00CF70AF" w:rsidRDefault="00F82483" w:rsidP="00B815CC">
      <w:pPr>
        <w:spacing w:before="120" w:after="120"/>
        <w:rPr>
          <w:rFonts w:asciiTheme="majorBidi" w:hAnsiTheme="majorBidi" w:cstheme="majorBidi"/>
          <w:szCs w:val="22"/>
          <w:lang w:val="en-US"/>
        </w:rPr>
      </w:pPr>
      <w:r w:rsidRPr="00CF70AF">
        <w:rPr>
          <w:rFonts w:asciiTheme="majorBidi" w:hAnsiTheme="majorBidi" w:cstheme="majorBidi"/>
          <w:szCs w:val="22"/>
          <w:lang w:val="en-US"/>
        </w:rPr>
        <w:t>In completing the form, kindly consult with the relevant institutions in your country in order to gather the necessary information.</w:t>
      </w:r>
    </w:p>
    <w:p w14:paraId="1261952D" w14:textId="77777777" w:rsidR="00F82483" w:rsidRPr="00CF70AF" w:rsidRDefault="00F82483" w:rsidP="00B815CC">
      <w:pPr>
        <w:spacing w:before="120" w:after="120"/>
        <w:rPr>
          <w:rFonts w:asciiTheme="majorBidi" w:hAnsiTheme="majorBidi" w:cstheme="majorBidi"/>
          <w:szCs w:val="22"/>
          <w:lang w:val="en-US"/>
        </w:rPr>
      </w:pPr>
      <w:r w:rsidRPr="00CF70AF">
        <w:rPr>
          <w:rFonts w:asciiTheme="majorBidi" w:hAnsiTheme="majorBidi" w:cstheme="majorBidi"/>
          <w:szCs w:val="22"/>
          <w:lang w:val="en-US"/>
        </w:rPr>
        <w:t>Please note that fields marked with an asterisk (*) are mandatory.</w:t>
      </w:r>
    </w:p>
    <w:p w14:paraId="44A49D50" w14:textId="4C44531B" w:rsidR="00F82483" w:rsidRPr="00CF70AF" w:rsidRDefault="00F82483" w:rsidP="00B815CC">
      <w:pPr>
        <w:pStyle w:val="ListParagraph"/>
        <w:keepNext/>
        <w:spacing w:before="120" w:after="120"/>
        <w:ind w:left="0"/>
        <w:contextualSpacing w:val="0"/>
        <w:jc w:val="center"/>
        <w:outlineLvl w:val="2"/>
        <w:rPr>
          <w:rFonts w:asciiTheme="majorBidi" w:hAnsiTheme="majorBidi" w:cstheme="majorBidi"/>
          <w:bCs/>
          <w:szCs w:val="22"/>
        </w:rPr>
      </w:pPr>
      <w:r w:rsidRPr="00B815CC">
        <w:rPr>
          <w:rFonts w:asciiTheme="majorBidi" w:hAnsiTheme="majorBidi" w:cstheme="majorBidi"/>
          <w:b/>
          <w:bCs/>
          <w:caps/>
          <w:sz w:val="22"/>
          <w:szCs w:val="22"/>
        </w:rPr>
        <w:t>Section 1</w:t>
      </w:r>
    </w:p>
    <w:tbl>
      <w:tblPr>
        <w:tblStyle w:val="TableGrid"/>
        <w:tblW w:w="0" w:type="auto"/>
        <w:tblLook w:val="04A0" w:firstRow="1" w:lastRow="0" w:firstColumn="1" w:lastColumn="0" w:noHBand="0" w:noVBand="1"/>
      </w:tblPr>
      <w:tblGrid>
        <w:gridCol w:w="4675"/>
        <w:gridCol w:w="4675"/>
      </w:tblGrid>
      <w:tr w:rsidR="00F82483" w:rsidRPr="00CF70AF" w14:paraId="75BDCE2E" w14:textId="77777777" w:rsidTr="00BD6451">
        <w:tc>
          <w:tcPr>
            <w:tcW w:w="4675" w:type="dxa"/>
            <w:tcBorders>
              <w:top w:val="single" w:sz="4" w:space="0" w:color="auto"/>
              <w:left w:val="single" w:sz="4" w:space="0" w:color="auto"/>
              <w:bottom w:val="single" w:sz="4" w:space="0" w:color="auto"/>
              <w:right w:val="single" w:sz="4" w:space="0" w:color="auto"/>
            </w:tcBorders>
            <w:hideMark/>
          </w:tcPr>
          <w:p w14:paraId="7A33E837" w14:textId="77777777" w:rsidR="00F82483" w:rsidRPr="00CF70AF" w:rsidRDefault="00F82483" w:rsidP="00BD6451">
            <w:pPr>
              <w:rPr>
                <w:rFonts w:asciiTheme="majorBidi" w:hAnsiTheme="majorBidi" w:cstheme="majorBidi"/>
                <w:szCs w:val="22"/>
              </w:rPr>
            </w:pPr>
            <w:r w:rsidRPr="0085226B">
              <w:rPr>
                <w:rFonts w:asciiTheme="majorBidi" w:hAnsiTheme="majorBidi" w:cstheme="majorBidi"/>
                <w:szCs w:val="22"/>
              </w:rPr>
              <w:t>1. Country*</w:t>
            </w:r>
          </w:p>
        </w:tc>
        <w:tc>
          <w:tcPr>
            <w:tcW w:w="4675" w:type="dxa"/>
            <w:tcBorders>
              <w:top w:val="single" w:sz="4" w:space="0" w:color="auto"/>
              <w:left w:val="single" w:sz="4" w:space="0" w:color="auto"/>
              <w:bottom w:val="single" w:sz="4" w:space="0" w:color="auto"/>
              <w:right w:val="single" w:sz="4" w:space="0" w:color="auto"/>
            </w:tcBorders>
            <w:hideMark/>
          </w:tcPr>
          <w:p w14:paraId="3460843C" w14:textId="77777777" w:rsidR="00F82483" w:rsidRPr="00CF70AF" w:rsidRDefault="00F82483" w:rsidP="00BD6451">
            <w:pPr>
              <w:rPr>
                <w:rFonts w:asciiTheme="majorBidi" w:hAnsiTheme="majorBidi" w:cstheme="majorBidi"/>
                <w:szCs w:val="22"/>
              </w:rPr>
            </w:pPr>
          </w:p>
        </w:tc>
      </w:tr>
      <w:tr w:rsidR="00F82483" w:rsidRPr="00CF70AF" w14:paraId="557534AD" w14:textId="77777777" w:rsidTr="00BD6451">
        <w:tc>
          <w:tcPr>
            <w:tcW w:w="4675" w:type="dxa"/>
            <w:tcBorders>
              <w:top w:val="single" w:sz="4" w:space="0" w:color="auto"/>
              <w:left w:val="single" w:sz="4" w:space="0" w:color="auto"/>
              <w:bottom w:val="single" w:sz="4" w:space="0" w:color="auto"/>
              <w:right w:val="single" w:sz="4" w:space="0" w:color="auto"/>
            </w:tcBorders>
            <w:hideMark/>
          </w:tcPr>
          <w:p w14:paraId="0D9BB97E"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2. Author of submission*</w:t>
            </w:r>
          </w:p>
        </w:tc>
        <w:tc>
          <w:tcPr>
            <w:tcW w:w="4675" w:type="dxa"/>
            <w:tcBorders>
              <w:top w:val="single" w:sz="4" w:space="0" w:color="auto"/>
              <w:left w:val="single" w:sz="4" w:space="0" w:color="auto"/>
              <w:bottom w:val="single" w:sz="4" w:space="0" w:color="auto"/>
              <w:right w:val="single" w:sz="4" w:space="0" w:color="auto"/>
            </w:tcBorders>
            <w:hideMark/>
          </w:tcPr>
          <w:p w14:paraId="2A27D723" w14:textId="77777777" w:rsidR="00F82483" w:rsidRPr="00CF70AF" w:rsidRDefault="00F82483" w:rsidP="00BD6451">
            <w:pPr>
              <w:rPr>
                <w:rFonts w:asciiTheme="majorBidi" w:hAnsiTheme="majorBidi" w:cstheme="majorBidi"/>
                <w:szCs w:val="22"/>
              </w:rPr>
            </w:pPr>
          </w:p>
        </w:tc>
      </w:tr>
      <w:tr w:rsidR="00F82483" w:rsidRPr="00CF70AF" w14:paraId="6940E06A" w14:textId="77777777" w:rsidTr="00BD6451">
        <w:tc>
          <w:tcPr>
            <w:tcW w:w="4675" w:type="dxa"/>
            <w:tcBorders>
              <w:top w:val="single" w:sz="4" w:space="0" w:color="auto"/>
              <w:left w:val="single" w:sz="4" w:space="0" w:color="auto"/>
              <w:bottom w:val="single" w:sz="4" w:space="0" w:color="auto"/>
              <w:right w:val="single" w:sz="4" w:space="0" w:color="auto"/>
            </w:tcBorders>
            <w:hideMark/>
          </w:tcPr>
          <w:p w14:paraId="0C72BE52" w14:textId="74350FB8"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 xml:space="preserve">3. Role of author (e.g. </w:t>
            </w:r>
            <w:r w:rsidR="00687958" w:rsidRPr="00CF70AF">
              <w:rPr>
                <w:rFonts w:asciiTheme="majorBidi" w:hAnsiTheme="majorBidi" w:cstheme="majorBidi"/>
                <w:szCs w:val="22"/>
              </w:rPr>
              <w:t>n</w:t>
            </w:r>
            <w:r w:rsidRPr="00CF70AF">
              <w:rPr>
                <w:rFonts w:asciiTheme="majorBidi" w:hAnsiTheme="majorBidi" w:cstheme="majorBidi"/>
                <w:szCs w:val="22"/>
              </w:rPr>
              <w:t>ational focal point, etc.)*</w:t>
            </w:r>
          </w:p>
        </w:tc>
        <w:tc>
          <w:tcPr>
            <w:tcW w:w="4675" w:type="dxa"/>
            <w:tcBorders>
              <w:top w:val="single" w:sz="4" w:space="0" w:color="auto"/>
              <w:left w:val="single" w:sz="4" w:space="0" w:color="auto"/>
              <w:bottom w:val="single" w:sz="4" w:space="0" w:color="auto"/>
              <w:right w:val="single" w:sz="4" w:space="0" w:color="auto"/>
            </w:tcBorders>
            <w:hideMark/>
          </w:tcPr>
          <w:p w14:paraId="28FC11BA" w14:textId="77777777" w:rsidR="00F82483" w:rsidRPr="00CF70AF" w:rsidRDefault="00F82483" w:rsidP="00BD6451">
            <w:pPr>
              <w:rPr>
                <w:rFonts w:asciiTheme="majorBidi" w:hAnsiTheme="majorBidi" w:cstheme="majorBidi"/>
                <w:szCs w:val="22"/>
              </w:rPr>
            </w:pPr>
          </w:p>
        </w:tc>
      </w:tr>
      <w:tr w:rsidR="00F82483" w:rsidRPr="00CF70AF" w14:paraId="6525B381" w14:textId="77777777" w:rsidTr="00BD6451">
        <w:tc>
          <w:tcPr>
            <w:tcW w:w="4675" w:type="dxa"/>
            <w:tcBorders>
              <w:top w:val="single" w:sz="4" w:space="0" w:color="auto"/>
              <w:left w:val="single" w:sz="4" w:space="0" w:color="auto"/>
              <w:bottom w:val="single" w:sz="4" w:space="0" w:color="auto"/>
              <w:right w:val="single" w:sz="4" w:space="0" w:color="auto"/>
            </w:tcBorders>
            <w:hideMark/>
          </w:tcPr>
          <w:p w14:paraId="78EE2629"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4. Author’s email address*</w:t>
            </w:r>
          </w:p>
        </w:tc>
        <w:tc>
          <w:tcPr>
            <w:tcW w:w="4675" w:type="dxa"/>
            <w:tcBorders>
              <w:top w:val="single" w:sz="4" w:space="0" w:color="auto"/>
              <w:left w:val="single" w:sz="4" w:space="0" w:color="auto"/>
              <w:bottom w:val="single" w:sz="4" w:space="0" w:color="auto"/>
              <w:right w:val="single" w:sz="4" w:space="0" w:color="auto"/>
            </w:tcBorders>
            <w:hideMark/>
          </w:tcPr>
          <w:sdt>
            <w:sdtPr>
              <w:rPr>
                <w:rFonts w:asciiTheme="majorBidi" w:hAnsiTheme="majorBidi" w:cstheme="majorBidi"/>
                <w:szCs w:val="22"/>
              </w:rPr>
              <w:id w:val="-294064698"/>
              <w:showingPlcHdr/>
              <w:text/>
            </w:sdtPr>
            <w:sdtEndPr/>
            <w:sdtContent>
              <w:p w14:paraId="633AE30F"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 xml:space="preserve">     </w:t>
                </w:r>
              </w:p>
            </w:sdtContent>
          </w:sdt>
        </w:tc>
      </w:tr>
    </w:tbl>
    <w:p w14:paraId="1BBC1C6C" w14:textId="42439A0D" w:rsidR="00F82483" w:rsidRPr="00CF70AF" w:rsidRDefault="00F82483" w:rsidP="00B815CC">
      <w:pPr>
        <w:pStyle w:val="ListParagraph"/>
        <w:keepNext/>
        <w:spacing w:before="120" w:after="120"/>
        <w:ind w:left="0"/>
        <w:contextualSpacing w:val="0"/>
        <w:jc w:val="center"/>
        <w:outlineLvl w:val="2"/>
        <w:rPr>
          <w:rFonts w:asciiTheme="majorBidi" w:hAnsiTheme="majorBidi" w:cstheme="majorBidi"/>
          <w:bCs/>
          <w:szCs w:val="22"/>
        </w:rPr>
      </w:pPr>
      <w:r w:rsidRPr="00B815CC">
        <w:rPr>
          <w:rFonts w:asciiTheme="majorBidi" w:hAnsiTheme="majorBidi" w:cstheme="majorBidi"/>
          <w:b/>
          <w:bCs/>
          <w:caps/>
          <w:sz w:val="22"/>
          <w:szCs w:val="22"/>
        </w:rPr>
        <w:t xml:space="preserve">Section 2. National </w:t>
      </w:r>
      <w:r w:rsidR="001A3A30" w:rsidRPr="00B815CC">
        <w:rPr>
          <w:rFonts w:asciiTheme="majorBidi" w:hAnsiTheme="majorBidi" w:cstheme="majorBidi"/>
          <w:b/>
          <w:bCs/>
          <w:caps/>
          <w:sz w:val="22"/>
          <w:szCs w:val="22"/>
        </w:rPr>
        <w:t>o</w:t>
      </w:r>
      <w:r w:rsidRPr="00B815CC">
        <w:rPr>
          <w:rFonts w:asciiTheme="majorBidi" w:hAnsiTheme="majorBidi" w:cstheme="majorBidi"/>
          <w:b/>
          <w:bCs/>
          <w:caps/>
          <w:sz w:val="22"/>
          <w:szCs w:val="22"/>
        </w:rPr>
        <w:t>verview</w:t>
      </w:r>
    </w:p>
    <w:tbl>
      <w:tblPr>
        <w:tblStyle w:val="TableGrid"/>
        <w:tblW w:w="0" w:type="auto"/>
        <w:tblLook w:val="04A0" w:firstRow="1" w:lastRow="0" w:firstColumn="1" w:lastColumn="0" w:noHBand="0" w:noVBand="1"/>
      </w:tblPr>
      <w:tblGrid>
        <w:gridCol w:w="4900"/>
        <w:gridCol w:w="4450"/>
      </w:tblGrid>
      <w:tr w:rsidR="00F82483" w:rsidRPr="00CF70AF" w14:paraId="7B915844" w14:textId="77777777" w:rsidTr="00BD6451">
        <w:tc>
          <w:tcPr>
            <w:tcW w:w="4900" w:type="dxa"/>
            <w:tcBorders>
              <w:top w:val="single" w:sz="4" w:space="0" w:color="auto"/>
              <w:left w:val="single" w:sz="4" w:space="0" w:color="auto"/>
              <w:bottom w:val="single" w:sz="4" w:space="0" w:color="auto"/>
              <w:right w:val="single" w:sz="4" w:space="0" w:color="auto"/>
            </w:tcBorders>
            <w:hideMark/>
          </w:tcPr>
          <w:p w14:paraId="1A9B286A" w14:textId="77777777" w:rsidR="00F82483" w:rsidRPr="00CF70AF" w:rsidRDefault="00F82483" w:rsidP="00BD6451">
            <w:pPr>
              <w:rPr>
                <w:rFonts w:asciiTheme="majorBidi" w:hAnsiTheme="majorBidi" w:cstheme="majorBidi"/>
                <w:szCs w:val="22"/>
              </w:rPr>
            </w:pPr>
            <w:r w:rsidRPr="0085226B">
              <w:rPr>
                <w:rFonts w:asciiTheme="majorBidi" w:hAnsiTheme="majorBidi" w:cstheme="majorBidi"/>
                <w:szCs w:val="22"/>
                <w:lang w:val="en-US"/>
              </w:rPr>
              <w:t>5.</w:t>
            </w:r>
            <w:r w:rsidRPr="00CF70AF">
              <w:rPr>
                <w:rFonts w:asciiTheme="majorBidi" w:hAnsiTheme="majorBidi" w:cstheme="majorBidi"/>
                <w:szCs w:val="22"/>
              </w:rPr>
              <w:t xml:space="preserve"> Relevant national authority(</w:t>
            </w:r>
            <w:proofErr w:type="spellStart"/>
            <w:r w:rsidRPr="00CF70AF">
              <w:rPr>
                <w:rFonts w:asciiTheme="majorBidi" w:hAnsiTheme="majorBidi" w:cstheme="majorBidi"/>
                <w:szCs w:val="22"/>
              </w:rPr>
              <w:t>ies</w:t>
            </w:r>
            <w:proofErr w:type="spellEnd"/>
            <w:r w:rsidRPr="00CF70AF">
              <w:rPr>
                <w:rFonts w:asciiTheme="majorBidi" w:hAnsiTheme="majorBidi" w:cstheme="majorBidi"/>
                <w:szCs w:val="22"/>
              </w:rPr>
              <w:t>) for detection and identification of living modified organisms (LMOs)</w:t>
            </w:r>
          </w:p>
        </w:tc>
        <w:tc>
          <w:tcPr>
            <w:tcW w:w="4450" w:type="dxa"/>
            <w:tcBorders>
              <w:top w:val="single" w:sz="4" w:space="0" w:color="auto"/>
              <w:left w:val="single" w:sz="4" w:space="0" w:color="auto"/>
              <w:bottom w:val="single" w:sz="4" w:space="0" w:color="auto"/>
              <w:right w:val="single" w:sz="4" w:space="0" w:color="auto"/>
            </w:tcBorders>
          </w:tcPr>
          <w:p w14:paraId="4D6A216E" w14:textId="77777777" w:rsidR="00F82483" w:rsidRPr="00CF70AF" w:rsidRDefault="00F82483" w:rsidP="00BD6451">
            <w:pPr>
              <w:rPr>
                <w:rFonts w:asciiTheme="majorBidi" w:hAnsiTheme="majorBidi" w:cstheme="majorBidi"/>
                <w:szCs w:val="22"/>
              </w:rPr>
            </w:pPr>
          </w:p>
        </w:tc>
      </w:tr>
      <w:tr w:rsidR="00F82483" w:rsidRPr="00CF70AF" w14:paraId="1470C048" w14:textId="77777777" w:rsidTr="00BD6451">
        <w:tc>
          <w:tcPr>
            <w:tcW w:w="4900" w:type="dxa"/>
            <w:tcBorders>
              <w:top w:val="single" w:sz="4" w:space="0" w:color="auto"/>
              <w:left w:val="single" w:sz="4" w:space="0" w:color="auto"/>
              <w:bottom w:val="single" w:sz="4" w:space="0" w:color="auto"/>
              <w:right w:val="single" w:sz="4" w:space="0" w:color="auto"/>
            </w:tcBorders>
            <w:hideMark/>
          </w:tcPr>
          <w:p w14:paraId="11F42AB5"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6. Relevant national legislation or policies for detection and identification issues</w:t>
            </w:r>
          </w:p>
        </w:tc>
        <w:tc>
          <w:tcPr>
            <w:tcW w:w="4450" w:type="dxa"/>
            <w:tcBorders>
              <w:top w:val="single" w:sz="4" w:space="0" w:color="auto"/>
              <w:left w:val="single" w:sz="4" w:space="0" w:color="auto"/>
              <w:bottom w:val="single" w:sz="4" w:space="0" w:color="auto"/>
              <w:right w:val="single" w:sz="4" w:space="0" w:color="auto"/>
            </w:tcBorders>
          </w:tcPr>
          <w:p w14:paraId="5F171AEC" w14:textId="77777777" w:rsidR="00F82483" w:rsidRPr="00CF70AF" w:rsidRDefault="00F82483" w:rsidP="00BD6451">
            <w:pPr>
              <w:rPr>
                <w:rFonts w:asciiTheme="majorBidi" w:hAnsiTheme="majorBidi" w:cstheme="majorBidi"/>
                <w:szCs w:val="22"/>
              </w:rPr>
            </w:pPr>
          </w:p>
        </w:tc>
      </w:tr>
      <w:tr w:rsidR="00F82483" w:rsidRPr="00CF70AF" w14:paraId="75A945FB" w14:textId="77777777" w:rsidTr="00BD6451">
        <w:tc>
          <w:tcPr>
            <w:tcW w:w="4900" w:type="dxa"/>
            <w:tcBorders>
              <w:top w:val="single" w:sz="4" w:space="0" w:color="auto"/>
              <w:left w:val="single" w:sz="4" w:space="0" w:color="auto"/>
              <w:bottom w:val="single" w:sz="4" w:space="0" w:color="auto"/>
              <w:right w:val="single" w:sz="4" w:space="0" w:color="auto"/>
            </w:tcBorders>
            <w:hideMark/>
          </w:tcPr>
          <w:p w14:paraId="448D36E3" w14:textId="3679C229" w:rsidR="00F82483" w:rsidRPr="00CF70AF" w:rsidRDefault="00F82483" w:rsidP="00B815CC">
            <w:pPr>
              <w:spacing w:after="60"/>
              <w:rPr>
                <w:rFonts w:asciiTheme="majorBidi" w:hAnsiTheme="majorBidi" w:cstheme="majorBidi"/>
                <w:szCs w:val="22"/>
              </w:rPr>
            </w:pPr>
            <w:r w:rsidRPr="00CF70AF">
              <w:rPr>
                <w:rFonts w:asciiTheme="majorBidi" w:hAnsiTheme="majorBidi" w:cstheme="majorBidi"/>
                <w:szCs w:val="22"/>
              </w:rPr>
              <w:t>7. Number of national laboratories with capacity to undertake detection and identification of LMOs</w:t>
            </w:r>
            <w:r w:rsidR="00687958" w:rsidRPr="00CF70AF">
              <w:rPr>
                <w:rFonts w:asciiTheme="majorBidi" w:hAnsiTheme="majorBidi" w:cstheme="majorBidi"/>
                <w:szCs w:val="22"/>
              </w:rPr>
              <w:t>:</w:t>
            </w:r>
            <w:r w:rsidRPr="00CF70AF">
              <w:rPr>
                <w:rFonts w:asciiTheme="majorBidi" w:hAnsiTheme="majorBidi" w:cstheme="majorBidi"/>
                <w:szCs w:val="22"/>
              </w:rPr>
              <w:t>*</w:t>
            </w:r>
          </w:p>
          <w:p w14:paraId="787F8D29" w14:textId="368EC451" w:rsidR="00F82483" w:rsidRPr="00CF70AF" w:rsidRDefault="00F82483" w:rsidP="00BD6451">
            <w:pPr>
              <w:rPr>
                <w:rFonts w:asciiTheme="majorBidi" w:hAnsiTheme="majorBidi" w:cstheme="majorBidi"/>
                <w:i/>
                <w:szCs w:val="22"/>
              </w:rPr>
            </w:pPr>
            <w:r w:rsidRPr="00CF70AF">
              <w:rPr>
                <w:rFonts w:asciiTheme="majorBidi" w:hAnsiTheme="majorBidi" w:cstheme="majorBidi"/>
                <w:i/>
                <w:szCs w:val="22"/>
              </w:rPr>
              <w:t xml:space="preserve">(Please </w:t>
            </w:r>
            <w:r w:rsidR="0044463E" w:rsidRPr="00CF70AF">
              <w:rPr>
                <w:rFonts w:asciiTheme="majorBidi" w:hAnsiTheme="majorBidi" w:cstheme="majorBidi"/>
                <w:i/>
                <w:szCs w:val="22"/>
              </w:rPr>
              <w:t xml:space="preserve">use </w:t>
            </w:r>
            <w:r w:rsidRPr="00CF70AF">
              <w:rPr>
                <w:rFonts w:asciiTheme="majorBidi" w:hAnsiTheme="majorBidi" w:cstheme="majorBidi"/>
                <w:i/>
                <w:szCs w:val="22"/>
              </w:rPr>
              <w:t>the online reference record “Biosafety Organization, including Laboratory for detection and identification of LMOs” on the BCH to provide more information on national laboratories)</w:t>
            </w:r>
          </w:p>
        </w:tc>
        <w:tc>
          <w:tcPr>
            <w:tcW w:w="4450" w:type="dxa"/>
            <w:tcBorders>
              <w:top w:val="single" w:sz="4" w:space="0" w:color="auto"/>
              <w:left w:val="single" w:sz="4" w:space="0" w:color="auto"/>
              <w:bottom w:val="single" w:sz="4" w:space="0" w:color="auto"/>
              <w:right w:val="single" w:sz="4" w:space="0" w:color="auto"/>
            </w:tcBorders>
            <w:hideMark/>
          </w:tcPr>
          <w:p w14:paraId="505750E9"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454454461"/>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0  </w:t>
            </w:r>
          </w:p>
          <w:p w14:paraId="40C7CD97"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903220806"/>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1 – 4  </w:t>
            </w:r>
          </w:p>
          <w:p w14:paraId="4C26F69E"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90159591"/>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5 – 9  </w:t>
            </w:r>
          </w:p>
          <w:p w14:paraId="0DCFE04C"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2021227279"/>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10 – 20  </w:t>
            </w:r>
          </w:p>
          <w:p w14:paraId="7ADC6F5D"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20833188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&gt;20</w:t>
            </w:r>
          </w:p>
        </w:tc>
      </w:tr>
      <w:tr w:rsidR="00F82483" w:rsidRPr="00CF70AF" w14:paraId="448D9E84" w14:textId="77777777" w:rsidTr="00BD6451">
        <w:tc>
          <w:tcPr>
            <w:tcW w:w="4900" w:type="dxa"/>
            <w:tcBorders>
              <w:top w:val="single" w:sz="4" w:space="0" w:color="auto"/>
              <w:left w:val="single" w:sz="4" w:space="0" w:color="auto"/>
              <w:bottom w:val="single" w:sz="4" w:space="0" w:color="auto"/>
              <w:right w:val="single" w:sz="4" w:space="0" w:color="auto"/>
            </w:tcBorders>
            <w:hideMark/>
          </w:tcPr>
          <w:p w14:paraId="79EEB07B" w14:textId="781A65C6"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8. Number of these laboratories that are accredited (e.g. ISO 17025, etc.)</w:t>
            </w:r>
            <w:r w:rsidR="00687958" w:rsidRPr="00CF70AF">
              <w:rPr>
                <w:rFonts w:asciiTheme="majorBidi" w:hAnsiTheme="majorBidi" w:cstheme="majorBidi"/>
                <w:szCs w:val="22"/>
              </w:rPr>
              <w:t>:</w:t>
            </w:r>
            <w:r w:rsidRPr="00CF70AF">
              <w:rPr>
                <w:rFonts w:asciiTheme="majorBidi" w:hAnsiTheme="majorBidi" w:cstheme="majorBidi"/>
                <w:szCs w:val="22"/>
              </w:rPr>
              <w:t>*</w:t>
            </w:r>
          </w:p>
        </w:tc>
        <w:tc>
          <w:tcPr>
            <w:tcW w:w="4450" w:type="dxa"/>
            <w:tcBorders>
              <w:top w:val="single" w:sz="4" w:space="0" w:color="auto"/>
              <w:left w:val="single" w:sz="4" w:space="0" w:color="auto"/>
              <w:bottom w:val="single" w:sz="4" w:space="0" w:color="auto"/>
              <w:right w:val="single" w:sz="4" w:space="0" w:color="auto"/>
            </w:tcBorders>
            <w:hideMark/>
          </w:tcPr>
          <w:p w14:paraId="54F55A17"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946536175"/>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0  </w:t>
            </w:r>
          </w:p>
          <w:p w14:paraId="638E047D"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97163660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1 – 4  </w:t>
            </w:r>
          </w:p>
          <w:p w14:paraId="5A4F0AF9"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74978453"/>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5 – 19  </w:t>
            </w:r>
          </w:p>
          <w:p w14:paraId="2564CAF3"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779492477"/>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10 – 20  </w:t>
            </w:r>
          </w:p>
          <w:p w14:paraId="26CA939C"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989362133"/>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&gt;20</w:t>
            </w:r>
          </w:p>
        </w:tc>
      </w:tr>
      <w:tr w:rsidR="00F82483" w:rsidRPr="00CF70AF" w14:paraId="3072D53B" w14:textId="77777777" w:rsidTr="00BD6451">
        <w:tc>
          <w:tcPr>
            <w:tcW w:w="4900" w:type="dxa"/>
            <w:tcBorders>
              <w:top w:val="single" w:sz="4" w:space="0" w:color="auto"/>
              <w:left w:val="single" w:sz="4" w:space="0" w:color="auto"/>
              <w:bottom w:val="single" w:sz="4" w:space="0" w:color="auto"/>
              <w:right w:val="single" w:sz="4" w:space="0" w:color="auto"/>
            </w:tcBorders>
            <w:hideMark/>
          </w:tcPr>
          <w:p w14:paraId="0806F570" w14:textId="27BF56B1"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9. Number of laboratories utilized outside of country</w:t>
            </w:r>
            <w:r w:rsidR="00687958" w:rsidRPr="00CF70AF">
              <w:rPr>
                <w:rFonts w:asciiTheme="majorBidi" w:hAnsiTheme="majorBidi" w:cstheme="majorBidi"/>
                <w:szCs w:val="22"/>
              </w:rPr>
              <w:t>:</w:t>
            </w:r>
            <w:r w:rsidRPr="00CF70AF">
              <w:rPr>
                <w:rFonts w:asciiTheme="majorBidi" w:hAnsiTheme="majorBidi" w:cstheme="majorBidi"/>
                <w:szCs w:val="22"/>
              </w:rPr>
              <w:t>*</w:t>
            </w:r>
          </w:p>
        </w:tc>
        <w:tc>
          <w:tcPr>
            <w:tcW w:w="4450" w:type="dxa"/>
            <w:tcBorders>
              <w:top w:val="single" w:sz="4" w:space="0" w:color="auto"/>
              <w:left w:val="single" w:sz="4" w:space="0" w:color="auto"/>
              <w:bottom w:val="single" w:sz="4" w:space="0" w:color="auto"/>
              <w:right w:val="single" w:sz="4" w:space="0" w:color="auto"/>
            </w:tcBorders>
            <w:hideMark/>
          </w:tcPr>
          <w:p w14:paraId="0E02881B"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74269292"/>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0  </w:t>
            </w:r>
          </w:p>
          <w:p w14:paraId="122C330D"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951197701"/>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1 – 2  </w:t>
            </w:r>
          </w:p>
          <w:p w14:paraId="44AF38E3"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572629796"/>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3 – 5 </w:t>
            </w:r>
          </w:p>
          <w:p w14:paraId="11263B07"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69532294"/>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6 – 10  </w:t>
            </w:r>
          </w:p>
          <w:p w14:paraId="02B337DD"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358015236"/>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&gt;10</w:t>
            </w:r>
          </w:p>
        </w:tc>
      </w:tr>
      <w:tr w:rsidR="00F82483" w:rsidRPr="00CF70AF" w14:paraId="5198B6FD" w14:textId="77777777" w:rsidTr="00BD6451">
        <w:tc>
          <w:tcPr>
            <w:tcW w:w="4900" w:type="dxa"/>
            <w:tcBorders>
              <w:top w:val="single" w:sz="4" w:space="0" w:color="auto"/>
              <w:left w:val="single" w:sz="4" w:space="0" w:color="auto"/>
              <w:bottom w:val="single" w:sz="4" w:space="0" w:color="auto"/>
              <w:right w:val="single" w:sz="4" w:space="0" w:color="auto"/>
            </w:tcBorders>
          </w:tcPr>
          <w:p w14:paraId="406AF7E7" w14:textId="726D7E38"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10. Are these laboratories accredited (e.g. ISO 17025, etc.)</w:t>
            </w:r>
            <w:r w:rsidR="00687958" w:rsidRPr="00CF70AF">
              <w:rPr>
                <w:rFonts w:asciiTheme="majorBidi" w:hAnsiTheme="majorBidi" w:cstheme="majorBidi"/>
                <w:szCs w:val="22"/>
              </w:rPr>
              <w:t>?</w:t>
            </w:r>
            <w:r w:rsidRPr="00CF70AF">
              <w:rPr>
                <w:rFonts w:asciiTheme="majorBidi" w:hAnsiTheme="majorBidi" w:cstheme="majorBidi"/>
                <w:szCs w:val="22"/>
              </w:rPr>
              <w:t>*</w:t>
            </w:r>
          </w:p>
          <w:p w14:paraId="62B51DA0" w14:textId="77777777" w:rsidR="00F82483" w:rsidRPr="00CF70AF" w:rsidRDefault="00F82483" w:rsidP="00BD6451">
            <w:pPr>
              <w:rPr>
                <w:rFonts w:asciiTheme="majorBidi" w:hAnsiTheme="majorBidi" w:cstheme="majorBidi"/>
                <w:szCs w:val="22"/>
              </w:rPr>
            </w:pPr>
          </w:p>
        </w:tc>
        <w:tc>
          <w:tcPr>
            <w:tcW w:w="4450" w:type="dxa"/>
            <w:tcBorders>
              <w:top w:val="single" w:sz="4" w:space="0" w:color="auto"/>
              <w:left w:val="single" w:sz="4" w:space="0" w:color="auto"/>
              <w:bottom w:val="single" w:sz="4" w:space="0" w:color="auto"/>
              <w:right w:val="single" w:sz="4" w:space="0" w:color="auto"/>
            </w:tcBorders>
            <w:hideMark/>
          </w:tcPr>
          <w:p w14:paraId="593E729E"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980159534"/>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Yes</w:t>
            </w:r>
          </w:p>
          <w:p w14:paraId="4BBFFC07"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571464293"/>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No</w:t>
            </w:r>
          </w:p>
          <w:p w14:paraId="1F347036"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852190324"/>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Some</w:t>
            </w:r>
          </w:p>
          <w:p w14:paraId="39C18F06"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29814041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Unsure </w:t>
            </w:r>
          </w:p>
        </w:tc>
      </w:tr>
      <w:tr w:rsidR="00F82483" w:rsidRPr="00CF70AF" w14:paraId="68720F56" w14:textId="77777777" w:rsidTr="00BD6451">
        <w:tc>
          <w:tcPr>
            <w:tcW w:w="4900" w:type="dxa"/>
            <w:tcBorders>
              <w:top w:val="single" w:sz="4" w:space="0" w:color="auto"/>
              <w:left w:val="single" w:sz="4" w:space="0" w:color="auto"/>
              <w:bottom w:val="single" w:sz="4" w:space="0" w:color="auto"/>
              <w:right w:val="single" w:sz="4" w:space="0" w:color="auto"/>
            </w:tcBorders>
            <w:hideMark/>
          </w:tcPr>
          <w:p w14:paraId="6AB0F1A2" w14:textId="408BFC00"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11. Does your country have the capacity to detect or identify LMOs at port</w:t>
            </w:r>
            <w:r w:rsidR="00542813" w:rsidRPr="00CF70AF">
              <w:rPr>
                <w:rFonts w:asciiTheme="majorBidi" w:hAnsiTheme="majorBidi" w:cstheme="majorBidi"/>
                <w:szCs w:val="22"/>
              </w:rPr>
              <w:t xml:space="preserve"> </w:t>
            </w:r>
            <w:r w:rsidRPr="00CF70AF">
              <w:rPr>
                <w:rFonts w:asciiTheme="majorBidi" w:hAnsiTheme="majorBidi" w:cstheme="majorBidi"/>
                <w:szCs w:val="22"/>
              </w:rPr>
              <w:t>of</w:t>
            </w:r>
            <w:r w:rsidR="00542813" w:rsidRPr="00CF70AF">
              <w:rPr>
                <w:rFonts w:asciiTheme="majorBidi" w:hAnsiTheme="majorBidi" w:cstheme="majorBidi"/>
                <w:szCs w:val="22"/>
              </w:rPr>
              <w:t xml:space="preserve"> </w:t>
            </w:r>
            <w:r w:rsidRPr="00CF70AF">
              <w:rPr>
                <w:rFonts w:asciiTheme="majorBidi" w:hAnsiTheme="majorBidi" w:cstheme="majorBidi"/>
                <w:szCs w:val="22"/>
              </w:rPr>
              <w:t>entry</w:t>
            </w:r>
            <w:r w:rsidR="00687958" w:rsidRPr="00CF70AF">
              <w:rPr>
                <w:rFonts w:asciiTheme="majorBidi" w:hAnsiTheme="majorBidi" w:cstheme="majorBidi"/>
                <w:szCs w:val="22"/>
              </w:rPr>
              <w:t>?</w:t>
            </w:r>
            <w:r w:rsidRPr="00CF70AF">
              <w:rPr>
                <w:rFonts w:asciiTheme="majorBidi" w:hAnsiTheme="majorBidi" w:cstheme="majorBidi"/>
                <w:szCs w:val="22"/>
              </w:rPr>
              <w:t>*</w:t>
            </w:r>
          </w:p>
        </w:tc>
        <w:tc>
          <w:tcPr>
            <w:tcW w:w="4450" w:type="dxa"/>
            <w:tcBorders>
              <w:top w:val="single" w:sz="4" w:space="0" w:color="auto"/>
              <w:left w:val="single" w:sz="4" w:space="0" w:color="auto"/>
              <w:bottom w:val="single" w:sz="4" w:space="0" w:color="auto"/>
              <w:right w:val="single" w:sz="4" w:space="0" w:color="auto"/>
            </w:tcBorders>
            <w:hideMark/>
          </w:tcPr>
          <w:p w14:paraId="2132B902" w14:textId="11B031D3"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545252813"/>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D3336" w:rsidRPr="00CF70AF">
              <w:rPr>
                <w:rFonts w:asciiTheme="majorBidi" w:hAnsiTheme="majorBidi" w:cstheme="majorBidi"/>
                <w:szCs w:val="22"/>
              </w:rPr>
              <w:t xml:space="preserve"> </w:t>
            </w:r>
            <w:r w:rsidR="00F82483" w:rsidRPr="0085226B">
              <w:rPr>
                <w:rFonts w:asciiTheme="majorBidi" w:hAnsiTheme="majorBidi" w:cstheme="majorBidi"/>
                <w:szCs w:val="22"/>
              </w:rPr>
              <w:t>Yes</w:t>
            </w:r>
          </w:p>
          <w:p w14:paraId="31F03D72" w14:textId="4FE5B1FE"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278209566"/>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D3336" w:rsidRPr="00CF70AF">
              <w:rPr>
                <w:rFonts w:asciiTheme="majorBidi" w:hAnsiTheme="majorBidi" w:cstheme="majorBidi"/>
                <w:szCs w:val="22"/>
              </w:rPr>
              <w:t xml:space="preserve"> </w:t>
            </w:r>
            <w:r w:rsidR="00F82483" w:rsidRPr="0085226B">
              <w:rPr>
                <w:rFonts w:asciiTheme="majorBidi" w:hAnsiTheme="majorBidi" w:cstheme="majorBidi"/>
                <w:szCs w:val="22"/>
              </w:rPr>
              <w:t>No</w:t>
            </w:r>
          </w:p>
        </w:tc>
      </w:tr>
    </w:tbl>
    <w:p w14:paraId="047434E5" w14:textId="76BD762B" w:rsidR="00F82483" w:rsidRPr="00CF70AF" w:rsidRDefault="00F82483" w:rsidP="00F82483">
      <w:pPr>
        <w:tabs>
          <w:tab w:val="left" w:pos="7320"/>
        </w:tabs>
        <w:rPr>
          <w:rFonts w:asciiTheme="majorBidi" w:hAnsiTheme="majorBidi" w:cstheme="majorBidi"/>
          <w:szCs w:val="22"/>
          <w:lang w:eastAsia="en-CA"/>
        </w:rPr>
      </w:pPr>
    </w:p>
    <w:p w14:paraId="791DE598" w14:textId="77F94DF2" w:rsidR="00F82483" w:rsidRPr="00CF70AF" w:rsidRDefault="00F82483" w:rsidP="00B815CC">
      <w:pPr>
        <w:pStyle w:val="ListParagraph"/>
        <w:keepNext/>
        <w:spacing w:before="120" w:after="120"/>
        <w:ind w:left="0"/>
        <w:contextualSpacing w:val="0"/>
        <w:jc w:val="center"/>
        <w:outlineLvl w:val="2"/>
        <w:rPr>
          <w:rFonts w:asciiTheme="majorBidi" w:hAnsiTheme="majorBidi" w:cstheme="majorBidi"/>
          <w:bCs/>
          <w:szCs w:val="22"/>
        </w:rPr>
      </w:pPr>
      <w:r w:rsidRPr="00B815CC">
        <w:rPr>
          <w:rFonts w:asciiTheme="majorBidi" w:hAnsiTheme="majorBidi" w:cstheme="majorBidi"/>
          <w:b/>
          <w:bCs/>
          <w:caps/>
          <w:sz w:val="22"/>
          <w:szCs w:val="22"/>
        </w:rPr>
        <w:lastRenderedPageBreak/>
        <w:t xml:space="preserve">Section 3. Capacity-building </w:t>
      </w:r>
      <w:r w:rsidR="001A3A30" w:rsidRPr="00B815CC">
        <w:rPr>
          <w:rFonts w:asciiTheme="majorBidi" w:hAnsiTheme="majorBidi" w:cstheme="majorBidi"/>
          <w:b/>
          <w:bCs/>
          <w:caps/>
          <w:sz w:val="22"/>
          <w:szCs w:val="22"/>
        </w:rPr>
        <w:t>n</w:t>
      </w:r>
      <w:r w:rsidRPr="00B815CC">
        <w:rPr>
          <w:rFonts w:asciiTheme="majorBidi" w:hAnsiTheme="majorBidi" w:cstheme="majorBidi"/>
          <w:b/>
          <w:bCs/>
          <w:caps/>
          <w:sz w:val="22"/>
          <w:szCs w:val="22"/>
        </w:rPr>
        <w:t xml:space="preserve">eeds and </w:t>
      </w:r>
      <w:r w:rsidR="001A3A30" w:rsidRPr="00B815CC">
        <w:rPr>
          <w:rFonts w:asciiTheme="majorBidi" w:hAnsiTheme="majorBidi" w:cstheme="majorBidi"/>
          <w:b/>
          <w:bCs/>
          <w:caps/>
          <w:sz w:val="22"/>
          <w:szCs w:val="22"/>
        </w:rPr>
        <w:t>c</w:t>
      </w:r>
      <w:r w:rsidRPr="00B815CC">
        <w:rPr>
          <w:rFonts w:asciiTheme="majorBidi" w:hAnsiTheme="majorBidi" w:cstheme="majorBidi"/>
          <w:b/>
          <w:bCs/>
          <w:caps/>
          <w:sz w:val="22"/>
          <w:szCs w:val="22"/>
        </w:rPr>
        <w:t>hallenges</w:t>
      </w:r>
    </w:p>
    <w:tbl>
      <w:tblPr>
        <w:tblStyle w:val="TableGrid"/>
        <w:tblW w:w="0" w:type="auto"/>
        <w:tblLook w:val="04A0" w:firstRow="1" w:lastRow="0" w:firstColumn="1" w:lastColumn="0" w:noHBand="0" w:noVBand="1"/>
      </w:tblPr>
      <w:tblGrid>
        <w:gridCol w:w="1974"/>
        <w:gridCol w:w="5769"/>
        <w:gridCol w:w="1607"/>
      </w:tblGrid>
      <w:tr w:rsidR="00F82483" w:rsidRPr="00CF70AF" w14:paraId="5BBFFB10" w14:textId="77777777" w:rsidTr="00BD6451">
        <w:tc>
          <w:tcPr>
            <w:tcW w:w="7781" w:type="dxa"/>
            <w:gridSpan w:val="2"/>
            <w:tcBorders>
              <w:top w:val="single" w:sz="4" w:space="0" w:color="auto"/>
              <w:left w:val="single" w:sz="4" w:space="0" w:color="auto"/>
              <w:bottom w:val="single" w:sz="4" w:space="0" w:color="auto"/>
              <w:right w:val="single" w:sz="4" w:space="0" w:color="auto"/>
            </w:tcBorders>
            <w:hideMark/>
          </w:tcPr>
          <w:p w14:paraId="0AFDDF19" w14:textId="32303F24" w:rsidR="00F82483" w:rsidRPr="00CF70AF" w:rsidRDefault="00F82483" w:rsidP="00BD6451">
            <w:pPr>
              <w:rPr>
                <w:rFonts w:asciiTheme="majorBidi" w:hAnsiTheme="majorBidi" w:cstheme="majorBidi"/>
                <w:szCs w:val="22"/>
              </w:rPr>
            </w:pPr>
            <w:r w:rsidRPr="0085226B">
              <w:rPr>
                <w:rFonts w:asciiTheme="majorBidi" w:hAnsiTheme="majorBidi" w:cstheme="majorBidi"/>
                <w:szCs w:val="22"/>
                <w:lang w:val="en-US"/>
              </w:rPr>
              <w:t>12.</w:t>
            </w:r>
            <w:r w:rsidRPr="00CF70AF">
              <w:rPr>
                <w:rFonts w:asciiTheme="majorBidi" w:hAnsiTheme="majorBidi" w:cstheme="majorBidi"/>
                <w:szCs w:val="22"/>
              </w:rPr>
              <w:t xml:space="preserve"> Does your country currently have challenges in the detection and identification of </w:t>
            </w:r>
            <w:proofErr w:type="gramStart"/>
            <w:r w:rsidRPr="00CF70AF">
              <w:rPr>
                <w:rFonts w:asciiTheme="majorBidi" w:hAnsiTheme="majorBidi" w:cstheme="majorBidi"/>
                <w:szCs w:val="22"/>
              </w:rPr>
              <w:t>LMOs</w:t>
            </w:r>
            <w:r w:rsidR="00687958" w:rsidRPr="00CF70AF">
              <w:rPr>
                <w:rFonts w:asciiTheme="majorBidi" w:hAnsiTheme="majorBidi" w:cstheme="majorBidi"/>
                <w:szCs w:val="22"/>
              </w:rPr>
              <w:t>?</w:t>
            </w:r>
            <w:r w:rsidRPr="00CF70AF">
              <w:rPr>
                <w:rFonts w:asciiTheme="majorBidi" w:hAnsiTheme="majorBidi" w:cstheme="majorBidi"/>
                <w:szCs w:val="22"/>
              </w:rPr>
              <w:t>*</w:t>
            </w:r>
            <w:proofErr w:type="gramEnd"/>
            <w:r w:rsidRPr="00CF70AF">
              <w:rPr>
                <w:rFonts w:asciiTheme="majorBidi" w:hAnsiTheme="majorBidi" w:cstheme="majorBidi"/>
                <w:szCs w:val="22"/>
              </w:rPr>
              <w:t xml:space="preserve"> </w:t>
            </w:r>
          </w:p>
        </w:tc>
        <w:tc>
          <w:tcPr>
            <w:tcW w:w="1613" w:type="dxa"/>
            <w:tcBorders>
              <w:top w:val="single" w:sz="4" w:space="0" w:color="auto"/>
              <w:left w:val="single" w:sz="4" w:space="0" w:color="auto"/>
              <w:bottom w:val="single" w:sz="4" w:space="0" w:color="auto"/>
              <w:right w:val="single" w:sz="4" w:space="0" w:color="auto"/>
            </w:tcBorders>
            <w:hideMark/>
          </w:tcPr>
          <w:p w14:paraId="486484B1"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617988038"/>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Yes   </w:t>
            </w:r>
          </w:p>
          <w:p w14:paraId="5343667F"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39231806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No</w:t>
            </w:r>
          </w:p>
        </w:tc>
      </w:tr>
      <w:tr w:rsidR="00F82483" w:rsidRPr="00CF70AF" w14:paraId="4ADA5675" w14:textId="77777777" w:rsidTr="00BD6451">
        <w:tc>
          <w:tcPr>
            <w:tcW w:w="1978" w:type="dxa"/>
            <w:tcBorders>
              <w:top w:val="single" w:sz="4" w:space="0" w:color="auto"/>
              <w:left w:val="single" w:sz="4" w:space="0" w:color="auto"/>
              <w:bottom w:val="single" w:sz="4" w:space="0" w:color="auto"/>
              <w:right w:val="single" w:sz="4" w:space="0" w:color="auto"/>
            </w:tcBorders>
            <w:hideMark/>
          </w:tcPr>
          <w:p w14:paraId="6F0F8859" w14:textId="77777777" w:rsidR="00F82483" w:rsidRPr="00CF70AF" w:rsidRDefault="00F82483" w:rsidP="00BD6451">
            <w:pPr>
              <w:rPr>
                <w:rFonts w:asciiTheme="majorBidi" w:hAnsiTheme="majorBidi" w:cstheme="majorBidi"/>
                <w:szCs w:val="22"/>
              </w:rPr>
            </w:pPr>
            <w:bookmarkStart w:id="4" w:name="_Hlk13557959"/>
            <w:r w:rsidRPr="00CF70AF">
              <w:rPr>
                <w:rFonts w:asciiTheme="majorBidi" w:hAnsiTheme="majorBidi" w:cstheme="majorBidi"/>
                <w:szCs w:val="22"/>
              </w:rPr>
              <w:t xml:space="preserve">13. If yes, please select the types of challenges </w:t>
            </w:r>
            <w:r w:rsidRPr="00CF70AF">
              <w:rPr>
                <w:rFonts w:asciiTheme="majorBidi" w:hAnsiTheme="majorBidi" w:cstheme="majorBidi"/>
                <w:i/>
                <w:szCs w:val="22"/>
              </w:rPr>
              <w:t>(select all that apply)</w:t>
            </w:r>
            <w:r w:rsidRPr="00CF70AF">
              <w:rPr>
                <w:rFonts w:asciiTheme="majorBidi" w:hAnsiTheme="majorBidi" w:cstheme="majorBidi"/>
                <w:szCs w:val="22"/>
              </w:rPr>
              <w:t>:</w:t>
            </w:r>
          </w:p>
        </w:tc>
        <w:tc>
          <w:tcPr>
            <w:tcW w:w="7416" w:type="dxa"/>
            <w:gridSpan w:val="2"/>
            <w:tcBorders>
              <w:top w:val="single" w:sz="4" w:space="0" w:color="auto"/>
              <w:left w:val="single" w:sz="4" w:space="0" w:color="auto"/>
              <w:bottom w:val="single" w:sz="4" w:space="0" w:color="auto"/>
              <w:right w:val="single" w:sz="4" w:space="0" w:color="auto"/>
            </w:tcBorders>
            <w:hideMark/>
          </w:tcPr>
          <w:p w14:paraId="41EEC1FB"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952979945"/>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Financial</w:t>
            </w:r>
          </w:p>
          <w:p w14:paraId="7F949990"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82955455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Infrastructure </w:t>
            </w:r>
          </w:p>
          <w:p w14:paraId="02D43249"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258343992"/>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Equipment  </w:t>
            </w:r>
          </w:p>
          <w:p w14:paraId="2199CF7F"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51650669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Consumables </w:t>
            </w:r>
          </w:p>
          <w:p w14:paraId="24B9FEBA"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20934168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Personnel  </w:t>
            </w:r>
          </w:p>
          <w:p w14:paraId="0E6DE9E9" w14:textId="77777777" w:rsidR="00F82483" w:rsidRPr="00CF70AF" w:rsidRDefault="00CF0847" w:rsidP="00BD6451">
            <w:pPr>
              <w:rPr>
                <w:rFonts w:asciiTheme="majorBidi" w:hAnsiTheme="majorBidi" w:cstheme="majorBidi"/>
                <w:szCs w:val="22"/>
              </w:rPr>
            </w:pPr>
            <w:sdt>
              <w:sdtPr>
                <w:rPr>
                  <w:rFonts w:asciiTheme="majorBidi" w:hAnsiTheme="majorBidi" w:cstheme="majorBidi"/>
                  <w:szCs w:val="22"/>
                </w:rPr>
                <w:id w:val="-86205213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Reference and </w:t>
            </w:r>
            <w:r w:rsidR="00F82483" w:rsidRPr="0085226B">
              <w:rPr>
                <w:rFonts w:asciiTheme="majorBidi" w:hAnsiTheme="majorBidi" w:cstheme="majorBidi"/>
                <w:szCs w:val="22"/>
              </w:rPr>
              <w:t xml:space="preserve">validation   </w:t>
            </w:r>
          </w:p>
          <w:p w14:paraId="29B335EF"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091424602"/>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Expertise </w:t>
            </w:r>
          </w:p>
          <w:p w14:paraId="5B28E4B2"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681709931"/>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Other</w:t>
            </w:r>
          </w:p>
        </w:tc>
        <w:bookmarkEnd w:id="4"/>
      </w:tr>
      <w:tr w:rsidR="00F82483" w:rsidRPr="00CF70AF" w14:paraId="187B8311" w14:textId="77777777" w:rsidTr="00BD6451">
        <w:tc>
          <w:tcPr>
            <w:tcW w:w="9394" w:type="dxa"/>
            <w:gridSpan w:val="3"/>
            <w:tcBorders>
              <w:top w:val="single" w:sz="4" w:space="0" w:color="auto"/>
              <w:left w:val="single" w:sz="4" w:space="0" w:color="auto"/>
              <w:bottom w:val="single" w:sz="4" w:space="0" w:color="auto"/>
              <w:right w:val="single" w:sz="4" w:space="0" w:color="auto"/>
            </w:tcBorders>
            <w:hideMark/>
          </w:tcPr>
          <w:p w14:paraId="35339F85" w14:textId="0F251BD1"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14. Please use the space below to further describe the current challenges and limitations faced, as well as the severity of these issues</w:t>
            </w:r>
            <w:r w:rsidR="00542813" w:rsidRPr="00CF70AF">
              <w:rPr>
                <w:rFonts w:asciiTheme="majorBidi" w:hAnsiTheme="majorBidi" w:cstheme="majorBidi"/>
                <w:szCs w:val="22"/>
              </w:rPr>
              <w:t>.</w:t>
            </w:r>
          </w:p>
        </w:tc>
      </w:tr>
      <w:tr w:rsidR="00F82483" w:rsidRPr="00CF70AF" w14:paraId="59B4AB16" w14:textId="77777777" w:rsidTr="00BD6451">
        <w:tc>
          <w:tcPr>
            <w:tcW w:w="9394" w:type="dxa"/>
            <w:gridSpan w:val="3"/>
            <w:tcBorders>
              <w:top w:val="single" w:sz="4" w:space="0" w:color="auto"/>
              <w:left w:val="single" w:sz="4" w:space="0" w:color="auto"/>
              <w:bottom w:val="single" w:sz="4" w:space="0" w:color="auto"/>
              <w:right w:val="single" w:sz="4" w:space="0" w:color="auto"/>
            </w:tcBorders>
            <w:hideMark/>
          </w:tcPr>
          <w:p w14:paraId="555FDD2B" w14:textId="77777777" w:rsidR="00F82483" w:rsidRPr="00CF70AF" w:rsidRDefault="00F82483" w:rsidP="00BD6451">
            <w:pPr>
              <w:rPr>
                <w:rFonts w:asciiTheme="majorBidi" w:hAnsiTheme="majorBidi" w:cstheme="majorBidi"/>
                <w:szCs w:val="22"/>
              </w:rPr>
            </w:pPr>
            <w:bookmarkStart w:id="5" w:name="_Hlk13558165"/>
            <w:r w:rsidRPr="00CF70AF">
              <w:rPr>
                <w:rFonts w:asciiTheme="majorBidi" w:hAnsiTheme="majorBidi" w:cstheme="majorBidi"/>
                <w:szCs w:val="22"/>
              </w:rPr>
              <w:t xml:space="preserve"> </w:t>
            </w:r>
          </w:p>
        </w:tc>
        <w:bookmarkEnd w:id="5"/>
      </w:tr>
      <w:tr w:rsidR="00F82483" w:rsidRPr="00CF70AF" w14:paraId="6925A082" w14:textId="77777777" w:rsidTr="00BD6451">
        <w:tc>
          <w:tcPr>
            <w:tcW w:w="1978" w:type="dxa"/>
            <w:tcBorders>
              <w:top w:val="single" w:sz="4" w:space="0" w:color="auto"/>
              <w:left w:val="single" w:sz="4" w:space="0" w:color="auto"/>
              <w:bottom w:val="single" w:sz="4" w:space="0" w:color="auto"/>
              <w:right w:val="single" w:sz="4" w:space="0" w:color="auto"/>
            </w:tcBorders>
            <w:hideMark/>
          </w:tcPr>
          <w:p w14:paraId="03145D7D"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15. If yes to question 12, what are some potential solutions to address these challenges?</w:t>
            </w:r>
          </w:p>
        </w:tc>
        <w:tc>
          <w:tcPr>
            <w:tcW w:w="7416" w:type="dxa"/>
            <w:gridSpan w:val="2"/>
            <w:tcBorders>
              <w:top w:val="single" w:sz="4" w:space="0" w:color="auto"/>
              <w:left w:val="single" w:sz="4" w:space="0" w:color="auto"/>
              <w:bottom w:val="single" w:sz="4" w:space="0" w:color="auto"/>
              <w:right w:val="single" w:sz="4" w:space="0" w:color="auto"/>
            </w:tcBorders>
            <w:hideMark/>
          </w:tcPr>
          <w:p w14:paraId="3F532681"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695655731"/>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Information exchange with other laboratories and institutions</w:t>
            </w:r>
          </w:p>
          <w:p w14:paraId="73F8EF24"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566023909"/>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Developing regional networks of laboratories</w:t>
            </w:r>
          </w:p>
          <w:p w14:paraId="2FFB257A"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308700972"/>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Agreements with academic institutions</w:t>
            </w:r>
          </w:p>
          <w:p w14:paraId="50D9744A"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1322158095"/>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Scholarship opportunities</w:t>
            </w:r>
          </w:p>
          <w:p w14:paraId="414F12D9" w14:textId="760DEC50" w:rsidR="00F82483" w:rsidRPr="00CF70AF" w:rsidRDefault="00CF0847" w:rsidP="00BD6451">
            <w:pPr>
              <w:rPr>
                <w:rFonts w:asciiTheme="majorBidi" w:hAnsiTheme="majorBidi" w:cstheme="majorBidi"/>
                <w:szCs w:val="22"/>
              </w:rPr>
            </w:pPr>
            <w:sdt>
              <w:sdtPr>
                <w:rPr>
                  <w:rFonts w:asciiTheme="majorBidi" w:hAnsiTheme="majorBidi" w:cstheme="majorBidi"/>
                  <w:szCs w:val="22"/>
                </w:rPr>
                <w:id w:val="-193229985"/>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Training program</w:t>
            </w:r>
            <w:r w:rsidR="00642D22" w:rsidRPr="0085226B">
              <w:rPr>
                <w:rFonts w:asciiTheme="majorBidi" w:hAnsiTheme="majorBidi" w:cstheme="majorBidi"/>
                <w:szCs w:val="22"/>
              </w:rPr>
              <w:t>me</w:t>
            </w:r>
            <w:r w:rsidR="00F82483" w:rsidRPr="00CF70AF">
              <w:rPr>
                <w:rFonts w:asciiTheme="majorBidi" w:hAnsiTheme="majorBidi" w:cstheme="majorBidi"/>
                <w:szCs w:val="22"/>
              </w:rPr>
              <w:t>s for laboratory personnel</w:t>
            </w:r>
          </w:p>
          <w:p w14:paraId="1192F21D" w14:textId="1B8F5928" w:rsidR="00F82483" w:rsidRPr="00CF70AF" w:rsidRDefault="00CF0847" w:rsidP="00BD6451">
            <w:pPr>
              <w:rPr>
                <w:rFonts w:asciiTheme="majorBidi" w:hAnsiTheme="majorBidi" w:cstheme="majorBidi"/>
                <w:szCs w:val="22"/>
              </w:rPr>
            </w:pPr>
            <w:sdt>
              <w:sdtPr>
                <w:rPr>
                  <w:rFonts w:asciiTheme="majorBidi" w:hAnsiTheme="majorBidi" w:cstheme="majorBidi"/>
                  <w:szCs w:val="22"/>
                </w:rPr>
                <w:id w:val="-1224976894"/>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Training program</w:t>
            </w:r>
            <w:r w:rsidR="00642D22" w:rsidRPr="0085226B">
              <w:rPr>
                <w:rFonts w:asciiTheme="majorBidi" w:hAnsiTheme="majorBidi" w:cstheme="majorBidi"/>
                <w:szCs w:val="22"/>
              </w:rPr>
              <w:t>me</w:t>
            </w:r>
            <w:r w:rsidR="00F82483" w:rsidRPr="00CF70AF">
              <w:rPr>
                <w:rFonts w:asciiTheme="majorBidi" w:hAnsiTheme="majorBidi" w:cstheme="majorBidi"/>
                <w:szCs w:val="22"/>
              </w:rPr>
              <w:t>s for border control officers</w:t>
            </w:r>
          </w:p>
          <w:p w14:paraId="4D5F0FDC"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269830663"/>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Financing mechanisms   </w:t>
            </w:r>
          </w:p>
          <w:p w14:paraId="52F05625"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648740472"/>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rPr>
                  <w:t>☐</w:t>
                </w:r>
              </w:sdtContent>
            </w:sdt>
            <w:r w:rsidR="00F82483" w:rsidRPr="00CF70AF">
              <w:rPr>
                <w:rFonts w:asciiTheme="majorBidi" w:hAnsiTheme="majorBidi" w:cstheme="majorBidi"/>
                <w:szCs w:val="22"/>
              </w:rPr>
              <w:t xml:space="preserve"> Other</w:t>
            </w:r>
          </w:p>
        </w:tc>
      </w:tr>
      <w:tr w:rsidR="00F82483" w:rsidRPr="00CF70AF" w14:paraId="78789A73" w14:textId="77777777" w:rsidTr="00BD6451">
        <w:tc>
          <w:tcPr>
            <w:tcW w:w="9394" w:type="dxa"/>
            <w:gridSpan w:val="3"/>
            <w:tcBorders>
              <w:top w:val="single" w:sz="4" w:space="0" w:color="auto"/>
              <w:left w:val="single" w:sz="4" w:space="0" w:color="auto"/>
              <w:bottom w:val="single" w:sz="4" w:space="0" w:color="auto"/>
              <w:right w:val="single" w:sz="4" w:space="0" w:color="auto"/>
            </w:tcBorders>
            <w:hideMark/>
          </w:tcPr>
          <w:p w14:paraId="638B779C"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16. Please use the space below to further describe potential solutions to overcome the challenges.</w:t>
            </w:r>
          </w:p>
        </w:tc>
      </w:tr>
      <w:tr w:rsidR="00F82483" w:rsidRPr="00CF70AF" w14:paraId="748173E6" w14:textId="77777777" w:rsidTr="00BD6451">
        <w:tc>
          <w:tcPr>
            <w:tcW w:w="9394" w:type="dxa"/>
            <w:gridSpan w:val="3"/>
            <w:tcBorders>
              <w:top w:val="single" w:sz="4" w:space="0" w:color="auto"/>
              <w:left w:val="single" w:sz="4" w:space="0" w:color="auto"/>
              <w:bottom w:val="single" w:sz="4" w:space="0" w:color="auto"/>
              <w:right w:val="single" w:sz="4" w:space="0" w:color="auto"/>
            </w:tcBorders>
          </w:tcPr>
          <w:p w14:paraId="45CA1481" w14:textId="77777777" w:rsidR="00F82483" w:rsidRPr="00CF70AF" w:rsidRDefault="00F82483" w:rsidP="00BD6451">
            <w:pPr>
              <w:rPr>
                <w:rFonts w:asciiTheme="majorBidi" w:hAnsiTheme="majorBidi" w:cstheme="majorBidi"/>
                <w:szCs w:val="22"/>
              </w:rPr>
            </w:pPr>
          </w:p>
        </w:tc>
      </w:tr>
    </w:tbl>
    <w:p w14:paraId="5DD91E9A" w14:textId="77777777" w:rsidR="00F82483" w:rsidRPr="00CF70AF" w:rsidRDefault="00F82483" w:rsidP="00B815CC">
      <w:pPr>
        <w:pStyle w:val="ListParagraph"/>
        <w:keepNext/>
        <w:spacing w:before="120" w:after="120"/>
        <w:ind w:left="0"/>
        <w:contextualSpacing w:val="0"/>
        <w:jc w:val="center"/>
        <w:outlineLvl w:val="2"/>
        <w:rPr>
          <w:rFonts w:asciiTheme="majorBidi" w:hAnsiTheme="majorBidi" w:cstheme="majorBidi"/>
          <w:bCs/>
          <w:szCs w:val="22"/>
        </w:rPr>
      </w:pPr>
      <w:r w:rsidRPr="00B815CC">
        <w:rPr>
          <w:rFonts w:asciiTheme="majorBidi" w:hAnsiTheme="majorBidi" w:cstheme="majorBidi"/>
          <w:b/>
          <w:bCs/>
          <w:caps/>
          <w:sz w:val="22"/>
          <w:szCs w:val="22"/>
        </w:rPr>
        <w:t>Section 4. Current and planned projects</w:t>
      </w:r>
    </w:p>
    <w:tbl>
      <w:tblPr>
        <w:tblStyle w:val="TableGrid"/>
        <w:tblW w:w="0" w:type="auto"/>
        <w:tblLook w:val="04A0" w:firstRow="1" w:lastRow="0" w:firstColumn="1" w:lastColumn="0" w:noHBand="0" w:noVBand="1"/>
      </w:tblPr>
      <w:tblGrid>
        <w:gridCol w:w="7745"/>
        <w:gridCol w:w="1605"/>
      </w:tblGrid>
      <w:tr w:rsidR="00F82483" w:rsidRPr="00CF70AF" w14:paraId="7FBE0CE6" w14:textId="77777777" w:rsidTr="00BD6451">
        <w:tc>
          <w:tcPr>
            <w:tcW w:w="7783" w:type="dxa"/>
            <w:tcBorders>
              <w:top w:val="single" w:sz="4" w:space="0" w:color="auto"/>
              <w:left w:val="single" w:sz="4" w:space="0" w:color="auto"/>
              <w:bottom w:val="single" w:sz="4" w:space="0" w:color="auto"/>
              <w:right w:val="single" w:sz="4" w:space="0" w:color="auto"/>
            </w:tcBorders>
            <w:hideMark/>
          </w:tcPr>
          <w:p w14:paraId="6D77DC19" w14:textId="7E312697" w:rsidR="00F82483" w:rsidRPr="00CF70AF" w:rsidRDefault="00F82483" w:rsidP="00BD6451">
            <w:pPr>
              <w:rPr>
                <w:rFonts w:asciiTheme="majorBidi" w:hAnsiTheme="majorBidi" w:cstheme="majorBidi"/>
                <w:szCs w:val="22"/>
              </w:rPr>
            </w:pPr>
            <w:r w:rsidRPr="0085226B">
              <w:rPr>
                <w:rFonts w:asciiTheme="majorBidi" w:hAnsiTheme="majorBidi" w:cstheme="majorBidi"/>
                <w:szCs w:val="22"/>
              </w:rPr>
              <w:t xml:space="preserve">17. Does your </w:t>
            </w:r>
            <w:r w:rsidRPr="00CF70AF">
              <w:rPr>
                <w:rFonts w:asciiTheme="majorBidi" w:hAnsiTheme="majorBidi" w:cstheme="majorBidi"/>
                <w:szCs w:val="22"/>
              </w:rPr>
              <w:t>country currently have any projects ongoing to build capacity for the detection and identification of LMOs</w:t>
            </w:r>
            <w:r w:rsidR="00687958" w:rsidRPr="00CF70AF">
              <w:rPr>
                <w:rFonts w:asciiTheme="majorBidi" w:hAnsiTheme="majorBidi" w:cstheme="majorBidi"/>
                <w:szCs w:val="22"/>
              </w:rPr>
              <w:t>?</w:t>
            </w:r>
            <w:r w:rsidRPr="00CF70AF">
              <w:rPr>
                <w:rFonts w:asciiTheme="majorBidi" w:hAnsiTheme="majorBidi" w:cstheme="majorBidi"/>
                <w:szCs w:val="22"/>
              </w:rPr>
              <w:t>*</w:t>
            </w:r>
          </w:p>
        </w:tc>
        <w:tc>
          <w:tcPr>
            <w:tcW w:w="1611" w:type="dxa"/>
            <w:tcBorders>
              <w:top w:val="single" w:sz="4" w:space="0" w:color="auto"/>
              <w:left w:val="single" w:sz="4" w:space="0" w:color="auto"/>
              <w:bottom w:val="single" w:sz="4" w:space="0" w:color="auto"/>
              <w:right w:val="single" w:sz="4" w:space="0" w:color="auto"/>
            </w:tcBorders>
            <w:hideMark/>
          </w:tcPr>
          <w:p w14:paraId="2A43A956"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618991290"/>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Yes  </w:t>
            </w:r>
          </w:p>
          <w:p w14:paraId="00C424A2"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2016218512"/>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No</w:t>
            </w:r>
          </w:p>
        </w:tc>
      </w:tr>
      <w:tr w:rsidR="00F82483" w:rsidRPr="00CF70AF" w14:paraId="7D73EE50" w14:textId="77777777" w:rsidTr="00BD6451">
        <w:tc>
          <w:tcPr>
            <w:tcW w:w="7783" w:type="dxa"/>
            <w:tcBorders>
              <w:top w:val="single" w:sz="4" w:space="0" w:color="auto"/>
              <w:left w:val="single" w:sz="4" w:space="0" w:color="auto"/>
              <w:bottom w:val="single" w:sz="4" w:space="0" w:color="auto"/>
              <w:right w:val="single" w:sz="4" w:space="0" w:color="auto"/>
            </w:tcBorders>
            <w:hideMark/>
          </w:tcPr>
          <w:p w14:paraId="3901E0A6" w14:textId="3EA25D4D"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18. Does your country plan to develop or participate in any projects to build capacity for the detection and identification of LMOs</w:t>
            </w:r>
            <w:r w:rsidR="00687958" w:rsidRPr="00CF70AF">
              <w:rPr>
                <w:rFonts w:asciiTheme="majorBidi" w:hAnsiTheme="majorBidi" w:cstheme="majorBidi"/>
                <w:szCs w:val="22"/>
              </w:rPr>
              <w:t>?</w:t>
            </w:r>
            <w:r w:rsidRPr="00CF70AF">
              <w:rPr>
                <w:rFonts w:asciiTheme="majorBidi" w:hAnsiTheme="majorBidi" w:cstheme="majorBidi"/>
                <w:szCs w:val="22"/>
              </w:rPr>
              <w:t>*</w:t>
            </w:r>
          </w:p>
        </w:tc>
        <w:tc>
          <w:tcPr>
            <w:tcW w:w="1611" w:type="dxa"/>
            <w:tcBorders>
              <w:top w:val="single" w:sz="4" w:space="0" w:color="auto"/>
              <w:left w:val="single" w:sz="4" w:space="0" w:color="auto"/>
              <w:bottom w:val="single" w:sz="4" w:space="0" w:color="auto"/>
              <w:right w:val="single" w:sz="4" w:space="0" w:color="auto"/>
            </w:tcBorders>
            <w:hideMark/>
          </w:tcPr>
          <w:p w14:paraId="18140085"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894277674"/>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Yes  </w:t>
            </w:r>
          </w:p>
          <w:p w14:paraId="5264BB58" w14:textId="77777777" w:rsidR="00F82483" w:rsidRPr="0085226B" w:rsidRDefault="00CF0847" w:rsidP="00BD6451">
            <w:pPr>
              <w:rPr>
                <w:rFonts w:asciiTheme="majorBidi" w:hAnsiTheme="majorBidi" w:cstheme="majorBidi"/>
                <w:szCs w:val="22"/>
              </w:rPr>
            </w:pPr>
            <w:sdt>
              <w:sdtPr>
                <w:rPr>
                  <w:rFonts w:asciiTheme="majorBidi" w:hAnsiTheme="majorBidi" w:cstheme="majorBidi"/>
                  <w:szCs w:val="22"/>
                </w:rPr>
                <w:id w:val="-554695817"/>
                <w14:checkbox>
                  <w14:checked w14:val="0"/>
                  <w14:checkedState w14:val="2612" w14:font="MS Gothic"/>
                  <w14:uncheckedState w14:val="2610" w14:font="MS Gothic"/>
                </w14:checkbox>
              </w:sdtPr>
              <w:sdtEndPr/>
              <w:sdtContent>
                <w:r w:rsidR="00F82483" w:rsidRPr="00CF70AF">
                  <w:rPr>
                    <w:rFonts w:ascii="Segoe UI Symbol" w:eastAsia="MS Gothic" w:hAnsi="Segoe UI Symbol" w:cs="Segoe UI Symbol"/>
                    <w:szCs w:val="22"/>
                    <w:lang w:val="en-CA"/>
                  </w:rPr>
                  <w:t>☐</w:t>
                </w:r>
              </w:sdtContent>
            </w:sdt>
            <w:r w:rsidR="00F82483" w:rsidRPr="00CF70AF">
              <w:rPr>
                <w:rFonts w:asciiTheme="majorBidi" w:hAnsiTheme="majorBidi" w:cstheme="majorBidi"/>
                <w:szCs w:val="22"/>
              </w:rPr>
              <w:t xml:space="preserve"> No</w:t>
            </w:r>
          </w:p>
        </w:tc>
      </w:tr>
      <w:tr w:rsidR="00F82483" w:rsidRPr="00CF70AF" w14:paraId="5382D1DB" w14:textId="77777777" w:rsidTr="00BD6451">
        <w:tc>
          <w:tcPr>
            <w:tcW w:w="9394" w:type="dxa"/>
            <w:gridSpan w:val="2"/>
            <w:tcBorders>
              <w:top w:val="single" w:sz="4" w:space="0" w:color="auto"/>
              <w:left w:val="single" w:sz="4" w:space="0" w:color="auto"/>
              <w:bottom w:val="single" w:sz="4" w:space="0" w:color="auto"/>
              <w:right w:val="single" w:sz="4" w:space="0" w:color="auto"/>
            </w:tcBorders>
            <w:hideMark/>
          </w:tcPr>
          <w:p w14:paraId="638A80FA" w14:textId="77777777"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19. Please use the space below to provide any further information on these projects or plans.</w:t>
            </w:r>
          </w:p>
        </w:tc>
      </w:tr>
      <w:tr w:rsidR="00F82483" w:rsidRPr="00CF70AF" w14:paraId="5B14C4D1" w14:textId="77777777" w:rsidTr="00BD6451">
        <w:tc>
          <w:tcPr>
            <w:tcW w:w="9394" w:type="dxa"/>
            <w:gridSpan w:val="2"/>
            <w:tcBorders>
              <w:top w:val="single" w:sz="4" w:space="0" w:color="auto"/>
              <w:left w:val="single" w:sz="4" w:space="0" w:color="auto"/>
              <w:bottom w:val="single" w:sz="4" w:space="0" w:color="auto"/>
              <w:right w:val="single" w:sz="4" w:space="0" w:color="auto"/>
            </w:tcBorders>
          </w:tcPr>
          <w:p w14:paraId="5CB9B2FF" w14:textId="77777777" w:rsidR="00F82483" w:rsidRPr="00CF70AF" w:rsidRDefault="00F82483" w:rsidP="00BD6451">
            <w:pPr>
              <w:rPr>
                <w:rFonts w:asciiTheme="majorBidi" w:hAnsiTheme="majorBidi" w:cstheme="majorBidi"/>
                <w:szCs w:val="22"/>
              </w:rPr>
            </w:pPr>
          </w:p>
        </w:tc>
      </w:tr>
    </w:tbl>
    <w:p w14:paraId="1BC21D94" w14:textId="0260B2C6" w:rsidR="00F82483" w:rsidRPr="00B815CC" w:rsidRDefault="00F82483" w:rsidP="00B815CC">
      <w:pPr>
        <w:pStyle w:val="ListParagraph"/>
        <w:keepNext/>
        <w:spacing w:before="120" w:after="120"/>
        <w:ind w:left="0"/>
        <w:contextualSpacing w:val="0"/>
        <w:jc w:val="center"/>
        <w:outlineLvl w:val="2"/>
        <w:rPr>
          <w:rFonts w:asciiTheme="majorBidi" w:hAnsiTheme="majorBidi" w:cstheme="majorBidi"/>
          <w:i/>
          <w:iCs/>
          <w:szCs w:val="22"/>
        </w:rPr>
      </w:pPr>
      <w:r w:rsidRPr="00B815CC">
        <w:rPr>
          <w:rFonts w:asciiTheme="majorBidi" w:hAnsiTheme="majorBidi" w:cstheme="majorBidi"/>
          <w:b/>
          <w:bCs/>
          <w:caps/>
          <w:sz w:val="22"/>
          <w:szCs w:val="22"/>
        </w:rPr>
        <w:t xml:space="preserve">Section 5. Other </w:t>
      </w:r>
      <w:r w:rsidR="00A65C2D" w:rsidRPr="00B815CC">
        <w:rPr>
          <w:rFonts w:asciiTheme="majorBidi" w:hAnsiTheme="majorBidi" w:cstheme="majorBidi"/>
          <w:b/>
          <w:bCs/>
          <w:caps/>
          <w:sz w:val="22"/>
          <w:szCs w:val="22"/>
        </w:rPr>
        <w:t>c</w:t>
      </w:r>
      <w:r w:rsidRPr="00B815CC">
        <w:rPr>
          <w:rFonts w:asciiTheme="majorBidi" w:hAnsiTheme="majorBidi" w:cstheme="majorBidi"/>
          <w:b/>
          <w:bCs/>
          <w:caps/>
          <w:sz w:val="22"/>
          <w:szCs w:val="22"/>
        </w:rPr>
        <w:t>omments</w:t>
      </w:r>
    </w:p>
    <w:tbl>
      <w:tblPr>
        <w:tblStyle w:val="TableGrid"/>
        <w:tblW w:w="0" w:type="auto"/>
        <w:tblLook w:val="04A0" w:firstRow="1" w:lastRow="0" w:firstColumn="1" w:lastColumn="0" w:noHBand="0" w:noVBand="1"/>
      </w:tblPr>
      <w:tblGrid>
        <w:gridCol w:w="9350"/>
      </w:tblGrid>
      <w:tr w:rsidR="00F82483" w:rsidRPr="00CF70AF" w14:paraId="623BBB38" w14:textId="77777777" w:rsidTr="00BD6451">
        <w:tc>
          <w:tcPr>
            <w:tcW w:w="9350" w:type="dxa"/>
            <w:tcBorders>
              <w:top w:val="single" w:sz="4" w:space="0" w:color="auto"/>
              <w:left w:val="single" w:sz="4" w:space="0" w:color="auto"/>
              <w:bottom w:val="single" w:sz="4" w:space="0" w:color="auto"/>
              <w:right w:val="single" w:sz="4" w:space="0" w:color="auto"/>
            </w:tcBorders>
            <w:hideMark/>
          </w:tcPr>
          <w:p w14:paraId="00F56BF8" w14:textId="51A33B75" w:rsidR="00F82483" w:rsidRPr="00CF70AF" w:rsidRDefault="00F82483" w:rsidP="00BD6451">
            <w:pPr>
              <w:rPr>
                <w:rFonts w:asciiTheme="majorBidi" w:hAnsiTheme="majorBidi" w:cstheme="majorBidi"/>
                <w:szCs w:val="22"/>
              </w:rPr>
            </w:pPr>
            <w:r w:rsidRPr="00CF70AF">
              <w:rPr>
                <w:rFonts w:asciiTheme="majorBidi" w:hAnsiTheme="majorBidi" w:cstheme="majorBidi"/>
                <w:szCs w:val="22"/>
              </w:rPr>
              <w:t xml:space="preserve">20. Other issues or concerns that have not been addressed that are relevant to </w:t>
            </w:r>
            <w:r w:rsidR="00FD3336" w:rsidRPr="0085226B">
              <w:rPr>
                <w:rFonts w:asciiTheme="majorBidi" w:hAnsiTheme="majorBidi" w:cstheme="majorBidi"/>
                <w:szCs w:val="22"/>
              </w:rPr>
              <w:t>d</w:t>
            </w:r>
            <w:r w:rsidRPr="00CF70AF">
              <w:rPr>
                <w:rFonts w:asciiTheme="majorBidi" w:hAnsiTheme="majorBidi" w:cstheme="majorBidi"/>
                <w:szCs w:val="22"/>
              </w:rPr>
              <w:t xml:space="preserve">etection and </w:t>
            </w:r>
            <w:r w:rsidR="00FD3336" w:rsidRPr="00CF70AF">
              <w:rPr>
                <w:rFonts w:asciiTheme="majorBidi" w:hAnsiTheme="majorBidi" w:cstheme="majorBidi"/>
                <w:szCs w:val="22"/>
              </w:rPr>
              <w:t>i</w:t>
            </w:r>
            <w:r w:rsidRPr="00CF70AF">
              <w:rPr>
                <w:rFonts w:asciiTheme="majorBidi" w:hAnsiTheme="majorBidi" w:cstheme="majorBidi"/>
                <w:szCs w:val="22"/>
              </w:rPr>
              <w:t>dentification of LMOs:</w:t>
            </w:r>
          </w:p>
        </w:tc>
      </w:tr>
      <w:tr w:rsidR="00F82483" w:rsidRPr="00CF70AF" w14:paraId="5AEDFEF0" w14:textId="77777777" w:rsidTr="00BD6451">
        <w:tc>
          <w:tcPr>
            <w:tcW w:w="9350" w:type="dxa"/>
            <w:tcBorders>
              <w:top w:val="single" w:sz="4" w:space="0" w:color="auto"/>
              <w:left w:val="single" w:sz="4" w:space="0" w:color="auto"/>
              <w:bottom w:val="single" w:sz="4" w:space="0" w:color="auto"/>
              <w:right w:val="single" w:sz="4" w:space="0" w:color="auto"/>
            </w:tcBorders>
          </w:tcPr>
          <w:p w14:paraId="288A410B" w14:textId="77777777" w:rsidR="00F82483" w:rsidRPr="00CF70AF" w:rsidRDefault="00F82483" w:rsidP="00BD6451">
            <w:pPr>
              <w:rPr>
                <w:rFonts w:asciiTheme="majorBidi" w:hAnsiTheme="majorBidi" w:cstheme="majorBidi"/>
                <w:szCs w:val="22"/>
              </w:rPr>
            </w:pPr>
          </w:p>
        </w:tc>
      </w:tr>
    </w:tbl>
    <w:p w14:paraId="10870EF2" w14:textId="4DAF3C56" w:rsidR="005A0A35" w:rsidRPr="0057302B" w:rsidRDefault="00425530" w:rsidP="00B815CC">
      <w:pPr>
        <w:spacing w:before="120"/>
        <w:jc w:val="center"/>
        <w:rPr>
          <w:snapToGrid w:val="0"/>
          <w:kern w:val="22"/>
          <w:szCs w:val="22"/>
          <w:lang w:val="en-US"/>
        </w:rPr>
      </w:pPr>
      <w:r w:rsidRPr="00CF70AF">
        <w:rPr>
          <w:rFonts w:asciiTheme="majorBidi" w:hAnsiTheme="majorBidi" w:cstheme="majorBidi"/>
          <w:szCs w:val="22"/>
          <w:lang w:eastAsia="en-CA"/>
        </w:rPr>
        <w:t>__________</w:t>
      </w:r>
    </w:p>
    <w:sectPr w:rsidR="005A0A35" w:rsidRPr="0057302B" w:rsidSect="00B815CC">
      <w:headerReference w:type="even" r:id="rId17"/>
      <w:headerReference w:type="default" r:id="rId18"/>
      <w:footerReference w:type="even" r:id="rId19"/>
      <w:footerReference w:type="first" r:id="rId20"/>
      <w:pgSz w:w="12240" w:h="15840" w:code="1"/>
      <w:pgMar w:top="900" w:right="1440" w:bottom="810" w:left="1440" w:header="68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3C0C7" w14:textId="77777777" w:rsidR="00CF0847" w:rsidRDefault="00CF0847">
      <w:r>
        <w:separator/>
      </w:r>
    </w:p>
  </w:endnote>
  <w:endnote w:type="continuationSeparator" w:id="0">
    <w:p w14:paraId="165BFA84" w14:textId="77777777" w:rsidR="00CF0847" w:rsidRDefault="00CF0847">
      <w:r>
        <w:continuationSeparator/>
      </w:r>
    </w:p>
  </w:endnote>
  <w:endnote w:type="continuationNotice" w:id="1">
    <w:p w14:paraId="466ACA4F" w14:textId="77777777" w:rsidR="00CF0847" w:rsidRDefault="00CF08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E4A8" w14:textId="77777777" w:rsidR="00096E0F" w:rsidRDefault="00096E0F"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A74" w14:textId="77777777" w:rsidR="00096E0F" w:rsidRDefault="00096E0F"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D2F14" w14:textId="77777777" w:rsidR="00CF0847" w:rsidRDefault="00CF0847">
      <w:r>
        <w:separator/>
      </w:r>
    </w:p>
  </w:footnote>
  <w:footnote w:type="continuationSeparator" w:id="0">
    <w:p w14:paraId="2695CF65" w14:textId="77777777" w:rsidR="00CF0847" w:rsidRDefault="00CF0847">
      <w:r>
        <w:continuationSeparator/>
      </w:r>
    </w:p>
  </w:footnote>
  <w:footnote w:type="continuationNotice" w:id="1">
    <w:p w14:paraId="6FE75FF1" w14:textId="77777777" w:rsidR="00CF0847" w:rsidRDefault="00CF0847"/>
  </w:footnote>
  <w:footnote w:id="2">
    <w:p w14:paraId="6B6A06EB" w14:textId="688715E1" w:rsidR="00F82483" w:rsidRPr="00EE432E" w:rsidRDefault="00F82483" w:rsidP="00105A92">
      <w:pPr>
        <w:pStyle w:val="FootnoteText"/>
        <w:ind w:firstLine="0"/>
        <w:rPr>
          <w:lang w:val="en-CA"/>
        </w:rPr>
      </w:pPr>
      <w:r w:rsidRPr="00093079">
        <w:rPr>
          <w:rStyle w:val="FootnoteReference"/>
          <w:rFonts w:eastAsiaTheme="majorEastAsia"/>
          <w:u w:val="none"/>
          <w:vertAlign w:val="superscript"/>
        </w:rPr>
        <w:footnoteRef/>
      </w:r>
      <w:r w:rsidR="003D267E" w:rsidRPr="00093079">
        <w:rPr>
          <w:vertAlign w:val="superscript"/>
          <w:lang w:val="en-CA"/>
        </w:rPr>
        <w:t xml:space="preserve"> </w:t>
      </w:r>
      <w:r w:rsidR="00870B78" w:rsidRPr="00B815CC">
        <w:rPr>
          <w:lang w:val="en-CA"/>
        </w:rPr>
        <w:t>Ref. No.</w:t>
      </w:r>
      <w:r w:rsidRPr="00B815CC">
        <w:rPr>
          <w:lang w:val="en-CA"/>
        </w:rPr>
        <w:t xml:space="preserve"> </w:t>
      </w:r>
      <w:r w:rsidR="003A4416" w:rsidRPr="00B815CC">
        <w:rPr>
          <w:rFonts w:eastAsia="Calibri"/>
        </w:rPr>
        <w:t>SCBD/CPU/DC/KG/AM/MW/88235</w:t>
      </w:r>
      <w:r w:rsidR="00F10BB7" w:rsidRPr="00EE432E">
        <w:rPr>
          <w:szCs w:val="18"/>
        </w:rPr>
        <w:t>,</w:t>
      </w:r>
      <w:r w:rsidR="00F10BB7" w:rsidRPr="00EE432E">
        <w:t xml:space="preserve"> 23 July 2019.</w:t>
      </w:r>
    </w:p>
  </w:footnote>
  <w:footnote w:id="3">
    <w:p w14:paraId="5D985B3B" w14:textId="61E6C717" w:rsidR="00F82483" w:rsidRPr="00EE432E" w:rsidRDefault="00F82483" w:rsidP="00510662">
      <w:pPr>
        <w:pStyle w:val="FootnoteText"/>
        <w:ind w:firstLine="0"/>
      </w:pPr>
      <w:r w:rsidRPr="00093079">
        <w:rPr>
          <w:rStyle w:val="FootnoteReference"/>
          <w:u w:val="none"/>
          <w:vertAlign w:val="superscript"/>
        </w:rPr>
        <w:footnoteRef/>
      </w:r>
      <w:r w:rsidRPr="00093079">
        <w:t xml:space="preserve"> </w:t>
      </w:r>
      <w:hyperlink r:id="rId1" w:history="1">
        <w:r w:rsidR="00FA53A1" w:rsidRPr="00EE432E">
          <w:rPr>
            <w:rStyle w:val="Hyperlink"/>
          </w:rPr>
          <w:t>https://bch.cbd.int/en/register</w:t>
        </w:r>
      </w:hyperlink>
      <w:r w:rsidR="00E526AF" w:rsidRPr="00EE432E">
        <w:rPr>
          <w:szCs w:val="18"/>
        </w:rPr>
        <w:t>.</w:t>
      </w:r>
    </w:p>
  </w:footnote>
  <w:footnote w:id="4">
    <w:p w14:paraId="38F0DBFF" w14:textId="29139EC7" w:rsidR="00F82483" w:rsidRPr="00A64844" w:rsidRDefault="00F82483" w:rsidP="00B815CC">
      <w:pPr>
        <w:pStyle w:val="FootnoteText"/>
        <w:ind w:firstLine="0"/>
      </w:pPr>
      <w:r w:rsidRPr="00093079">
        <w:rPr>
          <w:rStyle w:val="FootnoteReference"/>
          <w:u w:val="none"/>
          <w:vertAlign w:val="superscript"/>
        </w:rPr>
        <w:footnoteRef/>
      </w:r>
      <w:r w:rsidRPr="00093079">
        <w:t xml:space="preserve"> </w:t>
      </w:r>
      <w:hyperlink r:id="rId2" w:history="1">
        <w:r w:rsidR="007927A5" w:rsidRPr="00EE432E">
          <w:rPr>
            <w:rStyle w:val="Hyperlink"/>
          </w:rPr>
          <w:t>Microsoft Forms online survey</w:t>
        </w:r>
      </w:hyperlink>
      <w:r w:rsidR="00E24052">
        <w:rPr>
          <w:rStyle w:val="Hyperlink"/>
        </w:rPr>
        <w:t xml:space="preserve">; </w:t>
      </w:r>
      <w:hyperlink r:id="rId3" w:history="1">
        <w:r w:rsidR="00E24052" w:rsidRPr="00E63DE3">
          <w:rPr>
            <w:rStyle w:val="Hyperlink"/>
          </w:rPr>
          <w:t>https://bch.cbd.int/protocol/cpb_detection/submissions.shtml</w:t>
        </w:r>
      </w:hyperlink>
      <w:r w:rsidR="00E526AF" w:rsidRPr="00093079">
        <w:rPr>
          <w:szCs w:val="18"/>
        </w:rPr>
        <w:t>.</w:t>
      </w:r>
    </w:p>
  </w:footnote>
  <w:footnote w:id="5">
    <w:p w14:paraId="0B349F41" w14:textId="6D70B8FC" w:rsidR="00F82483" w:rsidRPr="00EB2E09" w:rsidRDefault="00F82483" w:rsidP="00B815CC">
      <w:pPr>
        <w:pStyle w:val="FootnoteText"/>
        <w:ind w:firstLine="0"/>
        <w:jc w:val="left"/>
      </w:pPr>
      <w:r w:rsidRPr="00093079">
        <w:rPr>
          <w:rStyle w:val="FootnoteReference"/>
          <w:u w:val="none"/>
          <w:vertAlign w:val="superscript"/>
        </w:rPr>
        <w:footnoteRef/>
      </w:r>
      <w:r w:rsidRPr="00093079">
        <w:t xml:space="preserve"> </w:t>
      </w:r>
      <w:r w:rsidR="007927A5" w:rsidRPr="00F232B2">
        <w:rPr>
          <w:rFonts w:eastAsia="Calibri"/>
          <w:szCs w:val="22"/>
          <w:lang w:val="en-CA"/>
        </w:rPr>
        <w:t>Laboratories submitted to the BCH can be accessed by selecting “Laboratory for detection and identification of LMOs” under “Reference Records” wh</w:t>
      </w:r>
      <w:r w:rsidR="00192625">
        <w:rPr>
          <w:rFonts w:eastAsia="Calibri"/>
          <w:szCs w:val="22"/>
          <w:lang w:val="en-CA"/>
        </w:rPr>
        <w:t>en</w:t>
      </w:r>
      <w:r w:rsidR="007927A5" w:rsidRPr="00F232B2">
        <w:rPr>
          <w:rFonts w:eastAsia="Calibri"/>
          <w:szCs w:val="22"/>
          <w:lang w:val="en-CA"/>
        </w:rPr>
        <w:t xml:space="preserve"> using the BCH search interface: </w:t>
      </w:r>
      <w:hyperlink r:id="rId4" w:history="1">
        <w:r w:rsidR="007927A5" w:rsidRPr="00F232B2">
          <w:rPr>
            <w:rStyle w:val="Hyperlink"/>
            <w:rFonts w:eastAsia="Calibri"/>
            <w:szCs w:val="18"/>
            <w:lang w:val="en-CA"/>
          </w:rPr>
          <w:t>http://bch.cbd.int/en/search</w:t>
        </w:r>
      </w:hyperlink>
      <w:r w:rsidR="00E526AF" w:rsidRPr="00093079">
        <w:rPr>
          <w:szCs w:val="18"/>
        </w:rPr>
        <w:t>.</w:t>
      </w:r>
    </w:p>
  </w:footnote>
  <w:footnote w:id="6">
    <w:p w14:paraId="7CCE3D60" w14:textId="18759083" w:rsidR="00F82483" w:rsidRPr="00036AA0" w:rsidRDefault="00F82483" w:rsidP="00B815CC">
      <w:pPr>
        <w:pStyle w:val="FootnoteText"/>
        <w:ind w:firstLine="0"/>
        <w:jc w:val="left"/>
        <w:rPr>
          <w:lang w:val="en-US"/>
        </w:rPr>
      </w:pPr>
      <w:r w:rsidRPr="00105A92">
        <w:rPr>
          <w:rStyle w:val="FootnoteReference"/>
          <w:rFonts w:eastAsiaTheme="majorEastAsia"/>
          <w:u w:val="none"/>
          <w:vertAlign w:val="superscript"/>
        </w:rPr>
        <w:footnoteRef/>
      </w:r>
      <w:r>
        <w:t xml:space="preserve"> </w:t>
      </w:r>
      <w:hyperlink r:id="rId5" w:history="1">
        <w:r w:rsidRPr="00CF4DA1">
          <w:rPr>
            <w:rStyle w:val="Hyperlink"/>
          </w:rPr>
          <w:t>http://bch.cbd.int/database/organizations/</w:t>
        </w:r>
      </w:hyperlink>
      <w:r>
        <w:t xml:space="preserve">; </w:t>
      </w:r>
      <w:hyperlink r:id="rId6" w:history="1">
        <w:r w:rsidRPr="00CF4DA1">
          <w:rPr>
            <w:rStyle w:val="Hyperlink"/>
          </w:rPr>
          <w:t>http://bch.cbd.int/database/laws/</w:t>
        </w:r>
      </w:hyperlink>
      <w:r w:rsidR="00E526AF" w:rsidRPr="000723F1">
        <w:rPr>
          <w:szCs w:val="18"/>
        </w:rPr>
        <w:t>.</w:t>
      </w:r>
      <w:r>
        <w:t xml:space="preserve"> </w:t>
      </w:r>
    </w:p>
  </w:footnote>
  <w:footnote w:id="7">
    <w:p w14:paraId="0F1597FF" w14:textId="308B7FEC" w:rsidR="00F82483" w:rsidRPr="00B815CC" w:rsidRDefault="00F82483" w:rsidP="00B815CC">
      <w:pPr>
        <w:pStyle w:val="ListParagraph"/>
        <w:ind w:left="0"/>
        <w:rPr>
          <w:sz w:val="18"/>
          <w:szCs w:val="18"/>
        </w:rPr>
      </w:pPr>
      <w:r w:rsidRPr="00C44A1C">
        <w:rPr>
          <w:rStyle w:val="FootnoteReference"/>
          <w:szCs w:val="18"/>
          <w:u w:val="none"/>
          <w:vertAlign w:val="superscript"/>
        </w:rPr>
        <w:footnoteRef/>
      </w:r>
      <w:r w:rsidRPr="00B815CC">
        <w:rPr>
          <w:sz w:val="18"/>
          <w:szCs w:val="18"/>
        </w:rPr>
        <w:t xml:space="preserve"> </w:t>
      </w:r>
      <w:r w:rsidR="00AC2E2F" w:rsidRPr="00B815CC">
        <w:rPr>
          <w:sz w:val="18"/>
          <w:szCs w:val="18"/>
        </w:rPr>
        <w:t xml:space="preserve">A total of </w:t>
      </w:r>
      <w:r w:rsidRPr="00AC2E2F">
        <w:rPr>
          <w:sz w:val="18"/>
          <w:szCs w:val="18"/>
        </w:rPr>
        <w:t>29 Parties responded to this question and multiple selections were allowed as a response.</w:t>
      </w:r>
    </w:p>
  </w:footnote>
  <w:footnote w:id="8">
    <w:p w14:paraId="4A74B886" w14:textId="2AFD5CF7" w:rsidR="00F82483" w:rsidRPr="00B815CC" w:rsidRDefault="00F82483" w:rsidP="00B815CC">
      <w:pPr>
        <w:spacing w:after="60"/>
        <w:jc w:val="left"/>
        <w:rPr>
          <w:sz w:val="18"/>
          <w:szCs w:val="18"/>
        </w:rPr>
      </w:pPr>
      <w:r w:rsidRPr="008A391E">
        <w:rPr>
          <w:rStyle w:val="FootnoteReference"/>
          <w:szCs w:val="18"/>
          <w:u w:val="none"/>
          <w:vertAlign w:val="superscript"/>
        </w:rPr>
        <w:footnoteRef/>
      </w:r>
      <w:r w:rsidRPr="00B815CC">
        <w:rPr>
          <w:sz w:val="18"/>
          <w:szCs w:val="18"/>
        </w:rPr>
        <w:t xml:space="preserve"> </w:t>
      </w:r>
      <w:r w:rsidR="00351B0F" w:rsidRPr="00B815CC">
        <w:rPr>
          <w:sz w:val="18"/>
          <w:szCs w:val="18"/>
        </w:rPr>
        <w:t xml:space="preserve">A total of </w:t>
      </w:r>
      <w:r w:rsidRPr="00B815CC">
        <w:rPr>
          <w:sz w:val="18"/>
          <w:szCs w:val="18"/>
        </w:rPr>
        <w:t>29 Parties responded to this question and multiple selections were allowed as a response.</w:t>
      </w:r>
    </w:p>
  </w:footnote>
  <w:footnote w:id="9">
    <w:p w14:paraId="5416CB55" w14:textId="09BC7704" w:rsidR="005D17CD" w:rsidRPr="005D17CD" w:rsidRDefault="005D17CD" w:rsidP="00B815CC">
      <w:pPr>
        <w:pStyle w:val="FootnoteText"/>
        <w:ind w:firstLine="0"/>
      </w:pPr>
      <w:r w:rsidRPr="00B815CC">
        <w:rPr>
          <w:rStyle w:val="FootnoteReference"/>
          <w:u w:val="none"/>
          <w:vertAlign w:val="superscript"/>
        </w:rPr>
        <w:footnoteRef/>
      </w:r>
      <w:r w:rsidRPr="000C4812">
        <w:t xml:space="preserve"> </w:t>
      </w:r>
      <w:r w:rsidRPr="00B815CC">
        <w:t>Percentages in this paragraph are based on the 29 respondents to question 13 (table 3) or question 15 (table 4) as appropriate.</w:t>
      </w:r>
    </w:p>
  </w:footnote>
  <w:footnote w:id="10">
    <w:p w14:paraId="7AD7D0EE" w14:textId="7135B9E5" w:rsidR="00F82483" w:rsidRPr="00373A10" w:rsidRDefault="00F82483" w:rsidP="00B815CC">
      <w:pPr>
        <w:pStyle w:val="FootnoteText"/>
        <w:ind w:firstLine="0"/>
        <w:jc w:val="left"/>
      </w:pPr>
      <w:r w:rsidRPr="00901FFB">
        <w:rPr>
          <w:rStyle w:val="FootnoteReference"/>
          <w:rFonts w:eastAsiaTheme="majorEastAsia"/>
          <w:u w:val="none"/>
          <w:vertAlign w:val="superscript"/>
        </w:rPr>
        <w:footnoteRef/>
      </w:r>
      <w:r w:rsidRPr="00901FFB">
        <w:rPr>
          <w:vertAlign w:val="superscript"/>
        </w:rPr>
        <w:t xml:space="preserve"> </w:t>
      </w:r>
      <w:r>
        <w:t>SAARC members include Afghanistan, Bangladesh, Bhutan, India, Maldives, Nepal, Pakistan and Sri Lanka</w:t>
      </w:r>
      <w:r w:rsidR="00E526AF" w:rsidRPr="000723F1">
        <w:rPr>
          <w:szCs w:val="18"/>
        </w:rPr>
        <w:t>.</w:t>
      </w:r>
    </w:p>
  </w:footnote>
  <w:footnote w:id="11">
    <w:p w14:paraId="2BF688FD" w14:textId="10F6B1D4" w:rsidR="0031107B" w:rsidRPr="0031107B" w:rsidRDefault="0031107B" w:rsidP="00B815CC">
      <w:pPr>
        <w:pStyle w:val="FootnoteText"/>
        <w:ind w:firstLine="0"/>
        <w:jc w:val="left"/>
        <w:rPr>
          <w:lang w:val="en-US"/>
        </w:rPr>
      </w:pPr>
      <w:r w:rsidRPr="00A72770">
        <w:rPr>
          <w:rStyle w:val="FootnoteReference"/>
          <w:u w:val="none"/>
          <w:vertAlign w:val="superscript"/>
        </w:rPr>
        <w:footnoteRef/>
      </w:r>
      <w:r w:rsidRPr="00A72770">
        <w:rPr>
          <w:vertAlign w:val="superscript"/>
          <w:lang w:val="en-US"/>
        </w:rPr>
        <w:t xml:space="preserve"> </w:t>
      </w:r>
      <w:r w:rsidR="00F35C16" w:rsidRPr="00F35C16">
        <w:rPr>
          <w:lang w:val="en-US"/>
        </w:rPr>
        <w:t>Member</w:t>
      </w:r>
      <w:r w:rsidR="00F35C16" w:rsidRPr="00B815CC">
        <w:rPr>
          <w:lang w:val="en-US"/>
        </w:rPr>
        <w:t xml:space="preserve"> </w:t>
      </w:r>
      <w:r w:rsidR="00475C6B" w:rsidRPr="00B815CC">
        <w:rPr>
          <w:lang w:val="en-US"/>
        </w:rPr>
        <w:t>S</w:t>
      </w:r>
      <w:r w:rsidR="00F35C16">
        <w:rPr>
          <w:lang w:val="en-US"/>
        </w:rPr>
        <w:t xml:space="preserve">tates include </w:t>
      </w:r>
      <w:r w:rsidRPr="0031107B">
        <w:rPr>
          <w:lang w:val="en-US"/>
        </w:rPr>
        <w:t>Benin, Burkina Faso, C</w:t>
      </w:r>
      <w:r w:rsidR="004C4129" w:rsidRPr="004C4129">
        <w:rPr>
          <w:lang w:val="en-US"/>
        </w:rPr>
        <w:t>ôte</w:t>
      </w:r>
      <w:r w:rsidRPr="0031107B">
        <w:rPr>
          <w:lang w:val="en-US"/>
        </w:rPr>
        <w:t xml:space="preserve"> d’Ivoire, </w:t>
      </w:r>
      <w:r w:rsidR="004C4129">
        <w:rPr>
          <w:lang w:val="en-US"/>
        </w:rPr>
        <w:t>Guinea-Bissau,</w:t>
      </w:r>
      <w:r w:rsidR="004C4129" w:rsidRPr="0031107B">
        <w:rPr>
          <w:lang w:val="en-US"/>
        </w:rPr>
        <w:t xml:space="preserve"> </w:t>
      </w:r>
      <w:r w:rsidRPr="0031107B">
        <w:rPr>
          <w:lang w:val="en-US"/>
        </w:rPr>
        <w:t>Mali, Niger, Senegal</w:t>
      </w:r>
      <w:r w:rsidR="004C4129">
        <w:rPr>
          <w:lang w:val="en-US"/>
        </w:rPr>
        <w:t xml:space="preserve"> and </w:t>
      </w:r>
      <w:r w:rsidRPr="0031107B">
        <w:rPr>
          <w:lang w:val="en-US"/>
        </w:rPr>
        <w:t>Tog</w:t>
      </w:r>
      <w:r w:rsidR="004C4129">
        <w:rPr>
          <w:lang w:val="en-US"/>
        </w:rPr>
        <w:t>o</w:t>
      </w:r>
      <w:r w:rsidR="00E526AF" w:rsidRPr="000723F1">
        <w:rPr>
          <w:szCs w:val="18"/>
        </w:rPr>
        <w:t>.</w:t>
      </w:r>
    </w:p>
  </w:footnote>
  <w:footnote w:id="12">
    <w:p w14:paraId="44773C03" w14:textId="7230A962" w:rsidR="00F82483" w:rsidRPr="00036AA0" w:rsidRDefault="00F82483" w:rsidP="00B815CC">
      <w:pPr>
        <w:pStyle w:val="FootnoteText"/>
        <w:ind w:firstLine="0"/>
        <w:jc w:val="left"/>
        <w:rPr>
          <w:lang w:val="en-CA"/>
        </w:rPr>
      </w:pPr>
      <w:r w:rsidRPr="00901FFB">
        <w:rPr>
          <w:rStyle w:val="FootnoteReference"/>
          <w:rFonts w:eastAsiaTheme="majorEastAsia"/>
          <w:u w:val="none"/>
          <w:vertAlign w:val="superscript"/>
        </w:rPr>
        <w:footnoteRef/>
      </w:r>
      <w:r w:rsidRPr="00036AA0">
        <w:rPr>
          <w:lang w:val="en-CA"/>
        </w:rPr>
        <w:t xml:space="preserve"> Participating countries include </w:t>
      </w:r>
      <w:r w:rsidR="00DF5D50" w:rsidRPr="00036AA0">
        <w:rPr>
          <w:lang w:val="en-CA"/>
        </w:rPr>
        <w:t xml:space="preserve">Angola, </w:t>
      </w:r>
      <w:r w:rsidR="00DF5D50">
        <w:rPr>
          <w:lang w:val="en-CA"/>
        </w:rPr>
        <w:t>Es</w:t>
      </w:r>
      <w:r w:rsidR="00DF5D50" w:rsidRPr="00036AA0">
        <w:rPr>
          <w:lang w:val="en-CA"/>
        </w:rPr>
        <w:t>watini, Lesotho</w:t>
      </w:r>
      <w:r w:rsidR="00DF5D50">
        <w:rPr>
          <w:lang w:val="en-CA"/>
        </w:rPr>
        <w:t>,</w:t>
      </w:r>
      <w:r w:rsidR="00DF5D50" w:rsidRPr="00036AA0">
        <w:rPr>
          <w:lang w:val="en-CA"/>
        </w:rPr>
        <w:t xml:space="preserve"> Madagascar</w:t>
      </w:r>
      <w:r w:rsidR="00DF5D50">
        <w:rPr>
          <w:lang w:val="en-CA"/>
        </w:rPr>
        <w:t xml:space="preserve">, </w:t>
      </w:r>
      <w:r w:rsidR="00DF5D50" w:rsidRPr="00036AA0">
        <w:rPr>
          <w:lang w:val="en-CA"/>
        </w:rPr>
        <w:t xml:space="preserve">Namibia </w:t>
      </w:r>
      <w:r w:rsidR="00DF5D50">
        <w:rPr>
          <w:lang w:val="en-CA"/>
        </w:rPr>
        <w:t xml:space="preserve">and </w:t>
      </w:r>
      <w:r w:rsidRPr="00036AA0">
        <w:rPr>
          <w:lang w:val="en-CA"/>
        </w:rPr>
        <w:t xml:space="preserve">Zambia;  </w:t>
      </w:r>
      <w:hyperlink r:id="rId7" w:history="1">
        <w:r w:rsidRPr="00036AA0">
          <w:rPr>
            <w:rStyle w:val="Hyperlink"/>
            <w:lang w:val="en-CA"/>
          </w:rPr>
          <w:t>http://addis.unep.org/projectdatabases/00952/project_general_info</w:t>
        </w:r>
      </w:hyperlink>
      <w:r w:rsidR="00E526AF" w:rsidRPr="000723F1">
        <w:rPr>
          <w:szCs w:val="18"/>
        </w:rPr>
        <w:t>.</w:t>
      </w:r>
    </w:p>
  </w:footnote>
  <w:footnote w:id="13">
    <w:p w14:paraId="30A71441" w14:textId="14C0F90E" w:rsidR="00C5017F" w:rsidRPr="00C5017F" w:rsidRDefault="00C5017F" w:rsidP="00B815CC">
      <w:pPr>
        <w:pStyle w:val="FootnoteText"/>
        <w:ind w:firstLine="0"/>
        <w:jc w:val="left"/>
      </w:pPr>
      <w:r w:rsidRPr="001A587A">
        <w:rPr>
          <w:rStyle w:val="FootnoteReference"/>
          <w:u w:val="none"/>
          <w:vertAlign w:val="superscript"/>
        </w:rPr>
        <w:footnoteRef/>
      </w:r>
      <w:r w:rsidRPr="00C5017F">
        <w:t xml:space="preserve"> Countries: Angola, Democratic Republic of the Congo, Lesotho, Madagascar, Malawi and Mozambique; Executing Agencies - Participating Laboratories: Angola, Democratic Republic of the Congo, Lesotho, Madagascar, Malawi, Namibia and RAEIN-Africa; </w:t>
      </w:r>
      <w:hyperlink r:id="rId8" w:history="1">
        <w:r w:rsidRPr="00C5017F">
          <w:rPr>
            <w:rStyle w:val="Hyperlink"/>
            <w:u w:val="none"/>
          </w:rPr>
          <w:t>http://open.unep.org/project/GEF-5283</w:t>
        </w:r>
      </w:hyperlink>
      <w:r w:rsidRPr="00C5017F">
        <w:rPr>
          <w:szCs w:val="18"/>
        </w:rPr>
        <w:t>.</w:t>
      </w:r>
    </w:p>
  </w:footnote>
  <w:footnote w:id="14">
    <w:p w14:paraId="758D7040" w14:textId="2914BBDA" w:rsidR="00F82483" w:rsidRPr="00D021A0" w:rsidRDefault="00F82483" w:rsidP="00B815CC">
      <w:pPr>
        <w:pStyle w:val="FootnoteText"/>
        <w:ind w:firstLine="0"/>
        <w:jc w:val="left"/>
        <w:rPr>
          <w:lang w:val="en-US"/>
        </w:rPr>
      </w:pPr>
      <w:r w:rsidRPr="00901FFB">
        <w:rPr>
          <w:rStyle w:val="FootnoteReference"/>
          <w:rFonts w:eastAsiaTheme="majorEastAsia"/>
          <w:u w:val="none"/>
          <w:vertAlign w:val="superscript"/>
        </w:rPr>
        <w:footnoteRef/>
      </w:r>
      <w:r>
        <w:t xml:space="preserve"> </w:t>
      </w:r>
      <w:r>
        <w:rPr>
          <w:lang w:val="en-US"/>
        </w:rPr>
        <w:t xml:space="preserve">Commonly known as the “Cameroon Biosecurity Project”; </w:t>
      </w:r>
      <w:hyperlink r:id="rId9" w:history="1">
        <w:r>
          <w:rPr>
            <w:rStyle w:val="Hyperlink"/>
          </w:rPr>
          <w:t>https://www.thegef.org/project/bs-development-and-institution-national-monitoring-and-control-system-framework-living</w:t>
        </w:r>
      </w:hyperlink>
      <w:r w:rsidR="00E526AF" w:rsidRPr="000723F1">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highlight w:val="yellow"/>
        <w:lang w:eastAsia="x-none"/>
      </w:rPr>
      <w:id w:val="630439867"/>
      <w:docPartObj>
        <w:docPartGallery w:val="Page Numbers (Top of Page)"/>
        <w:docPartUnique/>
      </w:docPartObj>
    </w:sdtPr>
    <w:sdtEndPr>
      <w:rPr>
        <w:highlight w:val="none"/>
        <w:lang w:eastAsia="en-US"/>
      </w:rPr>
    </w:sdtEndPr>
    <w:sdtContent>
      <w:p w14:paraId="3D0B770D" w14:textId="6AD4B634" w:rsidR="00185532" w:rsidRPr="00E53858" w:rsidRDefault="00CF0847" w:rsidP="00B815CC">
        <w:pPr>
          <w:rPr>
            <w:szCs w:val="22"/>
          </w:rPr>
        </w:pPr>
        <w:sdt>
          <w:sdtPr>
            <w:rPr>
              <w:lang w:val="en-US"/>
            </w:rPr>
            <w:alias w:val="Subject"/>
            <w:tag w:val=""/>
            <w:id w:val="955756353"/>
            <w:placeholder>
              <w:docPart w:val="6D16EBC173874356BF6466AF9DEC31C7"/>
            </w:placeholder>
            <w:dataBinding w:prefixMappings="xmlns:ns0='http://purl.org/dc/elements/1.1/' xmlns:ns1='http://schemas.openxmlformats.org/package/2006/metadata/core-properties' " w:xpath="/ns1:coreProperties[1]/ns0:subject[1]" w:storeItemID="{6C3C8BC8-F283-45AE-878A-BAB7291924A1}"/>
            <w:text/>
          </w:sdtPr>
          <w:sdtEndPr/>
          <w:sdtContent>
            <w:r w:rsidR="00185532" w:rsidRPr="00E53858">
              <w:rPr>
                <w:lang w:val="en-US"/>
              </w:rPr>
              <w:t>CBD/CP/MOP/10/INF/4</w:t>
            </w:r>
          </w:sdtContent>
        </w:sdt>
      </w:p>
      <w:p w14:paraId="1FB435DB" w14:textId="1504CC3C" w:rsidR="00096E0F" w:rsidRPr="00B949CE" w:rsidRDefault="00096E0F" w:rsidP="00B949CE">
        <w:pPr>
          <w:keepLines/>
          <w:suppressLineNumbers/>
          <w:suppressAutoHyphens/>
          <w:jc w:val="left"/>
          <w:rPr>
            <w:noProof/>
            <w:kern w:val="22"/>
          </w:rPr>
        </w:pPr>
        <w:r w:rsidRPr="00E53858">
          <w:rPr>
            <w:noProof/>
            <w:kern w:val="22"/>
          </w:rPr>
          <w:t xml:space="preserve">Page </w:t>
        </w:r>
        <w:r w:rsidRPr="00E53858">
          <w:rPr>
            <w:noProof/>
            <w:kern w:val="22"/>
          </w:rPr>
          <w:fldChar w:fldCharType="begin"/>
        </w:r>
        <w:r w:rsidRPr="00E53858">
          <w:rPr>
            <w:noProof/>
            <w:kern w:val="22"/>
          </w:rPr>
          <w:instrText xml:space="preserve"> PAGE   \* MERGEFORMAT </w:instrText>
        </w:r>
        <w:r w:rsidRPr="00E53858">
          <w:rPr>
            <w:noProof/>
            <w:kern w:val="22"/>
          </w:rPr>
          <w:fldChar w:fldCharType="separate"/>
        </w:r>
        <w:r w:rsidRPr="00E53858">
          <w:rPr>
            <w:noProof/>
            <w:kern w:val="22"/>
          </w:rPr>
          <w:t>2</w:t>
        </w:r>
        <w:r w:rsidRPr="00E53858">
          <w:rPr>
            <w:noProof/>
            <w:kern w:val="22"/>
          </w:rPr>
          <w:fldChar w:fldCharType="end"/>
        </w:r>
      </w:p>
    </w:sdtContent>
  </w:sdt>
  <w:p w14:paraId="0B5F1AEE" w14:textId="77777777" w:rsidR="00096E0F" w:rsidRPr="00B949CE" w:rsidRDefault="00096E0F" w:rsidP="00B815CC">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348999723"/>
      <w:docPartObj>
        <w:docPartGallery w:val="Page Numbers (Top of Page)"/>
        <w:docPartUnique/>
      </w:docPartObj>
    </w:sdtPr>
    <w:sdtEndPr>
      <w:rPr>
        <w:lang w:eastAsia="en-US"/>
      </w:rPr>
    </w:sdtEndPr>
    <w:sdtContent>
      <w:p w14:paraId="42D210EC" w14:textId="77777777" w:rsidR="00185532" w:rsidRPr="00E53858" w:rsidRDefault="00CF0847" w:rsidP="00B815CC">
        <w:pPr>
          <w:jc w:val="right"/>
          <w:rPr>
            <w:szCs w:val="22"/>
          </w:rPr>
        </w:pPr>
        <w:sdt>
          <w:sdtPr>
            <w:rPr>
              <w:lang w:val="en-US"/>
            </w:rPr>
            <w:alias w:val="Subject"/>
            <w:tag w:val=""/>
            <w:id w:val="559063214"/>
            <w:placeholder>
              <w:docPart w:val="B65ACADFD49A4C7AB0E293E36FFBCBAD"/>
            </w:placeholder>
            <w:dataBinding w:prefixMappings="xmlns:ns0='http://purl.org/dc/elements/1.1/' xmlns:ns1='http://schemas.openxmlformats.org/package/2006/metadata/core-properties' " w:xpath="/ns1:coreProperties[1]/ns0:subject[1]" w:storeItemID="{6C3C8BC8-F283-45AE-878A-BAB7291924A1}"/>
            <w:text/>
          </w:sdtPr>
          <w:sdtEndPr/>
          <w:sdtContent>
            <w:r w:rsidR="00185532" w:rsidRPr="00E53858">
              <w:rPr>
                <w:lang w:val="en-US"/>
              </w:rPr>
              <w:t>CBD/CP/MOP/10/INF/4</w:t>
            </w:r>
          </w:sdtContent>
        </w:sdt>
      </w:p>
      <w:p w14:paraId="65CCC895" w14:textId="3087F29C" w:rsidR="00096E0F" w:rsidRPr="00B949CE" w:rsidRDefault="00096E0F" w:rsidP="00185532">
        <w:pPr>
          <w:keepLines/>
          <w:suppressLineNumbers/>
          <w:suppressAutoHyphens/>
          <w:jc w:val="right"/>
          <w:rPr>
            <w:noProof/>
            <w:kern w:val="22"/>
          </w:rPr>
        </w:pPr>
        <w:r w:rsidRPr="00E53858">
          <w:rPr>
            <w:noProof/>
            <w:kern w:val="22"/>
          </w:rPr>
          <w:t xml:space="preserve">Page </w:t>
        </w:r>
        <w:r w:rsidRPr="00E53858">
          <w:rPr>
            <w:noProof/>
            <w:kern w:val="22"/>
          </w:rPr>
          <w:fldChar w:fldCharType="begin"/>
        </w:r>
        <w:r w:rsidRPr="00E53858">
          <w:rPr>
            <w:noProof/>
            <w:kern w:val="22"/>
          </w:rPr>
          <w:instrText xml:space="preserve"> PAGE   \* MERGEFORMAT </w:instrText>
        </w:r>
        <w:r w:rsidRPr="00E53858">
          <w:rPr>
            <w:noProof/>
            <w:kern w:val="22"/>
          </w:rPr>
          <w:fldChar w:fldCharType="separate"/>
        </w:r>
        <w:r w:rsidRPr="00E53858">
          <w:rPr>
            <w:noProof/>
            <w:kern w:val="22"/>
          </w:rPr>
          <w:t>2</w:t>
        </w:r>
        <w:r w:rsidRPr="00E53858">
          <w:rPr>
            <w:noProof/>
            <w:kern w:val="22"/>
          </w:rPr>
          <w:fldChar w:fldCharType="end"/>
        </w:r>
      </w:p>
    </w:sdtContent>
  </w:sdt>
  <w:p w14:paraId="00D96B12" w14:textId="77777777" w:rsidR="00096E0F" w:rsidRPr="00B949CE" w:rsidRDefault="00096E0F" w:rsidP="00B949CE">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61D4808"/>
    <w:multiLevelType w:val="hybridMultilevel"/>
    <w:tmpl w:val="0FCC810E"/>
    <w:lvl w:ilvl="0" w:tplc="F0D02586">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2" w15:restartNumberingAfterBreak="0">
    <w:nsid w:val="06FC2D9D"/>
    <w:multiLevelType w:val="hybridMultilevel"/>
    <w:tmpl w:val="52A86086"/>
    <w:lvl w:ilvl="0" w:tplc="776E5020">
      <w:start w:val="1"/>
      <w:numFmt w:val="bullet"/>
      <w:lvlText w:val="•"/>
      <w:lvlJc w:val="left"/>
      <w:pPr>
        <w:tabs>
          <w:tab w:val="num" w:pos="1440"/>
        </w:tabs>
        <w:ind w:left="1440" w:hanging="360"/>
      </w:pPr>
      <w:rPr>
        <w:rFonts w:ascii="Arial" w:hAnsi="Aria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3" w15:restartNumberingAfterBreak="0">
    <w:nsid w:val="07810BB1"/>
    <w:multiLevelType w:val="hybridMultilevel"/>
    <w:tmpl w:val="52DE8C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25A44B2"/>
    <w:multiLevelType w:val="hybridMultilevel"/>
    <w:tmpl w:val="31E4464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6D3CCA"/>
    <w:multiLevelType w:val="hybridMultilevel"/>
    <w:tmpl w:val="B3AC3E4E"/>
    <w:lvl w:ilvl="0" w:tplc="BF3630D4">
      <w:start w:val="1"/>
      <w:numFmt w:val="decimal"/>
      <w:lvlText w:val="%1."/>
      <w:lvlJc w:val="left"/>
      <w:pPr>
        <w:ind w:left="786" w:hanging="360"/>
      </w:pPr>
      <w:rPr>
        <w:b w:val="0"/>
        <w:bCs w:val="0"/>
      </w:rPr>
    </w:lvl>
    <w:lvl w:ilvl="1" w:tplc="07C0B2FE">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28F039E"/>
    <w:multiLevelType w:val="hybridMultilevel"/>
    <w:tmpl w:val="C8284D4C"/>
    <w:lvl w:ilvl="0" w:tplc="E1422EB8">
      <w:start w:val="1"/>
      <w:numFmt w:val="bullet"/>
      <w:lvlText w:val=""/>
      <w:lvlJc w:val="left"/>
      <w:pPr>
        <w:tabs>
          <w:tab w:val="num" w:pos="720"/>
        </w:tabs>
        <w:ind w:left="720" w:hanging="360"/>
      </w:pPr>
      <w:rPr>
        <w:rFonts w:ascii="Wingdings" w:hAnsi="Wingdings" w:hint="default"/>
      </w:rPr>
    </w:lvl>
    <w:lvl w:ilvl="1" w:tplc="A41A0A9E">
      <w:numFmt w:val="bullet"/>
      <w:lvlText w:val="•"/>
      <w:lvlJc w:val="left"/>
      <w:pPr>
        <w:tabs>
          <w:tab w:val="num" w:pos="1440"/>
        </w:tabs>
        <w:ind w:left="1440" w:hanging="360"/>
      </w:pPr>
      <w:rPr>
        <w:rFonts w:ascii="Arial" w:hAnsi="Arial" w:hint="default"/>
      </w:rPr>
    </w:lvl>
    <w:lvl w:ilvl="2" w:tplc="972C157A" w:tentative="1">
      <w:start w:val="1"/>
      <w:numFmt w:val="bullet"/>
      <w:lvlText w:val=""/>
      <w:lvlJc w:val="left"/>
      <w:pPr>
        <w:tabs>
          <w:tab w:val="num" w:pos="2160"/>
        </w:tabs>
        <w:ind w:left="2160" w:hanging="360"/>
      </w:pPr>
      <w:rPr>
        <w:rFonts w:ascii="Wingdings" w:hAnsi="Wingdings" w:hint="default"/>
      </w:rPr>
    </w:lvl>
    <w:lvl w:ilvl="3" w:tplc="308A859E" w:tentative="1">
      <w:start w:val="1"/>
      <w:numFmt w:val="bullet"/>
      <w:lvlText w:val=""/>
      <w:lvlJc w:val="left"/>
      <w:pPr>
        <w:tabs>
          <w:tab w:val="num" w:pos="2880"/>
        </w:tabs>
        <w:ind w:left="2880" w:hanging="360"/>
      </w:pPr>
      <w:rPr>
        <w:rFonts w:ascii="Wingdings" w:hAnsi="Wingdings" w:hint="default"/>
      </w:rPr>
    </w:lvl>
    <w:lvl w:ilvl="4" w:tplc="756AD3FE" w:tentative="1">
      <w:start w:val="1"/>
      <w:numFmt w:val="bullet"/>
      <w:lvlText w:val=""/>
      <w:lvlJc w:val="left"/>
      <w:pPr>
        <w:tabs>
          <w:tab w:val="num" w:pos="3600"/>
        </w:tabs>
        <w:ind w:left="3600" w:hanging="360"/>
      </w:pPr>
      <w:rPr>
        <w:rFonts w:ascii="Wingdings" w:hAnsi="Wingdings" w:hint="default"/>
      </w:rPr>
    </w:lvl>
    <w:lvl w:ilvl="5" w:tplc="73F6084A" w:tentative="1">
      <w:start w:val="1"/>
      <w:numFmt w:val="bullet"/>
      <w:lvlText w:val=""/>
      <w:lvlJc w:val="left"/>
      <w:pPr>
        <w:tabs>
          <w:tab w:val="num" w:pos="4320"/>
        </w:tabs>
        <w:ind w:left="4320" w:hanging="360"/>
      </w:pPr>
      <w:rPr>
        <w:rFonts w:ascii="Wingdings" w:hAnsi="Wingdings" w:hint="default"/>
      </w:rPr>
    </w:lvl>
    <w:lvl w:ilvl="6" w:tplc="50A8CB90" w:tentative="1">
      <w:start w:val="1"/>
      <w:numFmt w:val="bullet"/>
      <w:lvlText w:val=""/>
      <w:lvlJc w:val="left"/>
      <w:pPr>
        <w:tabs>
          <w:tab w:val="num" w:pos="5040"/>
        </w:tabs>
        <w:ind w:left="5040" w:hanging="360"/>
      </w:pPr>
      <w:rPr>
        <w:rFonts w:ascii="Wingdings" w:hAnsi="Wingdings" w:hint="default"/>
      </w:rPr>
    </w:lvl>
    <w:lvl w:ilvl="7" w:tplc="F4AAC98C" w:tentative="1">
      <w:start w:val="1"/>
      <w:numFmt w:val="bullet"/>
      <w:lvlText w:val=""/>
      <w:lvlJc w:val="left"/>
      <w:pPr>
        <w:tabs>
          <w:tab w:val="num" w:pos="5760"/>
        </w:tabs>
        <w:ind w:left="5760" w:hanging="360"/>
      </w:pPr>
      <w:rPr>
        <w:rFonts w:ascii="Wingdings" w:hAnsi="Wingdings" w:hint="default"/>
      </w:rPr>
    </w:lvl>
    <w:lvl w:ilvl="8" w:tplc="A928F9C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7A2369"/>
    <w:multiLevelType w:val="hybridMultilevel"/>
    <w:tmpl w:val="66B21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11" w15:restartNumberingAfterBreak="0">
    <w:nsid w:val="3243788D"/>
    <w:multiLevelType w:val="hybridMultilevel"/>
    <w:tmpl w:val="FAC88B72"/>
    <w:lvl w:ilvl="0" w:tplc="E25214E2">
      <w:start w:val="1"/>
      <w:numFmt w:val="lowerLetter"/>
      <w:lvlText w:val="(%1)"/>
      <w:lvlJc w:val="left"/>
      <w:pPr>
        <w:ind w:left="1506" w:hanging="360"/>
      </w:pPr>
      <w:rPr>
        <w:rFonts w:hint="default"/>
      </w:rPr>
    </w:lvl>
    <w:lvl w:ilvl="1" w:tplc="10090003" w:tentative="1">
      <w:start w:val="1"/>
      <w:numFmt w:val="bullet"/>
      <w:lvlText w:val="o"/>
      <w:lvlJc w:val="left"/>
      <w:pPr>
        <w:ind w:left="2226" w:hanging="360"/>
      </w:pPr>
      <w:rPr>
        <w:rFonts w:ascii="Courier New" w:hAnsi="Courier New" w:cs="Courier New" w:hint="default"/>
      </w:rPr>
    </w:lvl>
    <w:lvl w:ilvl="2" w:tplc="10090005" w:tentative="1">
      <w:start w:val="1"/>
      <w:numFmt w:val="bullet"/>
      <w:lvlText w:val=""/>
      <w:lvlJc w:val="left"/>
      <w:pPr>
        <w:ind w:left="2946" w:hanging="360"/>
      </w:pPr>
      <w:rPr>
        <w:rFonts w:ascii="Wingdings" w:hAnsi="Wingdings" w:hint="default"/>
      </w:rPr>
    </w:lvl>
    <w:lvl w:ilvl="3" w:tplc="10090001" w:tentative="1">
      <w:start w:val="1"/>
      <w:numFmt w:val="bullet"/>
      <w:lvlText w:val=""/>
      <w:lvlJc w:val="left"/>
      <w:pPr>
        <w:ind w:left="3666" w:hanging="360"/>
      </w:pPr>
      <w:rPr>
        <w:rFonts w:ascii="Symbol" w:hAnsi="Symbol" w:hint="default"/>
      </w:rPr>
    </w:lvl>
    <w:lvl w:ilvl="4" w:tplc="10090003" w:tentative="1">
      <w:start w:val="1"/>
      <w:numFmt w:val="bullet"/>
      <w:lvlText w:val="o"/>
      <w:lvlJc w:val="left"/>
      <w:pPr>
        <w:ind w:left="4386" w:hanging="360"/>
      </w:pPr>
      <w:rPr>
        <w:rFonts w:ascii="Courier New" w:hAnsi="Courier New" w:cs="Courier New" w:hint="default"/>
      </w:rPr>
    </w:lvl>
    <w:lvl w:ilvl="5" w:tplc="10090005" w:tentative="1">
      <w:start w:val="1"/>
      <w:numFmt w:val="bullet"/>
      <w:lvlText w:val=""/>
      <w:lvlJc w:val="left"/>
      <w:pPr>
        <w:ind w:left="5106" w:hanging="360"/>
      </w:pPr>
      <w:rPr>
        <w:rFonts w:ascii="Wingdings" w:hAnsi="Wingdings" w:hint="default"/>
      </w:rPr>
    </w:lvl>
    <w:lvl w:ilvl="6" w:tplc="10090001" w:tentative="1">
      <w:start w:val="1"/>
      <w:numFmt w:val="bullet"/>
      <w:lvlText w:val=""/>
      <w:lvlJc w:val="left"/>
      <w:pPr>
        <w:ind w:left="5826" w:hanging="360"/>
      </w:pPr>
      <w:rPr>
        <w:rFonts w:ascii="Symbol" w:hAnsi="Symbol" w:hint="default"/>
      </w:rPr>
    </w:lvl>
    <w:lvl w:ilvl="7" w:tplc="10090003" w:tentative="1">
      <w:start w:val="1"/>
      <w:numFmt w:val="bullet"/>
      <w:lvlText w:val="o"/>
      <w:lvlJc w:val="left"/>
      <w:pPr>
        <w:ind w:left="6546" w:hanging="360"/>
      </w:pPr>
      <w:rPr>
        <w:rFonts w:ascii="Courier New" w:hAnsi="Courier New" w:cs="Courier New" w:hint="default"/>
      </w:rPr>
    </w:lvl>
    <w:lvl w:ilvl="8" w:tplc="10090005" w:tentative="1">
      <w:start w:val="1"/>
      <w:numFmt w:val="bullet"/>
      <w:lvlText w:val=""/>
      <w:lvlJc w:val="left"/>
      <w:pPr>
        <w:ind w:left="7266" w:hanging="360"/>
      </w:pPr>
      <w:rPr>
        <w:rFonts w:ascii="Wingdings" w:hAnsi="Wingdings" w:hint="default"/>
      </w:rPr>
    </w:lvl>
  </w:abstractNum>
  <w:abstractNum w:abstractNumId="12"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FA01265"/>
    <w:multiLevelType w:val="hybridMultilevel"/>
    <w:tmpl w:val="27F2CCCA"/>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1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18" w15:restartNumberingAfterBreak="0">
    <w:nsid w:val="4FE83439"/>
    <w:multiLevelType w:val="hybridMultilevel"/>
    <w:tmpl w:val="C0063CAA"/>
    <w:lvl w:ilvl="0" w:tplc="370416A2">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99C4A68"/>
    <w:multiLevelType w:val="hybridMultilevel"/>
    <w:tmpl w:val="922E50FA"/>
    <w:lvl w:ilvl="0" w:tplc="A516ECF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E23244"/>
    <w:multiLevelType w:val="hybridMultilevel"/>
    <w:tmpl w:val="0D68AED8"/>
    <w:lvl w:ilvl="0" w:tplc="DB06F8F2">
      <w:start w:val="12"/>
      <w:numFmt w:val="decimal"/>
      <w:pStyle w:val="heading2notforTOC"/>
      <w:lvlText w:val="%1."/>
      <w:lvlJc w:val="left"/>
      <w:pPr>
        <w:tabs>
          <w:tab w:val="num" w:pos="360"/>
        </w:tabs>
        <w:ind w:left="0" w:firstLine="0"/>
      </w:pPr>
      <w:rPr>
        <w:rFonts w:ascii="Times" w:hAnsi="Times" w:hint="default"/>
        <w:b w:val="0"/>
        <w:i w:val="0"/>
        <w:sz w:val="22"/>
        <w:lang w:val="en-GB"/>
      </w:rPr>
    </w:lvl>
    <w:lvl w:ilvl="1" w:tplc="E3ACDF80">
      <w:start w:val="1"/>
      <w:numFmt w:val="lowerLetter"/>
      <w:lvlText w:val="(%2)"/>
      <w:lvlJc w:val="left"/>
      <w:pPr>
        <w:tabs>
          <w:tab w:val="num" w:pos="1286"/>
        </w:tabs>
        <w:ind w:left="206" w:firstLine="720"/>
      </w:pPr>
      <w:rPr>
        <w:rFonts w:hint="default"/>
        <w:b/>
        <w:i/>
      </w:rPr>
    </w:lvl>
    <w:lvl w:ilvl="2" w:tplc="CDD26BB0">
      <w:start w:val="1"/>
      <w:numFmt w:val="lowerRoman"/>
      <w:pStyle w:val="BalloonText"/>
      <w:lvlText w:val="(%3)"/>
      <w:lvlJc w:val="right"/>
      <w:pPr>
        <w:tabs>
          <w:tab w:val="num" w:pos="2307"/>
        </w:tabs>
        <w:ind w:left="2307" w:hanging="431"/>
      </w:pPr>
      <w:rPr>
        <w:rFonts w:hint="default"/>
      </w:rPr>
    </w:lvl>
    <w:lvl w:ilvl="3" w:tplc="E0BE7200">
      <w:start w:val="1"/>
      <w:numFmt w:val="bullet"/>
      <w:lvlText w:val=""/>
      <w:lvlJc w:val="left"/>
      <w:pPr>
        <w:tabs>
          <w:tab w:val="num" w:pos="2596"/>
        </w:tabs>
        <w:ind w:left="2596" w:hanging="720"/>
      </w:pPr>
      <w:rPr>
        <w:rFonts w:ascii="Symbol" w:hAnsi="Symbol" w:hint="default"/>
        <w:color w:val="auto"/>
        <w:sz w:val="28"/>
      </w:rPr>
    </w:lvl>
    <w:lvl w:ilvl="4" w:tplc="FB8CEE96">
      <w:start w:val="1"/>
      <w:numFmt w:val="lowerLetter"/>
      <w:lvlText w:val="(%5)"/>
      <w:lvlJc w:val="left"/>
      <w:pPr>
        <w:tabs>
          <w:tab w:val="num" w:pos="2236"/>
        </w:tabs>
        <w:ind w:left="2236" w:hanging="360"/>
      </w:pPr>
      <w:rPr>
        <w:rFonts w:hint="default"/>
      </w:rPr>
    </w:lvl>
    <w:lvl w:ilvl="5" w:tplc="A394CD36">
      <w:start w:val="1"/>
      <w:numFmt w:val="lowerRoman"/>
      <w:lvlText w:val="(%6)"/>
      <w:lvlJc w:val="left"/>
      <w:pPr>
        <w:tabs>
          <w:tab w:val="num" w:pos="2596"/>
        </w:tabs>
        <w:ind w:left="2596" w:hanging="360"/>
      </w:pPr>
      <w:rPr>
        <w:rFonts w:hint="default"/>
      </w:rPr>
    </w:lvl>
    <w:lvl w:ilvl="6" w:tplc="3A5E93C0">
      <w:start w:val="1"/>
      <w:numFmt w:val="decimal"/>
      <w:lvlText w:val="%7."/>
      <w:lvlJc w:val="left"/>
      <w:pPr>
        <w:tabs>
          <w:tab w:val="num" w:pos="2956"/>
        </w:tabs>
        <w:ind w:left="2956" w:hanging="360"/>
      </w:pPr>
      <w:rPr>
        <w:rFonts w:hint="default"/>
      </w:rPr>
    </w:lvl>
    <w:lvl w:ilvl="7" w:tplc="B93473B2">
      <w:start w:val="1"/>
      <w:numFmt w:val="lowerLetter"/>
      <w:lvlText w:val="%8."/>
      <w:lvlJc w:val="left"/>
      <w:pPr>
        <w:tabs>
          <w:tab w:val="num" w:pos="3316"/>
        </w:tabs>
        <w:ind w:left="3316" w:hanging="360"/>
      </w:pPr>
      <w:rPr>
        <w:rFonts w:hint="default"/>
      </w:rPr>
    </w:lvl>
    <w:lvl w:ilvl="8" w:tplc="03CCECC0">
      <w:start w:val="1"/>
      <w:numFmt w:val="lowerRoman"/>
      <w:lvlText w:val="%9."/>
      <w:lvlJc w:val="left"/>
      <w:pPr>
        <w:tabs>
          <w:tab w:val="num" w:pos="3676"/>
        </w:tabs>
        <w:ind w:left="3676" w:hanging="360"/>
      </w:pPr>
      <w:rPr>
        <w:rFonts w:hint="default"/>
      </w:rPr>
    </w:lvl>
  </w:abstractNum>
  <w:abstractNum w:abstractNumId="22" w15:restartNumberingAfterBreak="0">
    <w:nsid w:val="76446B18"/>
    <w:multiLevelType w:val="hybridMultilevel"/>
    <w:tmpl w:val="FE1E50AA"/>
    <w:lvl w:ilvl="0" w:tplc="790E6F74">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A60DD6"/>
    <w:multiLevelType w:val="hybridMultilevel"/>
    <w:tmpl w:val="F446DA98"/>
    <w:numStyleLink w:val="ImportedStyle6"/>
  </w:abstractNum>
  <w:abstractNum w:abstractNumId="24"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9"/>
  </w:num>
  <w:num w:numId="2">
    <w:abstractNumId w:val="10"/>
  </w:num>
  <w:num w:numId="3">
    <w:abstractNumId w:val="17"/>
  </w:num>
  <w:num w:numId="4">
    <w:abstractNumId w:val="14"/>
  </w:num>
  <w:num w:numId="5">
    <w:abstractNumId w:val="16"/>
  </w:num>
  <w:num w:numId="6">
    <w:abstractNumId w:val="21"/>
  </w:num>
  <w:num w:numId="7">
    <w:abstractNumId w:val="5"/>
  </w:num>
  <w:num w:numId="8">
    <w:abstractNumId w:val="0"/>
  </w:num>
  <w:num w:numId="9">
    <w:abstractNumId w:val="13"/>
  </w:num>
  <w:num w:numId="10">
    <w:abstractNumId w:val="12"/>
  </w:num>
  <w:num w:numId="11">
    <w:abstractNumId w:val="24"/>
  </w:num>
  <w:num w:numId="12">
    <w:abstractNumId w:val="15"/>
  </w:num>
  <w:num w:numId="13">
    <w:abstractNumId w:val="4"/>
  </w:num>
  <w:num w:numId="14">
    <w:abstractNumId w:val="19"/>
  </w:num>
  <w:num w:numId="15">
    <w:abstractNumId w:val="23"/>
  </w:num>
  <w:num w:numId="16">
    <w:abstractNumId w:val="23"/>
    <w:lvlOverride w:ilvl="0">
      <w:lvl w:ilvl="0" w:tplc="5C5A84B2">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BAE0898">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8A812B4">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8BC7EF8">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F2ACBC8">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4A82490">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9A879F4">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FC2C11A">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5F6521E">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2"/>
  </w:num>
  <w:num w:numId="18">
    <w:abstractNumId w:val="7"/>
  </w:num>
  <w:num w:numId="19">
    <w:abstractNumId w:val="8"/>
  </w:num>
  <w:num w:numId="20">
    <w:abstractNumId w:val="22"/>
  </w:num>
  <w:num w:numId="21">
    <w:abstractNumId w:val="20"/>
  </w:num>
  <w:num w:numId="22">
    <w:abstractNumId w:val="18"/>
  </w:num>
  <w:num w:numId="23">
    <w:abstractNumId w:val="6"/>
  </w:num>
  <w:num w:numId="24">
    <w:abstractNumId w:val="11"/>
  </w:num>
  <w:num w:numId="25">
    <w:abstractNumId w:val="17"/>
  </w:num>
  <w:num w:numId="26">
    <w:abstractNumId w:val="17"/>
  </w:num>
  <w:num w:numId="27">
    <w:abstractNumId w:val="17"/>
  </w:num>
  <w:num w:numId="28">
    <w:abstractNumId w:val="3"/>
  </w:num>
  <w:num w:numId="29">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0B0D"/>
    <w:rsid w:val="00001BEB"/>
    <w:rsid w:val="00001C8A"/>
    <w:rsid w:val="00001FE5"/>
    <w:rsid w:val="000020B9"/>
    <w:rsid w:val="00002179"/>
    <w:rsid w:val="0000255A"/>
    <w:rsid w:val="000026A5"/>
    <w:rsid w:val="00002CDB"/>
    <w:rsid w:val="000031F7"/>
    <w:rsid w:val="000032CC"/>
    <w:rsid w:val="0000337A"/>
    <w:rsid w:val="00003CFB"/>
    <w:rsid w:val="00003FB8"/>
    <w:rsid w:val="000045D9"/>
    <w:rsid w:val="000048DC"/>
    <w:rsid w:val="00005CC3"/>
    <w:rsid w:val="00007AB0"/>
    <w:rsid w:val="000100C8"/>
    <w:rsid w:val="00010285"/>
    <w:rsid w:val="00010565"/>
    <w:rsid w:val="000108FB"/>
    <w:rsid w:val="000111C5"/>
    <w:rsid w:val="00011828"/>
    <w:rsid w:val="000118DE"/>
    <w:rsid w:val="00011BF3"/>
    <w:rsid w:val="00011D01"/>
    <w:rsid w:val="00013A7A"/>
    <w:rsid w:val="00014226"/>
    <w:rsid w:val="0001485E"/>
    <w:rsid w:val="00014E9D"/>
    <w:rsid w:val="00015010"/>
    <w:rsid w:val="00015153"/>
    <w:rsid w:val="0001609B"/>
    <w:rsid w:val="00016617"/>
    <w:rsid w:val="000171B9"/>
    <w:rsid w:val="00017716"/>
    <w:rsid w:val="00017840"/>
    <w:rsid w:val="00017F64"/>
    <w:rsid w:val="00017F86"/>
    <w:rsid w:val="000201D4"/>
    <w:rsid w:val="000204B7"/>
    <w:rsid w:val="00020BDD"/>
    <w:rsid w:val="00020F68"/>
    <w:rsid w:val="0002114C"/>
    <w:rsid w:val="000219D8"/>
    <w:rsid w:val="00021B78"/>
    <w:rsid w:val="00022584"/>
    <w:rsid w:val="000227AF"/>
    <w:rsid w:val="000228E4"/>
    <w:rsid w:val="00022A8C"/>
    <w:rsid w:val="00022EE2"/>
    <w:rsid w:val="000233A4"/>
    <w:rsid w:val="0002530C"/>
    <w:rsid w:val="00025583"/>
    <w:rsid w:val="000256C8"/>
    <w:rsid w:val="000258CD"/>
    <w:rsid w:val="00025B4B"/>
    <w:rsid w:val="00026101"/>
    <w:rsid w:val="0002652E"/>
    <w:rsid w:val="00027282"/>
    <w:rsid w:val="00027730"/>
    <w:rsid w:val="000277A3"/>
    <w:rsid w:val="00027F80"/>
    <w:rsid w:val="00030AEA"/>
    <w:rsid w:val="00030DB4"/>
    <w:rsid w:val="00030F1C"/>
    <w:rsid w:val="0003139D"/>
    <w:rsid w:val="00031E18"/>
    <w:rsid w:val="000324D9"/>
    <w:rsid w:val="00032C10"/>
    <w:rsid w:val="00033340"/>
    <w:rsid w:val="00033720"/>
    <w:rsid w:val="00033C85"/>
    <w:rsid w:val="00033D8C"/>
    <w:rsid w:val="00034A56"/>
    <w:rsid w:val="00034BF2"/>
    <w:rsid w:val="00034DE1"/>
    <w:rsid w:val="00034E1A"/>
    <w:rsid w:val="00035ADB"/>
    <w:rsid w:val="0003600E"/>
    <w:rsid w:val="000369F4"/>
    <w:rsid w:val="00036A85"/>
    <w:rsid w:val="000377D9"/>
    <w:rsid w:val="00037A18"/>
    <w:rsid w:val="00040502"/>
    <w:rsid w:val="0004071B"/>
    <w:rsid w:val="00040CB2"/>
    <w:rsid w:val="00040D76"/>
    <w:rsid w:val="000410B5"/>
    <w:rsid w:val="0004118A"/>
    <w:rsid w:val="0004157E"/>
    <w:rsid w:val="000416BF"/>
    <w:rsid w:val="00041828"/>
    <w:rsid w:val="00041DE7"/>
    <w:rsid w:val="0004224B"/>
    <w:rsid w:val="00042BBB"/>
    <w:rsid w:val="000435F6"/>
    <w:rsid w:val="00043C67"/>
    <w:rsid w:val="00043DF0"/>
    <w:rsid w:val="0004446D"/>
    <w:rsid w:val="000448A5"/>
    <w:rsid w:val="00044E87"/>
    <w:rsid w:val="000456C6"/>
    <w:rsid w:val="0004580A"/>
    <w:rsid w:val="00045BE0"/>
    <w:rsid w:val="00046547"/>
    <w:rsid w:val="00046680"/>
    <w:rsid w:val="00046A06"/>
    <w:rsid w:val="00047BFE"/>
    <w:rsid w:val="00050CA0"/>
    <w:rsid w:val="00050EAB"/>
    <w:rsid w:val="0005215E"/>
    <w:rsid w:val="000526BF"/>
    <w:rsid w:val="00052A84"/>
    <w:rsid w:val="00052AD3"/>
    <w:rsid w:val="00052E36"/>
    <w:rsid w:val="000538F2"/>
    <w:rsid w:val="0005391A"/>
    <w:rsid w:val="00053B00"/>
    <w:rsid w:val="00053F9C"/>
    <w:rsid w:val="00054658"/>
    <w:rsid w:val="00054F8A"/>
    <w:rsid w:val="000556F0"/>
    <w:rsid w:val="00055B38"/>
    <w:rsid w:val="00057023"/>
    <w:rsid w:val="00057611"/>
    <w:rsid w:val="000577C7"/>
    <w:rsid w:val="00057D46"/>
    <w:rsid w:val="00057DEF"/>
    <w:rsid w:val="00060362"/>
    <w:rsid w:val="000610E9"/>
    <w:rsid w:val="00061607"/>
    <w:rsid w:val="000617F6"/>
    <w:rsid w:val="00061B35"/>
    <w:rsid w:val="00061C68"/>
    <w:rsid w:val="00062832"/>
    <w:rsid w:val="0006382C"/>
    <w:rsid w:val="00063D94"/>
    <w:rsid w:val="00063F36"/>
    <w:rsid w:val="00065147"/>
    <w:rsid w:val="0006535B"/>
    <w:rsid w:val="00065E3E"/>
    <w:rsid w:val="00066550"/>
    <w:rsid w:val="00066AF6"/>
    <w:rsid w:val="00066E48"/>
    <w:rsid w:val="00066E66"/>
    <w:rsid w:val="000670B9"/>
    <w:rsid w:val="00067884"/>
    <w:rsid w:val="00070161"/>
    <w:rsid w:val="0007040D"/>
    <w:rsid w:val="00070580"/>
    <w:rsid w:val="00070C98"/>
    <w:rsid w:val="00071242"/>
    <w:rsid w:val="00073192"/>
    <w:rsid w:val="00073919"/>
    <w:rsid w:val="0007398E"/>
    <w:rsid w:val="00075193"/>
    <w:rsid w:val="000764E1"/>
    <w:rsid w:val="000765E0"/>
    <w:rsid w:val="000767D5"/>
    <w:rsid w:val="000773F9"/>
    <w:rsid w:val="000778E3"/>
    <w:rsid w:val="0008053B"/>
    <w:rsid w:val="000808CE"/>
    <w:rsid w:val="00081077"/>
    <w:rsid w:val="000814C0"/>
    <w:rsid w:val="00081D15"/>
    <w:rsid w:val="00082E32"/>
    <w:rsid w:val="00083D33"/>
    <w:rsid w:val="000847D8"/>
    <w:rsid w:val="00084B45"/>
    <w:rsid w:val="000855C9"/>
    <w:rsid w:val="000864CF"/>
    <w:rsid w:val="000866CF"/>
    <w:rsid w:val="0008676D"/>
    <w:rsid w:val="00086C66"/>
    <w:rsid w:val="00086F82"/>
    <w:rsid w:val="0008708F"/>
    <w:rsid w:val="00087A10"/>
    <w:rsid w:val="00087A52"/>
    <w:rsid w:val="00087EEE"/>
    <w:rsid w:val="00090562"/>
    <w:rsid w:val="0009086A"/>
    <w:rsid w:val="00090CD0"/>
    <w:rsid w:val="00090F0F"/>
    <w:rsid w:val="0009181F"/>
    <w:rsid w:val="000925FE"/>
    <w:rsid w:val="00092763"/>
    <w:rsid w:val="00093079"/>
    <w:rsid w:val="000937FC"/>
    <w:rsid w:val="000938FF"/>
    <w:rsid w:val="00093AD1"/>
    <w:rsid w:val="00093D89"/>
    <w:rsid w:val="00094D5B"/>
    <w:rsid w:val="00094EFB"/>
    <w:rsid w:val="000952CF"/>
    <w:rsid w:val="00095FB8"/>
    <w:rsid w:val="000961AD"/>
    <w:rsid w:val="00096325"/>
    <w:rsid w:val="00096460"/>
    <w:rsid w:val="000966A4"/>
    <w:rsid w:val="000966E5"/>
    <w:rsid w:val="00096790"/>
    <w:rsid w:val="00096E0F"/>
    <w:rsid w:val="000A1FA8"/>
    <w:rsid w:val="000A2C30"/>
    <w:rsid w:val="000A313E"/>
    <w:rsid w:val="000A3853"/>
    <w:rsid w:val="000A3AEC"/>
    <w:rsid w:val="000A443C"/>
    <w:rsid w:val="000A457C"/>
    <w:rsid w:val="000A4ACE"/>
    <w:rsid w:val="000A4F3A"/>
    <w:rsid w:val="000A5620"/>
    <w:rsid w:val="000A58A1"/>
    <w:rsid w:val="000A6FA3"/>
    <w:rsid w:val="000A73E1"/>
    <w:rsid w:val="000A74D9"/>
    <w:rsid w:val="000A76E9"/>
    <w:rsid w:val="000A76F2"/>
    <w:rsid w:val="000A794C"/>
    <w:rsid w:val="000B092B"/>
    <w:rsid w:val="000B117A"/>
    <w:rsid w:val="000B17E4"/>
    <w:rsid w:val="000B1F0A"/>
    <w:rsid w:val="000B1F6A"/>
    <w:rsid w:val="000B263D"/>
    <w:rsid w:val="000B2701"/>
    <w:rsid w:val="000B270D"/>
    <w:rsid w:val="000B2CB0"/>
    <w:rsid w:val="000B313B"/>
    <w:rsid w:val="000B54C5"/>
    <w:rsid w:val="000B5BB5"/>
    <w:rsid w:val="000B67C7"/>
    <w:rsid w:val="000B694D"/>
    <w:rsid w:val="000B6D68"/>
    <w:rsid w:val="000B77B3"/>
    <w:rsid w:val="000B78E2"/>
    <w:rsid w:val="000B7DBA"/>
    <w:rsid w:val="000B7ED7"/>
    <w:rsid w:val="000C012D"/>
    <w:rsid w:val="000C032F"/>
    <w:rsid w:val="000C06DD"/>
    <w:rsid w:val="000C0AD7"/>
    <w:rsid w:val="000C0F26"/>
    <w:rsid w:val="000C162A"/>
    <w:rsid w:val="000C1B34"/>
    <w:rsid w:val="000C1BFF"/>
    <w:rsid w:val="000C1FF5"/>
    <w:rsid w:val="000C2D7E"/>
    <w:rsid w:val="000C3444"/>
    <w:rsid w:val="000C3D44"/>
    <w:rsid w:val="000C4111"/>
    <w:rsid w:val="000C4812"/>
    <w:rsid w:val="000C4ACB"/>
    <w:rsid w:val="000C4CC7"/>
    <w:rsid w:val="000C4D98"/>
    <w:rsid w:val="000C6C96"/>
    <w:rsid w:val="000C7436"/>
    <w:rsid w:val="000C7C6D"/>
    <w:rsid w:val="000D0604"/>
    <w:rsid w:val="000D118F"/>
    <w:rsid w:val="000D13E1"/>
    <w:rsid w:val="000D1D95"/>
    <w:rsid w:val="000D206A"/>
    <w:rsid w:val="000D2293"/>
    <w:rsid w:val="000D23FE"/>
    <w:rsid w:val="000D2AEC"/>
    <w:rsid w:val="000D2F3B"/>
    <w:rsid w:val="000D2F6D"/>
    <w:rsid w:val="000D31DD"/>
    <w:rsid w:val="000D3302"/>
    <w:rsid w:val="000D3949"/>
    <w:rsid w:val="000D3A3C"/>
    <w:rsid w:val="000D46D5"/>
    <w:rsid w:val="000D5A88"/>
    <w:rsid w:val="000D5D79"/>
    <w:rsid w:val="000D611E"/>
    <w:rsid w:val="000D707D"/>
    <w:rsid w:val="000D76F6"/>
    <w:rsid w:val="000D7842"/>
    <w:rsid w:val="000E0519"/>
    <w:rsid w:val="000E075A"/>
    <w:rsid w:val="000E0A81"/>
    <w:rsid w:val="000E1809"/>
    <w:rsid w:val="000E1B68"/>
    <w:rsid w:val="000E214F"/>
    <w:rsid w:val="000E2A91"/>
    <w:rsid w:val="000E2CCA"/>
    <w:rsid w:val="000E3432"/>
    <w:rsid w:val="000E3B16"/>
    <w:rsid w:val="000E3C33"/>
    <w:rsid w:val="000E4255"/>
    <w:rsid w:val="000E4481"/>
    <w:rsid w:val="000E492B"/>
    <w:rsid w:val="000E4B75"/>
    <w:rsid w:val="000E5A32"/>
    <w:rsid w:val="000E5CA1"/>
    <w:rsid w:val="000E5CE4"/>
    <w:rsid w:val="000E5EA7"/>
    <w:rsid w:val="000E64EA"/>
    <w:rsid w:val="000E68C7"/>
    <w:rsid w:val="000E7701"/>
    <w:rsid w:val="000E7B25"/>
    <w:rsid w:val="000E7B58"/>
    <w:rsid w:val="000F064A"/>
    <w:rsid w:val="000F0CBD"/>
    <w:rsid w:val="000F0F90"/>
    <w:rsid w:val="000F0F99"/>
    <w:rsid w:val="000F10A2"/>
    <w:rsid w:val="000F1414"/>
    <w:rsid w:val="000F14DB"/>
    <w:rsid w:val="000F17D9"/>
    <w:rsid w:val="000F17E2"/>
    <w:rsid w:val="000F1F4F"/>
    <w:rsid w:val="000F3AE1"/>
    <w:rsid w:val="000F3D85"/>
    <w:rsid w:val="000F444E"/>
    <w:rsid w:val="000F467C"/>
    <w:rsid w:val="000F4B1F"/>
    <w:rsid w:val="000F5A6D"/>
    <w:rsid w:val="000F649D"/>
    <w:rsid w:val="000F6CD2"/>
    <w:rsid w:val="000F6E1C"/>
    <w:rsid w:val="000F704C"/>
    <w:rsid w:val="000F77A5"/>
    <w:rsid w:val="000F7824"/>
    <w:rsid w:val="000F792E"/>
    <w:rsid w:val="001002F0"/>
    <w:rsid w:val="00102201"/>
    <w:rsid w:val="0010264F"/>
    <w:rsid w:val="00102B0A"/>
    <w:rsid w:val="001039AD"/>
    <w:rsid w:val="00104077"/>
    <w:rsid w:val="00104B89"/>
    <w:rsid w:val="00104F85"/>
    <w:rsid w:val="001058C8"/>
    <w:rsid w:val="00105A92"/>
    <w:rsid w:val="00105C10"/>
    <w:rsid w:val="00107027"/>
    <w:rsid w:val="0010797C"/>
    <w:rsid w:val="00107FB9"/>
    <w:rsid w:val="00110CB6"/>
    <w:rsid w:val="00110E5B"/>
    <w:rsid w:val="001118CE"/>
    <w:rsid w:val="00111A71"/>
    <w:rsid w:val="00111ECE"/>
    <w:rsid w:val="00112287"/>
    <w:rsid w:val="001125C1"/>
    <w:rsid w:val="001136A1"/>
    <w:rsid w:val="001139E8"/>
    <w:rsid w:val="00113A65"/>
    <w:rsid w:val="00113C65"/>
    <w:rsid w:val="001141A3"/>
    <w:rsid w:val="00114462"/>
    <w:rsid w:val="00114F27"/>
    <w:rsid w:val="00115008"/>
    <w:rsid w:val="00115567"/>
    <w:rsid w:val="00115694"/>
    <w:rsid w:val="00115C9D"/>
    <w:rsid w:val="001172B6"/>
    <w:rsid w:val="0011758D"/>
    <w:rsid w:val="00117AE8"/>
    <w:rsid w:val="00120801"/>
    <w:rsid w:val="001210EF"/>
    <w:rsid w:val="00121761"/>
    <w:rsid w:val="0012263E"/>
    <w:rsid w:val="00122BC0"/>
    <w:rsid w:val="00122E96"/>
    <w:rsid w:val="00123413"/>
    <w:rsid w:val="00123896"/>
    <w:rsid w:val="00123D0B"/>
    <w:rsid w:val="00123E6B"/>
    <w:rsid w:val="00124E72"/>
    <w:rsid w:val="0012505F"/>
    <w:rsid w:val="00125963"/>
    <w:rsid w:val="00125978"/>
    <w:rsid w:val="001264AC"/>
    <w:rsid w:val="00126629"/>
    <w:rsid w:val="00126833"/>
    <w:rsid w:val="00127033"/>
    <w:rsid w:val="00127A28"/>
    <w:rsid w:val="00127E58"/>
    <w:rsid w:val="00127EB5"/>
    <w:rsid w:val="00130584"/>
    <w:rsid w:val="00130617"/>
    <w:rsid w:val="00131183"/>
    <w:rsid w:val="00131DD9"/>
    <w:rsid w:val="00132136"/>
    <w:rsid w:val="001321E0"/>
    <w:rsid w:val="00132EA6"/>
    <w:rsid w:val="00132EA7"/>
    <w:rsid w:val="00133125"/>
    <w:rsid w:val="0013365C"/>
    <w:rsid w:val="00133B79"/>
    <w:rsid w:val="00134ED7"/>
    <w:rsid w:val="001355C9"/>
    <w:rsid w:val="00135F92"/>
    <w:rsid w:val="001361FF"/>
    <w:rsid w:val="001368E2"/>
    <w:rsid w:val="00136B83"/>
    <w:rsid w:val="00136BF3"/>
    <w:rsid w:val="00137B4F"/>
    <w:rsid w:val="001402F2"/>
    <w:rsid w:val="00140836"/>
    <w:rsid w:val="00140857"/>
    <w:rsid w:val="001408AA"/>
    <w:rsid w:val="00140B91"/>
    <w:rsid w:val="00140C4C"/>
    <w:rsid w:val="001411C8"/>
    <w:rsid w:val="00141265"/>
    <w:rsid w:val="001418F0"/>
    <w:rsid w:val="00141BC6"/>
    <w:rsid w:val="00141D22"/>
    <w:rsid w:val="001429C4"/>
    <w:rsid w:val="00142C06"/>
    <w:rsid w:val="00143055"/>
    <w:rsid w:val="001435A4"/>
    <w:rsid w:val="00144016"/>
    <w:rsid w:val="00144463"/>
    <w:rsid w:val="00144901"/>
    <w:rsid w:val="00144CFF"/>
    <w:rsid w:val="00144F00"/>
    <w:rsid w:val="0014513C"/>
    <w:rsid w:val="001452FB"/>
    <w:rsid w:val="001453E3"/>
    <w:rsid w:val="00145461"/>
    <w:rsid w:val="00145A31"/>
    <w:rsid w:val="001463F2"/>
    <w:rsid w:val="00146DA4"/>
    <w:rsid w:val="0014712A"/>
    <w:rsid w:val="00147610"/>
    <w:rsid w:val="0014775B"/>
    <w:rsid w:val="00147BDF"/>
    <w:rsid w:val="00147CA0"/>
    <w:rsid w:val="0015033D"/>
    <w:rsid w:val="001508FB"/>
    <w:rsid w:val="00150956"/>
    <w:rsid w:val="001509AC"/>
    <w:rsid w:val="00150FF9"/>
    <w:rsid w:val="0015146E"/>
    <w:rsid w:val="001519F2"/>
    <w:rsid w:val="00151C18"/>
    <w:rsid w:val="001526E8"/>
    <w:rsid w:val="00152C8D"/>
    <w:rsid w:val="00152CE5"/>
    <w:rsid w:val="00152E8A"/>
    <w:rsid w:val="00153560"/>
    <w:rsid w:val="00153B6B"/>
    <w:rsid w:val="00154007"/>
    <w:rsid w:val="0015425F"/>
    <w:rsid w:val="00154748"/>
    <w:rsid w:val="001554C0"/>
    <w:rsid w:val="001557E0"/>
    <w:rsid w:val="00156174"/>
    <w:rsid w:val="0015661C"/>
    <w:rsid w:val="00156BCA"/>
    <w:rsid w:val="0015731D"/>
    <w:rsid w:val="00157571"/>
    <w:rsid w:val="00157C1E"/>
    <w:rsid w:val="00160158"/>
    <w:rsid w:val="00160200"/>
    <w:rsid w:val="00160AA1"/>
    <w:rsid w:val="001613CC"/>
    <w:rsid w:val="001620DB"/>
    <w:rsid w:val="0016258D"/>
    <w:rsid w:val="00163020"/>
    <w:rsid w:val="00163929"/>
    <w:rsid w:val="00164760"/>
    <w:rsid w:val="00164DBA"/>
    <w:rsid w:val="00164FF5"/>
    <w:rsid w:val="001657B5"/>
    <w:rsid w:val="00166411"/>
    <w:rsid w:val="00166937"/>
    <w:rsid w:val="001669BC"/>
    <w:rsid w:val="00166CCA"/>
    <w:rsid w:val="00167258"/>
    <w:rsid w:val="001677F7"/>
    <w:rsid w:val="00167953"/>
    <w:rsid w:val="00167AC6"/>
    <w:rsid w:val="00170437"/>
    <w:rsid w:val="0017096C"/>
    <w:rsid w:val="00170E17"/>
    <w:rsid w:val="001715C2"/>
    <w:rsid w:val="00171F98"/>
    <w:rsid w:val="001722A7"/>
    <w:rsid w:val="001723BD"/>
    <w:rsid w:val="0017250B"/>
    <w:rsid w:val="001725F7"/>
    <w:rsid w:val="00173022"/>
    <w:rsid w:val="001732FE"/>
    <w:rsid w:val="001734D9"/>
    <w:rsid w:val="00173B70"/>
    <w:rsid w:val="001745C9"/>
    <w:rsid w:val="0017487E"/>
    <w:rsid w:val="0017532F"/>
    <w:rsid w:val="0017570B"/>
    <w:rsid w:val="00175E07"/>
    <w:rsid w:val="00175E73"/>
    <w:rsid w:val="00176342"/>
    <w:rsid w:val="001768F2"/>
    <w:rsid w:val="00176C3D"/>
    <w:rsid w:val="00177CDC"/>
    <w:rsid w:val="00180192"/>
    <w:rsid w:val="00180397"/>
    <w:rsid w:val="001804C0"/>
    <w:rsid w:val="00180C32"/>
    <w:rsid w:val="00180F11"/>
    <w:rsid w:val="00181FC9"/>
    <w:rsid w:val="00182E1B"/>
    <w:rsid w:val="00182FA5"/>
    <w:rsid w:val="00183281"/>
    <w:rsid w:val="0018361A"/>
    <w:rsid w:val="00183883"/>
    <w:rsid w:val="00183F02"/>
    <w:rsid w:val="001844DF"/>
    <w:rsid w:val="00184D11"/>
    <w:rsid w:val="00185532"/>
    <w:rsid w:val="001855FB"/>
    <w:rsid w:val="00185819"/>
    <w:rsid w:val="00185D31"/>
    <w:rsid w:val="00186ADA"/>
    <w:rsid w:val="001874A6"/>
    <w:rsid w:val="0018754E"/>
    <w:rsid w:val="00187C72"/>
    <w:rsid w:val="001910A3"/>
    <w:rsid w:val="0019121D"/>
    <w:rsid w:val="00192625"/>
    <w:rsid w:val="001928EF"/>
    <w:rsid w:val="00192CE4"/>
    <w:rsid w:val="00193254"/>
    <w:rsid w:val="001957DE"/>
    <w:rsid w:val="00195902"/>
    <w:rsid w:val="00195C27"/>
    <w:rsid w:val="00195C61"/>
    <w:rsid w:val="0019609D"/>
    <w:rsid w:val="001962A8"/>
    <w:rsid w:val="00196713"/>
    <w:rsid w:val="001968C4"/>
    <w:rsid w:val="00196A68"/>
    <w:rsid w:val="00196C00"/>
    <w:rsid w:val="00196E49"/>
    <w:rsid w:val="00197338"/>
    <w:rsid w:val="00197B39"/>
    <w:rsid w:val="00197E5D"/>
    <w:rsid w:val="00197F34"/>
    <w:rsid w:val="001A03C1"/>
    <w:rsid w:val="001A1326"/>
    <w:rsid w:val="001A20A6"/>
    <w:rsid w:val="001A212E"/>
    <w:rsid w:val="001A22D0"/>
    <w:rsid w:val="001A237E"/>
    <w:rsid w:val="001A24D0"/>
    <w:rsid w:val="001A29E0"/>
    <w:rsid w:val="001A2BF1"/>
    <w:rsid w:val="001A2E96"/>
    <w:rsid w:val="001A2F68"/>
    <w:rsid w:val="001A3813"/>
    <w:rsid w:val="001A382F"/>
    <w:rsid w:val="001A3A30"/>
    <w:rsid w:val="001A3A4D"/>
    <w:rsid w:val="001A4221"/>
    <w:rsid w:val="001A587A"/>
    <w:rsid w:val="001A61A4"/>
    <w:rsid w:val="001A66AE"/>
    <w:rsid w:val="001A6A6E"/>
    <w:rsid w:val="001B0809"/>
    <w:rsid w:val="001B160F"/>
    <w:rsid w:val="001B24A1"/>
    <w:rsid w:val="001B2A1D"/>
    <w:rsid w:val="001B2F6C"/>
    <w:rsid w:val="001B3230"/>
    <w:rsid w:val="001B4B3E"/>
    <w:rsid w:val="001B5778"/>
    <w:rsid w:val="001B5AF2"/>
    <w:rsid w:val="001B600B"/>
    <w:rsid w:val="001B63BA"/>
    <w:rsid w:val="001B6BA8"/>
    <w:rsid w:val="001B705C"/>
    <w:rsid w:val="001B73AF"/>
    <w:rsid w:val="001B7EAB"/>
    <w:rsid w:val="001C0DF3"/>
    <w:rsid w:val="001C16B4"/>
    <w:rsid w:val="001C19A3"/>
    <w:rsid w:val="001C30C6"/>
    <w:rsid w:val="001C3D95"/>
    <w:rsid w:val="001C3F30"/>
    <w:rsid w:val="001C417F"/>
    <w:rsid w:val="001C4711"/>
    <w:rsid w:val="001C488E"/>
    <w:rsid w:val="001C5193"/>
    <w:rsid w:val="001C5B12"/>
    <w:rsid w:val="001C6291"/>
    <w:rsid w:val="001C6815"/>
    <w:rsid w:val="001C6B17"/>
    <w:rsid w:val="001C6C98"/>
    <w:rsid w:val="001C7F19"/>
    <w:rsid w:val="001D08DE"/>
    <w:rsid w:val="001D08DF"/>
    <w:rsid w:val="001D0A9E"/>
    <w:rsid w:val="001D0E69"/>
    <w:rsid w:val="001D1A1B"/>
    <w:rsid w:val="001D1A94"/>
    <w:rsid w:val="001D2546"/>
    <w:rsid w:val="001D2A9C"/>
    <w:rsid w:val="001D2C8B"/>
    <w:rsid w:val="001D3B9A"/>
    <w:rsid w:val="001D3C75"/>
    <w:rsid w:val="001D3F5A"/>
    <w:rsid w:val="001D3F5C"/>
    <w:rsid w:val="001D477B"/>
    <w:rsid w:val="001D4CA8"/>
    <w:rsid w:val="001D4D93"/>
    <w:rsid w:val="001D4F3C"/>
    <w:rsid w:val="001D5A36"/>
    <w:rsid w:val="001D5E80"/>
    <w:rsid w:val="001D6F6C"/>
    <w:rsid w:val="001D7FB9"/>
    <w:rsid w:val="001E0074"/>
    <w:rsid w:val="001E04E7"/>
    <w:rsid w:val="001E0AEC"/>
    <w:rsid w:val="001E0F65"/>
    <w:rsid w:val="001E2C36"/>
    <w:rsid w:val="001E354B"/>
    <w:rsid w:val="001E46D5"/>
    <w:rsid w:val="001E46E7"/>
    <w:rsid w:val="001E51C9"/>
    <w:rsid w:val="001E5BB2"/>
    <w:rsid w:val="001E64B2"/>
    <w:rsid w:val="001E6B25"/>
    <w:rsid w:val="001E73D0"/>
    <w:rsid w:val="001F05CE"/>
    <w:rsid w:val="001F07A5"/>
    <w:rsid w:val="001F0847"/>
    <w:rsid w:val="001F0A61"/>
    <w:rsid w:val="001F0CB9"/>
    <w:rsid w:val="001F0F2A"/>
    <w:rsid w:val="001F0F4B"/>
    <w:rsid w:val="001F13FE"/>
    <w:rsid w:val="001F1B28"/>
    <w:rsid w:val="001F219E"/>
    <w:rsid w:val="001F24A4"/>
    <w:rsid w:val="001F2878"/>
    <w:rsid w:val="001F292C"/>
    <w:rsid w:val="001F2EBB"/>
    <w:rsid w:val="001F3107"/>
    <w:rsid w:val="001F33AC"/>
    <w:rsid w:val="001F424A"/>
    <w:rsid w:val="001F42EC"/>
    <w:rsid w:val="001F4D65"/>
    <w:rsid w:val="001F4EEC"/>
    <w:rsid w:val="001F54A6"/>
    <w:rsid w:val="001F550E"/>
    <w:rsid w:val="00200CC3"/>
    <w:rsid w:val="00201413"/>
    <w:rsid w:val="0020161D"/>
    <w:rsid w:val="00202073"/>
    <w:rsid w:val="0020270A"/>
    <w:rsid w:val="002036B9"/>
    <w:rsid w:val="00204284"/>
    <w:rsid w:val="00204AC4"/>
    <w:rsid w:val="00204BFE"/>
    <w:rsid w:val="00205483"/>
    <w:rsid w:val="00205514"/>
    <w:rsid w:val="00205AC7"/>
    <w:rsid w:val="00206A6A"/>
    <w:rsid w:val="00206CC3"/>
    <w:rsid w:val="00207310"/>
    <w:rsid w:val="00207635"/>
    <w:rsid w:val="002112DF"/>
    <w:rsid w:val="0021144A"/>
    <w:rsid w:val="00211C74"/>
    <w:rsid w:val="00211E98"/>
    <w:rsid w:val="00212901"/>
    <w:rsid w:val="002133B0"/>
    <w:rsid w:val="00213E4D"/>
    <w:rsid w:val="00214464"/>
    <w:rsid w:val="002144D1"/>
    <w:rsid w:val="0021465F"/>
    <w:rsid w:val="00214C63"/>
    <w:rsid w:val="002151F6"/>
    <w:rsid w:val="00215363"/>
    <w:rsid w:val="00215664"/>
    <w:rsid w:val="00215998"/>
    <w:rsid w:val="00216063"/>
    <w:rsid w:val="002165BF"/>
    <w:rsid w:val="002165C3"/>
    <w:rsid w:val="00216702"/>
    <w:rsid w:val="00217941"/>
    <w:rsid w:val="0022063C"/>
    <w:rsid w:val="002213B2"/>
    <w:rsid w:val="0022230F"/>
    <w:rsid w:val="00222401"/>
    <w:rsid w:val="002233E2"/>
    <w:rsid w:val="00223939"/>
    <w:rsid w:val="002246C6"/>
    <w:rsid w:val="00224F0E"/>
    <w:rsid w:val="00225076"/>
    <w:rsid w:val="00225FD6"/>
    <w:rsid w:val="00226BE7"/>
    <w:rsid w:val="00226E33"/>
    <w:rsid w:val="00226F61"/>
    <w:rsid w:val="002273A7"/>
    <w:rsid w:val="002273CD"/>
    <w:rsid w:val="00230042"/>
    <w:rsid w:val="00230174"/>
    <w:rsid w:val="00230683"/>
    <w:rsid w:val="00230C6C"/>
    <w:rsid w:val="0023124A"/>
    <w:rsid w:val="0023185D"/>
    <w:rsid w:val="00231873"/>
    <w:rsid w:val="0023194B"/>
    <w:rsid w:val="00231C19"/>
    <w:rsid w:val="00231D57"/>
    <w:rsid w:val="00232053"/>
    <w:rsid w:val="00232F0E"/>
    <w:rsid w:val="002337ED"/>
    <w:rsid w:val="0023383D"/>
    <w:rsid w:val="00233AFB"/>
    <w:rsid w:val="00234EC6"/>
    <w:rsid w:val="00235DE6"/>
    <w:rsid w:val="0023648E"/>
    <w:rsid w:val="002366A8"/>
    <w:rsid w:val="00236786"/>
    <w:rsid w:val="00236EE2"/>
    <w:rsid w:val="002402CA"/>
    <w:rsid w:val="00240DCC"/>
    <w:rsid w:val="00241215"/>
    <w:rsid w:val="002422C1"/>
    <w:rsid w:val="002429AA"/>
    <w:rsid w:val="00242A49"/>
    <w:rsid w:val="00242B12"/>
    <w:rsid w:val="00242B92"/>
    <w:rsid w:val="00242D9D"/>
    <w:rsid w:val="00242F9B"/>
    <w:rsid w:val="0024375A"/>
    <w:rsid w:val="002437DF"/>
    <w:rsid w:val="002439EA"/>
    <w:rsid w:val="00244A59"/>
    <w:rsid w:val="00244B32"/>
    <w:rsid w:val="00245560"/>
    <w:rsid w:val="00246171"/>
    <w:rsid w:val="00246194"/>
    <w:rsid w:val="0024625D"/>
    <w:rsid w:val="002462F0"/>
    <w:rsid w:val="00246D0A"/>
    <w:rsid w:val="00247B46"/>
    <w:rsid w:val="00247F35"/>
    <w:rsid w:val="00250824"/>
    <w:rsid w:val="00250B98"/>
    <w:rsid w:val="00250D18"/>
    <w:rsid w:val="00251675"/>
    <w:rsid w:val="002528E1"/>
    <w:rsid w:val="00252E6D"/>
    <w:rsid w:val="002543C3"/>
    <w:rsid w:val="002549A1"/>
    <w:rsid w:val="002556BD"/>
    <w:rsid w:val="0025586C"/>
    <w:rsid w:val="00256A53"/>
    <w:rsid w:val="002578A6"/>
    <w:rsid w:val="002578D5"/>
    <w:rsid w:val="00260538"/>
    <w:rsid w:val="002605A0"/>
    <w:rsid w:val="002613BD"/>
    <w:rsid w:val="00261588"/>
    <w:rsid w:val="00261A37"/>
    <w:rsid w:val="00261B6F"/>
    <w:rsid w:val="00261C55"/>
    <w:rsid w:val="002623B3"/>
    <w:rsid w:val="00262FF4"/>
    <w:rsid w:val="00263A82"/>
    <w:rsid w:val="002641DA"/>
    <w:rsid w:val="00264732"/>
    <w:rsid w:val="00264B32"/>
    <w:rsid w:val="0026531A"/>
    <w:rsid w:val="0026639C"/>
    <w:rsid w:val="002665F9"/>
    <w:rsid w:val="002668F9"/>
    <w:rsid w:val="00266CB9"/>
    <w:rsid w:val="00266E37"/>
    <w:rsid w:val="00267560"/>
    <w:rsid w:val="002678B9"/>
    <w:rsid w:val="00267B66"/>
    <w:rsid w:val="002701EF"/>
    <w:rsid w:val="00270512"/>
    <w:rsid w:val="00270859"/>
    <w:rsid w:val="00270A4D"/>
    <w:rsid w:val="00270BD1"/>
    <w:rsid w:val="00271388"/>
    <w:rsid w:val="00272AEE"/>
    <w:rsid w:val="0027344C"/>
    <w:rsid w:val="00273E71"/>
    <w:rsid w:val="0027454A"/>
    <w:rsid w:val="00274758"/>
    <w:rsid w:val="002755F4"/>
    <w:rsid w:val="00276E38"/>
    <w:rsid w:val="0028049C"/>
    <w:rsid w:val="0028087E"/>
    <w:rsid w:val="00280F20"/>
    <w:rsid w:val="00281AC6"/>
    <w:rsid w:val="00281B78"/>
    <w:rsid w:val="002820F7"/>
    <w:rsid w:val="002827D6"/>
    <w:rsid w:val="00282BBF"/>
    <w:rsid w:val="00282C93"/>
    <w:rsid w:val="00283455"/>
    <w:rsid w:val="002837B2"/>
    <w:rsid w:val="0028396D"/>
    <w:rsid w:val="00285A4D"/>
    <w:rsid w:val="00285AFD"/>
    <w:rsid w:val="002861CF"/>
    <w:rsid w:val="00286E27"/>
    <w:rsid w:val="0028705C"/>
    <w:rsid w:val="00287489"/>
    <w:rsid w:val="0028792B"/>
    <w:rsid w:val="00290AC0"/>
    <w:rsid w:val="00290BF9"/>
    <w:rsid w:val="00291700"/>
    <w:rsid w:val="0029244C"/>
    <w:rsid w:val="00292A53"/>
    <w:rsid w:val="00292DCB"/>
    <w:rsid w:val="00293091"/>
    <w:rsid w:val="00293927"/>
    <w:rsid w:val="002941D5"/>
    <w:rsid w:val="00294596"/>
    <w:rsid w:val="002949F8"/>
    <w:rsid w:val="00294EA3"/>
    <w:rsid w:val="002959E3"/>
    <w:rsid w:val="00295A92"/>
    <w:rsid w:val="00295D4D"/>
    <w:rsid w:val="00295E09"/>
    <w:rsid w:val="00295EF8"/>
    <w:rsid w:val="002962A5"/>
    <w:rsid w:val="0029728D"/>
    <w:rsid w:val="002972F2"/>
    <w:rsid w:val="002974A3"/>
    <w:rsid w:val="002A01B4"/>
    <w:rsid w:val="002A047B"/>
    <w:rsid w:val="002A0B30"/>
    <w:rsid w:val="002A10B8"/>
    <w:rsid w:val="002A1BE1"/>
    <w:rsid w:val="002A1F10"/>
    <w:rsid w:val="002A2EDB"/>
    <w:rsid w:val="002A3872"/>
    <w:rsid w:val="002A39A2"/>
    <w:rsid w:val="002A425C"/>
    <w:rsid w:val="002A4868"/>
    <w:rsid w:val="002A57F0"/>
    <w:rsid w:val="002A59D0"/>
    <w:rsid w:val="002A5A2D"/>
    <w:rsid w:val="002A5F5C"/>
    <w:rsid w:val="002A749A"/>
    <w:rsid w:val="002A74EE"/>
    <w:rsid w:val="002A7F03"/>
    <w:rsid w:val="002B01D8"/>
    <w:rsid w:val="002B0C01"/>
    <w:rsid w:val="002B0D73"/>
    <w:rsid w:val="002B10A4"/>
    <w:rsid w:val="002B2850"/>
    <w:rsid w:val="002B2971"/>
    <w:rsid w:val="002B2A9B"/>
    <w:rsid w:val="002B2DFE"/>
    <w:rsid w:val="002B35BC"/>
    <w:rsid w:val="002B35E9"/>
    <w:rsid w:val="002B3C0D"/>
    <w:rsid w:val="002B3D2E"/>
    <w:rsid w:val="002B40A2"/>
    <w:rsid w:val="002B40EC"/>
    <w:rsid w:val="002B41E5"/>
    <w:rsid w:val="002B4BD5"/>
    <w:rsid w:val="002B500B"/>
    <w:rsid w:val="002B5441"/>
    <w:rsid w:val="002B5ABE"/>
    <w:rsid w:val="002B5B49"/>
    <w:rsid w:val="002B6041"/>
    <w:rsid w:val="002B6EB8"/>
    <w:rsid w:val="002B7C1E"/>
    <w:rsid w:val="002C022A"/>
    <w:rsid w:val="002C082A"/>
    <w:rsid w:val="002C0CE1"/>
    <w:rsid w:val="002C2296"/>
    <w:rsid w:val="002C24E2"/>
    <w:rsid w:val="002C2E7F"/>
    <w:rsid w:val="002C31FF"/>
    <w:rsid w:val="002C3B56"/>
    <w:rsid w:val="002C3D27"/>
    <w:rsid w:val="002C5475"/>
    <w:rsid w:val="002C55CE"/>
    <w:rsid w:val="002C6B3D"/>
    <w:rsid w:val="002C6FD2"/>
    <w:rsid w:val="002C73C5"/>
    <w:rsid w:val="002D0B9C"/>
    <w:rsid w:val="002D10DC"/>
    <w:rsid w:val="002D11D0"/>
    <w:rsid w:val="002D178A"/>
    <w:rsid w:val="002D3426"/>
    <w:rsid w:val="002D35D1"/>
    <w:rsid w:val="002D36F4"/>
    <w:rsid w:val="002D3E47"/>
    <w:rsid w:val="002D4257"/>
    <w:rsid w:val="002D460B"/>
    <w:rsid w:val="002D4CF9"/>
    <w:rsid w:val="002D4E05"/>
    <w:rsid w:val="002D585D"/>
    <w:rsid w:val="002D5E11"/>
    <w:rsid w:val="002D6197"/>
    <w:rsid w:val="002D69BE"/>
    <w:rsid w:val="002D6ECA"/>
    <w:rsid w:val="002D7733"/>
    <w:rsid w:val="002D7B2F"/>
    <w:rsid w:val="002D7C22"/>
    <w:rsid w:val="002E0875"/>
    <w:rsid w:val="002E0C72"/>
    <w:rsid w:val="002E1843"/>
    <w:rsid w:val="002E2044"/>
    <w:rsid w:val="002E2431"/>
    <w:rsid w:val="002E29B8"/>
    <w:rsid w:val="002E30A9"/>
    <w:rsid w:val="002E333B"/>
    <w:rsid w:val="002E38D6"/>
    <w:rsid w:val="002E3A9C"/>
    <w:rsid w:val="002E44AC"/>
    <w:rsid w:val="002E490F"/>
    <w:rsid w:val="002E5932"/>
    <w:rsid w:val="002E6AEB"/>
    <w:rsid w:val="002E6CED"/>
    <w:rsid w:val="002E6F48"/>
    <w:rsid w:val="002E74FA"/>
    <w:rsid w:val="002E7E49"/>
    <w:rsid w:val="002F0065"/>
    <w:rsid w:val="002F1044"/>
    <w:rsid w:val="002F1FC5"/>
    <w:rsid w:val="002F2023"/>
    <w:rsid w:val="002F2075"/>
    <w:rsid w:val="002F28B6"/>
    <w:rsid w:val="002F2F0C"/>
    <w:rsid w:val="002F35DB"/>
    <w:rsid w:val="002F45A0"/>
    <w:rsid w:val="002F46EA"/>
    <w:rsid w:val="002F4720"/>
    <w:rsid w:val="002F5989"/>
    <w:rsid w:val="002F62D2"/>
    <w:rsid w:val="002F636C"/>
    <w:rsid w:val="002F6400"/>
    <w:rsid w:val="002F6A53"/>
    <w:rsid w:val="002F71AD"/>
    <w:rsid w:val="002F71C4"/>
    <w:rsid w:val="002F7AC6"/>
    <w:rsid w:val="00300E1B"/>
    <w:rsid w:val="00301003"/>
    <w:rsid w:val="00301604"/>
    <w:rsid w:val="00301AA0"/>
    <w:rsid w:val="00302301"/>
    <w:rsid w:val="00302E1B"/>
    <w:rsid w:val="00303529"/>
    <w:rsid w:val="003035D4"/>
    <w:rsid w:val="00303645"/>
    <w:rsid w:val="00303DEC"/>
    <w:rsid w:val="00305DE2"/>
    <w:rsid w:val="003069BF"/>
    <w:rsid w:val="00306E43"/>
    <w:rsid w:val="0030762E"/>
    <w:rsid w:val="003077E3"/>
    <w:rsid w:val="00307F07"/>
    <w:rsid w:val="00310226"/>
    <w:rsid w:val="0031107B"/>
    <w:rsid w:val="00311D01"/>
    <w:rsid w:val="00312CE9"/>
    <w:rsid w:val="00313833"/>
    <w:rsid w:val="00314851"/>
    <w:rsid w:val="00314F57"/>
    <w:rsid w:val="003153E3"/>
    <w:rsid w:val="003155CC"/>
    <w:rsid w:val="003157F4"/>
    <w:rsid w:val="00315893"/>
    <w:rsid w:val="00316B6F"/>
    <w:rsid w:val="00316CC8"/>
    <w:rsid w:val="00317635"/>
    <w:rsid w:val="00317FEF"/>
    <w:rsid w:val="003208AA"/>
    <w:rsid w:val="00320FDE"/>
    <w:rsid w:val="00320FEB"/>
    <w:rsid w:val="00321A7D"/>
    <w:rsid w:val="00321EDD"/>
    <w:rsid w:val="003228E1"/>
    <w:rsid w:val="00322D38"/>
    <w:rsid w:val="00323693"/>
    <w:rsid w:val="00324498"/>
    <w:rsid w:val="0032490D"/>
    <w:rsid w:val="0032517B"/>
    <w:rsid w:val="00325267"/>
    <w:rsid w:val="003260EB"/>
    <w:rsid w:val="003265F3"/>
    <w:rsid w:val="00326687"/>
    <w:rsid w:val="00326A39"/>
    <w:rsid w:val="00330E2D"/>
    <w:rsid w:val="00330EC9"/>
    <w:rsid w:val="003313E2"/>
    <w:rsid w:val="003317E0"/>
    <w:rsid w:val="00331902"/>
    <w:rsid w:val="00331BCC"/>
    <w:rsid w:val="00331D7F"/>
    <w:rsid w:val="00332501"/>
    <w:rsid w:val="0033293C"/>
    <w:rsid w:val="003335A5"/>
    <w:rsid w:val="003338A6"/>
    <w:rsid w:val="0033392E"/>
    <w:rsid w:val="00333DA6"/>
    <w:rsid w:val="00334057"/>
    <w:rsid w:val="00334776"/>
    <w:rsid w:val="00334EEC"/>
    <w:rsid w:val="00334F2D"/>
    <w:rsid w:val="00334F76"/>
    <w:rsid w:val="0033580D"/>
    <w:rsid w:val="0033580F"/>
    <w:rsid w:val="00335A62"/>
    <w:rsid w:val="0033671B"/>
    <w:rsid w:val="00337022"/>
    <w:rsid w:val="0033710E"/>
    <w:rsid w:val="003372F0"/>
    <w:rsid w:val="003373EC"/>
    <w:rsid w:val="0033783B"/>
    <w:rsid w:val="00337A5A"/>
    <w:rsid w:val="00337A70"/>
    <w:rsid w:val="00340072"/>
    <w:rsid w:val="0034049B"/>
    <w:rsid w:val="00340806"/>
    <w:rsid w:val="00340CC9"/>
    <w:rsid w:val="0034122F"/>
    <w:rsid w:val="00341285"/>
    <w:rsid w:val="0034152E"/>
    <w:rsid w:val="00341594"/>
    <w:rsid w:val="003416BD"/>
    <w:rsid w:val="00342A5E"/>
    <w:rsid w:val="003433C2"/>
    <w:rsid w:val="00343DB8"/>
    <w:rsid w:val="00344383"/>
    <w:rsid w:val="003452B4"/>
    <w:rsid w:val="00346218"/>
    <w:rsid w:val="00346AEE"/>
    <w:rsid w:val="00346DC6"/>
    <w:rsid w:val="00346FF9"/>
    <w:rsid w:val="00347034"/>
    <w:rsid w:val="00347587"/>
    <w:rsid w:val="00347B8B"/>
    <w:rsid w:val="00351A59"/>
    <w:rsid w:val="00351B0F"/>
    <w:rsid w:val="00351CA6"/>
    <w:rsid w:val="00352214"/>
    <w:rsid w:val="00352471"/>
    <w:rsid w:val="0035267E"/>
    <w:rsid w:val="00352761"/>
    <w:rsid w:val="00352C60"/>
    <w:rsid w:val="00353349"/>
    <w:rsid w:val="00353FDC"/>
    <w:rsid w:val="00354680"/>
    <w:rsid w:val="003547C6"/>
    <w:rsid w:val="00354A08"/>
    <w:rsid w:val="003561A9"/>
    <w:rsid w:val="00356CD8"/>
    <w:rsid w:val="00357321"/>
    <w:rsid w:val="003577A6"/>
    <w:rsid w:val="00357CF9"/>
    <w:rsid w:val="00357FF6"/>
    <w:rsid w:val="003617AF"/>
    <w:rsid w:val="00362068"/>
    <w:rsid w:val="003623FB"/>
    <w:rsid w:val="00362A83"/>
    <w:rsid w:val="00362AF2"/>
    <w:rsid w:val="00363732"/>
    <w:rsid w:val="00363736"/>
    <w:rsid w:val="00363A32"/>
    <w:rsid w:val="0036419A"/>
    <w:rsid w:val="00364639"/>
    <w:rsid w:val="00364EE7"/>
    <w:rsid w:val="0036559A"/>
    <w:rsid w:val="003656E1"/>
    <w:rsid w:val="00365AF0"/>
    <w:rsid w:val="0036614F"/>
    <w:rsid w:val="00366378"/>
    <w:rsid w:val="003669D8"/>
    <w:rsid w:val="00366D0F"/>
    <w:rsid w:val="003701B3"/>
    <w:rsid w:val="00370999"/>
    <w:rsid w:val="00370B20"/>
    <w:rsid w:val="00371CF3"/>
    <w:rsid w:val="00372633"/>
    <w:rsid w:val="00372779"/>
    <w:rsid w:val="00373101"/>
    <w:rsid w:val="00373401"/>
    <w:rsid w:val="00373E0D"/>
    <w:rsid w:val="0037451C"/>
    <w:rsid w:val="00375ACF"/>
    <w:rsid w:val="00375D63"/>
    <w:rsid w:val="00376E80"/>
    <w:rsid w:val="00377B57"/>
    <w:rsid w:val="00380819"/>
    <w:rsid w:val="00380AFB"/>
    <w:rsid w:val="00381182"/>
    <w:rsid w:val="00381E61"/>
    <w:rsid w:val="0038201F"/>
    <w:rsid w:val="00382F78"/>
    <w:rsid w:val="00383B0F"/>
    <w:rsid w:val="00383B93"/>
    <w:rsid w:val="003843B2"/>
    <w:rsid w:val="00384EA9"/>
    <w:rsid w:val="00385821"/>
    <w:rsid w:val="00385E36"/>
    <w:rsid w:val="003867D0"/>
    <w:rsid w:val="00386806"/>
    <w:rsid w:val="003869AB"/>
    <w:rsid w:val="00386F25"/>
    <w:rsid w:val="00386F4F"/>
    <w:rsid w:val="0038757F"/>
    <w:rsid w:val="00390656"/>
    <w:rsid w:val="003908C2"/>
    <w:rsid w:val="00390CE6"/>
    <w:rsid w:val="00392230"/>
    <w:rsid w:val="0039295F"/>
    <w:rsid w:val="003929AA"/>
    <w:rsid w:val="00393AFD"/>
    <w:rsid w:val="00393E38"/>
    <w:rsid w:val="00394BA9"/>
    <w:rsid w:val="00394F13"/>
    <w:rsid w:val="003959C3"/>
    <w:rsid w:val="003959C5"/>
    <w:rsid w:val="003968C0"/>
    <w:rsid w:val="00397072"/>
    <w:rsid w:val="00397170"/>
    <w:rsid w:val="00397AF8"/>
    <w:rsid w:val="00397F15"/>
    <w:rsid w:val="003A0717"/>
    <w:rsid w:val="003A08F5"/>
    <w:rsid w:val="003A0BF2"/>
    <w:rsid w:val="003A1325"/>
    <w:rsid w:val="003A19C6"/>
    <w:rsid w:val="003A1C96"/>
    <w:rsid w:val="003A29B1"/>
    <w:rsid w:val="003A2D59"/>
    <w:rsid w:val="003A43E9"/>
    <w:rsid w:val="003A4416"/>
    <w:rsid w:val="003A52CF"/>
    <w:rsid w:val="003A5560"/>
    <w:rsid w:val="003A57E1"/>
    <w:rsid w:val="003A5A01"/>
    <w:rsid w:val="003A5E87"/>
    <w:rsid w:val="003A66FA"/>
    <w:rsid w:val="003A670C"/>
    <w:rsid w:val="003A76C9"/>
    <w:rsid w:val="003B0165"/>
    <w:rsid w:val="003B06AF"/>
    <w:rsid w:val="003B0FAC"/>
    <w:rsid w:val="003B1376"/>
    <w:rsid w:val="003B14FF"/>
    <w:rsid w:val="003B1A8C"/>
    <w:rsid w:val="003B1ACB"/>
    <w:rsid w:val="003B1DA9"/>
    <w:rsid w:val="003B2D6C"/>
    <w:rsid w:val="003B3043"/>
    <w:rsid w:val="003B3AE4"/>
    <w:rsid w:val="003B3F38"/>
    <w:rsid w:val="003B4108"/>
    <w:rsid w:val="003B4238"/>
    <w:rsid w:val="003B4277"/>
    <w:rsid w:val="003B42A7"/>
    <w:rsid w:val="003B4F3B"/>
    <w:rsid w:val="003B4FA2"/>
    <w:rsid w:val="003B5D54"/>
    <w:rsid w:val="003B5EDA"/>
    <w:rsid w:val="003B6BE6"/>
    <w:rsid w:val="003B74A8"/>
    <w:rsid w:val="003B76B7"/>
    <w:rsid w:val="003C035C"/>
    <w:rsid w:val="003C0540"/>
    <w:rsid w:val="003C08C2"/>
    <w:rsid w:val="003C0B23"/>
    <w:rsid w:val="003C1F52"/>
    <w:rsid w:val="003C2D72"/>
    <w:rsid w:val="003C350B"/>
    <w:rsid w:val="003C3634"/>
    <w:rsid w:val="003C36B3"/>
    <w:rsid w:val="003C3792"/>
    <w:rsid w:val="003C3AB0"/>
    <w:rsid w:val="003C451C"/>
    <w:rsid w:val="003C457B"/>
    <w:rsid w:val="003C46B1"/>
    <w:rsid w:val="003C4F2F"/>
    <w:rsid w:val="003C5D62"/>
    <w:rsid w:val="003C5D9A"/>
    <w:rsid w:val="003C6679"/>
    <w:rsid w:val="003C67AF"/>
    <w:rsid w:val="003C6ECF"/>
    <w:rsid w:val="003C7452"/>
    <w:rsid w:val="003C7C8D"/>
    <w:rsid w:val="003C7FE8"/>
    <w:rsid w:val="003D00B1"/>
    <w:rsid w:val="003D0165"/>
    <w:rsid w:val="003D0507"/>
    <w:rsid w:val="003D050A"/>
    <w:rsid w:val="003D20CB"/>
    <w:rsid w:val="003D20FC"/>
    <w:rsid w:val="003D267E"/>
    <w:rsid w:val="003D39CD"/>
    <w:rsid w:val="003D480A"/>
    <w:rsid w:val="003D4BD1"/>
    <w:rsid w:val="003D5248"/>
    <w:rsid w:val="003D579E"/>
    <w:rsid w:val="003D5CD3"/>
    <w:rsid w:val="003D5F6D"/>
    <w:rsid w:val="003D6333"/>
    <w:rsid w:val="003D67F6"/>
    <w:rsid w:val="003D74E7"/>
    <w:rsid w:val="003D764B"/>
    <w:rsid w:val="003E0D91"/>
    <w:rsid w:val="003E1188"/>
    <w:rsid w:val="003E17A3"/>
    <w:rsid w:val="003E198C"/>
    <w:rsid w:val="003E1C7D"/>
    <w:rsid w:val="003E2529"/>
    <w:rsid w:val="003E2A2E"/>
    <w:rsid w:val="003E2BBF"/>
    <w:rsid w:val="003E2EE8"/>
    <w:rsid w:val="003E3346"/>
    <w:rsid w:val="003E3CA6"/>
    <w:rsid w:val="003E40AA"/>
    <w:rsid w:val="003E4A77"/>
    <w:rsid w:val="003E4AA5"/>
    <w:rsid w:val="003E4EBE"/>
    <w:rsid w:val="003E53A9"/>
    <w:rsid w:val="003E5C7C"/>
    <w:rsid w:val="003E6339"/>
    <w:rsid w:val="003E63A7"/>
    <w:rsid w:val="003E66F3"/>
    <w:rsid w:val="003E6717"/>
    <w:rsid w:val="003E6DD9"/>
    <w:rsid w:val="003E7850"/>
    <w:rsid w:val="003E79F0"/>
    <w:rsid w:val="003F141B"/>
    <w:rsid w:val="003F1CEC"/>
    <w:rsid w:val="003F238A"/>
    <w:rsid w:val="003F2A4C"/>
    <w:rsid w:val="003F2EA4"/>
    <w:rsid w:val="003F316D"/>
    <w:rsid w:val="003F3FFB"/>
    <w:rsid w:val="003F402F"/>
    <w:rsid w:val="003F4056"/>
    <w:rsid w:val="003F472D"/>
    <w:rsid w:val="003F4FE1"/>
    <w:rsid w:val="003F5A52"/>
    <w:rsid w:val="003F5FCF"/>
    <w:rsid w:val="003F5FF1"/>
    <w:rsid w:val="003F676D"/>
    <w:rsid w:val="003F6FCA"/>
    <w:rsid w:val="003F748E"/>
    <w:rsid w:val="004001C7"/>
    <w:rsid w:val="00400732"/>
    <w:rsid w:val="00400818"/>
    <w:rsid w:val="00401054"/>
    <w:rsid w:val="0040134C"/>
    <w:rsid w:val="004028DC"/>
    <w:rsid w:val="00402E81"/>
    <w:rsid w:val="00402FF6"/>
    <w:rsid w:val="0040306B"/>
    <w:rsid w:val="00403128"/>
    <w:rsid w:val="00403AAC"/>
    <w:rsid w:val="0040466B"/>
    <w:rsid w:val="00404781"/>
    <w:rsid w:val="004048ED"/>
    <w:rsid w:val="00404E08"/>
    <w:rsid w:val="00405E27"/>
    <w:rsid w:val="004066D0"/>
    <w:rsid w:val="00406E98"/>
    <w:rsid w:val="004076DA"/>
    <w:rsid w:val="00407B50"/>
    <w:rsid w:val="0041009D"/>
    <w:rsid w:val="00410C2C"/>
    <w:rsid w:val="004118ED"/>
    <w:rsid w:val="00411A9B"/>
    <w:rsid w:val="00412DB7"/>
    <w:rsid w:val="00413062"/>
    <w:rsid w:val="004130AD"/>
    <w:rsid w:val="0041339A"/>
    <w:rsid w:val="00413869"/>
    <w:rsid w:val="0041538D"/>
    <w:rsid w:val="00415600"/>
    <w:rsid w:val="00415750"/>
    <w:rsid w:val="00415A41"/>
    <w:rsid w:val="00415DF7"/>
    <w:rsid w:val="004162C6"/>
    <w:rsid w:val="004167C9"/>
    <w:rsid w:val="00416A93"/>
    <w:rsid w:val="00417982"/>
    <w:rsid w:val="00417C04"/>
    <w:rsid w:val="004201C5"/>
    <w:rsid w:val="004206E3"/>
    <w:rsid w:val="004209C7"/>
    <w:rsid w:val="004212B9"/>
    <w:rsid w:val="0042169E"/>
    <w:rsid w:val="00421BD3"/>
    <w:rsid w:val="00421E9F"/>
    <w:rsid w:val="00421EB0"/>
    <w:rsid w:val="00421FE7"/>
    <w:rsid w:val="0042210B"/>
    <w:rsid w:val="00422342"/>
    <w:rsid w:val="0042291A"/>
    <w:rsid w:val="00422F02"/>
    <w:rsid w:val="00422FFF"/>
    <w:rsid w:val="0042302C"/>
    <w:rsid w:val="004231B0"/>
    <w:rsid w:val="00423C9F"/>
    <w:rsid w:val="00424287"/>
    <w:rsid w:val="00424B27"/>
    <w:rsid w:val="00424FB1"/>
    <w:rsid w:val="00425530"/>
    <w:rsid w:val="00425BA4"/>
    <w:rsid w:val="00426B30"/>
    <w:rsid w:val="00426B32"/>
    <w:rsid w:val="004271ED"/>
    <w:rsid w:val="004273B5"/>
    <w:rsid w:val="0042790C"/>
    <w:rsid w:val="00427A2E"/>
    <w:rsid w:val="00427C22"/>
    <w:rsid w:val="00430D8D"/>
    <w:rsid w:val="00430DF6"/>
    <w:rsid w:val="00431779"/>
    <w:rsid w:val="0043226F"/>
    <w:rsid w:val="00432660"/>
    <w:rsid w:val="00432B2A"/>
    <w:rsid w:val="004330F0"/>
    <w:rsid w:val="00433505"/>
    <w:rsid w:val="004337EE"/>
    <w:rsid w:val="004339C7"/>
    <w:rsid w:val="00433DDF"/>
    <w:rsid w:val="00434486"/>
    <w:rsid w:val="00434A7C"/>
    <w:rsid w:val="00434CF0"/>
    <w:rsid w:val="00434F7C"/>
    <w:rsid w:val="0043506F"/>
    <w:rsid w:val="004351A4"/>
    <w:rsid w:val="00435AD8"/>
    <w:rsid w:val="00435FBD"/>
    <w:rsid w:val="004372CC"/>
    <w:rsid w:val="00437AF5"/>
    <w:rsid w:val="00441209"/>
    <w:rsid w:val="0044153E"/>
    <w:rsid w:val="00441826"/>
    <w:rsid w:val="004418DB"/>
    <w:rsid w:val="00441941"/>
    <w:rsid w:val="00441B5D"/>
    <w:rsid w:val="004429D0"/>
    <w:rsid w:val="004429FC"/>
    <w:rsid w:val="00442BC3"/>
    <w:rsid w:val="00442C7F"/>
    <w:rsid w:val="004433A5"/>
    <w:rsid w:val="00443CBA"/>
    <w:rsid w:val="004444B8"/>
    <w:rsid w:val="0044461E"/>
    <w:rsid w:val="0044463E"/>
    <w:rsid w:val="00445AA8"/>
    <w:rsid w:val="00445ABA"/>
    <w:rsid w:val="004461A9"/>
    <w:rsid w:val="004463AE"/>
    <w:rsid w:val="00446638"/>
    <w:rsid w:val="00447157"/>
    <w:rsid w:val="00447868"/>
    <w:rsid w:val="00450025"/>
    <w:rsid w:val="004500FA"/>
    <w:rsid w:val="00450553"/>
    <w:rsid w:val="00450E8F"/>
    <w:rsid w:val="0045205B"/>
    <w:rsid w:val="004521EE"/>
    <w:rsid w:val="004526E2"/>
    <w:rsid w:val="00452C19"/>
    <w:rsid w:val="00452F96"/>
    <w:rsid w:val="004533A2"/>
    <w:rsid w:val="00453599"/>
    <w:rsid w:val="004536C5"/>
    <w:rsid w:val="00453921"/>
    <w:rsid w:val="00453D4C"/>
    <w:rsid w:val="00453D5A"/>
    <w:rsid w:val="00454176"/>
    <w:rsid w:val="00454327"/>
    <w:rsid w:val="0045443B"/>
    <w:rsid w:val="004547DE"/>
    <w:rsid w:val="00454CB1"/>
    <w:rsid w:val="00455094"/>
    <w:rsid w:val="00455391"/>
    <w:rsid w:val="0045547A"/>
    <w:rsid w:val="004555FA"/>
    <w:rsid w:val="004559B3"/>
    <w:rsid w:val="00455F4D"/>
    <w:rsid w:val="0045627C"/>
    <w:rsid w:val="0045676B"/>
    <w:rsid w:val="00456A74"/>
    <w:rsid w:val="00456FE5"/>
    <w:rsid w:val="00457744"/>
    <w:rsid w:val="00457972"/>
    <w:rsid w:val="0046036C"/>
    <w:rsid w:val="004603D4"/>
    <w:rsid w:val="00460C80"/>
    <w:rsid w:val="00460FEC"/>
    <w:rsid w:val="00461DD4"/>
    <w:rsid w:val="00462059"/>
    <w:rsid w:val="00462381"/>
    <w:rsid w:val="0046240C"/>
    <w:rsid w:val="004627B0"/>
    <w:rsid w:val="00462FAE"/>
    <w:rsid w:val="00463086"/>
    <w:rsid w:val="004630FB"/>
    <w:rsid w:val="00463A0D"/>
    <w:rsid w:val="004641CC"/>
    <w:rsid w:val="00464C99"/>
    <w:rsid w:val="00465861"/>
    <w:rsid w:val="00465F95"/>
    <w:rsid w:val="00467079"/>
    <w:rsid w:val="00467471"/>
    <w:rsid w:val="00470681"/>
    <w:rsid w:val="00470696"/>
    <w:rsid w:val="0047086B"/>
    <w:rsid w:val="00471430"/>
    <w:rsid w:val="00471722"/>
    <w:rsid w:val="00471DE9"/>
    <w:rsid w:val="00472173"/>
    <w:rsid w:val="004723C6"/>
    <w:rsid w:val="004741E6"/>
    <w:rsid w:val="0047435F"/>
    <w:rsid w:val="00474E2D"/>
    <w:rsid w:val="00475905"/>
    <w:rsid w:val="00475C6B"/>
    <w:rsid w:val="00475E58"/>
    <w:rsid w:val="00475EC9"/>
    <w:rsid w:val="004774E0"/>
    <w:rsid w:val="00477A2B"/>
    <w:rsid w:val="00477FB6"/>
    <w:rsid w:val="00477FD5"/>
    <w:rsid w:val="00480B7F"/>
    <w:rsid w:val="0048127D"/>
    <w:rsid w:val="00482477"/>
    <w:rsid w:val="00482D2A"/>
    <w:rsid w:val="00482E08"/>
    <w:rsid w:val="004831E7"/>
    <w:rsid w:val="004836F3"/>
    <w:rsid w:val="00483ECF"/>
    <w:rsid w:val="0048499E"/>
    <w:rsid w:val="00484F0A"/>
    <w:rsid w:val="004851A6"/>
    <w:rsid w:val="00485292"/>
    <w:rsid w:val="00485697"/>
    <w:rsid w:val="0048617D"/>
    <w:rsid w:val="004864BB"/>
    <w:rsid w:val="00487B74"/>
    <w:rsid w:val="0049008B"/>
    <w:rsid w:val="00490302"/>
    <w:rsid w:val="00490AE0"/>
    <w:rsid w:val="00490CAA"/>
    <w:rsid w:val="004913AB"/>
    <w:rsid w:val="00491549"/>
    <w:rsid w:val="004915C4"/>
    <w:rsid w:val="00491FBD"/>
    <w:rsid w:val="00492782"/>
    <w:rsid w:val="00492D9F"/>
    <w:rsid w:val="00493616"/>
    <w:rsid w:val="00494032"/>
    <w:rsid w:val="00495164"/>
    <w:rsid w:val="0049531D"/>
    <w:rsid w:val="004954FB"/>
    <w:rsid w:val="00495770"/>
    <w:rsid w:val="00495971"/>
    <w:rsid w:val="00496668"/>
    <w:rsid w:val="004976F3"/>
    <w:rsid w:val="004A07B1"/>
    <w:rsid w:val="004A0FBD"/>
    <w:rsid w:val="004A11FB"/>
    <w:rsid w:val="004A142B"/>
    <w:rsid w:val="004A284A"/>
    <w:rsid w:val="004A3B9C"/>
    <w:rsid w:val="004A4C8A"/>
    <w:rsid w:val="004A5895"/>
    <w:rsid w:val="004A688F"/>
    <w:rsid w:val="004A6D59"/>
    <w:rsid w:val="004A7223"/>
    <w:rsid w:val="004A7754"/>
    <w:rsid w:val="004A7922"/>
    <w:rsid w:val="004A7BB9"/>
    <w:rsid w:val="004B0F50"/>
    <w:rsid w:val="004B1827"/>
    <w:rsid w:val="004B2005"/>
    <w:rsid w:val="004B295A"/>
    <w:rsid w:val="004B366A"/>
    <w:rsid w:val="004B4303"/>
    <w:rsid w:val="004B4E59"/>
    <w:rsid w:val="004B54BD"/>
    <w:rsid w:val="004B5BB9"/>
    <w:rsid w:val="004B5E7F"/>
    <w:rsid w:val="004B618F"/>
    <w:rsid w:val="004B73ED"/>
    <w:rsid w:val="004B78C2"/>
    <w:rsid w:val="004B7DD3"/>
    <w:rsid w:val="004C119F"/>
    <w:rsid w:val="004C1891"/>
    <w:rsid w:val="004C19F6"/>
    <w:rsid w:val="004C1BCC"/>
    <w:rsid w:val="004C294E"/>
    <w:rsid w:val="004C2E60"/>
    <w:rsid w:val="004C3431"/>
    <w:rsid w:val="004C3839"/>
    <w:rsid w:val="004C4129"/>
    <w:rsid w:val="004C50C1"/>
    <w:rsid w:val="004C54C2"/>
    <w:rsid w:val="004C5687"/>
    <w:rsid w:val="004C63D0"/>
    <w:rsid w:val="004C6473"/>
    <w:rsid w:val="004C6F41"/>
    <w:rsid w:val="004C7203"/>
    <w:rsid w:val="004C72CB"/>
    <w:rsid w:val="004C7C19"/>
    <w:rsid w:val="004C7C56"/>
    <w:rsid w:val="004C7ED9"/>
    <w:rsid w:val="004D0FAB"/>
    <w:rsid w:val="004D11EE"/>
    <w:rsid w:val="004D1D39"/>
    <w:rsid w:val="004D298C"/>
    <w:rsid w:val="004D2F8C"/>
    <w:rsid w:val="004D3910"/>
    <w:rsid w:val="004D3CA9"/>
    <w:rsid w:val="004D427F"/>
    <w:rsid w:val="004D42C4"/>
    <w:rsid w:val="004D4641"/>
    <w:rsid w:val="004D471B"/>
    <w:rsid w:val="004D4AA5"/>
    <w:rsid w:val="004D4C73"/>
    <w:rsid w:val="004D5455"/>
    <w:rsid w:val="004D5F07"/>
    <w:rsid w:val="004D6573"/>
    <w:rsid w:val="004D73D0"/>
    <w:rsid w:val="004D7743"/>
    <w:rsid w:val="004D7DDB"/>
    <w:rsid w:val="004E09A0"/>
    <w:rsid w:val="004E0AF5"/>
    <w:rsid w:val="004E11A2"/>
    <w:rsid w:val="004E1B1B"/>
    <w:rsid w:val="004E1D9B"/>
    <w:rsid w:val="004E2F75"/>
    <w:rsid w:val="004E3D26"/>
    <w:rsid w:val="004E4514"/>
    <w:rsid w:val="004E4635"/>
    <w:rsid w:val="004E4B3D"/>
    <w:rsid w:val="004E4DA5"/>
    <w:rsid w:val="004E590C"/>
    <w:rsid w:val="004E5B28"/>
    <w:rsid w:val="004E66E4"/>
    <w:rsid w:val="004E670D"/>
    <w:rsid w:val="004E69BB"/>
    <w:rsid w:val="004E74E9"/>
    <w:rsid w:val="004E7537"/>
    <w:rsid w:val="004E7B89"/>
    <w:rsid w:val="004F0497"/>
    <w:rsid w:val="004F0D76"/>
    <w:rsid w:val="004F1030"/>
    <w:rsid w:val="004F10FB"/>
    <w:rsid w:val="004F164B"/>
    <w:rsid w:val="004F23C9"/>
    <w:rsid w:val="004F2613"/>
    <w:rsid w:val="004F27D0"/>
    <w:rsid w:val="004F31D4"/>
    <w:rsid w:val="004F3CE6"/>
    <w:rsid w:val="004F3F2D"/>
    <w:rsid w:val="004F4123"/>
    <w:rsid w:val="004F450A"/>
    <w:rsid w:val="004F46DD"/>
    <w:rsid w:val="004F5A12"/>
    <w:rsid w:val="004F6F27"/>
    <w:rsid w:val="004F7481"/>
    <w:rsid w:val="004F7A5E"/>
    <w:rsid w:val="0050024C"/>
    <w:rsid w:val="005003D7"/>
    <w:rsid w:val="005008ED"/>
    <w:rsid w:val="00500E22"/>
    <w:rsid w:val="0050128C"/>
    <w:rsid w:val="0050148B"/>
    <w:rsid w:val="00501826"/>
    <w:rsid w:val="00501C50"/>
    <w:rsid w:val="00502B38"/>
    <w:rsid w:val="00502FB0"/>
    <w:rsid w:val="0050372D"/>
    <w:rsid w:val="00503A93"/>
    <w:rsid w:val="00503B16"/>
    <w:rsid w:val="00503B1F"/>
    <w:rsid w:val="00504509"/>
    <w:rsid w:val="00505DCF"/>
    <w:rsid w:val="005060AB"/>
    <w:rsid w:val="0050640A"/>
    <w:rsid w:val="00506A74"/>
    <w:rsid w:val="00507398"/>
    <w:rsid w:val="00510662"/>
    <w:rsid w:val="0051082E"/>
    <w:rsid w:val="00511105"/>
    <w:rsid w:val="005113A4"/>
    <w:rsid w:val="0051154E"/>
    <w:rsid w:val="005121DD"/>
    <w:rsid w:val="0051225C"/>
    <w:rsid w:val="00512464"/>
    <w:rsid w:val="00512841"/>
    <w:rsid w:val="00512A15"/>
    <w:rsid w:val="00512DC2"/>
    <w:rsid w:val="00513A4A"/>
    <w:rsid w:val="0051441D"/>
    <w:rsid w:val="005145F9"/>
    <w:rsid w:val="00514A06"/>
    <w:rsid w:val="00514C93"/>
    <w:rsid w:val="00514F6B"/>
    <w:rsid w:val="005157CC"/>
    <w:rsid w:val="0051683C"/>
    <w:rsid w:val="00516964"/>
    <w:rsid w:val="005170CE"/>
    <w:rsid w:val="0051736C"/>
    <w:rsid w:val="00517C13"/>
    <w:rsid w:val="0052095D"/>
    <w:rsid w:val="00520A0B"/>
    <w:rsid w:val="005211B2"/>
    <w:rsid w:val="0052175B"/>
    <w:rsid w:val="005218C5"/>
    <w:rsid w:val="005218C6"/>
    <w:rsid w:val="00521D51"/>
    <w:rsid w:val="00522213"/>
    <w:rsid w:val="00522C9C"/>
    <w:rsid w:val="00523022"/>
    <w:rsid w:val="0052302B"/>
    <w:rsid w:val="00523219"/>
    <w:rsid w:val="00523738"/>
    <w:rsid w:val="005248D2"/>
    <w:rsid w:val="00525194"/>
    <w:rsid w:val="0052554B"/>
    <w:rsid w:val="00525DD4"/>
    <w:rsid w:val="00525E7A"/>
    <w:rsid w:val="005260FD"/>
    <w:rsid w:val="00527628"/>
    <w:rsid w:val="00527676"/>
    <w:rsid w:val="005276A8"/>
    <w:rsid w:val="00527833"/>
    <w:rsid w:val="00530260"/>
    <w:rsid w:val="00530404"/>
    <w:rsid w:val="00530DDF"/>
    <w:rsid w:val="00531DB2"/>
    <w:rsid w:val="00532018"/>
    <w:rsid w:val="0053211E"/>
    <w:rsid w:val="005325E6"/>
    <w:rsid w:val="005338AC"/>
    <w:rsid w:val="00534ACE"/>
    <w:rsid w:val="00534C52"/>
    <w:rsid w:val="00534D4B"/>
    <w:rsid w:val="0053573A"/>
    <w:rsid w:val="00536EAE"/>
    <w:rsid w:val="00537660"/>
    <w:rsid w:val="0054010D"/>
    <w:rsid w:val="00540117"/>
    <w:rsid w:val="0054116A"/>
    <w:rsid w:val="005414F9"/>
    <w:rsid w:val="00541F26"/>
    <w:rsid w:val="00542813"/>
    <w:rsid w:val="0054286A"/>
    <w:rsid w:val="0054388D"/>
    <w:rsid w:val="00543F72"/>
    <w:rsid w:val="005440A1"/>
    <w:rsid w:val="005446E1"/>
    <w:rsid w:val="00545332"/>
    <w:rsid w:val="00545686"/>
    <w:rsid w:val="00545DB2"/>
    <w:rsid w:val="0054602F"/>
    <w:rsid w:val="00546C2B"/>
    <w:rsid w:val="00546F0A"/>
    <w:rsid w:val="0054707E"/>
    <w:rsid w:val="0054712C"/>
    <w:rsid w:val="0054775C"/>
    <w:rsid w:val="00547BF2"/>
    <w:rsid w:val="0055073B"/>
    <w:rsid w:val="005517E6"/>
    <w:rsid w:val="00551946"/>
    <w:rsid w:val="005519B0"/>
    <w:rsid w:val="00551BDC"/>
    <w:rsid w:val="005527E0"/>
    <w:rsid w:val="00552969"/>
    <w:rsid w:val="00552BC8"/>
    <w:rsid w:val="00552EDD"/>
    <w:rsid w:val="005532FB"/>
    <w:rsid w:val="0055334F"/>
    <w:rsid w:val="0055375D"/>
    <w:rsid w:val="00553AF9"/>
    <w:rsid w:val="00554381"/>
    <w:rsid w:val="0055451C"/>
    <w:rsid w:val="0055477F"/>
    <w:rsid w:val="00554A54"/>
    <w:rsid w:val="00554F3E"/>
    <w:rsid w:val="00554F7B"/>
    <w:rsid w:val="00555838"/>
    <w:rsid w:val="00555B0E"/>
    <w:rsid w:val="00555C16"/>
    <w:rsid w:val="00555D0C"/>
    <w:rsid w:val="00556CE2"/>
    <w:rsid w:val="00556DF1"/>
    <w:rsid w:val="005571D0"/>
    <w:rsid w:val="0055740B"/>
    <w:rsid w:val="005579CF"/>
    <w:rsid w:val="00557A28"/>
    <w:rsid w:val="00557A48"/>
    <w:rsid w:val="00560E1F"/>
    <w:rsid w:val="00560FF7"/>
    <w:rsid w:val="00561115"/>
    <w:rsid w:val="00561C34"/>
    <w:rsid w:val="0056283C"/>
    <w:rsid w:val="005629D5"/>
    <w:rsid w:val="00563614"/>
    <w:rsid w:val="005645BD"/>
    <w:rsid w:val="00564BE6"/>
    <w:rsid w:val="00564DEA"/>
    <w:rsid w:val="00564E82"/>
    <w:rsid w:val="005656E7"/>
    <w:rsid w:val="00565764"/>
    <w:rsid w:val="00565E6C"/>
    <w:rsid w:val="00566478"/>
    <w:rsid w:val="00566805"/>
    <w:rsid w:val="00566C58"/>
    <w:rsid w:val="005673C0"/>
    <w:rsid w:val="00567400"/>
    <w:rsid w:val="00567F76"/>
    <w:rsid w:val="00570FB1"/>
    <w:rsid w:val="00571412"/>
    <w:rsid w:val="00571518"/>
    <w:rsid w:val="00571BDA"/>
    <w:rsid w:val="0057258F"/>
    <w:rsid w:val="005725B6"/>
    <w:rsid w:val="00572B35"/>
    <w:rsid w:val="0057302B"/>
    <w:rsid w:val="005730B1"/>
    <w:rsid w:val="00573699"/>
    <w:rsid w:val="00574C88"/>
    <w:rsid w:val="005752F9"/>
    <w:rsid w:val="00575FCB"/>
    <w:rsid w:val="00576337"/>
    <w:rsid w:val="005764F0"/>
    <w:rsid w:val="00576547"/>
    <w:rsid w:val="0057654D"/>
    <w:rsid w:val="00576ACF"/>
    <w:rsid w:val="005770FE"/>
    <w:rsid w:val="005776FA"/>
    <w:rsid w:val="0057790C"/>
    <w:rsid w:val="005802FB"/>
    <w:rsid w:val="00580745"/>
    <w:rsid w:val="005807FD"/>
    <w:rsid w:val="00580F47"/>
    <w:rsid w:val="00581A9F"/>
    <w:rsid w:val="00582ABB"/>
    <w:rsid w:val="005832D3"/>
    <w:rsid w:val="00584114"/>
    <w:rsid w:val="00584496"/>
    <w:rsid w:val="00584AA9"/>
    <w:rsid w:val="00585545"/>
    <w:rsid w:val="0058589C"/>
    <w:rsid w:val="005858CA"/>
    <w:rsid w:val="00585B34"/>
    <w:rsid w:val="0058604D"/>
    <w:rsid w:val="005866C8"/>
    <w:rsid w:val="005867A9"/>
    <w:rsid w:val="005868DC"/>
    <w:rsid w:val="0058698A"/>
    <w:rsid w:val="00586FF2"/>
    <w:rsid w:val="00590684"/>
    <w:rsid w:val="00590914"/>
    <w:rsid w:val="0059094B"/>
    <w:rsid w:val="00590E16"/>
    <w:rsid w:val="005919BB"/>
    <w:rsid w:val="00591FF7"/>
    <w:rsid w:val="005927F0"/>
    <w:rsid w:val="00592DA5"/>
    <w:rsid w:val="005938A0"/>
    <w:rsid w:val="0059408A"/>
    <w:rsid w:val="005944F1"/>
    <w:rsid w:val="0059457E"/>
    <w:rsid w:val="005945C3"/>
    <w:rsid w:val="005950F3"/>
    <w:rsid w:val="005952CF"/>
    <w:rsid w:val="0059550D"/>
    <w:rsid w:val="00595577"/>
    <w:rsid w:val="00595609"/>
    <w:rsid w:val="00595F1A"/>
    <w:rsid w:val="005961E6"/>
    <w:rsid w:val="00597325"/>
    <w:rsid w:val="0059737E"/>
    <w:rsid w:val="00597635"/>
    <w:rsid w:val="005A0189"/>
    <w:rsid w:val="005A063A"/>
    <w:rsid w:val="005A0A03"/>
    <w:rsid w:val="005A0A35"/>
    <w:rsid w:val="005A0FC7"/>
    <w:rsid w:val="005A11FF"/>
    <w:rsid w:val="005A120C"/>
    <w:rsid w:val="005A15CC"/>
    <w:rsid w:val="005A1CA5"/>
    <w:rsid w:val="005A1F7D"/>
    <w:rsid w:val="005A2280"/>
    <w:rsid w:val="005A2555"/>
    <w:rsid w:val="005A2ED1"/>
    <w:rsid w:val="005A3150"/>
    <w:rsid w:val="005A33F7"/>
    <w:rsid w:val="005A3819"/>
    <w:rsid w:val="005A4231"/>
    <w:rsid w:val="005A62FE"/>
    <w:rsid w:val="005A78FE"/>
    <w:rsid w:val="005A7CB9"/>
    <w:rsid w:val="005B0714"/>
    <w:rsid w:val="005B0C8F"/>
    <w:rsid w:val="005B11C9"/>
    <w:rsid w:val="005B146A"/>
    <w:rsid w:val="005B15B8"/>
    <w:rsid w:val="005B18DD"/>
    <w:rsid w:val="005B191D"/>
    <w:rsid w:val="005B21D4"/>
    <w:rsid w:val="005B2CE2"/>
    <w:rsid w:val="005B2CFA"/>
    <w:rsid w:val="005B333E"/>
    <w:rsid w:val="005B340A"/>
    <w:rsid w:val="005B38DE"/>
    <w:rsid w:val="005B3DA8"/>
    <w:rsid w:val="005B3E62"/>
    <w:rsid w:val="005B464E"/>
    <w:rsid w:val="005B4A76"/>
    <w:rsid w:val="005B4E55"/>
    <w:rsid w:val="005B5C47"/>
    <w:rsid w:val="005B60D1"/>
    <w:rsid w:val="005B6B7F"/>
    <w:rsid w:val="005B6E80"/>
    <w:rsid w:val="005B71DB"/>
    <w:rsid w:val="005B7421"/>
    <w:rsid w:val="005B7E3C"/>
    <w:rsid w:val="005C0B6E"/>
    <w:rsid w:val="005C0CA6"/>
    <w:rsid w:val="005C0CD2"/>
    <w:rsid w:val="005C142C"/>
    <w:rsid w:val="005C15F2"/>
    <w:rsid w:val="005C1B8F"/>
    <w:rsid w:val="005C1FBF"/>
    <w:rsid w:val="005C1FEB"/>
    <w:rsid w:val="005C200D"/>
    <w:rsid w:val="005C231A"/>
    <w:rsid w:val="005C24AE"/>
    <w:rsid w:val="005C27E3"/>
    <w:rsid w:val="005C2BEE"/>
    <w:rsid w:val="005C338E"/>
    <w:rsid w:val="005C37DD"/>
    <w:rsid w:val="005C3842"/>
    <w:rsid w:val="005C4F03"/>
    <w:rsid w:val="005C4F1A"/>
    <w:rsid w:val="005C59B4"/>
    <w:rsid w:val="005C72D1"/>
    <w:rsid w:val="005D0ADB"/>
    <w:rsid w:val="005D163B"/>
    <w:rsid w:val="005D17CD"/>
    <w:rsid w:val="005D2271"/>
    <w:rsid w:val="005D3880"/>
    <w:rsid w:val="005D4349"/>
    <w:rsid w:val="005D4643"/>
    <w:rsid w:val="005D5301"/>
    <w:rsid w:val="005D5478"/>
    <w:rsid w:val="005D54F2"/>
    <w:rsid w:val="005D5613"/>
    <w:rsid w:val="005D5F1D"/>
    <w:rsid w:val="005D61BE"/>
    <w:rsid w:val="005D72AA"/>
    <w:rsid w:val="005D78B1"/>
    <w:rsid w:val="005D7A4F"/>
    <w:rsid w:val="005D7DFA"/>
    <w:rsid w:val="005E019B"/>
    <w:rsid w:val="005E025A"/>
    <w:rsid w:val="005E02CC"/>
    <w:rsid w:val="005E0498"/>
    <w:rsid w:val="005E0F3F"/>
    <w:rsid w:val="005E1FB0"/>
    <w:rsid w:val="005E2A64"/>
    <w:rsid w:val="005E3011"/>
    <w:rsid w:val="005E33EC"/>
    <w:rsid w:val="005E3903"/>
    <w:rsid w:val="005E3CA9"/>
    <w:rsid w:val="005E3CF2"/>
    <w:rsid w:val="005E3D64"/>
    <w:rsid w:val="005E4617"/>
    <w:rsid w:val="005E4A91"/>
    <w:rsid w:val="005E4D87"/>
    <w:rsid w:val="005E4ED5"/>
    <w:rsid w:val="005E55A7"/>
    <w:rsid w:val="005E66FB"/>
    <w:rsid w:val="005E752C"/>
    <w:rsid w:val="005F104C"/>
    <w:rsid w:val="005F1B16"/>
    <w:rsid w:val="005F1D1B"/>
    <w:rsid w:val="005F2054"/>
    <w:rsid w:val="005F3B1E"/>
    <w:rsid w:val="005F481D"/>
    <w:rsid w:val="005F4E61"/>
    <w:rsid w:val="005F5482"/>
    <w:rsid w:val="005F5776"/>
    <w:rsid w:val="005F65DF"/>
    <w:rsid w:val="005F6927"/>
    <w:rsid w:val="005F789E"/>
    <w:rsid w:val="005F794B"/>
    <w:rsid w:val="005F7D78"/>
    <w:rsid w:val="005F7F74"/>
    <w:rsid w:val="006004B3"/>
    <w:rsid w:val="00600CEB"/>
    <w:rsid w:val="006015DF"/>
    <w:rsid w:val="00601BFD"/>
    <w:rsid w:val="00602567"/>
    <w:rsid w:val="00603A51"/>
    <w:rsid w:val="00603CE0"/>
    <w:rsid w:val="006040CE"/>
    <w:rsid w:val="006041C9"/>
    <w:rsid w:val="0060490E"/>
    <w:rsid w:val="0060567A"/>
    <w:rsid w:val="00605B2C"/>
    <w:rsid w:val="00605DF5"/>
    <w:rsid w:val="006062C3"/>
    <w:rsid w:val="00607C63"/>
    <w:rsid w:val="00607F11"/>
    <w:rsid w:val="006103AE"/>
    <w:rsid w:val="006103B8"/>
    <w:rsid w:val="006116F1"/>
    <w:rsid w:val="0061274C"/>
    <w:rsid w:val="00612996"/>
    <w:rsid w:val="00612FDB"/>
    <w:rsid w:val="00613494"/>
    <w:rsid w:val="00613D43"/>
    <w:rsid w:val="00614B1E"/>
    <w:rsid w:val="00615228"/>
    <w:rsid w:val="00615643"/>
    <w:rsid w:val="00615755"/>
    <w:rsid w:val="00615B09"/>
    <w:rsid w:val="006161E4"/>
    <w:rsid w:val="00616318"/>
    <w:rsid w:val="006173B0"/>
    <w:rsid w:val="00620D6F"/>
    <w:rsid w:val="00622022"/>
    <w:rsid w:val="006221F1"/>
    <w:rsid w:val="006224C6"/>
    <w:rsid w:val="006227DC"/>
    <w:rsid w:val="0062299A"/>
    <w:rsid w:val="00622A3F"/>
    <w:rsid w:val="006239C6"/>
    <w:rsid w:val="00623EF5"/>
    <w:rsid w:val="006245DA"/>
    <w:rsid w:val="006264CE"/>
    <w:rsid w:val="00627A36"/>
    <w:rsid w:val="006301B6"/>
    <w:rsid w:val="0063043E"/>
    <w:rsid w:val="0063064F"/>
    <w:rsid w:val="006306AE"/>
    <w:rsid w:val="006306F8"/>
    <w:rsid w:val="00632C5D"/>
    <w:rsid w:val="00632F6F"/>
    <w:rsid w:val="006333A1"/>
    <w:rsid w:val="00633907"/>
    <w:rsid w:val="00633FA0"/>
    <w:rsid w:val="00634877"/>
    <w:rsid w:val="00634FDD"/>
    <w:rsid w:val="00635690"/>
    <w:rsid w:val="006359B5"/>
    <w:rsid w:val="00635BEF"/>
    <w:rsid w:val="00635ECD"/>
    <w:rsid w:val="006360DA"/>
    <w:rsid w:val="00636EBB"/>
    <w:rsid w:val="0063703D"/>
    <w:rsid w:val="006370A7"/>
    <w:rsid w:val="00637DF0"/>
    <w:rsid w:val="00637EA3"/>
    <w:rsid w:val="00637F8B"/>
    <w:rsid w:val="0064067F"/>
    <w:rsid w:val="006408EE"/>
    <w:rsid w:val="006409AA"/>
    <w:rsid w:val="00640B19"/>
    <w:rsid w:val="00640F2C"/>
    <w:rsid w:val="0064162B"/>
    <w:rsid w:val="00641ACA"/>
    <w:rsid w:val="00641BDF"/>
    <w:rsid w:val="006421B3"/>
    <w:rsid w:val="006425E4"/>
    <w:rsid w:val="00642956"/>
    <w:rsid w:val="00642D22"/>
    <w:rsid w:val="00643137"/>
    <w:rsid w:val="006434F9"/>
    <w:rsid w:val="00643761"/>
    <w:rsid w:val="0064403A"/>
    <w:rsid w:val="006449BD"/>
    <w:rsid w:val="00646579"/>
    <w:rsid w:val="006478DA"/>
    <w:rsid w:val="00647DF7"/>
    <w:rsid w:val="00647E2F"/>
    <w:rsid w:val="00647EAD"/>
    <w:rsid w:val="00650FB4"/>
    <w:rsid w:val="00651E58"/>
    <w:rsid w:val="0065205A"/>
    <w:rsid w:val="00652AC6"/>
    <w:rsid w:val="00652C47"/>
    <w:rsid w:val="006530F0"/>
    <w:rsid w:val="00653708"/>
    <w:rsid w:val="006539FA"/>
    <w:rsid w:val="006540BE"/>
    <w:rsid w:val="0065468E"/>
    <w:rsid w:val="00654816"/>
    <w:rsid w:val="006548E0"/>
    <w:rsid w:val="00654BC3"/>
    <w:rsid w:val="00654E42"/>
    <w:rsid w:val="0065522C"/>
    <w:rsid w:val="00655442"/>
    <w:rsid w:val="0065589A"/>
    <w:rsid w:val="00655E6C"/>
    <w:rsid w:val="006560F7"/>
    <w:rsid w:val="006566CA"/>
    <w:rsid w:val="00656994"/>
    <w:rsid w:val="0066075F"/>
    <w:rsid w:val="0066101C"/>
    <w:rsid w:val="00661092"/>
    <w:rsid w:val="006616C9"/>
    <w:rsid w:val="006618D7"/>
    <w:rsid w:val="00661E60"/>
    <w:rsid w:val="00662220"/>
    <w:rsid w:val="00662502"/>
    <w:rsid w:val="00662852"/>
    <w:rsid w:val="00663109"/>
    <w:rsid w:val="00663530"/>
    <w:rsid w:val="00663B88"/>
    <w:rsid w:val="0066502D"/>
    <w:rsid w:val="006671DC"/>
    <w:rsid w:val="00667B73"/>
    <w:rsid w:val="00670490"/>
    <w:rsid w:val="00672B64"/>
    <w:rsid w:val="00672DDD"/>
    <w:rsid w:val="00672F03"/>
    <w:rsid w:val="0067302A"/>
    <w:rsid w:val="006730F9"/>
    <w:rsid w:val="006739FF"/>
    <w:rsid w:val="00673C7C"/>
    <w:rsid w:val="0067538E"/>
    <w:rsid w:val="00675A3E"/>
    <w:rsid w:val="00676F3F"/>
    <w:rsid w:val="00677129"/>
    <w:rsid w:val="00677592"/>
    <w:rsid w:val="00677AA7"/>
    <w:rsid w:val="0068054B"/>
    <w:rsid w:val="006808CD"/>
    <w:rsid w:val="00681A49"/>
    <w:rsid w:val="00681F07"/>
    <w:rsid w:val="00682AE5"/>
    <w:rsid w:val="00683A42"/>
    <w:rsid w:val="00683AF6"/>
    <w:rsid w:val="00683D0F"/>
    <w:rsid w:val="0068409B"/>
    <w:rsid w:val="00684194"/>
    <w:rsid w:val="0068463E"/>
    <w:rsid w:val="006849F5"/>
    <w:rsid w:val="00684D1F"/>
    <w:rsid w:val="00684DBA"/>
    <w:rsid w:val="006852F4"/>
    <w:rsid w:val="006856D4"/>
    <w:rsid w:val="0068614B"/>
    <w:rsid w:val="00687770"/>
    <w:rsid w:val="00687958"/>
    <w:rsid w:val="006903C6"/>
    <w:rsid w:val="0069053B"/>
    <w:rsid w:val="00691581"/>
    <w:rsid w:val="00691D0C"/>
    <w:rsid w:val="0069202C"/>
    <w:rsid w:val="00693318"/>
    <w:rsid w:val="00693426"/>
    <w:rsid w:val="00693777"/>
    <w:rsid w:val="00693FDC"/>
    <w:rsid w:val="0069429F"/>
    <w:rsid w:val="006943BB"/>
    <w:rsid w:val="00694535"/>
    <w:rsid w:val="006945FC"/>
    <w:rsid w:val="00694843"/>
    <w:rsid w:val="00694E40"/>
    <w:rsid w:val="006969FF"/>
    <w:rsid w:val="00697632"/>
    <w:rsid w:val="00697E46"/>
    <w:rsid w:val="006A04FF"/>
    <w:rsid w:val="006A0975"/>
    <w:rsid w:val="006A1098"/>
    <w:rsid w:val="006A1A76"/>
    <w:rsid w:val="006A1D44"/>
    <w:rsid w:val="006A200E"/>
    <w:rsid w:val="006A2CCF"/>
    <w:rsid w:val="006A30A0"/>
    <w:rsid w:val="006A30A7"/>
    <w:rsid w:val="006A31EE"/>
    <w:rsid w:val="006A38B4"/>
    <w:rsid w:val="006A3FB2"/>
    <w:rsid w:val="006A44F2"/>
    <w:rsid w:val="006A453F"/>
    <w:rsid w:val="006A4703"/>
    <w:rsid w:val="006A56FA"/>
    <w:rsid w:val="006A5809"/>
    <w:rsid w:val="006A59BC"/>
    <w:rsid w:val="006A67AF"/>
    <w:rsid w:val="006A7469"/>
    <w:rsid w:val="006A7B89"/>
    <w:rsid w:val="006A7ECB"/>
    <w:rsid w:val="006A7EE2"/>
    <w:rsid w:val="006B1B1A"/>
    <w:rsid w:val="006B1F93"/>
    <w:rsid w:val="006B21D2"/>
    <w:rsid w:val="006B2225"/>
    <w:rsid w:val="006B3547"/>
    <w:rsid w:val="006B382D"/>
    <w:rsid w:val="006B3F1D"/>
    <w:rsid w:val="006B4A25"/>
    <w:rsid w:val="006B4C37"/>
    <w:rsid w:val="006B55CA"/>
    <w:rsid w:val="006B59AB"/>
    <w:rsid w:val="006B5BEE"/>
    <w:rsid w:val="006B5EF7"/>
    <w:rsid w:val="006B6392"/>
    <w:rsid w:val="006B68A6"/>
    <w:rsid w:val="006B7858"/>
    <w:rsid w:val="006B7870"/>
    <w:rsid w:val="006B7924"/>
    <w:rsid w:val="006B797E"/>
    <w:rsid w:val="006C0214"/>
    <w:rsid w:val="006C0DB3"/>
    <w:rsid w:val="006C1354"/>
    <w:rsid w:val="006C293D"/>
    <w:rsid w:val="006C2D44"/>
    <w:rsid w:val="006C2D6A"/>
    <w:rsid w:val="006C4033"/>
    <w:rsid w:val="006C41FD"/>
    <w:rsid w:val="006C4E0B"/>
    <w:rsid w:val="006C5653"/>
    <w:rsid w:val="006C62D6"/>
    <w:rsid w:val="006C6419"/>
    <w:rsid w:val="006C67C8"/>
    <w:rsid w:val="006C7C25"/>
    <w:rsid w:val="006D0048"/>
    <w:rsid w:val="006D00A5"/>
    <w:rsid w:val="006D00DF"/>
    <w:rsid w:val="006D06AC"/>
    <w:rsid w:val="006D1364"/>
    <w:rsid w:val="006D13BD"/>
    <w:rsid w:val="006D2649"/>
    <w:rsid w:val="006D286C"/>
    <w:rsid w:val="006D2A05"/>
    <w:rsid w:val="006D3819"/>
    <w:rsid w:val="006D3FC8"/>
    <w:rsid w:val="006D40C7"/>
    <w:rsid w:val="006D49E9"/>
    <w:rsid w:val="006D5FD1"/>
    <w:rsid w:val="006D6BDD"/>
    <w:rsid w:val="006D73D2"/>
    <w:rsid w:val="006D7757"/>
    <w:rsid w:val="006E0C11"/>
    <w:rsid w:val="006E0DF0"/>
    <w:rsid w:val="006E0F05"/>
    <w:rsid w:val="006E158E"/>
    <w:rsid w:val="006E2F5D"/>
    <w:rsid w:val="006E3618"/>
    <w:rsid w:val="006E36B7"/>
    <w:rsid w:val="006E4146"/>
    <w:rsid w:val="006E4DB5"/>
    <w:rsid w:val="006E4E11"/>
    <w:rsid w:val="006E4EDB"/>
    <w:rsid w:val="006E4FB7"/>
    <w:rsid w:val="006E5556"/>
    <w:rsid w:val="006E6EFF"/>
    <w:rsid w:val="006E74DD"/>
    <w:rsid w:val="006E7843"/>
    <w:rsid w:val="006E7C86"/>
    <w:rsid w:val="006E7DF3"/>
    <w:rsid w:val="006F054C"/>
    <w:rsid w:val="006F073B"/>
    <w:rsid w:val="006F0B24"/>
    <w:rsid w:val="006F0B3C"/>
    <w:rsid w:val="006F1EC1"/>
    <w:rsid w:val="006F2A0C"/>
    <w:rsid w:val="006F2AAC"/>
    <w:rsid w:val="006F3966"/>
    <w:rsid w:val="006F3ECC"/>
    <w:rsid w:val="006F4164"/>
    <w:rsid w:val="006F4581"/>
    <w:rsid w:val="006F4C5D"/>
    <w:rsid w:val="006F5C30"/>
    <w:rsid w:val="006F606C"/>
    <w:rsid w:val="006F6E8D"/>
    <w:rsid w:val="006F6F10"/>
    <w:rsid w:val="006F72B5"/>
    <w:rsid w:val="007006C1"/>
    <w:rsid w:val="007009CE"/>
    <w:rsid w:val="00700ADC"/>
    <w:rsid w:val="00700CAD"/>
    <w:rsid w:val="00700D33"/>
    <w:rsid w:val="0070113E"/>
    <w:rsid w:val="00702BA9"/>
    <w:rsid w:val="00702CB5"/>
    <w:rsid w:val="00703B4A"/>
    <w:rsid w:val="00703FB5"/>
    <w:rsid w:val="00704E3E"/>
    <w:rsid w:val="007050C3"/>
    <w:rsid w:val="0070539F"/>
    <w:rsid w:val="007055E0"/>
    <w:rsid w:val="00705F3B"/>
    <w:rsid w:val="007070B0"/>
    <w:rsid w:val="00707473"/>
    <w:rsid w:val="007077C4"/>
    <w:rsid w:val="00707866"/>
    <w:rsid w:val="00710CB5"/>
    <w:rsid w:val="007113A0"/>
    <w:rsid w:val="00711A07"/>
    <w:rsid w:val="00711E9C"/>
    <w:rsid w:val="0071200D"/>
    <w:rsid w:val="00712480"/>
    <w:rsid w:val="00712648"/>
    <w:rsid w:val="007126FC"/>
    <w:rsid w:val="00713F2C"/>
    <w:rsid w:val="00714970"/>
    <w:rsid w:val="00714FA0"/>
    <w:rsid w:val="00715890"/>
    <w:rsid w:val="00715EF3"/>
    <w:rsid w:val="0071688B"/>
    <w:rsid w:val="00716ACB"/>
    <w:rsid w:val="007179B2"/>
    <w:rsid w:val="00720148"/>
    <w:rsid w:val="007209B9"/>
    <w:rsid w:val="007209BD"/>
    <w:rsid w:val="007214B5"/>
    <w:rsid w:val="0072151B"/>
    <w:rsid w:val="00721627"/>
    <w:rsid w:val="00721A6D"/>
    <w:rsid w:val="00721E74"/>
    <w:rsid w:val="00721E94"/>
    <w:rsid w:val="007222C4"/>
    <w:rsid w:val="00722BDA"/>
    <w:rsid w:val="00722BE1"/>
    <w:rsid w:val="00723330"/>
    <w:rsid w:val="007235C4"/>
    <w:rsid w:val="007238F0"/>
    <w:rsid w:val="00723DAF"/>
    <w:rsid w:val="00724678"/>
    <w:rsid w:val="00724B96"/>
    <w:rsid w:val="00724D37"/>
    <w:rsid w:val="00724E93"/>
    <w:rsid w:val="00724F65"/>
    <w:rsid w:val="00725B3F"/>
    <w:rsid w:val="00726A62"/>
    <w:rsid w:val="00727514"/>
    <w:rsid w:val="00727710"/>
    <w:rsid w:val="0072777F"/>
    <w:rsid w:val="0073003A"/>
    <w:rsid w:val="00730394"/>
    <w:rsid w:val="00731A65"/>
    <w:rsid w:val="00732155"/>
    <w:rsid w:val="007331B0"/>
    <w:rsid w:val="0073352C"/>
    <w:rsid w:val="0073417B"/>
    <w:rsid w:val="007348DB"/>
    <w:rsid w:val="0073598A"/>
    <w:rsid w:val="0073683E"/>
    <w:rsid w:val="007368B5"/>
    <w:rsid w:val="007369A4"/>
    <w:rsid w:val="00736D3B"/>
    <w:rsid w:val="007377FF"/>
    <w:rsid w:val="00740320"/>
    <w:rsid w:val="00740706"/>
    <w:rsid w:val="00740C97"/>
    <w:rsid w:val="00740CE7"/>
    <w:rsid w:val="00740F3E"/>
    <w:rsid w:val="00741CBA"/>
    <w:rsid w:val="0074292A"/>
    <w:rsid w:val="0074299E"/>
    <w:rsid w:val="00742C84"/>
    <w:rsid w:val="00742F3C"/>
    <w:rsid w:val="00742FB8"/>
    <w:rsid w:val="00743212"/>
    <w:rsid w:val="00743668"/>
    <w:rsid w:val="00743C6B"/>
    <w:rsid w:val="007442CB"/>
    <w:rsid w:val="00744650"/>
    <w:rsid w:val="00744A6B"/>
    <w:rsid w:val="00744D3E"/>
    <w:rsid w:val="00744F54"/>
    <w:rsid w:val="007459D5"/>
    <w:rsid w:val="00745AF5"/>
    <w:rsid w:val="00745E1D"/>
    <w:rsid w:val="00745FCA"/>
    <w:rsid w:val="00746F47"/>
    <w:rsid w:val="007470BD"/>
    <w:rsid w:val="00747E46"/>
    <w:rsid w:val="0075024A"/>
    <w:rsid w:val="00750B60"/>
    <w:rsid w:val="00750C03"/>
    <w:rsid w:val="00750C38"/>
    <w:rsid w:val="00750F5B"/>
    <w:rsid w:val="007513A0"/>
    <w:rsid w:val="007528F2"/>
    <w:rsid w:val="0075291F"/>
    <w:rsid w:val="00752961"/>
    <w:rsid w:val="00752EFE"/>
    <w:rsid w:val="007534D0"/>
    <w:rsid w:val="007535C5"/>
    <w:rsid w:val="00753E5F"/>
    <w:rsid w:val="00754064"/>
    <w:rsid w:val="00754305"/>
    <w:rsid w:val="00754509"/>
    <w:rsid w:val="00754737"/>
    <w:rsid w:val="00754959"/>
    <w:rsid w:val="00755BC3"/>
    <w:rsid w:val="0075628F"/>
    <w:rsid w:val="007566BF"/>
    <w:rsid w:val="00756A9E"/>
    <w:rsid w:val="007570A0"/>
    <w:rsid w:val="007573CC"/>
    <w:rsid w:val="007579D0"/>
    <w:rsid w:val="007606AA"/>
    <w:rsid w:val="00760928"/>
    <w:rsid w:val="00760950"/>
    <w:rsid w:val="0076174F"/>
    <w:rsid w:val="00761CF3"/>
    <w:rsid w:val="00762563"/>
    <w:rsid w:val="00762AAD"/>
    <w:rsid w:val="00763AC9"/>
    <w:rsid w:val="0076400A"/>
    <w:rsid w:val="00764369"/>
    <w:rsid w:val="007649F5"/>
    <w:rsid w:val="0076526B"/>
    <w:rsid w:val="0076562F"/>
    <w:rsid w:val="007662EE"/>
    <w:rsid w:val="00766E43"/>
    <w:rsid w:val="007677BF"/>
    <w:rsid w:val="00767C33"/>
    <w:rsid w:val="00767CAC"/>
    <w:rsid w:val="00767D00"/>
    <w:rsid w:val="007701A3"/>
    <w:rsid w:val="0077093B"/>
    <w:rsid w:val="00770CD7"/>
    <w:rsid w:val="00772DC3"/>
    <w:rsid w:val="007733F5"/>
    <w:rsid w:val="007734C1"/>
    <w:rsid w:val="00773FD8"/>
    <w:rsid w:val="00774448"/>
    <w:rsid w:val="007744E3"/>
    <w:rsid w:val="00775A76"/>
    <w:rsid w:val="00775E3F"/>
    <w:rsid w:val="00776AC4"/>
    <w:rsid w:val="00776AC6"/>
    <w:rsid w:val="0077770F"/>
    <w:rsid w:val="007778EC"/>
    <w:rsid w:val="00777BBB"/>
    <w:rsid w:val="0078022E"/>
    <w:rsid w:val="007804A6"/>
    <w:rsid w:val="007804EB"/>
    <w:rsid w:val="007811ED"/>
    <w:rsid w:val="007815D1"/>
    <w:rsid w:val="0078196C"/>
    <w:rsid w:val="0078237C"/>
    <w:rsid w:val="00782665"/>
    <w:rsid w:val="00782CA4"/>
    <w:rsid w:val="00783416"/>
    <w:rsid w:val="00783E26"/>
    <w:rsid w:val="00784B0E"/>
    <w:rsid w:val="00784B37"/>
    <w:rsid w:val="0078527E"/>
    <w:rsid w:val="007853F3"/>
    <w:rsid w:val="00785B2F"/>
    <w:rsid w:val="00786379"/>
    <w:rsid w:val="00786637"/>
    <w:rsid w:val="00786CBA"/>
    <w:rsid w:val="00786DF3"/>
    <w:rsid w:val="00787B0F"/>
    <w:rsid w:val="0079024C"/>
    <w:rsid w:val="007907F6"/>
    <w:rsid w:val="00790A11"/>
    <w:rsid w:val="0079156F"/>
    <w:rsid w:val="0079169D"/>
    <w:rsid w:val="007924FE"/>
    <w:rsid w:val="00792552"/>
    <w:rsid w:val="00792637"/>
    <w:rsid w:val="007927A5"/>
    <w:rsid w:val="00792A5C"/>
    <w:rsid w:val="00792ECD"/>
    <w:rsid w:val="00793266"/>
    <w:rsid w:val="007936D1"/>
    <w:rsid w:val="007937B9"/>
    <w:rsid w:val="00793DDE"/>
    <w:rsid w:val="007940B0"/>
    <w:rsid w:val="0079474C"/>
    <w:rsid w:val="00794F61"/>
    <w:rsid w:val="0079525A"/>
    <w:rsid w:val="007956B9"/>
    <w:rsid w:val="007959C3"/>
    <w:rsid w:val="007970EA"/>
    <w:rsid w:val="00797165"/>
    <w:rsid w:val="00797496"/>
    <w:rsid w:val="007979A9"/>
    <w:rsid w:val="007A032D"/>
    <w:rsid w:val="007A0BAA"/>
    <w:rsid w:val="007A0DFB"/>
    <w:rsid w:val="007A1629"/>
    <w:rsid w:val="007A1EC3"/>
    <w:rsid w:val="007A2254"/>
    <w:rsid w:val="007A238B"/>
    <w:rsid w:val="007A39AD"/>
    <w:rsid w:val="007A3EA0"/>
    <w:rsid w:val="007A45E2"/>
    <w:rsid w:val="007A57BB"/>
    <w:rsid w:val="007A5EDF"/>
    <w:rsid w:val="007A607B"/>
    <w:rsid w:val="007A61EC"/>
    <w:rsid w:val="007A69B5"/>
    <w:rsid w:val="007A6E24"/>
    <w:rsid w:val="007A7159"/>
    <w:rsid w:val="007A73F5"/>
    <w:rsid w:val="007A76DA"/>
    <w:rsid w:val="007A783B"/>
    <w:rsid w:val="007A7B16"/>
    <w:rsid w:val="007B01A5"/>
    <w:rsid w:val="007B0224"/>
    <w:rsid w:val="007B1C23"/>
    <w:rsid w:val="007B1FB1"/>
    <w:rsid w:val="007B2F0C"/>
    <w:rsid w:val="007B3472"/>
    <w:rsid w:val="007B402B"/>
    <w:rsid w:val="007B4A20"/>
    <w:rsid w:val="007B5D56"/>
    <w:rsid w:val="007B6F8B"/>
    <w:rsid w:val="007B7024"/>
    <w:rsid w:val="007B7913"/>
    <w:rsid w:val="007C0681"/>
    <w:rsid w:val="007C08AE"/>
    <w:rsid w:val="007C0B70"/>
    <w:rsid w:val="007C16F4"/>
    <w:rsid w:val="007C2018"/>
    <w:rsid w:val="007C26A1"/>
    <w:rsid w:val="007C2747"/>
    <w:rsid w:val="007C2918"/>
    <w:rsid w:val="007C29DA"/>
    <w:rsid w:val="007C2F10"/>
    <w:rsid w:val="007C45E7"/>
    <w:rsid w:val="007C4C94"/>
    <w:rsid w:val="007C5BEE"/>
    <w:rsid w:val="007C5F49"/>
    <w:rsid w:val="007C6122"/>
    <w:rsid w:val="007C64FA"/>
    <w:rsid w:val="007C6A92"/>
    <w:rsid w:val="007C71F5"/>
    <w:rsid w:val="007C7299"/>
    <w:rsid w:val="007C7431"/>
    <w:rsid w:val="007C7EAF"/>
    <w:rsid w:val="007D0D5F"/>
    <w:rsid w:val="007D1608"/>
    <w:rsid w:val="007D1D6E"/>
    <w:rsid w:val="007D2269"/>
    <w:rsid w:val="007D2C3F"/>
    <w:rsid w:val="007D2D17"/>
    <w:rsid w:val="007D4C43"/>
    <w:rsid w:val="007D4E8C"/>
    <w:rsid w:val="007D53E8"/>
    <w:rsid w:val="007D570E"/>
    <w:rsid w:val="007D5865"/>
    <w:rsid w:val="007D642D"/>
    <w:rsid w:val="007D68AF"/>
    <w:rsid w:val="007D6D6A"/>
    <w:rsid w:val="007D77FF"/>
    <w:rsid w:val="007D793A"/>
    <w:rsid w:val="007E00BF"/>
    <w:rsid w:val="007E12B5"/>
    <w:rsid w:val="007E1D7C"/>
    <w:rsid w:val="007E1FCA"/>
    <w:rsid w:val="007E20C6"/>
    <w:rsid w:val="007E2A37"/>
    <w:rsid w:val="007E33DB"/>
    <w:rsid w:val="007E3BB5"/>
    <w:rsid w:val="007E547C"/>
    <w:rsid w:val="007E74BB"/>
    <w:rsid w:val="007F03D6"/>
    <w:rsid w:val="007F0699"/>
    <w:rsid w:val="007F06D6"/>
    <w:rsid w:val="007F0F54"/>
    <w:rsid w:val="007F175B"/>
    <w:rsid w:val="007F1E42"/>
    <w:rsid w:val="007F1F73"/>
    <w:rsid w:val="007F255C"/>
    <w:rsid w:val="007F2C8F"/>
    <w:rsid w:val="007F2EF0"/>
    <w:rsid w:val="007F31D3"/>
    <w:rsid w:val="007F40C4"/>
    <w:rsid w:val="007F41E0"/>
    <w:rsid w:val="007F44FD"/>
    <w:rsid w:val="007F4F39"/>
    <w:rsid w:val="007F5369"/>
    <w:rsid w:val="007F5488"/>
    <w:rsid w:val="007F5DEC"/>
    <w:rsid w:val="007F6200"/>
    <w:rsid w:val="007F6781"/>
    <w:rsid w:val="007F686B"/>
    <w:rsid w:val="007F6CF5"/>
    <w:rsid w:val="007F7A20"/>
    <w:rsid w:val="007F7D89"/>
    <w:rsid w:val="00800975"/>
    <w:rsid w:val="00800BF5"/>
    <w:rsid w:val="00800F1F"/>
    <w:rsid w:val="0080173A"/>
    <w:rsid w:val="00801EB9"/>
    <w:rsid w:val="00801F30"/>
    <w:rsid w:val="0080262D"/>
    <w:rsid w:val="00803192"/>
    <w:rsid w:val="00803430"/>
    <w:rsid w:val="008037E0"/>
    <w:rsid w:val="00803E18"/>
    <w:rsid w:val="008040C9"/>
    <w:rsid w:val="0080414B"/>
    <w:rsid w:val="0080425E"/>
    <w:rsid w:val="00804B64"/>
    <w:rsid w:val="00804E2F"/>
    <w:rsid w:val="00804EC4"/>
    <w:rsid w:val="008052F5"/>
    <w:rsid w:val="008054B4"/>
    <w:rsid w:val="008057D0"/>
    <w:rsid w:val="00806849"/>
    <w:rsid w:val="00806C3A"/>
    <w:rsid w:val="00806FB6"/>
    <w:rsid w:val="00807B8C"/>
    <w:rsid w:val="00810F60"/>
    <w:rsid w:val="00811132"/>
    <w:rsid w:val="00811B69"/>
    <w:rsid w:val="0081297D"/>
    <w:rsid w:val="00812E91"/>
    <w:rsid w:val="00813C7B"/>
    <w:rsid w:val="0081674E"/>
    <w:rsid w:val="00816D69"/>
    <w:rsid w:val="00817198"/>
    <w:rsid w:val="00817412"/>
    <w:rsid w:val="00817790"/>
    <w:rsid w:val="008179B4"/>
    <w:rsid w:val="00817AF4"/>
    <w:rsid w:val="008203B0"/>
    <w:rsid w:val="008203D6"/>
    <w:rsid w:val="00820A36"/>
    <w:rsid w:val="00820F39"/>
    <w:rsid w:val="00821E4F"/>
    <w:rsid w:val="00821F72"/>
    <w:rsid w:val="00822CD4"/>
    <w:rsid w:val="0082373C"/>
    <w:rsid w:val="008241EF"/>
    <w:rsid w:val="00824438"/>
    <w:rsid w:val="008244FA"/>
    <w:rsid w:val="00824539"/>
    <w:rsid w:val="00824DC2"/>
    <w:rsid w:val="00824E39"/>
    <w:rsid w:val="00825A51"/>
    <w:rsid w:val="00826BB3"/>
    <w:rsid w:val="00826BD3"/>
    <w:rsid w:val="00826D38"/>
    <w:rsid w:val="008272F2"/>
    <w:rsid w:val="008273E9"/>
    <w:rsid w:val="0082776E"/>
    <w:rsid w:val="00827A62"/>
    <w:rsid w:val="008306D0"/>
    <w:rsid w:val="008307DE"/>
    <w:rsid w:val="00831283"/>
    <w:rsid w:val="008318F7"/>
    <w:rsid w:val="00831BC8"/>
    <w:rsid w:val="008321EE"/>
    <w:rsid w:val="008335E6"/>
    <w:rsid w:val="008336BB"/>
    <w:rsid w:val="00833EE1"/>
    <w:rsid w:val="00833FFD"/>
    <w:rsid w:val="00834285"/>
    <w:rsid w:val="008351F2"/>
    <w:rsid w:val="008358D3"/>
    <w:rsid w:val="00835FF5"/>
    <w:rsid w:val="008360E0"/>
    <w:rsid w:val="008363F6"/>
    <w:rsid w:val="00836A10"/>
    <w:rsid w:val="00836FB4"/>
    <w:rsid w:val="00836FD3"/>
    <w:rsid w:val="00837404"/>
    <w:rsid w:val="00840406"/>
    <w:rsid w:val="008404D0"/>
    <w:rsid w:val="00840B3E"/>
    <w:rsid w:val="00840D61"/>
    <w:rsid w:val="00840D82"/>
    <w:rsid w:val="0084150E"/>
    <w:rsid w:val="008426E6"/>
    <w:rsid w:val="00842B31"/>
    <w:rsid w:val="00842CC4"/>
    <w:rsid w:val="00842D6A"/>
    <w:rsid w:val="00842DF1"/>
    <w:rsid w:val="008442EB"/>
    <w:rsid w:val="008444CD"/>
    <w:rsid w:val="008448F2"/>
    <w:rsid w:val="00844D56"/>
    <w:rsid w:val="00845B6E"/>
    <w:rsid w:val="0084624E"/>
    <w:rsid w:val="0084647C"/>
    <w:rsid w:val="00847351"/>
    <w:rsid w:val="0084741D"/>
    <w:rsid w:val="00847924"/>
    <w:rsid w:val="00847B53"/>
    <w:rsid w:val="00847D05"/>
    <w:rsid w:val="00847DA2"/>
    <w:rsid w:val="008500AB"/>
    <w:rsid w:val="00850CA1"/>
    <w:rsid w:val="00850CC9"/>
    <w:rsid w:val="00850CCA"/>
    <w:rsid w:val="00850D7D"/>
    <w:rsid w:val="00851133"/>
    <w:rsid w:val="00851220"/>
    <w:rsid w:val="008516F2"/>
    <w:rsid w:val="00851D6F"/>
    <w:rsid w:val="00852154"/>
    <w:rsid w:val="0085226B"/>
    <w:rsid w:val="0085385B"/>
    <w:rsid w:val="00853893"/>
    <w:rsid w:val="00853D4F"/>
    <w:rsid w:val="008549EF"/>
    <w:rsid w:val="00854DA3"/>
    <w:rsid w:val="00855B7E"/>
    <w:rsid w:val="0085755E"/>
    <w:rsid w:val="0085774C"/>
    <w:rsid w:val="00857C83"/>
    <w:rsid w:val="0086047E"/>
    <w:rsid w:val="008605FC"/>
    <w:rsid w:val="00862012"/>
    <w:rsid w:val="008623A6"/>
    <w:rsid w:val="0086349E"/>
    <w:rsid w:val="0086356F"/>
    <w:rsid w:val="00864591"/>
    <w:rsid w:val="00864EBE"/>
    <w:rsid w:val="00866486"/>
    <w:rsid w:val="008664E1"/>
    <w:rsid w:val="00866601"/>
    <w:rsid w:val="00866D9C"/>
    <w:rsid w:val="008676C5"/>
    <w:rsid w:val="008679BC"/>
    <w:rsid w:val="00870267"/>
    <w:rsid w:val="00870644"/>
    <w:rsid w:val="00870A1D"/>
    <w:rsid w:val="00870B78"/>
    <w:rsid w:val="00871527"/>
    <w:rsid w:val="00871873"/>
    <w:rsid w:val="0087197F"/>
    <w:rsid w:val="00872386"/>
    <w:rsid w:val="008730FF"/>
    <w:rsid w:val="0087338C"/>
    <w:rsid w:val="008736C3"/>
    <w:rsid w:val="0087479A"/>
    <w:rsid w:val="00874E48"/>
    <w:rsid w:val="00875EF1"/>
    <w:rsid w:val="00876188"/>
    <w:rsid w:val="00876956"/>
    <w:rsid w:val="00877171"/>
    <w:rsid w:val="008776ED"/>
    <w:rsid w:val="00877778"/>
    <w:rsid w:val="00877DD2"/>
    <w:rsid w:val="008801B3"/>
    <w:rsid w:val="00880812"/>
    <w:rsid w:val="00880AA7"/>
    <w:rsid w:val="008810CD"/>
    <w:rsid w:val="008811B3"/>
    <w:rsid w:val="008814B9"/>
    <w:rsid w:val="00882709"/>
    <w:rsid w:val="00883129"/>
    <w:rsid w:val="00883959"/>
    <w:rsid w:val="0088438D"/>
    <w:rsid w:val="00884D9C"/>
    <w:rsid w:val="00884F91"/>
    <w:rsid w:val="00885498"/>
    <w:rsid w:val="00886330"/>
    <w:rsid w:val="00886817"/>
    <w:rsid w:val="00886FF4"/>
    <w:rsid w:val="008902C8"/>
    <w:rsid w:val="0089066C"/>
    <w:rsid w:val="00890844"/>
    <w:rsid w:val="00891E58"/>
    <w:rsid w:val="008923B5"/>
    <w:rsid w:val="00892B79"/>
    <w:rsid w:val="00892CCB"/>
    <w:rsid w:val="0089306F"/>
    <w:rsid w:val="00893840"/>
    <w:rsid w:val="0089458D"/>
    <w:rsid w:val="008945EB"/>
    <w:rsid w:val="00894A7C"/>
    <w:rsid w:val="008956CC"/>
    <w:rsid w:val="008963B3"/>
    <w:rsid w:val="00896A66"/>
    <w:rsid w:val="00896BE9"/>
    <w:rsid w:val="0089792F"/>
    <w:rsid w:val="00897E26"/>
    <w:rsid w:val="008A01DA"/>
    <w:rsid w:val="008A02A1"/>
    <w:rsid w:val="008A03D1"/>
    <w:rsid w:val="008A0963"/>
    <w:rsid w:val="008A0EB7"/>
    <w:rsid w:val="008A1052"/>
    <w:rsid w:val="008A177D"/>
    <w:rsid w:val="008A1A0A"/>
    <w:rsid w:val="008A1CDC"/>
    <w:rsid w:val="008A1EDC"/>
    <w:rsid w:val="008A2383"/>
    <w:rsid w:val="008A2497"/>
    <w:rsid w:val="008A24DA"/>
    <w:rsid w:val="008A25E4"/>
    <w:rsid w:val="008A29CB"/>
    <w:rsid w:val="008A2BC8"/>
    <w:rsid w:val="008A391E"/>
    <w:rsid w:val="008A39D0"/>
    <w:rsid w:val="008A3A2E"/>
    <w:rsid w:val="008A3D2F"/>
    <w:rsid w:val="008A41AE"/>
    <w:rsid w:val="008A44D3"/>
    <w:rsid w:val="008A45C6"/>
    <w:rsid w:val="008A4991"/>
    <w:rsid w:val="008A4FD4"/>
    <w:rsid w:val="008A4FDE"/>
    <w:rsid w:val="008A526B"/>
    <w:rsid w:val="008A55E6"/>
    <w:rsid w:val="008A61A3"/>
    <w:rsid w:val="008B04CD"/>
    <w:rsid w:val="008B077E"/>
    <w:rsid w:val="008B07BA"/>
    <w:rsid w:val="008B0E75"/>
    <w:rsid w:val="008B248C"/>
    <w:rsid w:val="008B25E9"/>
    <w:rsid w:val="008B3080"/>
    <w:rsid w:val="008B3332"/>
    <w:rsid w:val="008B3936"/>
    <w:rsid w:val="008B3A9C"/>
    <w:rsid w:val="008B3F18"/>
    <w:rsid w:val="008B4120"/>
    <w:rsid w:val="008B422F"/>
    <w:rsid w:val="008B4572"/>
    <w:rsid w:val="008B4BD1"/>
    <w:rsid w:val="008B4E36"/>
    <w:rsid w:val="008B58CA"/>
    <w:rsid w:val="008B5D9B"/>
    <w:rsid w:val="008B61C9"/>
    <w:rsid w:val="008B623F"/>
    <w:rsid w:val="008B6BA0"/>
    <w:rsid w:val="008C05B9"/>
    <w:rsid w:val="008C1710"/>
    <w:rsid w:val="008C1DF3"/>
    <w:rsid w:val="008C2302"/>
    <w:rsid w:val="008C27DC"/>
    <w:rsid w:val="008C3242"/>
    <w:rsid w:val="008C3B66"/>
    <w:rsid w:val="008C3D79"/>
    <w:rsid w:val="008C493F"/>
    <w:rsid w:val="008C6047"/>
    <w:rsid w:val="008C643E"/>
    <w:rsid w:val="008C6FE1"/>
    <w:rsid w:val="008D00AE"/>
    <w:rsid w:val="008D00F1"/>
    <w:rsid w:val="008D050B"/>
    <w:rsid w:val="008D0F0B"/>
    <w:rsid w:val="008D313D"/>
    <w:rsid w:val="008D3735"/>
    <w:rsid w:val="008D39B0"/>
    <w:rsid w:val="008D4280"/>
    <w:rsid w:val="008D4CA6"/>
    <w:rsid w:val="008D50D8"/>
    <w:rsid w:val="008D55BA"/>
    <w:rsid w:val="008D6AE2"/>
    <w:rsid w:val="008D739E"/>
    <w:rsid w:val="008D7E70"/>
    <w:rsid w:val="008E1C29"/>
    <w:rsid w:val="008E1C7F"/>
    <w:rsid w:val="008E21BC"/>
    <w:rsid w:val="008E24A2"/>
    <w:rsid w:val="008E2DFF"/>
    <w:rsid w:val="008E2EB8"/>
    <w:rsid w:val="008E3180"/>
    <w:rsid w:val="008E3FC6"/>
    <w:rsid w:val="008E411E"/>
    <w:rsid w:val="008E4464"/>
    <w:rsid w:val="008E4533"/>
    <w:rsid w:val="008E4DF4"/>
    <w:rsid w:val="008E53E9"/>
    <w:rsid w:val="008E58E7"/>
    <w:rsid w:val="008E6648"/>
    <w:rsid w:val="008E6A07"/>
    <w:rsid w:val="008E750E"/>
    <w:rsid w:val="008E7E68"/>
    <w:rsid w:val="008F0450"/>
    <w:rsid w:val="008F0866"/>
    <w:rsid w:val="008F17CC"/>
    <w:rsid w:val="008F1C8B"/>
    <w:rsid w:val="008F3018"/>
    <w:rsid w:val="008F3E2F"/>
    <w:rsid w:val="008F425A"/>
    <w:rsid w:val="008F4407"/>
    <w:rsid w:val="008F516F"/>
    <w:rsid w:val="008F5256"/>
    <w:rsid w:val="008F57F4"/>
    <w:rsid w:val="008F5B5B"/>
    <w:rsid w:val="008F5EB3"/>
    <w:rsid w:val="008F5F55"/>
    <w:rsid w:val="008F6303"/>
    <w:rsid w:val="008F703E"/>
    <w:rsid w:val="008F739B"/>
    <w:rsid w:val="008F7E06"/>
    <w:rsid w:val="0090038B"/>
    <w:rsid w:val="009007B1"/>
    <w:rsid w:val="009012BF"/>
    <w:rsid w:val="00901476"/>
    <w:rsid w:val="0090181B"/>
    <w:rsid w:val="00901FFB"/>
    <w:rsid w:val="0090380A"/>
    <w:rsid w:val="00904130"/>
    <w:rsid w:val="00904C4D"/>
    <w:rsid w:val="00904ED0"/>
    <w:rsid w:val="00905396"/>
    <w:rsid w:val="009053EA"/>
    <w:rsid w:val="009058CC"/>
    <w:rsid w:val="00906205"/>
    <w:rsid w:val="00906F54"/>
    <w:rsid w:val="00906FBA"/>
    <w:rsid w:val="009071E8"/>
    <w:rsid w:val="0090725C"/>
    <w:rsid w:val="0090750A"/>
    <w:rsid w:val="00907873"/>
    <w:rsid w:val="009106F8"/>
    <w:rsid w:val="00910CA5"/>
    <w:rsid w:val="00910D94"/>
    <w:rsid w:val="00911742"/>
    <w:rsid w:val="00911AB1"/>
    <w:rsid w:val="00911BDA"/>
    <w:rsid w:val="00912897"/>
    <w:rsid w:val="009128E0"/>
    <w:rsid w:val="009130A7"/>
    <w:rsid w:val="009146D5"/>
    <w:rsid w:val="0091499B"/>
    <w:rsid w:val="00914A3F"/>
    <w:rsid w:val="00914BED"/>
    <w:rsid w:val="00915C54"/>
    <w:rsid w:val="00916039"/>
    <w:rsid w:val="0091650E"/>
    <w:rsid w:val="009174A3"/>
    <w:rsid w:val="00917A0C"/>
    <w:rsid w:val="00921B4C"/>
    <w:rsid w:val="009224E8"/>
    <w:rsid w:val="009234AE"/>
    <w:rsid w:val="009242F5"/>
    <w:rsid w:val="00924717"/>
    <w:rsid w:val="009247BA"/>
    <w:rsid w:val="00924A93"/>
    <w:rsid w:val="009252E2"/>
    <w:rsid w:val="0092544E"/>
    <w:rsid w:val="009264A4"/>
    <w:rsid w:val="009264A8"/>
    <w:rsid w:val="00926888"/>
    <w:rsid w:val="00926BED"/>
    <w:rsid w:val="00926DBB"/>
    <w:rsid w:val="009271BA"/>
    <w:rsid w:val="009271FB"/>
    <w:rsid w:val="0093077B"/>
    <w:rsid w:val="009312B7"/>
    <w:rsid w:val="00931350"/>
    <w:rsid w:val="0093186B"/>
    <w:rsid w:val="00931B81"/>
    <w:rsid w:val="0093283E"/>
    <w:rsid w:val="009329BB"/>
    <w:rsid w:val="009329D7"/>
    <w:rsid w:val="00933495"/>
    <w:rsid w:val="00933528"/>
    <w:rsid w:val="0093357E"/>
    <w:rsid w:val="00933710"/>
    <w:rsid w:val="00933826"/>
    <w:rsid w:val="00933A09"/>
    <w:rsid w:val="00934A17"/>
    <w:rsid w:val="00934C21"/>
    <w:rsid w:val="00936010"/>
    <w:rsid w:val="0093674F"/>
    <w:rsid w:val="00936F19"/>
    <w:rsid w:val="00936F6C"/>
    <w:rsid w:val="00937460"/>
    <w:rsid w:val="00937AD4"/>
    <w:rsid w:val="0094030A"/>
    <w:rsid w:val="00940EB9"/>
    <w:rsid w:val="00940FC8"/>
    <w:rsid w:val="009416DF"/>
    <w:rsid w:val="00941C95"/>
    <w:rsid w:val="00941D7B"/>
    <w:rsid w:val="009423AE"/>
    <w:rsid w:val="0094294C"/>
    <w:rsid w:val="00943314"/>
    <w:rsid w:val="0094341F"/>
    <w:rsid w:val="009436BB"/>
    <w:rsid w:val="00943B01"/>
    <w:rsid w:val="009445C0"/>
    <w:rsid w:val="0094481A"/>
    <w:rsid w:val="00944FC0"/>
    <w:rsid w:val="009458D2"/>
    <w:rsid w:val="00946DEB"/>
    <w:rsid w:val="00947436"/>
    <w:rsid w:val="009476EE"/>
    <w:rsid w:val="00947DAA"/>
    <w:rsid w:val="00947FA3"/>
    <w:rsid w:val="009506F4"/>
    <w:rsid w:val="00950AEE"/>
    <w:rsid w:val="00951137"/>
    <w:rsid w:val="009518E8"/>
    <w:rsid w:val="0095376F"/>
    <w:rsid w:val="0095383A"/>
    <w:rsid w:val="00954D8F"/>
    <w:rsid w:val="0095508F"/>
    <w:rsid w:val="00955AB2"/>
    <w:rsid w:val="00955F40"/>
    <w:rsid w:val="00956288"/>
    <w:rsid w:val="0095692D"/>
    <w:rsid w:val="00956962"/>
    <w:rsid w:val="009570C2"/>
    <w:rsid w:val="00960BB1"/>
    <w:rsid w:val="009616DE"/>
    <w:rsid w:val="00961945"/>
    <w:rsid w:val="00961B62"/>
    <w:rsid w:val="00961BFC"/>
    <w:rsid w:val="0096228E"/>
    <w:rsid w:val="009624D0"/>
    <w:rsid w:val="00963168"/>
    <w:rsid w:val="0096324D"/>
    <w:rsid w:val="0096345A"/>
    <w:rsid w:val="00963CF8"/>
    <w:rsid w:val="009641BF"/>
    <w:rsid w:val="009645E9"/>
    <w:rsid w:val="00964A50"/>
    <w:rsid w:val="009650E1"/>
    <w:rsid w:val="00965667"/>
    <w:rsid w:val="00966B82"/>
    <w:rsid w:val="00967B73"/>
    <w:rsid w:val="00970732"/>
    <w:rsid w:val="00970805"/>
    <w:rsid w:val="00970E13"/>
    <w:rsid w:val="00970E65"/>
    <w:rsid w:val="009712FA"/>
    <w:rsid w:val="0097154B"/>
    <w:rsid w:val="00971681"/>
    <w:rsid w:val="00971DA0"/>
    <w:rsid w:val="00971F04"/>
    <w:rsid w:val="009723A5"/>
    <w:rsid w:val="009723B9"/>
    <w:rsid w:val="00972850"/>
    <w:rsid w:val="00972B9B"/>
    <w:rsid w:val="009731B5"/>
    <w:rsid w:val="00973628"/>
    <w:rsid w:val="0097417E"/>
    <w:rsid w:val="0097457D"/>
    <w:rsid w:val="00974E09"/>
    <w:rsid w:val="00974FD5"/>
    <w:rsid w:val="00975072"/>
    <w:rsid w:val="009750F4"/>
    <w:rsid w:val="009752D1"/>
    <w:rsid w:val="009752EE"/>
    <w:rsid w:val="009759BB"/>
    <w:rsid w:val="009759BC"/>
    <w:rsid w:val="00975D39"/>
    <w:rsid w:val="009768EB"/>
    <w:rsid w:val="00976BD5"/>
    <w:rsid w:val="00976E77"/>
    <w:rsid w:val="00977062"/>
    <w:rsid w:val="00977593"/>
    <w:rsid w:val="0098033B"/>
    <w:rsid w:val="009804C1"/>
    <w:rsid w:val="00980E5A"/>
    <w:rsid w:val="00981113"/>
    <w:rsid w:val="00981248"/>
    <w:rsid w:val="00981DD6"/>
    <w:rsid w:val="0098203C"/>
    <w:rsid w:val="00982659"/>
    <w:rsid w:val="00982CDD"/>
    <w:rsid w:val="00983373"/>
    <w:rsid w:val="009835CC"/>
    <w:rsid w:val="0098375C"/>
    <w:rsid w:val="009841D9"/>
    <w:rsid w:val="0098424B"/>
    <w:rsid w:val="009844D7"/>
    <w:rsid w:val="0098488F"/>
    <w:rsid w:val="00984E7A"/>
    <w:rsid w:val="00985654"/>
    <w:rsid w:val="00985AA5"/>
    <w:rsid w:val="0098629E"/>
    <w:rsid w:val="0098649E"/>
    <w:rsid w:val="0098674A"/>
    <w:rsid w:val="009867DD"/>
    <w:rsid w:val="009872F4"/>
    <w:rsid w:val="00990814"/>
    <w:rsid w:val="009909D0"/>
    <w:rsid w:val="00990A43"/>
    <w:rsid w:val="00991EFB"/>
    <w:rsid w:val="00992599"/>
    <w:rsid w:val="009925AA"/>
    <w:rsid w:val="00992833"/>
    <w:rsid w:val="009928F0"/>
    <w:rsid w:val="00992968"/>
    <w:rsid w:val="00992E8A"/>
    <w:rsid w:val="00993076"/>
    <w:rsid w:val="00993B2E"/>
    <w:rsid w:val="00993ECF"/>
    <w:rsid w:val="00994633"/>
    <w:rsid w:val="009950CA"/>
    <w:rsid w:val="009955C1"/>
    <w:rsid w:val="00995DD2"/>
    <w:rsid w:val="00995F5E"/>
    <w:rsid w:val="00996D0B"/>
    <w:rsid w:val="00996D70"/>
    <w:rsid w:val="00996E2D"/>
    <w:rsid w:val="009970FB"/>
    <w:rsid w:val="00997D07"/>
    <w:rsid w:val="00997D6B"/>
    <w:rsid w:val="009A000A"/>
    <w:rsid w:val="009A065C"/>
    <w:rsid w:val="009A0C9A"/>
    <w:rsid w:val="009A1AFF"/>
    <w:rsid w:val="009A2645"/>
    <w:rsid w:val="009A2AAF"/>
    <w:rsid w:val="009A2EB8"/>
    <w:rsid w:val="009A3448"/>
    <w:rsid w:val="009A3A88"/>
    <w:rsid w:val="009A42AF"/>
    <w:rsid w:val="009A43AD"/>
    <w:rsid w:val="009A4BFA"/>
    <w:rsid w:val="009A4DC8"/>
    <w:rsid w:val="009A547F"/>
    <w:rsid w:val="009A58B9"/>
    <w:rsid w:val="009A7097"/>
    <w:rsid w:val="009A7195"/>
    <w:rsid w:val="009A74C9"/>
    <w:rsid w:val="009A77FE"/>
    <w:rsid w:val="009A7A16"/>
    <w:rsid w:val="009A7E10"/>
    <w:rsid w:val="009B0160"/>
    <w:rsid w:val="009B01A5"/>
    <w:rsid w:val="009B0607"/>
    <w:rsid w:val="009B1A7A"/>
    <w:rsid w:val="009B1BB6"/>
    <w:rsid w:val="009B2203"/>
    <w:rsid w:val="009B2F6D"/>
    <w:rsid w:val="009B3CB3"/>
    <w:rsid w:val="009B3ECB"/>
    <w:rsid w:val="009B4721"/>
    <w:rsid w:val="009B4DEC"/>
    <w:rsid w:val="009B56AA"/>
    <w:rsid w:val="009B6867"/>
    <w:rsid w:val="009B7783"/>
    <w:rsid w:val="009B7BF9"/>
    <w:rsid w:val="009C10E8"/>
    <w:rsid w:val="009C1746"/>
    <w:rsid w:val="009C198D"/>
    <w:rsid w:val="009C287F"/>
    <w:rsid w:val="009C2F30"/>
    <w:rsid w:val="009C3798"/>
    <w:rsid w:val="009C45A1"/>
    <w:rsid w:val="009C4AAF"/>
    <w:rsid w:val="009C4F51"/>
    <w:rsid w:val="009C61C2"/>
    <w:rsid w:val="009C6FF1"/>
    <w:rsid w:val="009C71F5"/>
    <w:rsid w:val="009C74AE"/>
    <w:rsid w:val="009D105F"/>
    <w:rsid w:val="009D1389"/>
    <w:rsid w:val="009D1A88"/>
    <w:rsid w:val="009D1E10"/>
    <w:rsid w:val="009D2B9C"/>
    <w:rsid w:val="009D2FC7"/>
    <w:rsid w:val="009D3A94"/>
    <w:rsid w:val="009D3CDF"/>
    <w:rsid w:val="009D44AB"/>
    <w:rsid w:val="009D46DA"/>
    <w:rsid w:val="009D4838"/>
    <w:rsid w:val="009D4A18"/>
    <w:rsid w:val="009D54D3"/>
    <w:rsid w:val="009D5A40"/>
    <w:rsid w:val="009D5D10"/>
    <w:rsid w:val="009D603C"/>
    <w:rsid w:val="009D675B"/>
    <w:rsid w:val="009D6A28"/>
    <w:rsid w:val="009D79CD"/>
    <w:rsid w:val="009E0136"/>
    <w:rsid w:val="009E013D"/>
    <w:rsid w:val="009E107F"/>
    <w:rsid w:val="009E17B8"/>
    <w:rsid w:val="009E1AF8"/>
    <w:rsid w:val="009E2261"/>
    <w:rsid w:val="009E2777"/>
    <w:rsid w:val="009E2BD7"/>
    <w:rsid w:val="009E309D"/>
    <w:rsid w:val="009E31CA"/>
    <w:rsid w:val="009E32F6"/>
    <w:rsid w:val="009E33EE"/>
    <w:rsid w:val="009E3748"/>
    <w:rsid w:val="009E38EA"/>
    <w:rsid w:val="009E4855"/>
    <w:rsid w:val="009E4B79"/>
    <w:rsid w:val="009E5D66"/>
    <w:rsid w:val="009E6C9C"/>
    <w:rsid w:val="009E6D94"/>
    <w:rsid w:val="009E7261"/>
    <w:rsid w:val="009F033C"/>
    <w:rsid w:val="009F179C"/>
    <w:rsid w:val="009F237B"/>
    <w:rsid w:val="009F2FDB"/>
    <w:rsid w:val="009F4D6D"/>
    <w:rsid w:val="009F5454"/>
    <w:rsid w:val="009F5A4E"/>
    <w:rsid w:val="009F5B56"/>
    <w:rsid w:val="009F677A"/>
    <w:rsid w:val="009F6CC5"/>
    <w:rsid w:val="009F70D5"/>
    <w:rsid w:val="009F723D"/>
    <w:rsid w:val="009F76E8"/>
    <w:rsid w:val="009F7746"/>
    <w:rsid w:val="009F78F7"/>
    <w:rsid w:val="009F7AD2"/>
    <w:rsid w:val="00A0099A"/>
    <w:rsid w:val="00A00B12"/>
    <w:rsid w:val="00A00CB5"/>
    <w:rsid w:val="00A00D33"/>
    <w:rsid w:val="00A00E32"/>
    <w:rsid w:val="00A011BC"/>
    <w:rsid w:val="00A01776"/>
    <w:rsid w:val="00A020D3"/>
    <w:rsid w:val="00A02FB4"/>
    <w:rsid w:val="00A039B4"/>
    <w:rsid w:val="00A04235"/>
    <w:rsid w:val="00A0499A"/>
    <w:rsid w:val="00A04F17"/>
    <w:rsid w:val="00A05172"/>
    <w:rsid w:val="00A054D3"/>
    <w:rsid w:val="00A055E0"/>
    <w:rsid w:val="00A056A0"/>
    <w:rsid w:val="00A05983"/>
    <w:rsid w:val="00A05A48"/>
    <w:rsid w:val="00A0656B"/>
    <w:rsid w:val="00A06A17"/>
    <w:rsid w:val="00A07256"/>
    <w:rsid w:val="00A07485"/>
    <w:rsid w:val="00A0763E"/>
    <w:rsid w:val="00A07B2A"/>
    <w:rsid w:val="00A07EB5"/>
    <w:rsid w:val="00A07F27"/>
    <w:rsid w:val="00A10859"/>
    <w:rsid w:val="00A1161D"/>
    <w:rsid w:val="00A11B8A"/>
    <w:rsid w:val="00A12144"/>
    <w:rsid w:val="00A129E8"/>
    <w:rsid w:val="00A12B45"/>
    <w:rsid w:val="00A13189"/>
    <w:rsid w:val="00A146CC"/>
    <w:rsid w:val="00A1483B"/>
    <w:rsid w:val="00A14E36"/>
    <w:rsid w:val="00A14F5C"/>
    <w:rsid w:val="00A16899"/>
    <w:rsid w:val="00A16E6A"/>
    <w:rsid w:val="00A178FA"/>
    <w:rsid w:val="00A200AA"/>
    <w:rsid w:val="00A20B8A"/>
    <w:rsid w:val="00A21577"/>
    <w:rsid w:val="00A21CB6"/>
    <w:rsid w:val="00A2225D"/>
    <w:rsid w:val="00A23323"/>
    <w:rsid w:val="00A2349B"/>
    <w:rsid w:val="00A2404F"/>
    <w:rsid w:val="00A24C38"/>
    <w:rsid w:val="00A24CA9"/>
    <w:rsid w:val="00A25710"/>
    <w:rsid w:val="00A25D5A"/>
    <w:rsid w:val="00A26527"/>
    <w:rsid w:val="00A268F3"/>
    <w:rsid w:val="00A26EBA"/>
    <w:rsid w:val="00A27554"/>
    <w:rsid w:val="00A27A59"/>
    <w:rsid w:val="00A303C7"/>
    <w:rsid w:val="00A30F66"/>
    <w:rsid w:val="00A316DC"/>
    <w:rsid w:val="00A31753"/>
    <w:rsid w:val="00A32344"/>
    <w:rsid w:val="00A3242A"/>
    <w:rsid w:val="00A326E2"/>
    <w:rsid w:val="00A3305F"/>
    <w:rsid w:val="00A33583"/>
    <w:rsid w:val="00A33A82"/>
    <w:rsid w:val="00A33B8D"/>
    <w:rsid w:val="00A34EE2"/>
    <w:rsid w:val="00A34FAD"/>
    <w:rsid w:val="00A353B4"/>
    <w:rsid w:val="00A35AE3"/>
    <w:rsid w:val="00A36BC4"/>
    <w:rsid w:val="00A36C0B"/>
    <w:rsid w:val="00A36D90"/>
    <w:rsid w:val="00A4000C"/>
    <w:rsid w:val="00A40736"/>
    <w:rsid w:val="00A407E6"/>
    <w:rsid w:val="00A40F88"/>
    <w:rsid w:val="00A4115C"/>
    <w:rsid w:val="00A4155F"/>
    <w:rsid w:val="00A41F0C"/>
    <w:rsid w:val="00A423B9"/>
    <w:rsid w:val="00A42556"/>
    <w:rsid w:val="00A42776"/>
    <w:rsid w:val="00A42C34"/>
    <w:rsid w:val="00A4329E"/>
    <w:rsid w:val="00A4332E"/>
    <w:rsid w:val="00A43951"/>
    <w:rsid w:val="00A441FF"/>
    <w:rsid w:val="00A443DB"/>
    <w:rsid w:val="00A449B8"/>
    <w:rsid w:val="00A45891"/>
    <w:rsid w:val="00A45EF8"/>
    <w:rsid w:val="00A46D7E"/>
    <w:rsid w:val="00A475A1"/>
    <w:rsid w:val="00A477F7"/>
    <w:rsid w:val="00A478AD"/>
    <w:rsid w:val="00A51D16"/>
    <w:rsid w:val="00A52131"/>
    <w:rsid w:val="00A52678"/>
    <w:rsid w:val="00A52E63"/>
    <w:rsid w:val="00A53A2C"/>
    <w:rsid w:val="00A53B3C"/>
    <w:rsid w:val="00A53CBC"/>
    <w:rsid w:val="00A53D10"/>
    <w:rsid w:val="00A54C8A"/>
    <w:rsid w:val="00A5553A"/>
    <w:rsid w:val="00A5553F"/>
    <w:rsid w:val="00A559B8"/>
    <w:rsid w:val="00A55D7D"/>
    <w:rsid w:val="00A55E57"/>
    <w:rsid w:val="00A560A4"/>
    <w:rsid w:val="00A563B8"/>
    <w:rsid w:val="00A567A0"/>
    <w:rsid w:val="00A5735F"/>
    <w:rsid w:val="00A57FED"/>
    <w:rsid w:val="00A602DC"/>
    <w:rsid w:val="00A60855"/>
    <w:rsid w:val="00A61269"/>
    <w:rsid w:val="00A61524"/>
    <w:rsid w:val="00A617B9"/>
    <w:rsid w:val="00A61AC9"/>
    <w:rsid w:val="00A61B2D"/>
    <w:rsid w:val="00A61CB7"/>
    <w:rsid w:val="00A61D90"/>
    <w:rsid w:val="00A6200D"/>
    <w:rsid w:val="00A62084"/>
    <w:rsid w:val="00A625EE"/>
    <w:rsid w:val="00A62848"/>
    <w:rsid w:val="00A6302B"/>
    <w:rsid w:val="00A633E9"/>
    <w:rsid w:val="00A6414C"/>
    <w:rsid w:val="00A6473F"/>
    <w:rsid w:val="00A64A12"/>
    <w:rsid w:val="00A65C2D"/>
    <w:rsid w:val="00A6660B"/>
    <w:rsid w:val="00A67150"/>
    <w:rsid w:val="00A70DF9"/>
    <w:rsid w:val="00A70E14"/>
    <w:rsid w:val="00A70E3B"/>
    <w:rsid w:val="00A70EDB"/>
    <w:rsid w:val="00A71929"/>
    <w:rsid w:val="00A71BCF"/>
    <w:rsid w:val="00A7233E"/>
    <w:rsid w:val="00A72475"/>
    <w:rsid w:val="00A72770"/>
    <w:rsid w:val="00A73306"/>
    <w:rsid w:val="00A73CD0"/>
    <w:rsid w:val="00A73D4D"/>
    <w:rsid w:val="00A74743"/>
    <w:rsid w:val="00A7474B"/>
    <w:rsid w:val="00A74D32"/>
    <w:rsid w:val="00A74F37"/>
    <w:rsid w:val="00A7527E"/>
    <w:rsid w:val="00A75BBB"/>
    <w:rsid w:val="00A76429"/>
    <w:rsid w:val="00A77F35"/>
    <w:rsid w:val="00A81247"/>
    <w:rsid w:val="00A816FA"/>
    <w:rsid w:val="00A81854"/>
    <w:rsid w:val="00A82224"/>
    <w:rsid w:val="00A82430"/>
    <w:rsid w:val="00A82F83"/>
    <w:rsid w:val="00A82F89"/>
    <w:rsid w:val="00A83597"/>
    <w:rsid w:val="00A835FA"/>
    <w:rsid w:val="00A83AC1"/>
    <w:rsid w:val="00A84235"/>
    <w:rsid w:val="00A84430"/>
    <w:rsid w:val="00A85857"/>
    <w:rsid w:val="00A85874"/>
    <w:rsid w:val="00A860E5"/>
    <w:rsid w:val="00A86752"/>
    <w:rsid w:val="00A8737F"/>
    <w:rsid w:val="00A873C6"/>
    <w:rsid w:val="00A87BC6"/>
    <w:rsid w:val="00A90B4D"/>
    <w:rsid w:val="00A92499"/>
    <w:rsid w:val="00A92756"/>
    <w:rsid w:val="00A9332E"/>
    <w:rsid w:val="00A93614"/>
    <w:rsid w:val="00A93789"/>
    <w:rsid w:val="00A9462A"/>
    <w:rsid w:val="00A9665E"/>
    <w:rsid w:val="00A970F1"/>
    <w:rsid w:val="00A974C1"/>
    <w:rsid w:val="00A97683"/>
    <w:rsid w:val="00A97A00"/>
    <w:rsid w:val="00AA063B"/>
    <w:rsid w:val="00AA07B8"/>
    <w:rsid w:val="00AA0A0C"/>
    <w:rsid w:val="00AA14A7"/>
    <w:rsid w:val="00AA1DEC"/>
    <w:rsid w:val="00AA2F47"/>
    <w:rsid w:val="00AA4132"/>
    <w:rsid w:val="00AA4C04"/>
    <w:rsid w:val="00AA5270"/>
    <w:rsid w:val="00AA53A2"/>
    <w:rsid w:val="00AA5646"/>
    <w:rsid w:val="00AA5F64"/>
    <w:rsid w:val="00AA695E"/>
    <w:rsid w:val="00AA6B11"/>
    <w:rsid w:val="00AA6B90"/>
    <w:rsid w:val="00AA6FB1"/>
    <w:rsid w:val="00AA734D"/>
    <w:rsid w:val="00AA7545"/>
    <w:rsid w:val="00AB1586"/>
    <w:rsid w:val="00AB188E"/>
    <w:rsid w:val="00AB25DC"/>
    <w:rsid w:val="00AB35A1"/>
    <w:rsid w:val="00AB3CC4"/>
    <w:rsid w:val="00AB4B15"/>
    <w:rsid w:val="00AB4C94"/>
    <w:rsid w:val="00AB5EAE"/>
    <w:rsid w:val="00AB6328"/>
    <w:rsid w:val="00AB6758"/>
    <w:rsid w:val="00AB6E0A"/>
    <w:rsid w:val="00AB6E15"/>
    <w:rsid w:val="00AB6F4D"/>
    <w:rsid w:val="00AB73F1"/>
    <w:rsid w:val="00AB7AD8"/>
    <w:rsid w:val="00AB7F97"/>
    <w:rsid w:val="00AC00F8"/>
    <w:rsid w:val="00AC05FA"/>
    <w:rsid w:val="00AC06D8"/>
    <w:rsid w:val="00AC08D3"/>
    <w:rsid w:val="00AC0CB7"/>
    <w:rsid w:val="00AC1206"/>
    <w:rsid w:val="00AC13BB"/>
    <w:rsid w:val="00AC15DA"/>
    <w:rsid w:val="00AC1BB6"/>
    <w:rsid w:val="00AC1E87"/>
    <w:rsid w:val="00AC261B"/>
    <w:rsid w:val="00AC283C"/>
    <w:rsid w:val="00AC296B"/>
    <w:rsid w:val="00AC2B5C"/>
    <w:rsid w:val="00AC2DC4"/>
    <w:rsid w:val="00AC2E2F"/>
    <w:rsid w:val="00AC3517"/>
    <w:rsid w:val="00AC35A4"/>
    <w:rsid w:val="00AC3878"/>
    <w:rsid w:val="00AC3A94"/>
    <w:rsid w:val="00AC497D"/>
    <w:rsid w:val="00AC5908"/>
    <w:rsid w:val="00AC6346"/>
    <w:rsid w:val="00AC6400"/>
    <w:rsid w:val="00AC6455"/>
    <w:rsid w:val="00AC6E19"/>
    <w:rsid w:val="00AC730B"/>
    <w:rsid w:val="00AC7457"/>
    <w:rsid w:val="00AC7563"/>
    <w:rsid w:val="00AD03C0"/>
    <w:rsid w:val="00AD0806"/>
    <w:rsid w:val="00AD09DC"/>
    <w:rsid w:val="00AD0FD7"/>
    <w:rsid w:val="00AD2C52"/>
    <w:rsid w:val="00AD3AD4"/>
    <w:rsid w:val="00AD3B8E"/>
    <w:rsid w:val="00AD416C"/>
    <w:rsid w:val="00AD436B"/>
    <w:rsid w:val="00AD4FF8"/>
    <w:rsid w:val="00AD5A1D"/>
    <w:rsid w:val="00AD7885"/>
    <w:rsid w:val="00AE0168"/>
    <w:rsid w:val="00AE0C71"/>
    <w:rsid w:val="00AE18D1"/>
    <w:rsid w:val="00AE19DA"/>
    <w:rsid w:val="00AE2895"/>
    <w:rsid w:val="00AE3301"/>
    <w:rsid w:val="00AE3CD7"/>
    <w:rsid w:val="00AE4C01"/>
    <w:rsid w:val="00AE55A9"/>
    <w:rsid w:val="00AE616B"/>
    <w:rsid w:val="00AE66C6"/>
    <w:rsid w:val="00AE74FC"/>
    <w:rsid w:val="00AE7520"/>
    <w:rsid w:val="00AE7552"/>
    <w:rsid w:val="00AE7B05"/>
    <w:rsid w:val="00AF07F5"/>
    <w:rsid w:val="00AF0813"/>
    <w:rsid w:val="00AF0BBF"/>
    <w:rsid w:val="00AF274E"/>
    <w:rsid w:val="00AF2BDF"/>
    <w:rsid w:val="00AF2D7D"/>
    <w:rsid w:val="00AF3AB7"/>
    <w:rsid w:val="00AF3C2F"/>
    <w:rsid w:val="00AF3CF0"/>
    <w:rsid w:val="00AF5483"/>
    <w:rsid w:val="00AF59DC"/>
    <w:rsid w:val="00AF5CBC"/>
    <w:rsid w:val="00AF7C76"/>
    <w:rsid w:val="00B00E3E"/>
    <w:rsid w:val="00B022F4"/>
    <w:rsid w:val="00B028D7"/>
    <w:rsid w:val="00B02C2B"/>
    <w:rsid w:val="00B02F3A"/>
    <w:rsid w:val="00B0392F"/>
    <w:rsid w:val="00B03FC4"/>
    <w:rsid w:val="00B04334"/>
    <w:rsid w:val="00B04A3B"/>
    <w:rsid w:val="00B04F80"/>
    <w:rsid w:val="00B05112"/>
    <w:rsid w:val="00B052E6"/>
    <w:rsid w:val="00B05389"/>
    <w:rsid w:val="00B05D47"/>
    <w:rsid w:val="00B0602C"/>
    <w:rsid w:val="00B0651A"/>
    <w:rsid w:val="00B06574"/>
    <w:rsid w:val="00B067DC"/>
    <w:rsid w:val="00B07D82"/>
    <w:rsid w:val="00B1064A"/>
    <w:rsid w:val="00B106CF"/>
    <w:rsid w:val="00B10981"/>
    <w:rsid w:val="00B1098F"/>
    <w:rsid w:val="00B10CC9"/>
    <w:rsid w:val="00B11C7F"/>
    <w:rsid w:val="00B12828"/>
    <w:rsid w:val="00B128B0"/>
    <w:rsid w:val="00B12B56"/>
    <w:rsid w:val="00B13450"/>
    <w:rsid w:val="00B13490"/>
    <w:rsid w:val="00B138CC"/>
    <w:rsid w:val="00B13C0F"/>
    <w:rsid w:val="00B14396"/>
    <w:rsid w:val="00B14842"/>
    <w:rsid w:val="00B151B5"/>
    <w:rsid w:val="00B15D15"/>
    <w:rsid w:val="00B16B56"/>
    <w:rsid w:val="00B17241"/>
    <w:rsid w:val="00B17411"/>
    <w:rsid w:val="00B17C77"/>
    <w:rsid w:val="00B20AE3"/>
    <w:rsid w:val="00B2102C"/>
    <w:rsid w:val="00B21CFD"/>
    <w:rsid w:val="00B22840"/>
    <w:rsid w:val="00B22D20"/>
    <w:rsid w:val="00B22D23"/>
    <w:rsid w:val="00B23182"/>
    <w:rsid w:val="00B23518"/>
    <w:rsid w:val="00B23544"/>
    <w:rsid w:val="00B235BB"/>
    <w:rsid w:val="00B23CDE"/>
    <w:rsid w:val="00B23DE3"/>
    <w:rsid w:val="00B23F06"/>
    <w:rsid w:val="00B24660"/>
    <w:rsid w:val="00B24A02"/>
    <w:rsid w:val="00B24A7F"/>
    <w:rsid w:val="00B24C2A"/>
    <w:rsid w:val="00B24D60"/>
    <w:rsid w:val="00B2521B"/>
    <w:rsid w:val="00B257F5"/>
    <w:rsid w:val="00B26637"/>
    <w:rsid w:val="00B277EB"/>
    <w:rsid w:val="00B3038B"/>
    <w:rsid w:val="00B3058C"/>
    <w:rsid w:val="00B30721"/>
    <w:rsid w:val="00B30737"/>
    <w:rsid w:val="00B308F7"/>
    <w:rsid w:val="00B3110B"/>
    <w:rsid w:val="00B31A0D"/>
    <w:rsid w:val="00B32879"/>
    <w:rsid w:val="00B33133"/>
    <w:rsid w:val="00B33201"/>
    <w:rsid w:val="00B3379A"/>
    <w:rsid w:val="00B34058"/>
    <w:rsid w:val="00B340C2"/>
    <w:rsid w:val="00B34305"/>
    <w:rsid w:val="00B34AE1"/>
    <w:rsid w:val="00B35310"/>
    <w:rsid w:val="00B35C27"/>
    <w:rsid w:val="00B36834"/>
    <w:rsid w:val="00B36869"/>
    <w:rsid w:val="00B36F83"/>
    <w:rsid w:val="00B3718D"/>
    <w:rsid w:val="00B3736E"/>
    <w:rsid w:val="00B37834"/>
    <w:rsid w:val="00B3799D"/>
    <w:rsid w:val="00B37BED"/>
    <w:rsid w:val="00B37F77"/>
    <w:rsid w:val="00B40843"/>
    <w:rsid w:val="00B40932"/>
    <w:rsid w:val="00B40C4C"/>
    <w:rsid w:val="00B414C4"/>
    <w:rsid w:val="00B41700"/>
    <w:rsid w:val="00B4196C"/>
    <w:rsid w:val="00B41F80"/>
    <w:rsid w:val="00B42353"/>
    <w:rsid w:val="00B42D8D"/>
    <w:rsid w:val="00B4380D"/>
    <w:rsid w:val="00B440FB"/>
    <w:rsid w:val="00B44D2A"/>
    <w:rsid w:val="00B44D97"/>
    <w:rsid w:val="00B44F54"/>
    <w:rsid w:val="00B44FCB"/>
    <w:rsid w:val="00B45009"/>
    <w:rsid w:val="00B45386"/>
    <w:rsid w:val="00B45771"/>
    <w:rsid w:val="00B45AA4"/>
    <w:rsid w:val="00B45C6F"/>
    <w:rsid w:val="00B45FF6"/>
    <w:rsid w:val="00B46559"/>
    <w:rsid w:val="00B466A5"/>
    <w:rsid w:val="00B46929"/>
    <w:rsid w:val="00B474CD"/>
    <w:rsid w:val="00B47BF5"/>
    <w:rsid w:val="00B50023"/>
    <w:rsid w:val="00B50E6E"/>
    <w:rsid w:val="00B50F08"/>
    <w:rsid w:val="00B50FAB"/>
    <w:rsid w:val="00B511E3"/>
    <w:rsid w:val="00B515ED"/>
    <w:rsid w:val="00B516C9"/>
    <w:rsid w:val="00B51930"/>
    <w:rsid w:val="00B5199A"/>
    <w:rsid w:val="00B51BA8"/>
    <w:rsid w:val="00B51EFD"/>
    <w:rsid w:val="00B527DC"/>
    <w:rsid w:val="00B52E72"/>
    <w:rsid w:val="00B535CE"/>
    <w:rsid w:val="00B54690"/>
    <w:rsid w:val="00B55172"/>
    <w:rsid w:val="00B552FA"/>
    <w:rsid w:val="00B5561D"/>
    <w:rsid w:val="00B556C1"/>
    <w:rsid w:val="00B563C8"/>
    <w:rsid w:val="00B56442"/>
    <w:rsid w:val="00B567A2"/>
    <w:rsid w:val="00B56DD4"/>
    <w:rsid w:val="00B57B3A"/>
    <w:rsid w:val="00B605C0"/>
    <w:rsid w:val="00B60B1A"/>
    <w:rsid w:val="00B615C9"/>
    <w:rsid w:val="00B61A7A"/>
    <w:rsid w:val="00B62738"/>
    <w:rsid w:val="00B6308F"/>
    <w:rsid w:val="00B6329C"/>
    <w:rsid w:val="00B636FF"/>
    <w:rsid w:val="00B63812"/>
    <w:rsid w:val="00B63B3F"/>
    <w:rsid w:val="00B64234"/>
    <w:rsid w:val="00B656C8"/>
    <w:rsid w:val="00B6676C"/>
    <w:rsid w:val="00B66B89"/>
    <w:rsid w:val="00B66D4C"/>
    <w:rsid w:val="00B670EB"/>
    <w:rsid w:val="00B671EA"/>
    <w:rsid w:val="00B67B71"/>
    <w:rsid w:val="00B7022B"/>
    <w:rsid w:val="00B705D4"/>
    <w:rsid w:val="00B70F38"/>
    <w:rsid w:val="00B7116D"/>
    <w:rsid w:val="00B7177A"/>
    <w:rsid w:val="00B71889"/>
    <w:rsid w:val="00B7198F"/>
    <w:rsid w:val="00B72A4D"/>
    <w:rsid w:val="00B72A57"/>
    <w:rsid w:val="00B73779"/>
    <w:rsid w:val="00B73D64"/>
    <w:rsid w:val="00B744DD"/>
    <w:rsid w:val="00B74612"/>
    <w:rsid w:val="00B74AAB"/>
    <w:rsid w:val="00B74CF9"/>
    <w:rsid w:val="00B75391"/>
    <w:rsid w:val="00B76AB4"/>
    <w:rsid w:val="00B76B5F"/>
    <w:rsid w:val="00B76E21"/>
    <w:rsid w:val="00B80D83"/>
    <w:rsid w:val="00B815CC"/>
    <w:rsid w:val="00B816D8"/>
    <w:rsid w:val="00B81EC7"/>
    <w:rsid w:val="00B82AAD"/>
    <w:rsid w:val="00B83307"/>
    <w:rsid w:val="00B841C0"/>
    <w:rsid w:val="00B849C8"/>
    <w:rsid w:val="00B849E2"/>
    <w:rsid w:val="00B84DCE"/>
    <w:rsid w:val="00B8536F"/>
    <w:rsid w:val="00B859C6"/>
    <w:rsid w:val="00B85A35"/>
    <w:rsid w:val="00B86232"/>
    <w:rsid w:val="00B86545"/>
    <w:rsid w:val="00B8671B"/>
    <w:rsid w:val="00B9087B"/>
    <w:rsid w:val="00B91B6D"/>
    <w:rsid w:val="00B931CD"/>
    <w:rsid w:val="00B93CC2"/>
    <w:rsid w:val="00B9404F"/>
    <w:rsid w:val="00B9408F"/>
    <w:rsid w:val="00B94780"/>
    <w:rsid w:val="00B9482A"/>
    <w:rsid w:val="00B949CE"/>
    <w:rsid w:val="00B95A41"/>
    <w:rsid w:val="00B96C47"/>
    <w:rsid w:val="00B96CEE"/>
    <w:rsid w:val="00B9739C"/>
    <w:rsid w:val="00B978E4"/>
    <w:rsid w:val="00BA07C1"/>
    <w:rsid w:val="00BA0A2A"/>
    <w:rsid w:val="00BA0A62"/>
    <w:rsid w:val="00BA18A9"/>
    <w:rsid w:val="00BA1C24"/>
    <w:rsid w:val="00BA2863"/>
    <w:rsid w:val="00BA3C3F"/>
    <w:rsid w:val="00BA429C"/>
    <w:rsid w:val="00BA5582"/>
    <w:rsid w:val="00BA5C1A"/>
    <w:rsid w:val="00BA5CB0"/>
    <w:rsid w:val="00BA678E"/>
    <w:rsid w:val="00BA69BB"/>
    <w:rsid w:val="00BA6F0D"/>
    <w:rsid w:val="00BA7838"/>
    <w:rsid w:val="00BA7856"/>
    <w:rsid w:val="00BB04E8"/>
    <w:rsid w:val="00BB0916"/>
    <w:rsid w:val="00BB1A2B"/>
    <w:rsid w:val="00BB1A2E"/>
    <w:rsid w:val="00BB1D14"/>
    <w:rsid w:val="00BB1D59"/>
    <w:rsid w:val="00BB2133"/>
    <w:rsid w:val="00BB2EC4"/>
    <w:rsid w:val="00BB307E"/>
    <w:rsid w:val="00BB34BC"/>
    <w:rsid w:val="00BB3681"/>
    <w:rsid w:val="00BB48F2"/>
    <w:rsid w:val="00BB59A5"/>
    <w:rsid w:val="00BB5C2D"/>
    <w:rsid w:val="00BB6ACC"/>
    <w:rsid w:val="00BB7447"/>
    <w:rsid w:val="00BB7C21"/>
    <w:rsid w:val="00BC1243"/>
    <w:rsid w:val="00BC140D"/>
    <w:rsid w:val="00BC15BE"/>
    <w:rsid w:val="00BC1BA4"/>
    <w:rsid w:val="00BC1D0B"/>
    <w:rsid w:val="00BC277D"/>
    <w:rsid w:val="00BC3378"/>
    <w:rsid w:val="00BC4278"/>
    <w:rsid w:val="00BC4604"/>
    <w:rsid w:val="00BC4BCB"/>
    <w:rsid w:val="00BC4BF2"/>
    <w:rsid w:val="00BC6AC1"/>
    <w:rsid w:val="00BC6DA0"/>
    <w:rsid w:val="00BC70AA"/>
    <w:rsid w:val="00BC7FD9"/>
    <w:rsid w:val="00BD0363"/>
    <w:rsid w:val="00BD0621"/>
    <w:rsid w:val="00BD0961"/>
    <w:rsid w:val="00BD09B3"/>
    <w:rsid w:val="00BD0A3A"/>
    <w:rsid w:val="00BD1CF8"/>
    <w:rsid w:val="00BD30BA"/>
    <w:rsid w:val="00BD35F8"/>
    <w:rsid w:val="00BD385C"/>
    <w:rsid w:val="00BD3D5F"/>
    <w:rsid w:val="00BD421B"/>
    <w:rsid w:val="00BD56A1"/>
    <w:rsid w:val="00BD5CA7"/>
    <w:rsid w:val="00BD5FAB"/>
    <w:rsid w:val="00BD618A"/>
    <w:rsid w:val="00BD619E"/>
    <w:rsid w:val="00BD7E14"/>
    <w:rsid w:val="00BD7F45"/>
    <w:rsid w:val="00BE046E"/>
    <w:rsid w:val="00BE1791"/>
    <w:rsid w:val="00BE1E33"/>
    <w:rsid w:val="00BE244B"/>
    <w:rsid w:val="00BE2B78"/>
    <w:rsid w:val="00BE2CBF"/>
    <w:rsid w:val="00BE310F"/>
    <w:rsid w:val="00BE34C7"/>
    <w:rsid w:val="00BE3BE4"/>
    <w:rsid w:val="00BE4765"/>
    <w:rsid w:val="00BE48DE"/>
    <w:rsid w:val="00BE513C"/>
    <w:rsid w:val="00BE562D"/>
    <w:rsid w:val="00BE5F61"/>
    <w:rsid w:val="00BE6157"/>
    <w:rsid w:val="00BE6D28"/>
    <w:rsid w:val="00BE6D5D"/>
    <w:rsid w:val="00BE741D"/>
    <w:rsid w:val="00BE7CC3"/>
    <w:rsid w:val="00BF0154"/>
    <w:rsid w:val="00BF04BC"/>
    <w:rsid w:val="00BF0F2F"/>
    <w:rsid w:val="00BF109E"/>
    <w:rsid w:val="00BF1118"/>
    <w:rsid w:val="00BF11CD"/>
    <w:rsid w:val="00BF1213"/>
    <w:rsid w:val="00BF22AC"/>
    <w:rsid w:val="00BF26DE"/>
    <w:rsid w:val="00BF3520"/>
    <w:rsid w:val="00BF3873"/>
    <w:rsid w:val="00BF421C"/>
    <w:rsid w:val="00BF4618"/>
    <w:rsid w:val="00BF57E6"/>
    <w:rsid w:val="00BF5BED"/>
    <w:rsid w:val="00BF6A7B"/>
    <w:rsid w:val="00BF6CB9"/>
    <w:rsid w:val="00BF6EA2"/>
    <w:rsid w:val="00BF77B9"/>
    <w:rsid w:val="00C00566"/>
    <w:rsid w:val="00C008CF"/>
    <w:rsid w:val="00C00C79"/>
    <w:rsid w:val="00C00F3B"/>
    <w:rsid w:val="00C0158A"/>
    <w:rsid w:val="00C016D1"/>
    <w:rsid w:val="00C01852"/>
    <w:rsid w:val="00C01FC8"/>
    <w:rsid w:val="00C024DE"/>
    <w:rsid w:val="00C029A8"/>
    <w:rsid w:val="00C029EE"/>
    <w:rsid w:val="00C02E74"/>
    <w:rsid w:val="00C02FE3"/>
    <w:rsid w:val="00C0384F"/>
    <w:rsid w:val="00C04039"/>
    <w:rsid w:val="00C04168"/>
    <w:rsid w:val="00C04283"/>
    <w:rsid w:val="00C042A7"/>
    <w:rsid w:val="00C047CA"/>
    <w:rsid w:val="00C0488A"/>
    <w:rsid w:val="00C049AD"/>
    <w:rsid w:val="00C0515F"/>
    <w:rsid w:val="00C0563B"/>
    <w:rsid w:val="00C05D2C"/>
    <w:rsid w:val="00C0619E"/>
    <w:rsid w:val="00C0710D"/>
    <w:rsid w:val="00C0736F"/>
    <w:rsid w:val="00C074C4"/>
    <w:rsid w:val="00C07505"/>
    <w:rsid w:val="00C07C43"/>
    <w:rsid w:val="00C1019E"/>
    <w:rsid w:val="00C10218"/>
    <w:rsid w:val="00C10370"/>
    <w:rsid w:val="00C11416"/>
    <w:rsid w:val="00C11F86"/>
    <w:rsid w:val="00C13EDD"/>
    <w:rsid w:val="00C14600"/>
    <w:rsid w:val="00C149D4"/>
    <w:rsid w:val="00C14B5A"/>
    <w:rsid w:val="00C1629F"/>
    <w:rsid w:val="00C165D9"/>
    <w:rsid w:val="00C166C6"/>
    <w:rsid w:val="00C1714A"/>
    <w:rsid w:val="00C171B8"/>
    <w:rsid w:val="00C173D8"/>
    <w:rsid w:val="00C17F46"/>
    <w:rsid w:val="00C20D2E"/>
    <w:rsid w:val="00C21146"/>
    <w:rsid w:val="00C212F4"/>
    <w:rsid w:val="00C2201A"/>
    <w:rsid w:val="00C22F49"/>
    <w:rsid w:val="00C22FEB"/>
    <w:rsid w:val="00C23267"/>
    <w:rsid w:val="00C2330F"/>
    <w:rsid w:val="00C23919"/>
    <w:rsid w:val="00C23BD7"/>
    <w:rsid w:val="00C24883"/>
    <w:rsid w:val="00C25514"/>
    <w:rsid w:val="00C26718"/>
    <w:rsid w:val="00C27126"/>
    <w:rsid w:val="00C2719D"/>
    <w:rsid w:val="00C300E5"/>
    <w:rsid w:val="00C30550"/>
    <w:rsid w:val="00C30CEA"/>
    <w:rsid w:val="00C31C59"/>
    <w:rsid w:val="00C32177"/>
    <w:rsid w:val="00C326EE"/>
    <w:rsid w:val="00C331F0"/>
    <w:rsid w:val="00C33819"/>
    <w:rsid w:val="00C34CDA"/>
    <w:rsid w:val="00C356C0"/>
    <w:rsid w:val="00C35845"/>
    <w:rsid w:val="00C35BBD"/>
    <w:rsid w:val="00C35CC6"/>
    <w:rsid w:val="00C35F0C"/>
    <w:rsid w:val="00C3618F"/>
    <w:rsid w:val="00C3631C"/>
    <w:rsid w:val="00C36D87"/>
    <w:rsid w:val="00C36E9A"/>
    <w:rsid w:val="00C37233"/>
    <w:rsid w:val="00C372D5"/>
    <w:rsid w:val="00C40C9E"/>
    <w:rsid w:val="00C40CD8"/>
    <w:rsid w:val="00C40DF2"/>
    <w:rsid w:val="00C40EF8"/>
    <w:rsid w:val="00C40F89"/>
    <w:rsid w:val="00C4186E"/>
    <w:rsid w:val="00C41E24"/>
    <w:rsid w:val="00C42109"/>
    <w:rsid w:val="00C42139"/>
    <w:rsid w:val="00C429AC"/>
    <w:rsid w:val="00C42FDF"/>
    <w:rsid w:val="00C436C7"/>
    <w:rsid w:val="00C44060"/>
    <w:rsid w:val="00C44A1C"/>
    <w:rsid w:val="00C44F28"/>
    <w:rsid w:val="00C44FCF"/>
    <w:rsid w:val="00C452D5"/>
    <w:rsid w:val="00C45BC7"/>
    <w:rsid w:val="00C4666E"/>
    <w:rsid w:val="00C46A03"/>
    <w:rsid w:val="00C46E3D"/>
    <w:rsid w:val="00C476E0"/>
    <w:rsid w:val="00C47B12"/>
    <w:rsid w:val="00C47E13"/>
    <w:rsid w:val="00C5017F"/>
    <w:rsid w:val="00C5033D"/>
    <w:rsid w:val="00C505C2"/>
    <w:rsid w:val="00C50BB5"/>
    <w:rsid w:val="00C50EA9"/>
    <w:rsid w:val="00C514BE"/>
    <w:rsid w:val="00C51960"/>
    <w:rsid w:val="00C51E3D"/>
    <w:rsid w:val="00C529FF"/>
    <w:rsid w:val="00C52DA4"/>
    <w:rsid w:val="00C53031"/>
    <w:rsid w:val="00C53066"/>
    <w:rsid w:val="00C53281"/>
    <w:rsid w:val="00C53D83"/>
    <w:rsid w:val="00C544A2"/>
    <w:rsid w:val="00C55862"/>
    <w:rsid w:val="00C564CE"/>
    <w:rsid w:val="00C56984"/>
    <w:rsid w:val="00C56F20"/>
    <w:rsid w:val="00C571C3"/>
    <w:rsid w:val="00C5721B"/>
    <w:rsid w:val="00C576E8"/>
    <w:rsid w:val="00C57AEB"/>
    <w:rsid w:val="00C57CFC"/>
    <w:rsid w:val="00C603C4"/>
    <w:rsid w:val="00C611D7"/>
    <w:rsid w:val="00C6187C"/>
    <w:rsid w:val="00C618B9"/>
    <w:rsid w:val="00C61D92"/>
    <w:rsid w:val="00C63E25"/>
    <w:rsid w:val="00C6463E"/>
    <w:rsid w:val="00C64A10"/>
    <w:rsid w:val="00C65056"/>
    <w:rsid w:val="00C65186"/>
    <w:rsid w:val="00C65480"/>
    <w:rsid w:val="00C6554E"/>
    <w:rsid w:val="00C65587"/>
    <w:rsid w:val="00C65786"/>
    <w:rsid w:val="00C65D20"/>
    <w:rsid w:val="00C663F2"/>
    <w:rsid w:val="00C6730A"/>
    <w:rsid w:val="00C700AB"/>
    <w:rsid w:val="00C7045E"/>
    <w:rsid w:val="00C70555"/>
    <w:rsid w:val="00C7055C"/>
    <w:rsid w:val="00C71896"/>
    <w:rsid w:val="00C72630"/>
    <w:rsid w:val="00C73FBE"/>
    <w:rsid w:val="00C74682"/>
    <w:rsid w:val="00C749A0"/>
    <w:rsid w:val="00C74BE1"/>
    <w:rsid w:val="00C75005"/>
    <w:rsid w:val="00C754EC"/>
    <w:rsid w:val="00C75635"/>
    <w:rsid w:val="00C7733D"/>
    <w:rsid w:val="00C801D8"/>
    <w:rsid w:val="00C80263"/>
    <w:rsid w:val="00C80463"/>
    <w:rsid w:val="00C822BE"/>
    <w:rsid w:val="00C8230C"/>
    <w:rsid w:val="00C82650"/>
    <w:rsid w:val="00C8309F"/>
    <w:rsid w:val="00C83829"/>
    <w:rsid w:val="00C83971"/>
    <w:rsid w:val="00C83B0B"/>
    <w:rsid w:val="00C83C8B"/>
    <w:rsid w:val="00C84029"/>
    <w:rsid w:val="00C853C2"/>
    <w:rsid w:val="00C866D7"/>
    <w:rsid w:val="00C868F1"/>
    <w:rsid w:val="00C86EB4"/>
    <w:rsid w:val="00C86ECE"/>
    <w:rsid w:val="00C8781F"/>
    <w:rsid w:val="00C90920"/>
    <w:rsid w:val="00C90AFB"/>
    <w:rsid w:val="00C91610"/>
    <w:rsid w:val="00C91C30"/>
    <w:rsid w:val="00C91E7E"/>
    <w:rsid w:val="00C91EB3"/>
    <w:rsid w:val="00C91EBB"/>
    <w:rsid w:val="00C9290C"/>
    <w:rsid w:val="00C92F2E"/>
    <w:rsid w:val="00C935FE"/>
    <w:rsid w:val="00C93B80"/>
    <w:rsid w:val="00C93FA1"/>
    <w:rsid w:val="00C94F2B"/>
    <w:rsid w:val="00C950C4"/>
    <w:rsid w:val="00C95A06"/>
    <w:rsid w:val="00C9704D"/>
    <w:rsid w:val="00C97153"/>
    <w:rsid w:val="00C971D5"/>
    <w:rsid w:val="00C97BFC"/>
    <w:rsid w:val="00CA0EDC"/>
    <w:rsid w:val="00CA22F8"/>
    <w:rsid w:val="00CA25B1"/>
    <w:rsid w:val="00CA2C64"/>
    <w:rsid w:val="00CA332A"/>
    <w:rsid w:val="00CA3BC7"/>
    <w:rsid w:val="00CA3BD9"/>
    <w:rsid w:val="00CA3D66"/>
    <w:rsid w:val="00CA41AC"/>
    <w:rsid w:val="00CA431C"/>
    <w:rsid w:val="00CA56C7"/>
    <w:rsid w:val="00CA671A"/>
    <w:rsid w:val="00CA6D83"/>
    <w:rsid w:val="00CA7DBC"/>
    <w:rsid w:val="00CB1033"/>
    <w:rsid w:val="00CB2CED"/>
    <w:rsid w:val="00CB2EF2"/>
    <w:rsid w:val="00CB3129"/>
    <w:rsid w:val="00CB365C"/>
    <w:rsid w:val="00CB417C"/>
    <w:rsid w:val="00CB4FE4"/>
    <w:rsid w:val="00CB500E"/>
    <w:rsid w:val="00CB52A5"/>
    <w:rsid w:val="00CB52AC"/>
    <w:rsid w:val="00CB534A"/>
    <w:rsid w:val="00CB538D"/>
    <w:rsid w:val="00CB5497"/>
    <w:rsid w:val="00CB5D1D"/>
    <w:rsid w:val="00CB5FC0"/>
    <w:rsid w:val="00CB62E9"/>
    <w:rsid w:val="00CB63F1"/>
    <w:rsid w:val="00CB65DE"/>
    <w:rsid w:val="00CB6D91"/>
    <w:rsid w:val="00CB6F25"/>
    <w:rsid w:val="00CB6FC0"/>
    <w:rsid w:val="00CB7127"/>
    <w:rsid w:val="00CC204C"/>
    <w:rsid w:val="00CC30DE"/>
    <w:rsid w:val="00CC3124"/>
    <w:rsid w:val="00CC3A15"/>
    <w:rsid w:val="00CC3B73"/>
    <w:rsid w:val="00CC4A30"/>
    <w:rsid w:val="00CC4A5F"/>
    <w:rsid w:val="00CC4AD5"/>
    <w:rsid w:val="00CC5725"/>
    <w:rsid w:val="00CC5D70"/>
    <w:rsid w:val="00CC6EFB"/>
    <w:rsid w:val="00CC79D7"/>
    <w:rsid w:val="00CC7BCE"/>
    <w:rsid w:val="00CD033B"/>
    <w:rsid w:val="00CD0A58"/>
    <w:rsid w:val="00CD101A"/>
    <w:rsid w:val="00CD1700"/>
    <w:rsid w:val="00CD1845"/>
    <w:rsid w:val="00CD1C50"/>
    <w:rsid w:val="00CD1E5E"/>
    <w:rsid w:val="00CD2512"/>
    <w:rsid w:val="00CD2DAC"/>
    <w:rsid w:val="00CD310B"/>
    <w:rsid w:val="00CD32FA"/>
    <w:rsid w:val="00CD3C5C"/>
    <w:rsid w:val="00CD3F9B"/>
    <w:rsid w:val="00CD408B"/>
    <w:rsid w:val="00CD46F5"/>
    <w:rsid w:val="00CD47E1"/>
    <w:rsid w:val="00CD48B4"/>
    <w:rsid w:val="00CD5260"/>
    <w:rsid w:val="00CD6B10"/>
    <w:rsid w:val="00CD7CFE"/>
    <w:rsid w:val="00CE062F"/>
    <w:rsid w:val="00CE0724"/>
    <w:rsid w:val="00CE1863"/>
    <w:rsid w:val="00CE2568"/>
    <w:rsid w:val="00CE2692"/>
    <w:rsid w:val="00CE29D0"/>
    <w:rsid w:val="00CE2F8D"/>
    <w:rsid w:val="00CE34E3"/>
    <w:rsid w:val="00CE5229"/>
    <w:rsid w:val="00CE5588"/>
    <w:rsid w:val="00CE72F3"/>
    <w:rsid w:val="00CE7F02"/>
    <w:rsid w:val="00CF07BC"/>
    <w:rsid w:val="00CF0847"/>
    <w:rsid w:val="00CF0A71"/>
    <w:rsid w:val="00CF0A7B"/>
    <w:rsid w:val="00CF0EAB"/>
    <w:rsid w:val="00CF125B"/>
    <w:rsid w:val="00CF2E61"/>
    <w:rsid w:val="00CF3448"/>
    <w:rsid w:val="00CF34AD"/>
    <w:rsid w:val="00CF4B16"/>
    <w:rsid w:val="00CF530A"/>
    <w:rsid w:val="00CF5D1B"/>
    <w:rsid w:val="00CF606C"/>
    <w:rsid w:val="00CF63AA"/>
    <w:rsid w:val="00CF70AF"/>
    <w:rsid w:val="00CF70B8"/>
    <w:rsid w:val="00CF71B3"/>
    <w:rsid w:val="00CF7290"/>
    <w:rsid w:val="00CF72A7"/>
    <w:rsid w:val="00CF7B8B"/>
    <w:rsid w:val="00D0051C"/>
    <w:rsid w:val="00D00E14"/>
    <w:rsid w:val="00D00EDC"/>
    <w:rsid w:val="00D00F12"/>
    <w:rsid w:val="00D0211B"/>
    <w:rsid w:val="00D0298F"/>
    <w:rsid w:val="00D02FA8"/>
    <w:rsid w:val="00D03AA4"/>
    <w:rsid w:val="00D03C0D"/>
    <w:rsid w:val="00D04DE3"/>
    <w:rsid w:val="00D05789"/>
    <w:rsid w:val="00D071D1"/>
    <w:rsid w:val="00D074A8"/>
    <w:rsid w:val="00D10236"/>
    <w:rsid w:val="00D102D9"/>
    <w:rsid w:val="00D10798"/>
    <w:rsid w:val="00D10880"/>
    <w:rsid w:val="00D10BE7"/>
    <w:rsid w:val="00D11910"/>
    <w:rsid w:val="00D1222E"/>
    <w:rsid w:val="00D12362"/>
    <w:rsid w:val="00D130E4"/>
    <w:rsid w:val="00D13D26"/>
    <w:rsid w:val="00D13DCB"/>
    <w:rsid w:val="00D14011"/>
    <w:rsid w:val="00D155E1"/>
    <w:rsid w:val="00D15C55"/>
    <w:rsid w:val="00D16009"/>
    <w:rsid w:val="00D16566"/>
    <w:rsid w:val="00D16783"/>
    <w:rsid w:val="00D171CE"/>
    <w:rsid w:val="00D17483"/>
    <w:rsid w:val="00D17485"/>
    <w:rsid w:val="00D20013"/>
    <w:rsid w:val="00D20E80"/>
    <w:rsid w:val="00D216ED"/>
    <w:rsid w:val="00D22195"/>
    <w:rsid w:val="00D222EB"/>
    <w:rsid w:val="00D242FD"/>
    <w:rsid w:val="00D2437E"/>
    <w:rsid w:val="00D2551F"/>
    <w:rsid w:val="00D25939"/>
    <w:rsid w:val="00D25CCF"/>
    <w:rsid w:val="00D25DED"/>
    <w:rsid w:val="00D26A9D"/>
    <w:rsid w:val="00D2769B"/>
    <w:rsid w:val="00D30AE2"/>
    <w:rsid w:val="00D316BB"/>
    <w:rsid w:val="00D32589"/>
    <w:rsid w:val="00D32C73"/>
    <w:rsid w:val="00D3302B"/>
    <w:rsid w:val="00D33608"/>
    <w:rsid w:val="00D336B4"/>
    <w:rsid w:val="00D336CB"/>
    <w:rsid w:val="00D33712"/>
    <w:rsid w:val="00D33BEF"/>
    <w:rsid w:val="00D33F5D"/>
    <w:rsid w:val="00D34712"/>
    <w:rsid w:val="00D347D8"/>
    <w:rsid w:val="00D34998"/>
    <w:rsid w:val="00D34B6D"/>
    <w:rsid w:val="00D35E4F"/>
    <w:rsid w:val="00D3686F"/>
    <w:rsid w:val="00D404ED"/>
    <w:rsid w:val="00D412AA"/>
    <w:rsid w:val="00D41692"/>
    <w:rsid w:val="00D41B92"/>
    <w:rsid w:val="00D41EEC"/>
    <w:rsid w:val="00D421AD"/>
    <w:rsid w:val="00D427F9"/>
    <w:rsid w:val="00D42946"/>
    <w:rsid w:val="00D42DDF"/>
    <w:rsid w:val="00D43063"/>
    <w:rsid w:val="00D4370A"/>
    <w:rsid w:val="00D43A08"/>
    <w:rsid w:val="00D4541F"/>
    <w:rsid w:val="00D455A0"/>
    <w:rsid w:val="00D45A54"/>
    <w:rsid w:val="00D45B8B"/>
    <w:rsid w:val="00D46D4C"/>
    <w:rsid w:val="00D46F4F"/>
    <w:rsid w:val="00D472C3"/>
    <w:rsid w:val="00D4735E"/>
    <w:rsid w:val="00D47989"/>
    <w:rsid w:val="00D5134B"/>
    <w:rsid w:val="00D5169F"/>
    <w:rsid w:val="00D5182F"/>
    <w:rsid w:val="00D51F94"/>
    <w:rsid w:val="00D538A2"/>
    <w:rsid w:val="00D540D8"/>
    <w:rsid w:val="00D54655"/>
    <w:rsid w:val="00D55B11"/>
    <w:rsid w:val="00D5612B"/>
    <w:rsid w:val="00D56612"/>
    <w:rsid w:val="00D56726"/>
    <w:rsid w:val="00D56747"/>
    <w:rsid w:val="00D56B3D"/>
    <w:rsid w:val="00D60179"/>
    <w:rsid w:val="00D60506"/>
    <w:rsid w:val="00D6055E"/>
    <w:rsid w:val="00D60639"/>
    <w:rsid w:val="00D60F5F"/>
    <w:rsid w:val="00D628C9"/>
    <w:rsid w:val="00D62D8A"/>
    <w:rsid w:val="00D62DAF"/>
    <w:rsid w:val="00D63270"/>
    <w:rsid w:val="00D63532"/>
    <w:rsid w:val="00D637CE"/>
    <w:rsid w:val="00D63E00"/>
    <w:rsid w:val="00D63F39"/>
    <w:rsid w:val="00D65016"/>
    <w:rsid w:val="00D655F4"/>
    <w:rsid w:val="00D70032"/>
    <w:rsid w:val="00D702F7"/>
    <w:rsid w:val="00D706EA"/>
    <w:rsid w:val="00D71ED0"/>
    <w:rsid w:val="00D72159"/>
    <w:rsid w:val="00D7224A"/>
    <w:rsid w:val="00D72A1F"/>
    <w:rsid w:val="00D7334A"/>
    <w:rsid w:val="00D7346B"/>
    <w:rsid w:val="00D74065"/>
    <w:rsid w:val="00D74170"/>
    <w:rsid w:val="00D74AB1"/>
    <w:rsid w:val="00D754B5"/>
    <w:rsid w:val="00D75623"/>
    <w:rsid w:val="00D75C93"/>
    <w:rsid w:val="00D75F5D"/>
    <w:rsid w:val="00D75F67"/>
    <w:rsid w:val="00D76AE0"/>
    <w:rsid w:val="00D76ED1"/>
    <w:rsid w:val="00D770C4"/>
    <w:rsid w:val="00D770D7"/>
    <w:rsid w:val="00D77397"/>
    <w:rsid w:val="00D7744A"/>
    <w:rsid w:val="00D7784A"/>
    <w:rsid w:val="00D802CA"/>
    <w:rsid w:val="00D803B3"/>
    <w:rsid w:val="00D8062C"/>
    <w:rsid w:val="00D81982"/>
    <w:rsid w:val="00D81DE7"/>
    <w:rsid w:val="00D81E12"/>
    <w:rsid w:val="00D8321C"/>
    <w:rsid w:val="00D83A1D"/>
    <w:rsid w:val="00D83D1E"/>
    <w:rsid w:val="00D84438"/>
    <w:rsid w:val="00D8483A"/>
    <w:rsid w:val="00D849E3"/>
    <w:rsid w:val="00D86800"/>
    <w:rsid w:val="00D90417"/>
    <w:rsid w:val="00D904D4"/>
    <w:rsid w:val="00D90562"/>
    <w:rsid w:val="00D90A83"/>
    <w:rsid w:val="00D911C8"/>
    <w:rsid w:val="00D91961"/>
    <w:rsid w:val="00D91B9D"/>
    <w:rsid w:val="00D924FA"/>
    <w:rsid w:val="00D92519"/>
    <w:rsid w:val="00D9294F"/>
    <w:rsid w:val="00D92B34"/>
    <w:rsid w:val="00D934EA"/>
    <w:rsid w:val="00D93ADC"/>
    <w:rsid w:val="00D93F61"/>
    <w:rsid w:val="00D94614"/>
    <w:rsid w:val="00D947ED"/>
    <w:rsid w:val="00D957A6"/>
    <w:rsid w:val="00D95AC9"/>
    <w:rsid w:val="00D95EC1"/>
    <w:rsid w:val="00D963D2"/>
    <w:rsid w:val="00D970B7"/>
    <w:rsid w:val="00D97462"/>
    <w:rsid w:val="00D97681"/>
    <w:rsid w:val="00D977A6"/>
    <w:rsid w:val="00DA0187"/>
    <w:rsid w:val="00DA0536"/>
    <w:rsid w:val="00DA0D87"/>
    <w:rsid w:val="00DA0D9A"/>
    <w:rsid w:val="00DA0F40"/>
    <w:rsid w:val="00DA196E"/>
    <w:rsid w:val="00DA22D0"/>
    <w:rsid w:val="00DA28CD"/>
    <w:rsid w:val="00DA2F39"/>
    <w:rsid w:val="00DA38E8"/>
    <w:rsid w:val="00DA3A13"/>
    <w:rsid w:val="00DA3F9F"/>
    <w:rsid w:val="00DA4586"/>
    <w:rsid w:val="00DA45BD"/>
    <w:rsid w:val="00DA4A94"/>
    <w:rsid w:val="00DA581C"/>
    <w:rsid w:val="00DA5B4E"/>
    <w:rsid w:val="00DA6255"/>
    <w:rsid w:val="00DA6A7E"/>
    <w:rsid w:val="00DA6CDA"/>
    <w:rsid w:val="00DA75C4"/>
    <w:rsid w:val="00DA77D1"/>
    <w:rsid w:val="00DA783A"/>
    <w:rsid w:val="00DA7A4F"/>
    <w:rsid w:val="00DA7E0A"/>
    <w:rsid w:val="00DA7F2F"/>
    <w:rsid w:val="00DA7F8A"/>
    <w:rsid w:val="00DB0B49"/>
    <w:rsid w:val="00DB11A9"/>
    <w:rsid w:val="00DB1B14"/>
    <w:rsid w:val="00DB1E19"/>
    <w:rsid w:val="00DB283A"/>
    <w:rsid w:val="00DB292F"/>
    <w:rsid w:val="00DB32DD"/>
    <w:rsid w:val="00DB37B8"/>
    <w:rsid w:val="00DB3A1A"/>
    <w:rsid w:val="00DB4661"/>
    <w:rsid w:val="00DB5A1E"/>
    <w:rsid w:val="00DB5C73"/>
    <w:rsid w:val="00DB6104"/>
    <w:rsid w:val="00DB65A2"/>
    <w:rsid w:val="00DB692F"/>
    <w:rsid w:val="00DB7740"/>
    <w:rsid w:val="00DB7A8A"/>
    <w:rsid w:val="00DB7E33"/>
    <w:rsid w:val="00DC0381"/>
    <w:rsid w:val="00DC0C8F"/>
    <w:rsid w:val="00DC0D72"/>
    <w:rsid w:val="00DC1160"/>
    <w:rsid w:val="00DC1634"/>
    <w:rsid w:val="00DC1C30"/>
    <w:rsid w:val="00DC2346"/>
    <w:rsid w:val="00DC25CB"/>
    <w:rsid w:val="00DC2AB8"/>
    <w:rsid w:val="00DC2D93"/>
    <w:rsid w:val="00DC30C4"/>
    <w:rsid w:val="00DC354B"/>
    <w:rsid w:val="00DC35DB"/>
    <w:rsid w:val="00DC36BB"/>
    <w:rsid w:val="00DC3E5F"/>
    <w:rsid w:val="00DC3E8E"/>
    <w:rsid w:val="00DC3EA1"/>
    <w:rsid w:val="00DC4150"/>
    <w:rsid w:val="00DC4337"/>
    <w:rsid w:val="00DC4DF0"/>
    <w:rsid w:val="00DC4E69"/>
    <w:rsid w:val="00DC517B"/>
    <w:rsid w:val="00DC53E1"/>
    <w:rsid w:val="00DC56B3"/>
    <w:rsid w:val="00DC5CBB"/>
    <w:rsid w:val="00DC5CC2"/>
    <w:rsid w:val="00DC66F6"/>
    <w:rsid w:val="00DC6C35"/>
    <w:rsid w:val="00DC6D27"/>
    <w:rsid w:val="00DC6DDB"/>
    <w:rsid w:val="00DC7C64"/>
    <w:rsid w:val="00DD01F4"/>
    <w:rsid w:val="00DD03E5"/>
    <w:rsid w:val="00DD0A7E"/>
    <w:rsid w:val="00DD133B"/>
    <w:rsid w:val="00DD2C71"/>
    <w:rsid w:val="00DD2F73"/>
    <w:rsid w:val="00DD3AB6"/>
    <w:rsid w:val="00DD3C2E"/>
    <w:rsid w:val="00DD4865"/>
    <w:rsid w:val="00DD5304"/>
    <w:rsid w:val="00DD5FD1"/>
    <w:rsid w:val="00DD6E4D"/>
    <w:rsid w:val="00DD78E5"/>
    <w:rsid w:val="00DE03D9"/>
    <w:rsid w:val="00DE0B12"/>
    <w:rsid w:val="00DE1066"/>
    <w:rsid w:val="00DE118C"/>
    <w:rsid w:val="00DE1321"/>
    <w:rsid w:val="00DE1E78"/>
    <w:rsid w:val="00DE3964"/>
    <w:rsid w:val="00DE403E"/>
    <w:rsid w:val="00DE4D97"/>
    <w:rsid w:val="00DE51D7"/>
    <w:rsid w:val="00DE6156"/>
    <w:rsid w:val="00DE65F9"/>
    <w:rsid w:val="00DE694B"/>
    <w:rsid w:val="00DE78E5"/>
    <w:rsid w:val="00DF0125"/>
    <w:rsid w:val="00DF0234"/>
    <w:rsid w:val="00DF04CA"/>
    <w:rsid w:val="00DF0B63"/>
    <w:rsid w:val="00DF11A5"/>
    <w:rsid w:val="00DF12F3"/>
    <w:rsid w:val="00DF1592"/>
    <w:rsid w:val="00DF15BB"/>
    <w:rsid w:val="00DF1B43"/>
    <w:rsid w:val="00DF2A35"/>
    <w:rsid w:val="00DF3A93"/>
    <w:rsid w:val="00DF47E7"/>
    <w:rsid w:val="00DF4D32"/>
    <w:rsid w:val="00DF4FC5"/>
    <w:rsid w:val="00DF540E"/>
    <w:rsid w:val="00DF580C"/>
    <w:rsid w:val="00DF5C62"/>
    <w:rsid w:val="00DF5D50"/>
    <w:rsid w:val="00DF62DF"/>
    <w:rsid w:val="00DF6924"/>
    <w:rsid w:val="00DF6B06"/>
    <w:rsid w:val="00DF6C55"/>
    <w:rsid w:val="00DF7085"/>
    <w:rsid w:val="00DF73F5"/>
    <w:rsid w:val="00E00D18"/>
    <w:rsid w:val="00E017B3"/>
    <w:rsid w:val="00E0252C"/>
    <w:rsid w:val="00E0255C"/>
    <w:rsid w:val="00E02C4B"/>
    <w:rsid w:val="00E0376F"/>
    <w:rsid w:val="00E03AE7"/>
    <w:rsid w:val="00E03B97"/>
    <w:rsid w:val="00E04F43"/>
    <w:rsid w:val="00E05472"/>
    <w:rsid w:val="00E05F1F"/>
    <w:rsid w:val="00E07368"/>
    <w:rsid w:val="00E10654"/>
    <w:rsid w:val="00E10DCC"/>
    <w:rsid w:val="00E10E17"/>
    <w:rsid w:val="00E10F0F"/>
    <w:rsid w:val="00E1233E"/>
    <w:rsid w:val="00E133B4"/>
    <w:rsid w:val="00E13D79"/>
    <w:rsid w:val="00E1407E"/>
    <w:rsid w:val="00E14283"/>
    <w:rsid w:val="00E147E4"/>
    <w:rsid w:val="00E15174"/>
    <w:rsid w:val="00E15AA3"/>
    <w:rsid w:val="00E15CB4"/>
    <w:rsid w:val="00E15CEF"/>
    <w:rsid w:val="00E161FE"/>
    <w:rsid w:val="00E16AFE"/>
    <w:rsid w:val="00E16D69"/>
    <w:rsid w:val="00E1758B"/>
    <w:rsid w:val="00E17706"/>
    <w:rsid w:val="00E17D3B"/>
    <w:rsid w:val="00E20121"/>
    <w:rsid w:val="00E205A4"/>
    <w:rsid w:val="00E20F8D"/>
    <w:rsid w:val="00E2121A"/>
    <w:rsid w:val="00E21311"/>
    <w:rsid w:val="00E21E1D"/>
    <w:rsid w:val="00E2222D"/>
    <w:rsid w:val="00E227F0"/>
    <w:rsid w:val="00E22ADD"/>
    <w:rsid w:val="00E22F14"/>
    <w:rsid w:val="00E234E6"/>
    <w:rsid w:val="00E239DF"/>
    <w:rsid w:val="00E23B6B"/>
    <w:rsid w:val="00E23EF6"/>
    <w:rsid w:val="00E24052"/>
    <w:rsid w:val="00E247E0"/>
    <w:rsid w:val="00E24E07"/>
    <w:rsid w:val="00E267DF"/>
    <w:rsid w:val="00E27562"/>
    <w:rsid w:val="00E27965"/>
    <w:rsid w:val="00E3163B"/>
    <w:rsid w:val="00E316AD"/>
    <w:rsid w:val="00E317C1"/>
    <w:rsid w:val="00E3184B"/>
    <w:rsid w:val="00E3189E"/>
    <w:rsid w:val="00E31B26"/>
    <w:rsid w:val="00E31C72"/>
    <w:rsid w:val="00E31EA1"/>
    <w:rsid w:val="00E32BC9"/>
    <w:rsid w:val="00E33F9B"/>
    <w:rsid w:val="00E34000"/>
    <w:rsid w:val="00E34402"/>
    <w:rsid w:val="00E34FCE"/>
    <w:rsid w:val="00E35243"/>
    <w:rsid w:val="00E37B1C"/>
    <w:rsid w:val="00E40164"/>
    <w:rsid w:val="00E4019B"/>
    <w:rsid w:val="00E402D8"/>
    <w:rsid w:val="00E403A6"/>
    <w:rsid w:val="00E409A3"/>
    <w:rsid w:val="00E414E6"/>
    <w:rsid w:val="00E41B17"/>
    <w:rsid w:val="00E42026"/>
    <w:rsid w:val="00E42376"/>
    <w:rsid w:val="00E425CF"/>
    <w:rsid w:val="00E43C45"/>
    <w:rsid w:val="00E4542D"/>
    <w:rsid w:val="00E455D7"/>
    <w:rsid w:val="00E45F98"/>
    <w:rsid w:val="00E46AD7"/>
    <w:rsid w:val="00E46F16"/>
    <w:rsid w:val="00E47A5D"/>
    <w:rsid w:val="00E47F7C"/>
    <w:rsid w:val="00E47F91"/>
    <w:rsid w:val="00E5004F"/>
    <w:rsid w:val="00E500B0"/>
    <w:rsid w:val="00E509A8"/>
    <w:rsid w:val="00E50E3B"/>
    <w:rsid w:val="00E51406"/>
    <w:rsid w:val="00E520C7"/>
    <w:rsid w:val="00E52475"/>
    <w:rsid w:val="00E52512"/>
    <w:rsid w:val="00E52535"/>
    <w:rsid w:val="00E526AF"/>
    <w:rsid w:val="00E52722"/>
    <w:rsid w:val="00E52B0B"/>
    <w:rsid w:val="00E52DB0"/>
    <w:rsid w:val="00E5321B"/>
    <w:rsid w:val="00E53686"/>
    <w:rsid w:val="00E53858"/>
    <w:rsid w:val="00E53DBF"/>
    <w:rsid w:val="00E53E83"/>
    <w:rsid w:val="00E54039"/>
    <w:rsid w:val="00E5513A"/>
    <w:rsid w:val="00E55369"/>
    <w:rsid w:val="00E5598B"/>
    <w:rsid w:val="00E55C1F"/>
    <w:rsid w:val="00E55C8A"/>
    <w:rsid w:val="00E55E7E"/>
    <w:rsid w:val="00E563A5"/>
    <w:rsid w:val="00E56B59"/>
    <w:rsid w:val="00E57455"/>
    <w:rsid w:val="00E57A5A"/>
    <w:rsid w:val="00E601D4"/>
    <w:rsid w:val="00E601F4"/>
    <w:rsid w:val="00E60F02"/>
    <w:rsid w:val="00E61A47"/>
    <w:rsid w:val="00E61F5D"/>
    <w:rsid w:val="00E6273F"/>
    <w:rsid w:val="00E62801"/>
    <w:rsid w:val="00E62C9F"/>
    <w:rsid w:val="00E62E21"/>
    <w:rsid w:val="00E6462E"/>
    <w:rsid w:val="00E6472D"/>
    <w:rsid w:val="00E655F4"/>
    <w:rsid w:val="00E66386"/>
    <w:rsid w:val="00E663EC"/>
    <w:rsid w:val="00E66999"/>
    <w:rsid w:val="00E66DA8"/>
    <w:rsid w:val="00E66DFC"/>
    <w:rsid w:val="00E7028C"/>
    <w:rsid w:val="00E71282"/>
    <w:rsid w:val="00E71DB2"/>
    <w:rsid w:val="00E7272F"/>
    <w:rsid w:val="00E72B1B"/>
    <w:rsid w:val="00E73522"/>
    <w:rsid w:val="00E74565"/>
    <w:rsid w:val="00E747FE"/>
    <w:rsid w:val="00E74D6E"/>
    <w:rsid w:val="00E7545A"/>
    <w:rsid w:val="00E75D64"/>
    <w:rsid w:val="00E772CB"/>
    <w:rsid w:val="00E7762F"/>
    <w:rsid w:val="00E801F2"/>
    <w:rsid w:val="00E8048C"/>
    <w:rsid w:val="00E806A5"/>
    <w:rsid w:val="00E809B8"/>
    <w:rsid w:val="00E8118C"/>
    <w:rsid w:val="00E816CC"/>
    <w:rsid w:val="00E820EC"/>
    <w:rsid w:val="00E822E1"/>
    <w:rsid w:val="00E82352"/>
    <w:rsid w:val="00E82527"/>
    <w:rsid w:val="00E826CA"/>
    <w:rsid w:val="00E82A85"/>
    <w:rsid w:val="00E82DC9"/>
    <w:rsid w:val="00E8325E"/>
    <w:rsid w:val="00E833C8"/>
    <w:rsid w:val="00E83DC1"/>
    <w:rsid w:val="00E83E1B"/>
    <w:rsid w:val="00E84797"/>
    <w:rsid w:val="00E84A8F"/>
    <w:rsid w:val="00E857DD"/>
    <w:rsid w:val="00E858DB"/>
    <w:rsid w:val="00E85915"/>
    <w:rsid w:val="00E85D82"/>
    <w:rsid w:val="00E86216"/>
    <w:rsid w:val="00E86653"/>
    <w:rsid w:val="00E86D96"/>
    <w:rsid w:val="00E86E0F"/>
    <w:rsid w:val="00E86FB3"/>
    <w:rsid w:val="00E86FDD"/>
    <w:rsid w:val="00E8763F"/>
    <w:rsid w:val="00E87927"/>
    <w:rsid w:val="00E87CAF"/>
    <w:rsid w:val="00E900F0"/>
    <w:rsid w:val="00E90B9F"/>
    <w:rsid w:val="00E91B68"/>
    <w:rsid w:val="00E924DC"/>
    <w:rsid w:val="00E9281E"/>
    <w:rsid w:val="00E92AD3"/>
    <w:rsid w:val="00E933F1"/>
    <w:rsid w:val="00E938BD"/>
    <w:rsid w:val="00E93A1E"/>
    <w:rsid w:val="00E93B26"/>
    <w:rsid w:val="00E9470B"/>
    <w:rsid w:val="00E95759"/>
    <w:rsid w:val="00E95EA7"/>
    <w:rsid w:val="00E95EF8"/>
    <w:rsid w:val="00E965F3"/>
    <w:rsid w:val="00E96D6C"/>
    <w:rsid w:val="00E96D79"/>
    <w:rsid w:val="00E97136"/>
    <w:rsid w:val="00E9760E"/>
    <w:rsid w:val="00E9761F"/>
    <w:rsid w:val="00E97AD4"/>
    <w:rsid w:val="00E97D1C"/>
    <w:rsid w:val="00E97D96"/>
    <w:rsid w:val="00E97DC0"/>
    <w:rsid w:val="00EA0132"/>
    <w:rsid w:val="00EA0793"/>
    <w:rsid w:val="00EA098B"/>
    <w:rsid w:val="00EA1ADB"/>
    <w:rsid w:val="00EA1BA9"/>
    <w:rsid w:val="00EA1BB5"/>
    <w:rsid w:val="00EA1F4D"/>
    <w:rsid w:val="00EA24F1"/>
    <w:rsid w:val="00EA2C31"/>
    <w:rsid w:val="00EA2FB8"/>
    <w:rsid w:val="00EA36FB"/>
    <w:rsid w:val="00EA3C2F"/>
    <w:rsid w:val="00EA4FB1"/>
    <w:rsid w:val="00EA5619"/>
    <w:rsid w:val="00EA5E13"/>
    <w:rsid w:val="00EA6153"/>
    <w:rsid w:val="00EA63B9"/>
    <w:rsid w:val="00EA6451"/>
    <w:rsid w:val="00EA711F"/>
    <w:rsid w:val="00EB044B"/>
    <w:rsid w:val="00EB0AA5"/>
    <w:rsid w:val="00EB2BC3"/>
    <w:rsid w:val="00EB2C7C"/>
    <w:rsid w:val="00EB2F00"/>
    <w:rsid w:val="00EB3663"/>
    <w:rsid w:val="00EB3A2F"/>
    <w:rsid w:val="00EB3BC2"/>
    <w:rsid w:val="00EB4530"/>
    <w:rsid w:val="00EB5150"/>
    <w:rsid w:val="00EB545D"/>
    <w:rsid w:val="00EB57FE"/>
    <w:rsid w:val="00EB5879"/>
    <w:rsid w:val="00EB5C47"/>
    <w:rsid w:val="00EB602B"/>
    <w:rsid w:val="00EB63B4"/>
    <w:rsid w:val="00EB6726"/>
    <w:rsid w:val="00EB69C2"/>
    <w:rsid w:val="00EB7EF1"/>
    <w:rsid w:val="00EC1C72"/>
    <w:rsid w:val="00EC22ED"/>
    <w:rsid w:val="00EC24A0"/>
    <w:rsid w:val="00EC2A66"/>
    <w:rsid w:val="00EC30B5"/>
    <w:rsid w:val="00EC323D"/>
    <w:rsid w:val="00EC3253"/>
    <w:rsid w:val="00EC3259"/>
    <w:rsid w:val="00EC3F13"/>
    <w:rsid w:val="00EC4054"/>
    <w:rsid w:val="00EC4107"/>
    <w:rsid w:val="00EC44D8"/>
    <w:rsid w:val="00EC4612"/>
    <w:rsid w:val="00EC4A22"/>
    <w:rsid w:val="00EC4A56"/>
    <w:rsid w:val="00EC55CA"/>
    <w:rsid w:val="00EC6CFF"/>
    <w:rsid w:val="00EC736A"/>
    <w:rsid w:val="00EC77F7"/>
    <w:rsid w:val="00EC78C2"/>
    <w:rsid w:val="00EC7D72"/>
    <w:rsid w:val="00ED05F3"/>
    <w:rsid w:val="00ED10A1"/>
    <w:rsid w:val="00ED149A"/>
    <w:rsid w:val="00ED1DCF"/>
    <w:rsid w:val="00ED2025"/>
    <w:rsid w:val="00ED2AE4"/>
    <w:rsid w:val="00ED2C05"/>
    <w:rsid w:val="00ED36BB"/>
    <w:rsid w:val="00ED39D5"/>
    <w:rsid w:val="00ED4095"/>
    <w:rsid w:val="00ED4155"/>
    <w:rsid w:val="00ED43F8"/>
    <w:rsid w:val="00ED469D"/>
    <w:rsid w:val="00ED4B28"/>
    <w:rsid w:val="00ED6487"/>
    <w:rsid w:val="00ED7AE5"/>
    <w:rsid w:val="00ED7EE6"/>
    <w:rsid w:val="00EE07CE"/>
    <w:rsid w:val="00EE0A52"/>
    <w:rsid w:val="00EE0B2F"/>
    <w:rsid w:val="00EE143C"/>
    <w:rsid w:val="00EE284C"/>
    <w:rsid w:val="00EE2C0E"/>
    <w:rsid w:val="00EE30DD"/>
    <w:rsid w:val="00EE366B"/>
    <w:rsid w:val="00EE3922"/>
    <w:rsid w:val="00EE3BA4"/>
    <w:rsid w:val="00EE3E0C"/>
    <w:rsid w:val="00EE4166"/>
    <w:rsid w:val="00EE432E"/>
    <w:rsid w:val="00EE445C"/>
    <w:rsid w:val="00EE5AEB"/>
    <w:rsid w:val="00EE5C4F"/>
    <w:rsid w:val="00EE5F73"/>
    <w:rsid w:val="00EE68E7"/>
    <w:rsid w:val="00EE6B6F"/>
    <w:rsid w:val="00EE74E7"/>
    <w:rsid w:val="00EE7B66"/>
    <w:rsid w:val="00EE7DBA"/>
    <w:rsid w:val="00EF04D4"/>
    <w:rsid w:val="00EF0D56"/>
    <w:rsid w:val="00EF1DD1"/>
    <w:rsid w:val="00EF2A04"/>
    <w:rsid w:val="00EF30F7"/>
    <w:rsid w:val="00EF3327"/>
    <w:rsid w:val="00EF3412"/>
    <w:rsid w:val="00EF375B"/>
    <w:rsid w:val="00EF3ACE"/>
    <w:rsid w:val="00EF405C"/>
    <w:rsid w:val="00EF41A2"/>
    <w:rsid w:val="00EF42D6"/>
    <w:rsid w:val="00EF5359"/>
    <w:rsid w:val="00EF5A0C"/>
    <w:rsid w:val="00EF5DAF"/>
    <w:rsid w:val="00EF5FE1"/>
    <w:rsid w:val="00F00840"/>
    <w:rsid w:val="00F008BE"/>
    <w:rsid w:val="00F00EF7"/>
    <w:rsid w:val="00F01A62"/>
    <w:rsid w:val="00F0295F"/>
    <w:rsid w:val="00F02A0A"/>
    <w:rsid w:val="00F02CDE"/>
    <w:rsid w:val="00F02E0E"/>
    <w:rsid w:val="00F03A79"/>
    <w:rsid w:val="00F06209"/>
    <w:rsid w:val="00F06C23"/>
    <w:rsid w:val="00F1013C"/>
    <w:rsid w:val="00F1063E"/>
    <w:rsid w:val="00F1066E"/>
    <w:rsid w:val="00F10BB7"/>
    <w:rsid w:val="00F11642"/>
    <w:rsid w:val="00F117D8"/>
    <w:rsid w:val="00F11891"/>
    <w:rsid w:val="00F1296A"/>
    <w:rsid w:val="00F12BCE"/>
    <w:rsid w:val="00F13028"/>
    <w:rsid w:val="00F14487"/>
    <w:rsid w:val="00F14738"/>
    <w:rsid w:val="00F1485E"/>
    <w:rsid w:val="00F14A0E"/>
    <w:rsid w:val="00F15153"/>
    <w:rsid w:val="00F155A7"/>
    <w:rsid w:val="00F156DC"/>
    <w:rsid w:val="00F15915"/>
    <w:rsid w:val="00F15E99"/>
    <w:rsid w:val="00F16C0F"/>
    <w:rsid w:val="00F16CDD"/>
    <w:rsid w:val="00F17629"/>
    <w:rsid w:val="00F176DA"/>
    <w:rsid w:val="00F179B0"/>
    <w:rsid w:val="00F17C98"/>
    <w:rsid w:val="00F17D66"/>
    <w:rsid w:val="00F203FB"/>
    <w:rsid w:val="00F20CD1"/>
    <w:rsid w:val="00F219EB"/>
    <w:rsid w:val="00F22052"/>
    <w:rsid w:val="00F232B2"/>
    <w:rsid w:val="00F2339F"/>
    <w:rsid w:val="00F233C6"/>
    <w:rsid w:val="00F24197"/>
    <w:rsid w:val="00F24866"/>
    <w:rsid w:val="00F24D38"/>
    <w:rsid w:val="00F25C2B"/>
    <w:rsid w:val="00F26228"/>
    <w:rsid w:val="00F262CB"/>
    <w:rsid w:val="00F26812"/>
    <w:rsid w:val="00F26DE9"/>
    <w:rsid w:val="00F27118"/>
    <w:rsid w:val="00F2725B"/>
    <w:rsid w:val="00F2737B"/>
    <w:rsid w:val="00F2795E"/>
    <w:rsid w:val="00F30242"/>
    <w:rsid w:val="00F307A5"/>
    <w:rsid w:val="00F30912"/>
    <w:rsid w:val="00F30AC4"/>
    <w:rsid w:val="00F30C1B"/>
    <w:rsid w:val="00F3101F"/>
    <w:rsid w:val="00F31A02"/>
    <w:rsid w:val="00F31C1C"/>
    <w:rsid w:val="00F31CC1"/>
    <w:rsid w:val="00F32175"/>
    <w:rsid w:val="00F32FE1"/>
    <w:rsid w:val="00F33257"/>
    <w:rsid w:val="00F33925"/>
    <w:rsid w:val="00F341D2"/>
    <w:rsid w:val="00F3458A"/>
    <w:rsid w:val="00F34D90"/>
    <w:rsid w:val="00F3554F"/>
    <w:rsid w:val="00F35AED"/>
    <w:rsid w:val="00F35B61"/>
    <w:rsid w:val="00F35C16"/>
    <w:rsid w:val="00F35D4C"/>
    <w:rsid w:val="00F3683D"/>
    <w:rsid w:val="00F37062"/>
    <w:rsid w:val="00F37538"/>
    <w:rsid w:val="00F377FD"/>
    <w:rsid w:val="00F37ACB"/>
    <w:rsid w:val="00F37BFD"/>
    <w:rsid w:val="00F4020B"/>
    <w:rsid w:val="00F40C5F"/>
    <w:rsid w:val="00F411EE"/>
    <w:rsid w:val="00F41479"/>
    <w:rsid w:val="00F414D2"/>
    <w:rsid w:val="00F41606"/>
    <w:rsid w:val="00F41BF2"/>
    <w:rsid w:val="00F41EE6"/>
    <w:rsid w:val="00F41F00"/>
    <w:rsid w:val="00F41F9D"/>
    <w:rsid w:val="00F42A2A"/>
    <w:rsid w:val="00F42E9E"/>
    <w:rsid w:val="00F437FF"/>
    <w:rsid w:val="00F43AA6"/>
    <w:rsid w:val="00F442FD"/>
    <w:rsid w:val="00F453BB"/>
    <w:rsid w:val="00F4566B"/>
    <w:rsid w:val="00F45ED0"/>
    <w:rsid w:val="00F46527"/>
    <w:rsid w:val="00F468FD"/>
    <w:rsid w:val="00F46E96"/>
    <w:rsid w:val="00F46F22"/>
    <w:rsid w:val="00F4705B"/>
    <w:rsid w:val="00F478A1"/>
    <w:rsid w:val="00F506BD"/>
    <w:rsid w:val="00F5073E"/>
    <w:rsid w:val="00F50A8D"/>
    <w:rsid w:val="00F50C68"/>
    <w:rsid w:val="00F50CA1"/>
    <w:rsid w:val="00F50D5F"/>
    <w:rsid w:val="00F50F32"/>
    <w:rsid w:val="00F52303"/>
    <w:rsid w:val="00F52B46"/>
    <w:rsid w:val="00F52EC6"/>
    <w:rsid w:val="00F53E95"/>
    <w:rsid w:val="00F543B2"/>
    <w:rsid w:val="00F54400"/>
    <w:rsid w:val="00F54D26"/>
    <w:rsid w:val="00F5512E"/>
    <w:rsid w:val="00F556A9"/>
    <w:rsid w:val="00F55D84"/>
    <w:rsid w:val="00F56751"/>
    <w:rsid w:val="00F56CB4"/>
    <w:rsid w:val="00F57318"/>
    <w:rsid w:val="00F57F97"/>
    <w:rsid w:val="00F60105"/>
    <w:rsid w:val="00F607CD"/>
    <w:rsid w:val="00F6121C"/>
    <w:rsid w:val="00F62497"/>
    <w:rsid w:val="00F62767"/>
    <w:rsid w:val="00F62892"/>
    <w:rsid w:val="00F64D79"/>
    <w:rsid w:val="00F65339"/>
    <w:rsid w:val="00F65471"/>
    <w:rsid w:val="00F65F2B"/>
    <w:rsid w:val="00F66122"/>
    <w:rsid w:val="00F669B0"/>
    <w:rsid w:val="00F66DF8"/>
    <w:rsid w:val="00F66F4F"/>
    <w:rsid w:val="00F6754C"/>
    <w:rsid w:val="00F67954"/>
    <w:rsid w:val="00F67C68"/>
    <w:rsid w:val="00F67E3D"/>
    <w:rsid w:val="00F67F0B"/>
    <w:rsid w:val="00F7055C"/>
    <w:rsid w:val="00F70660"/>
    <w:rsid w:val="00F70C64"/>
    <w:rsid w:val="00F716AB"/>
    <w:rsid w:val="00F71A6C"/>
    <w:rsid w:val="00F71BC4"/>
    <w:rsid w:val="00F71C18"/>
    <w:rsid w:val="00F721AA"/>
    <w:rsid w:val="00F72E17"/>
    <w:rsid w:val="00F73169"/>
    <w:rsid w:val="00F73645"/>
    <w:rsid w:val="00F73D70"/>
    <w:rsid w:val="00F745FF"/>
    <w:rsid w:val="00F7486C"/>
    <w:rsid w:val="00F7509C"/>
    <w:rsid w:val="00F75396"/>
    <w:rsid w:val="00F75F4F"/>
    <w:rsid w:val="00F7624E"/>
    <w:rsid w:val="00F76760"/>
    <w:rsid w:val="00F76D9C"/>
    <w:rsid w:val="00F7728D"/>
    <w:rsid w:val="00F77D22"/>
    <w:rsid w:val="00F8006F"/>
    <w:rsid w:val="00F8161B"/>
    <w:rsid w:val="00F81924"/>
    <w:rsid w:val="00F81991"/>
    <w:rsid w:val="00F81A5C"/>
    <w:rsid w:val="00F82461"/>
    <w:rsid w:val="00F82483"/>
    <w:rsid w:val="00F83034"/>
    <w:rsid w:val="00F83DBA"/>
    <w:rsid w:val="00F83FE6"/>
    <w:rsid w:val="00F8473C"/>
    <w:rsid w:val="00F85316"/>
    <w:rsid w:val="00F8562E"/>
    <w:rsid w:val="00F8564C"/>
    <w:rsid w:val="00F859F2"/>
    <w:rsid w:val="00F867F0"/>
    <w:rsid w:val="00F86BF7"/>
    <w:rsid w:val="00F870AE"/>
    <w:rsid w:val="00F874C2"/>
    <w:rsid w:val="00F87D38"/>
    <w:rsid w:val="00F90157"/>
    <w:rsid w:val="00F908A2"/>
    <w:rsid w:val="00F90CC2"/>
    <w:rsid w:val="00F92257"/>
    <w:rsid w:val="00F926B2"/>
    <w:rsid w:val="00F92CD3"/>
    <w:rsid w:val="00F930EC"/>
    <w:rsid w:val="00F942A8"/>
    <w:rsid w:val="00F948C5"/>
    <w:rsid w:val="00F95917"/>
    <w:rsid w:val="00F95AF5"/>
    <w:rsid w:val="00F96499"/>
    <w:rsid w:val="00F9676E"/>
    <w:rsid w:val="00F96DBA"/>
    <w:rsid w:val="00F9701B"/>
    <w:rsid w:val="00F97077"/>
    <w:rsid w:val="00F972A6"/>
    <w:rsid w:val="00F9790D"/>
    <w:rsid w:val="00F97D4C"/>
    <w:rsid w:val="00FA0621"/>
    <w:rsid w:val="00FA1134"/>
    <w:rsid w:val="00FA149E"/>
    <w:rsid w:val="00FA15AB"/>
    <w:rsid w:val="00FA1C4E"/>
    <w:rsid w:val="00FA21CA"/>
    <w:rsid w:val="00FA2847"/>
    <w:rsid w:val="00FA4FE3"/>
    <w:rsid w:val="00FA511D"/>
    <w:rsid w:val="00FA53A1"/>
    <w:rsid w:val="00FA58A8"/>
    <w:rsid w:val="00FA5AB5"/>
    <w:rsid w:val="00FA6753"/>
    <w:rsid w:val="00FA6A04"/>
    <w:rsid w:val="00FA79A7"/>
    <w:rsid w:val="00FA7C4E"/>
    <w:rsid w:val="00FA7D65"/>
    <w:rsid w:val="00FA7DAA"/>
    <w:rsid w:val="00FB00F8"/>
    <w:rsid w:val="00FB0172"/>
    <w:rsid w:val="00FB09F6"/>
    <w:rsid w:val="00FB0A0C"/>
    <w:rsid w:val="00FB0D30"/>
    <w:rsid w:val="00FB12D7"/>
    <w:rsid w:val="00FB19ED"/>
    <w:rsid w:val="00FB23C7"/>
    <w:rsid w:val="00FB2554"/>
    <w:rsid w:val="00FB3597"/>
    <w:rsid w:val="00FB3C11"/>
    <w:rsid w:val="00FB4531"/>
    <w:rsid w:val="00FB46E4"/>
    <w:rsid w:val="00FB4707"/>
    <w:rsid w:val="00FB4954"/>
    <w:rsid w:val="00FB49E2"/>
    <w:rsid w:val="00FB4C2A"/>
    <w:rsid w:val="00FB5206"/>
    <w:rsid w:val="00FB5911"/>
    <w:rsid w:val="00FB59FC"/>
    <w:rsid w:val="00FB657E"/>
    <w:rsid w:val="00FB65A1"/>
    <w:rsid w:val="00FB684E"/>
    <w:rsid w:val="00FB7D1B"/>
    <w:rsid w:val="00FB7EDE"/>
    <w:rsid w:val="00FB7F38"/>
    <w:rsid w:val="00FC03A5"/>
    <w:rsid w:val="00FC0D05"/>
    <w:rsid w:val="00FC101F"/>
    <w:rsid w:val="00FC1071"/>
    <w:rsid w:val="00FC15CE"/>
    <w:rsid w:val="00FC15F8"/>
    <w:rsid w:val="00FC1938"/>
    <w:rsid w:val="00FC1BA0"/>
    <w:rsid w:val="00FC1C89"/>
    <w:rsid w:val="00FC21CF"/>
    <w:rsid w:val="00FC25DF"/>
    <w:rsid w:val="00FC2C68"/>
    <w:rsid w:val="00FC331C"/>
    <w:rsid w:val="00FC3640"/>
    <w:rsid w:val="00FC42AE"/>
    <w:rsid w:val="00FC4A43"/>
    <w:rsid w:val="00FC4C69"/>
    <w:rsid w:val="00FC568B"/>
    <w:rsid w:val="00FC5BF7"/>
    <w:rsid w:val="00FC5EFB"/>
    <w:rsid w:val="00FC68CF"/>
    <w:rsid w:val="00FC6D4D"/>
    <w:rsid w:val="00FC7123"/>
    <w:rsid w:val="00FC71EF"/>
    <w:rsid w:val="00FC78B0"/>
    <w:rsid w:val="00FD03D2"/>
    <w:rsid w:val="00FD0CFF"/>
    <w:rsid w:val="00FD1570"/>
    <w:rsid w:val="00FD2C7F"/>
    <w:rsid w:val="00FD2D3A"/>
    <w:rsid w:val="00FD3336"/>
    <w:rsid w:val="00FD335F"/>
    <w:rsid w:val="00FD3A4A"/>
    <w:rsid w:val="00FD3EEC"/>
    <w:rsid w:val="00FD421B"/>
    <w:rsid w:val="00FD4310"/>
    <w:rsid w:val="00FD46B9"/>
    <w:rsid w:val="00FD4980"/>
    <w:rsid w:val="00FD4C58"/>
    <w:rsid w:val="00FD4CEA"/>
    <w:rsid w:val="00FD4CF1"/>
    <w:rsid w:val="00FD4DCC"/>
    <w:rsid w:val="00FD515B"/>
    <w:rsid w:val="00FD52AA"/>
    <w:rsid w:val="00FD5F29"/>
    <w:rsid w:val="00FD69AD"/>
    <w:rsid w:val="00FD6D80"/>
    <w:rsid w:val="00FD773A"/>
    <w:rsid w:val="00FD79AF"/>
    <w:rsid w:val="00FD7D73"/>
    <w:rsid w:val="00FD7EDD"/>
    <w:rsid w:val="00FE002D"/>
    <w:rsid w:val="00FE0788"/>
    <w:rsid w:val="00FE0819"/>
    <w:rsid w:val="00FE19E1"/>
    <w:rsid w:val="00FE2715"/>
    <w:rsid w:val="00FE2987"/>
    <w:rsid w:val="00FE2C4C"/>
    <w:rsid w:val="00FE2F6D"/>
    <w:rsid w:val="00FE3122"/>
    <w:rsid w:val="00FE3371"/>
    <w:rsid w:val="00FE35AD"/>
    <w:rsid w:val="00FE3CBF"/>
    <w:rsid w:val="00FE3CF1"/>
    <w:rsid w:val="00FE49D7"/>
    <w:rsid w:val="00FE4DE5"/>
    <w:rsid w:val="00FE5314"/>
    <w:rsid w:val="00FE5AD4"/>
    <w:rsid w:val="00FE5CEB"/>
    <w:rsid w:val="00FE62C6"/>
    <w:rsid w:val="00FE65B0"/>
    <w:rsid w:val="00FE65D4"/>
    <w:rsid w:val="00FE6827"/>
    <w:rsid w:val="00FE7B03"/>
    <w:rsid w:val="00FE7CDB"/>
    <w:rsid w:val="00FF02E7"/>
    <w:rsid w:val="00FF08BA"/>
    <w:rsid w:val="00FF1012"/>
    <w:rsid w:val="00FF1C32"/>
    <w:rsid w:val="00FF1C75"/>
    <w:rsid w:val="00FF25AC"/>
    <w:rsid w:val="00FF2DC3"/>
    <w:rsid w:val="00FF31E5"/>
    <w:rsid w:val="00FF332E"/>
    <w:rsid w:val="00FF3586"/>
    <w:rsid w:val="00FF3A74"/>
    <w:rsid w:val="00FF3CF9"/>
    <w:rsid w:val="00FF3F2F"/>
    <w:rsid w:val="00FF4F35"/>
    <w:rsid w:val="00FF5354"/>
    <w:rsid w:val="00FF54BD"/>
    <w:rsid w:val="00FF5661"/>
    <w:rsid w:val="00FF58B1"/>
    <w:rsid w:val="00FF5B6E"/>
    <w:rsid w:val="00FF5BDF"/>
    <w:rsid w:val="00FF6ACB"/>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CF185"/>
  <w15:chartTrackingRefBased/>
  <w15:docId w15:val="{37B32BDE-C41A-4996-93BB-E692747B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page number" w:uiPriority="99"/>
    <w:lsdException w:name="Title" w:qFormat="1"/>
    <w:lsdException w:name="Default Paragraph Font" w:uiPriority="1"/>
    <w:lsdException w:name="Subtitle" w:qFormat="1"/>
    <w:lsdException w:name="Strong" w:uiPriority="22" w:qFormat="1"/>
    <w:lsdException w:name="Emphasis" w:qFormat="1"/>
    <w:lsdException w:name="Plain Text" w:uiPriority="99"/>
    <w:lsdException w:name="Normal (Web)" w:uiPriority="99"/>
    <w:lsdException w:name="HTML Typewriter" w:semiHidden="1" w:unhideWhenUsed="1"/>
    <w:lsdException w:name="HTML Vari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6B90"/>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6"/>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left="0" w:right="403" w:firstLine="0"/>
    </w:pPr>
  </w:style>
  <w:style w:type="paragraph" w:customStyle="1" w:styleId="Heading2GTI">
    <w:name w:val="Heading 2 (GTI)"/>
    <w:basedOn w:val="Heading5"/>
    <w:rsid w:val="00CB6D91"/>
    <w:pPr>
      <w:numPr>
        <w:numId w:val="1"/>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5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x-none"/>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lang w:val="en-CA"/>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val="en-US"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 w:type="paragraph" w:customStyle="1" w:styleId="Body">
    <w:name w:val="Body"/>
    <w:rsid w:val="00FC2C68"/>
    <w:pPr>
      <w:pBdr>
        <w:top w:val="nil"/>
        <w:left w:val="nil"/>
        <w:bottom w:val="nil"/>
        <w:right w:val="nil"/>
        <w:between w:val="nil"/>
        <w:bar w:val="nil"/>
      </w:pBdr>
      <w:jc w:val="both"/>
    </w:pPr>
    <w:rPr>
      <w:color w:val="000000"/>
      <w:sz w:val="22"/>
      <w:szCs w:val="22"/>
      <w:u w:color="000000"/>
      <w:bdr w:val="nil"/>
    </w:rPr>
  </w:style>
  <w:style w:type="character" w:customStyle="1" w:styleId="Hyperlink0">
    <w:name w:val="Hyperlink.0"/>
    <w:basedOn w:val="DefaultParagraphFont"/>
    <w:rsid w:val="00FC2C68"/>
    <w:rPr>
      <w:color w:val="0000FF"/>
      <w:kern w:val="22"/>
      <w:sz w:val="22"/>
      <w:szCs w:val="22"/>
      <w:u w:val="single" w:color="0000FF"/>
    </w:rPr>
  </w:style>
  <w:style w:type="character" w:customStyle="1" w:styleId="Hyperlink10">
    <w:name w:val="Hyperlink.1"/>
    <w:basedOn w:val="DefaultParagraphFont"/>
    <w:rsid w:val="00FC2C68"/>
    <w:rPr>
      <w:kern w:val="22"/>
    </w:rPr>
  </w:style>
  <w:style w:type="character" w:customStyle="1" w:styleId="None">
    <w:name w:val="None"/>
    <w:rsid w:val="00FC2C68"/>
  </w:style>
  <w:style w:type="numbering" w:customStyle="1" w:styleId="ImportedStyle6">
    <w:name w:val="Imported Style 6"/>
    <w:rsid w:val="00FC2C68"/>
    <w:pPr>
      <w:numPr>
        <w:numId w:val="14"/>
      </w:numPr>
    </w:pPr>
  </w:style>
  <w:style w:type="character" w:styleId="Strong">
    <w:name w:val="Strong"/>
    <w:basedOn w:val="DefaultParagraphFont"/>
    <w:uiPriority w:val="22"/>
    <w:qFormat/>
    <w:rsid w:val="00727710"/>
    <w:rPr>
      <w:b/>
      <w:bCs/>
    </w:rPr>
  </w:style>
  <w:style w:type="paragraph" w:customStyle="1" w:styleId="text-justify">
    <w:name w:val="text-justify"/>
    <w:basedOn w:val="Normal"/>
    <w:rsid w:val="00A84430"/>
    <w:pPr>
      <w:spacing w:before="100" w:beforeAutospacing="1" w:after="100" w:afterAutospacing="1"/>
      <w:jc w:val="left"/>
    </w:pPr>
    <w:rPr>
      <w:sz w:val="24"/>
      <w:lang w:val="en-CA" w:eastAsia="en-CA"/>
    </w:rPr>
  </w:style>
  <w:style w:type="character" w:customStyle="1" w:styleId="text-justify1">
    <w:name w:val="text-justify1"/>
    <w:basedOn w:val="DefaultParagraphFont"/>
    <w:rsid w:val="00A84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143208597">
      <w:bodyDiv w:val="1"/>
      <w:marLeft w:val="0"/>
      <w:marRight w:val="0"/>
      <w:marTop w:val="0"/>
      <w:marBottom w:val="0"/>
      <w:divBdr>
        <w:top w:val="none" w:sz="0" w:space="0" w:color="auto"/>
        <w:left w:val="none" w:sz="0" w:space="0" w:color="auto"/>
        <w:bottom w:val="none" w:sz="0" w:space="0" w:color="auto"/>
        <w:right w:val="none" w:sz="0" w:space="0" w:color="auto"/>
      </w:divBdr>
    </w:div>
    <w:div w:id="171527462">
      <w:bodyDiv w:val="1"/>
      <w:marLeft w:val="0"/>
      <w:marRight w:val="0"/>
      <w:marTop w:val="0"/>
      <w:marBottom w:val="0"/>
      <w:divBdr>
        <w:top w:val="none" w:sz="0" w:space="0" w:color="auto"/>
        <w:left w:val="none" w:sz="0" w:space="0" w:color="auto"/>
        <w:bottom w:val="none" w:sz="0" w:space="0" w:color="auto"/>
        <w:right w:val="none" w:sz="0" w:space="0" w:color="auto"/>
      </w:divBdr>
    </w:div>
    <w:div w:id="184901126">
      <w:bodyDiv w:val="1"/>
      <w:marLeft w:val="0"/>
      <w:marRight w:val="0"/>
      <w:marTop w:val="0"/>
      <w:marBottom w:val="0"/>
      <w:divBdr>
        <w:top w:val="none" w:sz="0" w:space="0" w:color="auto"/>
        <w:left w:val="none" w:sz="0" w:space="0" w:color="auto"/>
        <w:bottom w:val="none" w:sz="0" w:space="0" w:color="auto"/>
        <w:right w:val="none" w:sz="0" w:space="0" w:color="auto"/>
      </w:divBdr>
    </w:div>
    <w:div w:id="235436248">
      <w:bodyDiv w:val="1"/>
      <w:marLeft w:val="0"/>
      <w:marRight w:val="0"/>
      <w:marTop w:val="0"/>
      <w:marBottom w:val="0"/>
      <w:divBdr>
        <w:top w:val="none" w:sz="0" w:space="0" w:color="auto"/>
        <w:left w:val="none" w:sz="0" w:space="0" w:color="auto"/>
        <w:bottom w:val="none" w:sz="0" w:space="0" w:color="auto"/>
        <w:right w:val="none" w:sz="0" w:space="0" w:color="auto"/>
      </w:divBdr>
    </w:div>
    <w:div w:id="290865530">
      <w:bodyDiv w:val="1"/>
      <w:marLeft w:val="0"/>
      <w:marRight w:val="0"/>
      <w:marTop w:val="0"/>
      <w:marBottom w:val="0"/>
      <w:divBdr>
        <w:top w:val="none" w:sz="0" w:space="0" w:color="auto"/>
        <w:left w:val="none" w:sz="0" w:space="0" w:color="auto"/>
        <w:bottom w:val="none" w:sz="0" w:space="0" w:color="auto"/>
        <w:right w:val="none" w:sz="0" w:space="0" w:color="auto"/>
      </w:divBdr>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67027468">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432752448">
      <w:bodyDiv w:val="1"/>
      <w:marLeft w:val="0"/>
      <w:marRight w:val="0"/>
      <w:marTop w:val="0"/>
      <w:marBottom w:val="0"/>
      <w:divBdr>
        <w:top w:val="none" w:sz="0" w:space="0" w:color="auto"/>
        <w:left w:val="none" w:sz="0" w:space="0" w:color="auto"/>
        <w:bottom w:val="none" w:sz="0" w:space="0" w:color="auto"/>
        <w:right w:val="none" w:sz="0" w:space="0" w:color="auto"/>
      </w:divBdr>
    </w:div>
    <w:div w:id="70583704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783888702">
      <w:bodyDiv w:val="1"/>
      <w:marLeft w:val="0"/>
      <w:marRight w:val="0"/>
      <w:marTop w:val="0"/>
      <w:marBottom w:val="0"/>
      <w:divBdr>
        <w:top w:val="none" w:sz="0" w:space="0" w:color="auto"/>
        <w:left w:val="none" w:sz="0" w:space="0" w:color="auto"/>
        <w:bottom w:val="none" w:sz="0" w:space="0" w:color="auto"/>
        <w:right w:val="none" w:sz="0" w:space="0" w:color="auto"/>
      </w:divBdr>
    </w:div>
    <w:div w:id="901674955">
      <w:bodyDiv w:val="1"/>
      <w:marLeft w:val="0"/>
      <w:marRight w:val="0"/>
      <w:marTop w:val="0"/>
      <w:marBottom w:val="0"/>
      <w:divBdr>
        <w:top w:val="none" w:sz="0" w:space="0" w:color="auto"/>
        <w:left w:val="none" w:sz="0" w:space="0" w:color="auto"/>
        <w:bottom w:val="none" w:sz="0" w:space="0" w:color="auto"/>
        <w:right w:val="none" w:sz="0" w:space="0" w:color="auto"/>
      </w:divBdr>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07560894">
      <w:bodyDiv w:val="1"/>
      <w:marLeft w:val="0"/>
      <w:marRight w:val="0"/>
      <w:marTop w:val="0"/>
      <w:marBottom w:val="0"/>
      <w:divBdr>
        <w:top w:val="none" w:sz="0" w:space="0" w:color="auto"/>
        <w:left w:val="none" w:sz="0" w:space="0" w:color="auto"/>
        <w:bottom w:val="none" w:sz="0" w:space="0" w:color="auto"/>
        <w:right w:val="none" w:sz="0" w:space="0" w:color="auto"/>
      </w:divBdr>
      <w:divsChild>
        <w:div w:id="30350273">
          <w:marLeft w:val="547"/>
          <w:marRight w:val="0"/>
          <w:marTop w:val="200"/>
          <w:marBottom w:val="0"/>
          <w:divBdr>
            <w:top w:val="none" w:sz="0" w:space="0" w:color="auto"/>
            <w:left w:val="none" w:sz="0" w:space="0" w:color="auto"/>
            <w:bottom w:val="none" w:sz="0" w:space="0" w:color="auto"/>
            <w:right w:val="none" w:sz="0" w:space="0" w:color="auto"/>
          </w:divBdr>
        </w:div>
        <w:div w:id="89859859">
          <w:marLeft w:val="547"/>
          <w:marRight w:val="0"/>
          <w:marTop w:val="200"/>
          <w:marBottom w:val="0"/>
          <w:divBdr>
            <w:top w:val="none" w:sz="0" w:space="0" w:color="auto"/>
            <w:left w:val="none" w:sz="0" w:space="0" w:color="auto"/>
            <w:bottom w:val="none" w:sz="0" w:space="0" w:color="auto"/>
            <w:right w:val="none" w:sz="0" w:space="0" w:color="auto"/>
          </w:divBdr>
        </w:div>
        <w:div w:id="463281195">
          <w:marLeft w:val="547"/>
          <w:marRight w:val="0"/>
          <w:marTop w:val="200"/>
          <w:marBottom w:val="0"/>
          <w:divBdr>
            <w:top w:val="none" w:sz="0" w:space="0" w:color="auto"/>
            <w:left w:val="none" w:sz="0" w:space="0" w:color="auto"/>
            <w:bottom w:val="none" w:sz="0" w:space="0" w:color="auto"/>
            <w:right w:val="none" w:sz="0" w:space="0" w:color="auto"/>
          </w:divBdr>
        </w:div>
        <w:div w:id="537663738">
          <w:marLeft w:val="547"/>
          <w:marRight w:val="0"/>
          <w:marTop w:val="200"/>
          <w:marBottom w:val="0"/>
          <w:divBdr>
            <w:top w:val="none" w:sz="0" w:space="0" w:color="auto"/>
            <w:left w:val="none" w:sz="0" w:space="0" w:color="auto"/>
            <w:bottom w:val="none" w:sz="0" w:space="0" w:color="auto"/>
            <w:right w:val="none" w:sz="0" w:space="0" w:color="auto"/>
          </w:divBdr>
        </w:div>
        <w:div w:id="1220094718">
          <w:marLeft w:val="547"/>
          <w:marRight w:val="0"/>
          <w:marTop w:val="200"/>
          <w:marBottom w:val="0"/>
          <w:divBdr>
            <w:top w:val="none" w:sz="0" w:space="0" w:color="auto"/>
            <w:left w:val="none" w:sz="0" w:space="0" w:color="auto"/>
            <w:bottom w:val="none" w:sz="0" w:space="0" w:color="auto"/>
            <w:right w:val="none" w:sz="0" w:space="0" w:color="auto"/>
          </w:divBdr>
        </w:div>
        <w:div w:id="1646475052">
          <w:marLeft w:val="547"/>
          <w:marRight w:val="0"/>
          <w:marTop w:val="200"/>
          <w:marBottom w:val="0"/>
          <w:divBdr>
            <w:top w:val="none" w:sz="0" w:space="0" w:color="auto"/>
            <w:left w:val="none" w:sz="0" w:space="0" w:color="auto"/>
            <w:bottom w:val="none" w:sz="0" w:space="0" w:color="auto"/>
            <w:right w:val="none" w:sz="0" w:space="0" w:color="auto"/>
          </w:divBdr>
        </w:div>
        <w:div w:id="1803690341">
          <w:marLeft w:val="547"/>
          <w:marRight w:val="0"/>
          <w:marTop w:val="200"/>
          <w:marBottom w:val="0"/>
          <w:divBdr>
            <w:top w:val="none" w:sz="0" w:space="0" w:color="auto"/>
            <w:left w:val="none" w:sz="0" w:space="0" w:color="auto"/>
            <w:bottom w:val="none" w:sz="0" w:space="0" w:color="auto"/>
            <w:right w:val="none" w:sz="0" w:space="0" w:color="auto"/>
          </w:divBdr>
        </w:div>
        <w:div w:id="1992320693">
          <w:marLeft w:val="1166"/>
          <w:marRight w:val="0"/>
          <w:marTop w:val="20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267033663">
      <w:bodyDiv w:val="1"/>
      <w:marLeft w:val="0"/>
      <w:marRight w:val="0"/>
      <w:marTop w:val="0"/>
      <w:marBottom w:val="0"/>
      <w:divBdr>
        <w:top w:val="none" w:sz="0" w:space="0" w:color="auto"/>
        <w:left w:val="none" w:sz="0" w:space="0" w:color="auto"/>
        <w:bottom w:val="none" w:sz="0" w:space="0" w:color="auto"/>
        <w:right w:val="none" w:sz="0" w:space="0" w:color="auto"/>
      </w:divBdr>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205195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convention/articles/default.shtml?a=cbd-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notifications/2019/ntf-2019-062-bs-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open.unep.org/project/GEF-5283" TargetMode="External"/><Relationship Id="rId3" Type="http://schemas.openxmlformats.org/officeDocument/2006/relationships/hyperlink" Target="https://bch.cbd.int/protocol/cpb_detection/submissions.shtml" TargetMode="External"/><Relationship Id="rId7" Type="http://schemas.openxmlformats.org/officeDocument/2006/relationships/hyperlink" Target="http://addis.unep.org/projectdatabases/00952/project_general_info" TargetMode="External"/><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s://bch.cbd.int/en/register" TargetMode="External"/><Relationship Id="rId6" Type="http://schemas.openxmlformats.org/officeDocument/2006/relationships/hyperlink" Target="http://bch.cbd.int/database/laws/" TargetMode="External"/><Relationship Id="rId5" Type="http://schemas.openxmlformats.org/officeDocument/2006/relationships/hyperlink" Target="http://bch.cbd.int/database/organizations/" TargetMode="External"/><Relationship Id="rId4" Type="http://schemas.openxmlformats.org/officeDocument/2006/relationships/hyperlink" Target="http://bch.cbd.int/en/search" TargetMode="External"/><Relationship Id="rId9" Type="http://schemas.openxmlformats.org/officeDocument/2006/relationships/hyperlink" Target="https://www.thegef.org/project/bs-development-and-institution-national-monitoring-and-control-system-framework-liv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5CB787690248F884FD36C6563DED77"/>
        <w:category>
          <w:name w:val="General"/>
          <w:gallery w:val="placeholder"/>
        </w:category>
        <w:types>
          <w:type w:val="bbPlcHdr"/>
        </w:types>
        <w:behaviors>
          <w:behavior w:val="content"/>
        </w:behaviors>
        <w:guid w:val="{44629B35-7678-491B-BE5E-1248CFEC4E6C}"/>
      </w:docPartPr>
      <w:docPartBody>
        <w:p w:rsidR="00C86001" w:rsidRDefault="00DB1A76" w:rsidP="00DB1A76">
          <w:pPr>
            <w:pStyle w:val="895CB787690248F884FD36C6563DED77"/>
          </w:pPr>
          <w:r w:rsidRPr="007E02EB">
            <w:rPr>
              <w:rStyle w:val="PlaceholderText"/>
            </w:rPr>
            <w:t>[Title]</w:t>
          </w:r>
        </w:p>
      </w:docPartBody>
    </w:docPart>
    <w:docPart>
      <w:docPartPr>
        <w:name w:val="2D0058685B1041599B9014BF834303F4"/>
        <w:category>
          <w:name w:val="General"/>
          <w:gallery w:val="placeholder"/>
        </w:category>
        <w:types>
          <w:type w:val="bbPlcHdr"/>
        </w:types>
        <w:behaviors>
          <w:behavior w:val="content"/>
        </w:behaviors>
        <w:guid w:val="{175EA80D-F4FE-4EAF-BFA6-592AA61C8031}"/>
      </w:docPartPr>
      <w:docPartBody>
        <w:p w:rsidR="00C76F53" w:rsidRDefault="001259A3" w:rsidP="001259A3">
          <w:pPr>
            <w:pStyle w:val="2D0058685B1041599B9014BF834303F4"/>
          </w:pPr>
          <w:r w:rsidRPr="007E02EB">
            <w:rPr>
              <w:rStyle w:val="PlaceholderText"/>
            </w:rPr>
            <w:t>[Subject]</w:t>
          </w:r>
        </w:p>
      </w:docPartBody>
    </w:docPart>
    <w:docPart>
      <w:docPartPr>
        <w:name w:val="6D16EBC173874356BF6466AF9DEC31C7"/>
        <w:category>
          <w:name w:val="General"/>
          <w:gallery w:val="placeholder"/>
        </w:category>
        <w:types>
          <w:type w:val="bbPlcHdr"/>
        </w:types>
        <w:behaviors>
          <w:behavior w:val="content"/>
        </w:behaviors>
        <w:guid w:val="{C625EB4E-5A3D-499F-92ED-89D5C92175DF}"/>
      </w:docPartPr>
      <w:docPartBody>
        <w:p w:rsidR="00C76F53" w:rsidRDefault="001259A3" w:rsidP="001259A3">
          <w:pPr>
            <w:pStyle w:val="6D16EBC173874356BF6466AF9DEC31C7"/>
          </w:pPr>
          <w:r w:rsidRPr="007E02EB">
            <w:rPr>
              <w:rStyle w:val="PlaceholderText"/>
            </w:rPr>
            <w:t>[Subject]</w:t>
          </w:r>
        </w:p>
      </w:docPartBody>
    </w:docPart>
    <w:docPart>
      <w:docPartPr>
        <w:name w:val="B65ACADFD49A4C7AB0E293E36FFBCBAD"/>
        <w:category>
          <w:name w:val="General"/>
          <w:gallery w:val="placeholder"/>
        </w:category>
        <w:types>
          <w:type w:val="bbPlcHdr"/>
        </w:types>
        <w:behaviors>
          <w:behavior w:val="content"/>
        </w:behaviors>
        <w:guid w:val="{CEAF9EED-DB97-4F19-ADA8-C0E9F093FF6F}"/>
      </w:docPartPr>
      <w:docPartBody>
        <w:p w:rsidR="00C76F53" w:rsidRDefault="001259A3" w:rsidP="001259A3">
          <w:pPr>
            <w:pStyle w:val="B65ACADFD49A4C7AB0E293E36FFBCBA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3D"/>
    <w:rsid w:val="00034FE4"/>
    <w:rsid w:val="0007441E"/>
    <w:rsid w:val="000B1AA2"/>
    <w:rsid w:val="001259A3"/>
    <w:rsid w:val="00181662"/>
    <w:rsid w:val="001878EC"/>
    <w:rsid w:val="00197F90"/>
    <w:rsid w:val="00285E09"/>
    <w:rsid w:val="00316B15"/>
    <w:rsid w:val="00347E96"/>
    <w:rsid w:val="003633B9"/>
    <w:rsid w:val="003E153B"/>
    <w:rsid w:val="00441C3D"/>
    <w:rsid w:val="00457E1B"/>
    <w:rsid w:val="005032BD"/>
    <w:rsid w:val="00527C34"/>
    <w:rsid w:val="0053514E"/>
    <w:rsid w:val="00535FA8"/>
    <w:rsid w:val="005B08AC"/>
    <w:rsid w:val="005B1F4E"/>
    <w:rsid w:val="005C3B31"/>
    <w:rsid w:val="005D1326"/>
    <w:rsid w:val="0061490A"/>
    <w:rsid w:val="00676A55"/>
    <w:rsid w:val="007F12B5"/>
    <w:rsid w:val="007F4386"/>
    <w:rsid w:val="00843F8F"/>
    <w:rsid w:val="00855958"/>
    <w:rsid w:val="008E3F2E"/>
    <w:rsid w:val="00901759"/>
    <w:rsid w:val="009308E3"/>
    <w:rsid w:val="009A7E0B"/>
    <w:rsid w:val="009E7BCD"/>
    <w:rsid w:val="00A037C0"/>
    <w:rsid w:val="00A42758"/>
    <w:rsid w:val="00B00D67"/>
    <w:rsid w:val="00BD2282"/>
    <w:rsid w:val="00C76F53"/>
    <w:rsid w:val="00C86001"/>
    <w:rsid w:val="00CD657B"/>
    <w:rsid w:val="00D16527"/>
    <w:rsid w:val="00D301AB"/>
    <w:rsid w:val="00D61204"/>
    <w:rsid w:val="00DB1A76"/>
    <w:rsid w:val="00DC2298"/>
    <w:rsid w:val="00F07918"/>
    <w:rsid w:val="00F23508"/>
    <w:rsid w:val="00F33EA5"/>
    <w:rsid w:val="00FC4E6D"/>
    <w:rsid w:val="00FD5E2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59A3"/>
    <w:rPr>
      <w:color w:val="808080"/>
    </w:rPr>
  </w:style>
  <w:style w:type="paragraph" w:customStyle="1" w:styleId="895CB787690248F884FD36C6563DED77">
    <w:name w:val="895CB787690248F884FD36C6563DED77"/>
    <w:rsid w:val="00DB1A76"/>
    <w:rPr>
      <w:lang w:val="en-US" w:eastAsia="zh-CN"/>
    </w:rPr>
  </w:style>
  <w:style w:type="paragraph" w:customStyle="1" w:styleId="2D0058685B1041599B9014BF834303F4">
    <w:name w:val="2D0058685B1041599B9014BF834303F4"/>
    <w:rsid w:val="001259A3"/>
    <w:rPr>
      <w:lang w:val="en-CA" w:eastAsia="en-CA"/>
    </w:rPr>
  </w:style>
  <w:style w:type="paragraph" w:customStyle="1" w:styleId="6D16EBC173874356BF6466AF9DEC31C7">
    <w:name w:val="6D16EBC173874356BF6466AF9DEC31C7"/>
    <w:rsid w:val="001259A3"/>
    <w:rPr>
      <w:lang w:val="en-CA" w:eastAsia="en-CA"/>
    </w:rPr>
  </w:style>
  <w:style w:type="paragraph" w:customStyle="1" w:styleId="B65ACADFD49A4C7AB0E293E36FFBCBAD">
    <w:name w:val="B65ACADFD49A4C7AB0E293E36FFBCBAD"/>
    <w:rsid w:val="001259A3"/>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78DC5F-4C44-466E-A890-0D1DF577C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3.xml><?xml version="1.0" encoding="utf-8"?>
<ds:datastoreItem xmlns:ds="http://schemas.openxmlformats.org/officeDocument/2006/customXml" ds:itemID="{4F94C6DA-EB59-4156-94B2-7103F9AC4636}">
  <ds:schemaRefs>
    <ds:schemaRef ds:uri="http://schemas.openxmlformats.org/officeDocument/2006/bibliography"/>
  </ds:schemaRefs>
</ds:datastoreItem>
</file>

<file path=customXml/itemProps4.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3091</Words>
  <Characters>17621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Synthesis of information on detection and identification of living modified organisms</vt:lpstr>
    </vt:vector>
  </TitlesOfParts>
  <Company>SCBD</Company>
  <LinksUpToDate>false</LinksUpToDate>
  <CharactersWithSpaces>20671</CharactersWithSpaces>
  <SharedDoc>false</SharedDoc>
  <HyperlinkBase/>
  <HLinks>
    <vt:vector size="240" baseType="variant">
      <vt:variant>
        <vt:i4>7471153</vt:i4>
      </vt:variant>
      <vt:variant>
        <vt:i4>105</vt:i4>
      </vt:variant>
      <vt:variant>
        <vt:i4>0</vt:i4>
      </vt:variant>
      <vt:variant>
        <vt:i4>5</vt:i4>
      </vt:variant>
      <vt:variant>
        <vt:lpwstr>https://www.cbd.int/doc/decisions/cp-mop-09/cp-mop-09-dec-06-en.pdf</vt:lpwstr>
      </vt:variant>
      <vt:variant>
        <vt:lpwstr/>
      </vt:variant>
      <vt:variant>
        <vt:i4>6684792</vt:i4>
      </vt:variant>
      <vt:variant>
        <vt:i4>102</vt:i4>
      </vt:variant>
      <vt:variant>
        <vt:i4>0</vt:i4>
      </vt:variant>
      <vt:variant>
        <vt:i4>5</vt:i4>
      </vt:variant>
      <vt:variant>
        <vt:lpwstr>http://bch.cbd.int/protocol/decisions/?decisionID=8284</vt:lpwstr>
      </vt:variant>
      <vt:variant>
        <vt:lpwstr/>
      </vt:variant>
      <vt:variant>
        <vt:i4>5242948</vt:i4>
      </vt:variant>
      <vt:variant>
        <vt:i4>99</vt:i4>
      </vt:variant>
      <vt:variant>
        <vt:i4>0</vt:i4>
      </vt:variant>
      <vt:variant>
        <vt:i4>5</vt:i4>
      </vt:variant>
      <vt:variant>
        <vt:lpwstr>http://bch.cbd.int/protocol/cpb_art34_info.shtml</vt:lpwstr>
      </vt:variant>
      <vt:variant>
        <vt:lpwstr/>
      </vt:variant>
      <vt:variant>
        <vt:i4>2752567</vt:i4>
      </vt:variant>
      <vt:variant>
        <vt:i4>96</vt:i4>
      </vt:variant>
      <vt:variant>
        <vt:i4>0</vt:i4>
      </vt:variant>
      <vt:variant>
        <vt:i4>5</vt:i4>
      </vt:variant>
      <vt:variant>
        <vt:lpwstr>https://www.cbd.int/doc/c/679b/5453/3b1a3616b09ba37af014ca24/cp-cc-17-06-en.pdf</vt:lpwstr>
      </vt:variant>
      <vt:variant>
        <vt:lpwstr/>
      </vt:variant>
      <vt:variant>
        <vt:i4>4456513</vt:i4>
      </vt:variant>
      <vt:variant>
        <vt:i4>93</vt:i4>
      </vt:variant>
      <vt:variant>
        <vt:i4>0</vt:i4>
      </vt:variant>
      <vt:variant>
        <vt:i4>5</vt:i4>
      </vt:variant>
      <vt:variant>
        <vt:lpwstr>https://rdcu.be/ce8LI</vt:lpwstr>
      </vt:variant>
      <vt:variant>
        <vt:lpwstr/>
      </vt:variant>
      <vt:variant>
        <vt:i4>6750335</vt:i4>
      </vt:variant>
      <vt:variant>
        <vt:i4>90</vt:i4>
      </vt:variant>
      <vt:variant>
        <vt:i4>0</vt:i4>
      </vt:variant>
      <vt:variant>
        <vt:i4>5</vt:i4>
      </vt:variant>
      <vt:variant>
        <vt:lpwstr>https://euginius.eu/euginius/pages/home.jsf</vt:lpwstr>
      </vt:variant>
      <vt:variant>
        <vt:lpwstr/>
      </vt:variant>
      <vt:variant>
        <vt:i4>3342425</vt:i4>
      </vt:variant>
      <vt:variant>
        <vt:i4>87</vt:i4>
      </vt:variant>
      <vt:variant>
        <vt:i4>0</vt:i4>
      </vt:variant>
      <vt:variant>
        <vt:i4>5</vt:i4>
      </vt:variant>
      <vt:variant>
        <vt:lpwstr>mailto:Sarah.lukie@croplife.org</vt:lpwstr>
      </vt:variant>
      <vt:variant>
        <vt:lpwstr/>
      </vt:variant>
      <vt:variant>
        <vt:i4>1114140</vt:i4>
      </vt:variant>
      <vt:variant>
        <vt:i4>84</vt:i4>
      </vt:variant>
      <vt:variant>
        <vt:i4>0</vt:i4>
      </vt:variant>
      <vt:variant>
        <vt:i4>5</vt:i4>
      </vt:variant>
      <vt:variant>
        <vt:lpwstr>http://bch.cbd.int/database/lmo/decisions.shtml?documentid=14750</vt:lpwstr>
      </vt:variant>
      <vt:variant>
        <vt:lpwstr/>
      </vt:variant>
      <vt:variant>
        <vt:i4>3342425</vt:i4>
      </vt:variant>
      <vt:variant>
        <vt:i4>81</vt:i4>
      </vt:variant>
      <vt:variant>
        <vt:i4>0</vt:i4>
      </vt:variant>
      <vt:variant>
        <vt:i4>5</vt:i4>
      </vt:variant>
      <vt:variant>
        <vt:lpwstr>mailto:sarah.lukie@croplife.org</vt:lpwstr>
      </vt:variant>
      <vt:variant>
        <vt:lpwstr/>
      </vt:variant>
      <vt:variant>
        <vt:i4>3735604</vt:i4>
      </vt:variant>
      <vt:variant>
        <vt:i4>78</vt:i4>
      </vt:variant>
      <vt:variant>
        <vt:i4>0</vt:i4>
      </vt:variant>
      <vt:variant>
        <vt:i4>5</vt:i4>
      </vt:variant>
      <vt:variant>
        <vt:lpwstr>http://www.biotradestatus.com/</vt:lpwstr>
      </vt:variant>
      <vt:variant>
        <vt:lpwstr/>
      </vt:variant>
      <vt:variant>
        <vt:i4>5898243</vt:i4>
      </vt:variant>
      <vt:variant>
        <vt:i4>75</vt:i4>
      </vt:variant>
      <vt:variant>
        <vt:i4>0</vt:i4>
      </vt:variant>
      <vt:variant>
        <vt:i4>5</vt:i4>
      </vt:variant>
      <vt:variant>
        <vt:lpwstr>http://www.fao.org/food/food-safety-quality/gm-foods-platform/en/</vt:lpwstr>
      </vt:variant>
      <vt:variant>
        <vt:lpwstr/>
      </vt:variant>
      <vt:variant>
        <vt:i4>3145820</vt:i4>
      </vt:variant>
      <vt:variant>
        <vt:i4>72</vt:i4>
      </vt:variant>
      <vt:variant>
        <vt:i4>0</vt:i4>
      </vt:variant>
      <vt:variant>
        <vt:i4>5</vt:i4>
      </vt:variant>
      <vt:variant>
        <vt:lpwstr>mailto:Masami.Takeuchi@fao.org</vt:lpwstr>
      </vt:variant>
      <vt:variant>
        <vt:lpwstr/>
      </vt:variant>
      <vt:variant>
        <vt:i4>5570582</vt:i4>
      </vt:variant>
      <vt:variant>
        <vt:i4>69</vt:i4>
      </vt:variant>
      <vt:variant>
        <vt:i4>0</vt:i4>
      </vt:variant>
      <vt:variant>
        <vt:i4>5</vt:i4>
      </vt:variant>
      <vt:variant>
        <vt:lpwstr>https://biotrackproductdatabase.oecd.org/</vt:lpwstr>
      </vt:variant>
      <vt:variant>
        <vt:lpwstr/>
      </vt:variant>
      <vt:variant>
        <vt:i4>122</vt:i4>
      </vt:variant>
      <vt:variant>
        <vt:i4>66</vt:i4>
      </vt:variant>
      <vt:variant>
        <vt:i4>0</vt:i4>
      </vt:variant>
      <vt:variant>
        <vt:i4>5</vt:i4>
      </vt:variant>
      <vt:variant>
        <vt:lpwstr>mailto:bertrand.dagallier@oecd.org</vt:lpwstr>
      </vt:variant>
      <vt:variant>
        <vt:lpwstr/>
      </vt:variant>
      <vt:variant>
        <vt:i4>4390999</vt:i4>
      </vt:variant>
      <vt:variant>
        <vt:i4>63</vt:i4>
      </vt:variant>
      <vt:variant>
        <vt:i4>0</vt:i4>
      </vt:variant>
      <vt:variant>
        <vt:i4>5</vt:i4>
      </vt:variant>
      <vt:variant>
        <vt:lpwstr>https://bch.cbd.int/database/organisms/uniqueidentifiers/about.shtml</vt:lpwstr>
      </vt:variant>
      <vt:variant>
        <vt:lpwstr/>
      </vt:variant>
      <vt:variant>
        <vt:i4>2293797</vt:i4>
      </vt:variant>
      <vt:variant>
        <vt:i4>60</vt:i4>
      </vt:variant>
      <vt:variant>
        <vt:i4>0</vt:i4>
      </vt:variant>
      <vt:variant>
        <vt:i4>5</vt:i4>
      </vt:variant>
      <vt:variant>
        <vt:lpwstr>https://bch.cbd.int/database/record-v4.shtml?documentid=101186</vt:lpwstr>
      </vt:variant>
      <vt:variant>
        <vt:lpwstr/>
      </vt:variant>
      <vt:variant>
        <vt:i4>7667754</vt:i4>
      </vt:variant>
      <vt:variant>
        <vt:i4>57</vt:i4>
      </vt:variant>
      <vt:variant>
        <vt:i4>0</vt:i4>
      </vt:variant>
      <vt:variant>
        <vt:i4>5</vt:i4>
      </vt:variant>
      <vt:variant>
        <vt:lpwstr>https://bch.cbd.int/database/record.shtml?documentid=101186</vt:lpwstr>
      </vt:variant>
      <vt:variant>
        <vt:lpwstr/>
      </vt:variant>
      <vt:variant>
        <vt:i4>3145765</vt:i4>
      </vt:variant>
      <vt:variant>
        <vt:i4>51</vt:i4>
      </vt:variant>
      <vt:variant>
        <vt:i4>0</vt:i4>
      </vt:variant>
      <vt:variant>
        <vt:i4>5</vt:i4>
      </vt:variant>
      <vt:variant>
        <vt:lpwstr>https://www.cbd.int/doc/c/435d/8ac8/b423f7468ba8632eb6df2a3f/sbi-03-03-add1-en.pdf</vt:lpwstr>
      </vt:variant>
      <vt:variant>
        <vt:lpwstr/>
      </vt:variant>
      <vt:variant>
        <vt:i4>1769550</vt:i4>
      </vt:variant>
      <vt:variant>
        <vt:i4>48</vt:i4>
      </vt:variant>
      <vt:variant>
        <vt:i4>0</vt:i4>
      </vt:variant>
      <vt:variant>
        <vt:i4>5</vt:i4>
      </vt:variant>
      <vt:variant>
        <vt:lpwstr>https://www.cbd.int/doc/c/c7d2/aedd/074f2b54468d0e1a308f8f4d/sbi-03-03-en.pdf</vt:lpwstr>
      </vt:variant>
      <vt:variant>
        <vt:lpwstr/>
      </vt:variant>
      <vt:variant>
        <vt:i4>3866726</vt:i4>
      </vt:variant>
      <vt:variant>
        <vt:i4>45</vt:i4>
      </vt:variant>
      <vt:variant>
        <vt:i4>0</vt:i4>
      </vt:variant>
      <vt:variant>
        <vt:i4>5</vt:i4>
      </vt:variant>
      <vt:variant>
        <vt:lpwstr>http://bch.cbd.int/</vt:lpwstr>
      </vt:variant>
      <vt:variant>
        <vt:lpwstr/>
      </vt:variant>
      <vt:variant>
        <vt:i4>2359340</vt:i4>
      </vt:variant>
      <vt:variant>
        <vt:i4>42</vt:i4>
      </vt:variant>
      <vt:variant>
        <vt:i4>0</vt:i4>
      </vt:variant>
      <vt:variant>
        <vt:i4>5</vt:i4>
      </vt:variant>
      <vt:variant>
        <vt:lpwstr>http://bch.cbd.int/protocol</vt:lpwstr>
      </vt:variant>
      <vt:variant>
        <vt:lpwstr/>
      </vt:variant>
      <vt:variant>
        <vt:i4>524361</vt:i4>
      </vt:variant>
      <vt:variant>
        <vt:i4>39</vt:i4>
      </vt:variant>
      <vt:variant>
        <vt:i4>0</vt:i4>
      </vt:variant>
      <vt:variant>
        <vt:i4>5</vt:i4>
      </vt:variant>
      <vt:variant>
        <vt:lpwstr>https://www.cbd.int/doc/decisions/mop-08/mop-08-dec-04-en.pdf</vt:lpwstr>
      </vt:variant>
      <vt:variant>
        <vt:lpwstr/>
      </vt:variant>
      <vt:variant>
        <vt:i4>7405616</vt:i4>
      </vt:variant>
      <vt:variant>
        <vt:i4>36</vt:i4>
      </vt:variant>
      <vt:variant>
        <vt:i4>0</vt:i4>
      </vt:variant>
      <vt:variant>
        <vt:i4>5</vt:i4>
      </vt:variant>
      <vt:variant>
        <vt:lpwstr>https://www.cbd.int/doc/decisions/cp-mop-09/cp-mop-09-dec-15-en.pdf</vt:lpwstr>
      </vt:variant>
      <vt:variant>
        <vt:lpwstr/>
      </vt:variant>
      <vt:variant>
        <vt:i4>7864433</vt:i4>
      </vt:variant>
      <vt:variant>
        <vt:i4>33</vt:i4>
      </vt:variant>
      <vt:variant>
        <vt:i4>0</vt:i4>
      </vt:variant>
      <vt:variant>
        <vt:i4>5</vt:i4>
      </vt:variant>
      <vt:variant>
        <vt:lpwstr>https://www.cbd.int/meetings/BCH-IAC-11</vt:lpwstr>
      </vt:variant>
      <vt:variant>
        <vt:lpwstr/>
      </vt:variant>
      <vt:variant>
        <vt:i4>524360</vt:i4>
      </vt:variant>
      <vt:variant>
        <vt:i4>30</vt:i4>
      </vt:variant>
      <vt:variant>
        <vt:i4>0</vt:i4>
      </vt:variant>
      <vt:variant>
        <vt:i4>5</vt:i4>
      </vt:variant>
      <vt:variant>
        <vt:lpwstr>https://www.cbd.int/decision/mop/?id=8284</vt:lpwstr>
      </vt:variant>
      <vt:variant>
        <vt:lpwstr/>
      </vt:variant>
      <vt:variant>
        <vt:i4>3014768</vt:i4>
      </vt:variant>
      <vt:variant>
        <vt:i4>27</vt:i4>
      </vt:variant>
      <vt:variant>
        <vt:i4>0</vt:i4>
      </vt:variant>
      <vt:variant>
        <vt:i4>5</vt:i4>
      </vt:variant>
      <vt:variant>
        <vt:lpwstr>https://www.cbd.int/doc/notifications/2020/ntf-2020-039-bch-en.pdf</vt:lpwstr>
      </vt:variant>
      <vt:variant>
        <vt:lpwstr/>
      </vt:variant>
      <vt:variant>
        <vt:i4>3866726</vt:i4>
      </vt:variant>
      <vt:variant>
        <vt:i4>24</vt:i4>
      </vt:variant>
      <vt:variant>
        <vt:i4>0</vt:i4>
      </vt:variant>
      <vt:variant>
        <vt:i4>5</vt:i4>
      </vt:variant>
      <vt:variant>
        <vt:lpwstr>http://bch.cbd.int/</vt:lpwstr>
      </vt:variant>
      <vt:variant>
        <vt:lpwstr/>
      </vt:variant>
      <vt:variant>
        <vt:i4>6422652</vt:i4>
      </vt:variant>
      <vt:variant>
        <vt:i4>21</vt:i4>
      </vt:variant>
      <vt:variant>
        <vt:i4>0</vt:i4>
      </vt:variant>
      <vt:variant>
        <vt:i4>5</vt:i4>
      </vt:variant>
      <vt:variant>
        <vt:lpwstr>http://bch.cbd.int/protocol/decisions/?decisionID=13517</vt:lpwstr>
      </vt:variant>
      <vt:variant>
        <vt:lpwstr/>
      </vt:variant>
      <vt:variant>
        <vt:i4>917577</vt:i4>
      </vt:variant>
      <vt:variant>
        <vt:i4>18</vt:i4>
      </vt:variant>
      <vt:variant>
        <vt:i4>0</vt:i4>
      </vt:variant>
      <vt:variant>
        <vt:i4>5</vt:i4>
      </vt:variant>
      <vt:variant>
        <vt:lpwstr>https://www.cbd.int/doc/decisions/mop-08/mop-08-dec-02-en.pdf</vt:lpwstr>
      </vt:variant>
      <vt:variant>
        <vt:lpwstr/>
      </vt:variant>
      <vt:variant>
        <vt:i4>3211389</vt:i4>
      </vt:variant>
      <vt:variant>
        <vt:i4>15</vt:i4>
      </vt:variant>
      <vt:variant>
        <vt:i4>0</vt:i4>
      </vt:variant>
      <vt:variant>
        <vt:i4>5</vt:i4>
      </vt:variant>
      <vt:variant>
        <vt:lpwstr>https://www.cbd.int/doc/notifications/2019/ntf-2019-055-cpb-en.pdf</vt:lpwstr>
      </vt:variant>
      <vt:variant>
        <vt:lpwstr/>
      </vt:variant>
      <vt:variant>
        <vt:i4>7405617</vt:i4>
      </vt:variant>
      <vt:variant>
        <vt:i4>12</vt:i4>
      </vt:variant>
      <vt:variant>
        <vt:i4>0</vt:i4>
      </vt:variant>
      <vt:variant>
        <vt:i4>5</vt:i4>
      </vt:variant>
      <vt:variant>
        <vt:lpwstr>https://www.cbd.int/doc/decisions/cp-mop-09/cp-mop-09-dec-05-en.pdf</vt:lpwstr>
      </vt:variant>
      <vt:variant>
        <vt:lpwstr/>
      </vt:variant>
      <vt:variant>
        <vt:i4>720972</vt:i4>
      </vt:variant>
      <vt:variant>
        <vt:i4>9</vt:i4>
      </vt:variant>
      <vt:variant>
        <vt:i4>0</vt:i4>
      </vt:variant>
      <vt:variant>
        <vt:i4>5</vt:i4>
      </vt:variant>
      <vt:variant>
        <vt:lpwstr>https://www.cbd.int/doc/decisions/cop-12/cop-12-dec-02-en.pdf</vt:lpwstr>
      </vt:variant>
      <vt:variant>
        <vt:lpwstr/>
      </vt:variant>
      <vt:variant>
        <vt:i4>7733297</vt:i4>
      </vt:variant>
      <vt:variant>
        <vt:i4>6</vt:i4>
      </vt:variant>
      <vt:variant>
        <vt:i4>0</vt:i4>
      </vt:variant>
      <vt:variant>
        <vt:i4>5</vt:i4>
      </vt:variant>
      <vt:variant>
        <vt:lpwstr>https://www.cbd.int/doc/decisions/cp-mop-09/cp-mop-09-dec-02-en.pdf</vt:lpwstr>
      </vt:variant>
      <vt:variant>
        <vt:lpwstr/>
      </vt:variant>
      <vt:variant>
        <vt:i4>917577</vt:i4>
      </vt:variant>
      <vt:variant>
        <vt:i4>3</vt:i4>
      </vt:variant>
      <vt:variant>
        <vt:i4>0</vt:i4>
      </vt:variant>
      <vt:variant>
        <vt:i4>5</vt:i4>
      </vt:variant>
      <vt:variant>
        <vt:lpwstr>https://www.cbd.int/doc/decisions/mop-08/mop-08-dec-02-en.pdf</vt:lpwstr>
      </vt:variant>
      <vt:variant>
        <vt:lpwstr/>
      </vt:variant>
      <vt:variant>
        <vt:i4>7733297</vt:i4>
      </vt:variant>
      <vt:variant>
        <vt:i4>0</vt:i4>
      </vt:variant>
      <vt:variant>
        <vt:i4>0</vt:i4>
      </vt:variant>
      <vt:variant>
        <vt:i4>5</vt:i4>
      </vt:variant>
      <vt:variant>
        <vt:lpwstr>https://www.cbd.int/doc/decisions/cp-mop-09/cp-mop-09-dec-02-en.pdf</vt:lpwstr>
      </vt:variant>
      <vt:variant>
        <vt:lpwstr/>
      </vt:variant>
      <vt:variant>
        <vt:i4>7733309</vt:i4>
      </vt:variant>
      <vt:variant>
        <vt:i4>12</vt:i4>
      </vt:variant>
      <vt:variant>
        <vt:i4>0</vt:i4>
      </vt:variant>
      <vt:variant>
        <vt:i4>5</vt:i4>
      </vt:variant>
      <vt:variant>
        <vt:lpwstr>https://bch.cbd.int/onlineconferences/portal_art23/pa_main.shtml</vt:lpwstr>
      </vt:variant>
      <vt:variant>
        <vt:lpwstr/>
      </vt:variant>
      <vt:variant>
        <vt:i4>2228323</vt:i4>
      </vt:variant>
      <vt:variant>
        <vt:i4>9</vt:i4>
      </vt:variant>
      <vt:variant>
        <vt:i4>0</vt:i4>
      </vt:variant>
      <vt:variant>
        <vt:i4>5</vt:i4>
      </vt:variant>
      <vt:variant>
        <vt:lpwstr>https://bch.cbd.int/protocol/post2020/ForumImplementationPlan.shtml</vt:lpwstr>
      </vt:variant>
      <vt:variant>
        <vt:lpwstr/>
      </vt:variant>
      <vt:variant>
        <vt:i4>720972</vt:i4>
      </vt:variant>
      <vt:variant>
        <vt:i4>6</vt:i4>
      </vt:variant>
      <vt:variant>
        <vt:i4>0</vt:i4>
      </vt:variant>
      <vt:variant>
        <vt:i4>5</vt:i4>
      </vt:variant>
      <vt:variant>
        <vt:lpwstr>https://www.cbd.int/doc/decisions/cop-12/cop-12-dec-02-en.pdf</vt:lpwstr>
      </vt:variant>
      <vt:variant>
        <vt:lpwstr/>
      </vt:variant>
      <vt:variant>
        <vt:i4>4915204</vt:i4>
      </vt:variant>
      <vt:variant>
        <vt:i4>3</vt:i4>
      </vt:variant>
      <vt:variant>
        <vt:i4>0</vt:i4>
      </vt:variant>
      <vt:variant>
        <vt:i4>5</vt:i4>
      </vt:variant>
      <vt:variant>
        <vt:lpwstr>https://www.cbd.int/doc/notifications/2019/ntf-2019-063-bs-en.pdf</vt:lpwstr>
      </vt:variant>
      <vt:variant>
        <vt:lpwstr/>
      </vt:variant>
      <vt:variant>
        <vt:i4>655432</vt:i4>
      </vt:variant>
      <vt:variant>
        <vt:i4>0</vt:i4>
      </vt:variant>
      <vt:variant>
        <vt:i4>0</vt:i4>
      </vt:variant>
      <vt:variant>
        <vt:i4>5</vt:i4>
      </vt:variant>
      <vt:variant>
        <vt:lpwstr>https://www.cbd.int/doc/decisions/cop-14/cop-14-dec-25-en.pdf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information on detection and identification of living modified organisms</dc:title>
  <dc:subject>CBD/CP/MOP/10/INF/4</dc:subject>
  <dc:creator>SCBD</dc:creator>
  <cp:keywords>Conference of the Parties to the Convention on Biological Diversity serving as the meeting of the Parties to the Cartagena Protocol on Biosafety, tenth meeting, Kunming, China</cp:keywords>
  <cp:lastModifiedBy>Veronique Lefebvre</cp:lastModifiedBy>
  <cp:revision>3</cp:revision>
  <cp:lastPrinted>2020-01-10T20:16:00Z</cp:lastPrinted>
  <dcterms:created xsi:type="dcterms:W3CDTF">2022-05-27T18:02:00Z</dcterms:created>
  <dcterms:modified xsi:type="dcterms:W3CDTF">2022-05-27T18:03:00Z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