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9"/>
        <w:gridCol w:w="3934"/>
        <w:gridCol w:w="5365"/>
      </w:tblGrid>
      <w:tr w:rsidR="00A96B21" w:rsidRPr="00EA442C" w:rsidTr="00B864A4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7B0B76" w:rsidP="00B60E5F">
            <w:pPr>
              <w:spacing w:after="120"/>
              <w:jc w:val="left"/>
            </w:pPr>
            <w:r w:rsidRPr="007B0B76">
              <w:rPr>
                <w:noProof/>
                <w:lang w:val="en-GB" w:eastAsia="en-GB"/>
              </w:rPr>
              <w:drawing>
                <wp:inline distT="0" distB="0" distL="0" distR="0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t>/COP/16/1</w:t>
            </w:r>
          </w:p>
        </w:tc>
      </w:tr>
      <w:tr w:rsidR="00A96B21" w:rsidRPr="00EA442C" w:rsidTr="00B864A4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7B0B76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B0B76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General</w:t>
            </w:r>
            <w:proofErr w:type="spellEnd"/>
          </w:p>
          <w:p w:rsidR="00A96B21" w:rsidRPr="003C6F10" w:rsidRDefault="002D1606" w:rsidP="00B864A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  <w:proofErr w:type="spellStart"/>
            <w:r>
              <w:rPr>
                <w:sz w:val="22"/>
                <w:szCs w:val="22"/>
              </w:rPr>
              <w:t>June</w:t>
            </w:r>
            <w:proofErr w:type="spellEnd"/>
            <w:r>
              <w:rPr>
                <w:sz w:val="22"/>
                <w:szCs w:val="22"/>
              </w:rPr>
              <w:t xml:space="preserve"> 2024</w:t>
            </w:r>
          </w:p>
          <w:p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Russian</w:t>
            </w:r>
            <w:proofErr w:type="spellEnd"/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Original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English</w:t>
            </w:r>
            <w:proofErr w:type="spellEnd"/>
          </w:p>
          <w:p w:rsidR="00A96B21" w:rsidRPr="00550DCE" w:rsidRDefault="00A96B21" w:rsidP="00B60E5F"/>
        </w:tc>
      </w:tr>
    </w:tbl>
    <w:p w:rsidR="00874541" w:rsidRDefault="00A00234" w:rsidP="00A00234">
      <w:pPr>
        <w:pStyle w:val="Cornernotation"/>
        <w:ind w:left="0" w:right="5249" w:firstLine="0"/>
        <w:rPr>
          <w:bCs/>
        </w:rPr>
      </w:pPr>
      <w:r>
        <w:t>Конференция Сторон Конвенции о биологическом разнообразии</w:t>
      </w:r>
    </w:p>
    <w:p w:rsidR="00A96B21" w:rsidRDefault="00A00234" w:rsidP="00A96B21">
      <w:pPr>
        <w:pStyle w:val="Cornernotation"/>
        <w:rPr>
          <w:bCs/>
          <w:sz w:val="22"/>
        </w:rPr>
      </w:pPr>
      <w:r>
        <w:rPr>
          <w:bCs/>
          <w:sz w:val="22"/>
        </w:rPr>
        <w:t>Шестнадцатое совещание</w:t>
      </w:r>
    </w:p>
    <w:p w:rsidR="00A96B21" w:rsidRDefault="00A00234" w:rsidP="007B0B76">
      <w:pPr>
        <w:pStyle w:val="Venuedate"/>
      </w:pPr>
      <w:r>
        <w:t xml:space="preserve">Кали, Колумбия, 21 октября </w:t>
      </w:r>
      <w:r w:rsidR="007B0B76">
        <w:t>–</w:t>
      </w:r>
      <w:r>
        <w:t xml:space="preserve"> 1</w:t>
      </w:r>
      <w:r w:rsidR="007B0B76">
        <w:t xml:space="preserve"> </w:t>
      </w:r>
      <w:r>
        <w:t>ноября 2024 года</w:t>
      </w:r>
    </w:p>
    <w:bookmarkEnd w:id="0"/>
    <w:p w:rsidR="00A96B21" w:rsidRDefault="0040017F" w:rsidP="00B864A4">
      <w:pPr>
        <w:pStyle w:val="CBDTitle"/>
      </w:pPr>
      <w:r>
        <w:t>Предварительная повестка дня</w:t>
      </w:r>
    </w:p>
    <w:p w:rsidR="00C2354A" w:rsidRDefault="00430EE7" w:rsidP="00EF50A9">
      <w:pPr>
        <w:pStyle w:val="Para1"/>
      </w:pPr>
      <w:r>
        <w:t>Открытие совещания.</w:t>
      </w:r>
    </w:p>
    <w:p w:rsidR="00D3059B" w:rsidRDefault="002B0A3E" w:rsidP="00EF50A9">
      <w:pPr>
        <w:pStyle w:val="Para1"/>
      </w:pPr>
      <w:r>
        <w:t>Организационные вопросы.</w:t>
      </w:r>
    </w:p>
    <w:p w:rsidR="00323F22" w:rsidRDefault="00B940EB" w:rsidP="00B864A4">
      <w:pPr>
        <w:pStyle w:val="Para1"/>
        <w:ind w:left="1134" w:hanging="567"/>
      </w:pPr>
      <w:r>
        <w:t>Доклад о полномочиях представителей на 16-м совещании Конференции Сторон.</w:t>
      </w:r>
    </w:p>
    <w:p w:rsidR="004701EE" w:rsidRDefault="00A02388" w:rsidP="00EF50A9">
      <w:pPr>
        <w:pStyle w:val="Para1"/>
      </w:pPr>
      <w:r>
        <w:t>Неурегулированные вопросы.</w:t>
      </w:r>
    </w:p>
    <w:p w:rsidR="002B559C" w:rsidRDefault="00A02388" w:rsidP="00EF50A9">
      <w:pPr>
        <w:pStyle w:val="Para1"/>
      </w:pPr>
      <w:r>
        <w:t>Сроки и место проведения будущих совещаний Конференции Сторон.</w:t>
      </w:r>
    </w:p>
    <w:p w:rsidR="00CF70AB" w:rsidRPr="00CF70AB" w:rsidRDefault="00F06C87" w:rsidP="00EF50A9">
      <w:pPr>
        <w:pStyle w:val="Para1"/>
      </w:pPr>
      <w:r>
        <w:t>Доклады межсессионных и региональных подготовительных совещаний.</w:t>
      </w:r>
    </w:p>
    <w:p w:rsidR="00CF70AB" w:rsidRDefault="004E2907" w:rsidP="00EF50A9">
      <w:pPr>
        <w:pStyle w:val="Para1"/>
      </w:pPr>
      <w:r>
        <w:t>Административное обеспечение Конвенции и бюджет целевых фондов.</w:t>
      </w:r>
    </w:p>
    <w:p w:rsidR="004E2907" w:rsidRDefault="008F74C5" w:rsidP="00B864A4">
      <w:pPr>
        <w:pStyle w:val="Para1"/>
        <w:ind w:left="1134" w:hanging="567"/>
      </w:pPr>
      <w:r>
        <w:t>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Куньминско-Монреальской глобальной рамочной программой в области биоразнообразия.</w:t>
      </w:r>
    </w:p>
    <w:p w:rsidR="007E23DE" w:rsidRPr="007E23DE" w:rsidRDefault="007E23DE" w:rsidP="00EF50A9">
      <w:pPr>
        <w:pStyle w:val="Para1"/>
      </w:pPr>
      <w:r>
        <w:t>Цифровая информация о последовательностях в отношении генетических ресурсов.</w:t>
      </w:r>
    </w:p>
    <w:p w:rsidR="008453A5" w:rsidRDefault="00041040" w:rsidP="00EF50A9">
      <w:pPr>
        <w:pStyle w:val="Para1"/>
      </w:pPr>
      <w:r>
        <w:t>Механизмы планирования, мониторинга, отчетности и обзора.</w:t>
      </w:r>
    </w:p>
    <w:p w:rsidR="0016600B" w:rsidRPr="0016600B" w:rsidRDefault="0016600B" w:rsidP="00EF50A9">
      <w:pPr>
        <w:pStyle w:val="Para1"/>
      </w:pPr>
      <w:r>
        <w:t>Мобилизация ресурсов и механизм финансирования.</w:t>
      </w:r>
    </w:p>
    <w:p w:rsidR="009156EA" w:rsidRPr="00293A71" w:rsidRDefault="009156EA" w:rsidP="00B864A4">
      <w:pPr>
        <w:pStyle w:val="Para1"/>
        <w:ind w:left="1134" w:hanging="567"/>
      </w:pPr>
      <w:r>
        <w:t>Создание и развитие потенциала, научно-техническое сотрудничество, механизм посредничества и управление знаниями.</w:t>
      </w:r>
    </w:p>
    <w:p w:rsidR="00293A71" w:rsidRPr="00293A71" w:rsidRDefault="00293A71" w:rsidP="00B864A4">
      <w:pPr>
        <w:pStyle w:val="Para1"/>
        <w:ind w:left="1134" w:hanging="567"/>
      </w:pPr>
      <w:r>
        <w:t>Сотрудничество с международными организациями и органами, созданными в рамках других конвенций.</w:t>
      </w:r>
    </w:p>
    <w:p w:rsidR="00041040" w:rsidRPr="00FC2884" w:rsidRDefault="00397C04" w:rsidP="00EF50A9">
      <w:pPr>
        <w:pStyle w:val="Para1"/>
      </w:pPr>
      <w:r>
        <w:t>Осуществление с</w:t>
      </w:r>
      <w:r w:rsidR="002F2154">
        <w:t>тать</w:t>
      </w:r>
      <w:r>
        <w:t>и</w:t>
      </w:r>
      <w:r w:rsidR="002F2154">
        <w:t xml:space="preserve"> 8</w:t>
      </w:r>
      <w:r>
        <w:t> </w:t>
      </w:r>
      <w:r w:rsidR="002F2154">
        <w:t>(</w:t>
      </w:r>
      <w:proofErr w:type="spellStart"/>
      <w:r w:rsidR="002F2154">
        <w:t>j</w:t>
      </w:r>
      <w:proofErr w:type="spellEnd"/>
      <w:r w:rsidR="002F2154">
        <w:t>) и соответствующи</w:t>
      </w:r>
      <w:r>
        <w:t>х</w:t>
      </w:r>
      <w:r w:rsidR="002F2154">
        <w:t xml:space="preserve"> положени</w:t>
      </w:r>
      <w:r>
        <w:t>й</w:t>
      </w:r>
      <w:r w:rsidR="002F2154">
        <w:t xml:space="preserve"> Конвенции.</w:t>
      </w:r>
    </w:p>
    <w:p w:rsidR="00CE05F3" w:rsidRPr="005251B4" w:rsidRDefault="005251B4" w:rsidP="00EF50A9">
      <w:pPr>
        <w:pStyle w:val="Para1"/>
      </w:pPr>
      <w:r>
        <w:t>Коммуникация, просвещение и информирование общественности.</w:t>
      </w:r>
    </w:p>
    <w:p w:rsidR="008E1343" w:rsidRPr="00525E54" w:rsidRDefault="00525E54" w:rsidP="00B864A4">
      <w:pPr>
        <w:pStyle w:val="Para1"/>
        <w:ind w:left="1134" w:hanging="567"/>
      </w:pPr>
      <w:r>
        <w:t>Научно-технические потребности для поддержки осуществления Куньминско-Монреальской глобальной рамочной программы в области биоразнообразия, включая последствия для программ работы Конвенции.</w:t>
      </w:r>
    </w:p>
    <w:p w:rsidR="00AD3463" w:rsidRPr="00396504" w:rsidRDefault="00AD3463" w:rsidP="00AD3463">
      <w:pPr>
        <w:pStyle w:val="Para1"/>
      </w:pPr>
      <w:r>
        <w:t>Учет проблематики биоразнообразия внутри и на уровне секторов.</w:t>
      </w:r>
    </w:p>
    <w:p w:rsidR="00E817D1" w:rsidRPr="0013448D" w:rsidRDefault="00397C04" w:rsidP="00EF50A9">
      <w:pPr>
        <w:pStyle w:val="Para1"/>
      </w:pPr>
      <w:r w:rsidRPr="00397C04">
        <w:t xml:space="preserve">Различные </w:t>
      </w:r>
      <w:r w:rsidR="0013448D">
        <w:t>ценности биоразнообразия.</w:t>
      </w:r>
    </w:p>
    <w:p w:rsidR="0013448D" w:rsidRPr="00BD0D63" w:rsidRDefault="00BD0D63" w:rsidP="00EF50A9">
      <w:pPr>
        <w:pStyle w:val="Para1"/>
      </w:pPr>
      <w:r>
        <w:t>Устойчивое управление ресурсами дикой природы.</w:t>
      </w:r>
    </w:p>
    <w:p w:rsidR="00BD0D63" w:rsidRPr="007C68B8" w:rsidRDefault="007C68B8" w:rsidP="00E817D1">
      <w:pPr>
        <w:pStyle w:val="Para1"/>
      </w:pPr>
      <w:proofErr w:type="gramStart"/>
      <w:r>
        <w:t>Морское</w:t>
      </w:r>
      <w:proofErr w:type="gramEnd"/>
      <w:r>
        <w:t xml:space="preserve"> и прибрежное биоразнообразие, биоразнообразие островов.</w:t>
      </w:r>
    </w:p>
    <w:p w:rsidR="007C68B8" w:rsidRPr="00C97556" w:rsidRDefault="00C97556" w:rsidP="00E817D1">
      <w:pPr>
        <w:pStyle w:val="Para1"/>
      </w:pPr>
      <w:r>
        <w:lastRenderedPageBreak/>
        <w:t>Инвазивные чужеродные виды.</w:t>
      </w:r>
    </w:p>
    <w:p w:rsidR="00C97556" w:rsidRPr="00470FE6" w:rsidRDefault="00470FE6" w:rsidP="00E817D1">
      <w:pPr>
        <w:pStyle w:val="Para1"/>
      </w:pPr>
      <w:r>
        <w:t>Биоразнообразие и здоровье.</w:t>
      </w:r>
    </w:p>
    <w:p w:rsidR="00470FE6" w:rsidRPr="00580DCA" w:rsidRDefault="00580DCA" w:rsidP="00E817D1">
      <w:pPr>
        <w:pStyle w:val="Para1"/>
      </w:pPr>
      <w:r>
        <w:t>Сохранение растений.</w:t>
      </w:r>
    </w:p>
    <w:p w:rsidR="00580DCA" w:rsidRPr="00D55730" w:rsidRDefault="00D55730" w:rsidP="00E817D1">
      <w:pPr>
        <w:pStyle w:val="Para1"/>
      </w:pPr>
      <w:r>
        <w:t>Синтетическая биология.</w:t>
      </w:r>
    </w:p>
    <w:p w:rsidR="00D55730" w:rsidRPr="00435247" w:rsidRDefault="00435247" w:rsidP="00E817D1">
      <w:pPr>
        <w:pStyle w:val="Para1"/>
      </w:pPr>
      <w:r>
        <w:t>Биоразнообразие и изменение климата.</w:t>
      </w:r>
    </w:p>
    <w:p w:rsidR="00396504" w:rsidRPr="00FD2587" w:rsidRDefault="00540001" w:rsidP="00E817D1">
      <w:pPr>
        <w:pStyle w:val="Para1"/>
      </w:pPr>
      <w:r>
        <w:t>Ответственность и возмещение ущерба (пункт 2 статьи 14).</w:t>
      </w:r>
    </w:p>
    <w:p w:rsidR="00AD3463" w:rsidRDefault="00AD3463" w:rsidP="00AD3463">
      <w:pPr>
        <w:pStyle w:val="Para1"/>
      </w:pPr>
      <w:r>
        <w:t>Обзор эффективности процессов в рамках Конвенции и протоколов к ней.</w:t>
      </w:r>
    </w:p>
    <w:p w:rsidR="00AD3463" w:rsidRPr="00FD1D73" w:rsidRDefault="00AD3463" w:rsidP="00AD3463">
      <w:pPr>
        <w:pStyle w:val="Para1"/>
      </w:pPr>
      <w:r>
        <w:t>Многолетняя программа работы Конференции Сторон.</w:t>
      </w:r>
    </w:p>
    <w:p w:rsidR="00540001" w:rsidRPr="00977BA4" w:rsidRDefault="00977BA4" w:rsidP="00540001">
      <w:pPr>
        <w:pStyle w:val="Para1"/>
      </w:pPr>
      <w:r>
        <w:t>Прочие вопросы.</w:t>
      </w:r>
    </w:p>
    <w:p w:rsidR="00977BA4" w:rsidRPr="00DF7AB2" w:rsidRDefault="00DF7AB2" w:rsidP="00540001">
      <w:pPr>
        <w:pStyle w:val="Para1"/>
      </w:pPr>
      <w:r>
        <w:t>Принятие доклада.</w:t>
      </w:r>
    </w:p>
    <w:p w:rsidR="00E83C15" w:rsidRPr="007171F7" w:rsidRDefault="00AE5ACF" w:rsidP="00B864A4">
      <w:pPr>
        <w:pStyle w:val="Para1"/>
      </w:pPr>
      <w:r>
        <w:t>Закрытие совещания.</w:t>
      </w:r>
    </w:p>
    <w:p w:rsidR="002B559C" w:rsidRPr="004701EE" w:rsidRDefault="00ED3849" w:rsidP="005152F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341026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DC2" w:rsidRDefault="00B63DC2" w:rsidP="00A96B21">
      <w:r>
        <w:separator/>
      </w:r>
    </w:p>
  </w:endnote>
  <w:endnote w:type="continuationSeparator" w:id="0">
    <w:p w:rsidR="00B63DC2" w:rsidRDefault="00B63DC2" w:rsidP="00A96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2B559C" w:rsidRDefault="00D51956">
            <w:pPr>
              <w:pStyle w:val="Pieddepage"/>
            </w:pP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397C04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6955E1">
              <w:t>/</w:t>
            </w: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397C04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B559C" w:rsidRDefault="00D51956" w:rsidP="002B559C">
            <w:pPr>
              <w:pStyle w:val="Pieddepage"/>
              <w:jc w:val="right"/>
            </w:pP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2B559C"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6955E1">
              <w:t>/</w:t>
            </w: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7B0B76">
              <w:rPr>
                <w:noProof/>
                <w:szCs w:val="20"/>
              </w:rPr>
              <w:t>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DC2" w:rsidRDefault="00B63DC2" w:rsidP="00A96B21">
      <w:r>
        <w:separator/>
      </w:r>
    </w:p>
  </w:footnote>
  <w:footnote w:type="continuationSeparator" w:id="0">
    <w:p w:rsidR="00B63DC2" w:rsidRDefault="00B63DC2" w:rsidP="00A96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1" w:name="_Hlk137802784"/>
  <w:bookmarkStart w:id="2" w:name="_Hlk137802785"/>
  <w:p w:rsidR="00A00234" w:rsidRDefault="00D51956" w:rsidP="00B864A4">
    <w:pPr>
      <w:pStyle w:val="En-tte"/>
      <w:spacing w:after="240"/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00234" w:rsidRPr="00A00234">
          <w:rPr>
            <w:szCs w:val="20"/>
            <w:lang w:val="fr-FR"/>
          </w:rPr>
          <w:t>CBD</w:t>
        </w:r>
        <w:r w:rsidR="00A00234">
          <w:rPr>
            <w:szCs w:val="20"/>
            <w:lang w:val="fr-FR"/>
          </w:rPr>
          <w:t>/</w:t>
        </w:r>
        <w:r w:rsidR="00A00234" w:rsidRPr="00A00234">
          <w:rPr>
            <w:szCs w:val="20"/>
            <w:lang w:val="fr-FR"/>
          </w:rPr>
          <w:t>COP/16/</w:t>
        </w:r>
        <w:r w:rsidR="005E2B85">
          <w:rPr>
            <w:szCs w:val="20"/>
            <w:lang w:val="fr-FR"/>
          </w:rPr>
          <w:t>1</w:t>
        </w:r>
      </w:sdtContent>
    </w:sdt>
    <w:bookmarkEnd w:id="1"/>
    <w:bookmarkEnd w:id="2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B559C" w:rsidRPr="002B559C" w:rsidRDefault="005E2B85" w:rsidP="002B559C">
        <w:pPr>
          <w:pStyle w:val="En-tte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67961CE"/>
    <w:multiLevelType w:val="hybridMultilevel"/>
    <w:tmpl w:val="053E7C0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99F7710"/>
    <w:multiLevelType w:val="hybridMultilevel"/>
    <w:tmpl w:val="863C261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43BEE"/>
    <w:multiLevelType w:val="multilevel"/>
    <w:tmpl w:val="96C4740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6FF7321D"/>
    <w:multiLevelType w:val="multilevel"/>
    <w:tmpl w:val="16C6F6D4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15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8"/>
  </w:num>
  <w:num w:numId="22">
    <w:abstractNumId w:val="5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0017F"/>
    <w:rsid w:val="000104DF"/>
    <w:rsid w:val="00024EC1"/>
    <w:rsid w:val="00033C66"/>
    <w:rsid w:val="00040598"/>
    <w:rsid w:val="00041040"/>
    <w:rsid w:val="00041E6C"/>
    <w:rsid w:val="00063386"/>
    <w:rsid w:val="00066E7C"/>
    <w:rsid w:val="000A0922"/>
    <w:rsid w:val="000B6E11"/>
    <w:rsid w:val="00132581"/>
    <w:rsid w:val="0013448D"/>
    <w:rsid w:val="00157526"/>
    <w:rsid w:val="0016600B"/>
    <w:rsid w:val="00184909"/>
    <w:rsid w:val="001D7501"/>
    <w:rsid w:val="00251B4E"/>
    <w:rsid w:val="00293A71"/>
    <w:rsid w:val="002B00CA"/>
    <w:rsid w:val="002B0A3E"/>
    <w:rsid w:val="002B559C"/>
    <w:rsid w:val="002B7335"/>
    <w:rsid w:val="002D1606"/>
    <w:rsid w:val="002D360B"/>
    <w:rsid w:val="002E0EB6"/>
    <w:rsid w:val="002F1C60"/>
    <w:rsid w:val="002F2154"/>
    <w:rsid w:val="00310608"/>
    <w:rsid w:val="00323F22"/>
    <w:rsid w:val="00332F62"/>
    <w:rsid w:val="00334413"/>
    <w:rsid w:val="00341026"/>
    <w:rsid w:val="00346B03"/>
    <w:rsid w:val="003476A9"/>
    <w:rsid w:val="00374A7D"/>
    <w:rsid w:val="00396504"/>
    <w:rsid w:val="00397C04"/>
    <w:rsid w:val="003A4DFF"/>
    <w:rsid w:val="003C6F10"/>
    <w:rsid w:val="0040017F"/>
    <w:rsid w:val="0041155B"/>
    <w:rsid w:val="00411E75"/>
    <w:rsid w:val="00430EE7"/>
    <w:rsid w:val="00435247"/>
    <w:rsid w:val="00436541"/>
    <w:rsid w:val="004379A0"/>
    <w:rsid w:val="00441498"/>
    <w:rsid w:val="00452DEE"/>
    <w:rsid w:val="004701EE"/>
    <w:rsid w:val="00470FE6"/>
    <w:rsid w:val="0047763B"/>
    <w:rsid w:val="00480A8D"/>
    <w:rsid w:val="004A2A2D"/>
    <w:rsid w:val="004E2907"/>
    <w:rsid w:val="004F7087"/>
    <w:rsid w:val="005152FC"/>
    <w:rsid w:val="0051733C"/>
    <w:rsid w:val="005251B4"/>
    <w:rsid w:val="00525E54"/>
    <w:rsid w:val="00526987"/>
    <w:rsid w:val="00537248"/>
    <w:rsid w:val="00540001"/>
    <w:rsid w:val="005511BF"/>
    <w:rsid w:val="005742A0"/>
    <w:rsid w:val="00580DCA"/>
    <w:rsid w:val="0058285A"/>
    <w:rsid w:val="00595A79"/>
    <w:rsid w:val="005A0202"/>
    <w:rsid w:val="005A206E"/>
    <w:rsid w:val="005C0058"/>
    <w:rsid w:val="005E2605"/>
    <w:rsid w:val="005E2B85"/>
    <w:rsid w:val="006169E9"/>
    <w:rsid w:val="006312A1"/>
    <w:rsid w:val="00657ED6"/>
    <w:rsid w:val="006667BC"/>
    <w:rsid w:val="006955E1"/>
    <w:rsid w:val="00697D62"/>
    <w:rsid w:val="006A56F7"/>
    <w:rsid w:val="006B293D"/>
    <w:rsid w:val="007171F7"/>
    <w:rsid w:val="0074131B"/>
    <w:rsid w:val="00747718"/>
    <w:rsid w:val="0075018F"/>
    <w:rsid w:val="0076622F"/>
    <w:rsid w:val="00780DBC"/>
    <w:rsid w:val="00791575"/>
    <w:rsid w:val="007B0B76"/>
    <w:rsid w:val="007B2C13"/>
    <w:rsid w:val="007C68B8"/>
    <w:rsid w:val="007C77BC"/>
    <w:rsid w:val="007E23DE"/>
    <w:rsid w:val="007E62EA"/>
    <w:rsid w:val="008047BA"/>
    <w:rsid w:val="008453A5"/>
    <w:rsid w:val="0085321E"/>
    <w:rsid w:val="00853D26"/>
    <w:rsid w:val="00863F78"/>
    <w:rsid w:val="00874541"/>
    <w:rsid w:val="008A5137"/>
    <w:rsid w:val="008D68CC"/>
    <w:rsid w:val="008E0581"/>
    <w:rsid w:val="008E1343"/>
    <w:rsid w:val="008E5B79"/>
    <w:rsid w:val="008F74C5"/>
    <w:rsid w:val="009156EA"/>
    <w:rsid w:val="009253F0"/>
    <w:rsid w:val="00935461"/>
    <w:rsid w:val="00937A30"/>
    <w:rsid w:val="009459E3"/>
    <w:rsid w:val="00961FB0"/>
    <w:rsid w:val="00977BA4"/>
    <w:rsid w:val="0098219F"/>
    <w:rsid w:val="009850FE"/>
    <w:rsid w:val="00995DDC"/>
    <w:rsid w:val="00996E32"/>
    <w:rsid w:val="009A1BAB"/>
    <w:rsid w:val="009C1114"/>
    <w:rsid w:val="009D335C"/>
    <w:rsid w:val="009D7310"/>
    <w:rsid w:val="00A00234"/>
    <w:rsid w:val="00A01281"/>
    <w:rsid w:val="00A02388"/>
    <w:rsid w:val="00A30360"/>
    <w:rsid w:val="00A54FA0"/>
    <w:rsid w:val="00A96B21"/>
    <w:rsid w:val="00AD3463"/>
    <w:rsid w:val="00AD7E2F"/>
    <w:rsid w:val="00AE1A95"/>
    <w:rsid w:val="00AE5ACF"/>
    <w:rsid w:val="00B107E6"/>
    <w:rsid w:val="00B36EA9"/>
    <w:rsid w:val="00B47684"/>
    <w:rsid w:val="00B47BB1"/>
    <w:rsid w:val="00B566EF"/>
    <w:rsid w:val="00B63DC2"/>
    <w:rsid w:val="00B81FC5"/>
    <w:rsid w:val="00B864A4"/>
    <w:rsid w:val="00B940EB"/>
    <w:rsid w:val="00BC4BBE"/>
    <w:rsid w:val="00BD0D63"/>
    <w:rsid w:val="00BD3FED"/>
    <w:rsid w:val="00BF1B79"/>
    <w:rsid w:val="00BF2808"/>
    <w:rsid w:val="00BF47C8"/>
    <w:rsid w:val="00C046B9"/>
    <w:rsid w:val="00C2354A"/>
    <w:rsid w:val="00C44464"/>
    <w:rsid w:val="00C97556"/>
    <w:rsid w:val="00CA738D"/>
    <w:rsid w:val="00CE05F3"/>
    <w:rsid w:val="00CF70AB"/>
    <w:rsid w:val="00D3059B"/>
    <w:rsid w:val="00D3066D"/>
    <w:rsid w:val="00D37044"/>
    <w:rsid w:val="00D51956"/>
    <w:rsid w:val="00D55730"/>
    <w:rsid w:val="00D60046"/>
    <w:rsid w:val="00D64A59"/>
    <w:rsid w:val="00D71FFB"/>
    <w:rsid w:val="00D72DFC"/>
    <w:rsid w:val="00DB262B"/>
    <w:rsid w:val="00DB6931"/>
    <w:rsid w:val="00DD1F79"/>
    <w:rsid w:val="00DE2A07"/>
    <w:rsid w:val="00DF7AB2"/>
    <w:rsid w:val="00E1597C"/>
    <w:rsid w:val="00E20E92"/>
    <w:rsid w:val="00E63AE4"/>
    <w:rsid w:val="00E63BF4"/>
    <w:rsid w:val="00E74A49"/>
    <w:rsid w:val="00E817D1"/>
    <w:rsid w:val="00E83C15"/>
    <w:rsid w:val="00E939E0"/>
    <w:rsid w:val="00EB1243"/>
    <w:rsid w:val="00ED3849"/>
    <w:rsid w:val="00EF50A9"/>
    <w:rsid w:val="00EF5F07"/>
    <w:rsid w:val="00EF76BC"/>
    <w:rsid w:val="00F06C87"/>
    <w:rsid w:val="00F16350"/>
    <w:rsid w:val="00F258FB"/>
    <w:rsid w:val="00F75F90"/>
    <w:rsid w:val="00F77C98"/>
    <w:rsid w:val="00FA18C9"/>
    <w:rsid w:val="00FA5A9E"/>
    <w:rsid w:val="00FC0F20"/>
    <w:rsid w:val="00FC2884"/>
    <w:rsid w:val="00FD1D73"/>
    <w:rsid w:val="00FD2587"/>
    <w:rsid w:val="00FF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F20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</w:rPr>
  </w:style>
  <w:style w:type="paragraph" w:styleId="Titre1">
    <w:name w:val="heading 1"/>
    <w:basedOn w:val="Normal"/>
    <w:next w:val="Titre2"/>
    <w:link w:val="Titre1Car"/>
    <w:uiPriority w:val="9"/>
    <w:qFormat/>
    <w:rsid w:val="00FC0F20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FC0F20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FC0F20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FC0F20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FC0F20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FC0F20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FC0F20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FC0F20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FC0F20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C0F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C0F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C0F20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FC0F20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0F20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C0F20"/>
    <w:rPr>
      <w:rFonts w:ascii="Times New Roman" w:eastAsia="SimSun" w:hAnsi="Times New Roman" w:cs="Times New Roman"/>
      <w:kern w:val="0"/>
      <w:sz w:val="18"/>
      <w:szCs w:val="20"/>
      <w:lang w:val="ru-RU"/>
    </w:rPr>
  </w:style>
  <w:style w:type="character" w:styleId="Appelnotedebasdep">
    <w:name w:val="footnote reference"/>
    <w:basedOn w:val="Policepardfaut"/>
    <w:uiPriority w:val="99"/>
    <w:semiHidden/>
    <w:unhideWhenUsed/>
    <w:rsid w:val="00FC0F20"/>
    <w:rPr>
      <w:vertAlign w:val="superscript"/>
    </w:rPr>
  </w:style>
  <w:style w:type="paragraph" w:customStyle="1" w:styleId="Footnote">
    <w:name w:val="Footnote"/>
    <w:basedOn w:val="Notedebasdepage"/>
    <w:qFormat/>
    <w:rsid w:val="00FC0F20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Titre2Car">
    <w:name w:val="Titre 2 Car"/>
    <w:basedOn w:val="Policepardfaut"/>
    <w:link w:val="Titre2"/>
    <w:uiPriority w:val="9"/>
    <w:rsid w:val="00FC0F20"/>
    <w:rPr>
      <w:rFonts w:ascii="Times New Roman Bold" w:eastAsiaTheme="majorEastAsia" w:hAnsi="Times New Roman Bold" w:cstheme="majorBidi"/>
      <w:b/>
      <w:kern w:val="0"/>
      <w:sz w:val="24"/>
      <w:szCs w:val="26"/>
      <w:lang w:val="ru-RU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rsid w:val="00FC0F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FC0F20"/>
    <w:rPr>
      <w:rFonts w:ascii="Times New Roman" w:eastAsia="SimSun" w:hAnsi="Times New Roman" w:cs="Times New Roman"/>
      <w:kern w:val="0"/>
      <w:sz w:val="20"/>
      <w:lang w:val="ru-RU"/>
    </w:rPr>
  </w:style>
  <w:style w:type="paragraph" w:styleId="Pieddepage">
    <w:name w:val="footer"/>
    <w:basedOn w:val="Normal"/>
    <w:link w:val="PieddepageCar"/>
    <w:uiPriority w:val="99"/>
    <w:rsid w:val="00FC0F20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FC0F20"/>
    <w:rPr>
      <w:rFonts w:ascii="Times New Roman" w:eastAsia="SimSun" w:hAnsi="Times New Roman" w:cs="Times New Roman"/>
      <w:kern w:val="0"/>
      <w:sz w:val="20"/>
      <w:lang w:val="ru-RU"/>
    </w:rPr>
  </w:style>
  <w:style w:type="character" w:customStyle="1" w:styleId="Titre3Car">
    <w:name w:val="Titre 3 Car"/>
    <w:basedOn w:val="Policepardfaut"/>
    <w:link w:val="Titre3"/>
    <w:uiPriority w:val="9"/>
    <w:rsid w:val="00FC0F20"/>
    <w:rPr>
      <w:rFonts w:ascii="Times New Roman" w:eastAsiaTheme="majorEastAsia" w:hAnsi="Times New Roman" w:cs="Times New Roman"/>
      <w:b/>
      <w:bCs/>
      <w:kern w:val="0"/>
      <w:lang w:val="ru-RU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FC0F20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Titre4Car">
    <w:name w:val="Titre 4 Car"/>
    <w:basedOn w:val="Policepardfaut"/>
    <w:link w:val="Titre4"/>
    <w:uiPriority w:val="9"/>
    <w:rsid w:val="00FC0F20"/>
    <w:rPr>
      <w:rFonts w:ascii="Times New Roman" w:eastAsiaTheme="majorEastAsia" w:hAnsi="Times New Roman" w:cs="Times New Roman"/>
      <w:b/>
      <w:bCs/>
      <w:kern w:val="0"/>
      <w:lang w:val="ru-RU"/>
    </w:rPr>
  </w:style>
  <w:style w:type="character" w:customStyle="1" w:styleId="Titre5Car">
    <w:name w:val="Titre 5 Car"/>
    <w:basedOn w:val="Policepardfaut"/>
    <w:link w:val="Titre5"/>
    <w:uiPriority w:val="9"/>
    <w:rsid w:val="00FC0F20"/>
    <w:rPr>
      <w:rFonts w:ascii="Times New Roman" w:eastAsiaTheme="majorEastAsia" w:hAnsi="Times New Roman" w:cs="Times New Roman"/>
      <w:i/>
      <w:iCs/>
      <w:kern w:val="0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FC0F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FC0F2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C0F20"/>
    <w:rPr>
      <w:rFonts w:ascii="Times New Roman" w:eastAsia="SimSun" w:hAnsi="Times New Roman" w:cs="Times New Roman"/>
      <w:kern w:val="0"/>
      <w:sz w:val="20"/>
      <w:szCs w:val="20"/>
      <w:lang w:val="ru-RU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C0F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C0F20"/>
    <w:rPr>
      <w:rFonts w:ascii="Times New Roman" w:eastAsia="SimSun" w:hAnsi="Times New Roman" w:cs="Times New Roman"/>
      <w:b/>
      <w:bCs/>
      <w:kern w:val="0"/>
      <w:sz w:val="20"/>
      <w:szCs w:val="20"/>
      <w:lang w:val="ru-RU"/>
    </w:rPr>
  </w:style>
  <w:style w:type="paragraph" w:styleId="Rvision">
    <w:name w:val="Revision"/>
    <w:hidden/>
    <w:uiPriority w:val="99"/>
    <w:semiHidden/>
    <w:rsid w:val="00EF76B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EDistrNormal">
    <w:name w:val="AE_DistrNormal"/>
    <w:basedOn w:val="Normal"/>
    <w:unhideWhenUsed/>
    <w:rsid w:val="00FC0F20"/>
    <w:pPr>
      <w:jc w:val="left"/>
    </w:pPr>
  </w:style>
  <w:style w:type="paragraph" w:customStyle="1" w:styleId="AASmallLogo">
    <w:name w:val="AA_SmallLogo"/>
    <w:basedOn w:val="AEDistrNormal"/>
    <w:unhideWhenUsed/>
    <w:rsid w:val="00FC0F20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FC0F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FC0F20"/>
  </w:style>
  <w:style w:type="paragraph" w:customStyle="1" w:styleId="ACLargeLogo">
    <w:name w:val="AC_LargeLogo"/>
    <w:basedOn w:val="AFCorNotNormal"/>
    <w:next w:val="Normal"/>
    <w:unhideWhenUsed/>
    <w:rsid w:val="00FC0F20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C0F20"/>
    <w:pPr>
      <w:spacing w:before="120"/>
    </w:pPr>
  </w:style>
  <w:style w:type="paragraph" w:customStyle="1" w:styleId="AENormal">
    <w:name w:val="AE_Normal"/>
    <w:basedOn w:val="Normal"/>
    <w:rsid w:val="00FC0F20"/>
  </w:style>
  <w:style w:type="paragraph" w:customStyle="1" w:styleId="AFCorNot12Bold">
    <w:name w:val="AF_CorNot12Bold"/>
    <w:basedOn w:val="AFCorNotNormal"/>
    <w:next w:val="AFCorNotNormal"/>
    <w:unhideWhenUsed/>
    <w:qFormat/>
    <w:rsid w:val="00FC0F20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C0F20"/>
    <w:rPr>
      <w:b/>
    </w:rPr>
  </w:style>
  <w:style w:type="paragraph" w:customStyle="1" w:styleId="AISpacer">
    <w:name w:val="AI_Spacer"/>
    <w:next w:val="Normal"/>
    <w:unhideWhenUsed/>
    <w:qFormat/>
    <w:rsid w:val="00FC0F20"/>
    <w:pPr>
      <w:spacing w:after="0" w:line="240" w:lineRule="auto"/>
    </w:pPr>
    <w:rPr>
      <w:rFonts w:ascii="Times New Roman" w:eastAsia="SimSun" w:hAnsi="Times New Roman" w:cs="Times New Roman"/>
      <w:kern w:val="0"/>
      <w:sz w:val="2"/>
    </w:rPr>
  </w:style>
  <w:style w:type="paragraph" w:customStyle="1" w:styleId="CBDAgendaItem">
    <w:name w:val="CBD_AgendaItem"/>
    <w:basedOn w:val="Normal"/>
    <w:qFormat/>
    <w:rsid w:val="00FC0F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C0F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</w:rPr>
  </w:style>
  <w:style w:type="paragraph" w:customStyle="1" w:styleId="CBDAnnex">
    <w:name w:val="CBD_Annex"/>
    <w:basedOn w:val="CBDNormal"/>
    <w:next w:val="Normal"/>
    <w:qFormat/>
    <w:rsid w:val="00FC0F20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FC0F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C0F20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C0F20"/>
    <w:rPr>
      <w:sz w:val="20"/>
    </w:rPr>
  </w:style>
  <w:style w:type="paragraph" w:customStyle="1" w:styleId="CBDFootnoteText">
    <w:name w:val="CBD_Footnote_Text"/>
    <w:basedOn w:val="CBDNormal"/>
    <w:qFormat/>
    <w:rsid w:val="00FC0F20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C0F20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FC0F20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FC0F20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C0F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Aucuneliste"/>
    <w:uiPriority w:val="99"/>
    <w:rsid w:val="00FC0F20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FC0F20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FC0F20"/>
    <w:pPr>
      <w:spacing w:after="120"/>
    </w:pPr>
  </w:style>
  <w:style w:type="paragraph" w:customStyle="1" w:styleId="CBDSubTitle">
    <w:name w:val="CBD_SubTitle"/>
    <w:basedOn w:val="CBDNormal"/>
    <w:qFormat/>
    <w:rsid w:val="00FC0F20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FC0F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C0F20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Titre6Car">
    <w:name w:val="Titre 6 Car"/>
    <w:basedOn w:val="Policepardfaut"/>
    <w:link w:val="Titre6"/>
    <w:semiHidden/>
    <w:rsid w:val="00FC0F20"/>
    <w:rPr>
      <w:rFonts w:ascii="Times New Roman" w:eastAsia="SimSun" w:hAnsi="Times New Roman" w:cs="Times New Roman"/>
      <w:bCs/>
      <w:kern w:val="0"/>
      <w:sz w:val="24"/>
      <w:lang w:val="ru-RU"/>
    </w:rPr>
  </w:style>
  <w:style w:type="character" w:customStyle="1" w:styleId="Titre7Car">
    <w:name w:val="Titre 7 Car"/>
    <w:basedOn w:val="Policepardfaut"/>
    <w:link w:val="Titre7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ru-RU"/>
    </w:rPr>
  </w:style>
  <w:style w:type="character" w:customStyle="1" w:styleId="Titre8Car">
    <w:name w:val="Titre 8 Car"/>
    <w:basedOn w:val="Policepardfaut"/>
    <w:link w:val="Titre8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ru-RU"/>
    </w:rPr>
  </w:style>
  <w:style w:type="character" w:customStyle="1" w:styleId="Titre9Car">
    <w:name w:val="Titre 9 Car"/>
    <w:basedOn w:val="Policepardfaut"/>
    <w:link w:val="Titre9"/>
    <w:semiHidden/>
    <w:rsid w:val="00FC0F20"/>
    <w:rPr>
      <w:rFonts w:ascii="Times New Roman" w:eastAsia="SimSun" w:hAnsi="Times New Roman" w:cs="Times New Roman"/>
      <w:snapToGrid w:val="0"/>
      <w:kern w:val="0"/>
      <w:u w:val="single"/>
      <w:lang w:val="ru-RU"/>
    </w:rPr>
  </w:style>
  <w:style w:type="character" w:styleId="Lienhypertexte">
    <w:name w:val="Hyperlink"/>
    <w:basedOn w:val="Policepardfaut"/>
    <w:uiPriority w:val="99"/>
    <w:unhideWhenUsed/>
    <w:rsid w:val="00FC0F20"/>
    <w:rPr>
      <w:rFonts w:ascii="Times New Roman" w:hAnsi="Times New Roman"/>
      <w:color w:val="0563C1" w:themeColor="hyperlink"/>
      <w:u w:val="single"/>
    </w:rPr>
  </w:style>
  <w:style w:type="paragraph" w:styleId="Liste">
    <w:name w:val="List"/>
    <w:basedOn w:val="Normal"/>
    <w:semiHidden/>
    <w:rsid w:val="00FC0F20"/>
    <w:pPr>
      <w:contextualSpacing/>
    </w:pPr>
  </w:style>
  <w:style w:type="paragraph" w:styleId="Paragraphedeliste">
    <w:name w:val="List Paragraph"/>
    <w:basedOn w:val="Normal"/>
    <w:uiPriority w:val="34"/>
    <w:qFormat/>
    <w:rsid w:val="00FC0F2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28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2808"/>
    <w:rPr>
      <w:rFonts w:ascii="Tahoma" w:eastAsia="SimSun" w:hAnsi="Tahoma" w:cs="Tahoma"/>
      <w:kern w:val="0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cop-16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95568-091C-4278-913F-4D229512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CBD/COP/16/1</dc:subject>
  <dc:creator>Secretariat of the Convention on Biological Diversity</dc:creator>
  <cp:keywords>Conference of the Parties to the Convention on Biological Diversity</cp:keywords>
  <cp:lastModifiedBy>Bureau</cp:lastModifiedBy>
  <cp:revision>5</cp:revision>
  <cp:lastPrinted>2024-05-15T14:57:00Z</cp:lastPrinted>
  <dcterms:created xsi:type="dcterms:W3CDTF">2024-07-03T18:34:00Z</dcterms:created>
  <dcterms:modified xsi:type="dcterms:W3CDTF">2024-07-04T16:34:00Z</dcterms:modified>
</cp:coreProperties>
</file>