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975"/>
        <w:gridCol w:w="8532"/>
      </w:tblGrid>
      <w:tr w:rsidR="00601759" w:rsidRPr="0046701D" w14:paraId="665F4DA0" w14:textId="77777777" w:rsidTr="00A43334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5DF70177" w14:textId="69C77AF5" w:rsidR="00A43334" w:rsidRPr="0046701D" w:rsidRDefault="00A43334" w:rsidP="00A43334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FE0295D" wp14:editId="78EEF562">
                  <wp:extent cx="474727" cy="402337"/>
                  <wp:effectExtent l="0" t="0" r="1905" b="0"/>
                  <wp:docPr id="75194964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7F0DD8B" w14:textId="7F078144" w:rsidR="00A43334" w:rsidRPr="0046701D" w:rsidRDefault="00A43334" w:rsidP="00A43334">
            <w:pPr>
              <w:pStyle w:val="AASmallLogo"/>
            </w:pPr>
          </w:p>
        </w:tc>
        <w:tc>
          <w:tcPr>
            <w:tcW w:w="975" w:type="dxa"/>
            <w:shd w:val="clear" w:color="auto" w:fill="auto"/>
            <w:noWrap/>
            <w:vAlign w:val="bottom"/>
          </w:tcPr>
          <w:p w14:paraId="66A0EDD0" w14:textId="545C87D8" w:rsidR="00A43334" w:rsidRPr="0046701D" w:rsidRDefault="00216A14" w:rsidP="00A43334">
            <w:pPr>
              <w:pStyle w:val="AASmallLogo"/>
            </w:pPr>
            <w:r w:rsidRPr="0066519E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7F8B38BA" wp14:editId="2680ADC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-260985</wp:posOffset>
                  </wp:positionV>
                  <wp:extent cx="866775" cy="371475"/>
                  <wp:effectExtent l="0" t="0" r="9525" b="9525"/>
                  <wp:wrapNone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3334">
              <w:t xml:space="preserve"> </w:t>
            </w:r>
          </w:p>
          <w:p w14:paraId="7E700A5D" w14:textId="5FBC42D3" w:rsidR="00A43334" w:rsidRPr="0046701D" w:rsidRDefault="00A43334" w:rsidP="00A43334">
            <w:pPr>
              <w:pStyle w:val="AASmallLogo"/>
            </w:pPr>
          </w:p>
        </w:tc>
        <w:tc>
          <w:tcPr>
            <w:tcW w:w="8532" w:type="dxa"/>
            <w:shd w:val="clear" w:color="auto" w:fill="auto"/>
            <w:vAlign w:val="bottom"/>
          </w:tcPr>
          <w:p w14:paraId="2B4A8F11" w14:textId="282F6028" w:rsidR="00A43334" w:rsidRPr="00380623" w:rsidRDefault="00A43334" w:rsidP="00A43334">
            <w:pPr>
              <w:pStyle w:val="ABSymbol"/>
              <w:rPr>
                <w:lang w:val="en-US"/>
              </w:rPr>
            </w:pPr>
            <w:r>
              <w:rPr>
                <w:sz w:val="40"/>
              </w:rPr>
              <w:t>CBD</w:t>
            </w:r>
            <w:r>
              <w:t>/</w:t>
            </w:r>
            <w:bookmarkStart w:id="0" w:name="CBDSymbolPart2"/>
            <w:r>
              <w:t>CP/</w:t>
            </w:r>
            <w:bookmarkStart w:id="1" w:name="CBDSymbolPart3"/>
            <w:bookmarkEnd w:id="0"/>
            <w:r>
              <w:t>MOP/</w:t>
            </w:r>
            <w:bookmarkEnd w:id="1"/>
            <w:r>
              <w:t>11/8</w:t>
            </w:r>
            <w:r w:rsidR="00380623">
              <w:rPr>
                <w:lang w:val="en-US"/>
              </w:rPr>
              <w:t>/Rev.1</w:t>
            </w:r>
          </w:p>
        </w:tc>
      </w:tr>
    </w:tbl>
    <w:p w14:paraId="54D7E009" w14:textId="77777777" w:rsidR="00A43334" w:rsidRPr="0046701D" w:rsidRDefault="00A43334" w:rsidP="00A43334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A43334" w:rsidRPr="00380623" w14:paraId="1E6860F7" w14:textId="77777777" w:rsidTr="513103E8">
        <w:trPr>
          <w:trHeight w:val="2098"/>
        </w:trPr>
        <w:tc>
          <w:tcPr>
            <w:tcW w:w="7370" w:type="dxa"/>
            <w:shd w:val="clear" w:color="auto" w:fill="auto"/>
          </w:tcPr>
          <w:p w14:paraId="4157CE14" w14:textId="4CFEEDF2" w:rsidR="00A43334" w:rsidRPr="0046701D" w:rsidRDefault="00216A14" w:rsidP="00DE7574">
            <w:pPr>
              <w:pStyle w:val="ACLargeLogo"/>
            </w:pPr>
            <w:r w:rsidRPr="004A7D2B">
              <w:rPr>
                <w:b/>
                <w:bCs/>
                <w:noProof/>
                <w:lang w:val="en-GB" w:eastAsia="en-GB"/>
              </w:rPr>
              <w:drawing>
                <wp:inline distT="0" distB="0" distL="0" distR="0" wp14:anchorId="6AFB304F" wp14:editId="417926E8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43334">
              <w:t xml:space="preserve"> </w:t>
            </w:r>
          </w:p>
        </w:tc>
        <w:tc>
          <w:tcPr>
            <w:tcW w:w="3112" w:type="dxa"/>
            <w:shd w:val="clear" w:color="auto" w:fill="auto"/>
          </w:tcPr>
          <w:p w14:paraId="21600036" w14:textId="219BA7E0" w:rsidR="00A43334" w:rsidRPr="00216A14" w:rsidRDefault="00A43334" w:rsidP="00A43334">
            <w:pPr>
              <w:pStyle w:val="AEDistrNormal"/>
              <w:rPr>
                <w:sz w:val="20"/>
                <w:szCs w:val="20"/>
                <w:lang w:val="en-US"/>
              </w:rPr>
            </w:pPr>
            <w:r w:rsidRPr="00216A14">
              <w:rPr>
                <w:sz w:val="20"/>
                <w:lang w:val="en-US"/>
              </w:rPr>
              <w:t xml:space="preserve">Distr.: </w:t>
            </w:r>
            <w:bookmarkStart w:id="2" w:name="CBDDistributionType"/>
            <w:r w:rsidRPr="00216A14">
              <w:rPr>
                <w:sz w:val="20"/>
                <w:lang w:val="en-US"/>
              </w:rPr>
              <w:t>General</w:t>
            </w:r>
            <w:bookmarkEnd w:id="2"/>
            <w:r w:rsidRPr="00216A14">
              <w:rPr>
                <w:sz w:val="20"/>
                <w:lang w:val="en-US"/>
              </w:rPr>
              <w:t xml:space="preserve"> </w:t>
            </w:r>
          </w:p>
          <w:p w14:paraId="1CE47DC4" w14:textId="0D659A46" w:rsidR="00216A14" w:rsidRDefault="007B40BE" w:rsidP="00216A14">
            <w:pPr>
              <w:pStyle w:val="AEDistrNormal"/>
              <w:rPr>
                <w:sz w:val="20"/>
                <w:lang w:val="en-US"/>
              </w:rPr>
            </w:pPr>
            <w:bookmarkStart w:id="3" w:name="CBDDistributionDate"/>
            <w:r w:rsidRPr="00216A14">
              <w:rPr>
                <w:sz w:val="20"/>
                <w:lang w:val="en-US"/>
              </w:rPr>
              <w:t>2</w:t>
            </w:r>
            <w:r w:rsidR="00380623">
              <w:rPr>
                <w:sz w:val="20"/>
                <w:lang w:val="en-US"/>
              </w:rPr>
              <w:t>0</w:t>
            </w:r>
            <w:r w:rsidRPr="00216A14">
              <w:rPr>
                <w:sz w:val="20"/>
                <w:lang w:val="en-US"/>
              </w:rPr>
              <w:t xml:space="preserve"> </w:t>
            </w:r>
            <w:r w:rsidR="00380623">
              <w:rPr>
                <w:sz w:val="20"/>
                <w:lang w:val="en-US"/>
              </w:rPr>
              <w:t>September</w:t>
            </w:r>
            <w:r w:rsidRPr="00216A14">
              <w:rPr>
                <w:sz w:val="20"/>
                <w:lang w:val="en-US"/>
              </w:rPr>
              <w:t xml:space="preserve"> 2024</w:t>
            </w:r>
            <w:bookmarkEnd w:id="3"/>
            <w:r w:rsidRPr="00216A14">
              <w:rPr>
                <w:sz w:val="20"/>
                <w:lang w:val="en-US"/>
              </w:rPr>
              <w:t xml:space="preserve"> </w:t>
            </w:r>
            <w:bookmarkStart w:id="4" w:name="CBDDistributionLanguage"/>
          </w:p>
          <w:p w14:paraId="5DD7BE4E" w14:textId="34903F98" w:rsidR="00A43334" w:rsidRPr="00216A14" w:rsidRDefault="00A43334" w:rsidP="00216A14">
            <w:pPr>
              <w:pStyle w:val="AEDistrNormal"/>
              <w:rPr>
                <w:sz w:val="20"/>
                <w:szCs w:val="20"/>
                <w:lang w:val="en-US"/>
              </w:rPr>
            </w:pPr>
            <w:r w:rsidRPr="00216A14">
              <w:rPr>
                <w:sz w:val="20"/>
                <w:lang w:val="en-US"/>
              </w:rPr>
              <w:t>Russian</w:t>
            </w:r>
            <w:r w:rsidRPr="00216A14">
              <w:rPr>
                <w:sz w:val="20"/>
                <w:lang w:val="en-US"/>
              </w:rPr>
              <w:br/>
              <w:t>Original: English</w:t>
            </w:r>
            <w:bookmarkEnd w:id="4"/>
            <w:r w:rsidRPr="00216A14">
              <w:rPr>
                <w:sz w:val="20"/>
                <w:lang w:val="en-US"/>
              </w:rPr>
              <w:t xml:space="preserve"> </w:t>
            </w:r>
          </w:p>
          <w:p w14:paraId="6089B818" w14:textId="5A2523B5" w:rsidR="00A43334" w:rsidRPr="00216A14" w:rsidRDefault="00A43334" w:rsidP="00A43334">
            <w:pPr>
              <w:pStyle w:val="AEDistrNormal6pt"/>
              <w:rPr>
                <w:lang w:val="en-US"/>
              </w:rPr>
            </w:pPr>
          </w:p>
        </w:tc>
      </w:tr>
    </w:tbl>
    <w:p w14:paraId="22565FB8" w14:textId="77777777" w:rsidR="00A43334" w:rsidRPr="00216A14" w:rsidRDefault="00A43334" w:rsidP="00A43334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5244"/>
        <w:gridCol w:w="5238"/>
      </w:tblGrid>
      <w:tr w:rsidR="00A43334" w:rsidRPr="0046701D" w14:paraId="48C23B2A" w14:textId="77777777" w:rsidTr="78AA0592">
        <w:trPr>
          <w:trHeight w:val="57"/>
        </w:trPr>
        <w:tc>
          <w:tcPr>
            <w:tcW w:w="5244" w:type="dxa"/>
            <w:shd w:val="clear" w:color="auto" w:fill="auto"/>
          </w:tcPr>
          <w:p w14:paraId="4E8CBA4F" w14:textId="0CE7EDA1" w:rsidR="00A43334" w:rsidRPr="0046701D" w:rsidRDefault="00A43334" w:rsidP="00A43334">
            <w:pPr>
              <w:pStyle w:val="AFCorNot12Bold"/>
            </w:pPr>
            <w:r>
      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      </w:r>
          </w:p>
          <w:p w14:paraId="3507A6A8" w14:textId="59AF19AD" w:rsidR="00A43334" w:rsidRPr="0046701D" w:rsidRDefault="00A43334" w:rsidP="00A43334">
            <w:pPr>
              <w:pStyle w:val="AFCorNotBold"/>
            </w:pPr>
            <w:bookmarkStart w:id="5" w:name="CBDMeetingName2"/>
            <w:r>
              <w:t>Одиннадцатое совещание</w:t>
            </w:r>
            <w:bookmarkEnd w:id="5"/>
            <w:r>
              <w:t xml:space="preserve"> </w:t>
            </w:r>
          </w:p>
          <w:p w14:paraId="52E8F577" w14:textId="50B81209" w:rsidR="00A43334" w:rsidRPr="0046701D" w:rsidRDefault="00A43334" w:rsidP="00D1697D">
            <w:pPr>
              <w:pStyle w:val="AFCorNotNormal"/>
              <w:jc w:val="left"/>
            </w:pPr>
            <w:bookmarkStart w:id="6" w:name="CBDMeetingVenueDate"/>
            <w:r>
              <w:t>Кали, Колумбия, 21 октября – 1 ноября 2024 года</w:t>
            </w:r>
            <w:bookmarkEnd w:id="6"/>
            <w:r>
              <w:t xml:space="preserve"> </w:t>
            </w:r>
          </w:p>
          <w:p w14:paraId="7AE20CDD" w14:textId="2170FE65" w:rsidR="00A43334" w:rsidRPr="0046701D" w:rsidRDefault="00A43334" w:rsidP="00A43334">
            <w:pPr>
              <w:pStyle w:val="AFCorNotNormal"/>
            </w:pPr>
            <w:bookmarkStart w:id="7" w:name="CBDMeetingAgendaItem"/>
            <w:r>
              <w:t>Пункт 9 предварительной повестки дня</w:t>
            </w:r>
            <w:r>
              <w:rPr>
                <w:rStyle w:val="ac"/>
              </w:rPr>
              <w:footnoteReference w:customMarkFollows="1" w:id="2"/>
              <w:t>*</w:t>
            </w:r>
            <w:bookmarkEnd w:id="7"/>
          </w:p>
          <w:p w14:paraId="4FDBE5B4" w14:textId="693A72F2" w:rsidR="00A43334" w:rsidRPr="0046701D" w:rsidRDefault="008E5B81" w:rsidP="00D1697D">
            <w:pPr>
              <w:pStyle w:val="AFCorNotBold"/>
              <w:jc w:val="left"/>
            </w:pPr>
            <w:bookmarkStart w:id="8" w:name="CBDMeetingAgendaTitle"/>
            <w:r>
              <w:t>Сотрудничество с международными организациями, органами, созданными в рамках других конвенций, и инициативами</w:t>
            </w:r>
            <w:bookmarkEnd w:id="8"/>
          </w:p>
        </w:tc>
        <w:tc>
          <w:tcPr>
            <w:tcW w:w="5238" w:type="dxa"/>
            <w:shd w:val="clear" w:color="auto" w:fill="auto"/>
          </w:tcPr>
          <w:p w14:paraId="4208055B" w14:textId="77777777" w:rsidR="00A43334" w:rsidRPr="0046701D" w:rsidRDefault="00A43334" w:rsidP="00A43334">
            <w:pPr>
              <w:jc w:val="left"/>
            </w:pPr>
          </w:p>
        </w:tc>
      </w:tr>
    </w:tbl>
    <w:p w14:paraId="789EAF47" w14:textId="791DD35F" w:rsidR="00A96B21" w:rsidRPr="00216A14" w:rsidRDefault="00000000" w:rsidP="00D1697D">
      <w:pPr>
        <w:pStyle w:val="CBDTitle"/>
      </w:pPr>
      <w:sdt>
        <w:sdtPr>
          <w:alias w:val="Title"/>
          <w:tag w:val=""/>
          <w:id w:val="-1975355689"/>
          <w:placeholder>
            <w:docPart w:val="975885B057CA40459063BBDD6984C2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16A14" w:rsidRPr="00216A14">
            <w:t>Сотрудничество с международными организациями, органами, созданными в рамках других конвенций, и инициативами</w:t>
          </w:r>
        </w:sdtContent>
      </w:sdt>
    </w:p>
    <w:p w14:paraId="7AB73CC3" w14:textId="77777777" w:rsidR="00A96B21" w:rsidRPr="0046701D" w:rsidRDefault="00A96B21" w:rsidP="00A43334">
      <w:pPr>
        <w:pStyle w:val="CBDSubTitle"/>
      </w:pPr>
      <w:r>
        <w:t>Записка секретариата</w:t>
      </w:r>
    </w:p>
    <w:p w14:paraId="62A2FC59" w14:textId="56EA7BF0" w:rsidR="00FA18C9" w:rsidRPr="0046701D" w:rsidRDefault="00A43334" w:rsidP="00D1697D">
      <w:pPr>
        <w:pStyle w:val="CBDH1"/>
      </w:pPr>
      <w:r>
        <w:t>I.</w:t>
      </w:r>
      <w:r>
        <w:tab/>
        <w:t>Введение</w:t>
      </w:r>
    </w:p>
    <w:p w14:paraId="2B2A5FDA" w14:textId="2EE662B1" w:rsidR="00F82296" w:rsidRPr="0046701D" w:rsidRDefault="00F82296" w:rsidP="00D1697D">
      <w:pPr>
        <w:pStyle w:val="CBDNormalNumber"/>
      </w:pPr>
      <w:r>
        <w:t>Секретариат продолжает сотрудничество с другими соответствующими организациями, органами, созданными в рамках других конвенций, и инициативами, способствующими работе, проводимой в рамках Картахенского протокола по биобезопасности. В настоящей записке содержится обзор соответствующих действий, предпринятых секретариатом для обеспечения синергии между программами в области биобезопасности в целом и обеспечения эффективного осуществления Протокола в частности.</w:t>
      </w:r>
    </w:p>
    <w:p w14:paraId="53EA623A" w14:textId="74A84F96" w:rsidR="00F37CCF" w:rsidRPr="0046701D" w:rsidRDefault="00F82296" w:rsidP="00D1697D">
      <w:pPr>
        <w:pStyle w:val="CBDNormalNumber"/>
      </w:pPr>
      <w:r>
        <w:t>В цели B.4 Плана осуществления Картахенского протокола по биобезопасности</w:t>
      </w:r>
      <w:r w:rsidR="001500C4" w:rsidRPr="0046701D">
        <w:rPr>
          <w:rStyle w:val="ac"/>
          <w:kern w:val="22"/>
        </w:rPr>
        <w:footnoteReference w:id="3"/>
      </w:r>
      <w:r>
        <w:t>, принятого Конференцией Сторон, выступающей в качестве совещания Сторон Протокола, на ее десятом совещании, среди «благоприятных условий» перечислены конкретные элементы, в том числе конкретные индикаторы, направленные на обеспечение того, чтобы Стороны активизировали сотрудничество и координацию по вопросам биобезопасности на национальном, региональном и международном уровнях.</w:t>
      </w:r>
    </w:p>
    <w:p w14:paraId="3B0FFF2F" w14:textId="5F56A26A" w:rsidR="00D3059B" w:rsidRPr="0046701D" w:rsidRDefault="00F82296" w:rsidP="00D1697D">
      <w:pPr>
        <w:pStyle w:val="CBDH1"/>
        <w:tabs>
          <w:tab w:val="clear" w:pos="2835"/>
          <w:tab w:val="clear" w:pos="3402"/>
        </w:tabs>
        <w:rPr>
          <w:szCs w:val="28"/>
        </w:rPr>
      </w:pPr>
      <w:r>
        <w:t>II.</w:t>
      </w:r>
      <w:r>
        <w:tab/>
        <w:t>Обзор текущей деятельности в сфере сотрудничества</w:t>
      </w:r>
    </w:p>
    <w:p w14:paraId="581FCD93" w14:textId="15306E22" w:rsidR="00F82296" w:rsidRPr="0046701D" w:rsidRDefault="008E5B81" w:rsidP="00D1697D">
      <w:pPr>
        <w:pStyle w:val="CBDH2"/>
        <w:numPr>
          <w:ilvl w:val="0"/>
          <w:numId w:val="0"/>
        </w:numPr>
        <w:ind w:left="567" w:hanging="567"/>
      </w:pPr>
      <w:r>
        <w:t>A.</w:t>
      </w:r>
      <w:r>
        <w:tab/>
        <w:t>Инициатива «Экологическая таможня»</w:t>
      </w:r>
    </w:p>
    <w:p w14:paraId="2CF97A66" w14:textId="176FFFB0" w:rsidR="00C42374" w:rsidRPr="0046701D" w:rsidRDefault="004C4F71" w:rsidP="00D1697D">
      <w:pPr>
        <w:pStyle w:val="CBDNormalNumber"/>
      </w:pPr>
      <w:r>
        <w:t xml:space="preserve">Секретариат продолжил вести сотрудничество в качестве партнера в рамках инициативы «Экологическая таможня». Цель инициативы – расширить возможности таможенных органов и других компетентных органов пограничного контроля по проведению </w:t>
      </w:r>
      <w:r>
        <w:lastRenderedPageBreak/>
        <w:t>мониторинга законной торговли и оказанию ей содействия и по выявлению и предотвращению незаконной торговли товарами и сырьем, воздействующими на экологию, которые входят в сферу компетенции торговых конвенций и многосторонних природоохранных соглашений.</w:t>
      </w:r>
    </w:p>
    <w:p w14:paraId="79D96348" w14:textId="6D6F4463" w:rsidR="00C42374" w:rsidRPr="00D1697D" w:rsidRDefault="00C42374" w:rsidP="00D1697D">
      <w:pPr>
        <w:pStyle w:val="CBDNormalNumber"/>
      </w:pPr>
      <w:r>
        <w:t xml:space="preserve">В межсессионный период секретариат принял участие в 17-м и 18-м координационных совещаниях партнеров инициативы «Экологическая таможня». На каждом совещании партнеры инициативы представляли обзор соответствующих мероприятий, проведенных после предыдущего совещания, и мероприятий, запланированных на следующий год, с целью координации деятельности по созданию потенциала и выявления возможностей для сотрудничества. Партнеры также обсудили перевод «Справочника для таможенных органов по вопросам многосторонних природоохранных соглашений» на арабский, китайский и русский языки, а также инициативы по мобилизации ресурсов и повышению заметности и результативности работы в рамках инициативы. </w:t>
      </w:r>
    </w:p>
    <w:p w14:paraId="4D56F1A4" w14:textId="6533E8A1" w:rsidR="00F82296" w:rsidRPr="00D1697D" w:rsidRDefault="008E5B81" w:rsidP="00D1697D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>
        <w:t>B.</w:t>
      </w:r>
      <w:r>
        <w:tab/>
        <w:t>Сотрудничество со Всемирной торговой организацией</w:t>
      </w:r>
    </w:p>
    <w:p w14:paraId="6C138F9A" w14:textId="509BB90C" w:rsidR="00F82296" w:rsidRPr="0046701D" w:rsidRDefault="00F82296" w:rsidP="00D1697D">
      <w:pPr>
        <w:pStyle w:val="CBDNormalNumber"/>
      </w:pPr>
      <w:r>
        <w:t xml:space="preserve">Секретариат продолжал поддерживать связь и вести сотрудничество со Всемирной торговой организацией (ВТО) и следить за обсуждениями и переговорами в комитетах, созданных при этой организации, в том числе путем поддержания связи с сотрудниками секретариата ВТО. Для Комитета ВТО по торговле и окружающей среде были проведены брифинги по соответствующим решениям Конференции Сторон Конвенции о биологическом разнообразии и Конференции Сторон, выступающей в качестве совещания Сторон Картахенского протокола. На очередных заседаниях этого комитета секретариат имеет статус наблюдателя. </w:t>
      </w:r>
    </w:p>
    <w:p w14:paraId="7AF95F74" w14:textId="28B9DB08" w:rsidR="00F82296" w:rsidRPr="00D1697D" w:rsidRDefault="008E5B81" w:rsidP="00D1697D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>
        <w:t>C.</w:t>
      </w:r>
      <w:r>
        <w:tab/>
        <w:t>Рабочая группа по гармонизации нормативного надзора в области биотехнологии Организации экономического сотрудничества и развития</w:t>
      </w:r>
    </w:p>
    <w:p w14:paraId="777282CD" w14:textId="48C7EEC8" w:rsidR="00F82296" w:rsidRPr="0046701D" w:rsidRDefault="6E2B097A" w:rsidP="00D1697D">
      <w:pPr>
        <w:pStyle w:val="CBDNormalNumber"/>
      </w:pPr>
      <w:r>
        <w:t xml:space="preserve">Секретариат продолжил сотрудничать с </w:t>
      </w:r>
      <w:r w:rsidR="00096CAB">
        <w:t>Р</w:t>
      </w:r>
      <w:r>
        <w:t>абочей группой по гармонизации нормативного надзора в области биотехнологии Организации экономического сотрудничества и развития и принял участие в ее 37-м и 38-м совещаниях. Таким образом секретариат смог внести свой вклад в обсуждение тем, имеющих отношение к Картахенскому протоколу, в том числе повторно обратившись с просьбой об оказании помощи в разработке уникальных идентификаторов для живых измененных животных и микроорганизмов, которая в настоящее время находится в процессе рассмотрения. Рабочая группа по гармонизации нормативного надзора в области биотехнологии на своем 37-м совещании приняла консенсусный документ по экологическим соображениям для оценки риска/безопасности при выпуске трансгенных растений</w:t>
      </w:r>
      <w:r w:rsidR="00830579" w:rsidRPr="0046701D">
        <w:rPr>
          <w:rStyle w:val="ac"/>
        </w:rPr>
        <w:footnoteReference w:id="4"/>
      </w:r>
      <w:r>
        <w:t>, размещенный в качестве ресурса в библиотеке Механизма посредничества по биобезопасности.</w:t>
      </w:r>
    </w:p>
    <w:p w14:paraId="7B115085" w14:textId="2C9BFDE4" w:rsidR="00F37CCF" w:rsidRPr="00D1697D" w:rsidRDefault="00F37CCF" w:rsidP="00D1697D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>
        <w:t>D.</w:t>
      </w:r>
      <w:r>
        <w:tab/>
        <w:t xml:space="preserve">Сотрудничество с </w:t>
      </w:r>
      <w:proofErr w:type="spellStart"/>
      <w:r>
        <w:t>Орхусской</w:t>
      </w:r>
      <w:proofErr w:type="spellEnd"/>
      <w:r>
        <w:t xml:space="preserve"> конвенцией о доступе к информации и участии общественности</w:t>
      </w:r>
    </w:p>
    <w:p w14:paraId="624B069C" w14:textId="6CE7709C" w:rsidR="00F37CCF" w:rsidRPr="0046701D" w:rsidRDefault="00F37CCF" w:rsidP="00D1697D">
      <w:pPr>
        <w:pStyle w:val="CBDNormalNumber"/>
      </w:pPr>
      <w:r>
        <w:t>Секретариат Конвенции о биологическом разнообразии продолж</w:t>
      </w:r>
      <w:r w:rsidR="00096CAB">
        <w:t>и</w:t>
      </w:r>
      <w:r>
        <w:t>л сотрудничать с секретариатом Конвенции о доступе к информации, участии общественности в процессе принятия решений и доступе к правосудию по вопросам, касающимся окружающей среды (</w:t>
      </w:r>
      <w:proofErr w:type="spellStart"/>
      <w:r>
        <w:t>Орхусская</w:t>
      </w:r>
      <w:proofErr w:type="spellEnd"/>
      <w:r>
        <w:t xml:space="preserve"> конвенция).</w:t>
      </w:r>
    </w:p>
    <w:p w14:paraId="73497818" w14:textId="630370F3" w:rsidR="00F37CCF" w:rsidRPr="0046701D" w:rsidRDefault="00F37CCF" w:rsidP="00D1697D">
      <w:pPr>
        <w:pStyle w:val="CBDNormalNumber"/>
        <w:rPr>
          <w:rStyle w:val="s1"/>
          <w:rFonts w:asciiTheme="majorBidi" w:hAnsiTheme="majorBidi" w:cstheme="majorBidi"/>
          <w:sz w:val="22"/>
          <w:szCs w:val="22"/>
        </w:rPr>
      </w:pPr>
      <w:r>
        <w:t>Секретариат</w:t>
      </w:r>
      <w:r>
        <w:rPr>
          <w:rStyle w:val="s1"/>
          <w:rFonts w:asciiTheme="majorBidi" w:hAnsiTheme="majorBidi"/>
          <w:sz w:val="22"/>
        </w:rPr>
        <w:t xml:space="preserve"> выступил соорганизатором четвертого совместного совещания за круглым столом двух конвенций по вопросам информирования общественности, просвещения, доступа к информации, участия общественности и доступа к правосудию в отношении живых измененных организмов и генетически модифицированных организмов, которое состоялось 11–12 декабря 2023 года в Женеве</w:t>
      </w:r>
      <w:r w:rsidRPr="0046701D">
        <w:rPr>
          <w:rStyle w:val="ac"/>
          <w:rFonts w:asciiTheme="majorBidi" w:hAnsiTheme="majorBidi" w:cstheme="majorBidi"/>
          <w:color w:val="000000"/>
        </w:rPr>
        <w:footnoteReference w:id="5"/>
      </w:r>
      <w:r>
        <w:rPr>
          <w:rStyle w:val="s1"/>
          <w:rFonts w:asciiTheme="majorBidi" w:hAnsiTheme="majorBidi"/>
          <w:sz w:val="22"/>
        </w:rPr>
        <w:t xml:space="preserve">. </w:t>
      </w:r>
    </w:p>
    <w:p w14:paraId="2E935C23" w14:textId="5072D1D5" w:rsidR="00F37CCF" w:rsidRPr="0046701D" w:rsidRDefault="00F37CCF" w:rsidP="00D1697D">
      <w:pPr>
        <w:pStyle w:val="CBDH2"/>
        <w:numPr>
          <w:ilvl w:val="0"/>
          <w:numId w:val="0"/>
        </w:numPr>
        <w:ind w:left="567" w:hanging="567"/>
        <w:jc w:val="left"/>
        <w:rPr>
          <w:bCs/>
          <w:szCs w:val="24"/>
        </w:rPr>
      </w:pPr>
      <w:r>
        <w:lastRenderedPageBreak/>
        <w:t>E.</w:t>
      </w:r>
      <w:r>
        <w:tab/>
        <w:t>Сотрудничество с Программой Организации Объединенных Наций по окружающей среде в рамках Механизма посредничества по биобезопасности</w:t>
      </w:r>
    </w:p>
    <w:p w14:paraId="66428813" w14:textId="3BD835C2" w:rsidR="00F37CCF" w:rsidRPr="0046701D" w:rsidRDefault="00F37CCF" w:rsidP="00D1697D">
      <w:pPr>
        <w:pStyle w:val="CBDNormalNumber"/>
        <w:rPr>
          <w:b/>
          <w:bCs/>
        </w:rPr>
      </w:pPr>
      <w:r>
        <w:t>Секретариат тесно сотрудничал с Программой Организации Объединенных Наций по окружающей среде (ЮНЕП) и Глобальным экологическ</w:t>
      </w:r>
      <w:r w:rsidR="00096CAB">
        <w:t>им</w:t>
      </w:r>
      <w:r>
        <w:t xml:space="preserve"> фонд</w:t>
      </w:r>
      <w:r w:rsidR="00096CAB">
        <w:t>ом</w:t>
      </w:r>
      <w:r>
        <w:t xml:space="preserve"> в рамках проекта по созданию потенциала для эффективного участия в работе Механизма посредничества по биобезопасности (этап III), оказывая помощь в проведении учебных мероприятий для региональных советников и национальных координаторов Механизма посредничества по биобезопасности. </w:t>
      </w:r>
    </w:p>
    <w:p w14:paraId="216B272F" w14:textId="7B04ADA5" w:rsidR="00F37CCF" w:rsidRPr="0046701D" w:rsidRDefault="00F37CCF" w:rsidP="00D1697D">
      <w:pPr>
        <w:pStyle w:val="CBDNormalNumber"/>
        <w:rPr>
          <w:b/>
          <w:bCs/>
        </w:rPr>
      </w:pPr>
      <w:r>
        <w:t>Секретариат также сотрудничал с ЮНЕП в проведении и организации двух региональных учебных семинаров по Механизму посредничества по биобезопасности: одного в Анкаре для региона Центральной и Восточной Европы и одного в Окленде (Новая Зеландия) для Тихоокеанского региона.</w:t>
      </w:r>
    </w:p>
    <w:p w14:paraId="29C89BE3" w14:textId="7E606433" w:rsidR="00F82296" w:rsidRPr="0046701D" w:rsidRDefault="00F37CCF" w:rsidP="00D1697D">
      <w:pPr>
        <w:pStyle w:val="CBDH2"/>
        <w:numPr>
          <w:ilvl w:val="0"/>
          <w:numId w:val="0"/>
        </w:numPr>
        <w:ind w:left="567" w:hanging="567"/>
        <w:rPr>
          <w:bCs/>
          <w:szCs w:val="24"/>
        </w:rPr>
      </w:pPr>
      <w:r>
        <w:t>F.</w:t>
      </w:r>
      <w:r>
        <w:tab/>
        <w:t>Другое сотрудничество в научно-технических областях</w:t>
      </w:r>
    </w:p>
    <w:p w14:paraId="4C5383F9" w14:textId="3A460468" w:rsidR="00F82296" w:rsidRPr="0046701D" w:rsidRDefault="00F82296" w:rsidP="00D1697D">
      <w:pPr>
        <w:pStyle w:val="CBDNormalNumber"/>
        <w:rPr>
          <w:b/>
          <w:bCs/>
        </w:rPr>
      </w:pPr>
      <w:r>
        <w:t>Секретариат продолжил совместную работу с соответствующими организациями в рамках своей деятельности по содействию созданию потенциала и техническому сотрудничеству Сторон в контексте оценки рисков, синтетической биологии и обнаружения и идентификации живых измененных организмов.</w:t>
      </w:r>
    </w:p>
    <w:p w14:paraId="1F714505" w14:textId="3053E47A" w:rsidR="00F82296" w:rsidRPr="0046701D" w:rsidRDefault="00024D52" w:rsidP="00D1697D">
      <w:pPr>
        <w:pStyle w:val="CBDNormalNumber"/>
      </w:pPr>
      <w:r>
        <w:t>Секретариат провел в очном формате международный семинар «Достижения в области оценки рисков – двадцать лет теории и практики» 30-31 октября 2023 года в Монреале (Канада). Участники семинара обсудили развитие методов оценки и регулирования рисков в отношении живых измененных организмов, направленных на обеспечение безопасного и ответственного использования этих организмов таким способом, который не наносит вреда здоровью человека и окружающей среде.</w:t>
      </w:r>
    </w:p>
    <w:p w14:paraId="3CA757FB" w14:textId="76A5D489" w:rsidR="00F82296" w:rsidRPr="0046701D" w:rsidRDefault="00F82296" w:rsidP="00D1697D">
      <w:pPr>
        <w:pStyle w:val="CBDNormalNumber"/>
      </w:pPr>
      <w:r>
        <w:t>Семинар, в котором приняли участие 43 человека, предоставил экспертам и заинтересованным сторонам со всего мира возможность собраться и обменяться знаниями, опытом и примерами наилучшей практики. Перед семинаром стояла задача углубить понимание нормативной базы, методик и процессов принятия решений, связанных с оценкой рисков в отношении живых измененных организмов, а также рассмотреть вновь возникающие проблемы и потенциальные решения</w:t>
      </w:r>
      <w:r w:rsidR="00D76317" w:rsidRPr="0046701D">
        <w:rPr>
          <w:rStyle w:val="ac"/>
          <w:kern w:val="22"/>
        </w:rPr>
        <w:footnoteReference w:id="6"/>
      </w:r>
      <w:r>
        <w:t>.</w:t>
      </w:r>
    </w:p>
    <w:p w14:paraId="5FAD8C55" w14:textId="6B9EB078" w:rsidR="00F82296" w:rsidRPr="0046701D" w:rsidRDefault="00F82296" w:rsidP="00D1697D">
      <w:pPr>
        <w:pStyle w:val="CBDNormalNumber"/>
        <w:rPr>
          <w:b/>
          <w:bCs/>
        </w:rPr>
      </w:pPr>
      <w:r>
        <w:t xml:space="preserve">Кроме того, секретариат в сотрудничестве с Федеральным институтом оценки рисков, Федеральным управлением по защите прав потребителей и безопасности пищевых продуктов, Федеральным министерством продовольствия и сельского хозяйства Германии, Институтом Юлиуса </w:t>
      </w:r>
      <w:proofErr w:type="spellStart"/>
      <w:r>
        <w:t>Кюна</w:t>
      </w:r>
      <w:proofErr w:type="spellEnd"/>
      <w:r>
        <w:t xml:space="preserve"> и Объединенным исследовательским центром Европейской комиссии организовал Международную конференцию по анализу ГМО и новым геномным методам, которая состоялась 14–16 марта 2023 года в Берлине. </w:t>
      </w:r>
      <w:r w:rsidR="00380623">
        <w:t>В</w:t>
      </w:r>
      <w:r w:rsidR="00380623" w:rsidRPr="00380623">
        <w:t xml:space="preserve"> конференции приняли участие </w:t>
      </w:r>
      <w:r w:rsidR="00380623">
        <w:t>в</w:t>
      </w:r>
      <w:r w:rsidR="00380623">
        <w:t xml:space="preserve"> общей сложности</w:t>
      </w:r>
      <w:r w:rsidR="00380623" w:rsidRPr="00380623">
        <w:t xml:space="preserve"> 463</w:t>
      </w:r>
      <w:r w:rsidR="00380623">
        <w:t> </w:t>
      </w:r>
      <w:r w:rsidR="00380623" w:rsidRPr="00380623">
        <w:t xml:space="preserve">человека из 55 стран, 270 из которых присутствовали дистанционно. Из этого общего числа </w:t>
      </w:r>
      <w:r w:rsidR="00FE105D">
        <w:t xml:space="preserve">участников </w:t>
      </w:r>
      <w:r w:rsidR="00380623">
        <w:t xml:space="preserve">благодаря щедрой помощи </w:t>
      </w:r>
      <w:r w:rsidR="00380623" w:rsidRPr="00380623">
        <w:t>правительств</w:t>
      </w:r>
      <w:r w:rsidR="00380623">
        <w:t>а</w:t>
      </w:r>
      <w:r w:rsidR="00380623" w:rsidRPr="00380623">
        <w:t xml:space="preserve"> Германии </w:t>
      </w:r>
      <w:r w:rsidR="00380623">
        <w:t xml:space="preserve">стало возможным </w:t>
      </w:r>
      <w:r w:rsidR="00380623" w:rsidRPr="00380623">
        <w:t>участие 17</w:t>
      </w:r>
      <w:r w:rsidR="00380623">
        <w:t> </w:t>
      </w:r>
      <w:r w:rsidR="00380623" w:rsidRPr="00380623">
        <w:t>представителей 17</w:t>
      </w:r>
      <w:r w:rsidR="00380623">
        <w:t> </w:t>
      </w:r>
      <w:r w:rsidR="00380623" w:rsidRPr="00380623">
        <w:t>Сторон, которые присутствовали лично, а также 3</w:t>
      </w:r>
      <w:r w:rsidR="00380623">
        <w:t> </w:t>
      </w:r>
      <w:r w:rsidR="00380623" w:rsidRPr="00380623">
        <w:t>представителей 3</w:t>
      </w:r>
      <w:r w:rsidR="00380623">
        <w:t> </w:t>
      </w:r>
      <w:r w:rsidR="00380623" w:rsidRPr="00380623">
        <w:t>Сторон, которые присутствовали дистанционно</w:t>
      </w:r>
      <w:r>
        <w:t>. Мероприятие предоставило экспертам возможность узнать о последних достижениях в области обнаружения и идентификации живых измененных организмов, содействовало техническим научно обоснованным дискуссиям об этих достижениях и позволило установить контакты для международного сотрудничества.</w:t>
      </w:r>
    </w:p>
    <w:p w14:paraId="5EF435A2" w14:textId="6EB641AF" w:rsidR="00F82296" w:rsidRPr="0046701D" w:rsidRDefault="00F82296" w:rsidP="00D1697D">
      <w:pPr>
        <w:pStyle w:val="CBDNormalNumber"/>
        <w:rPr>
          <w:b/>
          <w:bCs/>
        </w:rPr>
      </w:pPr>
      <w:r>
        <w:t xml:space="preserve">Секретариат, Продовольственная и сельскохозяйственная организация Объединенных Наций (ФАО) и Организация экономического сотрудничества и развития продолжили сотрудничество для достижения, в соответствующих случаях, большей гармонизации информации, представляемой в рамках Механизма посредничества по биобезопасности, </w:t>
      </w:r>
      <w:r>
        <w:lastRenderedPageBreak/>
        <w:t xml:space="preserve">Платформы ФАО по ГМ продуктам и базы данных о продукции </w:t>
      </w:r>
      <w:proofErr w:type="spellStart"/>
      <w:r>
        <w:t>BioTrack</w:t>
      </w:r>
      <w:proofErr w:type="spellEnd"/>
      <w:r>
        <w:t xml:space="preserve"> Организации экономического сотрудничества и развития. Кроме того, секретариат поддерживал связь с Федеральным управлением по защите прав потребителей и безопасности пищевых продуктов и </w:t>
      </w:r>
      <w:proofErr w:type="spellStart"/>
      <w:r>
        <w:t>Вагенингенским</w:t>
      </w:r>
      <w:proofErr w:type="spellEnd"/>
      <w:r>
        <w:t xml:space="preserve"> научно-исследовательским центром безопасности пищевых продуктов с целью укрепления взаимосвязи между Европейской инициативой для единой системы баз данных о ГМО и Механизмом посредничества по биобезопасности.</w:t>
      </w:r>
    </w:p>
    <w:p w14:paraId="2B7980A5" w14:textId="69B0A583" w:rsidR="00F82296" w:rsidRPr="0046701D" w:rsidRDefault="00F82296" w:rsidP="00D1697D">
      <w:pPr>
        <w:pStyle w:val="CBDNormalNumber"/>
        <w:rPr>
          <w:b/>
          <w:bCs/>
        </w:rPr>
      </w:pPr>
      <w:r>
        <w:t>Секретариат также продолжил сотрудничество с Международным центром генной инженерии и биотехнологии. Во исполнение решения </w:t>
      </w:r>
      <w:hyperlink r:id="rId14" w:history="1">
        <w:r>
          <w:rPr>
            <w:rStyle w:val="afc"/>
          </w:rPr>
          <w:t>CP-10/10</w:t>
        </w:r>
      </w:hyperlink>
      <w:r>
        <w:t xml:space="preserve"> секретариат поручил подготовить подробный план дополнительных руководящих материалов по оценке рисков в отношении живых измененных организмов, созданных по технологии генного драйва, который был рассмотрен на Онлайновом форуме открытого состава по оценке и регулированию рисков и послужил основой для разработки дополнительных руководящих материалов рекомендательного характера специальной технической группой экспертов по оценке риск</w:t>
      </w:r>
      <w:r w:rsidR="00096CAB">
        <w:t>ов</w:t>
      </w:r>
      <w:r>
        <w:t>.</w:t>
      </w:r>
    </w:p>
    <w:p w14:paraId="687D7807" w14:textId="0D2D1471" w:rsidR="00F82296" w:rsidRPr="0046701D" w:rsidRDefault="00B629AE" w:rsidP="00D1697D">
      <w:pPr>
        <w:pStyle w:val="CBDNormalNumber"/>
        <w:rPr>
          <w:b/>
          <w:bCs/>
        </w:rPr>
      </w:pPr>
      <w:r>
        <w:t>Секретариат продолж</w:t>
      </w:r>
      <w:r w:rsidR="00096CAB">
        <w:t>и</w:t>
      </w:r>
      <w:r>
        <w:t xml:space="preserve">л сотрудничать со Всемирной организацией здравоохранения в рамках </w:t>
      </w:r>
      <w:r w:rsidR="00096CAB">
        <w:t>Р</w:t>
      </w:r>
      <w:r>
        <w:t xml:space="preserve">абочей группы Организации Объединенных Наций по </w:t>
      </w:r>
      <w:proofErr w:type="spellStart"/>
      <w:r>
        <w:t>биорискам</w:t>
      </w:r>
      <w:proofErr w:type="spellEnd"/>
      <w:r>
        <w:t>. Мандат группы был продлен Генеральным секретарем Организации Объединенных Наций, и секретариат принял участие в координационных совещаниях группы. Группа продолжила работать в соответствии со своими полномочиями, обсудив среди прочего создание цифрового центра обмена информацией и знаниями, программу обмена сотрудниками и разработку стандартных рабочих процедур для мер реагирования на преднамеренную биологическую угрозу в масштабах всей системы.</w:t>
      </w:r>
    </w:p>
    <w:p w14:paraId="3D22EB2D" w14:textId="486FBA68" w:rsidR="00F82296" w:rsidRPr="0046701D" w:rsidRDefault="00F82296" w:rsidP="00D1697D">
      <w:pPr>
        <w:pStyle w:val="CBDH1"/>
        <w:rPr>
          <w:bCs/>
        </w:rPr>
      </w:pPr>
      <w:r>
        <w:rPr>
          <w:b w:val="0"/>
        </w:rPr>
        <w:t>III.</w:t>
      </w:r>
      <w:r>
        <w:tab/>
        <w:t>Выводы</w:t>
      </w:r>
    </w:p>
    <w:p w14:paraId="3DFBACB9" w14:textId="0FF5E12D" w:rsidR="00F82296" w:rsidRPr="0046701D" w:rsidRDefault="00F82296" w:rsidP="00D1697D">
      <w:pPr>
        <w:pStyle w:val="CBDNormalNumber"/>
      </w:pPr>
      <w:r>
        <w:t>Ключевым элементом осуществления Картахенского протокола и работы секретариата остается сотрудничество с международными организациями, органами, созданными в рамках других конвенций, и инициативами, включая соответствующих субъектов на национальном и региональном уровнях. Дальнейшее участие секретариата в совместных мероприятиях будет зависеть от наличия ресурсов.</w:t>
      </w:r>
    </w:p>
    <w:p w14:paraId="1EE4A9E5" w14:textId="454F223E" w:rsidR="00F82296" w:rsidRPr="0046701D" w:rsidRDefault="00F82296" w:rsidP="00D1697D">
      <w:pPr>
        <w:pStyle w:val="CBDNormalNumber"/>
      </w:pPr>
      <w:r>
        <w:t>Конференции Сторон, выступающей в качестве совещания Сторон Картахенского протокола, предлагается принять к сведению настоящий доклад.</w:t>
      </w:r>
    </w:p>
    <w:p w14:paraId="676F2B99" w14:textId="77777777" w:rsidR="008E5B81" w:rsidRDefault="008E5B81" w:rsidP="6B2FD0FB">
      <w:pPr>
        <w:pStyle w:val="Para1"/>
        <w:ind w:left="0"/>
        <w:jc w:val="center"/>
      </w:pPr>
      <w:r>
        <w:t>__________</w:t>
      </w:r>
    </w:p>
    <w:p w14:paraId="6A9839FA" w14:textId="563CF05E" w:rsidR="002B559C" w:rsidRPr="00A43334" w:rsidRDefault="002B559C" w:rsidP="00294414">
      <w:pPr>
        <w:pStyle w:val="Para1"/>
        <w:ind w:left="0"/>
      </w:pPr>
    </w:p>
    <w:sectPr w:rsidR="002B559C" w:rsidRPr="00A43334" w:rsidSect="009C6F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09EC6" w14:textId="77777777" w:rsidR="004B16B3" w:rsidRPr="00A43334" w:rsidRDefault="004B16B3" w:rsidP="00A96B21">
      <w:r w:rsidRPr="00A43334">
        <w:separator/>
      </w:r>
    </w:p>
  </w:endnote>
  <w:endnote w:type="continuationSeparator" w:id="0">
    <w:p w14:paraId="2105D23B" w14:textId="77777777" w:rsidR="004B16B3" w:rsidRPr="00A43334" w:rsidRDefault="004B16B3" w:rsidP="00A96B21">
      <w:r w:rsidRPr="00A43334">
        <w:continuationSeparator/>
      </w:r>
    </w:p>
  </w:endnote>
  <w:endnote w:type="continuationNotice" w:id="1">
    <w:p w14:paraId="0FE374BD" w14:textId="77777777" w:rsidR="004B16B3" w:rsidRDefault="004B1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3BF0C" w14:textId="1732315D" w:rsidR="002B559C" w:rsidRPr="009A5C30" w:rsidRDefault="009A5C30" w:rsidP="009A5C30">
    <w:pPr>
      <w:pStyle w:val="af2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/</w:t>
    </w:r>
    <w:fldSimple w:instr="NUMPAGES \* MERGEFORMAT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91056" w14:textId="490C69CD" w:rsidR="002B559C" w:rsidRPr="009A5C30" w:rsidRDefault="009A5C30" w:rsidP="009A5C30">
    <w:pPr>
      <w:pStyle w:val="af2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  <w:r>
      <w:t>/</w:t>
    </w:r>
    <w:fldSimple w:instr="NUMPAGES \* MERGEFORMAT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2069B" w14:textId="77777777" w:rsidR="004B16B3" w:rsidRPr="00A43334" w:rsidRDefault="004B16B3" w:rsidP="00A96B21">
      <w:r w:rsidRPr="00A43334">
        <w:separator/>
      </w:r>
    </w:p>
  </w:footnote>
  <w:footnote w:type="continuationSeparator" w:id="0">
    <w:p w14:paraId="2CA7BCE4" w14:textId="77777777" w:rsidR="004B16B3" w:rsidRPr="00A43334" w:rsidRDefault="004B16B3" w:rsidP="00A96B21">
      <w:r w:rsidRPr="00A43334">
        <w:continuationSeparator/>
      </w:r>
    </w:p>
  </w:footnote>
  <w:footnote w:type="continuationNotice" w:id="1">
    <w:p w14:paraId="1C35459E" w14:textId="77777777" w:rsidR="004B16B3" w:rsidRDefault="004B16B3"/>
  </w:footnote>
  <w:footnote w:id="2">
    <w:p w14:paraId="5DFCF076" w14:textId="4F8CD434" w:rsidR="00A43334" w:rsidRPr="0046701D" w:rsidRDefault="00A43334">
      <w:pPr>
        <w:pStyle w:val="aa"/>
      </w:pPr>
      <w:r>
        <w:rPr>
          <w:rStyle w:val="ac"/>
        </w:rPr>
        <w:t>*</w:t>
      </w:r>
      <w:r>
        <w:t xml:space="preserve"> CBD/CP/MOP/11/1.</w:t>
      </w:r>
    </w:p>
  </w:footnote>
  <w:footnote w:id="3">
    <w:p w14:paraId="55B40462" w14:textId="045DF65D" w:rsidR="001500C4" w:rsidRPr="00D1697D" w:rsidRDefault="001500C4">
      <w:pPr>
        <w:pStyle w:val="aa"/>
      </w:pPr>
      <w:r>
        <w:rPr>
          <w:rStyle w:val="ac"/>
        </w:rPr>
        <w:footnoteRef/>
      </w:r>
      <w:r>
        <w:t xml:space="preserve"> Решение </w:t>
      </w:r>
      <w:hyperlink r:id="rId1" w:history="1">
        <w:r>
          <w:rPr>
            <w:rStyle w:val="afc"/>
            <w:u w:val="none"/>
          </w:rPr>
          <w:t>CP-10/3</w:t>
        </w:r>
      </w:hyperlink>
      <w:r>
        <w:t>, приложение.</w:t>
      </w:r>
    </w:p>
  </w:footnote>
  <w:footnote w:id="4">
    <w:p w14:paraId="350497B0" w14:textId="677F39DA" w:rsidR="00830579" w:rsidRPr="0046701D" w:rsidRDefault="00830579" w:rsidP="00830579">
      <w:pPr>
        <w:pStyle w:val="aa"/>
      </w:pPr>
      <w:r>
        <w:rPr>
          <w:rStyle w:val="ac"/>
        </w:rPr>
        <w:footnoteRef/>
      </w:r>
      <w:r>
        <w:t xml:space="preserve"> ENV/CBC/</w:t>
      </w:r>
      <w:proofErr w:type="gramStart"/>
      <w:r>
        <w:t>MONO(</w:t>
      </w:r>
      <w:proofErr w:type="gramEnd"/>
      <w:r>
        <w:t xml:space="preserve">2023)30. Доступно по адресу: </w:t>
      </w:r>
      <w:hyperlink r:id="rId2" w:history="1">
        <w:r>
          <w:rPr>
            <w:rStyle w:val="afc"/>
          </w:rPr>
          <w:t>https://one.oecd.org/document/ENV/CBC/MONO(2023)30/en/pdf</w:t>
        </w:r>
      </w:hyperlink>
      <w:r>
        <w:t xml:space="preserve">. </w:t>
      </w:r>
    </w:p>
  </w:footnote>
  <w:footnote w:id="5">
    <w:p w14:paraId="26CAE73B" w14:textId="2A484AEA" w:rsidR="00F37CCF" w:rsidRPr="00216A14" w:rsidRDefault="00F37CCF" w:rsidP="00F37CCF">
      <w:pPr>
        <w:pStyle w:val="aa"/>
        <w:rPr>
          <w:rFonts w:asciiTheme="majorBidi" w:hAnsiTheme="majorBidi" w:cstheme="majorBidi"/>
          <w:lang w:val="en-US"/>
        </w:rPr>
      </w:pPr>
      <w:r>
        <w:rPr>
          <w:rStyle w:val="ac"/>
          <w:rFonts w:asciiTheme="majorBidi" w:hAnsiTheme="majorBidi" w:cstheme="majorBidi"/>
        </w:rPr>
        <w:footnoteRef/>
      </w:r>
      <w:r w:rsidRPr="00216A14">
        <w:rPr>
          <w:rFonts w:asciiTheme="majorBidi" w:hAnsiTheme="majorBidi"/>
          <w:lang w:val="en-US"/>
        </w:rPr>
        <w:t xml:space="preserve"> </w:t>
      </w:r>
      <w:r>
        <w:rPr>
          <w:rFonts w:asciiTheme="majorBidi" w:hAnsiTheme="majorBidi"/>
        </w:rPr>
        <w:t>См</w:t>
      </w:r>
      <w:r w:rsidRPr="00216A14">
        <w:rPr>
          <w:rFonts w:asciiTheme="majorBidi" w:hAnsiTheme="majorBidi"/>
          <w:lang w:val="en-US"/>
        </w:rPr>
        <w:t>. </w:t>
      </w:r>
      <w:r>
        <w:fldChar w:fldCharType="begin"/>
      </w:r>
      <w:r w:rsidRPr="00380623">
        <w:rPr>
          <w:lang w:val="en-US"/>
        </w:rPr>
        <w:instrText>HYPERLINK "https://unece.org/sites/default/files/2024-06/ECE.MP_.PP_.WG_.1.2024.6.E.pdf"</w:instrText>
      </w:r>
      <w:r>
        <w:fldChar w:fldCharType="separate"/>
      </w:r>
      <w:r w:rsidRPr="00216A14">
        <w:rPr>
          <w:rStyle w:val="afc"/>
          <w:rFonts w:asciiTheme="majorBidi" w:hAnsiTheme="majorBidi"/>
          <w:lang w:val="en-US"/>
        </w:rPr>
        <w:t>ECE/MP.PP/WG.1/2024/6</w:t>
      </w:r>
      <w:r>
        <w:rPr>
          <w:rStyle w:val="afc"/>
          <w:rFonts w:asciiTheme="majorBidi" w:hAnsiTheme="majorBidi"/>
          <w:lang w:val="en-US"/>
        </w:rPr>
        <w:fldChar w:fldCharType="end"/>
      </w:r>
      <w:r w:rsidRPr="00216A14">
        <w:rPr>
          <w:rFonts w:asciiTheme="majorBidi" w:hAnsiTheme="majorBidi"/>
          <w:color w:val="000000"/>
          <w:shd w:val="clear" w:color="auto" w:fill="FFFFFF"/>
          <w:lang w:val="en-US"/>
        </w:rPr>
        <w:t>.</w:t>
      </w:r>
    </w:p>
  </w:footnote>
  <w:footnote w:id="6">
    <w:p w14:paraId="22D2922E" w14:textId="5D095148" w:rsidR="00D76317" w:rsidRPr="00216A14" w:rsidRDefault="00D76317">
      <w:pPr>
        <w:pStyle w:val="aa"/>
        <w:rPr>
          <w:lang w:val="en-US"/>
        </w:rPr>
      </w:pPr>
      <w:r>
        <w:rPr>
          <w:rStyle w:val="ac"/>
        </w:rPr>
        <w:footnoteRef/>
      </w:r>
      <w:r w:rsidRPr="00216A14">
        <w:rPr>
          <w:lang w:val="en-US"/>
        </w:rPr>
        <w:t xml:space="preserve"> </w:t>
      </w:r>
      <w:r>
        <w:t>См</w:t>
      </w:r>
      <w:r w:rsidRPr="00216A14">
        <w:rPr>
          <w:lang w:val="en-US"/>
        </w:rPr>
        <w:t xml:space="preserve">. </w:t>
      </w:r>
      <w:r>
        <w:fldChar w:fldCharType="begin"/>
      </w:r>
      <w:r w:rsidRPr="00380623">
        <w:rPr>
          <w:lang w:val="en-US"/>
        </w:rPr>
        <w:instrText>HYPERLINK "https://www.cbd.int/documents/CBD/CP/RA/OM/2023/1/2"</w:instrText>
      </w:r>
      <w:r>
        <w:fldChar w:fldCharType="separate"/>
      </w:r>
      <w:r w:rsidRPr="00216A14">
        <w:rPr>
          <w:rStyle w:val="afc"/>
          <w:lang w:val="en-US"/>
        </w:rPr>
        <w:t>CBD/CP/RA/OM/2023/1/2</w:t>
      </w:r>
      <w:r>
        <w:rPr>
          <w:rStyle w:val="afc"/>
          <w:lang w:val="en-US"/>
        </w:rPr>
        <w:fldChar w:fldCharType="end"/>
      </w:r>
      <w:r w:rsidRPr="00216A14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101DC" w14:textId="3F26F48B" w:rsidR="002B559C" w:rsidRPr="00B22262" w:rsidRDefault="009A5C30" w:rsidP="00B22262">
    <w:pPr>
      <w:pStyle w:val="CBDHeader"/>
      <w:rPr>
        <w:sz w:val="20"/>
        <w:szCs w:val="20"/>
      </w:rPr>
    </w:pPr>
    <w:r w:rsidRPr="00B22262">
      <w:rPr>
        <w:sz w:val="20"/>
      </w:rPr>
      <w:fldChar w:fldCharType="begin"/>
    </w:r>
    <w:r w:rsidRPr="00B22262">
      <w:rPr>
        <w:sz w:val="20"/>
      </w:rPr>
      <w:instrText xml:space="preserve"> StyleRef AB_Symbol </w:instrText>
    </w:r>
    <w:r w:rsidRPr="00B22262">
      <w:rPr>
        <w:sz w:val="20"/>
      </w:rPr>
      <w:fldChar w:fldCharType="separate"/>
    </w:r>
    <w:r w:rsidR="00FE105D">
      <w:rPr>
        <w:noProof/>
        <w:sz w:val="20"/>
      </w:rPr>
      <w:t>CBD/CP/MOP/11/8/Rev.1</w:t>
    </w:r>
    <w:r w:rsidRPr="00B22262">
      <w:rPr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5D543" w14:textId="01687A36" w:rsidR="002B559C" w:rsidRPr="009A5C30" w:rsidRDefault="009A5C30" w:rsidP="009A5C30">
    <w:pPr>
      <w:pStyle w:val="af0"/>
      <w:jc w:val="right"/>
    </w:pPr>
    <w:r>
      <w:rPr>
        <w:sz w:val="20"/>
      </w:rPr>
      <w:fldChar w:fldCharType="begin"/>
    </w:r>
    <w:r>
      <w:rPr>
        <w:sz w:val="20"/>
      </w:rPr>
      <w:instrText xml:space="preserve"> StyleRef AB_Symbol </w:instrText>
    </w:r>
    <w:r>
      <w:rPr>
        <w:sz w:val="20"/>
      </w:rPr>
      <w:fldChar w:fldCharType="separate"/>
    </w:r>
    <w:r w:rsidR="00FE105D">
      <w:rPr>
        <w:noProof/>
        <w:sz w:val="20"/>
      </w:rPr>
      <w:t>CBD/CP/MOP/11/8/Rev.1</w:t>
    </w:r>
    <w:r>
      <w:rPr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D7F89" w14:textId="77777777" w:rsidR="009C6F06" w:rsidRDefault="009C6F06" w:rsidP="009C6F06">
    <w:pPr>
      <w:pStyle w:val="af0"/>
      <w:pBdr>
        <w:bottom w:val="none" w:sz="0" w:space="0" w:color="auto"/>
      </w:pBd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I26vNnBMW+eZi" int2:id="yqlmZDt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81E28C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705DA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352B83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132DFD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E1638D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F4274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DC1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C6164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6C457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62FD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D511DDE"/>
    <w:multiLevelType w:val="hybridMultilevel"/>
    <w:tmpl w:val="CC0C5D04"/>
    <w:lvl w:ilvl="0" w:tplc="FD6488BE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CC721C"/>
    <w:multiLevelType w:val="hybridMultilevel"/>
    <w:tmpl w:val="5B72B272"/>
    <w:lvl w:ilvl="0" w:tplc="7668E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2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1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1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1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1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2B1C7A"/>
    <w:multiLevelType w:val="hybridMultilevel"/>
    <w:tmpl w:val="DA9E9EB0"/>
    <w:lvl w:ilvl="0" w:tplc="4C9A08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2"/>
  </w:num>
  <w:num w:numId="2" w16cid:durableId="2069499237">
    <w:abstractNumId w:val="44"/>
  </w:num>
  <w:num w:numId="3" w16cid:durableId="158270868">
    <w:abstractNumId w:val="48"/>
  </w:num>
  <w:num w:numId="4" w16cid:durableId="159275565">
    <w:abstractNumId w:val="22"/>
  </w:num>
  <w:num w:numId="5" w16cid:durableId="271714945">
    <w:abstractNumId w:val="23"/>
  </w:num>
  <w:num w:numId="6" w16cid:durableId="1351487209">
    <w:abstractNumId w:val="23"/>
  </w:num>
  <w:num w:numId="7" w16cid:durableId="1612737127">
    <w:abstractNumId w:val="25"/>
  </w:num>
  <w:num w:numId="8" w16cid:durableId="1334139419">
    <w:abstractNumId w:val="39"/>
  </w:num>
  <w:num w:numId="9" w16cid:durableId="935023265">
    <w:abstractNumId w:val="43"/>
  </w:num>
  <w:num w:numId="10" w16cid:durableId="268247158">
    <w:abstractNumId w:val="42"/>
  </w:num>
  <w:num w:numId="11" w16cid:durableId="143207059">
    <w:abstractNumId w:val="36"/>
  </w:num>
  <w:num w:numId="12" w16cid:durableId="445121453">
    <w:abstractNumId w:val="24"/>
  </w:num>
  <w:num w:numId="13" w16cid:durableId="1263953771">
    <w:abstractNumId w:val="24"/>
    <w:lvlOverride w:ilvl="0">
      <w:startOverride w:val="1"/>
    </w:lvlOverride>
  </w:num>
  <w:num w:numId="14" w16cid:durableId="199586161">
    <w:abstractNumId w:val="41"/>
  </w:num>
  <w:num w:numId="15" w16cid:durableId="584072443">
    <w:abstractNumId w:val="41"/>
    <w:lvlOverride w:ilvl="0">
      <w:startOverride w:val="1"/>
    </w:lvlOverride>
  </w:num>
  <w:num w:numId="16" w16cid:durableId="1638680439">
    <w:abstractNumId w:val="44"/>
    <w:lvlOverride w:ilvl="0">
      <w:startOverride w:val="1"/>
    </w:lvlOverride>
  </w:num>
  <w:num w:numId="17" w16cid:durableId="1376001245">
    <w:abstractNumId w:val="41"/>
    <w:lvlOverride w:ilvl="0">
      <w:startOverride w:val="1"/>
    </w:lvlOverride>
  </w:num>
  <w:num w:numId="18" w16cid:durableId="1480611021">
    <w:abstractNumId w:val="49"/>
  </w:num>
  <w:num w:numId="19" w16cid:durableId="1967006738">
    <w:abstractNumId w:val="44"/>
    <w:lvlOverride w:ilvl="0">
      <w:startOverride w:val="1"/>
    </w:lvlOverride>
  </w:num>
  <w:num w:numId="20" w16cid:durableId="323556548">
    <w:abstractNumId w:val="44"/>
    <w:lvlOverride w:ilvl="0">
      <w:startOverride w:val="1"/>
    </w:lvlOverride>
  </w:num>
  <w:num w:numId="21" w16cid:durableId="560672902">
    <w:abstractNumId w:val="14"/>
  </w:num>
  <w:num w:numId="22" w16cid:durableId="1072390599">
    <w:abstractNumId w:val="47"/>
  </w:num>
  <w:num w:numId="23" w16cid:durableId="1933662228">
    <w:abstractNumId w:val="29"/>
  </w:num>
  <w:num w:numId="24" w16cid:durableId="1991909117">
    <w:abstractNumId w:val="11"/>
  </w:num>
  <w:num w:numId="25" w16cid:durableId="1138956019">
    <w:abstractNumId w:val="19"/>
  </w:num>
  <w:num w:numId="26" w16cid:durableId="607395260">
    <w:abstractNumId w:val="9"/>
  </w:num>
  <w:num w:numId="27" w16cid:durableId="98110136">
    <w:abstractNumId w:val="7"/>
  </w:num>
  <w:num w:numId="28" w16cid:durableId="920676582">
    <w:abstractNumId w:val="6"/>
  </w:num>
  <w:num w:numId="29" w16cid:durableId="447286378">
    <w:abstractNumId w:val="5"/>
  </w:num>
  <w:num w:numId="30" w16cid:durableId="1532258362">
    <w:abstractNumId w:val="4"/>
  </w:num>
  <w:num w:numId="31" w16cid:durableId="1587106058">
    <w:abstractNumId w:val="8"/>
  </w:num>
  <w:num w:numId="32" w16cid:durableId="1646355732">
    <w:abstractNumId w:val="3"/>
  </w:num>
  <w:num w:numId="33" w16cid:durableId="2006930253">
    <w:abstractNumId w:val="2"/>
  </w:num>
  <w:num w:numId="34" w16cid:durableId="1811677887">
    <w:abstractNumId w:val="1"/>
  </w:num>
  <w:num w:numId="35" w16cid:durableId="537353487">
    <w:abstractNumId w:val="0"/>
  </w:num>
  <w:num w:numId="36" w16cid:durableId="1865050652">
    <w:abstractNumId w:val="35"/>
  </w:num>
  <w:num w:numId="37" w16cid:durableId="80179172">
    <w:abstractNumId w:val="38"/>
  </w:num>
  <w:num w:numId="38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0385107">
    <w:abstractNumId w:val="33"/>
  </w:num>
  <w:num w:numId="40" w16cid:durableId="1771076976">
    <w:abstractNumId w:val="16"/>
  </w:num>
  <w:num w:numId="41" w16cid:durableId="939752621">
    <w:abstractNumId w:val="34"/>
  </w:num>
  <w:num w:numId="42" w16cid:durableId="915044361">
    <w:abstractNumId w:val="30"/>
  </w:num>
  <w:num w:numId="43" w16cid:durableId="855196379">
    <w:abstractNumId w:val="18"/>
  </w:num>
  <w:num w:numId="44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01917413">
    <w:abstractNumId w:val="20"/>
  </w:num>
  <w:num w:numId="46" w16cid:durableId="708722651">
    <w:abstractNumId w:val="10"/>
  </w:num>
  <w:num w:numId="47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8112374">
    <w:abstractNumId w:val="12"/>
  </w:num>
  <w:num w:numId="50" w16cid:durableId="1607615596">
    <w:abstractNumId w:val="26"/>
  </w:num>
  <w:num w:numId="51" w16cid:durableId="643118139">
    <w:abstractNumId w:val="26"/>
    <w:lvlOverride w:ilvl="0">
      <w:startOverride w:val="1"/>
    </w:lvlOverride>
  </w:num>
  <w:num w:numId="52" w16cid:durableId="820851909">
    <w:abstractNumId w:val="26"/>
    <w:lvlOverride w:ilvl="0">
      <w:startOverride w:val="1"/>
    </w:lvlOverride>
  </w:num>
  <w:num w:numId="53" w16cid:durableId="709648587">
    <w:abstractNumId w:val="26"/>
    <w:lvlOverride w:ilvl="0">
      <w:startOverride w:val="1"/>
    </w:lvlOverride>
  </w:num>
  <w:num w:numId="54" w16cid:durableId="1353799543">
    <w:abstractNumId w:val="28"/>
  </w:num>
  <w:num w:numId="55" w16cid:durableId="1570270110">
    <w:abstractNumId w:val="37"/>
  </w:num>
  <w:num w:numId="56" w16cid:durableId="2125995167">
    <w:abstractNumId w:val="31"/>
  </w:num>
  <w:num w:numId="57" w16cid:durableId="893932166">
    <w:abstractNumId w:val="45"/>
  </w:num>
  <w:num w:numId="58" w16cid:durableId="1627851340">
    <w:abstractNumId w:val="27"/>
  </w:num>
  <w:num w:numId="59" w16cid:durableId="1945532808">
    <w:abstractNumId w:val="17"/>
  </w:num>
  <w:num w:numId="60" w16cid:durableId="6844785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027644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032136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06494965">
    <w:abstractNumId w:val="13"/>
  </w:num>
  <w:num w:numId="6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23945383">
    <w:abstractNumId w:val="40"/>
  </w:num>
  <w:num w:numId="67" w16cid:durableId="470707761">
    <w:abstractNumId w:val="8"/>
  </w:num>
  <w:num w:numId="68" w16cid:durableId="1297567334">
    <w:abstractNumId w:val="3"/>
  </w:num>
  <w:num w:numId="69" w16cid:durableId="837617340">
    <w:abstractNumId w:val="2"/>
  </w:num>
  <w:num w:numId="70" w16cid:durableId="1407143929">
    <w:abstractNumId w:val="1"/>
  </w:num>
  <w:num w:numId="71" w16cid:durableId="1110860792">
    <w:abstractNumId w:val="0"/>
  </w:num>
  <w:num w:numId="72" w16cid:durableId="81063121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021933008">
    <w:abstractNumId w:val="21"/>
  </w:num>
  <w:num w:numId="74" w16cid:durableId="1683700963">
    <w:abstractNumId w:val="46"/>
  </w:num>
  <w:num w:numId="75" w16cid:durableId="1372219201">
    <w:abstractNumId w:val="40"/>
  </w:num>
  <w:num w:numId="76" w16cid:durableId="39286568">
    <w:abstractNumId w:val="50"/>
  </w:num>
  <w:num w:numId="77" w16cid:durableId="678122193">
    <w:abstractNumId w:val="15"/>
  </w:num>
  <w:num w:numId="78" w16cid:durableId="1017389367">
    <w:abstractNumId w:val="40"/>
  </w:num>
  <w:num w:numId="79" w16cid:durableId="1858347712">
    <w:abstractNumId w:val="40"/>
  </w:num>
  <w:num w:numId="80" w16cid:durableId="405688405">
    <w:abstractNumId w:val="40"/>
  </w:num>
  <w:num w:numId="81" w16cid:durableId="1055348747">
    <w:abstractNumId w:val="40"/>
  </w:num>
  <w:num w:numId="82" w16cid:durableId="1769304656">
    <w:abstractNumId w:val="40"/>
  </w:num>
  <w:num w:numId="83" w16cid:durableId="410277151">
    <w:abstractNumId w:val="40"/>
  </w:num>
  <w:num w:numId="84" w16cid:durableId="143813462">
    <w:abstractNumId w:val="40"/>
  </w:num>
  <w:num w:numId="85" w16cid:durableId="142738462">
    <w:abstractNumId w:val="40"/>
  </w:num>
  <w:num w:numId="86" w16cid:durableId="35787441">
    <w:abstractNumId w:val="40"/>
  </w:num>
  <w:num w:numId="87" w16cid:durableId="587614689">
    <w:abstractNumId w:val="40"/>
  </w:num>
  <w:num w:numId="88" w16cid:durableId="1660766026">
    <w:abstractNumId w:val="40"/>
  </w:num>
  <w:num w:numId="89" w16cid:durableId="414791130">
    <w:abstractNumId w:val="40"/>
  </w:num>
  <w:num w:numId="90" w16cid:durableId="1510484033">
    <w:abstractNumId w:val="40"/>
  </w:num>
  <w:num w:numId="91" w16cid:durableId="519202659">
    <w:abstractNumId w:val="40"/>
  </w:num>
  <w:num w:numId="92" w16cid:durableId="1243874925">
    <w:abstractNumId w:val="40"/>
  </w:num>
  <w:num w:numId="93" w16cid:durableId="1399548173">
    <w:abstractNumId w:val="40"/>
  </w:num>
  <w:num w:numId="94" w16cid:durableId="1240364725">
    <w:abstractNumId w:val="40"/>
  </w:num>
  <w:num w:numId="95" w16cid:durableId="1415129832">
    <w:abstractNumId w:val="40"/>
  </w:num>
  <w:num w:numId="96" w16cid:durableId="1173954699">
    <w:abstractNumId w:val="40"/>
  </w:num>
  <w:num w:numId="97" w16cid:durableId="292903926">
    <w:abstractNumId w:val="40"/>
  </w:num>
  <w:num w:numId="98" w16cid:durableId="14573853">
    <w:abstractNumId w:val="40"/>
  </w:num>
  <w:num w:numId="99" w16cid:durableId="1202092857">
    <w:abstractNumId w:val="40"/>
  </w:num>
  <w:num w:numId="100" w16cid:durableId="1309245301">
    <w:abstractNumId w:val="40"/>
  </w:num>
  <w:num w:numId="101" w16cid:durableId="1594589076">
    <w:abstractNumId w:val="40"/>
  </w:num>
  <w:num w:numId="102" w16cid:durableId="139467804">
    <w:abstractNumId w:val="4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4D"/>
    <w:rsid w:val="00005F61"/>
    <w:rsid w:val="000065BE"/>
    <w:rsid w:val="00023589"/>
    <w:rsid w:val="00024D52"/>
    <w:rsid w:val="0002611A"/>
    <w:rsid w:val="00040598"/>
    <w:rsid w:val="000476BF"/>
    <w:rsid w:val="00055453"/>
    <w:rsid w:val="00055471"/>
    <w:rsid w:val="00061EAE"/>
    <w:rsid w:val="000878BB"/>
    <w:rsid w:val="00090740"/>
    <w:rsid w:val="00096CAB"/>
    <w:rsid w:val="000A2AAA"/>
    <w:rsid w:val="000A5B31"/>
    <w:rsid w:val="000A5CDB"/>
    <w:rsid w:val="000A7225"/>
    <w:rsid w:val="000A7D03"/>
    <w:rsid w:val="000B4980"/>
    <w:rsid w:val="000C069E"/>
    <w:rsid w:val="000C4219"/>
    <w:rsid w:val="000D13F0"/>
    <w:rsid w:val="000E1D47"/>
    <w:rsid w:val="000E31F9"/>
    <w:rsid w:val="000E5429"/>
    <w:rsid w:val="000F069C"/>
    <w:rsid w:val="000F1A26"/>
    <w:rsid w:val="000F20C6"/>
    <w:rsid w:val="000F2DD2"/>
    <w:rsid w:val="000F6465"/>
    <w:rsid w:val="001040DE"/>
    <w:rsid w:val="001117FC"/>
    <w:rsid w:val="001231E2"/>
    <w:rsid w:val="001250E2"/>
    <w:rsid w:val="00132581"/>
    <w:rsid w:val="00137402"/>
    <w:rsid w:val="001402F1"/>
    <w:rsid w:val="00145876"/>
    <w:rsid w:val="001500C4"/>
    <w:rsid w:val="00151C5F"/>
    <w:rsid w:val="00156778"/>
    <w:rsid w:val="00156E11"/>
    <w:rsid w:val="00160303"/>
    <w:rsid w:val="0016191C"/>
    <w:rsid w:val="00162CF1"/>
    <w:rsid w:val="0016642E"/>
    <w:rsid w:val="0016661D"/>
    <w:rsid w:val="00172211"/>
    <w:rsid w:val="00184909"/>
    <w:rsid w:val="001A2C99"/>
    <w:rsid w:val="001C3BB9"/>
    <w:rsid w:val="001C3F11"/>
    <w:rsid w:val="001D1F38"/>
    <w:rsid w:val="001D2FD8"/>
    <w:rsid w:val="001D50E4"/>
    <w:rsid w:val="001D7501"/>
    <w:rsid w:val="001E38FD"/>
    <w:rsid w:val="001E403E"/>
    <w:rsid w:val="001E6754"/>
    <w:rsid w:val="001F0CBD"/>
    <w:rsid w:val="001F4AEC"/>
    <w:rsid w:val="002104A9"/>
    <w:rsid w:val="00216379"/>
    <w:rsid w:val="00216A14"/>
    <w:rsid w:val="002316A0"/>
    <w:rsid w:val="0025423E"/>
    <w:rsid w:val="00254997"/>
    <w:rsid w:val="00256A1A"/>
    <w:rsid w:val="00256FBD"/>
    <w:rsid w:val="00264414"/>
    <w:rsid w:val="00264588"/>
    <w:rsid w:val="002674BA"/>
    <w:rsid w:val="002719B7"/>
    <w:rsid w:val="00271EEB"/>
    <w:rsid w:val="00275DB1"/>
    <w:rsid w:val="00286093"/>
    <w:rsid w:val="002861DF"/>
    <w:rsid w:val="0028771C"/>
    <w:rsid w:val="00290297"/>
    <w:rsid w:val="00291230"/>
    <w:rsid w:val="00294414"/>
    <w:rsid w:val="002A00FF"/>
    <w:rsid w:val="002A14AC"/>
    <w:rsid w:val="002B00CA"/>
    <w:rsid w:val="002B269E"/>
    <w:rsid w:val="002B3F27"/>
    <w:rsid w:val="002B53A3"/>
    <w:rsid w:val="002B559C"/>
    <w:rsid w:val="002C2038"/>
    <w:rsid w:val="002C3155"/>
    <w:rsid w:val="002C575F"/>
    <w:rsid w:val="002D333E"/>
    <w:rsid w:val="002E7735"/>
    <w:rsid w:val="002F009D"/>
    <w:rsid w:val="002F1767"/>
    <w:rsid w:val="002F6A5C"/>
    <w:rsid w:val="00303E94"/>
    <w:rsid w:val="00306FBB"/>
    <w:rsid w:val="00307BA1"/>
    <w:rsid w:val="00310608"/>
    <w:rsid w:val="0031246F"/>
    <w:rsid w:val="0031301A"/>
    <w:rsid w:val="00323F22"/>
    <w:rsid w:val="00324854"/>
    <w:rsid w:val="003300B1"/>
    <w:rsid w:val="003349A0"/>
    <w:rsid w:val="00334B37"/>
    <w:rsid w:val="00335057"/>
    <w:rsid w:val="003354C2"/>
    <w:rsid w:val="00336E6C"/>
    <w:rsid w:val="0033715E"/>
    <w:rsid w:val="003476A9"/>
    <w:rsid w:val="0035668A"/>
    <w:rsid w:val="003617C3"/>
    <w:rsid w:val="00362BB9"/>
    <w:rsid w:val="00373A97"/>
    <w:rsid w:val="00380623"/>
    <w:rsid w:val="003A7AF0"/>
    <w:rsid w:val="003B336B"/>
    <w:rsid w:val="003B6BDA"/>
    <w:rsid w:val="003C110C"/>
    <w:rsid w:val="003C6F10"/>
    <w:rsid w:val="003D03FF"/>
    <w:rsid w:val="003D2CC0"/>
    <w:rsid w:val="003D3DE9"/>
    <w:rsid w:val="003D521A"/>
    <w:rsid w:val="003D5283"/>
    <w:rsid w:val="003F1655"/>
    <w:rsid w:val="003F29EB"/>
    <w:rsid w:val="003F7CB6"/>
    <w:rsid w:val="004000D4"/>
    <w:rsid w:val="00400577"/>
    <w:rsid w:val="004069AA"/>
    <w:rsid w:val="0041385D"/>
    <w:rsid w:val="004176DC"/>
    <w:rsid w:val="0042015F"/>
    <w:rsid w:val="00420DD3"/>
    <w:rsid w:val="004269B3"/>
    <w:rsid w:val="00434B83"/>
    <w:rsid w:val="00434B92"/>
    <w:rsid w:val="00441498"/>
    <w:rsid w:val="004521FE"/>
    <w:rsid w:val="0046701D"/>
    <w:rsid w:val="004701EE"/>
    <w:rsid w:val="004703A8"/>
    <w:rsid w:val="00480237"/>
    <w:rsid w:val="00480A8D"/>
    <w:rsid w:val="00483E8E"/>
    <w:rsid w:val="004875CE"/>
    <w:rsid w:val="00490EF2"/>
    <w:rsid w:val="0049279D"/>
    <w:rsid w:val="00493C6B"/>
    <w:rsid w:val="004A006F"/>
    <w:rsid w:val="004A03D9"/>
    <w:rsid w:val="004A2A2D"/>
    <w:rsid w:val="004A609F"/>
    <w:rsid w:val="004B16B3"/>
    <w:rsid w:val="004B4BF2"/>
    <w:rsid w:val="004B5673"/>
    <w:rsid w:val="004B6262"/>
    <w:rsid w:val="004C1569"/>
    <w:rsid w:val="004C4F71"/>
    <w:rsid w:val="004C7369"/>
    <w:rsid w:val="004D085E"/>
    <w:rsid w:val="004D6ABB"/>
    <w:rsid w:val="004D7441"/>
    <w:rsid w:val="004D7F70"/>
    <w:rsid w:val="004E51F0"/>
    <w:rsid w:val="004E541E"/>
    <w:rsid w:val="004E6BE7"/>
    <w:rsid w:val="004E743B"/>
    <w:rsid w:val="004F0248"/>
    <w:rsid w:val="00501F17"/>
    <w:rsid w:val="00504B67"/>
    <w:rsid w:val="005079B9"/>
    <w:rsid w:val="00512543"/>
    <w:rsid w:val="005132CE"/>
    <w:rsid w:val="005140CE"/>
    <w:rsid w:val="00515E30"/>
    <w:rsid w:val="005171D2"/>
    <w:rsid w:val="00524519"/>
    <w:rsid w:val="005267E1"/>
    <w:rsid w:val="00535864"/>
    <w:rsid w:val="00535953"/>
    <w:rsid w:val="00537248"/>
    <w:rsid w:val="00541FAE"/>
    <w:rsid w:val="00542077"/>
    <w:rsid w:val="00542876"/>
    <w:rsid w:val="005450B5"/>
    <w:rsid w:val="00550C8D"/>
    <w:rsid w:val="00551CDE"/>
    <w:rsid w:val="00552F97"/>
    <w:rsid w:val="005546CD"/>
    <w:rsid w:val="00556C91"/>
    <w:rsid w:val="00563E8A"/>
    <w:rsid w:val="00563EDF"/>
    <w:rsid w:val="00565E3E"/>
    <w:rsid w:val="00571D0D"/>
    <w:rsid w:val="00581A1E"/>
    <w:rsid w:val="00587100"/>
    <w:rsid w:val="00593921"/>
    <w:rsid w:val="005A12A4"/>
    <w:rsid w:val="005A206E"/>
    <w:rsid w:val="005A65BC"/>
    <w:rsid w:val="005A6E03"/>
    <w:rsid w:val="005B6A1D"/>
    <w:rsid w:val="005C0058"/>
    <w:rsid w:val="005C33B8"/>
    <w:rsid w:val="005C8BF4"/>
    <w:rsid w:val="005D73C8"/>
    <w:rsid w:val="005E2605"/>
    <w:rsid w:val="005E3E69"/>
    <w:rsid w:val="005E78D8"/>
    <w:rsid w:val="005F4282"/>
    <w:rsid w:val="005F4E6F"/>
    <w:rsid w:val="005F69B3"/>
    <w:rsid w:val="00601759"/>
    <w:rsid w:val="00602CFB"/>
    <w:rsid w:val="006030DC"/>
    <w:rsid w:val="00610019"/>
    <w:rsid w:val="00627220"/>
    <w:rsid w:val="00637D82"/>
    <w:rsid w:val="00647604"/>
    <w:rsid w:val="00657ED6"/>
    <w:rsid w:val="006614DC"/>
    <w:rsid w:val="006650EE"/>
    <w:rsid w:val="00666198"/>
    <w:rsid w:val="00670999"/>
    <w:rsid w:val="006710C5"/>
    <w:rsid w:val="00671121"/>
    <w:rsid w:val="00680EFE"/>
    <w:rsid w:val="006821A8"/>
    <w:rsid w:val="006860F5"/>
    <w:rsid w:val="006B293D"/>
    <w:rsid w:val="006C0A76"/>
    <w:rsid w:val="006C43F6"/>
    <w:rsid w:val="006D04C7"/>
    <w:rsid w:val="006D10C3"/>
    <w:rsid w:val="006D3338"/>
    <w:rsid w:val="006E0F87"/>
    <w:rsid w:val="006E41AA"/>
    <w:rsid w:val="006F40AE"/>
    <w:rsid w:val="006F4736"/>
    <w:rsid w:val="006F6C3D"/>
    <w:rsid w:val="006F767E"/>
    <w:rsid w:val="00713526"/>
    <w:rsid w:val="00715D53"/>
    <w:rsid w:val="0071624E"/>
    <w:rsid w:val="00724AE8"/>
    <w:rsid w:val="00735596"/>
    <w:rsid w:val="007459C6"/>
    <w:rsid w:val="00752EAF"/>
    <w:rsid w:val="0076622F"/>
    <w:rsid w:val="00767009"/>
    <w:rsid w:val="00774560"/>
    <w:rsid w:val="00787F9D"/>
    <w:rsid w:val="007A3B2C"/>
    <w:rsid w:val="007A45C3"/>
    <w:rsid w:val="007A7A12"/>
    <w:rsid w:val="007B194F"/>
    <w:rsid w:val="007B40BE"/>
    <w:rsid w:val="007B629A"/>
    <w:rsid w:val="007B6660"/>
    <w:rsid w:val="007C77BC"/>
    <w:rsid w:val="007D166A"/>
    <w:rsid w:val="007E1C0F"/>
    <w:rsid w:val="007E4FD6"/>
    <w:rsid w:val="007E6773"/>
    <w:rsid w:val="007F056C"/>
    <w:rsid w:val="007F28CC"/>
    <w:rsid w:val="007F4B80"/>
    <w:rsid w:val="007F7D4F"/>
    <w:rsid w:val="008015DC"/>
    <w:rsid w:val="008040D0"/>
    <w:rsid w:val="00807484"/>
    <w:rsid w:val="00816954"/>
    <w:rsid w:val="0082005E"/>
    <w:rsid w:val="00820AA2"/>
    <w:rsid w:val="00823921"/>
    <w:rsid w:val="00826408"/>
    <w:rsid w:val="00830579"/>
    <w:rsid w:val="008312DC"/>
    <w:rsid w:val="00840F4D"/>
    <w:rsid w:val="008440C5"/>
    <w:rsid w:val="008458D3"/>
    <w:rsid w:val="0084758B"/>
    <w:rsid w:val="00852A2A"/>
    <w:rsid w:val="00856168"/>
    <w:rsid w:val="00857404"/>
    <w:rsid w:val="00863392"/>
    <w:rsid w:val="008637BA"/>
    <w:rsid w:val="00865E2F"/>
    <w:rsid w:val="00867FCC"/>
    <w:rsid w:val="00874541"/>
    <w:rsid w:val="00877B8B"/>
    <w:rsid w:val="008807B5"/>
    <w:rsid w:val="00886F12"/>
    <w:rsid w:val="00886F17"/>
    <w:rsid w:val="00890188"/>
    <w:rsid w:val="0089157B"/>
    <w:rsid w:val="00891E33"/>
    <w:rsid w:val="008A2AF0"/>
    <w:rsid w:val="008A5109"/>
    <w:rsid w:val="008B0005"/>
    <w:rsid w:val="008B0A05"/>
    <w:rsid w:val="008B47D4"/>
    <w:rsid w:val="008C09A1"/>
    <w:rsid w:val="008C201C"/>
    <w:rsid w:val="008C5896"/>
    <w:rsid w:val="008D3219"/>
    <w:rsid w:val="008D3EA6"/>
    <w:rsid w:val="008E0581"/>
    <w:rsid w:val="008E2DF9"/>
    <w:rsid w:val="008E5B81"/>
    <w:rsid w:val="008F14E7"/>
    <w:rsid w:val="008F181F"/>
    <w:rsid w:val="008F1C83"/>
    <w:rsid w:val="008F2EEF"/>
    <w:rsid w:val="008F3900"/>
    <w:rsid w:val="009056CC"/>
    <w:rsid w:val="00907828"/>
    <w:rsid w:val="009107AF"/>
    <w:rsid w:val="00912A45"/>
    <w:rsid w:val="0092787F"/>
    <w:rsid w:val="0093106F"/>
    <w:rsid w:val="00934047"/>
    <w:rsid w:val="00935461"/>
    <w:rsid w:val="009408FA"/>
    <w:rsid w:val="00941643"/>
    <w:rsid w:val="009434FC"/>
    <w:rsid w:val="009459E3"/>
    <w:rsid w:val="009469BF"/>
    <w:rsid w:val="00960871"/>
    <w:rsid w:val="00964C6C"/>
    <w:rsid w:val="00967BC3"/>
    <w:rsid w:val="00995DDC"/>
    <w:rsid w:val="009A1DEE"/>
    <w:rsid w:val="009A4A14"/>
    <w:rsid w:val="009A5C30"/>
    <w:rsid w:val="009A65EE"/>
    <w:rsid w:val="009B648B"/>
    <w:rsid w:val="009C1114"/>
    <w:rsid w:val="009C3B97"/>
    <w:rsid w:val="009C54DD"/>
    <w:rsid w:val="009C6F06"/>
    <w:rsid w:val="009D41AC"/>
    <w:rsid w:val="009D5A20"/>
    <w:rsid w:val="009D7C0F"/>
    <w:rsid w:val="009E1775"/>
    <w:rsid w:val="009E3B01"/>
    <w:rsid w:val="009F2DB9"/>
    <w:rsid w:val="009F4D52"/>
    <w:rsid w:val="00A00DC5"/>
    <w:rsid w:val="00A01281"/>
    <w:rsid w:val="00A15200"/>
    <w:rsid w:val="00A16100"/>
    <w:rsid w:val="00A1734E"/>
    <w:rsid w:val="00A17F5A"/>
    <w:rsid w:val="00A213AC"/>
    <w:rsid w:val="00A40CD6"/>
    <w:rsid w:val="00A43334"/>
    <w:rsid w:val="00A45046"/>
    <w:rsid w:val="00A45D04"/>
    <w:rsid w:val="00A51B18"/>
    <w:rsid w:val="00A54FA0"/>
    <w:rsid w:val="00A611FD"/>
    <w:rsid w:val="00A61B7F"/>
    <w:rsid w:val="00A66E7C"/>
    <w:rsid w:val="00A6747D"/>
    <w:rsid w:val="00A75726"/>
    <w:rsid w:val="00A77653"/>
    <w:rsid w:val="00A77778"/>
    <w:rsid w:val="00A91573"/>
    <w:rsid w:val="00A94756"/>
    <w:rsid w:val="00A96B21"/>
    <w:rsid w:val="00AA0D4E"/>
    <w:rsid w:val="00AA582E"/>
    <w:rsid w:val="00AA65B9"/>
    <w:rsid w:val="00AA75AC"/>
    <w:rsid w:val="00AB0D37"/>
    <w:rsid w:val="00AB1D4D"/>
    <w:rsid w:val="00AB55F1"/>
    <w:rsid w:val="00AB5D80"/>
    <w:rsid w:val="00AC17F5"/>
    <w:rsid w:val="00AD6283"/>
    <w:rsid w:val="00AE1A95"/>
    <w:rsid w:val="00AE6BB8"/>
    <w:rsid w:val="00B01052"/>
    <w:rsid w:val="00B10045"/>
    <w:rsid w:val="00B11A95"/>
    <w:rsid w:val="00B22262"/>
    <w:rsid w:val="00B2353B"/>
    <w:rsid w:val="00B32B96"/>
    <w:rsid w:val="00B34C97"/>
    <w:rsid w:val="00B35600"/>
    <w:rsid w:val="00B36EA9"/>
    <w:rsid w:val="00B36F22"/>
    <w:rsid w:val="00B3703E"/>
    <w:rsid w:val="00B37316"/>
    <w:rsid w:val="00B432FB"/>
    <w:rsid w:val="00B474A1"/>
    <w:rsid w:val="00B55E91"/>
    <w:rsid w:val="00B629AE"/>
    <w:rsid w:val="00B66EFC"/>
    <w:rsid w:val="00B67EF4"/>
    <w:rsid w:val="00B87081"/>
    <w:rsid w:val="00B917A4"/>
    <w:rsid w:val="00BB0531"/>
    <w:rsid w:val="00BC22B1"/>
    <w:rsid w:val="00BD343A"/>
    <w:rsid w:val="00BD44C5"/>
    <w:rsid w:val="00BD5099"/>
    <w:rsid w:val="00BD70A3"/>
    <w:rsid w:val="00BE43CE"/>
    <w:rsid w:val="00BF110A"/>
    <w:rsid w:val="00BF1FB3"/>
    <w:rsid w:val="00BF5245"/>
    <w:rsid w:val="00BF66F7"/>
    <w:rsid w:val="00C06BCF"/>
    <w:rsid w:val="00C07A03"/>
    <w:rsid w:val="00C12F55"/>
    <w:rsid w:val="00C2354A"/>
    <w:rsid w:val="00C25A9A"/>
    <w:rsid w:val="00C3104B"/>
    <w:rsid w:val="00C4166B"/>
    <w:rsid w:val="00C42374"/>
    <w:rsid w:val="00C60F26"/>
    <w:rsid w:val="00C71484"/>
    <w:rsid w:val="00C74E91"/>
    <w:rsid w:val="00C76747"/>
    <w:rsid w:val="00C95A1A"/>
    <w:rsid w:val="00CB0B81"/>
    <w:rsid w:val="00CB358C"/>
    <w:rsid w:val="00CB44A6"/>
    <w:rsid w:val="00CC1692"/>
    <w:rsid w:val="00CC5B6B"/>
    <w:rsid w:val="00CD223C"/>
    <w:rsid w:val="00CD467A"/>
    <w:rsid w:val="00CD50CA"/>
    <w:rsid w:val="00CD606D"/>
    <w:rsid w:val="00CE1DDF"/>
    <w:rsid w:val="00CE2FBB"/>
    <w:rsid w:val="00CE35B9"/>
    <w:rsid w:val="00CE3E7C"/>
    <w:rsid w:val="00CF70AB"/>
    <w:rsid w:val="00D0645C"/>
    <w:rsid w:val="00D12374"/>
    <w:rsid w:val="00D13532"/>
    <w:rsid w:val="00D14221"/>
    <w:rsid w:val="00D1659D"/>
    <w:rsid w:val="00D1697D"/>
    <w:rsid w:val="00D210D2"/>
    <w:rsid w:val="00D21BDC"/>
    <w:rsid w:val="00D3059B"/>
    <w:rsid w:val="00D334CA"/>
    <w:rsid w:val="00D439EA"/>
    <w:rsid w:val="00D46DBF"/>
    <w:rsid w:val="00D51832"/>
    <w:rsid w:val="00D56DA6"/>
    <w:rsid w:val="00D60046"/>
    <w:rsid w:val="00D71FFB"/>
    <w:rsid w:val="00D73533"/>
    <w:rsid w:val="00D76317"/>
    <w:rsid w:val="00D775A4"/>
    <w:rsid w:val="00D82B59"/>
    <w:rsid w:val="00D84350"/>
    <w:rsid w:val="00D90414"/>
    <w:rsid w:val="00D92B97"/>
    <w:rsid w:val="00D92CB7"/>
    <w:rsid w:val="00D97E26"/>
    <w:rsid w:val="00DA1A86"/>
    <w:rsid w:val="00DA68C7"/>
    <w:rsid w:val="00DB23D4"/>
    <w:rsid w:val="00DB5177"/>
    <w:rsid w:val="00DB5251"/>
    <w:rsid w:val="00DB58EC"/>
    <w:rsid w:val="00DB65D3"/>
    <w:rsid w:val="00DC087F"/>
    <w:rsid w:val="00DC0DA0"/>
    <w:rsid w:val="00DC14E1"/>
    <w:rsid w:val="00DC1E24"/>
    <w:rsid w:val="00DC2100"/>
    <w:rsid w:val="00DC5158"/>
    <w:rsid w:val="00DC7A90"/>
    <w:rsid w:val="00DD3A60"/>
    <w:rsid w:val="00DE36B1"/>
    <w:rsid w:val="00DE4810"/>
    <w:rsid w:val="00DE67A2"/>
    <w:rsid w:val="00DE7574"/>
    <w:rsid w:val="00DF0A8C"/>
    <w:rsid w:val="00DF21EE"/>
    <w:rsid w:val="00DF2393"/>
    <w:rsid w:val="00DF5A89"/>
    <w:rsid w:val="00E1597C"/>
    <w:rsid w:val="00E20B0D"/>
    <w:rsid w:val="00E228D0"/>
    <w:rsid w:val="00E25DF0"/>
    <w:rsid w:val="00E32358"/>
    <w:rsid w:val="00E32D37"/>
    <w:rsid w:val="00E37344"/>
    <w:rsid w:val="00E42B47"/>
    <w:rsid w:val="00E44ED7"/>
    <w:rsid w:val="00E5147E"/>
    <w:rsid w:val="00E5399E"/>
    <w:rsid w:val="00E53B3F"/>
    <w:rsid w:val="00E54A8D"/>
    <w:rsid w:val="00E5751C"/>
    <w:rsid w:val="00E66BAC"/>
    <w:rsid w:val="00E66E66"/>
    <w:rsid w:val="00E67250"/>
    <w:rsid w:val="00E73E46"/>
    <w:rsid w:val="00E7543A"/>
    <w:rsid w:val="00E77975"/>
    <w:rsid w:val="00E8069F"/>
    <w:rsid w:val="00E87862"/>
    <w:rsid w:val="00E91F34"/>
    <w:rsid w:val="00E92A5D"/>
    <w:rsid w:val="00EA1C4C"/>
    <w:rsid w:val="00EA2DAE"/>
    <w:rsid w:val="00EB78F4"/>
    <w:rsid w:val="00EC19F3"/>
    <w:rsid w:val="00EC7495"/>
    <w:rsid w:val="00ED146F"/>
    <w:rsid w:val="00ED3849"/>
    <w:rsid w:val="00EE4807"/>
    <w:rsid w:val="00EE6140"/>
    <w:rsid w:val="00EF25D2"/>
    <w:rsid w:val="00EF35BA"/>
    <w:rsid w:val="00F22E4F"/>
    <w:rsid w:val="00F258FB"/>
    <w:rsid w:val="00F25B12"/>
    <w:rsid w:val="00F276FC"/>
    <w:rsid w:val="00F37CCF"/>
    <w:rsid w:val="00F42B65"/>
    <w:rsid w:val="00F50694"/>
    <w:rsid w:val="00F678D3"/>
    <w:rsid w:val="00F7280E"/>
    <w:rsid w:val="00F75F90"/>
    <w:rsid w:val="00F82296"/>
    <w:rsid w:val="00F829D8"/>
    <w:rsid w:val="00F82EE7"/>
    <w:rsid w:val="00F84167"/>
    <w:rsid w:val="00F872A0"/>
    <w:rsid w:val="00F91946"/>
    <w:rsid w:val="00F93F33"/>
    <w:rsid w:val="00F95B5E"/>
    <w:rsid w:val="00FA18C9"/>
    <w:rsid w:val="00FA33C2"/>
    <w:rsid w:val="00FA5000"/>
    <w:rsid w:val="00FA63B0"/>
    <w:rsid w:val="00FA6B46"/>
    <w:rsid w:val="00FB054E"/>
    <w:rsid w:val="00FB4487"/>
    <w:rsid w:val="00FB659E"/>
    <w:rsid w:val="00FC688F"/>
    <w:rsid w:val="00FC7191"/>
    <w:rsid w:val="00FD2FAD"/>
    <w:rsid w:val="00FD475B"/>
    <w:rsid w:val="00FE105D"/>
    <w:rsid w:val="00FE3C62"/>
    <w:rsid w:val="00FE797A"/>
    <w:rsid w:val="00FF344C"/>
    <w:rsid w:val="00FF5706"/>
    <w:rsid w:val="0493D3BF"/>
    <w:rsid w:val="08282665"/>
    <w:rsid w:val="0C003428"/>
    <w:rsid w:val="0E361719"/>
    <w:rsid w:val="187F4518"/>
    <w:rsid w:val="1A0F67B7"/>
    <w:rsid w:val="1AE50CAB"/>
    <w:rsid w:val="1B7380AA"/>
    <w:rsid w:val="1DC4EBA6"/>
    <w:rsid w:val="1E24D9BC"/>
    <w:rsid w:val="22CB5966"/>
    <w:rsid w:val="24DAAF6D"/>
    <w:rsid w:val="2EEE4FEA"/>
    <w:rsid w:val="30714BBA"/>
    <w:rsid w:val="316ED903"/>
    <w:rsid w:val="3185FDDD"/>
    <w:rsid w:val="33E8102D"/>
    <w:rsid w:val="343057C5"/>
    <w:rsid w:val="3620EA47"/>
    <w:rsid w:val="3674A8E5"/>
    <w:rsid w:val="369B2E04"/>
    <w:rsid w:val="3C93C766"/>
    <w:rsid w:val="3D0838A5"/>
    <w:rsid w:val="3E5B86D8"/>
    <w:rsid w:val="42E0A0AF"/>
    <w:rsid w:val="4A79F447"/>
    <w:rsid w:val="4B331025"/>
    <w:rsid w:val="4F177FF0"/>
    <w:rsid w:val="50A077A2"/>
    <w:rsid w:val="513103E8"/>
    <w:rsid w:val="52CFFD8D"/>
    <w:rsid w:val="5741CA6C"/>
    <w:rsid w:val="5855B930"/>
    <w:rsid w:val="59A48792"/>
    <w:rsid w:val="5BA13DDD"/>
    <w:rsid w:val="5D9F3526"/>
    <w:rsid w:val="5FB0FD49"/>
    <w:rsid w:val="600B85B6"/>
    <w:rsid w:val="600EA7DB"/>
    <w:rsid w:val="61124189"/>
    <w:rsid w:val="61B2402E"/>
    <w:rsid w:val="62946970"/>
    <w:rsid w:val="648A0E26"/>
    <w:rsid w:val="64F216BF"/>
    <w:rsid w:val="67F453C1"/>
    <w:rsid w:val="6B2FD0FB"/>
    <w:rsid w:val="6DFF447D"/>
    <w:rsid w:val="6E2B097A"/>
    <w:rsid w:val="7021BB75"/>
    <w:rsid w:val="7069E8F1"/>
    <w:rsid w:val="7807313E"/>
    <w:rsid w:val="781B5C80"/>
    <w:rsid w:val="78AA0592"/>
    <w:rsid w:val="7A0756DF"/>
    <w:rsid w:val="7C0D716A"/>
    <w:rsid w:val="7CD5226E"/>
    <w:rsid w:val="7FA1A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DD474D"/>
  <w15:chartTrackingRefBased/>
  <w15:docId w15:val="{AB7FCD0C-6CA3-A045-AF56-1F60ED60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A43334"/>
    <w:pPr>
      <w:keepNext/>
      <w:keepLines/>
      <w:numPr>
        <w:numId w:val="5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A43334"/>
    <w:pPr>
      <w:keepNext/>
      <w:keepLines/>
      <w:numPr>
        <w:ilvl w:val="1"/>
        <w:numId w:val="5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A43334"/>
    <w:pPr>
      <w:keepNext/>
      <w:keepLines/>
      <w:numPr>
        <w:ilvl w:val="2"/>
        <w:numId w:val="5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A43334"/>
    <w:pPr>
      <w:keepNext/>
      <w:numPr>
        <w:ilvl w:val="3"/>
        <w:numId w:val="5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A43334"/>
    <w:pPr>
      <w:keepNext/>
      <w:numPr>
        <w:ilvl w:val="4"/>
        <w:numId w:val="5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A43334"/>
    <w:pPr>
      <w:keepNext/>
      <w:keepLines/>
      <w:numPr>
        <w:ilvl w:val="5"/>
        <w:numId w:val="2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A43334"/>
    <w:pPr>
      <w:keepNext/>
      <w:keepLines/>
      <w:widowControl w:val="0"/>
      <w:numPr>
        <w:ilvl w:val="6"/>
        <w:numId w:val="2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A43334"/>
    <w:pPr>
      <w:keepNext/>
      <w:keepLines/>
      <w:widowControl w:val="0"/>
      <w:numPr>
        <w:ilvl w:val="7"/>
        <w:numId w:val="2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A43334"/>
    <w:pPr>
      <w:keepNext/>
      <w:widowControl w:val="0"/>
      <w:numPr>
        <w:ilvl w:val="8"/>
        <w:numId w:val="22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Item">
    <w:name w:val="Item"/>
    <w:basedOn w:val="a1"/>
    <w:qFormat/>
    <w:rsid w:val="00A43334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a5">
    <w:name w:val="Body Text"/>
    <w:basedOn w:val="a1"/>
    <w:link w:val="a6"/>
    <w:uiPriority w:val="99"/>
    <w:semiHidden/>
    <w:unhideWhenUsed/>
    <w:rsid w:val="00A43334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6">
    <w:name w:val="Основной текст Знак"/>
    <w:basedOn w:val="a2"/>
    <w:link w:val="a5"/>
    <w:uiPriority w:val="99"/>
    <w:semiHidden/>
    <w:rsid w:val="00A43334"/>
    <w:rPr>
      <w:lang w:val="ru-RU"/>
    </w:rPr>
  </w:style>
  <w:style w:type="paragraph" w:styleId="a7">
    <w:name w:val="Title"/>
    <w:basedOn w:val="a1"/>
    <w:next w:val="a1"/>
    <w:link w:val="a8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8">
    <w:name w:val="Заголовок Знак"/>
    <w:basedOn w:val="a2"/>
    <w:link w:val="a7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10">
    <w:name w:val="Заголовок 1 Знак"/>
    <w:basedOn w:val="a2"/>
    <w:link w:val="1"/>
    <w:uiPriority w:val="9"/>
    <w:rsid w:val="00A43334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paragraph" w:customStyle="1" w:styleId="Cornernotation">
    <w:name w:val="Corner notation"/>
    <w:basedOn w:val="a1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3"/>
    <w:next w:val="a9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3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aa">
    <w:name w:val="footnote text"/>
    <w:basedOn w:val="a1"/>
    <w:link w:val="ab"/>
    <w:uiPriority w:val="99"/>
    <w:semiHidden/>
    <w:unhideWhenUsed/>
    <w:rsid w:val="00A43334"/>
    <w:pPr>
      <w:jc w:val="left"/>
    </w:pPr>
    <w:rPr>
      <w:sz w:val="18"/>
      <w:szCs w:val="20"/>
    </w:rPr>
  </w:style>
  <w:style w:type="character" w:customStyle="1" w:styleId="ab">
    <w:name w:val="Текст сноски Знак"/>
    <w:basedOn w:val="a2"/>
    <w:link w:val="aa"/>
    <w:uiPriority w:val="99"/>
    <w:semiHidden/>
    <w:rsid w:val="00A43334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ac">
    <w:name w:val="footnote reference"/>
    <w:basedOn w:val="a2"/>
    <w:uiPriority w:val="99"/>
    <w:semiHidden/>
    <w:unhideWhenUsed/>
    <w:rsid w:val="00A43334"/>
    <w:rPr>
      <w:vertAlign w:val="superscript"/>
      <w:lang w:val="ru-RU"/>
    </w:rPr>
  </w:style>
  <w:style w:type="paragraph" w:customStyle="1" w:styleId="Footnote">
    <w:name w:val="Footnote"/>
    <w:basedOn w:val="aa"/>
    <w:qFormat/>
    <w:rsid w:val="00A43334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d">
    <w:name w:val="Subtitle"/>
    <w:basedOn w:val="a1"/>
    <w:next w:val="a1"/>
    <w:link w:val="ae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e">
    <w:name w:val="Подзаголовок Знак"/>
    <w:basedOn w:val="a2"/>
    <w:link w:val="ad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a1"/>
    <w:qFormat/>
    <w:rsid w:val="00480A8D"/>
    <w:pPr>
      <w:spacing w:before="120" w:after="120"/>
      <w:ind w:left="567"/>
    </w:pPr>
  </w:style>
  <w:style w:type="character" w:customStyle="1" w:styleId="22">
    <w:name w:val="Заголовок 2 Знак"/>
    <w:basedOn w:val="a2"/>
    <w:link w:val="21"/>
    <w:uiPriority w:val="9"/>
    <w:rsid w:val="00A43334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af">
    <w:name w:val="Placeholder Text"/>
    <w:basedOn w:val="a2"/>
    <w:uiPriority w:val="99"/>
    <w:semiHidden/>
    <w:rsid w:val="00995DDC"/>
    <w:rPr>
      <w:color w:val="808080"/>
      <w:lang w:val="ru-RU"/>
    </w:rPr>
  </w:style>
  <w:style w:type="paragraph" w:styleId="af0">
    <w:name w:val="header"/>
    <w:basedOn w:val="a1"/>
    <w:link w:val="af1"/>
    <w:rsid w:val="00A43334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</w:style>
  <w:style w:type="character" w:customStyle="1" w:styleId="af1">
    <w:name w:val="Верхний колонтитул Знак"/>
    <w:basedOn w:val="a2"/>
    <w:link w:val="af0"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af2">
    <w:name w:val="footer"/>
    <w:basedOn w:val="a1"/>
    <w:link w:val="af3"/>
    <w:uiPriority w:val="99"/>
    <w:rsid w:val="00A43334"/>
    <w:pPr>
      <w:tabs>
        <w:tab w:val="center" w:pos="4680"/>
        <w:tab w:val="right" w:pos="9360"/>
      </w:tabs>
    </w:pPr>
  </w:style>
  <w:style w:type="character" w:customStyle="1" w:styleId="af3">
    <w:name w:val="Нижний колонтитул Знак"/>
    <w:basedOn w:val="a2"/>
    <w:link w:val="af2"/>
    <w:uiPriority w:val="99"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A43334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1"/>
    <w:qFormat/>
    <w:rsid w:val="00A43334"/>
    <w:pPr>
      <w:spacing w:after="240"/>
    </w:pPr>
    <w:rPr>
      <w:b/>
      <w:sz w:val="28"/>
    </w:rPr>
  </w:style>
  <w:style w:type="paragraph" w:customStyle="1" w:styleId="Para3">
    <w:name w:val="Para 3"/>
    <w:basedOn w:val="a1"/>
    <w:qFormat/>
    <w:rsid w:val="005C0058"/>
    <w:pPr>
      <w:spacing w:before="120" w:after="120"/>
      <w:ind w:left="1134"/>
    </w:pPr>
  </w:style>
  <w:style w:type="character" w:customStyle="1" w:styleId="42">
    <w:name w:val="Заголовок 4 Знак"/>
    <w:basedOn w:val="a2"/>
    <w:link w:val="41"/>
    <w:uiPriority w:val="9"/>
    <w:rsid w:val="00A43334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A43334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af4">
    <w:name w:val="annotation reference"/>
    <w:basedOn w:val="a2"/>
    <w:uiPriority w:val="99"/>
    <w:semiHidden/>
    <w:unhideWhenUsed/>
    <w:rsid w:val="00A43334"/>
    <w:rPr>
      <w:sz w:val="16"/>
      <w:szCs w:val="16"/>
      <w:lang w:val="ru-RU"/>
    </w:rPr>
  </w:style>
  <w:style w:type="paragraph" w:styleId="af5">
    <w:name w:val="annotation text"/>
    <w:basedOn w:val="a1"/>
    <w:link w:val="af6"/>
    <w:uiPriority w:val="99"/>
    <w:rsid w:val="00A43334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rsid w:val="00A43334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4333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43334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60">
    <w:name w:val="Заголовок 6 Знак"/>
    <w:basedOn w:val="a2"/>
    <w:link w:val="6"/>
    <w:semiHidden/>
    <w:rsid w:val="00A43334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70">
    <w:name w:val="Заголовок 7 Знак"/>
    <w:basedOn w:val="a2"/>
    <w:link w:val="7"/>
    <w:semiHidden/>
    <w:rsid w:val="00A43334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80">
    <w:name w:val="Заголовок 8 Знак"/>
    <w:basedOn w:val="a2"/>
    <w:link w:val="8"/>
    <w:semiHidden/>
    <w:rsid w:val="00A43334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90">
    <w:name w:val="Заголовок 9 Знак"/>
    <w:basedOn w:val="a2"/>
    <w:link w:val="9"/>
    <w:semiHidden/>
    <w:rsid w:val="00A43334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paragraph" w:styleId="af9">
    <w:name w:val="Revision"/>
    <w:hidden/>
    <w:uiPriority w:val="99"/>
    <w:semiHidden/>
    <w:rsid w:val="00A43334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paragraph" w:customStyle="1" w:styleId="DarkList-Accent31">
    <w:name w:val="Dark List - Accent 31"/>
    <w:hidden/>
    <w:uiPriority w:val="99"/>
    <w:semiHidden/>
    <w:rsid w:val="00A43334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A43334"/>
    <w:pPr>
      <w:spacing w:after="120"/>
    </w:pPr>
  </w:style>
  <w:style w:type="paragraph" w:customStyle="1" w:styleId="ABSymbol">
    <w:name w:val="AB_Symbol"/>
    <w:basedOn w:val="a1"/>
    <w:qFormat/>
    <w:rsid w:val="00A43334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D3EA6"/>
    <w:pPr>
      <w:numPr>
        <w:numId w:val="78"/>
      </w:numPr>
      <w:tabs>
        <w:tab w:val="left" w:pos="567"/>
        <w:tab w:val="left" w:pos="1134"/>
        <w:tab w:val="left" w:pos="1701"/>
        <w:tab w:val="left" w:pos="2268"/>
        <w:tab w:val="left" w:pos="3969"/>
      </w:tabs>
      <w:spacing w:after="120"/>
    </w:pPr>
  </w:style>
  <w:style w:type="paragraph" w:customStyle="1" w:styleId="AFCorNotNormal">
    <w:name w:val="AF_CorNotNormal"/>
    <w:basedOn w:val="a1"/>
    <w:unhideWhenUsed/>
    <w:rsid w:val="00A43334"/>
  </w:style>
  <w:style w:type="paragraph" w:customStyle="1" w:styleId="AEDistrNormal">
    <w:name w:val="AE_DistrNormal"/>
    <w:basedOn w:val="a1"/>
    <w:unhideWhenUsed/>
    <w:rsid w:val="00A43334"/>
    <w:pPr>
      <w:jc w:val="left"/>
    </w:pPr>
  </w:style>
  <w:style w:type="paragraph" w:customStyle="1" w:styleId="AASmallLogo">
    <w:name w:val="AA_SmallLogo"/>
    <w:basedOn w:val="AEDistrNormal"/>
    <w:unhideWhenUsed/>
    <w:rsid w:val="00A43334"/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A43334"/>
    <w:pPr>
      <w:spacing w:before="160"/>
      <w:jc w:val="left"/>
    </w:pPr>
    <w:rPr>
      <w:sz w:val="8"/>
    </w:rPr>
  </w:style>
  <w:style w:type="paragraph" w:customStyle="1" w:styleId="CBDNormal">
    <w:name w:val="CBD_Normal"/>
    <w:unhideWhenUsed/>
    <w:qFormat/>
    <w:rsid w:val="00A43334"/>
    <w:pPr>
      <w:tabs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afa">
    <w:name w:val="List"/>
    <w:basedOn w:val="a1"/>
    <w:semiHidden/>
    <w:rsid w:val="00A43334"/>
    <w:pPr>
      <w:contextualSpacing/>
    </w:pPr>
  </w:style>
  <w:style w:type="numbering" w:customStyle="1" w:styleId="ListCBD">
    <w:name w:val="ListCBD"/>
    <w:basedOn w:val="a4"/>
    <w:uiPriority w:val="99"/>
    <w:rsid w:val="00A43334"/>
    <w:pPr>
      <w:numPr>
        <w:numId w:val="39"/>
      </w:numPr>
    </w:pPr>
  </w:style>
  <w:style w:type="paragraph" w:styleId="afb">
    <w:name w:val="List Paragraph"/>
    <w:basedOn w:val="a1"/>
    <w:uiPriority w:val="34"/>
    <w:qFormat/>
    <w:rsid w:val="00A43334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A43334"/>
    <w:pPr>
      <w:numPr>
        <w:numId w:val="57"/>
      </w:numPr>
    </w:pPr>
  </w:style>
  <w:style w:type="paragraph" w:customStyle="1" w:styleId="AISpacer">
    <w:name w:val="AI_Spacer"/>
    <w:next w:val="a1"/>
    <w:unhideWhenUsed/>
    <w:qFormat/>
    <w:rsid w:val="00A43334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A43334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A43334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A43334"/>
    <w:pPr>
      <w:jc w:val="left"/>
    </w:pPr>
    <w:rPr>
      <w:b/>
      <w:sz w:val="24"/>
    </w:rPr>
  </w:style>
  <w:style w:type="paragraph" w:customStyle="1" w:styleId="CBDAgendaItem">
    <w:name w:val="CBD_AgendaItem"/>
    <w:basedOn w:val="a1"/>
    <w:qFormat/>
    <w:rsid w:val="00A43334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43334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A43334"/>
    <w:pPr>
      <w:keepNext/>
      <w:keepLines/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afc">
    <w:name w:val="Hyperlink"/>
    <w:basedOn w:val="a2"/>
    <w:uiPriority w:val="99"/>
    <w:unhideWhenUsed/>
    <w:rsid w:val="00A43334"/>
    <w:rPr>
      <w:color w:val="0563C1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A43334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43334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43334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A43334"/>
  </w:style>
  <w:style w:type="paragraph" w:customStyle="1" w:styleId="CBDH1">
    <w:name w:val="CBD_H1"/>
    <w:basedOn w:val="CBDNormal"/>
    <w:qFormat/>
    <w:rsid w:val="00A43334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H2">
    <w:name w:val="CBD_H2"/>
    <w:basedOn w:val="CBDNormalNumber"/>
    <w:qFormat/>
    <w:rsid w:val="00A43334"/>
    <w:pPr>
      <w:keepNext/>
      <w:keepLines/>
      <w:spacing w:before="120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43334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43334"/>
    <w:rPr>
      <w:sz w:val="20"/>
    </w:rPr>
  </w:style>
  <w:style w:type="paragraph" w:customStyle="1" w:styleId="CBDHeader">
    <w:name w:val="CBD_Header"/>
    <w:basedOn w:val="CBDNormal"/>
    <w:next w:val="CBDFooter"/>
    <w:qFormat/>
    <w:rsid w:val="00A43334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</w:style>
  <w:style w:type="paragraph" w:customStyle="1" w:styleId="CBDH3">
    <w:name w:val="CBD_H3"/>
    <w:basedOn w:val="31"/>
    <w:qFormat/>
    <w:rsid w:val="00B22262"/>
    <w:pPr>
      <w:tabs>
        <w:tab w:val="left" w:pos="567"/>
      </w:tabs>
    </w:pPr>
    <w:rPr>
      <w:rFonts w:ascii="Times New Roman Bold" w:hAnsi="Times New Roman Bold" w:cs="Times New Roman Bold"/>
    </w:rPr>
  </w:style>
  <w:style w:type="paragraph" w:customStyle="1" w:styleId="CBDH4">
    <w:name w:val="CBD_H4"/>
    <w:basedOn w:val="CBDNormal"/>
    <w:qFormat/>
    <w:rsid w:val="00A43334"/>
    <w:pPr>
      <w:keepNext/>
      <w:keepLines/>
      <w:spacing w:before="120" w:after="120"/>
      <w:jc w:val="left"/>
    </w:pPr>
    <w:rPr>
      <w:b/>
    </w:rPr>
  </w:style>
  <w:style w:type="paragraph" w:customStyle="1" w:styleId="CBDH5">
    <w:name w:val="CBD_H5"/>
    <w:basedOn w:val="CBDNormal"/>
    <w:qFormat/>
    <w:rsid w:val="00A43334"/>
    <w:pPr>
      <w:keepNext/>
      <w:keepLines/>
      <w:spacing w:before="120" w:after="120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43334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43334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43334"/>
    <w:pPr>
      <w:keepNext/>
      <w:keepLines/>
      <w:spacing w:before="120" w:after="60"/>
      <w:ind w:left="567"/>
      <w:jc w:val="left"/>
    </w:pPr>
    <w:rPr>
      <w:b/>
    </w:rPr>
  </w:style>
  <w:style w:type="paragraph" w:styleId="afd">
    <w:name w:val="Balloon Text"/>
    <w:basedOn w:val="a1"/>
    <w:link w:val="afe"/>
    <w:uiPriority w:val="99"/>
    <w:semiHidden/>
    <w:unhideWhenUsed/>
    <w:rsid w:val="00A43334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2"/>
    <w:link w:val="afd"/>
    <w:uiPriority w:val="99"/>
    <w:semiHidden/>
    <w:rsid w:val="00A43334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aff">
    <w:name w:val="Bibliography"/>
    <w:basedOn w:val="a1"/>
    <w:next w:val="a1"/>
    <w:uiPriority w:val="37"/>
    <w:semiHidden/>
    <w:unhideWhenUsed/>
    <w:rsid w:val="00A43334"/>
  </w:style>
  <w:style w:type="paragraph" w:styleId="aff0">
    <w:name w:val="Block Text"/>
    <w:basedOn w:val="a1"/>
    <w:uiPriority w:val="99"/>
    <w:semiHidden/>
    <w:unhideWhenUsed/>
    <w:rsid w:val="00A4333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23">
    <w:name w:val="Body Text 2"/>
    <w:basedOn w:val="a1"/>
    <w:link w:val="24"/>
    <w:uiPriority w:val="99"/>
    <w:semiHidden/>
    <w:unhideWhenUsed/>
    <w:rsid w:val="00A43334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33">
    <w:name w:val="Body Text 3"/>
    <w:basedOn w:val="a1"/>
    <w:link w:val="34"/>
    <w:uiPriority w:val="99"/>
    <w:semiHidden/>
    <w:unhideWhenUsed/>
    <w:rsid w:val="00A4333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A43334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aff1">
    <w:name w:val="Body Text First Indent"/>
    <w:basedOn w:val="a5"/>
    <w:link w:val="aff2"/>
    <w:uiPriority w:val="99"/>
    <w:semiHidden/>
    <w:unhideWhenUsed/>
    <w:rsid w:val="00A43334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2">
    <w:name w:val="Красная строка Знак"/>
    <w:basedOn w:val="a6"/>
    <w:link w:val="aff1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aff3">
    <w:name w:val="Body Text Indent"/>
    <w:basedOn w:val="a1"/>
    <w:link w:val="aff4"/>
    <w:uiPriority w:val="99"/>
    <w:semiHidden/>
    <w:unhideWhenUsed/>
    <w:rsid w:val="00A43334"/>
    <w:pPr>
      <w:spacing w:after="120"/>
      <w:ind w:left="360"/>
    </w:pPr>
  </w:style>
  <w:style w:type="character" w:customStyle="1" w:styleId="aff4">
    <w:name w:val="Основной текст с отступом Знак"/>
    <w:basedOn w:val="a2"/>
    <w:link w:val="aff3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25">
    <w:name w:val="Body Text First Indent 2"/>
    <w:basedOn w:val="aff3"/>
    <w:link w:val="26"/>
    <w:uiPriority w:val="99"/>
    <w:semiHidden/>
    <w:unhideWhenUsed/>
    <w:rsid w:val="00A43334"/>
    <w:pPr>
      <w:spacing w:after="0"/>
      <w:ind w:firstLine="360"/>
    </w:pPr>
  </w:style>
  <w:style w:type="character" w:customStyle="1" w:styleId="26">
    <w:name w:val="Красная строка 2 Знак"/>
    <w:basedOn w:val="aff4"/>
    <w:link w:val="25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27">
    <w:name w:val="Body Text Indent 2"/>
    <w:basedOn w:val="a1"/>
    <w:link w:val="28"/>
    <w:uiPriority w:val="99"/>
    <w:semiHidden/>
    <w:unhideWhenUsed/>
    <w:rsid w:val="00A43334"/>
    <w:pPr>
      <w:spacing w:after="120" w:line="480" w:lineRule="auto"/>
      <w:ind w:left="360"/>
    </w:pPr>
  </w:style>
  <w:style w:type="character" w:customStyle="1" w:styleId="28">
    <w:name w:val="Основной текст с отступом 2 Знак"/>
    <w:basedOn w:val="a2"/>
    <w:link w:val="27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35">
    <w:name w:val="Body Text Indent 3"/>
    <w:basedOn w:val="a1"/>
    <w:link w:val="36"/>
    <w:uiPriority w:val="99"/>
    <w:semiHidden/>
    <w:unhideWhenUsed/>
    <w:rsid w:val="00A43334"/>
    <w:pPr>
      <w:spacing w:after="120"/>
      <w:ind w:left="360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A43334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aff5">
    <w:name w:val="Book Title"/>
    <w:basedOn w:val="a2"/>
    <w:uiPriority w:val="33"/>
    <w:qFormat/>
    <w:rsid w:val="00A43334"/>
    <w:rPr>
      <w:b/>
      <w:bCs/>
      <w:i/>
      <w:iCs/>
      <w:spacing w:val="5"/>
      <w:lang w:val="ru-RU"/>
    </w:rPr>
  </w:style>
  <w:style w:type="paragraph" w:styleId="aff6">
    <w:name w:val="caption"/>
    <w:basedOn w:val="a1"/>
    <w:next w:val="a1"/>
    <w:uiPriority w:val="35"/>
    <w:semiHidden/>
    <w:unhideWhenUsed/>
    <w:qFormat/>
    <w:rsid w:val="00A43334"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Closing"/>
    <w:basedOn w:val="a1"/>
    <w:link w:val="aff8"/>
    <w:uiPriority w:val="99"/>
    <w:semiHidden/>
    <w:unhideWhenUsed/>
    <w:rsid w:val="00A43334"/>
    <w:pPr>
      <w:ind w:left="4320"/>
    </w:pPr>
  </w:style>
  <w:style w:type="character" w:customStyle="1" w:styleId="aff8">
    <w:name w:val="Прощание Знак"/>
    <w:basedOn w:val="a2"/>
    <w:link w:val="aff7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table" w:styleId="aff9">
    <w:name w:val="Colorful Grid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a">
    <w:name w:val="Colorful List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b">
    <w:name w:val="Colorful Shading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Dark List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d">
    <w:name w:val="Date"/>
    <w:basedOn w:val="a1"/>
    <w:next w:val="a1"/>
    <w:link w:val="affe"/>
    <w:uiPriority w:val="99"/>
    <w:semiHidden/>
    <w:unhideWhenUsed/>
    <w:rsid w:val="00A43334"/>
  </w:style>
  <w:style w:type="character" w:customStyle="1" w:styleId="affe">
    <w:name w:val="Дата Знак"/>
    <w:basedOn w:val="a2"/>
    <w:link w:val="affd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afff">
    <w:name w:val="Document Map"/>
    <w:basedOn w:val="a1"/>
    <w:link w:val="afff0"/>
    <w:uiPriority w:val="99"/>
    <w:semiHidden/>
    <w:unhideWhenUsed/>
    <w:rsid w:val="00A43334"/>
    <w:rPr>
      <w:rFonts w:ascii="Segoe UI" w:hAnsi="Segoe UI" w:cs="Segoe UI"/>
      <w:sz w:val="16"/>
      <w:szCs w:val="16"/>
    </w:rPr>
  </w:style>
  <w:style w:type="character" w:customStyle="1" w:styleId="afff0">
    <w:name w:val="Схема документа Знак"/>
    <w:basedOn w:val="a2"/>
    <w:link w:val="afff"/>
    <w:uiPriority w:val="99"/>
    <w:semiHidden/>
    <w:rsid w:val="00A43334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afff1">
    <w:name w:val="E-mail Signature"/>
    <w:basedOn w:val="a1"/>
    <w:link w:val="afff2"/>
    <w:uiPriority w:val="99"/>
    <w:semiHidden/>
    <w:unhideWhenUsed/>
    <w:rsid w:val="00A43334"/>
  </w:style>
  <w:style w:type="character" w:customStyle="1" w:styleId="afff2">
    <w:name w:val="Электронная подпись Знак"/>
    <w:basedOn w:val="a2"/>
    <w:link w:val="afff1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afff3">
    <w:name w:val="Emphasis"/>
    <w:basedOn w:val="a2"/>
    <w:uiPriority w:val="20"/>
    <w:qFormat/>
    <w:rsid w:val="00A43334"/>
    <w:rPr>
      <w:i/>
      <w:iCs/>
      <w:lang w:val="ru-RU"/>
    </w:rPr>
  </w:style>
  <w:style w:type="character" w:styleId="afff4">
    <w:name w:val="endnote reference"/>
    <w:basedOn w:val="a2"/>
    <w:uiPriority w:val="99"/>
    <w:semiHidden/>
    <w:unhideWhenUsed/>
    <w:rsid w:val="00A43334"/>
    <w:rPr>
      <w:vertAlign w:val="superscript"/>
      <w:lang w:val="ru-RU"/>
    </w:rPr>
  </w:style>
  <w:style w:type="paragraph" w:styleId="afff5">
    <w:name w:val="endnote text"/>
    <w:basedOn w:val="a1"/>
    <w:link w:val="afff6"/>
    <w:uiPriority w:val="99"/>
    <w:semiHidden/>
    <w:unhideWhenUsed/>
    <w:rsid w:val="00A43334"/>
    <w:rPr>
      <w:sz w:val="20"/>
      <w:szCs w:val="20"/>
    </w:rPr>
  </w:style>
  <w:style w:type="character" w:customStyle="1" w:styleId="afff6">
    <w:name w:val="Текст концевой сноски Знак"/>
    <w:basedOn w:val="a2"/>
    <w:link w:val="afff5"/>
    <w:uiPriority w:val="99"/>
    <w:semiHidden/>
    <w:rsid w:val="00A43334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fff7">
    <w:name w:val="envelope address"/>
    <w:basedOn w:val="a1"/>
    <w:uiPriority w:val="99"/>
    <w:semiHidden/>
    <w:unhideWhenUsed/>
    <w:rsid w:val="00A4333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9">
    <w:name w:val="envelope return"/>
    <w:basedOn w:val="a1"/>
    <w:uiPriority w:val="99"/>
    <w:semiHidden/>
    <w:unhideWhenUsed/>
    <w:rsid w:val="00A43334"/>
    <w:rPr>
      <w:rFonts w:asciiTheme="majorHAnsi" w:eastAsiaTheme="majorEastAsia" w:hAnsiTheme="majorHAnsi" w:cstheme="majorBidi"/>
      <w:sz w:val="20"/>
      <w:szCs w:val="20"/>
    </w:rPr>
  </w:style>
  <w:style w:type="character" w:styleId="afff8">
    <w:name w:val="FollowedHyperlink"/>
    <w:basedOn w:val="a2"/>
    <w:uiPriority w:val="99"/>
    <w:semiHidden/>
    <w:unhideWhenUsed/>
    <w:rsid w:val="00A43334"/>
    <w:rPr>
      <w:color w:val="954F72" w:themeColor="followedHyperlink"/>
      <w:u w:val="single"/>
      <w:lang w:val="ru-RU"/>
    </w:rPr>
  </w:style>
  <w:style w:type="table" w:styleId="-13">
    <w:name w:val="Grid Table 1 Light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20">
    <w:name w:val="Grid Table 2 Accent 2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0">
    <w:name w:val="Grid Table 2 Accent 3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">
    <w:name w:val="Grid Table 2 Accent 4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">
    <w:name w:val="Grid Table 2 Accent 5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26">
    <w:name w:val="Grid Table 2 Accent 6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3">
    <w:name w:val="Grid Table 3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-320">
    <w:name w:val="Grid Table 3 Accent 2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34">
    <w:name w:val="Grid Table 3 Accent 4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35">
    <w:name w:val="Grid Table 3 Accent 5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-36">
    <w:name w:val="Grid Table 3 Accent 6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43">
    <w:name w:val="Grid Table 4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420">
    <w:name w:val="Grid Table 4 Accent 2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0">
    <w:name w:val="Grid Table 4 Accent 3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Grid Table 4 Accent 4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">
    <w:name w:val="Grid Table 4 Accent 5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46">
    <w:name w:val="Grid Table 4 Accent 6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3">
    <w:name w:val="Grid Table 5 Dark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-520">
    <w:name w:val="Grid Table 5 Dark Accent 2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0">
    <w:name w:val="Grid Table 5 Dark Accent 3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">
    <w:name w:val="Grid Table 5 Dark Accent 4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">
    <w:name w:val="Grid Table 5 Dark Accent 5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-56">
    <w:name w:val="Grid Table 5 Dark Accent 6"/>
    <w:basedOn w:val="a3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63">
    <w:name w:val="Grid Table 6 Colorful"/>
    <w:basedOn w:val="a3"/>
    <w:uiPriority w:val="51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3"/>
    <w:uiPriority w:val="51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620">
    <w:name w:val="Grid Table 6 Colorful Accent 2"/>
    <w:basedOn w:val="a3"/>
    <w:uiPriority w:val="51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0">
    <w:name w:val="Grid Table 6 Colorful Accent 3"/>
    <w:basedOn w:val="a3"/>
    <w:uiPriority w:val="51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">
    <w:name w:val="Grid Table 6 Colorful Accent 4"/>
    <w:basedOn w:val="a3"/>
    <w:uiPriority w:val="51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">
    <w:name w:val="Grid Table 6 Colorful Accent 5"/>
    <w:basedOn w:val="a3"/>
    <w:uiPriority w:val="51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6">
    <w:name w:val="Grid Table 6 Colorful Accent 6"/>
    <w:basedOn w:val="a3"/>
    <w:uiPriority w:val="51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">
    <w:name w:val="Grid Table 7 Colorful"/>
    <w:basedOn w:val="a3"/>
    <w:uiPriority w:val="52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3"/>
    <w:uiPriority w:val="52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-72">
    <w:name w:val="Grid Table 7 Colorful Accent 2"/>
    <w:basedOn w:val="a3"/>
    <w:uiPriority w:val="52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73">
    <w:name w:val="Grid Table 7 Colorful Accent 3"/>
    <w:basedOn w:val="a3"/>
    <w:uiPriority w:val="52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74">
    <w:name w:val="Grid Table 7 Colorful Accent 4"/>
    <w:basedOn w:val="a3"/>
    <w:uiPriority w:val="52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5">
    <w:name w:val="Grid Table 7 Colorful Accent 5"/>
    <w:basedOn w:val="a3"/>
    <w:uiPriority w:val="52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-76">
    <w:name w:val="Grid Table 7 Colorful Accent 6"/>
    <w:basedOn w:val="a3"/>
    <w:uiPriority w:val="52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afff9">
    <w:name w:val="Hashtag"/>
    <w:basedOn w:val="a2"/>
    <w:uiPriority w:val="99"/>
    <w:semiHidden/>
    <w:unhideWhenUsed/>
    <w:rsid w:val="00A43334"/>
    <w:rPr>
      <w:color w:val="2B579A"/>
      <w:shd w:val="clear" w:color="auto" w:fill="E1DFDD"/>
      <w:lang w:val="ru-RU"/>
    </w:rPr>
  </w:style>
  <w:style w:type="character" w:styleId="HTML">
    <w:name w:val="HTML Acronym"/>
    <w:basedOn w:val="a2"/>
    <w:uiPriority w:val="99"/>
    <w:semiHidden/>
    <w:unhideWhenUsed/>
    <w:rsid w:val="00A43334"/>
    <w:rPr>
      <w:lang w:val="ru-RU"/>
    </w:rPr>
  </w:style>
  <w:style w:type="paragraph" w:styleId="HTML0">
    <w:name w:val="HTML Address"/>
    <w:basedOn w:val="a1"/>
    <w:link w:val="HTML1"/>
    <w:uiPriority w:val="99"/>
    <w:semiHidden/>
    <w:unhideWhenUsed/>
    <w:rsid w:val="00A43334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A43334"/>
    <w:rPr>
      <w:rFonts w:ascii="Times New Roman" w:eastAsia="SimSun" w:hAnsi="Times New Roman" w:cs="Times New Roman"/>
      <w:i/>
      <w:iCs/>
      <w:kern w:val="0"/>
      <w:lang w:val="ru-RU"/>
      <w14:ligatures w14:val="none"/>
    </w:rPr>
  </w:style>
  <w:style w:type="character" w:styleId="HTML2">
    <w:name w:val="HTML Cite"/>
    <w:basedOn w:val="a2"/>
    <w:uiPriority w:val="99"/>
    <w:semiHidden/>
    <w:unhideWhenUsed/>
    <w:rsid w:val="00A43334"/>
    <w:rPr>
      <w:i/>
      <w:iCs/>
      <w:lang w:val="ru-RU"/>
    </w:rPr>
  </w:style>
  <w:style w:type="character" w:styleId="HTML3">
    <w:name w:val="HTML Code"/>
    <w:basedOn w:val="a2"/>
    <w:uiPriority w:val="99"/>
    <w:semiHidden/>
    <w:unhideWhenUsed/>
    <w:rsid w:val="00A43334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2"/>
    <w:uiPriority w:val="99"/>
    <w:semiHidden/>
    <w:unhideWhenUsed/>
    <w:rsid w:val="00A43334"/>
    <w:rPr>
      <w:i/>
      <w:iCs/>
      <w:lang w:val="ru-RU"/>
    </w:rPr>
  </w:style>
  <w:style w:type="character" w:styleId="HTML5">
    <w:name w:val="HTML Keyboard"/>
    <w:basedOn w:val="a2"/>
    <w:uiPriority w:val="99"/>
    <w:semiHidden/>
    <w:unhideWhenUsed/>
    <w:rsid w:val="00A43334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1"/>
    <w:link w:val="HTML7"/>
    <w:uiPriority w:val="99"/>
    <w:semiHidden/>
    <w:unhideWhenUsed/>
    <w:rsid w:val="00A43334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A43334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8">
    <w:name w:val="HTML Sample"/>
    <w:basedOn w:val="a2"/>
    <w:uiPriority w:val="99"/>
    <w:semiHidden/>
    <w:unhideWhenUsed/>
    <w:rsid w:val="00A43334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2"/>
    <w:uiPriority w:val="99"/>
    <w:semiHidden/>
    <w:unhideWhenUsed/>
    <w:rsid w:val="00A43334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2"/>
    <w:uiPriority w:val="99"/>
    <w:semiHidden/>
    <w:unhideWhenUsed/>
    <w:rsid w:val="00A43334"/>
    <w:rPr>
      <w:i/>
      <w:iCs/>
      <w:lang w:val="ru-RU"/>
    </w:rPr>
  </w:style>
  <w:style w:type="paragraph" w:styleId="11">
    <w:name w:val="index 1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a">
    <w:name w:val="index heading"/>
    <w:basedOn w:val="a1"/>
    <w:next w:val="11"/>
    <w:uiPriority w:val="99"/>
    <w:semiHidden/>
    <w:unhideWhenUsed/>
    <w:rsid w:val="00A43334"/>
    <w:rPr>
      <w:rFonts w:asciiTheme="majorHAnsi" w:eastAsiaTheme="majorEastAsia" w:hAnsiTheme="majorHAnsi" w:cstheme="majorBidi"/>
      <w:b/>
      <w:bCs/>
    </w:rPr>
  </w:style>
  <w:style w:type="character" w:styleId="afffb">
    <w:name w:val="Intense Emphasis"/>
    <w:basedOn w:val="a2"/>
    <w:uiPriority w:val="21"/>
    <w:qFormat/>
    <w:rsid w:val="00A43334"/>
    <w:rPr>
      <w:i/>
      <w:iCs/>
      <w:color w:val="4472C4" w:themeColor="accent1"/>
      <w:lang w:val="ru-RU"/>
    </w:rPr>
  </w:style>
  <w:style w:type="paragraph" w:styleId="afffc">
    <w:name w:val="Intense Quote"/>
    <w:basedOn w:val="a1"/>
    <w:next w:val="a1"/>
    <w:link w:val="afffd"/>
    <w:uiPriority w:val="30"/>
    <w:qFormat/>
    <w:rsid w:val="00A4333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d">
    <w:name w:val="Выделенная цитата Знак"/>
    <w:basedOn w:val="a2"/>
    <w:link w:val="afffc"/>
    <w:uiPriority w:val="30"/>
    <w:rsid w:val="00A43334"/>
    <w:rPr>
      <w:rFonts w:ascii="Times New Roman" w:eastAsia="SimSun" w:hAnsi="Times New Roman" w:cs="Times New Roman"/>
      <w:i/>
      <w:iCs/>
      <w:color w:val="4472C4" w:themeColor="accent1"/>
      <w:kern w:val="0"/>
      <w:lang w:val="ru-RU"/>
      <w14:ligatures w14:val="none"/>
    </w:rPr>
  </w:style>
  <w:style w:type="character" w:styleId="afffe">
    <w:name w:val="Intense Reference"/>
    <w:basedOn w:val="a2"/>
    <w:uiPriority w:val="32"/>
    <w:qFormat/>
    <w:rsid w:val="00A43334"/>
    <w:rPr>
      <w:b/>
      <w:bCs/>
      <w:smallCaps/>
      <w:color w:val="4472C4" w:themeColor="accent1"/>
      <w:spacing w:val="5"/>
      <w:lang w:val="ru-RU"/>
    </w:rPr>
  </w:style>
  <w:style w:type="table" w:styleId="affff">
    <w:name w:val="Light Grid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0">
    <w:name w:val="Light List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1">
    <w:name w:val="Light Shading"/>
    <w:basedOn w:val="a3"/>
    <w:uiPriority w:val="60"/>
    <w:semiHidden/>
    <w:unhideWhenUsed/>
    <w:rsid w:val="00A4333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3"/>
    <w:uiPriority w:val="60"/>
    <w:semiHidden/>
    <w:unhideWhenUsed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9">
    <w:name w:val="Light Shading Accent 2"/>
    <w:basedOn w:val="a3"/>
    <w:uiPriority w:val="60"/>
    <w:semiHidden/>
    <w:unhideWhenUsed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9">
    <w:name w:val="Light Shading Accent 3"/>
    <w:basedOn w:val="a3"/>
    <w:uiPriority w:val="60"/>
    <w:semiHidden/>
    <w:unhideWhenUsed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9">
    <w:name w:val="Light Shading Accent 4"/>
    <w:basedOn w:val="a3"/>
    <w:uiPriority w:val="60"/>
    <w:semiHidden/>
    <w:unhideWhenUsed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9">
    <w:name w:val="Light Shading Accent 5"/>
    <w:basedOn w:val="a3"/>
    <w:uiPriority w:val="60"/>
    <w:semiHidden/>
    <w:unhideWhenUsed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9">
    <w:name w:val="Light Shading Accent 6"/>
    <w:basedOn w:val="a3"/>
    <w:uiPriority w:val="60"/>
    <w:semiHidden/>
    <w:unhideWhenUsed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f2">
    <w:name w:val="line number"/>
    <w:basedOn w:val="a2"/>
    <w:uiPriority w:val="99"/>
    <w:semiHidden/>
    <w:unhideWhenUsed/>
    <w:rsid w:val="00A43334"/>
    <w:rPr>
      <w:lang w:val="ru-RU"/>
    </w:rPr>
  </w:style>
  <w:style w:type="paragraph" w:styleId="2b">
    <w:name w:val="List 2"/>
    <w:basedOn w:val="a1"/>
    <w:uiPriority w:val="99"/>
    <w:semiHidden/>
    <w:unhideWhenUsed/>
    <w:rsid w:val="00A43334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A43334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A43334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A43334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A43334"/>
    <w:pPr>
      <w:numPr>
        <w:numId w:val="2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A43334"/>
    <w:pPr>
      <w:numPr>
        <w:numId w:val="2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A43334"/>
    <w:pPr>
      <w:numPr>
        <w:numId w:val="2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A43334"/>
    <w:pPr>
      <w:numPr>
        <w:numId w:val="2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A43334"/>
    <w:pPr>
      <w:numPr>
        <w:numId w:val="30"/>
      </w:numPr>
      <w:contextualSpacing/>
    </w:pPr>
  </w:style>
  <w:style w:type="paragraph" w:styleId="affff3">
    <w:name w:val="List Continue"/>
    <w:basedOn w:val="a1"/>
    <w:uiPriority w:val="99"/>
    <w:semiHidden/>
    <w:unhideWhenUsed/>
    <w:rsid w:val="00A43334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A43334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A43334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A43334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A43334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A43334"/>
    <w:pPr>
      <w:numPr>
        <w:numId w:val="67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A43334"/>
    <w:pPr>
      <w:numPr>
        <w:numId w:val="68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A43334"/>
    <w:pPr>
      <w:numPr>
        <w:numId w:val="69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A43334"/>
    <w:pPr>
      <w:numPr>
        <w:numId w:val="70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A43334"/>
    <w:pPr>
      <w:numPr>
        <w:numId w:val="71"/>
      </w:numPr>
      <w:contextualSpacing/>
    </w:pPr>
  </w:style>
  <w:style w:type="table" w:styleId="-1a">
    <w:name w:val="List Table 1 Light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121">
    <w:name w:val="List Table 1 Light Accent 2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31">
    <w:name w:val="List Table 1 Light Accent 3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40">
    <w:name w:val="List Table 1 Light Accent 4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150">
    <w:name w:val="List Table 1 Light Accent 5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160">
    <w:name w:val="List Table 1 Light Accent 6"/>
    <w:basedOn w:val="a3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a">
    <w:name w:val="List Table 2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21">
    <w:name w:val="List Table 2 Accent 2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1">
    <w:name w:val="List Table 2 Accent 3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0">
    <w:name w:val="List Table 2 Accent 4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0">
    <w:name w:val="List Table 2 Accent 5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260">
    <w:name w:val="List Table 2 Accent 6"/>
    <w:basedOn w:val="a3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a">
    <w:name w:val="List Table 3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-321">
    <w:name w:val="List Table 3 Accent 2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-331">
    <w:name w:val="List Table 3 Accent 3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340">
    <w:name w:val="List Table 3 Accent 4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-350">
    <w:name w:val="List Table 3 Accent 5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-360">
    <w:name w:val="List Table 3 Accent 6"/>
    <w:basedOn w:val="a3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-4a">
    <w:name w:val="List Table 4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421">
    <w:name w:val="List Table 4 Accent 2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1">
    <w:name w:val="List Table 4 Accent 3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0">
    <w:name w:val="List Table 4 Accent 4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0">
    <w:name w:val="List Table 4 Accent 5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460">
    <w:name w:val="List Table 4 Accent 6"/>
    <w:basedOn w:val="a3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a">
    <w:name w:val="List Table 5 Dark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3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3"/>
    <w:uiPriority w:val="51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3"/>
    <w:uiPriority w:val="51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621">
    <w:name w:val="List Table 6 Colorful Accent 2"/>
    <w:basedOn w:val="a3"/>
    <w:uiPriority w:val="51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1">
    <w:name w:val="List Table 6 Colorful Accent 3"/>
    <w:basedOn w:val="a3"/>
    <w:uiPriority w:val="51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0">
    <w:name w:val="List Table 6 Colorful Accent 4"/>
    <w:basedOn w:val="a3"/>
    <w:uiPriority w:val="51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0">
    <w:name w:val="List Table 6 Colorful Accent 5"/>
    <w:basedOn w:val="a3"/>
    <w:uiPriority w:val="51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60">
    <w:name w:val="List Table 6 Colorful Accent 6"/>
    <w:basedOn w:val="a3"/>
    <w:uiPriority w:val="51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0">
    <w:name w:val="List Table 7 Colorful"/>
    <w:basedOn w:val="a3"/>
    <w:uiPriority w:val="52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3"/>
    <w:uiPriority w:val="52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3"/>
    <w:uiPriority w:val="52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3"/>
    <w:uiPriority w:val="52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3"/>
    <w:uiPriority w:val="52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3"/>
    <w:uiPriority w:val="52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3"/>
    <w:uiPriority w:val="52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4">
    <w:name w:val="macro"/>
    <w:link w:val="affff5"/>
    <w:uiPriority w:val="99"/>
    <w:semiHidden/>
    <w:unhideWhenUsed/>
    <w:rsid w:val="00A433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affff5">
    <w:name w:val="Текст макроса Знак"/>
    <w:basedOn w:val="a2"/>
    <w:link w:val="affff4"/>
    <w:uiPriority w:val="99"/>
    <w:semiHidden/>
    <w:rsid w:val="00A43334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12">
    <w:name w:val="Medium Grid 1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d">
    <w:name w:val="Medium Grid 2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e">
    <w:name w:val="Medium List 2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6">
    <w:name w:val="Mention"/>
    <w:basedOn w:val="a2"/>
    <w:uiPriority w:val="99"/>
    <w:unhideWhenUsed/>
    <w:rsid w:val="00A43334"/>
    <w:rPr>
      <w:color w:val="2B579A"/>
      <w:shd w:val="clear" w:color="auto" w:fill="E1DFDD"/>
      <w:lang w:val="ru-RU"/>
    </w:rPr>
  </w:style>
  <w:style w:type="paragraph" w:styleId="affff7">
    <w:name w:val="Message Header"/>
    <w:basedOn w:val="a1"/>
    <w:link w:val="affff8"/>
    <w:uiPriority w:val="99"/>
    <w:semiHidden/>
    <w:unhideWhenUsed/>
    <w:rsid w:val="00A433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2"/>
    <w:link w:val="affff7"/>
    <w:uiPriority w:val="99"/>
    <w:semiHidden/>
    <w:rsid w:val="00A43334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affff9">
    <w:name w:val="No Spacing"/>
    <w:uiPriority w:val="1"/>
    <w:qFormat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affffa">
    <w:name w:val="Normal (Web)"/>
    <w:basedOn w:val="a1"/>
    <w:uiPriority w:val="99"/>
    <w:semiHidden/>
    <w:unhideWhenUsed/>
    <w:rsid w:val="00A43334"/>
    <w:rPr>
      <w:sz w:val="24"/>
      <w:szCs w:val="24"/>
    </w:rPr>
  </w:style>
  <w:style w:type="paragraph" w:styleId="affffb">
    <w:name w:val="Normal Indent"/>
    <w:basedOn w:val="a1"/>
    <w:uiPriority w:val="99"/>
    <w:semiHidden/>
    <w:unhideWhenUsed/>
    <w:rsid w:val="00A43334"/>
    <w:pPr>
      <w:ind w:left="720"/>
    </w:pPr>
  </w:style>
  <w:style w:type="paragraph" w:styleId="affffc">
    <w:name w:val="Note Heading"/>
    <w:basedOn w:val="a1"/>
    <w:next w:val="a1"/>
    <w:link w:val="affffd"/>
    <w:uiPriority w:val="99"/>
    <w:semiHidden/>
    <w:unhideWhenUsed/>
    <w:rsid w:val="00A43334"/>
  </w:style>
  <w:style w:type="character" w:customStyle="1" w:styleId="affffd">
    <w:name w:val="Заголовок записки Знак"/>
    <w:basedOn w:val="a2"/>
    <w:link w:val="affffc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affffe">
    <w:name w:val="page number"/>
    <w:basedOn w:val="a2"/>
    <w:uiPriority w:val="99"/>
    <w:semiHidden/>
    <w:unhideWhenUsed/>
    <w:rsid w:val="00A43334"/>
    <w:rPr>
      <w:lang w:val="ru-RU"/>
    </w:rPr>
  </w:style>
  <w:style w:type="table" w:styleId="15">
    <w:name w:val="Plain Table 1"/>
    <w:basedOn w:val="a3"/>
    <w:uiPriority w:val="41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0">
    <w:name w:val="Plain Table 2"/>
    <w:basedOn w:val="a3"/>
    <w:uiPriority w:val="42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b">
    <w:name w:val="Plain Table 3"/>
    <w:basedOn w:val="a3"/>
    <w:uiPriority w:val="43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3"/>
    <w:uiPriority w:val="44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3"/>
    <w:uiPriority w:val="45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">
    <w:name w:val="Plain Text"/>
    <w:basedOn w:val="a1"/>
    <w:link w:val="afffff0"/>
    <w:uiPriority w:val="99"/>
    <w:semiHidden/>
    <w:unhideWhenUsed/>
    <w:rsid w:val="00A43334"/>
    <w:rPr>
      <w:rFonts w:ascii="Consolas" w:hAnsi="Consolas"/>
      <w:sz w:val="21"/>
      <w:szCs w:val="21"/>
    </w:rPr>
  </w:style>
  <w:style w:type="character" w:customStyle="1" w:styleId="afffff0">
    <w:name w:val="Текст Знак"/>
    <w:basedOn w:val="a2"/>
    <w:link w:val="afffff"/>
    <w:uiPriority w:val="99"/>
    <w:semiHidden/>
    <w:rsid w:val="00A43334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2f1">
    <w:name w:val="Quote"/>
    <w:basedOn w:val="a1"/>
    <w:next w:val="a1"/>
    <w:link w:val="2f2"/>
    <w:uiPriority w:val="29"/>
    <w:qFormat/>
    <w:rsid w:val="00A433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2"/>
    <w:link w:val="2f1"/>
    <w:uiPriority w:val="29"/>
    <w:rsid w:val="00A43334"/>
    <w:rPr>
      <w:rFonts w:ascii="Times New Roman" w:eastAsia="SimSun" w:hAnsi="Times New Roman" w:cs="Times New Roman"/>
      <w:i/>
      <w:iCs/>
      <w:color w:val="404040" w:themeColor="text1" w:themeTint="BF"/>
      <w:kern w:val="0"/>
      <w:lang w:val="ru-RU"/>
      <w14:ligatures w14:val="none"/>
    </w:rPr>
  </w:style>
  <w:style w:type="paragraph" w:styleId="afffff1">
    <w:name w:val="Salutation"/>
    <w:basedOn w:val="a1"/>
    <w:next w:val="a1"/>
    <w:link w:val="afffff2"/>
    <w:uiPriority w:val="99"/>
    <w:semiHidden/>
    <w:unhideWhenUsed/>
    <w:rsid w:val="00A43334"/>
  </w:style>
  <w:style w:type="character" w:customStyle="1" w:styleId="afffff2">
    <w:name w:val="Приветствие Знак"/>
    <w:basedOn w:val="a2"/>
    <w:link w:val="afffff1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afffff3">
    <w:name w:val="Signature"/>
    <w:basedOn w:val="a1"/>
    <w:link w:val="afffff4"/>
    <w:uiPriority w:val="99"/>
    <w:semiHidden/>
    <w:unhideWhenUsed/>
    <w:rsid w:val="00A43334"/>
    <w:pPr>
      <w:ind w:left="4320"/>
    </w:pPr>
  </w:style>
  <w:style w:type="character" w:customStyle="1" w:styleId="afffff4">
    <w:name w:val="Подпись Знак"/>
    <w:basedOn w:val="a2"/>
    <w:link w:val="afffff3"/>
    <w:uiPriority w:val="99"/>
    <w:semiHidden/>
    <w:rsid w:val="00A43334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-">
    <w:name w:val="Smart Hyperlink"/>
    <w:basedOn w:val="a2"/>
    <w:uiPriority w:val="99"/>
    <w:semiHidden/>
    <w:unhideWhenUsed/>
    <w:rsid w:val="00A43334"/>
    <w:rPr>
      <w:u w:val="dotted"/>
      <w:lang w:val="ru-RU"/>
    </w:rPr>
  </w:style>
  <w:style w:type="character" w:styleId="-0">
    <w:name w:val="Smart Link"/>
    <w:basedOn w:val="a2"/>
    <w:uiPriority w:val="99"/>
    <w:semiHidden/>
    <w:unhideWhenUsed/>
    <w:rsid w:val="00A43334"/>
    <w:rPr>
      <w:color w:val="0000FF"/>
      <w:u w:val="single"/>
      <w:shd w:val="clear" w:color="auto" w:fill="F3F2F1"/>
      <w:lang w:val="ru-RU"/>
    </w:rPr>
  </w:style>
  <w:style w:type="character" w:styleId="afffff5">
    <w:name w:val="Strong"/>
    <w:basedOn w:val="a2"/>
    <w:uiPriority w:val="22"/>
    <w:qFormat/>
    <w:rsid w:val="00A43334"/>
    <w:rPr>
      <w:b/>
      <w:bCs/>
      <w:lang w:val="ru-RU"/>
    </w:rPr>
  </w:style>
  <w:style w:type="character" w:styleId="afffff6">
    <w:name w:val="Subtle Emphasis"/>
    <w:basedOn w:val="a2"/>
    <w:uiPriority w:val="19"/>
    <w:qFormat/>
    <w:rsid w:val="00A43334"/>
    <w:rPr>
      <w:i/>
      <w:iCs/>
      <w:color w:val="404040" w:themeColor="text1" w:themeTint="BF"/>
      <w:lang w:val="ru-RU"/>
    </w:rPr>
  </w:style>
  <w:style w:type="character" w:styleId="afffff7">
    <w:name w:val="Subtle Reference"/>
    <w:basedOn w:val="a2"/>
    <w:uiPriority w:val="31"/>
    <w:qFormat/>
    <w:rsid w:val="00A43334"/>
    <w:rPr>
      <w:smallCaps/>
      <w:color w:val="5A5A5A" w:themeColor="text1" w:themeTint="A5"/>
      <w:lang w:val="ru-RU"/>
    </w:rPr>
  </w:style>
  <w:style w:type="table" w:styleId="16">
    <w:name w:val="Table 3D effects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8">
    <w:name w:val="Table Contemporary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9">
    <w:name w:val="Table Elegant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a">
    <w:name w:val="Grid Table Light"/>
    <w:basedOn w:val="a3"/>
    <w:uiPriority w:val="40"/>
    <w:rsid w:val="00A433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b">
    <w:name w:val="table of authorities"/>
    <w:basedOn w:val="a1"/>
    <w:next w:val="a1"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c">
    <w:name w:val="table of figures"/>
    <w:basedOn w:val="a1"/>
    <w:next w:val="a1"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d">
    <w:name w:val="Table Professional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e">
    <w:name w:val="Table Theme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">
    <w:name w:val="toa heading"/>
    <w:basedOn w:val="a1"/>
    <w:next w:val="a1"/>
    <w:uiPriority w:val="99"/>
    <w:semiHidden/>
    <w:unhideWhenUsed/>
    <w:rsid w:val="00A4333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d">
    <w:name w:val="toc 1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2fa">
    <w:name w:val="toc 2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3f2">
    <w:name w:val="toc 3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4a">
    <w:name w:val="toc 4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59">
    <w:name w:val="toc 5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affffff0">
    <w:name w:val="TOC Heading"/>
    <w:basedOn w:val="1"/>
    <w:next w:val="a1"/>
    <w:uiPriority w:val="39"/>
    <w:semiHidden/>
    <w:unhideWhenUsed/>
    <w:qFormat/>
    <w:rsid w:val="00A43334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affffff1">
    <w:name w:val="Unresolved Mention"/>
    <w:basedOn w:val="a2"/>
    <w:uiPriority w:val="99"/>
    <w:semiHidden/>
    <w:unhideWhenUsed/>
    <w:rsid w:val="00A43334"/>
    <w:rPr>
      <w:color w:val="605E5C"/>
      <w:shd w:val="clear" w:color="auto" w:fill="E1DFDD"/>
      <w:lang w:val="ru-RU"/>
    </w:rPr>
  </w:style>
  <w:style w:type="paragraph" w:customStyle="1" w:styleId="Para10">
    <w:name w:val="Para1"/>
    <w:basedOn w:val="a1"/>
    <w:link w:val="Para1Char1"/>
    <w:rsid w:val="00F82296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S Mincho" w:cs="Angsana New"/>
      <w:snapToGrid w:val="0"/>
      <w:szCs w:val="18"/>
    </w:rPr>
  </w:style>
  <w:style w:type="character" w:customStyle="1" w:styleId="Para1Char1">
    <w:name w:val="Para1 Char1"/>
    <w:link w:val="Para10"/>
    <w:rsid w:val="00F82296"/>
    <w:rPr>
      <w:rFonts w:ascii="Times New Roman" w:eastAsia="MS Mincho" w:hAnsi="Times New Roman" w:cs="Angsana New"/>
      <w:snapToGrid w:val="0"/>
      <w:kern w:val="0"/>
      <w:szCs w:val="18"/>
      <w:lang w:val="ru-RU"/>
      <w14:ligatures w14:val="none"/>
    </w:rPr>
  </w:style>
  <w:style w:type="paragraph" w:customStyle="1" w:styleId="Para30">
    <w:name w:val="Para3"/>
    <w:basedOn w:val="a1"/>
    <w:rsid w:val="00F82296"/>
    <w:pPr>
      <w:tabs>
        <w:tab w:val="clear" w:pos="567"/>
        <w:tab w:val="clear" w:pos="1134"/>
        <w:tab w:val="clear" w:pos="1701"/>
        <w:tab w:val="clear" w:pos="2268"/>
        <w:tab w:val="num" w:pos="1440"/>
        <w:tab w:val="left" w:pos="1980"/>
      </w:tabs>
      <w:spacing w:before="80" w:after="80"/>
      <w:ind w:left="1440" w:hanging="360"/>
    </w:pPr>
    <w:rPr>
      <w:rFonts w:eastAsia="Times New Roman"/>
      <w:szCs w:val="20"/>
    </w:rPr>
  </w:style>
  <w:style w:type="paragraph" w:customStyle="1" w:styleId="Para4">
    <w:name w:val="Para4"/>
    <w:basedOn w:val="Para30"/>
    <w:rsid w:val="00F82296"/>
    <w:pPr>
      <w:tabs>
        <w:tab w:val="clear" w:pos="1440"/>
        <w:tab w:val="clear" w:pos="1980"/>
        <w:tab w:val="left" w:pos="2552"/>
        <w:tab w:val="num" w:pos="2880"/>
      </w:tabs>
      <w:ind w:left="2880"/>
    </w:pPr>
  </w:style>
  <w:style w:type="paragraph" w:customStyle="1" w:styleId="p1">
    <w:name w:val="p1"/>
    <w:basedOn w:val="a1"/>
    <w:rsid w:val="0016191C"/>
    <w:pPr>
      <w:shd w:val="clear" w:color="auto" w:fill="FFFFFF"/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Helvetica" w:eastAsiaTheme="minorEastAsia" w:hAnsi="Helvetica"/>
      <w:color w:val="0000EE"/>
      <w:sz w:val="18"/>
      <w:szCs w:val="18"/>
    </w:rPr>
  </w:style>
  <w:style w:type="paragraph" w:customStyle="1" w:styleId="p2">
    <w:name w:val="p2"/>
    <w:basedOn w:val="a1"/>
    <w:rsid w:val="0016191C"/>
    <w:pPr>
      <w:shd w:val="clear" w:color="auto" w:fill="FFFFFF"/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Helvetica" w:eastAsiaTheme="minorEastAsia" w:hAnsi="Helvetica"/>
      <w:color w:val="000000"/>
      <w:sz w:val="18"/>
      <w:szCs w:val="18"/>
    </w:rPr>
  </w:style>
  <w:style w:type="character" w:customStyle="1" w:styleId="s1">
    <w:name w:val="s1"/>
    <w:basedOn w:val="a2"/>
    <w:rsid w:val="0016191C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2">
    <w:name w:val="s2"/>
    <w:basedOn w:val="a2"/>
    <w:rsid w:val="0016191C"/>
    <w:rPr>
      <w:rFonts w:ascii="Helvetica" w:hAnsi="Helvetica" w:hint="default"/>
      <w:b w:val="0"/>
      <w:bCs w:val="0"/>
      <w:i w:val="0"/>
      <w:iCs w:val="0"/>
      <w:color w:val="0000EE"/>
      <w:sz w:val="18"/>
      <w:szCs w:val="18"/>
      <w:u w:val="single"/>
    </w:rPr>
  </w:style>
  <w:style w:type="character" w:customStyle="1" w:styleId="s3">
    <w:name w:val="s3"/>
    <w:basedOn w:val="a2"/>
    <w:rsid w:val="0016191C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eop">
    <w:name w:val="eop"/>
    <w:basedOn w:val="a2"/>
    <w:rsid w:val="0068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51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ru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ne.oecd.org/document/ENV/CBC/MONO(2023)30/en/pdf" TargetMode="External"/><Relationship Id="rId1" Type="http://schemas.openxmlformats.org/officeDocument/2006/relationships/hyperlink" Target="https://www.cbd.int/doc/decisions/cp-mop-10/cp-mop-10-dec-03-ru.pdf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BE6FDE5-580E-41EC-9F7F-BD90C32F803F}">
    <t:Anchor>
      <t:Comment id="1722803388"/>
    </t:Anchor>
    <t:History>
      <t:Event id="{67E04B2D-237D-4B37-B1AE-0D5DE3B5BCAE}" time="2024-06-20T13:56:32.068Z">
        <t:Attribution userId="S::melissa.willey@un.org::fef176b2-600c-404c-b8c2-d64ff2363a93" userProvider="AD" userName="Melissa Willey"/>
        <t:Anchor>
          <t:Comment id="1722803388"/>
        </t:Anchor>
        <t:Create/>
      </t:Event>
      <t:Event id="{1C2F8CF4-B583-4214-A4FB-572532F06725}" time="2024-06-20T13:56:32.068Z">
        <t:Attribution userId="S::melissa.willey@un.org::fef176b2-600c-404c-b8c2-d64ff2363a93" userProvider="AD" userName="Melissa Willey"/>
        <t:Anchor>
          <t:Comment id="1722803388"/>
        </t:Anchor>
        <t:Assign userId="S::ulrika.nilsson@un.org::2fe16696-65d9-4ee1-a73a-6d286ec5184a" userProvider="AD" userName="Ulrika Nilsson"/>
      </t:Event>
      <t:Event id="{5AEE73B7-8F0B-4CD3-9308-24231F1FCDD6}" time="2024-06-20T13:56:32.068Z">
        <t:Attribution userId="S::melissa.willey@un.org::fef176b2-600c-404c-b8c2-d64ff2363a93" userProvider="AD" userName="Melissa Willey"/>
        <t:Anchor>
          <t:Comment id="1722803388"/>
        </t:Anchor>
        <t:SetTitle title="This reference to IICA is just hanging here without any text. @Ulrika Nilsson do you have anything you can add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75885B057CA40459063BBDD6984C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B7911-5507-4B5E-85ED-E8F1921BD33A}"/>
      </w:docPartPr>
      <w:docPartBody>
        <w:p w:rsidR="003D1EA3" w:rsidRDefault="00303E94">
          <w:pPr>
            <w:pStyle w:val="975885B057CA40459063BBDD6984C203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E0"/>
    <w:rsid w:val="000065BE"/>
    <w:rsid w:val="000B35CA"/>
    <w:rsid w:val="00163E6F"/>
    <w:rsid w:val="001D2FD8"/>
    <w:rsid w:val="001E6754"/>
    <w:rsid w:val="001F5AC4"/>
    <w:rsid w:val="00303E94"/>
    <w:rsid w:val="003354C2"/>
    <w:rsid w:val="0039415A"/>
    <w:rsid w:val="003D1EA3"/>
    <w:rsid w:val="00483E8E"/>
    <w:rsid w:val="004A03D9"/>
    <w:rsid w:val="004C1F2C"/>
    <w:rsid w:val="004D11CE"/>
    <w:rsid w:val="00563E8A"/>
    <w:rsid w:val="00587100"/>
    <w:rsid w:val="005978A9"/>
    <w:rsid w:val="006B626E"/>
    <w:rsid w:val="00724AE8"/>
    <w:rsid w:val="00767009"/>
    <w:rsid w:val="00786608"/>
    <w:rsid w:val="007C0E93"/>
    <w:rsid w:val="00867FCC"/>
    <w:rsid w:val="008A17E0"/>
    <w:rsid w:val="008B0005"/>
    <w:rsid w:val="008D3219"/>
    <w:rsid w:val="008F181F"/>
    <w:rsid w:val="009A7E75"/>
    <w:rsid w:val="00A01281"/>
    <w:rsid w:val="00A02892"/>
    <w:rsid w:val="00A213AC"/>
    <w:rsid w:val="00B01052"/>
    <w:rsid w:val="00B11A95"/>
    <w:rsid w:val="00B212E3"/>
    <w:rsid w:val="00BD0EC6"/>
    <w:rsid w:val="00DB5177"/>
    <w:rsid w:val="00DC1E24"/>
    <w:rsid w:val="00DE2CB3"/>
    <w:rsid w:val="00DF21EE"/>
    <w:rsid w:val="00E968FE"/>
    <w:rsid w:val="00F0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75885B057CA40459063BBDD6984C203">
    <w:name w:val="975885B057CA40459063BBDD6984C2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C96319-B409-4B66-90BE-01ECF1D7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4099AB-BE24-485E-B3FF-0DC8B67479D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1620</Words>
  <Characters>9237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Cooperation with international organizations, bodies established under other conventions, and initiatives</vt:lpstr>
      <vt:lpstr>Cooperation with international organizations, bodies established under other conventions, and initiatives</vt:lpstr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Сотрудничество с международными организациями, органами, созданными в рамках других конвенций, и инициативами</dc:title>
  <dc:subject>CBD/CP/MOP/11/---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Sergey Leonov</cp:lastModifiedBy>
  <cp:revision>9</cp:revision>
  <cp:lastPrinted>2024-08-20T20:06:00Z</cp:lastPrinted>
  <dcterms:created xsi:type="dcterms:W3CDTF">2024-08-30T18:46:00Z</dcterms:created>
  <dcterms:modified xsi:type="dcterms:W3CDTF">2024-10-08T10:48:00Z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PlainPage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