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5E30FE" w:rsidRPr="00FF1AFD" w14:paraId="0FE8D293" w14:textId="77777777" w:rsidTr="00BD6044">
        <w:trPr>
          <w:trHeight w:val="844"/>
        </w:trPr>
        <w:tc>
          <w:tcPr>
            <w:tcW w:w="976" w:type="dxa"/>
            <w:tcBorders>
              <w:bottom w:val="single" w:sz="12" w:space="0" w:color="auto"/>
            </w:tcBorders>
          </w:tcPr>
          <w:p w14:paraId="175A08E5" w14:textId="77777777" w:rsidR="005012B3" w:rsidRPr="00092D21" w:rsidRDefault="005012B3" w:rsidP="000B0BC0">
            <w:pPr>
              <w:suppressLineNumbers/>
              <w:suppressAutoHyphens/>
              <w:rPr>
                <w:snapToGrid w:val="0"/>
                <w:kern w:val="22"/>
              </w:rPr>
            </w:pPr>
            <w:r w:rsidRPr="00092D21">
              <w:rPr>
                <w:noProof/>
                <w:snapToGrid w:val="0"/>
                <w:kern w:val="22"/>
              </w:rPr>
              <w:drawing>
                <wp:anchor distT="0" distB="0" distL="114300" distR="114300" simplePos="0" relativeHeight="251658241" behindDoc="0" locked="0" layoutInCell="1" allowOverlap="1" wp14:anchorId="210F1E94" wp14:editId="5C14DD7E">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413EDCA" w14:textId="77777777" w:rsidR="005012B3" w:rsidRPr="00092D21" w:rsidRDefault="005012B3" w:rsidP="000B0BC0">
            <w:pPr>
              <w:suppressLineNumbers/>
              <w:suppressAutoHyphens/>
              <w:rPr>
                <w:snapToGrid w:val="0"/>
                <w:kern w:val="22"/>
              </w:rPr>
            </w:pPr>
            <w:r w:rsidRPr="0057229F">
              <w:rPr>
                <w:noProof/>
                <w:snapToGrid w:val="0"/>
              </w:rPr>
              <w:drawing>
                <wp:anchor distT="0" distB="0" distL="114300" distR="114300" simplePos="0" relativeHeight="251658240" behindDoc="0" locked="0" layoutInCell="1" allowOverlap="1" wp14:anchorId="278220CA" wp14:editId="46309C15">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3B964BDB" w14:textId="77777777" w:rsidR="005012B3" w:rsidRPr="00092D21" w:rsidRDefault="005012B3" w:rsidP="000B0BC0">
            <w:pPr>
              <w:suppressLineNumbers/>
              <w:suppressAutoHyphens/>
              <w:jc w:val="right"/>
              <w:rPr>
                <w:rFonts w:ascii="Arial" w:hAnsi="Arial" w:cs="Arial"/>
                <w:b/>
                <w:snapToGrid w:val="0"/>
                <w:kern w:val="22"/>
                <w:sz w:val="32"/>
                <w:szCs w:val="32"/>
              </w:rPr>
            </w:pPr>
            <w:r w:rsidRPr="00092D21">
              <w:rPr>
                <w:rFonts w:ascii="Arial" w:hAnsi="Arial" w:cs="Arial"/>
                <w:b/>
                <w:snapToGrid w:val="0"/>
                <w:kern w:val="22"/>
                <w:sz w:val="32"/>
                <w:szCs w:val="32"/>
              </w:rPr>
              <w:t>CBD</w:t>
            </w:r>
          </w:p>
        </w:tc>
      </w:tr>
      <w:tr w:rsidR="005E30FE" w:rsidRPr="00FF1AFD" w14:paraId="3A4DE375" w14:textId="77777777" w:rsidTr="00BD6044">
        <w:tc>
          <w:tcPr>
            <w:tcW w:w="6117" w:type="dxa"/>
            <w:gridSpan w:val="2"/>
            <w:tcBorders>
              <w:top w:val="single" w:sz="12" w:space="0" w:color="auto"/>
              <w:bottom w:val="single" w:sz="36" w:space="0" w:color="auto"/>
            </w:tcBorders>
            <w:vAlign w:val="center"/>
          </w:tcPr>
          <w:p w14:paraId="71E305D9" w14:textId="77777777" w:rsidR="005012B3" w:rsidRPr="00092D21" w:rsidRDefault="005012B3" w:rsidP="000B0BC0">
            <w:pPr>
              <w:suppressLineNumbers/>
              <w:suppressAutoHyphens/>
              <w:rPr>
                <w:snapToGrid w:val="0"/>
                <w:kern w:val="22"/>
              </w:rPr>
            </w:pPr>
            <w:r w:rsidRPr="00092D21">
              <w:rPr>
                <w:noProof/>
                <w:snapToGrid w:val="0"/>
                <w:kern w:val="22"/>
              </w:rPr>
              <w:drawing>
                <wp:inline distT="0" distB="0" distL="0" distR="0" wp14:anchorId="51E09C08" wp14:editId="30CEC6E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D645BBB" w14:textId="77777777" w:rsidR="005012B3" w:rsidRPr="00911A41" w:rsidRDefault="005012B3" w:rsidP="000B0BC0">
            <w:pPr>
              <w:suppressLineNumbers/>
              <w:suppressAutoHyphens/>
              <w:ind w:left="1461"/>
              <w:rPr>
                <w:snapToGrid w:val="0"/>
                <w:kern w:val="22"/>
                <w:sz w:val="22"/>
                <w:szCs w:val="22"/>
              </w:rPr>
            </w:pPr>
            <w:r w:rsidRPr="00911A41">
              <w:rPr>
                <w:snapToGrid w:val="0"/>
                <w:kern w:val="22"/>
                <w:sz w:val="22"/>
                <w:szCs w:val="22"/>
              </w:rPr>
              <w:t>Distr.</w:t>
            </w:r>
          </w:p>
          <w:p w14:paraId="7E1FDF2F" w14:textId="6D47FFD4" w:rsidR="005012B3" w:rsidRPr="00911A41" w:rsidRDefault="00AF57A9" w:rsidP="000B0BC0">
            <w:pPr>
              <w:suppressLineNumbers/>
              <w:suppressAutoHyphens/>
              <w:ind w:left="1461"/>
              <w:jc w:val="left"/>
              <w:rPr>
                <w:snapToGrid w:val="0"/>
                <w:kern w:val="22"/>
                <w:sz w:val="22"/>
                <w:szCs w:val="22"/>
              </w:rPr>
            </w:pPr>
            <w:sdt>
              <w:sdtPr>
                <w:rPr>
                  <w:snapToGrid w:val="0"/>
                  <w:kern w:val="22"/>
                  <w:sz w:val="22"/>
                  <w:szCs w:val="22"/>
                </w:rPr>
                <w:alias w:val="Status"/>
                <w:tag w:val=""/>
                <w:id w:val="573010496"/>
                <w:placeholder>
                  <w:docPart w:val="1670512D28FA4A638E42A3296E47FC67"/>
                </w:placeholder>
                <w:dataBinding w:prefixMappings="xmlns:ns0='http://purl.org/dc/elements/1.1/' xmlns:ns1='http://schemas.openxmlformats.org/package/2006/metadata/core-properties' " w:xpath="/ns1:coreProperties[1]/ns1:contentStatus[1]" w:storeItemID="{6C3C8BC8-F283-45AE-878A-BAB7291924A1}"/>
                <w:text/>
              </w:sdtPr>
              <w:sdtContent>
                <w:r w:rsidRPr="00911A41">
                  <w:rPr>
                    <w:snapToGrid w:val="0"/>
                    <w:kern w:val="22"/>
                    <w:sz w:val="22"/>
                    <w:szCs w:val="22"/>
                  </w:rPr>
                  <w:t>GENERAL</w:t>
                </w:r>
              </w:sdtContent>
            </w:sdt>
          </w:p>
          <w:p w14:paraId="27C20E81" w14:textId="77777777" w:rsidR="005012B3" w:rsidRPr="00911A41" w:rsidRDefault="005012B3" w:rsidP="000B0BC0">
            <w:pPr>
              <w:suppressLineNumbers/>
              <w:suppressAutoHyphens/>
              <w:ind w:left="1461"/>
              <w:rPr>
                <w:snapToGrid w:val="0"/>
                <w:kern w:val="22"/>
                <w:sz w:val="22"/>
                <w:szCs w:val="22"/>
              </w:rPr>
            </w:pPr>
          </w:p>
          <w:p w14:paraId="5AB32B3A" w14:textId="1D575155" w:rsidR="005012B3" w:rsidRPr="00911A41" w:rsidRDefault="004312C3" w:rsidP="000B0BC0">
            <w:pPr>
              <w:suppressLineNumbers/>
              <w:suppressAutoHyphens/>
              <w:ind w:left="1461"/>
              <w:rPr>
                <w:snapToGrid w:val="0"/>
                <w:kern w:val="22"/>
                <w:sz w:val="22"/>
                <w:szCs w:val="22"/>
              </w:rPr>
            </w:pPr>
            <w:sdt>
              <w:sdtPr>
                <w:rPr>
                  <w:snapToGrid w:val="0"/>
                  <w:kern w:val="22"/>
                  <w:sz w:val="22"/>
                  <w:szCs w:val="22"/>
                </w:rPr>
                <w:alias w:val="Subject"/>
                <w:tag w:val=""/>
                <w:id w:val="1270512177"/>
                <w:placeholder>
                  <w:docPart w:val="3EBA517743A742F497477936380ABFAA"/>
                </w:placeholder>
                <w:dataBinding w:prefixMappings="xmlns:ns0='http://purl.org/dc/elements/1.1/' xmlns:ns1='http://schemas.openxmlformats.org/package/2006/metadata/core-properties' " w:xpath="/ns1:coreProperties[1]/ns0:subject[1]" w:storeItemID="{6C3C8BC8-F283-45AE-878A-BAB7291924A1}"/>
                <w:text/>
              </w:sdtPr>
              <w:sdtEndPr/>
              <w:sdtContent>
                <w:r w:rsidR="006444EA" w:rsidRPr="00911A41">
                  <w:rPr>
                    <w:snapToGrid w:val="0"/>
                    <w:kern w:val="22"/>
                    <w:sz w:val="22"/>
                    <w:szCs w:val="22"/>
                  </w:rPr>
                  <w:t>CBD/WG2020/5/</w:t>
                </w:r>
                <w:r w:rsidR="006D17B4" w:rsidRPr="00911A41">
                  <w:rPr>
                    <w:snapToGrid w:val="0"/>
                    <w:kern w:val="22"/>
                    <w:sz w:val="22"/>
                    <w:szCs w:val="22"/>
                  </w:rPr>
                  <w:t>3</w:t>
                </w:r>
              </w:sdtContent>
            </w:sdt>
          </w:p>
          <w:p w14:paraId="268E2B09" w14:textId="7388C6ED" w:rsidR="005012B3" w:rsidRPr="00911A41" w:rsidRDefault="00977E33" w:rsidP="000B0BC0">
            <w:pPr>
              <w:suppressLineNumbers/>
              <w:suppressAutoHyphens/>
              <w:ind w:left="1461"/>
              <w:jc w:val="left"/>
              <w:rPr>
                <w:snapToGrid w:val="0"/>
                <w:kern w:val="22"/>
                <w:sz w:val="22"/>
                <w:szCs w:val="22"/>
              </w:rPr>
            </w:pPr>
            <w:r w:rsidRPr="00911A41">
              <w:rPr>
                <w:snapToGrid w:val="0"/>
                <w:kern w:val="22"/>
                <w:sz w:val="22"/>
                <w:szCs w:val="22"/>
              </w:rPr>
              <w:t>19</w:t>
            </w:r>
            <w:r w:rsidR="005012B3" w:rsidRPr="00911A41">
              <w:rPr>
                <w:snapToGrid w:val="0"/>
                <w:kern w:val="22"/>
                <w:sz w:val="22"/>
                <w:szCs w:val="22"/>
              </w:rPr>
              <w:t xml:space="preserve"> October 2022</w:t>
            </w:r>
          </w:p>
          <w:p w14:paraId="3715BF61" w14:textId="77777777" w:rsidR="005012B3" w:rsidRPr="00911A41" w:rsidRDefault="005012B3" w:rsidP="000B0BC0">
            <w:pPr>
              <w:suppressLineNumbers/>
              <w:suppressAutoHyphens/>
              <w:ind w:left="1461"/>
              <w:rPr>
                <w:snapToGrid w:val="0"/>
                <w:kern w:val="22"/>
                <w:sz w:val="22"/>
                <w:szCs w:val="22"/>
              </w:rPr>
            </w:pPr>
          </w:p>
          <w:p w14:paraId="5035C831" w14:textId="5A3208DC" w:rsidR="005012B3" w:rsidRPr="00092D21" w:rsidRDefault="005012B3" w:rsidP="00911A41">
            <w:pPr>
              <w:suppressLineNumbers/>
              <w:suppressAutoHyphens/>
              <w:ind w:left="1461"/>
              <w:rPr>
                <w:snapToGrid w:val="0"/>
                <w:kern w:val="22"/>
                <w:szCs w:val="22"/>
              </w:rPr>
            </w:pPr>
            <w:r w:rsidRPr="00911A41">
              <w:rPr>
                <w:snapToGrid w:val="0"/>
                <w:kern w:val="22"/>
                <w:sz w:val="22"/>
                <w:szCs w:val="22"/>
              </w:rPr>
              <w:t>ORIGINAL: ENGLISH</w:t>
            </w:r>
          </w:p>
        </w:tc>
      </w:tr>
    </w:tbl>
    <w:p w14:paraId="591BC94F" w14:textId="77777777" w:rsidR="005012B3" w:rsidRPr="00092D21" w:rsidRDefault="005012B3" w:rsidP="005012B3">
      <w:pPr>
        <w:pStyle w:val="meetingname"/>
        <w:suppressLineNumbers/>
        <w:suppressAutoHyphens/>
        <w:ind w:right="5532"/>
        <w:jc w:val="left"/>
        <w:rPr>
          <w:caps w:val="0"/>
          <w:snapToGrid w:val="0"/>
          <w:kern w:val="22"/>
        </w:rPr>
      </w:pPr>
      <w:r w:rsidRPr="00092D21">
        <w:rPr>
          <w:caps w:val="0"/>
          <w:snapToGrid w:val="0"/>
          <w:kern w:val="22"/>
        </w:rPr>
        <w:t>OPEN-ENDED WORKING GROUP ON THE POST-2020 GLOBAL BIODIVERSITY FRAMEWORK</w:t>
      </w:r>
    </w:p>
    <w:p w14:paraId="1A06B252" w14:textId="77777777" w:rsidR="005012B3" w:rsidRPr="00BF61BE" w:rsidRDefault="005012B3" w:rsidP="005012B3">
      <w:pPr>
        <w:suppressLineNumbers/>
        <w:suppressAutoHyphens/>
        <w:ind w:left="142" w:right="4824" w:hanging="142"/>
        <w:jc w:val="left"/>
        <w:rPr>
          <w:snapToGrid w:val="0"/>
          <w:kern w:val="22"/>
          <w:szCs w:val="22"/>
          <w:lang w:eastAsia="nb-NO"/>
        </w:rPr>
      </w:pPr>
      <w:r>
        <w:rPr>
          <w:snapToGrid w:val="0"/>
          <w:kern w:val="22"/>
          <w:szCs w:val="22"/>
          <w:lang w:eastAsia="nb-NO"/>
        </w:rPr>
        <w:t>Fifth</w:t>
      </w:r>
      <w:r w:rsidRPr="00D81B4C">
        <w:rPr>
          <w:snapToGrid w:val="0"/>
          <w:kern w:val="22"/>
          <w:szCs w:val="22"/>
          <w:lang w:eastAsia="nb-NO"/>
        </w:rPr>
        <w:t xml:space="preserve"> meeting</w:t>
      </w:r>
    </w:p>
    <w:p w14:paraId="0DF3A65E" w14:textId="77777777" w:rsidR="005012B3" w:rsidRDefault="005012B3" w:rsidP="005012B3">
      <w:pPr>
        <w:suppressLineNumbers/>
        <w:suppressAutoHyphens/>
        <w:ind w:left="142" w:right="4824" w:hanging="142"/>
        <w:jc w:val="left"/>
        <w:rPr>
          <w:snapToGrid w:val="0"/>
          <w:kern w:val="22"/>
        </w:rPr>
      </w:pPr>
      <w:r>
        <w:rPr>
          <w:snapToGrid w:val="0"/>
          <w:kern w:val="22"/>
        </w:rPr>
        <w:t>Montreal, 3</w:t>
      </w:r>
      <w:r w:rsidRPr="00436F86">
        <w:rPr>
          <w:snapToGrid w:val="0"/>
          <w:kern w:val="22"/>
        </w:rPr>
        <w:t>-</w:t>
      </w:r>
      <w:r>
        <w:rPr>
          <w:snapToGrid w:val="0"/>
          <w:kern w:val="22"/>
        </w:rPr>
        <w:t>5</w:t>
      </w:r>
      <w:r w:rsidRPr="00436F86">
        <w:rPr>
          <w:snapToGrid w:val="0"/>
          <w:kern w:val="22"/>
        </w:rPr>
        <w:t xml:space="preserve"> December</w:t>
      </w:r>
      <w:r>
        <w:rPr>
          <w:snapToGrid w:val="0"/>
          <w:kern w:val="22"/>
        </w:rPr>
        <w:t xml:space="preserve"> 2022</w:t>
      </w:r>
    </w:p>
    <w:p w14:paraId="5BFA0622" w14:textId="77F2C76F" w:rsidR="00F55FB0" w:rsidRPr="00D81B4C" w:rsidRDefault="00F55FB0" w:rsidP="005012B3">
      <w:pPr>
        <w:suppressLineNumbers/>
        <w:suppressAutoHyphens/>
        <w:ind w:left="142" w:right="4824" w:hanging="142"/>
        <w:jc w:val="left"/>
        <w:rPr>
          <w:snapToGrid w:val="0"/>
          <w:kern w:val="22"/>
          <w:szCs w:val="22"/>
          <w:lang w:eastAsia="nb-NO"/>
        </w:rPr>
      </w:pPr>
      <w:r>
        <w:rPr>
          <w:snapToGrid w:val="0"/>
          <w:kern w:val="22"/>
        </w:rPr>
        <w:t xml:space="preserve">Item </w:t>
      </w:r>
      <w:r w:rsidR="003C3B1C">
        <w:rPr>
          <w:snapToGrid w:val="0"/>
          <w:kern w:val="22"/>
        </w:rPr>
        <w:t>5 of the provisional agenda</w:t>
      </w:r>
      <w:r w:rsidR="003C3B1C">
        <w:rPr>
          <w:rStyle w:val="FootnoteReference"/>
          <w:snapToGrid w:val="0"/>
          <w:kern w:val="22"/>
        </w:rPr>
        <w:footnoteReference w:customMarkFollows="1" w:id="2"/>
        <w:t>*</w:t>
      </w:r>
    </w:p>
    <w:p w14:paraId="57422EED" w14:textId="39AE3258" w:rsidR="005012B3" w:rsidRPr="00092D21" w:rsidRDefault="004312C3" w:rsidP="005012B3">
      <w:pPr>
        <w:pStyle w:val="Heading1"/>
        <w:tabs>
          <w:tab w:val="clear" w:pos="720"/>
        </w:tabs>
        <w:rPr>
          <w:rFonts w:ascii="Times New Roman Bold" w:hAnsi="Times New Roman Bold" w:cs="Times New Roman Bold"/>
          <w:snapToGrid w:val="0"/>
          <w:kern w:val="22"/>
          <w:szCs w:val="22"/>
        </w:rPr>
      </w:pPr>
      <w:sdt>
        <w:sdtPr>
          <w:rPr>
            <w:rFonts w:ascii="Times New Roman Bold" w:hAnsi="Times New Roman Bold" w:cs="Times New Roman Bold"/>
            <w:snapToGrid w:val="0"/>
            <w:kern w:val="22"/>
            <w:szCs w:val="22"/>
          </w:rPr>
          <w:alias w:val="Title"/>
          <w:id w:val="301582339"/>
          <w:placeholder>
            <w:docPart w:val="44D92067B07C4A03BF4AAF03ED0D7716"/>
          </w:placeholder>
          <w:dataBinding w:prefixMappings="xmlns:ns0='http://purl.org/dc/elements/1.1/' xmlns:ns1='http://schemas.openxmlformats.org/package/2006/metadata/core-properties' " w:xpath="/ns1:coreProperties[1]/ns0:title[1]" w:storeItemID="{6C3C8BC8-F283-45AE-878A-BAB7291924A1}"/>
          <w:text/>
        </w:sdtPr>
        <w:sdtEndPr/>
        <w:sdtContent>
          <w:r w:rsidR="00855630">
            <w:rPr>
              <w:rFonts w:ascii="Times New Roman Bold" w:hAnsi="Times New Roman Bold" w:cs="Times New Roman Bold"/>
              <w:snapToGrid w:val="0"/>
              <w:kern w:val="22"/>
              <w:szCs w:val="22"/>
            </w:rPr>
            <w:t>Digital Sequence Information on Genetic resources</w:t>
          </w:r>
        </w:sdtContent>
      </w:sdt>
    </w:p>
    <w:p w14:paraId="04327E76" w14:textId="77777777" w:rsidR="00414333" w:rsidRPr="00D33EFC" w:rsidRDefault="00414333" w:rsidP="00414333">
      <w:pPr>
        <w:pStyle w:val="Style1"/>
        <w:rPr>
          <w:b w:val="0"/>
        </w:rPr>
      </w:pPr>
      <w:r w:rsidRPr="00D33EFC">
        <w:rPr>
          <w:b w:val="0"/>
        </w:rPr>
        <w:t>Note by the Executive Secretary</w:t>
      </w:r>
    </w:p>
    <w:p w14:paraId="202A3934" w14:textId="77777777" w:rsidR="00414333" w:rsidRPr="0070341E" w:rsidRDefault="00977E33" w:rsidP="00855630">
      <w:pPr>
        <w:pStyle w:val="ListParagraph"/>
        <w:numPr>
          <w:ilvl w:val="0"/>
          <w:numId w:val="2"/>
        </w:numPr>
        <w:spacing w:before="240" w:after="120"/>
        <w:ind w:firstLine="0"/>
        <w:contextualSpacing w:val="0"/>
        <w:jc w:val="center"/>
        <w:rPr>
          <w:b/>
          <w:caps/>
        </w:rPr>
      </w:pPr>
      <w:r>
        <w:rPr>
          <w:b/>
          <w:caps/>
          <w:lang w:val="en-US"/>
        </w:rPr>
        <w:t xml:space="preserve"> </w:t>
      </w:r>
      <w:r w:rsidR="00414333" w:rsidRPr="0070341E">
        <w:rPr>
          <w:b/>
          <w:caps/>
          <w:lang w:val="en-US"/>
        </w:rPr>
        <w:t>background</w:t>
      </w:r>
    </w:p>
    <w:p w14:paraId="0EE14C8C" w14:textId="481074FE" w:rsidR="00414333" w:rsidRPr="005E701B" w:rsidRDefault="00414333" w:rsidP="00414333">
      <w:pPr>
        <w:pStyle w:val="Para1"/>
        <w:numPr>
          <w:ilvl w:val="0"/>
          <w:numId w:val="3"/>
        </w:numPr>
        <w:ind w:left="0" w:firstLine="0"/>
      </w:pPr>
      <w:r>
        <w:t xml:space="preserve">The Conference of the Parties to the Convention on Biological Diversity at its fourteenth meeting considered any potential implications of the use of digital sequence information on genetic resources (DSI) for the three objectives of the Convention and adopted </w:t>
      </w:r>
      <w:r w:rsidR="008D0760" w:rsidRPr="00911A41">
        <w:rPr>
          <w:szCs w:val="22"/>
        </w:rPr>
        <w:t xml:space="preserve">decision </w:t>
      </w:r>
      <w:hyperlink r:id="rId14" w:history="1">
        <w:r w:rsidR="008D0760" w:rsidRPr="00911A41">
          <w:rPr>
            <w:rStyle w:val="Hyperlink"/>
            <w:sz w:val="22"/>
            <w:szCs w:val="22"/>
          </w:rPr>
          <w:t>14/20</w:t>
        </w:r>
      </w:hyperlink>
      <w:r>
        <w:t xml:space="preserve">. Through this decision, the Conference of the Parties committed to working towards resolving the divergence of views among Parties regarding benefit-sharing from the use of DSI through a process, comprising the submission of views and information by Parties, the commissioning of a number of studies, and the convening of an ad hoc technical expert group (AHTEG). The Conference of the Parties serving as the meeting of the Parties to the Nagoya Protocol at its third meeting also considered any potential implications for the objective of the Nagoya Protocol and adopted </w:t>
      </w:r>
      <w:r w:rsidR="0074206B" w:rsidRPr="00911A41">
        <w:rPr>
          <w:szCs w:val="22"/>
        </w:rPr>
        <w:t xml:space="preserve">decision </w:t>
      </w:r>
      <w:hyperlink r:id="rId15" w:history="1">
        <w:r w:rsidR="0074206B" w:rsidRPr="00911A41">
          <w:rPr>
            <w:rStyle w:val="Hyperlink"/>
            <w:sz w:val="22"/>
            <w:szCs w:val="22"/>
          </w:rPr>
          <w:t>NP-3/12</w:t>
        </w:r>
      </w:hyperlink>
      <w:r>
        <w:t xml:space="preserve"> on digital sequence information on genetic resources. According to decisions 14/20 and NP-3/</w:t>
      </w:r>
      <w:r w:rsidRPr="005E701B">
        <w:t>12, the Open-ended Working Group on the Post-2020 Global Biodiversity Framework</w:t>
      </w:r>
      <w:r w:rsidR="00150BC1" w:rsidRPr="005E701B">
        <w:t xml:space="preserve"> (</w:t>
      </w:r>
      <w:r w:rsidR="005F5B9E">
        <w:t>“</w:t>
      </w:r>
      <w:r w:rsidR="00150BC1" w:rsidRPr="005E701B">
        <w:t>Working Group</w:t>
      </w:r>
      <w:r w:rsidR="005F5B9E">
        <w:t>”</w:t>
      </w:r>
      <w:r w:rsidR="00150BC1" w:rsidRPr="005E701B">
        <w:t xml:space="preserve"> </w:t>
      </w:r>
      <w:r w:rsidR="0003159A" w:rsidRPr="005E701B">
        <w:t>henceforth)</w:t>
      </w:r>
      <w:r w:rsidRPr="005E701B">
        <w:t xml:space="preserve"> was to consider the outcomes of the AHTEG</w:t>
      </w:r>
      <w:r w:rsidR="002A51D2">
        <w:t>,</w:t>
      </w:r>
      <w:r w:rsidRPr="005E701B">
        <w:t xml:space="preserve"> make recommendations to the Conference of the Parties at its fifteenth meeting on how to address DSI in the context of the post-2020 global biodiversity framework, and submit its outcomes to the Conference of the Parties serving as the meeting of the Parties to the Nagoya Protocol at its fourth meeting.</w:t>
      </w:r>
    </w:p>
    <w:p w14:paraId="21501280" w14:textId="3790BCA3" w:rsidR="00272C3F" w:rsidRDefault="006E085F" w:rsidP="00414333">
      <w:pPr>
        <w:pStyle w:val="Para1"/>
        <w:numPr>
          <w:ilvl w:val="0"/>
          <w:numId w:val="3"/>
        </w:numPr>
        <w:ind w:left="0" w:firstLine="0"/>
        <w:sectPr w:rsidR="00272C3F" w:rsidSect="0057229F">
          <w:headerReference w:type="default" r:id="rId16"/>
          <w:pgSz w:w="12240" w:h="15840"/>
          <w:pgMar w:top="567" w:right="1440" w:bottom="1134" w:left="1440" w:header="720" w:footer="720" w:gutter="0"/>
          <w:cols w:space="720"/>
          <w:titlePg/>
          <w:docGrid w:linePitch="360"/>
        </w:sectPr>
      </w:pPr>
      <w:r w:rsidRPr="005E701B">
        <w:t xml:space="preserve">Parties, </w:t>
      </w:r>
      <w:r w:rsidR="00977E33" w:rsidRPr="005E701B">
        <w:t>other Governments</w:t>
      </w:r>
      <w:r w:rsidRPr="005E701B">
        <w:t xml:space="preserve">, indigenous </w:t>
      </w:r>
      <w:proofErr w:type="gramStart"/>
      <w:r w:rsidRPr="005E701B">
        <w:t>peoples</w:t>
      </w:r>
      <w:proofErr w:type="gramEnd"/>
      <w:r w:rsidRPr="005E701B">
        <w:t xml:space="preserve"> and local communities (IPLCs) and organizations provided views and information</w:t>
      </w:r>
      <w:r w:rsidR="00AC4DA7" w:rsidRPr="005E701B">
        <w:t>;</w:t>
      </w:r>
      <w:r w:rsidRPr="005E701B">
        <w:t xml:space="preserve"> </w:t>
      </w:r>
      <w:r w:rsidR="008D0760" w:rsidRPr="00911A41">
        <w:t>three studies</w:t>
      </w:r>
      <w:r w:rsidR="008D0760">
        <w:rPr>
          <w:rStyle w:val="FootnoteReference"/>
        </w:rPr>
        <w:footnoteReference w:id="3"/>
      </w:r>
      <w:r w:rsidRPr="005E701B">
        <w:t xml:space="preserve"> were commissioned</w:t>
      </w:r>
      <w:r w:rsidR="001C5BD6" w:rsidRPr="005E701B">
        <w:t xml:space="preserve">, </w:t>
      </w:r>
      <w:r w:rsidR="00AC4DA7" w:rsidRPr="005E701B">
        <w:t xml:space="preserve">addressing: </w:t>
      </w:r>
      <w:r w:rsidR="00F52BDA" w:rsidRPr="005E701B">
        <w:t xml:space="preserve">the concept of DSI, the characterization of the databases that host this data </w:t>
      </w:r>
      <w:r w:rsidR="00B963DB" w:rsidRPr="005E701B">
        <w:t>and</w:t>
      </w:r>
      <w:r w:rsidR="00F52BDA" w:rsidRPr="005E701B">
        <w:t xml:space="preserve"> the challenges and opportunities around tracing and tracking this data, and how </w:t>
      </w:r>
      <w:r w:rsidR="00056AA8" w:rsidRPr="005E701B">
        <w:t>domestic measures</w:t>
      </w:r>
      <w:r w:rsidR="00F52BDA" w:rsidRPr="005E701B">
        <w:t xml:space="preserve"> address </w:t>
      </w:r>
      <w:r w:rsidR="00056AA8" w:rsidRPr="005E701B">
        <w:t>benefit-sharing from use of</w:t>
      </w:r>
      <w:r w:rsidR="00F52BDA" w:rsidRPr="005E701B">
        <w:t xml:space="preserve"> DSI</w:t>
      </w:r>
      <w:r w:rsidR="006F29DE" w:rsidRPr="005E701B">
        <w:t>.</w:t>
      </w:r>
      <w:r w:rsidRPr="005E701B">
        <w:t xml:space="preserve"> </w:t>
      </w:r>
      <w:r w:rsidR="006F29DE" w:rsidRPr="005E701B">
        <w:t>T</w:t>
      </w:r>
      <w:r w:rsidR="005A1BCA" w:rsidRPr="005E701B">
        <w:t>he</w:t>
      </w:r>
      <w:r w:rsidRPr="005E701B">
        <w:t xml:space="preserve"> Ad Hoc Technical Expert Group </w:t>
      </w:r>
      <w:r w:rsidR="00CD5DCE" w:rsidRPr="005E701B">
        <w:t>on Digital</w:t>
      </w:r>
      <w:r w:rsidR="00CD5DCE">
        <w:t xml:space="preserve"> Sequence Information on Genetic Resources</w:t>
      </w:r>
      <w:r w:rsidRPr="006E085F">
        <w:t xml:space="preserve"> me</w:t>
      </w:r>
      <w:r w:rsidR="00CD5DCE">
        <w:t>t from 17 to 20 March 2020.</w:t>
      </w:r>
      <w:r w:rsidR="00983D32">
        <w:t xml:space="preserve"> Its</w:t>
      </w:r>
      <w:r w:rsidRPr="006E085F">
        <w:t xml:space="preserve"> </w:t>
      </w:r>
      <w:r w:rsidR="00176D1D" w:rsidRPr="00911A41">
        <w:t>report</w:t>
      </w:r>
      <w:r w:rsidR="000F15C1" w:rsidRPr="00911A41">
        <w:rPr>
          <w:rStyle w:val="FootnoteReference"/>
        </w:rPr>
        <w:footnoteReference w:id="4"/>
      </w:r>
      <w:r w:rsidRPr="006E085F">
        <w:t xml:space="preserve"> included options for operational terms to provide conceptual clarity on DSI</w:t>
      </w:r>
      <w:r w:rsidR="00450F4B">
        <w:t>,</w:t>
      </w:r>
      <w:r w:rsidR="006D6890">
        <w:rPr>
          <w:rStyle w:val="FootnoteReference"/>
        </w:rPr>
        <w:footnoteReference w:id="5"/>
      </w:r>
      <w:r w:rsidRPr="006E085F">
        <w:t xml:space="preserve"> and key areas for capacity-building.  </w:t>
      </w:r>
    </w:p>
    <w:p w14:paraId="71C93D39" w14:textId="24D8007C" w:rsidR="00150BC1" w:rsidRDefault="00300CCE" w:rsidP="00414333">
      <w:pPr>
        <w:pStyle w:val="Para1"/>
        <w:numPr>
          <w:ilvl w:val="0"/>
          <w:numId w:val="3"/>
        </w:numPr>
        <w:ind w:left="0" w:firstLine="0"/>
      </w:pPr>
      <w:r>
        <w:t>During the</w:t>
      </w:r>
      <w:r w:rsidR="00150BC1">
        <w:t xml:space="preserve"> first part of the third meeting of the Working Group</w:t>
      </w:r>
      <w:r w:rsidR="00E34248">
        <w:t>,</w:t>
      </w:r>
      <w:r w:rsidR="0003159A">
        <w:t xml:space="preserve"> </w:t>
      </w:r>
      <w:r w:rsidR="00E34248">
        <w:t>held virtually from 23 August to 3 September 2021, the Co-</w:t>
      </w:r>
      <w:r w:rsidR="00450F4B">
        <w:t>C</w:t>
      </w:r>
      <w:r w:rsidR="00E34248">
        <w:t>hairs</w:t>
      </w:r>
      <w:r>
        <w:t xml:space="preserve"> of the Working Group</w:t>
      </w:r>
      <w:r w:rsidR="00E34248">
        <w:t>, Mr. Basile van Havre (Canada) and Mr. Francis Ogwal (Uganda)</w:t>
      </w:r>
      <w:r>
        <w:t xml:space="preserve"> </w:t>
      </w:r>
      <w:r w:rsidR="00E34248">
        <w:t xml:space="preserve">and the Executive Secretary, Ms. Elizabeth </w:t>
      </w:r>
      <w:proofErr w:type="spellStart"/>
      <w:r w:rsidR="00E34248">
        <w:t>Maruma</w:t>
      </w:r>
      <w:proofErr w:type="spellEnd"/>
      <w:r w:rsidR="00E34248">
        <w:t xml:space="preserve"> Mrema, establish</w:t>
      </w:r>
      <w:r>
        <w:t>ed</w:t>
      </w:r>
      <w:r w:rsidR="00E34248">
        <w:t xml:space="preserve"> </w:t>
      </w:r>
      <w:r>
        <w:t>the</w:t>
      </w:r>
      <w:r w:rsidR="00E34248">
        <w:t xml:space="preserve"> </w:t>
      </w:r>
      <w:r w:rsidR="00D1602E">
        <w:t>I</w:t>
      </w:r>
      <w:r w:rsidR="00E34248">
        <w:t>nformal Co</w:t>
      </w:r>
      <w:r w:rsidR="00450F4B">
        <w:noBreakHyphen/>
      </w:r>
      <w:r w:rsidR="00E34248">
        <w:t xml:space="preserve">Chairs’ </w:t>
      </w:r>
      <w:r w:rsidR="00D1602E">
        <w:t>A</w:t>
      </w:r>
      <w:r w:rsidR="00E34248">
        <w:t xml:space="preserve">dvisory </w:t>
      </w:r>
      <w:r w:rsidR="00D1602E">
        <w:t>G</w:t>
      </w:r>
      <w:r w:rsidR="00E34248">
        <w:t>roup on digital sequence information on genetic resources</w:t>
      </w:r>
      <w:r w:rsidR="000E3A9C">
        <w:t xml:space="preserve"> (IAG)</w:t>
      </w:r>
      <w:r>
        <w:t xml:space="preserve">. </w:t>
      </w:r>
      <w:r w:rsidR="00D83D22">
        <w:t xml:space="preserve">During </w:t>
      </w:r>
      <w:r w:rsidR="00ED133F">
        <w:t>the</w:t>
      </w:r>
      <w:r w:rsidR="00D83D22">
        <w:t xml:space="preserve"> period</w:t>
      </w:r>
      <w:r w:rsidR="00ED133F">
        <w:t xml:space="preserve"> between the </w:t>
      </w:r>
      <w:r w:rsidR="003644E5">
        <w:t>first and second parts of the third meeting of the Working Group</w:t>
      </w:r>
      <w:r w:rsidR="00D83D22">
        <w:t>, t</w:t>
      </w:r>
      <w:r w:rsidR="003644E5">
        <w:t xml:space="preserve">he </w:t>
      </w:r>
      <w:r w:rsidR="00237723" w:rsidRPr="00911A41">
        <w:t>IA</w:t>
      </w:r>
      <w:r w:rsidR="00237723" w:rsidRPr="000E3A9C">
        <w:t>G</w:t>
      </w:r>
      <w:r w:rsidR="00237723" w:rsidRPr="00911A41">
        <w:t xml:space="preserve"> </w:t>
      </w:r>
      <w:r w:rsidR="00B808B4" w:rsidRPr="00911A41">
        <w:t xml:space="preserve">prepared a </w:t>
      </w:r>
      <w:r w:rsidR="00067675" w:rsidRPr="00911A41">
        <w:t xml:space="preserve">suggested </w:t>
      </w:r>
      <w:r w:rsidR="00E82BE3" w:rsidRPr="00911A41">
        <w:t>analytical</w:t>
      </w:r>
      <w:r w:rsidR="00B808B4" w:rsidRPr="00911A41">
        <w:t xml:space="preserve"> framework in the form of a matrix</w:t>
      </w:r>
      <w:r w:rsidR="00B808B4">
        <w:t xml:space="preserve"> of proposed policy options and criteria </w:t>
      </w:r>
      <w:r w:rsidR="00166173">
        <w:t xml:space="preserve">for their </w:t>
      </w:r>
      <w:r w:rsidR="00E82BE3">
        <w:t>assess</w:t>
      </w:r>
      <w:r w:rsidR="00166173">
        <w:t>ment</w:t>
      </w:r>
      <w:r w:rsidR="006851BB">
        <w:t>.</w:t>
      </w:r>
      <w:r w:rsidR="00E82BE3">
        <w:rPr>
          <w:rStyle w:val="FootnoteReference"/>
        </w:rPr>
        <w:footnoteReference w:id="6"/>
      </w:r>
      <w:r w:rsidR="00E82BE3">
        <w:t xml:space="preserve"> </w:t>
      </w:r>
    </w:p>
    <w:p w14:paraId="4337C712" w14:textId="024431A5" w:rsidR="00390ED9" w:rsidRPr="00701586" w:rsidRDefault="00414333" w:rsidP="004B146F">
      <w:pPr>
        <w:pStyle w:val="Para1"/>
        <w:numPr>
          <w:ilvl w:val="0"/>
          <w:numId w:val="3"/>
        </w:numPr>
        <w:ind w:left="0" w:hanging="11"/>
      </w:pPr>
      <w:r>
        <w:rPr>
          <w:szCs w:val="22"/>
        </w:rPr>
        <w:t>A</w:t>
      </w:r>
      <w:r w:rsidRPr="00FF5F0A">
        <w:rPr>
          <w:szCs w:val="22"/>
        </w:rPr>
        <w:t xml:space="preserve">t part II of its third meeting, held in Geneva from 14 to 29 March 2022, the Working Group </w:t>
      </w:r>
      <w:r w:rsidRPr="008C3854">
        <w:rPr>
          <w:szCs w:val="22"/>
        </w:rPr>
        <w:t xml:space="preserve">adopted </w:t>
      </w:r>
      <w:hyperlink r:id="rId17" w:history="1">
        <w:r w:rsidRPr="00911A41">
          <w:rPr>
            <w:rStyle w:val="Hyperlink"/>
            <w:color w:val="auto"/>
            <w:sz w:val="22"/>
            <w:szCs w:val="22"/>
            <w:u w:val="none"/>
          </w:rPr>
          <w:t xml:space="preserve">recommendation </w:t>
        </w:r>
        <w:r w:rsidRPr="008C3854">
          <w:rPr>
            <w:rStyle w:val="Hyperlink"/>
            <w:sz w:val="22"/>
            <w:szCs w:val="22"/>
          </w:rPr>
          <w:t>3/2</w:t>
        </w:r>
      </w:hyperlink>
      <w:r w:rsidRPr="00FF5F0A">
        <w:rPr>
          <w:szCs w:val="22"/>
        </w:rPr>
        <w:t xml:space="preserve"> on digital sequence information on genetic resources</w:t>
      </w:r>
      <w:r>
        <w:rPr>
          <w:szCs w:val="22"/>
        </w:rPr>
        <w:t>.</w:t>
      </w:r>
      <w:r>
        <w:rPr>
          <w:rStyle w:val="FootnoteReference"/>
          <w:szCs w:val="22"/>
        </w:rPr>
        <w:footnoteReference w:id="7"/>
      </w:r>
      <w:r>
        <w:rPr>
          <w:szCs w:val="22"/>
        </w:rPr>
        <w:t xml:space="preserve"> Among other things, the recommendation recognized</w:t>
      </w:r>
      <w:r w:rsidRPr="00CB243F">
        <w:rPr>
          <w:szCs w:val="22"/>
          <w:lang w:val="en-US"/>
        </w:rPr>
        <w:t xml:space="preserve"> a number of </w:t>
      </w:r>
      <w:r>
        <w:rPr>
          <w:szCs w:val="22"/>
          <w:lang w:val="en-US"/>
        </w:rPr>
        <w:t>elements for</w:t>
      </w:r>
      <w:r w:rsidRPr="00CB243F">
        <w:rPr>
          <w:szCs w:val="22"/>
          <w:lang w:val="en-US"/>
        </w:rPr>
        <w:t xml:space="preserve"> a solution for fair and equitable benefit</w:t>
      </w:r>
      <w:r>
        <w:rPr>
          <w:szCs w:val="22"/>
          <w:lang w:val="en-US"/>
        </w:rPr>
        <w:t>-</w:t>
      </w:r>
      <w:r w:rsidRPr="00CB243F">
        <w:rPr>
          <w:szCs w:val="22"/>
          <w:lang w:val="en-US"/>
        </w:rPr>
        <w:t xml:space="preserve">sharing </w:t>
      </w:r>
      <w:r>
        <w:rPr>
          <w:szCs w:val="22"/>
          <w:lang w:val="en-US"/>
        </w:rPr>
        <w:t>on digital sequence information on genetic resources (paras. 5 and 6).</w:t>
      </w:r>
      <w:r>
        <w:rPr>
          <w:szCs w:val="22"/>
        </w:rPr>
        <w:t xml:space="preserve"> </w:t>
      </w:r>
      <w:r w:rsidRPr="00460BB6">
        <w:rPr>
          <w:szCs w:val="22"/>
          <w:lang w:val="en-US"/>
        </w:rPr>
        <w:t xml:space="preserve">An annex to the recommendation contained a </w:t>
      </w:r>
      <w:r w:rsidRPr="00701586">
        <w:rPr>
          <w:szCs w:val="22"/>
          <w:lang w:val="en-US"/>
        </w:rPr>
        <w:t>draft decision for consideration by the Conference of the Parties to the Convention</w:t>
      </w:r>
      <w:r w:rsidR="003B2A40" w:rsidRPr="003B2A40">
        <w:rPr>
          <w:szCs w:val="22"/>
          <w:lang w:val="en-US"/>
        </w:rPr>
        <w:t xml:space="preserve"> </w:t>
      </w:r>
      <w:r w:rsidR="003B2A40">
        <w:rPr>
          <w:szCs w:val="22"/>
          <w:lang w:val="en-US"/>
        </w:rPr>
        <w:t>at its</w:t>
      </w:r>
      <w:r w:rsidR="003B2A40" w:rsidRPr="00701586">
        <w:rPr>
          <w:szCs w:val="22"/>
          <w:lang w:val="en-US"/>
        </w:rPr>
        <w:t xml:space="preserve"> fifteenth meeting</w:t>
      </w:r>
      <w:r w:rsidRPr="00701586">
        <w:rPr>
          <w:szCs w:val="22"/>
          <w:lang w:val="en-US"/>
        </w:rPr>
        <w:t>.</w:t>
      </w:r>
      <w:r w:rsidR="00390ED9" w:rsidRPr="00701586">
        <w:rPr>
          <w:szCs w:val="22"/>
          <w:lang w:val="en-US"/>
        </w:rPr>
        <w:t xml:space="preserve"> </w:t>
      </w:r>
      <w:r w:rsidR="0013372C" w:rsidRPr="00701586">
        <w:rPr>
          <w:szCs w:val="22"/>
          <w:lang w:val="en-US"/>
        </w:rPr>
        <w:t>It also recommended that the fourth meeting of the Parties to the Nagoya Protocol consider</w:t>
      </w:r>
      <w:r w:rsidR="007A0622" w:rsidRPr="00701586">
        <w:rPr>
          <w:szCs w:val="22"/>
          <w:lang w:val="en-US"/>
        </w:rPr>
        <w:t xml:space="preserve"> recommendation 3</w:t>
      </w:r>
      <w:r w:rsidR="00C8038E" w:rsidRPr="00701586">
        <w:rPr>
          <w:szCs w:val="22"/>
          <w:lang w:val="en-US"/>
        </w:rPr>
        <w:t>/2</w:t>
      </w:r>
      <w:r w:rsidR="00AA61B9" w:rsidRPr="00701586">
        <w:rPr>
          <w:szCs w:val="22"/>
          <w:lang w:val="en-US"/>
        </w:rPr>
        <w:t xml:space="preserve"> as well as any decision prepared by the Conference of the Parties at its fifteenth meeting.</w:t>
      </w:r>
      <w:r w:rsidR="00390ED9" w:rsidRPr="00701586">
        <w:t xml:space="preserve"> </w:t>
      </w:r>
      <w:r w:rsidR="0048525A" w:rsidRPr="00701586">
        <w:t>Furthermore, the Working Group</w:t>
      </w:r>
      <w:r w:rsidR="00967B44" w:rsidRPr="00701586">
        <w:t xml:space="preserve"> </w:t>
      </w:r>
      <w:r w:rsidR="00B72AB0" w:rsidRPr="00701586">
        <w:t>requested the Informal Co-Chairs’ Advisory Group on DSI to continue its work and to invite to the discussion representatives of the scientific research community, private sector, civil society organizations and databases, in a regionally</w:t>
      </w:r>
      <w:r w:rsidR="007028B1">
        <w:t xml:space="preserve"> </w:t>
      </w:r>
      <w:r w:rsidR="00B72AB0" w:rsidRPr="00701586">
        <w:t xml:space="preserve">balanced way. </w:t>
      </w:r>
    </w:p>
    <w:p w14:paraId="2D1F42F1" w14:textId="0D313FD1" w:rsidR="00414333" w:rsidRPr="00701586" w:rsidRDefault="000E14BB" w:rsidP="004B146F">
      <w:pPr>
        <w:pStyle w:val="Para1"/>
        <w:numPr>
          <w:ilvl w:val="0"/>
          <w:numId w:val="3"/>
        </w:numPr>
        <w:ind w:left="0" w:hanging="11"/>
      </w:pPr>
      <w:r w:rsidRPr="00701586">
        <w:t xml:space="preserve">Outcomes from the </w:t>
      </w:r>
      <w:r w:rsidR="00C005CD" w:rsidRPr="00701586">
        <w:t>work of the</w:t>
      </w:r>
      <w:r w:rsidR="00237723" w:rsidRPr="00701586">
        <w:t xml:space="preserve"> IAG undertaken </w:t>
      </w:r>
      <w:r w:rsidR="00E87DD5" w:rsidRPr="00701586">
        <w:t xml:space="preserve">between </w:t>
      </w:r>
      <w:r w:rsidR="003444B2" w:rsidRPr="00701586">
        <w:t>April and June 2022 were made available to the Working Group a</w:t>
      </w:r>
      <w:r w:rsidR="00390ED9" w:rsidRPr="00701586">
        <w:rPr>
          <w:szCs w:val="22"/>
          <w:lang w:val="en-US"/>
        </w:rPr>
        <w:t xml:space="preserve">t its fourth meeting, </w:t>
      </w:r>
      <w:r w:rsidR="000D73E0" w:rsidRPr="00701586">
        <w:rPr>
          <w:szCs w:val="22"/>
          <w:lang w:val="en-US"/>
        </w:rPr>
        <w:t xml:space="preserve">held in </w:t>
      </w:r>
      <w:r w:rsidR="00A36187" w:rsidRPr="00701586">
        <w:rPr>
          <w:szCs w:val="22"/>
          <w:lang w:val="en-US"/>
        </w:rPr>
        <w:t>Nairobi</w:t>
      </w:r>
      <w:r w:rsidR="00F55093" w:rsidRPr="00701586">
        <w:rPr>
          <w:szCs w:val="22"/>
          <w:lang w:val="en-US"/>
        </w:rPr>
        <w:t xml:space="preserve"> from 21 to 26 June 2022</w:t>
      </w:r>
      <w:r w:rsidR="00647CE0" w:rsidRPr="00701586">
        <w:rPr>
          <w:szCs w:val="22"/>
          <w:lang w:val="en-US"/>
        </w:rPr>
        <w:t>.</w:t>
      </w:r>
      <w:r w:rsidR="00F55093" w:rsidRPr="00701586">
        <w:rPr>
          <w:szCs w:val="22"/>
          <w:lang w:val="en-US"/>
        </w:rPr>
        <w:t xml:space="preserve"> </w:t>
      </w:r>
      <w:r w:rsidR="00F90B46" w:rsidRPr="00701586">
        <w:rPr>
          <w:szCs w:val="22"/>
          <w:lang w:val="en-US"/>
        </w:rPr>
        <w:t>T</w:t>
      </w:r>
      <w:r w:rsidR="00390ED9" w:rsidRPr="00701586">
        <w:rPr>
          <w:szCs w:val="22"/>
          <w:lang w:val="en-US"/>
        </w:rPr>
        <w:t xml:space="preserve">he Working Group </w:t>
      </w:r>
      <w:r w:rsidR="00F90B46" w:rsidRPr="00701586">
        <w:rPr>
          <w:szCs w:val="22"/>
          <w:lang w:val="en-US"/>
        </w:rPr>
        <w:t xml:space="preserve">undertook further deliberations on DSI </w:t>
      </w:r>
      <w:r w:rsidR="00390ED9" w:rsidRPr="00701586">
        <w:rPr>
          <w:szCs w:val="22"/>
          <w:lang w:val="en-US"/>
        </w:rPr>
        <w:t xml:space="preserve">and adopted </w:t>
      </w:r>
      <w:hyperlink r:id="rId18" w:history="1">
        <w:r w:rsidR="00390ED9" w:rsidRPr="00911A41">
          <w:rPr>
            <w:rStyle w:val="Hyperlink"/>
            <w:color w:val="auto"/>
            <w:sz w:val="22"/>
            <w:szCs w:val="22"/>
            <w:u w:val="none"/>
            <w:lang w:val="en-US"/>
          </w:rPr>
          <w:t xml:space="preserve">recommendation </w:t>
        </w:r>
        <w:r w:rsidR="00390ED9" w:rsidRPr="00701586">
          <w:rPr>
            <w:rStyle w:val="Hyperlink"/>
            <w:sz w:val="22"/>
            <w:szCs w:val="22"/>
            <w:lang w:val="en-US"/>
          </w:rPr>
          <w:t>4/2</w:t>
        </w:r>
      </w:hyperlink>
      <w:r w:rsidR="00390ED9" w:rsidRPr="00701586">
        <w:rPr>
          <w:szCs w:val="22"/>
          <w:lang w:val="en-US"/>
        </w:rPr>
        <w:t>, which</w:t>
      </w:r>
      <w:r w:rsidR="00F55093" w:rsidRPr="00701586">
        <w:rPr>
          <w:szCs w:val="22"/>
          <w:lang w:val="en-US"/>
        </w:rPr>
        <w:t xml:space="preserve"> </w:t>
      </w:r>
      <w:r w:rsidR="008C53C7" w:rsidRPr="00701586">
        <w:rPr>
          <w:szCs w:val="22"/>
          <w:lang w:val="en-US"/>
        </w:rPr>
        <w:t>includes a recommendation to th</w:t>
      </w:r>
      <w:r w:rsidR="0025428E" w:rsidRPr="00701586">
        <w:rPr>
          <w:szCs w:val="22"/>
          <w:lang w:val="en-US"/>
        </w:rPr>
        <w:t xml:space="preserve">e Conference of the Parties to adopt a decision drawing on </w:t>
      </w:r>
      <w:r w:rsidR="007A359B" w:rsidRPr="00701586">
        <w:rPr>
          <w:szCs w:val="22"/>
          <w:lang w:val="en-US"/>
        </w:rPr>
        <w:t xml:space="preserve">the elements </w:t>
      </w:r>
      <w:r w:rsidR="00FF03D3" w:rsidRPr="00701586">
        <w:rPr>
          <w:szCs w:val="22"/>
          <w:lang w:val="en-US"/>
        </w:rPr>
        <w:t xml:space="preserve">in the annex to </w:t>
      </w:r>
      <w:r w:rsidR="007D516F" w:rsidRPr="00701586">
        <w:rPr>
          <w:szCs w:val="22"/>
          <w:lang w:val="en-US"/>
        </w:rPr>
        <w:t>the</w:t>
      </w:r>
      <w:r w:rsidR="00F55093" w:rsidRPr="00701586">
        <w:rPr>
          <w:szCs w:val="22"/>
          <w:lang w:val="en-US"/>
        </w:rPr>
        <w:t xml:space="preserve"> recommendation</w:t>
      </w:r>
      <w:r w:rsidR="00A36187" w:rsidRPr="00701586">
        <w:rPr>
          <w:szCs w:val="22"/>
          <w:lang w:val="en-US"/>
        </w:rPr>
        <w:t xml:space="preserve">. </w:t>
      </w:r>
      <w:r w:rsidR="00AF7A74" w:rsidRPr="00701586">
        <w:rPr>
          <w:szCs w:val="22"/>
          <w:lang w:val="en-US"/>
        </w:rPr>
        <w:t>The recommendation also acknowledged that the IAG</w:t>
      </w:r>
      <w:r w:rsidR="000E3A9C">
        <w:rPr>
          <w:szCs w:val="22"/>
          <w:lang w:val="en-US"/>
        </w:rPr>
        <w:t xml:space="preserve"> </w:t>
      </w:r>
      <w:r w:rsidR="00AF7A74" w:rsidRPr="00701586">
        <w:rPr>
          <w:szCs w:val="22"/>
          <w:lang w:val="en-US"/>
        </w:rPr>
        <w:t xml:space="preserve">would </w:t>
      </w:r>
      <w:r w:rsidR="001F75CB" w:rsidRPr="00701586">
        <w:rPr>
          <w:szCs w:val="22"/>
          <w:lang w:val="en-US"/>
        </w:rPr>
        <w:t>undertake further work prior to the fifteenth meeting of the Conference of the Parties.</w:t>
      </w:r>
      <w:r w:rsidR="00A36187" w:rsidRPr="00701586">
        <w:rPr>
          <w:szCs w:val="22"/>
          <w:lang w:val="en-US"/>
        </w:rPr>
        <w:t xml:space="preserve"> </w:t>
      </w:r>
    </w:p>
    <w:p w14:paraId="7FB79C4A" w14:textId="30F7E979" w:rsidR="00414333" w:rsidRPr="00701586" w:rsidRDefault="0065442D" w:rsidP="00414333">
      <w:pPr>
        <w:pStyle w:val="Para1"/>
        <w:numPr>
          <w:ilvl w:val="0"/>
          <w:numId w:val="3"/>
        </w:numPr>
        <w:ind w:left="0" w:hanging="11"/>
      </w:pPr>
      <w:r w:rsidRPr="00701586">
        <w:t>Accordingly</w:t>
      </w:r>
      <w:r w:rsidR="00414333" w:rsidRPr="00701586">
        <w:t xml:space="preserve">, the </w:t>
      </w:r>
      <w:r w:rsidR="000E3A9C">
        <w:t>IAG</w:t>
      </w:r>
      <w:r w:rsidR="00414333" w:rsidRPr="00701586">
        <w:t xml:space="preserve"> on digital sequence information continued its work between </w:t>
      </w:r>
      <w:r w:rsidR="007E710C" w:rsidRPr="00701586">
        <w:t>July and October</w:t>
      </w:r>
      <w:r w:rsidR="00414333" w:rsidRPr="00701586">
        <w:t xml:space="preserve"> 2022</w:t>
      </w:r>
      <w:r w:rsidR="00977E33" w:rsidRPr="00701586">
        <w:t xml:space="preserve">, meeting </w:t>
      </w:r>
      <w:r w:rsidR="00977E33" w:rsidRPr="00701586">
        <w:rPr>
          <w:lang w:val="en-CA"/>
        </w:rPr>
        <w:t>for one organizational meeting and five working meetings</w:t>
      </w:r>
      <w:r w:rsidR="007E710C" w:rsidRPr="00701586">
        <w:t xml:space="preserve">. </w:t>
      </w:r>
    </w:p>
    <w:p w14:paraId="41F3C57C" w14:textId="274966E9" w:rsidR="00414333" w:rsidRPr="00701586" w:rsidRDefault="00414333" w:rsidP="00414333">
      <w:pPr>
        <w:pStyle w:val="Para1"/>
        <w:numPr>
          <w:ilvl w:val="0"/>
          <w:numId w:val="3"/>
        </w:numPr>
        <w:ind w:left="0" w:hanging="11"/>
        <w:rPr>
          <w:szCs w:val="22"/>
        </w:rPr>
      </w:pPr>
      <w:r w:rsidRPr="00701586">
        <w:rPr>
          <w:szCs w:val="22"/>
        </w:rPr>
        <w:t>Th</w:t>
      </w:r>
      <w:r w:rsidR="008A4DB6">
        <w:rPr>
          <w:szCs w:val="22"/>
        </w:rPr>
        <w:t>e present</w:t>
      </w:r>
      <w:r w:rsidRPr="00701586">
        <w:rPr>
          <w:szCs w:val="22"/>
        </w:rPr>
        <w:t xml:space="preserve"> document aims </w:t>
      </w:r>
      <w:r w:rsidR="00220929">
        <w:rPr>
          <w:szCs w:val="22"/>
        </w:rPr>
        <w:t>to</w:t>
      </w:r>
      <w:r w:rsidR="00220929" w:rsidRPr="00701586">
        <w:rPr>
          <w:szCs w:val="22"/>
        </w:rPr>
        <w:t xml:space="preserve"> </w:t>
      </w:r>
      <w:r w:rsidRPr="00701586">
        <w:rPr>
          <w:szCs w:val="22"/>
        </w:rPr>
        <w:t>facilitat</w:t>
      </w:r>
      <w:r w:rsidR="00220929">
        <w:rPr>
          <w:szCs w:val="22"/>
        </w:rPr>
        <w:t>e</w:t>
      </w:r>
      <w:r w:rsidRPr="00701586">
        <w:rPr>
          <w:szCs w:val="22"/>
        </w:rPr>
        <w:t xml:space="preserve"> and inform deliberations on DSI at the </w:t>
      </w:r>
      <w:r w:rsidR="007E710C" w:rsidRPr="00701586">
        <w:rPr>
          <w:szCs w:val="22"/>
        </w:rPr>
        <w:t>fifth</w:t>
      </w:r>
      <w:r w:rsidRPr="00701586">
        <w:rPr>
          <w:szCs w:val="22"/>
        </w:rPr>
        <w:t xml:space="preserve"> meeting of the Working Group by providing information on the work that has been done since the </w:t>
      </w:r>
      <w:r w:rsidR="003106DB" w:rsidRPr="00701586">
        <w:rPr>
          <w:szCs w:val="22"/>
        </w:rPr>
        <w:t>fourth</w:t>
      </w:r>
      <w:r w:rsidRPr="00701586">
        <w:rPr>
          <w:szCs w:val="22"/>
        </w:rPr>
        <w:t xml:space="preserve"> meeting of the Working Group, building upon recommendation </w:t>
      </w:r>
      <w:r w:rsidR="003106DB" w:rsidRPr="00701586">
        <w:rPr>
          <w:szCs w:val="22"/>
        </w:rPr>
        <w:t>4</w:t>
      </w:r>
      <w:r w:rsidRPr="00701586">
        <w:rPr>
          <w:szCs w:val="22"/>
        </w:rPr>
        <w:t xml:space="preserve">/2. It includes the key points from the co-leads’ report on the work of the </w:t>
      </w:r>
      <w:r w:rsidR="000E3A9C">
        <w:rPr>
          <w:szCs w:val="22"/>
        </w:rPr>
        <w:t>IAG</w:t>
      </w:r>
      <w:r w:rsidRPr="00701586">
        <w:rPr>
          <w:szCs w:val="22"/>
        </w:rPr>
        <w:t xml:space="preserve"> and </w:t>
      </w:r>
      <w:r w:rsidR="00447A2F" w:rsidRPr="00701586">
        <w:rPr>
          <w:szCs w:val="22"/>
        </w:rPr>
        <w:t>elements to consider for a way forward</w:t>
      </w:r>
      <w:r w:rsidRPr="00701586">
        <w:rPr>
          <w:szCs w:val="22"/>
        </w:rPr>
        <w:t xml:space="preserve">. The full co-leads’ report on the work of the Informal </w:t>
      </w:r>
      <w:r w:rsidR="00077ABB" w:rsidRPr="00701586">
        <w:rPr>
          <w:szCs w:val="22"/>
        </w:rPr>
        <w:t xml:space="preserve">Co-Chairs’ </w:t>
      </w:r>
      <w:r w:rsidRPr="00701586">
        <w:rPr>
          <w:szCs w:val="22"/>
        </w:rPr>
        <w:t>Advisory Group</w:t>
      </w:r>
      <w:r w:rsidR="00977E33" w:rsidRPr="00701586">
        <w:rPr>
          <w:szCs w:val="22"/>
        </w:rPr>
        <w:t>, including information on the topics discussed and an updated list of participants,</w:t>
      </w:r>
      <w:r w:rsidRPr="00701586">
        <w:rPr>
          <w:szCs w:val="22"/>
        </w:rPr>
        <w:t xml:space="preserve"> is available as document </w:t>
      </w:r>
      <w:r w:rsidRPr="00701586">
        <w:t>CBD/WG2020/</w:t>
      </w:r>
      <w:r w:rsidR="00977E33" w:rsidRPr="00701586">
        <w:rPr>
          <w:szCs w:val="22"/>
        </w:rPr>
        <w:t>5</w:t>
      </w:r>
      <w:r w:rsidRPr="00701586">
        <w:t>/INF/</w:t>
      </w:r>
      <w:r w:rsidR="00977E33" w:rsidRPr="00701586">
        <w:rPr>
          <w:szCs w:val="22"/>
        </w:rPr>
        <w:t>1</w:t>
      </w:r>
      <w:r w:rsidRPr="00701586">
        <w:rPr>
          <w:szCs w:val="22"/>
        </w:rPr>
        <w:t>.</w:t>
      </w:r>
    </w:p>
    <w:p w14:paraId="3FEBF09A" w14:textId="2FFA7059" w:rsidR="00414333" w:rsidRPr="00701586" w:rsidRDefault="00414333" w:rsidP="00911A41">
      <w:pPr>
        <w:pStyle w:val="Heading2"/>
        <w:keepNext w:val="0"/>
        <w:numPr>
          <w:ilvl w:val="0"/>
          <w:numId w:val="2"/>
        </w:numPr>
        <w:tabs>
          <w:tab w:val="num" w:pos="360"/>
        </w:tabs>
        <w:spacing w:before="240"/>
        <w:ind w:left="1701" w:hanging="425"/>
        <w:jc w:val="left"/>
        <w:rPr>
          <w:b w:val="0"/>
          <w:bCs w:val="0"/>
          <w:szCs w:val="22"/>
          <w:lang w:val="en-US"/>
        </w:rPr>
      </w:pPr>
      <w:r w:rsidRPr="00701586">
        <w:rPr>
          <w:szCs w:val="22"/>
          <w:lang w:val="en-US"/>
        </w:rPr>
        <w:t>KEY POINTS FROM THE CO</w:t>
      </w:r>
      <w:r w:rsidR="00077ABB">
        <w:rPr>
          <w:b w:val="0"/>
          <w:bCs w:val="0"/>
          <w:szCs w:val="22"/>
          <w:lang w:val="en-US"/>
        </w:rPr>
        <w:t>-</w:t>
      </w:r>
      <w:r w:rsidRPr="00701586">
        <w:rPr>
          <w:szCs w:val="22"/>
          <w:lang w:val="en-US"/>
        </w:rPr>
        <w:t>LEADS</w:t>
      </w:r>
      <w:r w:rsidR="002D4D88">
        <w:rPr>
          <w:b w:val="0"/>
          <w:bCs w:val="0"/>
          <w:szCs w:val="22"/>
          <w:lang w:val="en-US"/>
        </w:rPr>
        <w:t>’</w:t>
      </w:r>
      <w:r w:rsidRPr="00701586">
        <w:rPr>
          <w:szCs w:val="22"/>
          <w:lang w:val="en-US"/>
        </w:rPr>
        <w:t xml:space="preserve"> REPORT ON THE WORK OF THE INFORMAL CO</w:t>
      </w:r>
      <w:r w:rsidR="002D4D88">
        <w:rPr>
          <w:b w:val="0"/>
          <w:bCs w:val="0"/>
          <w:szCs w:val="22"/>
          <w:lang w:val="en-US"/>
        </w:rPr>
        <w:t>-</w:t>
      </w:r>
      <w:r w:rsidRPr="00701586">
        <w:rPr>
          <w:szCs w:val="22"/>
          <w:lang w:val="en-US"/>
        </w:rPr>
        <w:t>CHAIRS’ ADVISORY GROUP</w:t>
      </w:r>
    </w:p>
    <w:p w14:paraId="3540A250" w14:textId="68FABA2B" w:rsidR="00DF7884" w:rsidRPr="00701586" w:rsidRDefault="00977E33" w:rsidP="00855630">
      <w:pPr>
        <w:pStyle w:val="ListParagraph"/>
        <w:numPr>
          <w:ilvl w:val="0"/>
          <w:numId w:val="3"/>
        </w:numPr>
        <w:spacing w:before="120" w:after="120"/>
        <w:ind w:left="0" w:hanging="11"/>
        <w:contextualSpacing w:val="0"/>
        <w:rPr>
          <w:lang w:val="en-CA"/>
        </w:rPr>
      </w:pPr>
      <w:r w:rsidRPr="00701586">
        <w:rPr>
          <w:lang w:val="en-CA"/>
        </w:rPr>
        <w:t xml:space="preserve">The </w:t>
      </w:r>
      <w:r w:rsidR="006C5451">
        <w:rPr>
          <w:lang w:val="en-CA"/>
        </w:rPr>
        <w:t>IAG</w:t>
      </w:r>
      <w:r w:rsidR="006C5451" w:rsidRPr="00701586">
        <w:rPr>
          <w:lang w:val="en-CA"/>
        </w:rPr>
        <w:t xml:space="preserve"> </w:t>
      </w:r>
      <w:r w:rsidR="00855630" w:rsidRPr="00911A41">
        <w:rPr>
          <w:lang w:val="en-CA"/>
        </w:rPr>
        <w:t xml:space="preserve">heard and discussed </w:t>
      </w:r>
      <w:r w:rsidRPr="00911A41">
        <w:rPr>
          <w:lang w:val="en-CA"/>
        </w:rPr>
        <w:t xml:space="preserve">information on the multilateral approaches under the </w:t>
      </w:r>
      <w:r w:rsidR="00766DEF" w:rsidRPr="00911A41">
        <w:rPr>
          <w:lang w:val="en-CA"/>
        </w:rPr>
        <w:t>International Treaty on Plant Genetic Resources for Food and Agriculture</w:t>
      </w:r>
      <w:r w:rsidR="00D96EFB" w:rsidRPr="00911A41">
        <w:rPr>
          <w:lang w:val="en-CA"/>
        </w:rPr>
        <w:t xml:space="preserve"> (</w:t>
      </w:r>
      <w:r w:rsidRPr="00911A41">
        <w:rPr>
          <w:lang w:val="en-CA"/>
        </w:rPr>
        <w:t>ITPGRFA</w:t>
      </w:r>
      <w:r w:rsidR="00D96EFB" w:rsidRPr="00911A41">
        <w:rPr>
          <w:lang w:val="en-CA"/>
        </w:rPr>
        <w:t>)</w:t>
      </w:r>
      <w:r w:rsidRPr="00911A41">
        <w:rPr>
          <w:lang w:val="en-CA"/>
        </w:rPr>
        <w:t xml:space="preserve"> and the </w:t>
      </w:r>
      <w:r w:rsidR="001E6E2A" w:rsidRPr="00911A41">
        <w:rPr>
          <w:lang w:val="en-CA"/>
        </w:rPr>
        <w:t>Pandemic Influenza Preparedness</w:t>
      </w:r>
      <w:r w:rsidRPr="00911A41">
        <w:rPr>
          <w:lang w:val="en-CA"/>
        </w:rPr>
        <w:t xml:space="preserve"> </w:t>
      </w:r>
      <w:r w:rsidR="001E6E2A" w:rsidRPr="00911A41">
        <w:rPr>
          <w:lang w:val="en-CA"/>
        </w:rPr>
        <w:t>F</w:t>
      </w:r>
      <w:r w:rsidRPr="00911A41">
        <w:rPr>
          <w:lang w:val="en-CA"/>
        </w:rPr>
        <w:t xml:space="preserve">ramework of </w:t>
      </w:r>
      <w:r w:rsidR="00D96EFB" w:rsidRPr="00911A41">
        <w:rPr>
          <w:lang w:val="en-CA"/>
        </w:rPr>
        <w:t>the World Health Organization (</w:t>
      </w:r>
      <w:r w:rsidRPr="00911A41">
        <w:rPr>
          <w:lang w:val="en-CA"/>
        </w:rPr>
        <w:t>WHO</w:t>
      </w:r>
      <w:r w:rsidR="00D96EFB" w:rsidRPr="00911A41">
        <w:rPr>
          <w:lang w:val="en-CA"/>
        </w:rPr>
        <w:t>)</w:t>
      </w:r>
      <w:r w:rsidRPr="00911A41">
        <w:rPr>
          <w:lang w:val="en-CA"/>
        </w:rPr>
        <w:t>, as</w:t>
      </w:r>
      <w:r w:rsidRPr="00701586">
        <w:rPr>
          <w:lang w:val="en-CA"/>
        </w:rPr>
        <w:t xml:space="preserve"> well as the ongoing process to develop </w:t>
      </w:r>
      <w:r w:rsidR="003776DD" w:rsidRPr="003776DD">
        <w:rPr>
          <w:lang w:val="en-CA"/>
        </w:rPr>
        <w:t>an international legally binding instrument under the United Nations Convention on the Law of the Sea on the conservation and sustainable use of marine biological diversity of areas beyond national jurisdiction</w:t>
      </w:r>
      <w:r w:rsidRPr="00701586">
        <w:rPr>
          <w:lang w:val="en-CA"/>
        </w:rPr>
        <w:t xml:space="preserve">. It was noted that a solution for the fair and equitable sharing of benefits for </w:t>
      </w:r>
      <w:r w:rsidRPr="00701586">
        <w:rPr>
          <w:lang w:val="en-CA"/>
        </w:rPr>
        <w:lastRenderedPageBreak/>
        <w:t xml:space="preserve">digital sequence information on genetic resources developed under the Convention could facilitate consideration of the issue in these forums. </w:t>
      </w:r>
    </w:p>
    <w:p w14:paraId="55982E93" w14:textId="512D4973" w:rsidR="00977E33" w:rsidRPr="00701586" w:rsidRDefault="00A603BF" w:rsidP="00977E33">
      <w:pPr>
        <w:pStyle w:val="ListParagraph"/>
        <w:numPr>
          <w:ilvl w:val="0"/>
          <w:numId w:val="3"/>
        </w:numPr>
        <w:spacing w:before="120" w:after="120"/>
        <w:ind w:left="0" w:hanging="11"/>
        <w:contextualSpacing w:val="0"/>
        <w:rPr>
          <w:lang w:val="en-CA"/>
        </w:rPr>
      </w:pPr>
      <w:r w:rsidRPr="00701586">
        <w:rPr>
          <w:lang w:val="en-CA"/>
        </w:rPr>
        <w:t xml:space="preserve">The </w:t>
      </w:r>
      <w:r w:rsidR="00977E33" w:rsidRPr="00701586">
        <w:rPr>
          <w:lang w:val="en-CA"/>
        </w:rPr>
        <w:t xml:space="preserve">Group reviewed a note prepared by the Secretariat on the FAIR and CARE principles (see </w:t>
      </w:r>
      <w:r w:rsidR="00977E33" w:rsidRPr="00701586">
        <w:rPr>
          <w:szCs w:val="22"/>
        </w:rPr>
        <w:t>CBD/WG2020/5/INF/1</w:t>
      </w:r>
      <w:r w:rsidR="00635B4E">
        <w:rPr>
          <w:szCs w:val="22"/>
        </w:rPr>
        <w:t>, annex II</w:t>
      </w:r>
      <w:r w:rsidR="00977E33" w:rsidRPr="00701586">
        <w:rPr>
          <w:szCs w:val="22"/>
        </w:rPr>
        <w:t>)</w:t>
      </w:r>
      <w:r w:rsidR="00635B4E">
        <w:rPr>
          <w:szCs w:val="22"/>
        </w:rPr>
        <w:t>.</w:t>
      </w:r>
    </w:p>
    <w:p w14:paraId="462CE432" w14:textId="06D78141" w:rsidR="004F1085" w:rsidRPr="00701586" w:rsidRDefault="007A5510" w:rsidP="00855630">
      <w:pPr>
        <w:pStyle w:val="ListParagraph"/>
        <w:numPr>
          <w:ilvl w:val="0"/>
          <w:numId w:val="3"/>
        </w:numPr>
        <w:spacing w:before="120" w:after="120"/>
        <w:ind w:left="0" w:hanging="11"/>
        <w:contextualSpacing w:val="0"/>
        <w:rPr>
          <w:lang w:val="en-CA"/>
        </w:rPr>
      </w:pPr>
      <w:proofErr w:type="gramStart"/>
      <w:r w:rsidRPr="00701586">
        <w:rPr>
          <w:lang w:val="en-CA"/>
        </w:rPr>
        <w:t>On the basis</w:t>
      </w:r>
      <w:r w:rsidR="00A603BF" w:rsidRPr="00701586">
        <w:rPr>
          <w:lang w:val="en-CA"/>
        </w:rPr>
        <w:t xml:space="preserve"> of</w:t>
      </w:r>
      <w:proofErr w:type="gramEnd"/>
      <w:r w:rsidR="00A603BF" w:rsidRPr="00701586">
        <w:rPr>
          <w:lang w:val="en-CA"/>
        </w:rPr>
        <w:t xml:space="preserve"> </w:t>
      </w:r>
      <w:r w:rsidRPr="00701586">
        <w:rPr>
          <w:lang w:val="en-CA"/>
        </w:rPr>
        <w:t>prior informal work, t</w:t>
      </w:r>
      <w:r w:rsidR="00A603BF" w:rsidRPr="00701586">
        <w:rPr>
          <w:lang w:val="en-CA"/>
        </w:rPr>
        <w:t xml:space="preserve">he </w:t>
      </w:r>
      <w:r w:rsidR="00977E33" w:rsidRPr="00701586">
        <w:rPr>
          <w:lang w:val="en-CA"/>
        </w:rPr>
        <w:t xml:space="preserve">Group </w:t>
      </w:r>
      <w:r w:rsidRPr="00701586">
        <w:rPr>
          <w:lang w:val="en-CA"/>
        </w:rPr>
        <w:t xml:space="preserve">had </w:t>
      </w:r>
      <w:r w:rsidR="00CA020C" w:rsidRPr="00701586">
        <w:rPr>
          <w:lang w:val="en-CA"/>
        </w:rPr>
        <w:t>previous</w:t>
      </w:r>
      <w:r w:rsidR="00CA020C">
        <w:rPr>
          <w:lang w:val="en-CA"/>
        </w:rPr>
        <w:t>ly</w:t>
      </w:r>
      <w:r w:rsidRPr="00701586">
        <w:rPr>
          <w:lang w:val="en-CA"/>
        </w:rPr>
        <w:t xml:space="preserve"> identified a number </w:t>
      </w:r>
      <w:r w:rsidR="006A1119">
        <w:rPr>
          <w:lang w:val="en-CA"/>
        </w:rPr>
        <w:t xml:space="preserve">of </w:t>
      </w:r>
      <w:r w:rsidR="00A603BF" w:rsidRPr="00701586">
        <w:rPr>
          <w:lang w:val="en-CA"/>
        </w:rPr>
        <w:t xml:space="preserve">proposed </w:t>
      </w:r>
      <w:r w:rsidR="00A603BF" w:rsidRPr="00911A41">
        <w:rPr>
          <w:lang w:val="en-CA"/>
        </w:rPr>
        <w:t xml:space="preserve">policy </w:t>
      </w:r>
      <w:r w:rsidR="006A1119" w:rsidRPr="00911A41">
        <w:rPr>
          <w:lang w:val="en-CA"/>
        </w:rPr>
        <w:t xml:space="preserve">options </w:t>
      </w:r>
      <w:r w:rsidRPr="00911A41">
        <w:rPr>
          <w:lang w:val="en-CA"/>
        </w:rPr>
        <w:t>as well as potential criteria for their evaluation</w:t>
      </w:r>
      <w:r w:rsidR="008F4E08" w:rsidRPr="00911A41">
        <w:rPr>
          <w:lang w:val="en-CA"/>
        </w:rPr>
        <w:t>.</w:t>
      </w:r>
      <w:r w:rsidRPr="00911A41">
        <w:rPr>
          <w:rStyle w:val="FootnoteReference"/>
          <w:lang w:val="en-CA"/>
        </w:rPr>
        <w:footnoteReference w:id="8"/>
      </w:r>
      <w:r w:rsidRPr="00911A41">
        <w:rPr>
          <w:lang w:val="en-CA"/>
        </w:rPr>
        <w:t xml:space="preserve"> Noting that</w:t>
      </w:r>
      <w:r w:rsidR="00A503ED" w:rsidRPr="00911A41">
        <w:rPr>
          <w:lang w:val="en-CA"/>
        </w:rPr>
        <w:t xml:space="preserve"> the consultant originally hired for </w:t>
      </w:r>
      <w:r w:rsidRPr="00911A41">
        <w:rPr>
          <w:lang w:val="en-CA"/>
        </w:rPr>
        <w:t>an</w:t>
      </w:r>
      <w:r w:rsidR="00A503ED" w:rsidRPr="00911A41">
        <w:rPr>
          <w:lang w:val="en-CA"/>
        </w:rPr>
        <w:t xml:space="preserve"> </w:t>
      </w:r>
      <w:r w:rsidR="00223097" w:rsidRPr="00911A41">
        <w:rPr>
          <w:lang w:val="en-CA"/>
        </w:rPr>
        <w:t>independent economic assessment could</w:t>
      </w:r>
      <w:r w:rsidR="00223097" w:rsidRPr="00701586">
        <w:rPr>
          <w:lang w:val="en-CA"/>
        </w:rPr>
        <w:t xml:space="preserve"> no longer deliver the work</w:t>
      </w:r>
      <w:r w:rsidRPr="00701586">
        <w:rPr>
          <w:lang w:val="en-CA"/>
        </w:rPr>
        <w:t>, the Group decided to carry out its own assessment using of the proposed</w:t>
      </w:r>
      <w:r w:rsidR="004F1085" w:rsidRPr="00701586">
        <w:rPr>
          <w:lang w:val="en-CA"/>
        </w:rPr>
        <w:t xml:space="preserve"> policy </w:t>
      </w:r>
      <w:r w:rsidRPr="00701586">
        <w:rPr>
          <w:lang w:val="en-CA"/>
        </w:rPr>
        <w:t>against</w:t>
      </w:r>
      <w:r w:rsidR="005D4088" w:rsidRPr="00701586">
        <w:rPr>
          <w:lang w:val="en-CA"/>
        </w:rPr>
        <w:t xml:space="preserve"> the </w:t>
      </w:r>
      <w:r w:rsidRPr="00701586">
        <w:rPr>
          <w:lang w:val="en-CA"/>
        </w:rPr>
        <w:t xml:space="preserve">various criteria according to a matrix (see </w:t>
      </w:r>
      <w:r w:rsidR="008F4E08">
        <w:rPr>
          <w:lang w:val="en-CA"/>
        </w:rPr>
        <w:t>a</w:t>
      </w:r>
      <w:r w:rsidRPr="00701586">
        <w:rPr>
          <w:lang w:val="en-CA"/>
        </w:rPr>
        <w:t xml:space="preserve">nnex </w:t>
      </w:r>
      <w:r w:rsidR="008F4E08">
        <w:rPr>
          <w:lang w:val="en-CA"/>
        </w:rPr>
        <w:t>I</w:t>
      </w:r>
      <w:r w:rsidRPr="00701586">
        <w:rPr>
          <w:lang w:val="en-CA"/>
        </w:rPr>
        <w:t>)</w:t>
      </w:r>
      <w:r w:rsidR="007B0300" w:rsidRPr="00701586">
        <w:rPr>
          <w:lang w:val="en-CA"/>
        </w:rPr>
        <w:t xml:space="preserve">. </w:t>
      </w:r>
      <w:r w:rsidRPr="00701586">
        <w:rPr>
          <w:lang w:val="en-CA"/>
        </w:rPr>
        <w:t xml:space="preserve">One of </w:t>
      </w:r>
      <w:r w:rsidR="005D4088" w:rsidRPr="00701586">
        <w:rPr>
          <w:lang w:val="en-CA"/>
        </w:rPr>
        <w:t xml:space="preserve">the </w:t>
      </w:r>
      <w:r w:rsidRPr="00701586">
        <w:rPr>
          <w:lang w:val="en-CA"/>
        </w:rPr>
        <w:t>policy options (</w:t>
      </w:r>
      <w:r w:rsidR="004B5AC4" w:rsidRPr="00701586">
        <w:rPr>
          <w:lang w:val="en-CA"/>
        </w:rPr>
        <w:t>3.2</w:t>
      </w:r>
      <w:r w:rsidRPr="00701586">
        <w:rPr>
          <w:lang w:val="en-CA"/>
        </w:rPr>
        <w:t xml:space="preserve">) was further subdivided and the </w:t>
      </w:r>
      <w:r w:rsidR="007C1EA8" w:rsidRPr="00701586">
        <w:rPr>
          <w:lang w:val="en-CA"/>
        </w:rPr>
        <w:t xml:space="preserve">final classification considered </w:t>
      </w:r>
      <w:r w:rsidRPr="00701586">
        <w:rPr>
          <w:lang w:val="en-CA"/>
        </w:rPr>
        <w:t>was</w:t>
      </w:r>
      <w:r w:rsidR="007C1EA8" w:rsidRPr="00701586">
        <w:rPr>
          <w:lang w:val="en-CA"/>
        </w:rPr>
        <w:t xml:space="preserve"> as follows: </w:t>
      </w:r>
    </w:p>
    <w:p w14:paraId="4C22B44B" w14:textId="29C72712" w:rsidR="007C1EA8" w:rsidRPr="00701586" w:rsidRDefault="007C1EA8" w:rsidP="00131A91">
      <w:pPr>
        <w:spacing w:before="120" w:after="120"/>
        <w:ind w:firstLine="708"/>
        <w:rPr>
          <w:lang w:val="en-CA"/>
        </w:rPr>
      </w:pPr>
      <w:r w:rsidRPr="00701586">
        <w:rPr>
          <w:lang w:val="en-CA"/>
        </w:rPr>
        <w:t>Option 0</w:t>
      </w:r>
      <w:r w:rsidR="007A5510" w:rsidRPr="00701586">
        <w:rPr>
          <w:lang w:val="en-CA"/>
        </w:rPr>
        <w:tab/>
        <w:t>S</w:t>
      </w:r>
      <w:r w:rsidRPr="00701586">
        <w:rPr>
          <w:lang w:val="en-CA"/>
        </w:rPr>
        <w:t>tatus quo</w:t>
      </w:r>
    </w:p>
    <w:p w14:paraId="13802AA3" w14:textId="6CE94AA1" w:rsidR="007C1EA8" w:rsidRPr="00701586" w:rsidRDefault="007C1EA8" w:rsidP="00131A91">
      <w:pPr>
        <w:spacing w:before="120" w:after="120"/>
        <w:ind w:firstLine="708"/>
        <w:rPr>
          <w:lang w:val="en-CA"/>
        </w:rPr>
      </w:pPr>
      <w:r w:rsidRPr="00701586">
        <w:rPr>
          <w:lang w:val="en-CA"/>
        </w:rPr>
        <w:t>Option 1</w:t>
      </w:r>
      <w:r w:rsidR="007A5510" w:rsidRPr="00701586">
        <w:rPr>
          <w:lang w:val="en-CA"/>
        </w:rPr>
        <w:tab/>
      </w:r>
      <w:r w:rsidR="000467F3" w:rsidRPr="00701586">
        <w:rPr>
          <w:lang w:val="en-CA"/>
        </w:rPr>
        <w:t xml:space="preserve">DSI is treated like </w:t>
      </w:r>
      <w:r w:rsidR="00B05224" w:rsidRPr="00701586">
        <w:rPr>
          <w:lang w:val="en-CA"/>
        </w:rPr>
        <w:t>genetic resources, where country PIC and MAT apply</w:t>
      </w:r>
    </w:p>
    <w:p w14:paraId="27A8ECD4" w14:textId="4CE0FE32" w:rsidR="00B05224" w:rsidRPr="00701586" w:rsidRDefault="00B05224" w:rsidP="00131A91">
      <w:pPr>
        <w:spacing w:before="120" w:after="120"/>
        <w:ind w:firstLine="708"/>
        <w:rPr>
          <w:lang w:val="en-CA"/>
        </w:rPr>
      </w:pPr>
      <w:r w:rsidRPr="00701586">
        <w:rPr>
          <w:lang w:val="en-CA"/>
        </w:rPr>
        <w:t>Option</w:t>
      </w:r>
      <w:r w:rsidR="007A4639" w:rsidRPr="00701586">
        <w:rPr>
          <w:lang w:val="en-CA"/>
        </w:rPr>
        <w:t xml:space="preserve"> 2.1</w:t>
      </w:r>
      <w:r w:rsidR="005A3CED" w:rsidRPr="00701586">
        <w:rPr>
          <w:lang w:val="en-CA"/>
        </w:rPr>
        <w:t xml:space="preserve"> </w:t>
      </w:r>
      <w:r w:rsidR="007A5510" w:rsidRPr="00701586">
        <w:rPr>
          <w:lang w:val="en-CA"/>
        </w:rPr>
        <w:tab/>
      </w:r>
      <w:r w:rsidR="00FA72B7" w:rsidRPr="00701586">
        <w:rPr>
          <w:lang w:val="en-CA"/>
        </w:rPr>
        <w:t>DSI requires a country MAT, but no PIC</w:t>
      </w:r>
    </w:p>
    <w:p w14:paraId="15CAEA44" w14:textId="7E54E6B3" w:rsidR="00FA72B7" w:rsidRPr="00701586" w:rsidRDefault="00FA72B7" w:rsidP="00131A91">
      <w:pPr>
        <w:spacing w:before="120" w:after="120"/>
        <w:ind w:firstLine="708"/>
        <w:rPr>
          <w:lang w:val="en-CA"/>
        </w:rPr>
      </w:pPr>
      <w:r w:rsidRPr="00701586">
        <w:rPr>
          <w:lang w:val="en-CA"/>
        </w:rPr>
        <w:t>Option 2.2</w:t>
      </w:r>
      <w:r w:rsidR="007A5510" w:rsidRPr="00701586">
        <w:rPr>
          <w:lang w:val="en-CA"/>
        </w:rPr>
        <w:tab/>
      </w:r>
      <w:r w:rsidRPr="00701586">
        <w:rPr>
          <w:lang w:val="en-CA"/>
        </w:rPr>
        <w:t>DSI requires a global standardized MAT</w:t>
      </w:r>
      <w:r w:rsidR="00AD49C8" w:rsidRPr="00701586">
        <w:rPr>
          <w:rStyle w:val="FootnoteReference"/>
          <w:lang w:val="en-CA"/>
        </w:rPr>
        <w:footnoteReference w:id="9"/>
      </w:r>
      <w:r w:rsidRPr="00701586">
        <w:rPr>
          <w:lang w:val="en-CA"/>
        </w:rPr>
        <w:t xml:space="preserve"> </w:t>
      </w:r>
      <w:r w:rsidR="009E291C" w:rsidRPr="00701586">
        <w:rPr>
          <w:lang w:val="en-CA"/>
        </w:rPr>
        <w:t>and no PIC</w:t>
      </w:r>
    </w:p>
    <w:p w14:paraId="235EDB9F" w14:textId="4CF32EEE" w:rsidR="009E291C" w:rsidRPr="00701586" w:rsidRDefault="009E291C" w:rsidP="00131A91">
      <w:pPr>
        <w:spacing w:before="120" w:after="120"/>
        <w:ind w:firstLine="708"/>
        <w:rPr>
          <w:lang w:val="en-CA"/>
        </w:rPr>
      </w:pPr>
      <w:r w:rsidRPr="00701586">
        <w:rPr>
          <w:lang w:val="en-CA"/>
        </w:rPr>
        <w:t>Option 3.1</w:t>
      </w:r>
      <w:r w:rsidR="007A5510" w:rsidRPr="00701586">
        <w:rPr>
          <w:lang w:val="en-CA"/>
        </w:rPr>
        <w:tab/>
      </w:r>
      <w:r w:rsidR="00B6516A" w:rsidRPr="00701586">
        <w:rPr>
          <w:lang w:val="en-CA"/>
        </w:rPr>
        <w:t>DSI access requires payment</w:t>
      </w:r>
    </w:p>
    <w:p w14:paraId="2543B200" w14:textId="56595F77" w:rsidR="00C62B90" w:rsidRPr="00701586" w:rsidRDefault="00C62B90" w:rsidP="00131A91">
      <w:pPr>
        <w:spacing w:before="120" w:after="120"/>
        <w:ind w:firstLine="708"/>
        <w:rPr>
          <w:lang w:val="en-CA"/>
        </w:rPr>
      </w:pPr>
      <w:r w:rsidRPr="00701586">
        <w:rPr>
          <w:lang w:val="en-CA"/>
        </w:rPr>
        <w:t>Option 3.2.a</w:t>
      </w:r>
      <w:r w:rsidR="007A5510" w:rsidRPr="00701586">
        <w:rPr>
          <w:lang w:val="en-CA"/>
        </w:rPr>
        <w:tab/>
      </w:r>
      <w:r w:rsidR="00AD49C8" w:rsidRPr="00701586">
        <w:rPr>
          <w:lang w:val="en-CA"/>
        </w:rPr>
        <w:t>Payment/levy on</w:t>
      </w:r>
      <w:r w:rsidRPr="00701586">
        <w:rPr>
          <w:lang w:val="en-CA"/>
        </w:rPr>
        <w:t xml:space="preserve"> </w:t>
      </w:r>
      <w:r w:rsidR="00F836D3" w:rsidRPr="00701586">
        <w:rPr>
          <w:lang w:val="en-CA"/>
        </w:rPr>
        <w:t>services and products</w:t>
      </w:r>
      <w:r w:rsidR="00970792" w:rsidRPr="00701586">
        <w:rPr>
          <w:lang w:val="en-CA"/>
        </w:rPr>
        <w:t xml:space="preserve"> as inputs to research</w:t>
      </w:r>
    </w:p>
    <w:p w14:paraId="425C4609" w14:textId="09C9E3CB" w:rsidR="00970792" w:rsidRPr="00701586" w:rsidRDefault="00970792" w:rsidP="00131A91">
      <w:pPr>
        <w:spacing w:before="120" w:after="120"/>
        <w:ind w:firstLine="708"/>
        <w:rPr>
          <w:lang w:val="en-CA"/>
        </w:rPr>
      </w:pPr>
      <w:r w:rsidRPr="00701586">
        <w:rPr>
          <w:lang w:val="en-CA"/>
        </w:rPr>
        <w:t xml:space="preserve">Option 3.2.b </w:t>
      </w:r>
      <w:r w:rsidR="007A5510" w:rsidRPr="00701586">
        <w:rPr>
          <w:lang w:val="en-CA"/>
        </w:rPr>
        <w:tab/>
      </w:r>
      <w:r w:rsidR="00382BE4" w:rsidRPr="00701586">
        <w:rPr>
          <w:lang w:val="en-CA"/>
        </w:rPr>
        <w:t>Bonds and labels linked to voluntary contributions</w:t>
      </w:r>
      <w:r w:rsidR="00AD49C8" w:rsidRPr="00701586">
        <w:rPr>
          <w:rStyle w:val="FootnoteReference"/>
          <w:lang w:val="en-CA"/>
        </w:rPr>
        <w:footnoteReference w:id="10"/>
      </w:r>
    </w:p>
    <w:p w14:paraId="100755A1" w14:textId="7B9321EF" w:rsidR="00DD6E60" w:rsidRPr="00701586" w:rsidRDefault="00DD6E60" w:rsidP="00131A91">
      <w:pPr>
        <w:spacing w:before="120" w:after="120"/>
        <w:ind w:firstLine="708"/>
        <w:rPr>
          <w:lang w:val="en-CA"/>
        </w:rPr>
      </w:pPr>
      <w:r w:rsidRPr="00701586">
        <w:rPr>
          <w:lang w:val="en-CA"/>
        </w:rPr>
        <w:t xml:space="preserve">Option 3.2.c </w:t>
      </w:r>
      <w:r w:rsidR="007A5510" w:rsidRPr="00701586">
        <w:rPr>
          <w:lang w:val="en-CA"/>
        </w:rPr>
        <w:tab/>
      </w:r>
      <w:r w:rsidR="00A033E2" w:rsidRPr="00701586">
        <w:rPr>
          <w:lang w:val="en-CA"/>
        </w:rPr>
        <w:t>Levy on products from the use of DSI</w:t>
      </w:r>
    </w:p>
    <w:p w14:paraId="57632603" w14:textId="578D0641" w:rsidR="007F4BE6" w:rsidRPr="00701586" w:rsidRDefault="007F4BE6" w:rsidP="00131A91">
      <w:pPr>
        <w:spacing w:before="120" w:after="120"/>
        <w:ind w:firstLine="708"/>
        <w:rPr>
          <w:lang w:val="en-CA"/>
        </w:rPr>
      </w:pPr>
      <w:r w:rsidRPr="00701586">
        <w:rPr>
          <w:lang w:val="en-CA"/>
        </w:rPr>
        <w:t xml:space="preserve">Option 4 </w:t>
      </w:r>
      <w:r w:rsidR="007A5510" w:rsidRPr="00701586">
        <w:rPr>
          <w:lang w:val="en-CA"/>
        </w:rPr>
        <w:tab/>
      </w:r>
      <w:r w:rsidR="00AD49C8" w:rsidRPr="00701586">
        <w:rPr>
          <w:lang w:val="en-CA"/>
        </w:rPr>
        <w:t>E</w:t>
      </w:r>
      <w:r w:rsidRPr="00701586">
        <w:rPr>
          <w:lang w:val="en-CA"/>
        </w:rPr>
        <w:t>nhanced technological and scientific collaboration</w:t>
      </w:r>
      <w:r w:rsidR="00606879">
        <w:rPr>
          <w:lang w:val="en-CA"/>
        </w:rPr>
        <w:t xml:space="preserve"> and</w:t>
      </w:r>
      <w:r w:rsidRPr="00701586">
        <w:rPr>
          <w:lang w:val="en-CA"/>
        </w:rPr>
        <w:t xml:space="preserve"> capacity</w:t>
      </w:r>
      <w:r w:rsidR="00606879">
        <w:rPr>
          <w:lang w:val="en-CA"/>
        </w:rPr>
        <w:t>-</w:t>
      </w:r>
      <w:r w:rsidRPr="00701586">
        <w:rPr>
          <w:lang w:val="en-CA"/>
        </w:rPr>
        <w:t>building</w:t>
      </w:r>
    </w:p>
    <w:p w14:paraId="765F6B04" w14:textId="7DE2E92F" w:rsidR="007F4BE6" w:rsidRPr="00701586" w:rsidRDefault="007F4BE6" w:rsidP="00131A91">
      <w:pPr>
        <w:spacing w:before="120" w:after="120"/>
        <w:ind w:firstLine="708"/>
        <w:rPr>
          <w:lang w:val="en-CA"/>
        </w:rPr>
      </w:pPr>
      <w:r w:rsidRPr="00701586">
        <w:rPr>
          <w:lang w:val="en-CA"/>
        </w:rPr>
        <w:t xml:space="preserve">Option 5 </w:t>
      </w:r>
      <w:r w:rsidR="007A5510" w:rsidRPr="00701586">
        <w:rPr>
          <w:lang w:val="en-CA"/>
        </w:rPr>
        <w:tab/>
      </w:r>
      <w:r w:rsidR="00AD49C8" w:rsidRPr="00701586">
        <w:rPr>
          <w:lang w:val="en-CA"/>
        </w:rPr>
        <w:t>N</w:t>
      </w:r>
      <w:r w:rsidRPr="00701586">
        <w:rPr>
          <w:lang w:val="en-CA"/>
        </w:rPr>
        <w:t xml:space="preserve">o </w:t>
      </w:r>
      <w:r w:rsidR="00867167" w:rsidRPr="00701586">
        <w:rPr>
          <w:lang w:val="en-CA"/>
        </w:rPr>
        <w:t>benefits are shared from the use of DSI</w:t>
      </w:r>
    </w:p>
    <w:p w14:paraId="3F1A9CA9" w14:textId="1D271D06" w:rsidR="00867167" w:rsidRPr="00701586" w:rsidRDefault="00867167" w:rsidP="00131A91">
      <w:pPr>
        <w:spacing w:before="120" w:after="120"/>
        <w:ind w:firstLine="708"/>
        <w:rPr>
          <w:lang w:val="en-CA"/>
        </w:rPr>
      </w:pPr>
      <w:r w:rsidRPr="00701586">
        <w:rPr>
          <w:lang w:val="en-CA"/>
        </w:rPr>
        <w:t xml:space="preserve">Option 6 </w:t>
      </w:r>
      <w:r w:rsidR="007A5510" w:rsidRPr="00701586">
        <w:rPr>
          <w:lang w:val="en-CA"/>
        </w:rPr>
        <w:tab/>
      </w:r>
      <w:r w:rsidR="009B6860" w:rsidRPr="00701586">
        <w:rPr>
          <w:lang w:val="en-CA"/>
        </w:rPr>
        <w:t xml:space="preserve">1% levy on retail sales of </w:t>
      </w:r>
      <w:r w:rsidR="009F5DCE" w:rsidRPr="00701586">
        <w:rPr>
          <w:lang w:val="en-CA"/>
        </w:rPr>
        <w:t xml:space="preserve">products </w:t>
      </w:r>
      <w:r w:rsidR="00B15D09" w:rsidRPr="00701586">
        <w:rPr>
          <w:lang w:val="en-CA"/>
        </w:rPr>
        <w:t>using</w:t>
      </w:r>
      <w:r w:rsidR="009F5DCE" w:rsidRPr="00701586">
        <w:rPr>
          <w:lang w:val="en-CA"/>
        </w:rPr>
        <w:t xml:space="preserve"> biodiversity (the African proposal)</w:t>
      </w:r>
    </w:p>
    <w:p w14:paraId="6017376B" w14:textId="156B8D4C" w:rsidR="00BD2A39" w:rsidRPr="00701586" w:rsidRDefault="007A5510" w:rsidP="00977E33">
      <w:pPr>
        <w:pStyle w:val="ListParagraph"/>
        <w:numPr>
          <w:ilvl w:val="0"/>
          <w:numId w:val="3"/>
        </w:numPr>
        <w:spacing w:before="120" w:after="120"/>
        <w:ind w:left="0" w:hanging="11"/>
        <w:contextualSpacing w:val="0"/>
        <w:rPr>
          <w:lang w:val="en-CA"/>
        </w:rPr>
      </w:pPr>
      <w:r w:rsidRPr="00701586">
        <w:rPr>
          <w:lang w:val="en-CA"/>
        </w:rPr>
        <w:t>M</w:t>
      </w:r>
      <w:r w:rsidR="3CC16BAD" w:rsidRPr="00701586">
        <w:rPr>
          <w:lang w:val="en-CA"/>
        </w:rPr>
        <w:t>ember</w:t>
      </w:r>
      <w:r w:rsidR="003B482C" w:rsidRPr="00701586">
        <w:rPr>
          <w:lang w:val="en-CA"/>
        </w:rPr>
        <w:t>s</w:t>
      </w:r>
      <w:r w:rsidR="3CC16BAD" w:rsidRPr="00701586">
        <w:rPr>
          <w:lang w:val="en-CA"/>
        </w:rPr>
        <w:t xml:space="preserve"> of the </w:t>
      </w:r>
      <w:r w:rsidR="008B7C86" w:rsidRPr="00911A41">
        <w:rPr>
          <w:lang w:val="en-CA"/>
        </w:rPr>
        <w:t>IAG</w:t>
      </w:r>
      <w:r w:rsidR="677DAD2D" w:rsidRPr="00701586">
        <w:rPr>
          <w:lang w:val="en-CA"/>
        </w:rPr>
        <w:t xml:space="preserve"> </w:t>
      </w:r>
      <w:r w:rsidRPr="00701586">
        <w:rPr>
          <w:lang w:val="en-CA"/>
        </w:rPr>
        <w:t>prepared</w:t>
      </w:r>
      <w:r w:rsidR="00E122EA" w:rsidRPr="00701586">
        <w:rPr>
          <w:lang w:val="en-CA"/>
        </w:rPr>
        <w:t xml:space="preserve"> 25 matrices, </w:t>
      </w:r>
      <w:r w:rsidR="35DFD4D6" w:rsidRPr="00701586">
        <w:rPr>
          <w:lang w:val="en-CA"/>
        </w:rPr>
        <w:t xml:space="preserve">two of which </w:t>
      </w:r>
      <w:r w:rsidR="00131A91" w:rsidRPr="00701586">
        <w:rPr>
          <w:lang w:val="en-CA"/>
        </w:rPr>
        <w:t>represented</w:t>
      </w:r>
      <w:r w:rsidR="35DFD4D6" w:rsidRPr="00701586">
        <w:rPr>
          <w:lang w:val="en-CA"/>
        </w:rPr>
        <w:t xml:space="preserve"> stakeholder groups,</w:t>
      </w:r>
      <w:r w:rsidR="00E122EA" w:rsidRPr="00701586">
        <w:rPr>
          <w:lang w:val="en-CA"/>
        </w:rPr>
        <w:t xml:space="preserve"> </w:t>
      </w:r>
      <w:r w:rsidRPr="00701586">
        <w:rPr>
          <w:lang w:val="en-CA"/>
        </w:rPr>
        <w:t xml:space="preserve">comprising several group members. Each scored the </w:t>
      </w:r>
      <w:r w:rsidR="00E122EA" w:rsidRPr="00701586">
        <w:rPr>
          <w:lang w:val="en-CA"/>
        </w:rPr>
        <w:t>policy option</w:t>
      </w:r>
      <w:r w:rsidRPr="00701586">
        <w:rPr>
          <w:lang w:val="en-CA"/>
        </w:rPr>
        <w:t>s</w:t>
      </w:r>
      <w:r w:rsidR="00E122EA" w:rsidRPr="00701586">
        <w:rPr>
          <w:lang w:val="en-CA"/>
        </w:rPr>
        <w:t xml:space="preserve"> for </w:t>
      </w:r>
      <w:r w:rsidRPr="00701586">
        <w:rPr>
          <w:lang w:val="en-CA"/>
        </w:rPr>
        <w:t>the various</w:t>
      </w:r>
      <w:r w:rsidR="00E122EA" w:rsidRPr="00701586">
        <w:rPr>
          <w:lang w:val="en-CA"/>
        </w:rPr>
        <w:t xml:space="preserve"> criteri</w:t>
      </w:r>
      <w:r w:rsidRPr="00701586">
        <w:rPr>
          <w:lang w:val="en-CA"/>
        </w:rPr>
        <w:t>a, on</w:t>
      </w:r>
      <w:r w:rsidR="00E122EA" w:rsidRPr="00701586">
        <w:rPr>
          <w:lang w:val="en-CA"/>
        </w:rPr>
        <w:t xml:space="preserve"> a </w:t>
      </w:r>
      <w:r w:rsidRPr="00701586">
        <w:rPr>
          <w:lang w:val="en-CA"/>
        </w:rPr>
        <w:t>three-point scale</w:t>
      </w:r>
      <w:r w:rsidR="00131A91" w:rsidRPr="00701586">
        <w:rPr>
          <w:lang w:val="en-CA"/>
        </w:rPr>
        <w:t xml:space="preserve">: </w:t>
      </w:r>
      <w:r w:rsidRPr="00701586">
        <w:rPr>
          <w:lang w:val="en-CA"/>
        </w:rPr>
        <w:t xml:space="preserve">criteria considered likely to be met (“green”); </w:t>
      </w:r>
      <w:r w:rsidR="00BD2A39" w:rsidRPr="00701586">
        <w:rPr>
          <w:lang w:val="en-CA"/>
        </w:rPr>
        <w:t>c</w:t>
      </w:r>
      <w:r w:rsidRPr="00701586">
        <w:rPr>
          <w:lang w:val="en-CA"/>
        </w:rPr>
        <w:t>riteria considered likely not to be met (“red</w:t>
      </w:r>
      <w:r w:rsidR="00131A91" w:rsidRPr="00701586">
        <w:rPr>
          <w:lang w:val="en-CA"/>
        </w:rPr>
        <w:t>”</w:t>
      </w:r>
      <w:r w:rsidRPr="00701586">
        <w:rPr>
          <w:lang w:val="en-CA"/>
        </w:rPr>
        <w:t xml:space="preserve">); </w:t>
      </w:r>
      <w:r w:rsidR="00131A91" w:rsidRPr="00701586">
        <w:rPr>
          <w:lang w:val="en-CA"/>
        </w:rPr>
        <w:t>uncertain</w:t>
      </w:r>
      <w:r w:rsidRPr="00701586">
        <w:rPr>
          <w:lang w:val="en-CA"/>
        </w:rPr>
        <w:t xml:space="preserve"> or further information required (“yellow</w:t>
      </w:r>
      <w:r w:rsidR="00BD2A39" w:rsidRPr="00701586">
        <w:rPr>
          <w:lang w:val="en-CA"/>
        </w:rPr>
        <w:t>”</w:t>
      </w:r>
      <w:r w:rsidRPr="00701586">
        <w:rPr>
          <w:lang w:val="en-CA"/>
        </w:rPr>
        <w:t>)</w:t>
      </w:r>
      <w:r w:rsidR="00F038EF" w:rsidRPr="00701586">
        <w:rPr>
          <w:lang w:val="en-CA"/>
        </w:rPr>
        <w:t xml:space="preserve">. The overall result can be seen in </w:t>
      </w:r>
      <w:r w:rsidR="00EB4983">
        <w:rPr>
          <w:lang w:val="en-CA"/>
        </w:rPr>
        <w:t>a</w:t>
      </w:r>
      <w:r w:rsidR="00F038EF" w:rsidRPr="00701586">
        <w:rPr>
          <w:lang w:val="en-CA"/>
        </w:rPr>
        <w:t>nnex 1.A</w:t>
      </w:r>
      <w:r w:rsidR="00EB4983">
        <w:rPr>
          <w:lang w:val="en-CA"/>
        </w:rPr>
        <w:t xml:space="preserve"> below</w:t>
      </w:r>
      <w:r w:rsidR="00BD2A39" w:rsidRPr="00701586">
        <w:rPr>
          <w:lang w:val="en-CA"/>
        </w:rPr>
        <w:t>, in which each cell of the matrix shows the distribution</w:t>
      </w:r>
      <w:r w:rsidR="02C83E20" w:rsidRPr="00701586">
        <w:rPr>
          <w:lang w:val="en-CA"/>
        </w:rPr>
        <w:t xml:space="preserve"> of </w:t>
      </w:r>
      <w:r w:rsidR="00BD2A39" w:rsidRPr="00701586">
        <w:rPr>
          <w:lang w:val="en-CA"/>
        </w:rPr>
        <w:t>scoring in the 25 submissions</w:t>
      </w:r>
      <w:r w:rsidR="00F038EF" w:rsidRPr="00701586">
        <w:rPr>
          <w:lang w:val="en-CA"/>
        </w:rPr>
        <w:t xml:space="preserve">. </w:t>
      </w:r>
    </w:p>
    <w:p w14:paraId="6B35136B" w14:textId="3639147A" w:rsidR="00BD2A39" w:rsidRPr="00701586" w:rsidRDefault="00BD2A39" w:rsidP="00977E33">
      <w:pPr>
        <w:pStyle w:val="ListParagraph"/>
        <w:numPr>
          <w:ilvl w:val="0"/>
          <w:numId w:val="3"/>
        </w:numPr>
        <w:spacing w:before="120" w:after="120"/>
        <w:ind w:left="0" w:hanging="11"/>
        <w:contextualSpacing w:val="0"/>
        <w:rPr>
          <w:lang w:val="en-CA"/>
        </w:rPr>
      </w:pPr>
      <w:r w:rsidRPr="00701586">
        <w:rPr>
          <w:lang w:val="en-CA"/>
        </w:rPr>
        <w:t>M</w:t>
      </w:r>
      <w:r w:rsidR="02C83E20" w:rsidRPr="00701586">
        <w:rPr>
          <w:lang w:val="en-CA"/>
        </w:rPr>
        <w:t xml:space="preserve">embers of the </w:t>
      </w:r>
      <w:r w:rsidR="008B7C86" w:rsidRPr="00911A41">
        <w:rPr>
          <w:lang w:val="en-CA"/>
        </w:rPr>
        <w:t>IAG</w:t>
      </w:r>
      <w:r w:rsidR="00F038EF" w:rsidRPr="00701586">
        <w:rPr>
          <w:lang w:val="en-CA"/>
        </w:rPr>
        <w:t xml:space="preserve"> </w:t>
      </w:r>
      <w:r w:rsidRPr="00701586">
        <w:rPr>
          <w:lang w:val="en-CA"/>
        </w:rPr>
        <w:t>also considered</w:t>
      </w:r>
      <w:r w:rsidR="2EDBB9F4" w:rsidRPr="00701586">
        <w:rPr>
          <w:lang w:val="en-CA"/>
        </w:rPr>
        <w:t xml:space="preserve"> </w:t>
      </w:r>
      <w:r w:rsidR="00F038EF" w:rsidRPr="00701586">
        <w:rPr>
          <w:lang w:val="en-CA"/>
        </w:rPr>
        <w:t xml:space="preserve">whether each policy option should be considered </w:t>
      </w:r>
      <w:r w:rsidR="00487C26" w:rsidRPr="00701586">
        <w:rPr>
          <w:lang w:val="en-CA"/>
        </w:rPr>
        <w:t>further</w:t>
      </w:r>
      <w:r w:rsidR="003806E3" w:rsidRPr="00701586">
        <w:rPr>
          <w:lang w:val="en-CA"/>
        </w:rPr>
        <w:t>,</w:t>
      </w:r>
      <w:r w:rsidR="00487C26" w:rsidRPr="00701586">
        <w:rPr>
          <w:lang w:val="en-CA"/>
        </w:rPr>
        <w:t xml:space="preserve"> and the results </w:t>
      </w:r>
      <w:r w:rsidR="004D3ADE">
        <w:rPr>
          <w:lang w:val="en-CA"/>
        </w:rPr>
        <w:t>are presented</w:t>
      </w:r>
      <w:r w:rsidR="00487C26" w:rsidRPr="00701586">
        <w:rPr>
          <w:lang w:val="en-CA"/>
        </w:rPr>
        <w:t xml:space="preserve"> in </w:t>
      </w:r>
      <w:r w:rsidR="004D3ADE">
        <w:rPr>
          <w:lang w:val="en-CA"/>
        </w:rPr>
        <w:t>a</w:t>
      </w:r>
      <w:r w:rsidR="00487C26" w:rsidRPr="00701586">
        <w:rPr>
          <w:lang w:val="en-CA"/>
        </w:rPr>
        <w:t xml:space="preserve">nnex I.B. </w:t>
      </w:r>
    </w:p>
    <w:p w14:paraId="7247A777" w14:textId="29C54412" w:rsidR="000D2EF7" w:rsidRPr="00701586" w:rsidRDefault="007F23E6" w:rsidP="00131A91">
      <w:pPr>
        <w:pStyle w:val="ListParagraph"/>
        <w:numPr>
          <w:ilvl w:val="0"/>
          <w:numId w:val="3"/>
        </w:numPr>
        <w:spacing w:before="120" w:after="120"/>
        <w:ind w:left="0" w:hanging="11"/>
        <w:contextualSpacing w:val="0"/>
        <w:rPr>
          <w:lang w:val="en-CA"/>
        </w:rPr>
      </w:pPr>
      <w:r w:rsidRPr="00701586">
        <w:rPr>
          <w:lang w:val="en-CA"/>
        </w:rPr>
        <w:t>The main trends that emerged from this exercise and the ensuing discussion</w:t>
      </w:r>
      <w:r w:rsidR="003806E3" w:rsidRPr="00701586">
        <w:rPr>
          <w:lang w:val="en-CA"/>
        </w:rPr>
        <w:t xml:space="preserve"> </w:t>
      </w:r>
      <w:r w:rsidR="007F598A" w:rsidRPr="00701586">
        <w:rPr>
          <w:lang w:val="en-CA"/>
        </w:rPr>
        <w:t xml:space="preserve">regarding the overall assessment of policy options </w:t>
      </w:r>
      <w:r w:rsidR="003806E3" w:rsidRPr="00701586">
        <w:rPr>
          <w:lang w:val="en-CA"/>
        </w:rPr>
        <w:t>are</w:t>
      </w:r>
      <w:r w:rsidR="009F2192" w:rsidRPr="00701586">
        <w:rPr>
          <w:lang w:val="en-CA"/>
        </w:rPr>
        <w:t xml:space="preserve">: </w:t>
      </w:r>
    </w:p>
    <w:p w14:paraId="72C34EBB" w14:textId="46D34B2F" w:rsidR="009F2192" w:rsidRPr="00701586" w:rsidRDefault="00A3558F" w:rsidP="00911A41">
      <w:pPr>
        <w:pStyle w:val="ListParagraph"/>
        <w:numPr>
          <w:ilvl w:val="1"/>
          <w:numId w:val="3"/>
        </w:numPr>
        <w:spacing w:before="120" w:after="120"/>
        <w:ind w:left="0" w:firstLine="687"/>
        <w:contextualSpacing w:val="0"/>
        <w:rPr>
          <w:lang w:val="en-CA"/>
        </w:rPr>
      </w:pPr>
      <w:r w:rsidRPr="00701586">
        <w:rPr>
          <w:lang w:val="en-US"/>
        </w:rPr>
        <w:t>Options 0, 1, 2.1</w:t>
      </w:r>
      <w:r w:rsidR="00E10028" w:rsidRPr="00701586">
        <w:rPr>
          <w:lang w:val="en-US"/>
        </w:rPr>
        <w:t xml:space="preserve"> </w:t>
      </w:r>
      <w:r w:rsidR="008F172A" w:rsidRPr="00701586">
        <w:rPr>
          <w:lang w:val="en-US"/>
        </w:rPr>
        <w:t xml:space="preserve">scored poorly </w:t>
      </w:r>
      <w:r w:rsidRPr="00701586">
        <w:rPr>
          <w:lang w:val="en-US"/>
        </w:rPr>
        <w:t xml:space="preserve">in the matrix </w:t>
      </w:r>
      <w:r w:rsidR="00BD2A39" w:rsidRPr="00701586">
        <w:rPr>
          <w:lang w:val="en-US"/>
        </w:rPr>
        <w:t xml:space="preserve">(largely “red”) </w:t>
      </w:r>
      <w:r w:rsidR="00E10028" w:rsidRPr="00701586">
        <w:rPr>
          <w:lang w:val="en-US"/>
        </w:rPr>
        <w:t xml:space="preserve">and </w:t>
      </w:r>
      <w:r w:rsidR="00BD2A39" w:rsidRPr="00701586">
        <w:rPr>
          <w:lang w:val="en-US"/>
        </w:rPr>
        <w:t>nearly all members</w:t>
      </w:r>
      <w:r w:rsidRPr="00701586">
        <w:rPr>
          <w:lang w:val="en-US"/>
        </w:rPr>
        <w:t xml:space="preserve"> considered </w:t>
      </w:r>
      <w:r w:rsidR="00BD2A39" w:rsidRPr="00701586">
        <w:rPr>
          <w:lang w:val="en-US"/>
        </w:rPr>
        <w:t>that they should not be considered</w:t>
      </w:r>
      <w:r w:rsidRPr="00701586">
        <w:rPr>
          <w:lang w:val="en-US"/>
        </w:rPr>
        <w:t xml:space="preserve"> </w:t>
      </w:r>
      <w:proofErr w:type="gramStart"/>
      <w:r w:rsidRPr="00701586">
        <w:rPr>
          <w:lang w:val="en-US"/>
        </w:rPr>
        <w:t>further</w:t>
      </w:r>
      <w:r w:rsidR="000B05D0">
        <w:rPr>
          <w:lang w:val="en-US"/>
        </w:rPr>
        <w:t>;</w:t>
      </w:r>
      <w:proofErr w:type="gramEnd"/>
      <w:r w:rsidRPr="00701586">
        <w:rPr>
          <w:lang w:val="en-US"/>
        </w:rPr>
        <w:t xml:space="preserve"> </w:t>
      </w:r>
    </w:p>
    <w:p w14:paraId="5A04755F" w14:textId="32F83320" w:rsidR="00543663" w:rsidRPr="00701586" w:rsidRDefault="00A50D2B" w:rsidP="00911A41">
      <w:pPr>
        <w:pStyle w:val="ListParagraph"/>
        <w:numPr>
          <w:ilvl w:val="1"/>
          <w:numId w:val="3"/>
        </w:numPr>
        <w:spacing w:before="120" w:after="120"/>
        <w:ind w:left="0" w:firstLine="687"/>
        <w:contextualSpacing w:val="0"/>
        <w:rPr>
          <w:lang w:val="en-CA"/>
        </w:rPr>
      </w:pPr>
      <w:r w:rsidRPr="00701586">
        <w:rPr>
          <w:lang w:val="en-US"/>
        </w:rPr>
        <w:t xml:space="preserve">Option </w:t>
      </w:r>
      <w:r w:rsidR="00BD2A39" w:rsidRPr="00701586">
        <w:rPr>
          <w:lang w:val="en-US"/>
        </w:rPr>
        <w:t xml:space="preserve">2.2 </w:t>
      </w:r>
      <w:r w:rsidR="00A62F45" w:rsidRPr="00701586">
        <w:rPr>
          <w:lang w:val="en-US"/>
        </w:rPr>
        <w:t>also</w:t>
      </w:r>
      <w:r w:rsidRPr="00701586">
        <w:rPr>
          <w:lang w:val="en-US"/>
        </w:rPr>
        <w:t xml:space="preserve"> scored </w:t>
      </w:r>
      <w:r w:rsidR="00A62F45" w:rsidRPr="00701586">
        <w:rPr>
          <w:lang w:val="en-US"/>
        </w:rPr>
        <w:t xml:space="preserve">quite </w:t>
      </w:r>
      <w:r w:rsidR="00BD2A39" w:rsidRPr="00701586">
        <w:rPr>
          <w:lang w:val="en-US"/>
        </w:rPr>
        <w:t>poorly</w:t>
      </w:r>
      <w:r w:rsidRPr="00701586">
        <w:rPr>
          <w:lang w:val="en-US"/>
        </w:rPr>
        <w:t xml:space="preserve"> in the matrix </w:t>
      </w:r>
      <w:r w:rsidR="00BD2A39" w:rsidRPr="00701586">
        <w:rPr>
          <w:lang w:val="en-US"/>
        </w:rPr>
        <w:t>(largely “red”</w:t>
      </w:r>
      <w:r w:rsidR="00A62F45" w:rsidRPr="00701586">
        <w:rPr>
          <w:lang w:val="en-US"/>
        </w:rPr>
        <w:t xml:space="preserve"> or “yellow”</w:t>
      </w:r>
      <w:r w:rsidR="00BD2A39" w:rsidRPr="00701586">
        <w:rPr>
          <w:lang w:val="en-US"/>
        </w:rPr>
        <w:t xml:space="preserve">) and </w:t>
      </w:r>
      <w:r w:rsidR="00A62F45" w:rsidRPr="00701586">
        <w:rPr>
          <w:lang w:val="en-US"/>
        </w:rPr>
        <w:t>while most</w:t>
      </w:r>
      <w:r w:rsidR="00BD2A39" w:rsidRPr="00701586">
        <w:rPr>
          <w:lang w:val="en-US"/>
        </w:rPr>
        <w:t xml:space="preserve"> considered that</w:t>
      </w:r>
      <w:r w:rsidRPr="00701586">
        <w:rPr>
          <w:lang w:val="en-US"/>
        </w:rPr>
        <w:t xml:space="preserve"> it </w:t>
      </w:r>
      <w:r w:rsidR="00BD2A39" w:rsidRPr="00701586">
        <w:rPr>
          <w:lang w:val="en-US"/>
        </w:rPr>
        <w:t>should not be considered</w:t>
      </w:r>
      <w:r w:rsidRPr="00701586">
        <w:rPr>
          <w:lang w:val="en-US"/>
        </w:rPr>
        <w:t xml:space="preserve"> further</w:t>
      </w:r>
      <w:r w:rsidR="00BD2A39" w:rsidRPr="00701586">
        <w:rPr>
          <w:lang w:val="en-US"/>
        </w:rPr>
        <w:t xml:space="preserve">, </w:t>
      </w:r>
      <w:r w:rsidR="00A62F45" w:rsidRPr="00701586">
        <w:rPr>
          <w:lang w:val="en-US"/>
        </w:rPr>
        <w:t>some members considered that it should be retained</w:t>
      </w:r>
      <w:r w:rsidR="00E61608" w:rsidRPr="00701586">
        <w:rPr>
          <w:lang w:val="en-US"/>
        </w:rPr>
        <w:t xml:space="preserve"> for further consideration,</w:t>
      </w:r>
      <w:r w:rsidR="00A62F45" w:rsidRPr="00701586">
        <w:rPr>
          <w:lang w:val="en-US"/>
        </w:rPr>
        <w:t xml:space="preserve"> at least as part of hybrid </w:t>
      </w:r>
      <w:proofErr w:type="gramStart"/>
      <w:r w:rsidR="00A62F45" w:rsidRPr="00701586">
        <w:rPr>
          <w:lang w:val="en-US"/>
        </w:rPr>
        <w:t>solution</w:t>
      </w:r>
      <w:r w:rsidR="000B05D0">
        <w:rPr>
          <w:lang w:val="en-US"/>
        </w:rPr>
        <w:t>;</w:t>
      </w:r>
      <w:proofErr w:type="gramEnd"/>
    </w:p>
    <w:p w14:paraId="4A2FDA44" w14:textId="76CE1F6C" w:rsidR="00A62F45" w:rsidRPr="00701586" w:rsidRDefault="00BD2A39" w:rsidP="00911A41">
      <w:pPr>
        <w:pStyle w:val="ListParagraph"/>
        <w:numPr>
          <w:ilvl w:val="1"/>
          <w:numId w:val="3"/>
        </w:numPr>
        <w:spacing w:before="120" w:after="120"/>
        <w:ind w:left="0" w:firstLine="687"/>
        <w:contextualSpacing w:val="0"/>
        <w:rPr>
          <w:lang w:val="en-CA"/>
        </w:rPr>
      </w:pPr>
      <w:r w:rsidRPr="00701586">
        <w:rPr>
          <w:lang w:val="en-US"/>
        </w:rPr>
        <w:t>Option 3.1</w:t>
      </w:r>
      <w:r w:rsidR="000B05D0">
        <w:rPr>
          <w:lang w:val="en-US"/>
        </w:rPr>
        <w:t xml:space="preserve"> </w:t>
      </w:r>
      <w:r w:rsidRPr="00701586">
        <w:rPr>
          <w:lang w:val="en-US"/>
        </w:rPr>
        <w:t>scored</w:t>
      </w:r>
      <w:r w:rsidR="00A62F45" w:rsidRPr="00701586">
        <w:rPr>
          <w:lang w:val="en-US"/>
        </w:rPr>
        <w:t xml:space="preserve"> moderately </w:t>
      </w:r>
      <w:r w:rsidRPr="00701586">
        <w:rPr>
          <w:lang w:val="en-US"/>
        </w:rPr>
        <w:t>in the matrix</w:t>
      </w:r>
      <w:r w:rsidR="00E61608" w:rsidRPr="00701586">
        <w:rPr>
          <w:lang w:val="en-US"/>
        </w:rPr>
        <w:t xml:space="preserve"> (mostly “yellow”) </w:t>
      </w:r>
      <w:r w:rsidRPr="00701586">
        <w:rPr>
          <w:lang w:val="en-US"/>
        </w:rPr>
        <w:t xml:space="preserve">and </w:t>
      </w:r>
      <w:r w:rsidR="00A62F45" w:rsidRPr="00701586">
        <w:rPr>
          <w:lang w:val="en-US"/>
        </w:rPr>
        <w:t xml:space="preserve">nearly all members considered that it should not be considered </w:t>
      </w:r>
      <w:proofErr w:type="gramStart"/>
      <w:r w:rsidR="00A62F45" w:rsidRPr="00701586">
        <w:rPr>
          <w:lang w:val="en-US"/>
        </w:rPr>
        <w:t>further</w:t>
      </w:r>
      <w:r w:rsidR="000B05D0">
        <w:rPr>
          <w:lang w:val="en-US"/>
        </w:rPr>
        <w:t>;</w:t>
      </w:r>
      <w:proofErr w:type="gramEnd"/>
      <w:r w:rsidR="00A62F45" w:rsidRPr="00701586">
        <w:rPr>
          <w:lang w:val="en-US"/>
        </w:rPr>
        <w:t xml:space="preserve"> </w:t>
      </w:r>
    </w:p>
    <w:p w14:paraId="76FC7568" w14:textId="2ED38B2C" w:rsidR="00A62F45" w:rsidRPr="00701586" w:rsidRDefault="00A62F45" w:rsidP="00911A41">
      <w:pPr>
        <w:pStyle w:val="ListParagraph"/>
        <w:numPr>
          <w:ilvl w:val="1"/>
          <w:numId w:val="3"/>
        </w:numPr>
        <w:spacing w:before="120" w:after="120"/>
        <w:ind w:left="0" w:firstLine="687"/>
        <w:contextualSpacing w:val="0"/>
        <w:rPr>
          <w:lang w:val="en-CA"/>
        </w:rPr>
      </w:pPr>
      <w:r w:rsidRPr="00701586">
        <w:rPr>
          <w:lang w:val="en-US"/>
        </w:rPr>
        <w:lastRenderedPageBreak/>
        <w:t>Option 3.2</w:t>
      </w:r>
      <w:r w:rsidR="00225F69" w:rsidRPr="00701586">
        <w:rPr>
          <w:lang w:val="en-US"/>
        </w:rPr>
        <w:t>a</w:t>
      </w:r>
      <w:r w:rsidRPr="00701586">
        <w:rPr>
          <w:lang w:val="en-US"/>
        </w:rPr>
        <w:t xml:space="preserve"> also scored moderately (mostly “yellow”) in the matrix and while many considered it should not be considered further, a similar number thought that further information was </w:t>
      </w:r>
      <w:proofErr w:type="gramStart"/>
      <w:r w:rsidRPr="00701586">
        <w:rPr>
          <w:lang w:val="en-US"/>
        </w:rPr>
        <w:t>needed</w:t>
      </w:r>
      <w:r w:rsidR="00B517E8">
        <w:rPr>
          <w:lang w:val="en-US"/>
        </w:rPr>
        <w:t>;</w:t>
      </w:r>
      <w:proofErr w:type="gramEnd"/>
      <w:r w:rsidRPr="00701586">
        <w:rPr>
          <w:lang w:val="en-US"/>
        </w:rPr>
        <w:t xml:space="preserve"> </w:t>
      </w:r>
    </w:p>
    <w:p w14:paraId="408E47A3" w14:textId="0556862E" w:rsidR="0024384B" w:rsidRPr="00701586" w:rsidRDefault="003806E3" w:rsidP="00911A41">
      <w:pPr>
        <w:numPr>
          <w:ilvl w:val="1"/>
          <w:numId w:val="3"/>
        </w:numPr>
        <w:spacing w:before="120" w:after="120"/>
        <w:ind w:left="0" w:firstLine="687"/>
        <w:rPr>
          <w:lang w:val="en-US"/>
        </w:rPr>
      </w:pPr>
      <w:r w:rsidRPr="00701586">
        <w:rPr>
          <w:lang w:val="en-US"/>
        </w:rPr>
        <w:t xml:space="preserve">Options </w:t>
      </w:r>
      <w:r w:rsidR="00994AF2" w:rsidRPr="00701586">
        <w:rPr>
          <w:lang w:val="en-US"/>
        </w:rPr>
        <w:t>3.2</w:t>
      </w:r>
      <w:r w:rsidR="006A0B54" w:rsidRPr="00701586">
        <w:rPr>
          <w:lang w:val="en-US"/>
        </w:rPr>
        <w:t>b, 3.2c</w:t>
      </w:r>
      <w:r w:rsidR="0024384B" w:rsidRPr="00701586">
        <w:rPr>
          <w:lang w:val="en-US"/>
        </w:rPr>
        <w:t xml:space="preserve"> and 6 scored well or uncertain </w:t>
      </w:r>
      <w:r w:rsidR="00225F69" w:rsidRPr="00701586">
        <w:rPr>
          <w:lang w:val="en-US"/>
        </w:rPr>
        <w:t xml:space="preserve">in the matrix </w:t>
      </w:r>
      <w:r w:rsidR="0024384B" w:rsidRPr="00701586">
        <w:rPr>
          <w:lang w:val="en-US"/>
        </w:rPr>
        <w:t>(</w:t>
      </w:r>
      <w:r w:rsidR="00A62F45" w:rsidRPr="00701586">
        <w:rPr>
          <w:lang w:val="en-US"/>
        </w:rPr>
        <w:t>mostly “green” or “</w:t>
      </w:r>
      <w:r w:rsidR="0024384B" w:rsidRPr="00701586">
        <w:rPr>
          <w:lang w:val="en-US"/>
        </w:rPr>
        <w:t>yellow</w:t>
      </w:r>
      <w:r w:rsidR="00A62F45" w:rsidRPr="00701586">
        <w:rPr>
          <w:lang w:val="en-US"/>
        </w:rPr>
        <w:t>”</w:t>
      </w:r>
      <w:r w:rsidR="0024384B" w:rsidRPr="00701586">
        <w:rPr>
          <w:lang w:val="en-US"/>
        </w:rPr>
        <w:t xml:space="preserve">) </w:t>
      </w:r>
      <w:r w:rsidR="00A62F45" w:rsidRPr="00701586">
        <w:rPr>
          <w:lang w:val="en-US"/>
        </w:rPr>
        <w:t>and most members though</w:t>
      </w:r>
      <w:r w:rsidR="00225F69" w:rsidRPr="00701586">
        <w:rPr>
          <w:lang w:val="en-US"/>
        </w:rPr>
        <w:t>t</w:t>
      </w:r>
      <w:r w:rsidR="0024384B" w:rsidRPr="00701586">
        <w:rPr>
          <w:lang w:val="en-US"/>
        </w:rPr>
        <w:t xml:space="preserve"> that they should be </w:t>
      </w:r>
      <w:r w:rsidR="00A62F45" w:rsidRPr="00701586">
        <w:rPr>
          <w:lang w:val="en-US"/>
        </w:rPr>
        <w:t>further considered</w:t>
      </w:r>
      <w:r w:rsidR="00225F69" w:rsidRPr="00701586">
        <w:rPr>
          <w:lang w:val="en-US"/>
        </w:rPr>
        <w:t>,</w:t>
      </w:r>
      <w:r w:rsidR="00A62F45" w:rsidRPr="00701586">
        <w:rPr>
          <w:lang w:val="en-US"/>
        </w:rPr>
        <w:t xml:space="preserve"> or that further information would be </w:t>
      </w:r>
      <w:r w:rsidR="00605598" w:rsidRPr="00701586">
        <w:rPr>
          <w:lang w:val="en-US"/>
        </w:rPr>
        <w:t xml:space="preserve">needed, </w:t>
      </w:r>
      <w:proofErr w:type="gramStart"/>
      <w:r w:rsidR="00605598" w:rsidRPr="00701586">
        <w:rPr>
          <w:lang w:val="en-US"/>
        </w:rPr>
        <w:t>rapidly</w:t>
      </w:r>
      <w:r w:rsidR="00B517E8">
        <w:rPr>
          <w:lang w:val="en-US"/>
        </w:rPr>
        <w:t>;</w:t>
      </w:r>
      <w:proofErr w:type="gramEnd"/>
      <w:r w:rsidR="00A01939" w:rsidRPr="00701586">
        <w:rPr>
          <w:lang w:val="en-US"/>
        </w:rPr>
        <w:t xml:space="preserve"> </w:t>
      </w:r>
      <w:r w:rsidR="0024384B" w:rsidRPr="00701586">
        <w:rPr>
          <w:lang w:val="en-US"/>
        </w:rPr>
        <w:t xml:space="preserve"> </w:t>
      </w:r>
    </w:p>
    <w:p w14:paraId="62655896" w14:textId="79E4BBE3" w:rsidR="00A62F45" w:rsidRPr="00701586" w:rsidRDefault="0024384B" w:rsidP="00911A41">
      <w:pPr>
        <w:numPr>
          <w:ilvl w:val="1"/>
          <w:numId w:val="3"/>
        </w:numPr>
        <w:spacing w:before="120" w:after="120"/>
        <w:ind w:left="0" w:firstLine="687"/>
        <w:rPr>
          <w:lang w:val="en-US"/>
        </w:rPr>
      </w:pPr>
      <w:r w:rsidRPr="00701586">
        <w:rPr>
          <w:lang w:val="en-US"/>
        </w:rPr>
        <w:t xml:space="preserve">Option 4 had the most favorable scores in the </w:t>
      </w:r>
      <w:proofErr w:type="gramStart"/>
      <w:r w:rsidRPr="00701586">
        <w:rPr>
          <w:lang w:val="en-US"/>
        </w:rPr>
        <w:t>matrix</w:t>
      </w:r>
      <w:proofErr w:type="gramEnd"/>
      <w:r w:rsidRPr="00701586">
        <w:rPr>
          <w:lang w:val="en-US"/>
        </w:rPr>
        <w:t xml:space="preserve"> and </w:t>
      </w:r>
      <w:r w:rsidR="00225F69" w:rsidRPr="00701586">
        <w:rPr>
          <w:lang w:val="en-US"/>
        </w:rPr>
        <w:t xml:space="preserve">all considered that it </w:t>
      </w:r>
      <w:r w:rsidR="00F77AA7" w:rsidRPr="00701586">
        <w:rPr>
          <w:lang w:val="en-US"/>
        </w:rPr>
        <w:t xml:space="preserve">should be considered further, </w:t>
      </w:r>
      <w:r w:rsidR="00225F69" w:rsidRPr="00701586">
        <w:rPr>
          <w:lang w:val="en-US"/>
        </w:rPr>
        <w:t>at least</w:t>
      </w:r>
      <w:r w:rsidR="00F77AA7" w:rsidRPr="00701586">
        <w:rPr>
          <w:lang w:val="en-US"/>
        </w:rPr>
        <w:t xml:space="preserve"> as part of a solution</w:t>
      </w:r>
      <w:r w:rsidRPr="00701586">
        <w:rPr>
          <w:lang w:val="en-US"/>
        </w:rPr>
        <w:t xml:space="preserve"> </w:t>
      </w:r>
      <w:r w:rsidR="007F598A" w:rsidRPr="00701586">
        <w:rPr>
          <w:lang w:val="en-US"/>
        </w:rPr>
        <w:t>in combination with another</w:t>
      </w:r>
      <w:r w:rsidR="00F77AA7" w:rsidRPr="00701586">
        <w:rPr>
          <w:lang w:val="en-US"/>
        </w:rPr>
        <w:t xml:space="preserve"> option </w:t>
      </w:r>
      <w:r w:rsidR="007F598A" w:rsidRPr="00701586">
        <w:rPr>
          <w:lang w:val="en-US"/>
        </w:rPr>
        <w:t>or options</w:t>
      </w:r>
      <w:r w:rsidR="00CF54A2">
        <w:rPr>
          <w:lang w:val="en-US"/>
        </w:rPr>
        <w:t>;</w:t>
      </w:r>
    </w:p>
    <w:p w14:paraId="2D5F08C4" w14:textId="0A149FEE" w:rsidR="0024384B" w:rsidRPr="00701586" w:rsidRDefault="00A62F45" w:rsidP="00911A41">
      <w:pPr>
        <w:pStyle w:val="ListParagraph"/>
        <w:numPr>
          <w:ilvl w:val="1"/>
          <w:numId w:val="3"/>
        </w:numPr>
        <w:spacing w:before="120" w:after="120"/>
        <w:ind w:left="0" w:firstLine="687"/>
        <w:contextualSpacing w:val="0"/>
        <w:rPr>
          <w:lang w:val="en-CA"/>
        </w:rPr>
      </w:pPr>
      <w:r w:rsidRPr="00701586">
        <w:rPr>
          <w:lang w:val="en-US"/>
        </w:rPr>
        <w:t>Option 5 scored variably in the matrix with a number of members noting that the many criteria were not applicable</w:t>
      </w:r>
      <w:r w:rsidR="00225F69" w:rsidRPr="00701586">
        <w:rPr>
          <w:lang w:val="en-US"/>
        </w:rPr>
        <w:t>,</w:t>
      </w:r>
      <w:r w:rsidRPr="00701586">
        <w:rPr>
          <w:lang w:val="en-US"/>
        </w:rPr>
        <w:t xml:space="preserve"> and most </w:t>
      </w:r>
      <w:r w:rsidR="00225F69" w:rsidRPr="00701586">
        <w:rPr>
          <w:lang w:val="en-US"/>
        </w:rPr>
        <w:t xml:space="preserve">member </w:t>
      </w:r>
      <w:r w:rsidRPr="00701586">
        <w:rPr>
          <w:lang w:val="en-US"/>
        </w:rPr>
        <w:t>considered that it should not be considered further, since, by definition</w:t>
      </w:r>
      <w:r w:rsidR="00225F69" w:rsidRPr="00701586">
        <w:rPr>
          <w:lang w:val="en-US"/>
        </w:rPr>
        <w:t>,</w:t>
      </w:r>
      <w:r w:rsidRPr="00701586">
        <w:rPr>
          <w:lang w:val="en-US"/>
        </w:rPr>
        <w:t xml:space="preserve"> it did not achieve the objective of benefit</w:t>
      </w:r>
      <w:r w:rsidR="00CF54A2">
        <w:rPr>
          <w:lang w:val="en-US"/>
        </w:rPr>
        <w:t>-</w:t>
      </w:r>
      <w:proofErr w:type="gramStart"/>
      <w:r w:rsidRPr="00701586">
        <w:rPr>
          <w:lang w:val="en-US"/>
        </w:rPr>
        <w:t>sharing</w:t>
      </w:r>
      <w:r w:rsidR="00CF54A2">
        <w:rPr>
          <w:lang w:val="en-US"/>
        </w:rPr>
        <w:t>;</w:t>
      </w:r>
      <w:proofErr w:type="gramEnd"/>
    </w:p>
    <w:p w14:paraId="684B129D" w14:textId="1E510640" w:rsidR="00E82A37" w:rsidRPr="00701586" w:rsidRDefault="00E82A37" w:rsidP="00911A41">
      <w:pPr>
        <w:numPr>
          <w:ilvl w:val="1"/>
          <w:numId w:val="3"/>
        </w:numPr>
        <w:spacing w:before="120" w:after="120"/>
        <w:ind w:left="0" w:firstLine="687"/>
        <w:rPr>
          <w:lang w:val="en-US"/>
        </w:rPr>
      </w:pPr>
      <w:r w:rsidRPr="00701586">
        <w:rPr>
          <w:lang w:val="en-US"/>
        </w:rPr>
        <w:t>One participant considered that all options should be kept until a solution has drawn consensus</w:t>
      </w:r>
      <w:r w:rsidR="00CF54A2">
        <w:rPr>
          <w:lang w:val="en-US"/>
        </w:rPr>
        <w:t>.</w:t>
      </w:r>
    </w:p>
    <w:p w14:paraId="501F8C23" w14:textId="6BE86298" w:rsidR="004E0A8E" w:rsidRPr="00701586" w:rsidRDefault="00E82A37" w:rsidP="00911A41">
      <w:pPr>
        <w:pStyle w:val="ListParagraph"/>
        <w:numPr>
          <w:ilvl w:val="0"/>
          <w:numId w:val="3"/>
        </w:numPr>
        <w:spacing w:before="120" w:after="120"/>
        <w:ind w:left="0" w:hanging="11"/>
        <w:contextualSpacing w:val="0"/>
        <w:rPr>
          <w:lang w:val="en-US"/>
        </w:rPr>
      </w:pPr>
      <w:r w:rsidRPr="00701586">
        <w:rPr>
          <w:lang w:val="en-US"/>
        </w:rPr>
        <w:t xml:space="preserve">On </w:t>
      </w:r>
      <w:r w:rsidRPr="00911A41">
        <w:rPr>
          <w:lang w:val="en-CA"/>
        </w:rPr>
        <w:t>the</w:t>
      </w:r>
      <w:r w:rsidRPr="00701586">
        <w:rPr>
          <w:lang w:val="en-US"/>
        </w:rPr>
        <w:t xml:space="preserve"> criteria</w:t>
      </w:r>
      <w:r w:rsidR="004E0A8E" w:rsidRPr="00701586">
        <w:rPr>
          <w:lang w:val="en-US"/>
        </w:rPr>
        <w:t xml:space="preserve"> from the assessment</w:t>
      </w:r>
      <w:r w:rsidR="004010C9" w:rsidRPr="00701586">
        <w:rPr>
          <w:lang w:val="en-US"/>
        </w:rPr>
        <w:t>, it was noted that n</w:t>
      </w:r>
      <w:r w:rsidR="00B478C0" w:rsidRPr="00701586">
        <w:rPr>
          <w:lang w:val="en-US"/>
        </w:rPr>
        <w:t>ot all criteria should be given equal weight. Some criteria are in fact essential, and not</w:t>
      </w:r>
      <w:r w:rsidR="00A369C7" w:rsidRPr="00701586">
        <w:rPr>
          <w:lang w:val="en-US"/>
        </w:rPr>
        <w:t xml:space="preserve"> just desirable, as they pertain to articles of the Convention on Biological Diversity, the principles of the Nagoya Protocol, or </w:t>
      </w:r>
      <w:r w:rsidR="00DF19AD" w:rsidRPr="00701586">
        <w:rPr>
          <w:lang w:val="en-US"/>
        </w:rPr>
        <w:t>som</w:t>
      </w:r>
      <w:r w:rsidR="00FF0628" w:rsidRPr="00701586">
        <w:rPr>
          <w:lang w:val="en-US"/>
        </w:rPr>
        <w:t>e</w:t>
      </w:r>
      <w:r w:rsidR="00DF19AD" w:rsidRPr="00701586">
        <w:rPr>
          <w:lang w:val="en-US"/>
        </w:rPr>
        <w:t xml:space="preserve"> points of consensus already raised by the Working </w:t>
      </w:r>
      <w:r w:rsidR="00E3658C">
        <w:rPr>
          <w:lang w:val="en-US"/>
        </w:rPr>
        <w:t>G</w:t>
      </w:r>
      <w:r w:rsidR="00DF19AD" w:rsidRPr="00701586">
        <w:rPr>
          <w:lang w:val="en-US"/>
        </w:rPr>
        <w:t>roup in recommendations 3/2 and 4/2</w:t>
      </w:r>
      <w:r w:rsidR="007F598A" w:rsidRPr="00701586">
        <w:rPr>
          <w:lang w:val="en-US"/>
        </w:rPr>
        <w:t>, including those points of agreement noted in paragraphs 5 and 6 in recommendation 3/2.</w:t>
      </w:r>
      <w:r w:rsidR="00DF19AD" w:rsidRPr="00701586">
        <w:rPr>
          <w:lang w:val="en-US"/>
        </w:rPr>
        <w:t xml:space="preserve"> </w:t>
      </w:r>
      <w:proofErr w:type="gramStart"/>
      <w:r w:rsidR="007F598A" w:rsidRPr="00701586">
        <w:rPr>
          <w:lang w:val="en-US"/>
        </w:rPr>
        <w:t>In light</w:t>
      </w:r>
      <w:r w:rsidR="00E3658C">
        <w:rPr>
          <w:lang w:val="en-US"/>
        </w:rPr>
        <w:t xml:space="preserve"> of</w:t>
      </w:r>
      <w:proofErr w:type="gramEnd"/>
      <w:r w:rsidR="00E3658C">
        <w:rPr>
          <w:lang w:val="en-US"/>
        </w:rPr>
        <w:t xml:space="preserve"> this</w:t>
      </w:r>
      <w:r w:rsidR="007F598A" w:rsidRPr="00701586">
        <w:rPr>
          <w:lang w:val="en-US"/>
        </w:rPr>
        <w:t>, the following trends can be seen</w:t>
      </w:r>
      <w:r w:rsidR="00DF19AD" w:rsidRPr="00701586">
        <w:rPr>
          <w:lang w:val="en-US"/>
        </w:rPr>
        <w:t xml:space="preserve">: </w:t>
      </w:r>
    </w:p>
    <w:p w14:paraId="5740027A" w14:textId="4D1B4912" w:rsidR="007F598A" w:rsidRPr="00701586" w:rsidRDefault="007F598A" w:rsidP="00911A41">
      <w:pPr>
        <w:numPr>
          <w:ilvl w:val="1"/>
          <w:numId w:val="3"/>
        </w:numPr>
        <w:spacing w:before="120" w:after="120"/>
        <w:ind w:left="0" w:firstLine="709"/>
        <w:rPr>
          <w:lang w:val="en-US"/>
        </w:rPr>
      </w:pPr>
      <w:r w:rsidRPr="00701586">
        <w:rPr>
          <w:lang w:val="en-US"/>
        </w:rPr>
        <w:t xml:space="preserve">With respect to criterion 1 </w:t>
      </w:r>
      <w:r w:rsidRPr="00701586">
        <w:rPr>
          <w:i/>
          <w:iCs/>
          <w:lang w:val="en-US"/>
        </w:rPr>
        <w:t>monetary benefit</w:t>
      </w:r>
      <w:r w:rsidR="00E3658C">
        <w:rPr>
          <w:i/>
          <w:iCs/>
          <w:lang w:val="en-US"/>
        </w:rPr>
        <w:t>-</w:t>
      </w:r>
      <w:r w:rsidRPr="00701586">
        <w:rPr>
          <w:i/>
          <w:iCs/>
          <w:lang w:val="en-US"/>
        </w:rPr>
        <w:t>sharing</w:t>
      </w:r>
      <w:r w:rsidRPr="00701586">
        <w:rPr>
          <w:lang w:val="en-US"/>
        </w:rPr>
        <w:t xml:space="preserve">: options 3.1, 3.2 (sub-options a, c) and 6 were generally considered </w:t>
      </w:r>
      <w:r w:rsidR="00677049" w:rsidRPr="00701586">
        <w:rPr>
          <w:lang w:val="en-US"/>
        </w:rPr>
        <w:t xml:space="preserve">likely </w:t>
      </w:r>
      <w:r w:rsidRPr="00701586">
        <w:rPr>
          <w:lang w:val="en-US"/>
        </w:rPr>
        <w:t>to meet the criterion</w:t>
      </w:r>
      <w:r w:rsidR="00E3658C">
        <w:rPr>
          <w:lang w:val="en-US"/>
        </w:rPr>
        <w:t>,</w:t>
      </w:r>
      <w:r w:rsidRPr="00701586">
        <w:rPr>
          <w:lang w:val="en-US"/>
        </w:rPr>
        <w:t xml:space="preserve"> while others were considered not to (options 0, 1, 5) or </w:t>
      </w:r>
      <w:r w:rsidR="00677049" w:rsidRPr="00701586">
        <w:rPr>
          <w:lang w:val="en-US"/>
        </w:rPr>
        <w:t xml:space="preserve">were considered as uncertain </w:t>
      </w:r>
      <w:r w:rsidRPr="00701586">
        <w:rPr>
          <w:lang w:val="en-US"/>
        </w:rPr>
        <w:t>(option</w:t>
      </w:r>
      <w:r w:rsidR="00A038F5">
        <w:rPr>
          <w:lang w:val="en-US"/>
        </w:rPr>
        <w:t>s</w:t>
      </w:r>
      <w:r w:rsidRPr="00701586">
        <w:rPr>
          <w:lang w:val="en-US"/>
        </w:rPr>
        <w:t xml:space="preserve"> 2.1, 2.2</w:t>
      </w:r>
      <w:proofErr w:type="gramStart"/>
      <w:r w:rsidRPr="00701586">
        <w:rPr>
          <w:lang w:val="en-US"/>
        </w:rPr>
        <w:t>)</w:t>
      </w:r>
      <w:r w:rsidR="00E3658C">
        <w:rPr>
          <w:lang w:val="en-US"/>
        </w:rPr>
        <w:t>;</w:t>
      </w:r>
      <w:proofErr w:type="gramEnd"/>
    </w:p>
    <w:p w14:paraId="4DABE453" w14:textId="2ACF0817" w:rsidR="007F598A" w:rsidRPr="00701586" w:rsidRDefault="007F598A" w:rsidP="00911A41">
      <w:pPr>
        <w:numPr>
          <w:ilvl w:val="1"/>
          <w:numId w:val="3"/>
        </w:numPr>
        <w:spacing w:before="120" w:after="120"/>
        <w:ind w:left="0" w:firstLine="709"/>
        <w:rPr>
          <w:lang w:val="en-US"/>
        </w:rPr>
      </w:pPr>
      <w:r w:rsidRPr="00701586">
        <w:rPr>
          <w:lang w:val="en-US"/>
        </w:rPr>
        <w:t xml:space="preserve">With respect to criterion 2 </w:t>
      </w:r>
      <w:r w:rsidRPr="00701586">
        <w:rPr>
          <w:i/>
          <w:iCs/>
          <w:lang w:val="en-US"/>
        </w:rPr>
        <w:t>non-monetary benefit</w:t>
      </w:r>
      <w:r w:rsidR="00A038F5">
        <w:rPr>
          <w:i/>
          <w:iCs/>
          <w:lang w:val="en-US"/>
        </w:rPr>
        <w:t>-</w:t>
      </w:r>
      <w:r w:rsidRPr="00701586">
        <w:rPr>
          <w:i/>
          <w:iCs/>
          <w:lang w:val="en-US"/>
        </w:rPr>
        <w:t>sharing</w:t>
      </w:r>
      <w:r w:rsidR="00677049" w:rsidRPr="00701586">
        <w:rPr>
          <w:i/>
          <w:iCs/>
          <w:lang w:val="en-US"/>
        </w:rPr>
        <w:t>:</w:t>
      </w:r>
      <w:r w:rsidRPr="00701586">
        <w:rPr>
          <w:lang w:val="en-US"/>
        </w:rPr>
        <w:t xml:space="preserve"> option 4 </w:t>
      </w:r>
      <w:r w:rsidR="00677049" w:rsidRPr="00701586">
        <w:rPr>
          <w:lang w:val="en-US"/>
        </w:rPr>
        <w:t xml:space="preserve">was generally considered likely to meet the criterion, </w:t>
      </w:r>
      <w:r w:rsidRPr="00701586">
        <w:rPr>
          <w:lang w:val="en-US"/>
        </w:rPr>
        <w:t xml:space="preserve">while others were </w:t>
      </w:r>
      <w:r w:rsidR="00677049" w:rsidRPr="00701586">
        <w:rPr>
          <w:lang w:val="en-US"/>
        </w:rPr>
        <w:t xml:space="preserve">considered not to (options 0, 1, 5) or were considered as uncertain </w:t>
      </w:r>
      <w:r w:rsidRPr="00701586">
        <w:rPr>
          <w:lang w:val="en-US"/>
        </w:rPr>
        <w:t>(options 2, 3 and 6</w:t>
      </w:r>
      <w:proofErr w:type="gramStart"/>
      <w:r w:rsidRPr="00701586">
        <w:rPr>
          <w:lang w:val="en-US"/>
        </w:rPr>
        <w:t>)</w:t>
      </w:r>
      <w:r w:rsidR="00E3658C">
        <w:rPr>
          <w:lang w:val="en-US"/>
        </w:rPr>
        <w:t>;</w:t>
      </w:r>
      <w:proofErr w:type="gramEnd"/>
    </w:p>
    <w:p w14:paraId="56633478" w14:textId="2E586B6E" w:rsidR="007F598A" w:rsidRPr="00701586" w:rsidRDefault="007F598A" w:rsidP="00911A41">
      <w:pPr>
        <w:numPr>
          <w:ilvl w:val="1"/>
          <w:numId w:val="3"/>
        </w:numPr>
        <w:spacing w:before="120" w:after="120"/>
        <w:ind w:left="0" w:firstLine="709"/>
        <w:rPr>
          <w:lang w:val="en-US"/>
        </w:rPr>
      </w:pPr>
      <w:r w:rsidRPr="00701586">
        <w:rPr>
          <w:lang w:val="en-US"/>
        </w:rPr>
        <w:t xml:space="preserve">With respect to criteria 3 </w:t>
      </w:r>
      <w:r w:rsidRPr="00701586">
        <w:rPr>
          <w:i/>
          <w:iCs/>
          <w:lang w:val="en-US"/>
        </w:rPr>
        <w:t>open access</w:t>
      </w:r>
      <w:r w:rsidRPr="00701586">
        <w:rPr>
          <w:lang w:val="en-US"/>
        </w:rPr>
        <w:t xml:space="preserve"> and 4 </w:t>
      </w:r>
      <w:r w:rsidRPr="00701586">
        <w:rPr>
          <w:i/>
          <w:iCs/>
          <w:lang w:val="en-US"/>
        </w:rPr>
        <w:t>does not hinder research and innovation</w:t>
      </w:r>
      <w:r w:rsidRPr="00701586">
        <w:rPr>
          <w:lang w:val="en-US"/>
        </w:rPr>
        <w:t xml:space="preserve"> options 3.2 (sub-options b, c), 4, 5 and 6 were </w:t>
      </w:r>
      <w:r w:rsidR="00677049" w:rsidRPr="00701586">
        <w:rPr>
          <w:lang w:val="en-US"/>
        </w:rPr>
        <w:t>generally considered likely to meet the criterion</w:t>
      </w:r>
      <w:r w:rsidRPr="00701586">
        <w:rPr>
          <w:lang w:val="en-US"/>
        </w:rPr>
        <w:t xml:space="preserve">, while others were </w:t>
      </w:r>
      <w:r w:rsidR="00677049" w:rsidRPr="00701586">
        <w:rPr>
          <w:lang w:val="en-US"/>
        </w:rPr>
        <w:t>considered not to</w:t>
      </w:r>
      <w:r w:rsidRPr="00701586">
        <w:rPr>
          <w:lang w:val="en-US"/>
        </w:rPr>
        <w:t xml:space="preserve"> (although options 2.2 and 3.2a showed </w:t>
      </w:r>
      <w:r w:rsidR="00677049" w:rsidRPr="00701586">
        <w:rPr>
          <w:lang w:val="en-US"/>
        </w:rPr>
        <w:t>variable results in this regard</w:t>
      </w:r>
      <w:proofErr w:type="gramStart"/>
      <w:r w:rsidRPr="00701586">
        <w:rPr>
          <w:lang w:val="en-US"/>
        </w:rPr>
        <w:t>)</w:t>
      </w:r>
      <w:r w:rsidR="00E3658C">
        <w:rPr>
          <w:lang w:val="en-US"/>
        </w:rPr>
        <w:t>;</w:t>
      </w:r>
      <w:proofErr w:type="gramEnd"/>
    </w:p>
    <w:p w14:paraId="1EC5A726" w14:textId="44818498" w:rsidR="00617A99" w:rsidRPr="00701586" w:rsidRDefault="007F598A" w:rsidP="00911A41">
      <w:pPr>
        <w:numPr>
          <w:ilvl w:val="1"/>
          <w:numId w:val="3"/>
        </w:numPr>
        <w:spacing w:before="120" w:after="120"/>
        <w:ind w:left="0" w:firstLine="709"/>
        <w:rPr>
          <w:lang w:val="en-US"/>
        </w:rPr>
      </w:pPr>
      <w:r w:rsidRPr="00701586">
        <w:rPr>
          <w:lang w:val="en-US"/>
        </w:rPr>
        <w:t xml:space="preserve">With respect to criteria 5 </w:t>
      </w:r>
      <w:r w:rsidRPr="00701586">
        <w:rPr>
          <w:i/>
          <w:iCs/>
          <w:lang w:val="en-US"/>
        </w:rPr>
        <w:t>potential</w:t>
      </w:r>
      <w:r w:rsidR="00617A99" w:rsidRPr="00701586">
        <w:rPr>
          <w:i/>
          <w:lang w:val="en-US"/>
        </w:rPr>
        <w:t xml:space="preserve"> to contribute to conservation</w:t>
      </w:r>
      <w:r w:rsidR="00617A99" w:rsidRPr="00701586">
        <w:rPr>
          <w:lang w:val="en-US"/>
        </w:rPr>
        <w:t xml:space="preserve"> and </w:t>
      </w:r>
      <w:r w:rsidRPr="00701586">
        <w:rPr>
          <w:lang w:val="en-US"/>
        </w:rPr>
        <w:t xml:space="preserve">17 </w:t>
      </w:r>
      <w:r w:rsidRPr="00701586">
        <w:rPr>
          <w:i/>
          <w:iCs/>
          <w:lang w:val="en-US"/>
        </w:rPr>
        <w:t xml:space="preserve">facilitates </w:t>
      </w:r>
      <w:r w:rsidR="00617A99" w:rsidRPr="00701586">
        <w:rPr>
          <w:i/>
          <w:lang w:val="en-US"/>
        </w:rPr>
        <w:t xml:space="preserve">sharing of benefits with </w:t>
      </w:r>
      <w:r w:rsidRPr="00701586">
        <w:rPr>
          <w:i/>
          <w:iCs/>
          <w:lang w:val="en-US"/>
        </w:rPr>
        <w:t>IPLCS</w:t>
      </w:r>
      <w:r w:rsidRPr="00701586">
        <w:rPr>
          <w:lang w:val="en-US"/>
        </w:rPr>
        <w:t xml:space="preserve">, most options </w:t>
      </w:r>
      <w:r w:rsidR="00677049" w:rsidRPr="00911A41">
        <w:rPr>
          <w:lang w:val="en-US"/>
        </w:rPr>
        <w:t>scored as</w:t>
      </w:r>
      <w:r w:rsidR="00677049" w:rsidRPr="00701586">
        <w:rPr>
          <w:lang w:val="en-US"/>
        </w:rPr>
        <w:t xml:space="preserve"> </w:t>
      </w:r>
      <w:proofErr w:type="gramStart"/>
      <w:r w:rsidR="00677049" w:rsidRPr="00701586">
        <w:rPr>
          <w:lang w:val="en-US"/>
        </w:rPr>
        <w:t>uncertain</w:t>
      </w:r>
      <w:proofErr w:type="gramEnd"/>
      <w:r w:rsidRPr="00701586">
        <w:rPr>
          <w:lang w:val="en-US"/>
        </w:rPr>
        <w:t xml:space="preserve"> and it was noted that this would depend upon how any funds would be directed</w:t>
      </w:r>
      <w:r w:rsidR="00E3658C">
        <w:rPr>
          <w:lang w:val="en-US"/>
        </w:rPr>
        <w:t>;</w:t>
      </w:r>
      <w:r w:rsidRPr="00701586">
        <w:rPr>
          <w:lang w:val="en-US"/>
        </w:rPr>
        <w:t xml:space="preserve">  </w:t>
      </w:r>
    </w:p>
    <w:p w14:paraId="67D1B680" w14:textId="37C8815A" w:rsidR="007F598A" w:rsidRPr="00701586" w:rsidRDefault="00677049" w:rsidP="00911A41">
      <w:pPr>
        <w:numPr>
          <w:ilvl w:val="1"/>
          <w:numId w:val="3"/>
        </w:numPr>
        <w:spacing w:before="120" w:after="120"/>
        <w:ind w:left="0" w:firstLine="709"/>
        <w:rPr>
          <w:lang w:val="en-US"/>
        </w:rPr>
      </w:pPr>
      <w:r w:rsidRPr="00701586">
        <w:rPr>
          <w:lang w:val="en-US"/>
        </w:rPr>
        <w:t>W</w:t>
      </w:r>
      <w:r w:rsidR="007F598A" w:rsidRPr="00701586">
        <w:rPr>
          <w:lang w:val="en-US"/>
        </w:rPr>
        <w:t xml:space="preserve">ith respect to </w:t>
      </w:r>
      <w:r w:rsidRPr="00701586">
        <w:rPr>
          <w:lang w:val="en-US"/>
        </w:rPr>
        <w:t xml:space="preserve">the </w:t>
      </w:r>
      <w:r w:rsidR="007F598A" w:rsidRPr="00701586">
        <w:rPr>
          <w:lang w:val="en-US"/>
        </w:rPr>
        <w:t xml:space="preserve">criteria on efficiency and feasibility (criteria 6 – 12, except criterion 11), most of the options that fulfilled the above-mentioned criteria (1-5 and 17) scored </w:t>
      </w:r>
      <w:r w:rsidRPr="00701586">
        <w:rPr>
          <w:lang w:val="en-US"/>
        </w:rPr>
        <w:t>“</w:t>
      </w:r>
      <w:r w:rsidR="007F598A" w:rsidRPr="00701586">
        <w:rPr>
          <w:lang w:val="en-US"/>
        </w:rPr>
        <w:t>yellow</w:t>
      </w:r>
      <w:r w:rsidRPr="00701586">
        <w:rPr>
          <w:lang w:val="en-US"/>
        </w:rPr>
        <w:t>”</w:t>
      </w:r>
      <w:r w:rsidR="007F598A" w:rsidRPr="00701586">
        <w:rPr>
          <w:lang w:val="en-US"/>
        </w:rPr>
        <w:t xml:space="preserve">, indicating that further information would be needed. </w:t>
      </w:r>
      <w:r w:rsidRPr="00701586">
        <w:rPr>
          <w:lang w:val="en-US"/>
        </w:rPr>
        <w:t>(</w:t>
      </w:r>
      <w:r w:rsidR="007F598A" w:rsidRPr="00701586">
        <w:rPr>
          <w:lang w:val="en-US"/>
        </w:rPr>
        <w:t xml:space="preserve">The exception was option 4 which scored mostly </w:t>
      </w:r>
      <w:r w:rsidRPr="00701586">
        <w:rPr>
          <w:lang w:val="en-US"/>
        </w:rPr>
        <w:t>positively</w:t>
      </w:r>
      <w:proofErr w:type="gramStart"/>
      <w:r w:rsidRPr="00701586">
        <w:rPr>
          <w:lang w:val="en-US"/>
        </w:rPr>
        <w:t>)</w:t>
      </w:r>
      <w:r w:rsidR="00E3658C">
        <w:rPr>
          <w:lang w:val="en-US"/>
        </w:rPr>
        <w:t>;</w:t>
      </w:r>
      <w:proofErr w:type="gramEnd"/>
    </w:p>
    <w:p w14:paraId="3006A980" w14:textId="77777777" w:rsidR="00677049" w:rsidRPr="00701586" w:rsidRDefault="007F598A" w:rsidP="00911A41">
      <w:pPr>
        <w:numPr>
          <w:ilvl w:val="1"/>
          <w:numId w:val="3"/>
        </w:numPr>
        <w:spacing w:before="120" w:after="120"/>
        <w:ind w:left="0" w:firstLine="709"/>
        <w:rPr>
          <w:lang w:val="en-US"/>
        </w:rPr>
      </w:pPr>
      <w:r w:rsidRPr="00701586">
        <w:rPr>
          <w:lang w:val="en-US"/>
        </w:rPr>
        <w:t xml:space="preserve">For the remaining criteria relating to governance, </w:t>
      </w:r>
      <w:proofErr w:type="gramStart"/>
      <w:r w:rsidRPr="00701586">
        <w:rPr>
          <w:lang w:val="en-US"/>
        </w:rPr>
        <w:t>coherence</w:t>
      </w:r>
      <w:proofErr w:type="gramEnd"/>
      <w:r w:rsidRPr="00701586">
        <w:rPr>
          <w:lang w:val="en-US"/>
        </w:rPr>
        <w:t xml:space="preserve"> and adaptability (criteria 13-16, 18 &amp; 19), most of the options that fulfilled the criteria 1-5 and 17 scored mostly green (or not applicable).</w:t>
      </w:r>
    </w:p>
    <w:p w14:paraId="21D4EAAD" w14:textId="6978C8AE" w:rsidR="00605598" w:rsidRPr="00701586" w:rsidRDefault="004010C9" w:rsidP="00911A41">
      <w:pPr>
        <w:pStyle w:val="ListParagraph"/>
        <w:numPr>
          <w:ilvl w:val="0"/>
          <w:numId w:val="3"/>
        </w:numPr>
        <w:spacing w:before="120" w:after="120"/>
        <w:ind w:left="0" w:hanging="11"/>
        <w:contextualSpacing w:val="0"/>
        <w:rPr>
          <w:lang w:val="en-US"/>
        </w:rPr>
      </w:pPr>
      <w:r w:rsidRPr="00701586">
        <w:rPr>
          <w:lang w:val="en-US"/>
        </w:rPr>
        <w:t xml:space="preserve">Some more general comments </w:t>
      </w:r>
      <w:r w:rsidR="001F4F7E" w:rsidRPr="00911A41">
        <w:rPr>
          <w:lang w:val="en-CA"/>
        </w:rPr>
        <w:t>focused</w:t>
      </w:r>
      <w:r w:rsidR="001F4F7E" w:rsidRPr="00701586">
        <w:rPr>
          <w:lang w:val="en-US"/>
        </w:rPr>
        <w:t xml:space="preserve"> on the need to consider </w:t>
      </w:r>
      <w:r w:rsidR="006B5879" w:rsidRPr="00701586">
        <w:rPr>
          <w:lang w:val="en-US"/>
        </w:rPr>
        <w:t xml:space="preserve">the </w:t>
      </w:r>
      <w:r w:rsidR="003F5AB7" w:rsidRPr="00701586">
        <w:rPr>
          <w:lang w:val="en-US"/>
        </w:rPr>
        <w:t xml:space="preserve">impact of policy options on all stakeholders, </w:t>
      </w:r>
      <w:r w:rsidR="00A63CAE" w:rsidRPr="00701586">
        <w:rPr>
          <w:lang w:val="en-US"/>
        </w:rPr>
        <w:t>on</w:t>
      </w:r>
      <w:r w:rsidR="003F5AB7" w:rsidRPr="00701586">
        <w:rPr>
          <w:lang w:val="en-US"/>
        </w:rPr>
        <w:t xml:space="preserve"> regions with different biodiversity capital and </w:t>
      </w:r>
      <w:r w:rsidR="00A63CAE" w:rsidRPr="00701586">
        <w:rPr>
          <w:lang w:val="en-US"/>
        </w:rPr>
        <w:t>DSI utilization capacity</w:t>
      </w:r>
      <w:r w:rsidR="00564ACC" w:rsidRPr="00701586">
        <w:rPr>
          <w:lang w:val="en-US"/>
        </w:rPr>
        <w:t xml:space="preserve">. </w:t>
      </w:r>
      <w:r w:rsidR="00606BC6" w:rsidRPr="00701586">
        <w:rPr>
          <w:lang w:val="en-US"/>
        </w:rPr>
        <w:t xml:space="preserve">The </w:t>
      </w:r>
      <w:r w:rsidR="00DA5C28">
        <w:rPr>
          <w:lang w:val="en-US"/>
        </w:rPr>
        <w:t>G</w:t>
      </w:r>
      <w:r w:rsidR="00606BC6" w:rsidRPr="00701586">
        <w:rPr>
          <w:lang w:val="en-US"/>
        </w:rPr>
        <w:t xml:space="preserve">roup also discussed </w:t>
      </w:r>
      <w:r w:rsidR="00562645" w:rsidRPr="00701586">
        <w:rPr>
          <w:lang w:val="en-US"/>
        </w:rPr>
        <w:t xml:space="preserve">the willingness </w:t>
      </w:r>
      <w:r w:rsidR="00DB6247" w:rsidRPr="00701586">
        <w:rPr>
          <w:lang w:val="en-US"/>
        </w:rPr>
        <w:t xml:space="preserve">of existing systems such as databases or intellectual property </w:t>
      </w:r>
      <w:r w:rsidR="00CF3EE3" w:rsidRPr="00701586">
        <w:rPr>
          <w:lang w:val="en-US"/>
        </w:rPr>
        <w:t xml:space="preserve">protection, as well as private industry, to </w:t>
      </w:r>
      <w:r w:rsidR="00AB5972" w:rsidRPr="00701586">
        <w:rPr>
          <w:lang w:val="en-US"/>
        </w:rPr>
        <w:t xml:space="preserve">contribute to a decision on DSI. </w:t>
      </w:r>
    </w:p>
    <w:p w14:paraId="3E27AB9D" w14:textId="59B7A9CE" w:rsidR="00F55CDE" w:rsidRPr="00701586" w:rsidRDefault="00AF3F4F" w:rsidP="00911A41">
      <w:pPr>
        <w:pStyle w:val="ListParagraph"/>
        <w:numPr>
          <w:ilvl w:val="0"/>
          <w:numId w:val="3"/>
        </w:numPr>
        <w:spacing w:before="120" w:after="120"/>
        <w:ind w:left="0" w:hanging="11"/>
        <w:contextualSpacing w:val="0"/>
        <w:rPr>
          <w:lang w:val="en-US"/>
        </w:rPr>
      </w:pPr>
      <w:r w:rsidRPr="00701586">
        <w:rPr>
          <w:lang w:val="en-US"/>
        </w:rPr>
        <w:t xml:space="preserve">The </w:t>
      </w:r>
      <w:r w:rsidR="00DA5C28">
        <w:rPr>
          <w:lang w:val="en-US"/>
        </w:rPr>
        <w:t>G</w:t>
      </w:r>
      <w:r w:rsidRPr="00701586">
        <w:rPr>
          <w:lang w:val="en-US"/>
        </w:rPr>
        <w:t>roup agreed</w:t>
      </w:r>
      <w:r w:rsidR="00F55CDE" w:rsidRPr="00701586">
        <w:rPr>
          <w:lang w:val="en-US"/>
        </w:rPr>
        <w:t xml:space="preserve"> </w:t>
      </w:r>
      <w:r w:rsidR="00F55CDE" w:rsidRPr="00911A41">
        <w:rPr>
          <w:lang w:val="en-CA"/>
        </w:rPr>
        <w:t>that</w:t>
      </w:r>
      <w:r w:rsidR="00F55CDE" w:rsidRPr="00701586">
        <w:rPr>
          <w:lang w:val="en-US"/>
        </w:rPr>
        <w:t xml:space="preserve"> </w:t>
      </w:r>
      <w:r w:rsidR="00601A1A" w:rsidRPr="00701586">
        <w:rPr>
          <w:lang w:val="en-US"/>
        </w:rPr>
        <w:t xml:space="preserve">two main gaps exist for a solid conclusion to the assessment of policy options: </w:t>
      </w:r>
    </w:p>
    <w:p w14:paraId="75E15FEF" w14:textId="75FA2191" w:rsidR="00601A1A" w:rsidRPr="00701586" w:rsidRDefault="00D172FB" w:rsidP="00911A41">
      <w:pPr>
        <w:numPr>
          <w:ilvl w:val="1"/>
          <w:numId w:val="3"/>
        </w:numPr>
        <w:spacing w:before="120" w:after="120"/>
        <w:ind w:left="0" w:firstLine="709"/>
        <w:rPr>
          <w:lang w:val="en-US"/>
        </w:rPr>
      </w:pPr>
      <w:r w:rsidRPr="00701586">
        <w:rPr>
          <w:lang w:val="en-US"/>
        </w:rPr>
        <w:t>The funds distribution m</w:t>
      </w:r>
      <w:r w:rsidR="00AF3F4F" w:rsidRPr="00701586">
        <w:rPr>
          <w:lang w:val="en-US"/>
        </w:rPr>
        <w:t xml:space="preserve">odalities of </w:t>
      </w:r>
      <w:r w:rsidRPr="00701586">
        <w:rPr>
          <w:lang w:val="en-US"/>
        </w:rPr>
        <w:t>a potential multila</w:t>
      </w:r>
      <w:r w:rsidR="00D22581" w:rsidRPr="00701586">
        <w:rPr>
          <w:lang w:val="en-US"/>
        </w:rPr>
        <w:t>teral mechanism</w:t>
      </w:r>
      <w:r w:rsidR="00AF3F4F" w:rsidRPr="00701586">
        <w:rPr>
          <w:lang w:val="en-US"/>
        </w:rPr>
        <w:t xml:space="preserve"> should be developed </w:t>
      </w:r>
      <w:proofErr w:type="gramStart"/>
      <w:r w:rsidR="00AF3F4F" w:rsidRPr="00701586">
        <w:rPr>
          <w:lang w:val="en-US"/>
        </w:rPr>
        <w:t>further</w:t>
      </w:r>
      <w:r w:rsidR="00DA5C28">
        <w:rPr>
          <w:lang w:val="en-US"/>
        </w:rPr>
        <w:t>;</w:t>
      </w:r>
      <w:proofErr w:type="gramEnd"/>
    </w:p>
    <w:p w14:paraId="782A7708" w14:textId="406A0B8F" w:rsidR="00AF3F4F" w:rsidRPr="00701586" w:rsidRDefault="00566D42" w:rsidP="00911A41">
      <w:pPr>
        <w:numPr>
          <w:ilvl w:val="1"/>
          <w:numId w:val="3"/>
        </w:numPr>
        <w:spacing w:before="120" w:after="120"/>
        <w:ind w:left="0" w:firstLine="709"/>
        <w:rPr>
          <w:lang w:val="en-US"/>
        </w:rPr>
      </w:pPr>
      <w:r w:rsidRPr="00701586">
        <w:rPr>
          <w:lang w:val="en-US"/>
        </w:rPr>
        <w:t>The economic</w:t>
      </w:r>
      <w:r w:rsidR="00AF3F4F" w:rsidRPr="00701586">
        <w:rPr>
          <w:lang w:val="en-US"/>
        </w:rPr>
        <w:t xml:space="preserve"> </w:t>
      </w:r>
      <w:r w:rsidRPr="00701586">
        <w:rPr>
          <w:lang w:val="en-US"/>
        </w:rPr>
        <w:t>impact of the proposed policy options should be considered</w:t>
      </w:r>
      <w:r w:rsidR="7BDF1E4E" w:rsidRPr="00701586">
        <w:rPr>
          <w:lang w:val="en-US"/>
        </w:rPr>
        <w:t xml:space="preserve"> as a criteri</w:t>
      </w:r>
      <w:r w:rsidR="001353BB" w:rsidRPr="00701586">
        <w:rPr>
          <w:lang w:val="en-US"/>
        </w:rPr>
        <w:t>on</w:t>
      </w:r>
      <w:r w:rsidR="00D22581" w:rsidRPr="00701586">
        <w:rPr>
          <w:lang w:val="en-US"/>
        </w:rPr>
        <w:t>.</w:t>
      </w:r>
    </w:p>
    <w:p w14:paraId="1745302E" w14:textId="45FB7FCD" w:rsidR="00AB5972" w:rsidRPr="00701586" w:rsidRDefault="000805B2" w:rsidP="00911A41">
      <w:pPr>
        <w:pStyle w:val="ListParagraph"/>
        <w:numPr>
          <w:ilvl w:val="0"/>
          <w:numId w:val="3"/>
        </w:numPr>
        <w:spacing w:before="120" w:after="120"/>
        <w:ind w:left="0" w:hanging="11"/>
        <w:contextualSpacing w:val="0"/>
        <w:rPr>
          <w:lang w:val="en-US"/>
        </w:rPr>
      </w:pPr>
      <w:r w:rsidRPr="00701586">
        <w:rPr>
          <w:lang w:val="en-US"/>
        </w:rPr>
        <w:lastRenderedPageBreak/>
        <w:t xml:space="preserve">The </w:t>
      </w:r>
      <w:r w:rsidR="00B07C78">
        <w:rPr>
          <w:lang w:val="en-US"/>
        </w:rPr>
        <w:t>IAG</w:t>
      </w:r>
      <w:r w:rsidRPr="00701586">
        <w:rPr>
          <w:lang w:val="en-US"/>
        </w:rPr>
        <w:t xml:space="preserve"> heard </w:t>
      </w:r>
      <w:r w:rsidR="00FC265B" w:rsidRPr="00911A41">
        <w:rPr>
          <w:lang w:val="en-CA"/>
        </w:rPr>
        <w:t>presentations</w:t>
      </w:r>
      <w:r w:rsidR="00FC265B" w:rsidRPr="00701586">
        <w:rPr>
          <w:lang w:val="en-US"/>
        </w:rPr>
        <w:t xml:space="preserve"> </w:t>
      </w:r>
      <w:r w:rsidR="008503CF" w:rsidRPr="00701586">
        <w:rPr>
          <w:lang w:val="en-US"/>
        </w:rPr>
        <w:t xml:space="preserve">by members </w:t>
      </w:r>
      <w:r w:rsidR="00FC265B" w:rsidRPr="00701586">
        <w:rPr>
          <w:lang w:val="en-US"/>
        </w:rPr>
        <w:t>on proposals for a multilateral mechanism</w:t>
      </w:r>
      <w:r w:rsidR="001756DA" w:rsidRPr="00701586">
        <w:rPr>
          <w:lang w:val="en-US"/>
        </w:rPr>
        <w:t xml:space="preserve"> </w:t>
      </w:r>
      <w:r w:rsidR="00FC265B" w:rsidRPr="00701586">
        <w:rPr>
          <w:lang w:val="en-US"/>
        </w:rPr>
        <w:t xml:space="preserve">and for a hybrid solution </w:t>
      </w:r>
      <w:r w:rsidR="008503CF" w:rsidRPr="00701586">
        <w:rPr>
          <w:lang w:val="en-US"/>
        </w:rPr>
        <w:t xml:space="preserve">combining </w:t>
      </w:r>
      <w:r w:rsidR="00882B75" w:rsidRPr="00701586">
        <w:rPr>
          <w:lang w:val="en-US"/>
        </w:rPr>
        <w:t xml:space="preserve">bilateral and multilateral </w:t>
      </w:r>
      <w:r w:rsidR="008503CF" w:rsidRPr="00701586">
        <w:rPr>
          <w:lang w:val="en-US"/>
        </w:rPr>
        <w:t xml:space="preserve">approaches. While both approaches were generally </w:t>
      </w:r>
      <w:r w:rsidR="00DA5C28" w:rsidRPr="00701586">
        <w:rPr>
          <w:lang w:val="en-US"/>
        </w:rPr>
        <w:t xml:space="preserve">well </w:t>
      </w:r>
      <w:r w:rsidR="008503CF" w:rsidRPr="00701586">
        <w:rPr>
          <w:lang w:val="en-US"/>
        </w:rPr>
        <w:t xml:space="preserve">received by members of the </w:t>
      </w:r>
      <w:r w:rsidR="00DA5C28">
        <w:rPr>
          <w:lang w:val="en-US"/>
        </w:rPr>
        <w:t>G</w:t>
      </w:r>
      <w:r w:rsidR="008503CF" w:rsidRPr="00701586">
        <w:rPr>
          <w:lang w:val="en-US"/>
        </w:rPr>
        <w:t>roup, with the recognition that they may help to provide a way forward, many questions were raised by both proposals.</w:t>
      </w:r>
      <w:r w:rsidR="00882B75" w:rsidRPr="00701586">
        <w:rPr>
          <w:lang w:val="en-US"/>
        </w:rPr>
        <w:t xml:space="preserve"> </w:t>
      </w:r>
      <w:r w:rsidR="0023781E" w:rsidRPr="00701586">
        <w:rPr>
          <w:lang w:val="en-US"/>
        </w:rPr>
        <w:t xml:space="preserve">Additionally, the scientific and legal reflections of a group of stakeholders was presented to the </w:t>
      </w:r>
      <w:r w:rsidR="00B07C78">
        <w:rPr>
          <w:lang w:val="en-US"/>
        </w:rPr>
        <w:t>IAG</w:t>
      </w:r>
      <w:r w:rsidR="0023781E" w:rsidRPr="00701586">
        <w:rPr>
          <w:lang w:val="en-US"/>
        </w:rPr>
        <w:t xml:space="preserve">. </w:t>
      </w:r>
      <w:r w:rsidR="00882B75" w:rsidRPr="00701586">
        <w:rPr>
          <w:lang w:val="en-US"/>
        </w:rPr>
        <w:t xml:space="preserve">The </w:t>
      </w:r>
      <w:r w:rsidR="008503CF" w:rsidRPr="00701586">
        <w:rPr>
          <w:lang w:val="en-US"/>
        </w:rPr>
        <w:t>pres</w:t>
      </w:r>
      <w:r w:rsidR="00AD49C8" w:rsidRPr="00701586">
        <w:rPr>
          <w:lang w:val="en-US"/>
        </w:rPr>
        <w:t>en</w:t>
      </w:r>
      <w:r w:rsidR="008503CF" w:rsidRPr="00701586">
        <w:rPr>
          <w:lang w:val="en-US"/>
        </w:rPr>
        <w:t>t</w:t>
      </w:r>
      <w:r w:rsidR="00AD49C8" w:rsidRPr="00701586">
        <w:rPr>
          <w:lang w:val="en-US"/>
        </w:rPr>
        <w:t>at</w:t>
      </w:r>
      <w:r w:rsidR="008503CF" w:rsidRPr="00701586">
        <w:rPr>
          <w:lang w:val="en-US"/>
        </w:rPr>
        <w:t>ions and ensuing</w:t>
      </w:r>
      <w:r w:rsidR="00882B75" w:rsidRPr="00701586">
        <w:rPr>
          <w:lang w:val="en-US"/>
        </w:rPr>
        <w:t xml:space="preserve"> </w:t>
      </w:r>
      <w:r w:rsidR="0023781E" w:rsidRPr="00701586">
        <w:rPr>
          <w:lang w:val="en-US"/>
        </w:rPr>
        <w:t xml:space="preserve">discussion </w:t>
      </w:r>
      <w:r w:rsidR="008503CF" w:rsidRPr="00701586">
        <w:rPr>
          <w:lang w:val="en-US"/>
        </w:rPr>
        <w:t>revealed</w:t>
      </w:r>
      <w:r w:rsidR="0023781E" w:rsidRPr="00701586">
        <w:rPr>
          <w:lang w:val="en-US"/>
        </w:rPr>
        <w:t xml:space="preserve"> </w:t>
      </w:r>
      <w:r w:rsidR="008503CF" w:rsidRPr="00701586">
        <w:rPr>
          <w:lang w:val="en-US"/>
        </w:rPr>
        <w:t xml:space="preserve">the </w:t>
      </w:r>
      <w:r w:rsidR="0023781E" w:rsidRPr="00701586">
        <w:rPr>
          <w:lang w:val="en-US"/>
        </w:rPr>
        <w:t xml:space="preserve">following </w:t>
      </w:r>
      <w:r w:rsidR="00215D58" w:rsidRPr="00701586">
        <w:rPr>
          <w:lang w:val="en-US"/>
        </w:rPr>
        <w:t xml:space="preserve">points: </w:t>
      </w:r>
    </w:p>
    <w:p w14:paraId="0B839726" w14:textId="6649C571" w:rsidR="00215D58" w:rsidRPr="00701586" w:rsidRDefault="00750271" w:rsidP="00911A41">
      <w:pPr>
        <w:numPr>
          <w:ilvl w:val="1"/>
          <w:numId w:val="3"/>
        </w:numPr>
        <w:spacing w:before="120" w:after="120"/>
        <w:ind w:left="0" w:firstLine="687"/>
        <w:rPr>
          <w:lang w:val="en-US"/>
        </w:rPr>
      </w:pPr>
      <w:r w:rsidRPr="00701586">
        <w:rPr>
          <w:lang w:val="en-US"/>
        </w:rPr>
        <w:t xml:space="preserve">The modalities for </w:t>
      </w:r>
      <w:r w:rsidR="008503CF" w:rsidRPr="00701586">
        <w:rPr>
          <w:lang w:val="en-US"/>
        </w:rPr>
        <w:t>a</w:t>
      </w:r>
      <w:r w:rsidRPr="00701586">
        <w:rPr>
          <w:lang w:val="en-US"/>
        </w:rPr>
        <w:t xml:space="preserve"> multilateral </w:t>
      </w:r>
      <w:r w:rsidR="008503CF" w:rsidRPr="00701586">
        <w:rPr>
          <w:lang w:val="en-US"/>
        </w:rPr>
        <w:t>approach</w:t>
      </w:r>
      <w:r w:rsidRPr="00701586">
        <w:rPr>
          <w:lang w:val="en-US"/>
        </w:rPr>
        <w:t xml:space="preserve"> </w:t>
      </w:r>
      <w:r w:rsidR="008503CF" w:rsidRPr="00701586">
        <w:rPr>
          <w:lang w:val="en-US"/>
        </w:rPr>
        <w:t>funded by a 1</w:t>
      </w:r>
      <w:r w:rsidR="00DA5C28">
        <w:rPr>
          <w:lang w:val="en-US"/>
        </w:rPr>
        <w:t xml:space="preserve"> per cent</w:t>
      </w:r>
      <w:r w:rsidR="008503CF" w:rsidRPr="00701586">
        <w:rPr>
          <w:lang w:val="en-US"/>
        </w:rPr>
        <w:t xml:space="preserve"> levy on the retail sale of all products based on biodiversity in developed countries may</w:t>
      </w:r>
      <w:r w:rsidRPr="00701586">
        <w:rPr>
          <w:lang w:val="en-US"/>
        </w:rPr>
        <w:t xml:space="preserve"> require </w:t>
      </w:r>
      <w:r w:rsidR="00487A6B" w:rsidRPr="00701586">
        <w:rPr>
          <w:lang w:val="en-US"/>
        </w:rPr>
        <w:t>agreements on definitions of several notions, such as utilization, product categories, developing countries</w:t>
      </w:r>
      <w:r w:rsidR="00054A77" w:rsidRPr="00701586">
        <w:rPr>
          <w:lang w:val="en-US"/>
        </w:rPr>
        <w:t xml:space="preserve">, among </w:t>
      </w:r>
      <w:proofErr w:type="gramStart"/>
      <w:r w:rsidR="00054A77" w:rsidRPr="00701586">
        <w:rPr>
          <w:lang w:val="en-US"/>
        </w:rPr>
        <w:t>others</w:t>
      </w:r>
      <w:r w:rsidR="00DA5C28">
        <w:rPr>
          <w:lang w:val="en-US"/>
        </w:rPr>
        <w:t>;</w:t>
      </w:r>
      <w:proofErr w:type="gramEnd"/>
    </w:p>
    <w:p w14:paraId="60C72CED" w14:textId="247195F5" w:rsidR="00054A77" w:rsidRPr="00701586" w:rsidRDefault="008503CF" w:rsidP="00911A41">
      <w:pPr>
        <w:numPr>
          <w:ilvl w:val="1"/>
          <w:numId w:val="3"/>
        </w:numPr>
        <w:spacing w:before="120" w:after="120"/>
        <w:ind w:left="0" w:firstLine="687"/>
        <w:rPr>
          <w:lang w:val="en-US"/>
        </w:rPr>
      </w:pPr>
      <w:r w:rsidRPr="00701586">
        <w:rPr>
          <w:lang w:val="en-US"/>
        </w:rPr>
        <w:t xml:space="preserve">A </w:t>
      </w:r>
      <w:r w:rsidR="0023781E" w:rsidRPr="00701586">
        <w:rPr>
          <w:lang w:val="en-US"/>
        </w:rPr>
        <w:t xml:space="preserve">hybrid </w:t>
      </w:r>
      <w:r w:rsidRPr="00701586">
        <w:rPr>
          <w:lang w:val="en-US"/>
        </w:rPr>
        <w:t xml:space="preserve">approach could take advantage of </w:t>
      </w:r>
      <w:proofErr w:type="spellStart"/>
      <w:r w:rsidRPr="00701586">
        <w:rPr>
          <w:lang w:val="en-US"/>
        </w:rPr>
        <w:t>spatio</w:t>
      </w:r>
      <w:proofErr w:type="spellEnd"/>
      <w:r w:rsidRPr="00701586">
        <w:rPr>
          <w:lang w:val="en-US"/>
        </w:rPr>
        <w:t xml:space="preserve">-temporal labeling in databases to require a bilateral mechanism for endemic </w:t>
      </w:r>
      <w:r w:rsidR="00605598" w:rsidRPr="00701586">
        <w:rPr>
          <w:lang w:val="en-US"/>
        </w:rPr>
        <w:t>species and</w:t>
      </w:r>
      <w:r w:rsidRPr="00701586">
        <w:rPr>
          <w:lang w:val="en-US"/>
        </w:rPr>
        <w:t xml:space="preserve"> be used to inform distribution modalities of a multilateral fund. However, it was noted</w:t>
      </w:r>
      <w:r w:rsidR="009D0E7C" w:rsidRPr="00701586">
        <w:rPr>
          <w:lang w:val="en-US"/>
        </w:rPr>
        <w:t xml:space="preserve"> that </w:t>
      </w:r>
      <w:r w:rsidR="00101615" w:rsidRPr="00701586">
        <w:rPr>
          <w:lang w:val="en-US"/>
        </w:rPr>
        <w:t xml:space="preserve">the species or data </w:t>
      </w:r>
      <w:r w:rsidR="00BD0F0F" w:rsidRPr="00701586">
        <w:rPr>
          <w:lang w:val="en-US"/>
        </w:rPr>
        <w:t>falling into the bilateral</w:t>
      </w:r>
      <w:r w:rsidR="00762EFE" w:rsidRPr="00701586">
        <w:rPr>
          <w:lang w:val="en-US"/>
        </w:rPr>
        <w:t xml:space="preserve"> </w:t>
      </w:r>
      <w:r w:rsidR="00BD0F0F" w:rsidRPr="00701586">
        <w:rPr>
          <w:lang w:val="en-US"/>
        </w:rPr>
        <w:t xml:space="preserve">mechanism </w:t>
      </w:r>
      <w:r w:rsidR="009D0E7C" w:rsidRPr="00701586">
        <w:rPr>
          <w:lang w:val="en-US"/>
        </w:rPr>
        <w:t xml:space="preserve">would have to be </w:t>
      </w:r>
      <w:r w:rsidR="00C46969" w:rsidRPr="00701586">
        <w:rPr>
          <w:lang w:val="en-US"/>
        </w:rPr>
        <w:t xml:space="preserve">of </w:t>
      </w:r>
      <w:r w:rsidR="00762EFE" w:rsidRPr="00701586">
        <w:rPr>
          <w:lang w:val="en-US"/>
        </w:rPr>
        <w:t>well-defined</w:t>
      </w:r>
      <w:r w:rsidR="00A34BA7" w:rsidRPr="00701586">
        <w:rPr>
          <w:lang w:val="en-US"/>
        </w:rPr>
        <w:t xml:space="preserve"> </w:t>
      </w:r>
      <w:r w:rsidR="00AD49C8" w:rsidRPr="00701586">
        <w:rPr>
          <w:lang w:val="en-US"/>
        </w:rPr>
        <w:t>scope and</w:t>
      </w:r>
      <w:r w:rsidR="00DE4F2C" w:rsidRPr="00701586">
        <w:rPr>
          <w:lang w:val="en-US"/>
        </w:rPr>
        <w:t xml:space="preserve"> some </w:t>
      </w:r>
      <w:r w:rsidR="00AD49C8" w:rsidRPr="00701586">
        <w:rPr>
          <w:lang w:val="en-US"/>
        </w:rPr>
        <w:t xml:space="preserve">members considered that </w:t>
      </w:r>
      <w:r w:rsidRPr="00701586">
        <w:rPr>
          <w:lang w:val="en-US"/>
        </w:rPr>
        <w:t>the proportion of cases for which a bilateral approach may be triggered could be quite low. Concerns were raised that any</w:t>
      </w:r>
      <w:r w:rsidR="0023781E" w:rsidRPr="00701586">
        <w:rPr>
          <w:lang w:val="en-US"/>
        </w:rPr>
        <w:t xml:space="preserve"> requirement</w:t>
      </w:r>
      <w:r w:rsidRPr="00701586">
        <w:rPr>
          <w:lang w:val="en-US"/>
        </w:rPr>
        <w:t>s</w:t>
      </w:r>
      <w:r w:rsidR="0023781E" w:rsidRPr="00701586">
        <w:rPr>
          <w:lang w:val="en-US"/>
        </w:rPr>
        <w:t xml:space="preserve"> </w:t>
      </w:r>
      <w:r w:rsidR="009D0E7C" w:rsidRPr="00701586">
        <w:rPr>
          <w:lang w:val="en-US"/>
        </w:rPr>
        <w:t xml:space="preserve">for </w:t>
      </w:r>
      <w:r w:rsidR="00BD0F0F" w:rsidRPr="00701586">
        <w:rPr>
          <w:lang w:val="en-US"/>
        </w:rPr>
        <w:t xml:space="preserve">MATs </w:t>
      </w:r>
      <w:r w:rsidR="009D0E7C" w:rsidRPr="00701586">
        <w:rPr>
          <w:lang w:val="en-US"/>
        </w:rPr>
        <w:t>could hinder research, lead to jurisdiction shopping</w:t>
      </w:r>
      <w:r w:rsidRPr="00701586">
        <w:rPr>
          <w:lang w:val="en-US"/>
        </w:rPr>
        <w:t xml:space="preserve"> (</w:t>
      </w:r>
      <w:r w:rsidR="00BD0F0F" w:rsidRPr="00701586">
        <w:rPr>
          <w:lang w:val="en-US"/>
        </w:rPr>
        <w:t>c</w:t>
      </w:r>
      <w:r w:rsidR="00022E92" w:rsidRPr="00701586">
        <w:rPr>
          <w:lang w:val="en-US"/>
        </w:rPr>
        <w:t>ompetition between Parties</w:t>
      </w:r>
      <w:r w:rsidRPr="00701586">
        <w:rPr>
          <w:lang w:val="en-US"/>
        </w:rPr>
        <w:t>)</w:t>
      </w:r>
      <w:r w:rsidR="00022E92" w:rsidRPr="00701586">
        <w:rPr>
          <w:lang w:val="en-US"/>
        </w:rPr>
        <w:t xml:space="preserve"> </w:t>
      </w:r>
      <w:r w:rsidR="00AD49C8" w:rsidRPr="00701586">
        <w:rPr>
          <w:lang w:val="en-US"/>
        </w:rPr>
        <w:t>and</w:t>
      </w:r>
      <w:r w:rsidR="00022E92" w:rsidRPr="00701586">
        <w:rPr>
          <w:lang w:val="en-US"/>
        </w:rPr>
        <w:t xml:space="preserve"> reduced benefit</w:t>
      </w:r>
      <w:r w:rsidR="00DA5C28">
        <w:rPr>
          <w:lang w:val="en-US"/>
        </w:rPr>
        <w:t>-</w:t>
      </w:r>
      <w:proofErr w:type="gramStart"/>
      <w:r w:rsidR="00AD49C8" w:rsidRPr="00701586">
        <w:rPr>
          <w:lang w:val="en-US"/>
        </w:rPr>
        <w:t>sharing</w:t>
      </w:r>
      <w:r w:rsidR="00DA5C28">
        <w:rPr>
          <w:lang w:val="en-US"/>
        </w:rPr>
        <w:t>;</w:t>
      </w:r>
      <w:proofErr w:type="gramEnd"/>
    </w:p>
    <w:p w14:paraId="05C837C6" w14:textId="34928F9A" w:rsidR="00DE4F2C" w:rsidRPr="00701586" w:rsidRDefault="00DE4F2C" w:rsidP="00911A41">
      <w:pPr>
        <w:numPr>
          <w:ilvl w:val="1"/>
          <w:numId w:val="3"/>
        </w:numPr>
        <w:spacing w:before="120" w:after="120"/>
        <w:ind w:left="0" w:firstLine="687"/>
        <w:rPr>
          <w:lang w:val="en-US"/>
        </w:rPr>
      </w:pPr>
      <w:r w:rsidRPr="00701586">
        <w:rPr>
          <w:lang w:val="en-US"/>
        </w:rPr>
        <w:t xml:space="preserve">Both </w:t>
      </w:r>
      <w:r w:rsidR="008503CF" w:rsidRPr="00701586">
        <w:rPr>
          <w:lang w:val="en-US"/>
        </w:rPr>
        <w:t xml:space="preserve">the multilateral and hybrid </w:t>
      </w:r>
      <w:r w:rsidRPr="00701586">
        <w:rPr>
          <w:lang w:val="en-US"/>
        </w:rPr>
        <w:t xml:space="preserve">proposals </w:t>
      </w:r>
      <w:r w:rsidR="008503CF" w:rsidRPr="00701586">
        <w:rPr>
          <w:lang w:val="en-US"/>
        </w:rPr>
        <w:t>c</w:t>
      </w:r>
      <w:r w:rsidRPr="00701586">
        <w:rPr>
          <w:lang w:val="en-US"/>
        </w:rPr>
        <w:t xml:space="preserve">ould take advantage of existing financial mechanisms, registration trigger points or governmental reporting </w:t>
      </w:r>
      <w:proofErr w:type="gramStart"/>
      <w:r w:rsidRPr="00701586">
        <w:rPr>
          <w:lang w:val="en-US"/>
        </w:rPr>
        <w:t>mechanisms</w:t>
      </w:r>
      <w:r w:rsidR="00DA5C28">
        <w:rPr>
          <w:lang w:val="en-US"/>
        </w:rPr>
        <w:t>;</w:t>
      </w:r>
      <w:proofErr w:type="gramEnd"/>
    </w:p>
    <w:p w14:paraId="5E4A2E20" w14:textId="07130089" w:rsidR="00744970" w:rsidRPr="00701586" w:rsidRDefault="00744970" w:rsidP="00911A41">
      <w:pPr>
        <w:numPr>
          <w:ilvl w:val="1"/>
          <w:numId w:val="3"/>
        </w:numPr>
        <w:spacing w:before="120" w:after="120"/>
        <w:ind w:left="0" w:firstLine="687"/>
        <w:rPr>
          <w:lang w:val="en-US"/>
        </w:rPr>
      </w:pPr>
      <w:r w:rsidRPr="00701586">
        <w:rPr>
          <w:lang w:val="en-US"/>
        </w:rPr>
        <w:t xml:space="preserve">Consideration should be given to options that could be implemented rapidly and be improved over time through adaptive </w:t>
      </w:r>
      <w:proofErr w:type="gramStart"/>
      <w:r w:rsidRPr="00701586">
        <w:rPr>
          <w:lang w:val="en-US"/>
        </w:rPr>
        <w:t>management</w:t>
      </w:r>
      <w:r w:rsidR="00DA5C28">
        <w:rPr>
          <w:lang w:val="en-US"/>
        </w:rPr>
        <w:t>;</w:t>
      </w:r>
      <w:proofErr w:type="gramEnd"/>
    </w:p>
    <w:p w14:paraId="1C367F82" w14:textId="2C0F2C64" w:rsidR="00A34BA7" w:rsidRPr="00701586" w:rsidRDefault="00DE4F2C" w:rsidP="00911A41">
      <w:pPr>
        <w:numPr>
          <w:ilvl w:val="1"/>
          <w:numId w:val="3"/>
        </w:numPr>
        <w:spacing w:before="120" w:after="120"/>
        <w:ind w:left="0" w:firstLine="687"/>
        <w:rPr>
          <w:lang w:val="en-US"/>
        </w:rPr>
      </w:pPr>
      <w:r w:rsidRPr="00701586">
        <w:rPr>
          <w:lang w:val="en-US"/>
        </w:rPr>
        <w:t>Any</w:t>
      </w:r>
      <w:r w:rsidR="0008612C" w:rsidRPr="00701586">
        <w:rPr>
          <w:lang w:val="en-US"/>
        </w:rPr>
        <w:t xml:space="preserve"> policy options </w:t>
      </w:r>
      <w:r w:rsidR="008503CF" w:rsidRPr="00701586">
        <w:rPr>
          <w:lang w:val="en-US"/>
        </w:rPr>
        <w:t>would</w:t>
      </w:r>
      <w:r w:rsidR="0008612C" w:rsidRPr="00701586">
        <w:rPr>
          <w:lang w:val="en-US"/>
        </w:rPr>
        <w:t xml:space="preserve"> have to comply with existing principles of the Convention on Biological Diversity and the Nagoya Protocol</w:t>
      </w:r>
      <w:r w:rsidR="00290523" w:rsidRPr="00701586">
        <w:rPr>
          <w:lang w:val="en-US"/>
        </w:rPr>
        <w:t xml:space="preserve">. </w:t>
      </w:r>
    </w:p>
    <w:p w14:paraId="18D68136" w14:textId="5254CBB7" w:rsidR="00F65E26" w:rsidRPr="00701586" w:rsidRDefault="00CA0972" w:rsidP="00911A41">
      <w:pPr>
        <w:pStyle w:val="ListParagraph"/>
        <w:numPr>
          <w:ilvl w:val="0"/>
          <w:numId w:val="3"/>
        </w:numPr>
        <w:spacing w:before="120" w:after="120"/>
        <w:ind w:left="0" w:hanging="11"/>
        <w:contextualSpacing w:val="0"/>
        <w:rPr>
          <w:lang w:val="en-US"/>
        </w:rPr>
      </w:pPr>
      <w:r w:rsidRPr="00911A41">
        <w:rPr>
          <w:lang w:val="en-CA"/>
        </w:rPr>
        <w:t>Members</w:t>
      </w:r>
      <w:r w:rsidRPr="00701586">
        <w:rPr>
          <w:lang w:val="en-US"/>
        </w:rPr>
        <w:t xml:space="preserve"> of the Group highlighted the need to urgently find a solution for the fair and equitable sharing of benefits </w:t>
      </w:r>
      <w:r w:rsidR="009067B2" w:rsidRPr="00701586">
        <w:rPr>
          <w:lang w:val="en-US"/>
        </w:rPr>
        <w:t>from</w:t>
      </w:r>
      <w:r w:rsidRPr="00701586">
        <w:rPr>
          <w:lang w:val="en-US"/>
        </w:rPr>
        <w:t xml:space="preserve"> digital sequence information on genetic resources, noting that biodiversity is rapidly declining</w:t>
      </w:r>
      <w:r w:rsidR="00782ED0">
        <w:rPr>
          <w:lang w:val="en-US"/>
        </w:rPr>
        <w:t>,</w:t>
      </w:r>
      <w:r w:rsidRPr="00701586">
        <w:rPr>
          <w:lang w:val="en-US"/>
        </w:rPr>
        <w:t xml:space="preserve"> and </w:t>
      </w:r>
      <w:r w:rsidR="00C175F8">
        <w:rPr>
          <w:lang w:val="en-US"/>
        </w:rPr>
        <w:t xml:space="preserve">that </w:t>
      </w:r>
      <w:r w:rsidRPr="00701586">
        <w:rPr>
          <w:lang w:val="en-US"/>
        </w:rPr>
        <w:t>the scale of the resources needed to reverse this is tremendous and a matter of urgency.</w:t>
      </w:r>
    </w:p>
    <w:p w14:paraId="3AEED4C7" w14:textId="792DF896" w:rsidR="00F65E26" w:rsidRPr="00F65E26" w:rsidRDefault="00F65E26" w:rsidP="00911A41">
      <w:pPr>
        <w:spacing w:before="240" w:after="120"/>
        <w:ind w:left="1701" w:hanging="708"/>
        <w:jc w:val="left"/>
        <w:rPr>
          <w:b/>
          <w:bCs/>
          <w:lang w:val="en-US"/>
        </w:rPr>
      </w:pPr>
      <w:r w:rsidRPr="00F65E26">
        <w:rPr>
          <w:b/>
          <w:bCs/>
          <w:lang w:val="en-US"/>
        </w:rPr>
        <w:t xml:space="preserve">III. </w:t>
      </w:r>
      <w:r w:rsidR="00782ED0">
        <w:rPr>
          <w:b/>
          <w:bCs/>
          <w:lang w:val="en-US"/>
        </w:rPr>
        <w:tab/>
      </w:r>
      <w:r w:rsidRPr="00F65E26">
        <w:rPr>
          <w:b/>
          <w:bCs/>
          <w:lang w:val="en-US"/>
        </w:rPr>
        <w:t xml:space="preserve">ELEMENTS TO CONSIDER IN A WAY FORWARD </w:t>
      </w:r>
      <w:r w:rsidR="00FF05F8">
        <w:rPr>
          <w:b/>
          <w:bCs/>
          <w:lang w:val="en-US"/>
        </w:rPr>
        <w:t>REGARDING</w:t>
      </w:r>
      <w:r w:rsidR="00FF05F8" w:rsidRPr="00F65E26">
        <w:rPr>
          <w:b/>
          <w:bCs/>
          <w:lang w:val="en-US"/>
        </w:rPr>
        <w:t xml:space="preserve"> </w:t>
      </w:r>
      <w:r w:rsidR="008D1F4E">
        <w:rPr>
          <w:b/>
          <w:bCs/>
          <w:lang w:val="en-US"/>
        </w:rPr>
        <w:t>DIGITAL SEQUENCE INFORMATION ON GENETIC RESOURCES</w:t>
      </w:r>
    </w:p>
    <w:p w14:paraId="741BD226" w14:textId="5F834A52" w:rsidR="00BA7AB3" w:rsidRDefault="00BA7AB3" w:rsidP="00911A41">
      <w:pPr>
        <w:pStyle w:val="ListParagraph"/>
        <w:numPr>
          <w:ilvl w:val="0"/>
          <w:numId w:val="3"/>
        </w:numPr>
        <w:spacing w:before="120" w:after="120"/>
        <w:ind w:left="0" w:hanging="11"/>
        <w:contextualSpacing w:val="0"/>
        <w:rPr>
          <w:lang w:val="en-US"/>
        </w:rPr>
      </w:pPr>
      <w:r>
        <w:rPr>
          <w:lang w:val="en-US"/>
        </w:rPr>
        <w:t xml:space="preserve">The mandate of the Working Group on the </w:t>
      </w:r>
      <w:r w:rsidR="00782ED0">
        <w:rPr>
          <w:lang w:val="en-US"/>
        </w:rPr>
        <w:t>P</w:t>
      </w:r>
      <w:r>
        <w:rPr>
          <w:lang w:val="en-US"/>
        </w:rPr>
        <w:t xml:space="preserve">ost-2020 Global Biodiversity Framework </w:t>
      </w:r>
      <w:r w:rsidR="00E669F8">
        <w:rPr>
          <w:lang w:val="en-US"/>
        </w:rPr>
        <w:t xml:space="preserve">is to </w:t>
      </w:r>
      <w:r w:rsidR="00E03011">
        <w:rPr>
          <w:lang w:val="en-US"/>
        </w:rPr>
        <w:t>ma</w:t>
      </w:r>
      <w:r w:rsidR="000F04B7">
        <w:rPr>
          <w:lang w:val="en-US"/>
        </w:rPr>
        <w:t>k</w:t>
      </w:r>
      <w:r w:rsidR="00E03011">
        <w:rPr>
          <w:lang w:val="en-US"/>
        </w:rPr>
        <w:t>e a recommendation</w:t>
      </w:r>
      <w:r w:rsidR="009C459E">
        <w:rPr>
          <w:lang w:val="en-US"/>
        </w:rPr>
        <w:t xml:space="preserve"> to the Conference of the Parties at its fifteenth meeting on how to address DSI in the context of the post-2020 global biodiversity framework</w:t>
      </w:r>
      <w:r w:rsidR="0063547C">
        <w:rPr>
          <w:lang w:val="en-US"/>
        </w:rPr>
        <w:t xml:space="preserve">. </w:t>
      </w:r>
      <w:r w:rsidR="007D071F">
        <w:rPr>
          <w:lang w:val="en-US"/>
        </w:rPr>
        <w:t xml:space="preserve">The Working Group is also to submit the outcome of its deliberations </w:t>
      </w:r>
      <w:r w:rsidR="00986A43">
        <w:rPr>
          <w:lang w:val="en-US"/>
        </w:rPr>
        <w:t xml:space="preserve">for consideration by </w:t>
      </w:r>
      <w:r w:rsidR="002A12C9">
        <w:rPr>
          <w:lang w:val="en-US"/>
        </w:rPr>
        <w:t xml:space="preserve">Conference of the Parties </w:t>
      </w:r>
      <w:r w:rsidR="004D56AE">
        <w:rPr>
          <w:lang w:val="en-US"/>
        </w:rPr>
        <w:t>serving as t</w:t>
      </w:r>
      <w:r w:rsidR="002E6F64">
        <w:rPr>
          <w:lang w:val="en-US"/>
        </w:rPr>
        <w:t xml:space="preserve">he meeting of the </w:t>
      </w:r>
      <w:r w:rsidR="002A12C9">
        <w:rPr>
          <w:lang w:val="en-US"/>
        </w:rPr>
        <w:t>Parties to the Nagoya Protocol</w:t>
      </w:r>
      <w:r w:rsidR="002A12C9">
        <w:rPr>
          <w:lang w:val="en-US"/>
        </w:rPr>
        <w:t xml:space="preserve"> </w:t>
      </w:r>
      <w:r w:rsidR="002E6F64">
        <w:rPr>
          <w:lang w:val="en-US"/>
        </w:rPr>
        <w:t>its</w:t>
      </w:r>
      <w:r w:rsidR="002E6F64">
        <w:rPr>
          <w:lang w:val="en-US"/>
        </w:rPr>
        <w:t xml:space="preserve"> </w:t>
      </w:r>
      <w:r w:rsidR="00986A43">
        <w:rPr>
          <w:lang w:val="en-US"/>
        </w:rPr>
        <w:t>fourth meeting.</w:t>
      </w:r>
    </w:p>
    <w:p w14:paraId="665E73BF" w14:textId="526EA94B" w:rsidR="00A872CE" w:rsidRPr="00280A1D" w:rsidRDefault="00A872CE" w:rsidP="00911A41">
      <w:pPr>
        <w:pStyle w:val="ListParagraph"/>
        <w:numPr>
          <w:ilvl w:val="0"/>
          <w:numId w:val="3"/>
        </w:numPr>
        <w:spacing w:before="120" w:after="120"/>
        <w:ind w:left="0" w:hanging="11"/>
        <w:contextualSpacing w:val="0"/>
        <w:rPr>
          <w:lang w:val="en-US"/>
        </w:rPr>
      </w:pPr>
      <w:r>
        <w:rPr>
          <w:lang w:val="en-US"/>
        </w:rPr>
        <w:t xml:space="preserve">In its </w:t>
      </w:r>
      <w:r w:rsidRPr="00911A41">
        <w:rPr>
          <w:lang w:val="en-CA"/>
        </w:rPr>
        <w:t>further</w:t>
      </w:r>
      <w:r>
        <w:rPr>
          <w:lang w:val="en-US"/>
        </w:rPr>
        <w:t xml:space="preserve"> deliberations on digital sequence information on genetic resources and its recommendation to the Conference of the Parties on how to address DSI in the context of the post-2020 global biodiversity framework</w:t>
      </w:r>
      <w:r w:rsidRPr="00280A1D">
        <w:rPr>
          <w:lang w:val="en-US"/>
        </w:rPr>
        <w:t xml:space="preserve">, the Working Group may wish to </w:t>
      </w:r>
      <w:proofErr w:type="gramStart"/>
      <w:r w:rsidRPr="00280A1D">
        <w:rPr>
          <w:lang w:val="en-US"/>
        </w:rPr>
        <w:t>take into account</w:t>
      </w:r>
      <w:proofErr w:type="gramEnd"/>
      <w:r w:rsidRPr="00280A1D">
        <w:rPr>
          <w:lang w:val="en-US"/>
        </w:rPr>
        <w:t xml:space="preserve"> its recommendations 3/2 and 4/2 on this matter and also consider the outcomes from the most recent work of the IAG as summarized in </w:t>
      </w:r>
      <w:r w:rsidR="006B6713">
        <w:rPr>
          <w:lang w:val="en-US"/>
        </w:rPr>
        <w:t xml:space="preserve">the </w:t>
      </w:r>
      <w:r w:rsidRPr="00280A1D">
        <w:rPr>
          <w:lang w:val="en-US"/>
        </w:rPr>
        <w:t xml:space="preserve">paragraph </w:t>
      </w:r>
      <w:r w:rsidR="006B6713">
        <w:rPr>
          <w:lang w:val="en-US"/>
        </w:rPr>
        <w:t>above</w:t>
      </w:r>
      <w:r w:rsidRPr="00280A1D">
        <w:rPr>
          <w:lang w:val="en-US"/>
        </w:rPr>
        <w:t>.</w:t>
      </w:r>
    </w:p>
    <w:p w14:paraId="1A9D79D8" w14:textId="5C562B56" w:rsidR="00A809BB" w:rsidRPr="00911A41" w:rsidRDefault="0091579C" w:rsidP="00911A41">
      <w:pPr>
        <w:pStyle w:val="ListParagraph"/>
        <w:numPr>
          <w:ilvl w:val="0"/>
          <w:numId w:val="3"/>
        </w:numPr>
        <w:spacing w:before="120" w:after="120"/>
        <w:ind w:left="0" w:hanging="11"/>
        <w:contextualSpacing w:val="0"/>
        <w:rPr>
          <w:lang w:val="en-US"/>
        </w:rPr>
      </w:pPr>
      <w:r>
        <w:rPr>
          <w:lang w:val="en-US"/>
        </w:rPr>
        <w:t>Furthermore, t</w:t>
      </w:r>
      <w:r w:rsidRPr="00280A1D">
        <w:rPr>
          <w:lang w:val="en-US"/>
        </w:rPr>
        <w:t>he Working Group</w:t>
      </w:r>
      <w:r w:rsidR="00B07C78">
        <w:rPr>
          <w:lang w:val="en-US"/>
        </w:rPr>
        <w:t>,</w:t>
      </w:r>
      <w:r w:rsidRPr="00280A1D">
        <w:rPr>
          <w:lang w:val="en-US"/>
        </w:rPr>
        <w:t xml:space="preserve"> in its recommendation 3/2</w:t>
      </w:r>
      <w:r w:rsidR="00B07C78">
        <w:rPr>
          <w:lang w:val="en-US"/>
        </w:rPr>
        <w:t>,</w:t>
      </w:r>
      <w:r w:rsidRPr="00280A1D">
        <w:rPr>
          <w:lang w:val="en-US"/>
        </w:rPr>
        <w:t xml:space="preserve"> recognized that a solution for fair and equitable sharing of benefits </w:t>
      </w:r>
      <w:r>
        <w:rPr>
          <w:lang w:val="en-US"/>
        </w:rPr>
        <w:t>on digital sequence information on</w:t>
      </w:r>
      <w:r w:rsidRPr="00280A1D">
        <w:rPr>
          <w:lang w:val="en-US"/>
        </w:rPr>
        <w:t xml:space="preserve"> genetic resources should include </w:t>
      </w:r>
      <w:proofErr w:type="gramStart"/>
      <w:r w:rsidRPr="00280A1D">
        <w:rPr>
          <w:lang w:val="en-US"/>
        </w:rPr>
        <w:t>a number of</w:t>
      </w:r>
      <w:proofErr w:type="gramEnd"/>
      <w:r w:rsidRPr="00280A1D">
        <w:rPr>
          <w:lang w:val="en-US"/>
        </w:rPr>
        <w:t xml:space="preserve"> agreed features (para</w:t>
      </w:r>
      <w:r w:rsidR="007366DD">
        <w:rPr>
          <w:lang w:val="en-US"/>
        </w:rPr>
        <w:t>s</w:t>
      </w:r>
      <w:r w:rsidRPr="00280A1D">
        <w:rPr>
          <w:lang w:val="en-US"/>
        </w:rPr>
        <w:t xml:space="preserve"> 5 and 6). Considering the discussions in the </w:t>
      </w:r>
      <w:r w:rsidR="00B07C78">
        <w:rPr>
          <w:lang w:val="en-US"/>
        </w:rPr>
        <w:t>IAG</w:t>
      </w:r>
      <w:r w:rsidRPr="00280A1D">
        <w:rPr>
          <w:lang w:val="en-US"/>
        </w:rPr>
        <w:t xml:space="preserve">, including the assessment by its members </w:t>
      </w:r>
      <w:r>
        <w:rPr>
          <w:lang w:val="en-US"/>
        </w:rPr>
        <w:t>of the proposed policy options</w:t>
      </w:r>
      <w:r w:rsidRPr="00701586">
        <w:rPr>
          <w:lang w:val="en-US"/>
        </w:rPr>
        <w:t xml:space="preserve"> </w:t>
      </w:r>
      <w:r>
        <w:rPr>
          <w:lang w:val="en-US"/>
        </w:rPr>
        <w:t>s</w:t>
      </w:r>
      <w:r w:rsidRPr="00701586">
        <w:rPr>
          <w:lang w:val="en-US"/>
        </w:rPr>
        <w:t>ummarized above, the</w:t>
      </w:r>
      <w:r>
        <w:rPr>
          <w:lang w:val="en-US"/>
        </w:rPr>
        <w:t xml:space="preserve"> Working Group, in the</w:t>
      </w:r>
      <w:r w:rsidRPr="00701586">
        <w:rPr>
          <w:lang w:val="en-US"/>
        </w:rPr>
        <w:t xml:space="preserve"> search for such a solution</w:t>
      </w:r>
      <w:r>
        <w:rPr>
          <w:lang w:val="en-US"/>
        </w:rPr>
        <w:t>,</w:t>
      </w:r>
      <w:r w:rsidRPr="00701586">
        <w:rPr>
          <w:lang w:val="en-US"/>
        </w:rPr>
        <w:t xml:space="preserve"> </w:t>
      </w:r>
      <w:r>
        <w:rPr>
          <w:lang w:val="en-US"/>
        </w:rPr>
        <w:t>may</w:t>
      </w:r>
      <w:r w:rsidRPr="00701586">
        <w:rPr>
          <w:lang w:val="en-US"/>
        </w:rPr>
        <w:t xml:space="preserve"> </w:t>
      </w:r>
      <w:r>
        <w:rPr>
          <w:lang w:val="en-US"/>
        </w:rPr>
        <w:t>wish</w:t>
      </w:r>
      <w:r w:rsidRPr="00701586">
        <w:rPr>
          <w:lang w:val="en-US"/>
        </w:rPr>
        <w:t xml:space="preserve"> to consider the following points: </w:t>
      </w:r>
    </w:p>
    <w:p w14:paraId="12055F16" w14:textId="7B1D1DEC" w:rsidR="009067B2" w:rsidRPr="00FF4E10" w:rsidRDefault="00EE0E12" w:rsidP="00911A41">
      <w:pPr>
        <w:numPr>
          <w:ilvl w:val="1"/>
          <w:numId w:val="6"/>
        </w:numPr>
        <w:spacing w:before="120" w:after="120"/>
        <w:ind w:left="0" w:firstLine="709"/>
        <w:rPr>
          <w:lang w:val="en-US"/>
        </w:rPr>
      </w:pPr>
      <w:r w:rsidRPr="00701586">
        <w:rPr>
          <w:lang w:val="en-US"/>
        </w:rPr>
        <w:t xml:space="preserve">A </w:t>
      </w:r>
      <w:r w:rsidRPr="00FF4E10">
        <w:rPr>
          <w:lang w:val="en-US"/>
        </w:rPr>
        <w:t>multilateral mechanism</w:t>
      </w:r>
      <w:r w:rsidR="009067B2" w:rsidRPr="00FF4E10">
        <w:rPr>
          <w:lang w:val="en-US"/>
        </w:rPr>
        <w:t xml:space="preserve">, including a multilateral fund, is </w:t>
      </w:r>
      <w:r w:rsidR="00024EA0" w:rsidRPr="00FF4E10">
        <w:rPr>
          <w:lang w:val="en-US"/>
        </w:rPr>
        <w:t xml:space="preserve">emerging as a </w:t>
      </w:r>
      <w:r w:rsidR="009067B2" w:rsidRPr="00FF4E10">
        <w:rPr>
          <w:lang w:val="en-US"/>
        </w:rPr>
        <w:t xml:space="preserve">likely </w:t>
      </w:r>
      <w:r w:rsidR="0097490D" w:rsidRPr="00FF4E10">
        <w:rPr>
          <w:lang w:val="en-US"/>
        </w:rPr>
        <w:t xml:space="preserve">component </w:t>
      </w:r>
      <w:r w:rsidR="009067B2" w:rsidRPr="00FF4E10">
        <w:rPr>
          <w:lang w:val="en-US"/>
        </w:rPr>
        <w:t>of the solution (</w:t>
      </w:r>
      <w:r w:rsidR="00497E5F" w:rsidRPr="00FF4E10">
        <w:rPr>
          <w:lang w:val="en-US"/>
        </w:rPr>
        <w:t>such a</w:t>
      </w:r>
      <w:r w:rsidR="009067B2" w:rsidRPr="00FF4E10">
        <w:rPr>
          <w:lang w:val="en-US"/>
        </w:rPr>
        <w:t xml:space="preserve"> </w:t>
      </w:r>
      <w:r w:rsidR="00497E5F" w:rsidRPr="00FF4E10">
        <w:rPr>
          <w:lang w:val="en-US"/>
        </w:rPr>
        <w:t>mechanism/fund</w:t>
      </w:r>
      <w:r w:rsidR="009067B2" w:rsidRPr="00FF4E10">
        <w:rPr>
          <w:lang w:val="en-US"/>
        </w:rPr>
        <w:t xml:space="preserve"> may build upon </w:t>
      </w:r>
      <w:r w:rsidRPr="00FF4E10">
        <w:rPr>
          <w:lang w:val="en-US"/>
        </w:rPr>
        <w:t>option</w:t>
      </w:r>
      <w:r w:rsidR="009067B2" w:rsidRPr="00FF4E10">
        <w:rPr>
          <w:lang w:val="en-US"/>
        </w:rPr>
        <w:t>s</w:t>
      </w:r>
      <w:r w:rsidRPr="00FF4E10">
        <w:rPr>
          <w:lang w:val="en-US"/>
        </w:rPr>
        <w:t xml:space="preserve"> </w:t>
      </w:r>
      <w:r w:rsidR="009067B2" w:rsidRPr="00FF4E10">
        <w:rPr>
          <w:lang w:val="en-US"/>
        </w:rPr>
        <w:t xml:space="preserve">3.2b, </w:t>
      </w:r>
      <w:r w:rsidRPr="00FF4E10">
        <w:rPr>
          <w:lang w:val="en-US"/>
        </w:rPr>
        <w:t xml:space="preserve">3.2.c </w:t>
      </w:r>
      <w:r w:rsidR="009067B2" w:rsidRPr="00FF4E10">
        <w:rPr>
          <w:lang w:val="en-US"/>
        </w:rPr>
        <w:t>and/</w:t>
      </w:r>
      <w:r w:rsidRPr="00FF4E10">
        <w:rPr>
          <w:lang w:val="en-US"/>
        </w:rPr>
        <w:t>or 6</w:t>
      </w:r>
      <w:r w:rsidR="009067B2" w:rsidRPr="00FF4E10">
        <w:rPr>
          <w:lang w:val="en-US"/>
        </w:rPr>
        <w:t xml:space="preserve">, or other approaches </w:t>
      </w:r>
      <w:r w:rsidR="009067B2" w:rsidRPr="00FF4E10">
        <w:rPr>
          <w:lang w:val="en-US"/>
        </w:rPr>
        <w:lastRenderedPageBreak/>
        <w:t>inspired by these options)</w:t>
      </w:r>
      <w:r w:rsidR="00497E5F" w:rsidRPr="00FF4E10">
        <w:rPr>
          <w:lang w:val="en-US"/>
        </w:rPr>
        <w:t>, together with enhanced technical and scientific cooperation and capacity</w:t>
      </w:r>
      <w:r w:rsidR="00B07C78">
        <w:rPr>
          <w:lang w:val="en-US"/>
        </w:rPr>
        <w:noBreakHyphen/>
      </w:r>
      <w:r w:rsidR="00497E5F" w:rsidRPr="00FF4E10">
        <w:rPr>
          <w:lang w:val="en-US"/>
        </w:rPr>
        <w:t>building (building on option 4</w:t>
      </w:r>
      <w:proofErr w:type="gramStart"/>
      <w:r w:rsidR="00497E5F" w:rsidRPr="00FF4E10">
        <w:rPr>
          <w:lang w:val="en-US"/>
        </w:rPr>
        <w:t>)</w:t>
      </w:r>
      <w:r w:rsidR="0091579C">
        <w:rPr>
          <w:lang w:val="en-US"/>
        </w:rPr>
        <w:t>;</w:t>
      </w:r>
      <w:proofErr w:type="gramEnd"/>
    </w:p>
    <w:p w14:paraId="2E823EC2" w14:textId="2711E4D7" w:rsidR="00EE0E12" w:rsidRPr="00FF4E10" w:rsidRDefault="00CD02A3" w:rsidP="00911A41">
      <w:pPr>
        <w:numPr>
          <w:ilvl w:val="1"/>
          <w:numId w:val="6"/>
        </w:numPr>
        <w:spacing w:before="120" w:after="120"/>
        <w:ind w:left="0" w:firstLine="709"/>
        <w:rPr>
          <w:lang w:val="en-US"/>
        </w:rPr>
      </w:pPr>
      <w:r w:rsidRPr="00FF4E10">
        <w:rPr>
          <w:lang w:val="en-US"/>
        </w:rPr>
        <w:t>Hybrid approaches that combine multilateral and bilateral elements</w:t>
      </w:r>
      <w:r w:rsidR="00120686" w:rsidRPr="00FF4E10">
        <w:rPr>
          <w:lang w:val="en-US"/>
        </w:rPr>
        <w:t xml:space="preserve"> </w:t>
      </w:r>
      <w:r w:rsidR="001209F3" w:rsidRPr="00FF4E10">
        <w:rPr>
          <w:lang w:val="en-US"/>
        </w:rPr>
        <w:t>(</w:t>
      </w:r>
      <w:r w:rsidR="00885BCC" w:rsidRPr="00FF4E10">
        <w:rPr>
          <w:lang w:val="en-US"/>
        </w:rPr>
        <w:t>which could build upon</w:t>
      </w:r>
      <w:r w:rsidR="00120686" w:rsidRPr="00FF4E10">
        <w:rPr>
          <w:lang w:val="en-US"/>
        </w:rPr>
        <w:t xml:space="preserve"> </w:t>
      </w:r>
      <w:r w:rsidR="00F76CFB" w:rsidRPr="00FF4E10">
        <w:rPr>
          <w:lang w:val="en-US"/>
        </w:rPr>
        <w:t xml:space="preserve">option </w:t>
      </w:r>
      <w:r w:rsidR="00120686" w:rsidRPr="00FF4E10">
        <w:rPr>
          <w:lang w:val="en-US"/>
        </w:rPr>
        <w:t>2.2</w:t>
      </w:r>
      <w:r w:rsidR="001209F3" w:rsidRPr="00FF4E10">
        <w:rPr>
          <w:lang w:val="en-US"/>
        </w:rPr>
        <w:t>)</w:t>
      </w:r>
      <w:r w:rsidRPr="00FF4E10">
        <w:rPr>
          <w:lang w:val="en-US"/>
        </w:rPr>
        <w:t xml:space="preserve"> </w:t>
      </w:r>
      <w:r w:rsidR="00B8663F" w:rsidRPr="00FF4E10">
        <w:rPr>
          <w:lang w:val="en-US"/>
        </w:rPr>
        <w:t>will</w:t>
      </w:r>
      <w:r w:rsidRPr="00FF4E10">
        <w:rPr>
          <w:lang w:val="en-US"/>
        </w:rPr>
        <w:t xml:space="preserve"> need to be further considered, while recognizing the desirability of an approach that is simple to develop and </w:t>
      </w:r>
      <w:proofErr w:type="gramStart"/>
      <w:r w:rsidRPr="00FF4E10">
        <w:rPr>
          <w:lang w:val="en-US"/>
        </w:rPr>
        <w:t>implement</w:t>
      </w:r>
      <w:r w:rsidR="0091579C">
        <w:rPr>
          <w:lang w:val="en-US"/>
        </w:rPr>
        <w:t>;</w:t>
      </w:r>
      <w:proofErr w:type="gramEnd"/>
    </w:p>
    <w:p w14:paraId="7EE0716E" w14:textId="27C15A3F" w:rsidR="0019553B" w:rsidRPr="00701586" w:rsidRDefault="0019553B" w:rsidP="00911A41">
      <w:pPr>
        <w:numPr>
          <w:ilvl w:val="1"/>
          <w:numId w:val="6"/>
        </w:numPr>
        <w:spacing w:before="120" w:after="120"/>
        <w:ind w:left="0" w:firstLine="709"/>
        <w:rPr>
          <w:lang w:val="en-US"/>
        </w:rPr>
      </w:pPr>
      <w:r w:rsidRPr="00FF4E10">
        <w:rPr>
          <w:lang w:val="en-US"/>
        </w:rPr>
        <w:t xml:space="preserve">The distribution of </w:t>
      </w:r>
      <w:r w:rsidR="006B24BE" w:rsidRPr="00FF4E10">
        <w:rPr>
          <w:lang w:val="en-US"/>
        </w:rPr>
        <w:t>monetary and non-monetary benefits</w:t>
      </w:r>
      <w:r w:rsidR="00F23161" w:rsidRPr="00FF4E10">
        <w:rPr>
          <w:lang w:val="en-US"/>
        </w:rPr>
        <w:t xml:space="preserve">, including </w:t>
      </w:r>
      <w:r w:rsidRPr="00FF4E10">
        <w:rPr>
          <w:lang w:val="en-US"/>
        </w:rPr>
        <w:t>benefits</w:t>
      </w:r>
      <w:r w:rsidR="00CD02A3" w:rsidRPr="00FF4E10">
        <w:rPr>
          <w:lang w:val="en-US"/>
        </w:rPr>
        <w:t xml:space="preserve"> from any multilateral fund</w:t>
      </w:r>
      <w:r w:rsidR="00DC3E88" w:rsidRPr="00FF4E10">
        <w:rPr>
          <w:lang w:val="en-US"/>
        </w:rPr>
        <w:t xml:space="preserve"> </w:t>
      </w:r>
      <w:r w:rsidRPr="00FF4E10">
        <w:rPr>
          <w:lang w:val="en-US"/>
        </w:rPr>
        <w:t xml:space="preserve">should </w:t>
      </w:r>
      <w:proofErr w:type="gramStart"/>
      <w:r w:rsidR="00DC3E88" w:rsidRPr="00FF4E10">
        <w:rPr>
          <w:lang w:val="en-US"/>
        </w:rPr>
        <w:t>take</w:t>
      </w:r>
      <w:r w:rsidR="00497E5F" w:rsidRPr="00FF4E10">
        <w:rPr>
          <w:lang w:val="en-US"/>
        </w:rPr>
        <w:t xml:space="preserve"> into account</w:t>
      </w:r>
      <w:proofErr w:type="gramEnd"/>
      <w:r w:rsidR="00497E5F" w:rsidRPr="00FF4E10">
        <w:rPr>
          <w:lang w:val="en-US"/>
        </w:rPr>
        <w:t xml:space="preserve">, among other things, the need for support for the conservation and use of biodiversity </w:t>
      </w:r>
      <w:r w:rsidR="00F13FF7" w:rsidRPr="00FF4E10">
        <w:rPr>
          <w:lang w:val="en-US"/>
        </w:rPr>
        <w:t xml:space="preserve">as well as </w:t>
      </w:r>
      <w:r w:rsidR="00497E5F" w:rsidRPr="00FF4E10">
        <w:rPr>
          <w:lang w:val="en-US"/>
        </w:rPr>
        <w:t>for activities led by indigenous and local communities</w:t>
      </w:r>
      <w:r w:rsidR="00CD02A3" w:rsidRPr="00FF4E10">
        <w:rPr>
          <w:lang w:val="en-US"/>
        </w:rPr>
        <w:t>, to promote the implementation of the post</w:t>
      </w:r>
      <w:r w:rsidR="004435E0" w:rsidRPr="00FF4E10">
        <w:rPr>
          <w:lang w:val="en-US"/>
        </w:rPr>
        <w:t>-</w:t>
      </w:r>
      <w:r w:rsidR="00CD02A3" w:rsidRPr="00FF4E10">
        <w:rPr>
          <w:lang w:val="en-US"/>
        </w:rPr>
        <w:t>2020 global biodiversity framework</w:t>
      </w:r>
      <w:r w:rsidR="00114086" w:rsidRPr="00FF4E10">
        <w:rPr>
          <w:lang w:val="en-US"/>
        </w:rPr>
        <w:t xml:space="preserve">. </w:t>
      </w:r>
      <w:r w:rsidR="00F13FF7" w:rsidRPr="00FF4E10">
        <w:rPr>
          <w:lang w:val="en-US"/>
        </w:rPr>
        <w:t>Additionally,</w:t>
      </w:r>
      <w:r w:rsidR="00CD02A3" w:rsidRPr="00FF4E10">
        <w:rPr>
          <w:lang w:val="en-US"/>
        </w:rPr>
        <w:t xml:space="preserve"> the </w:t>
      </w:r>
      <w:r w:rsidR="0040278A" w:rsidRPr="00FF4E10">
        <w:rPr>
          <w:lang w:val="en-US"/>
        </w:rPr>
        <w:t>geographic distribution of the</w:t>
      </w:r>
      <w:r w:rsidR="00CD02A3" w:rsidRPr="00FF4E10">
        <w:rPr>
          <w:lang w:val="en-US"/>
        </w:rPr>
        <w:t xml:space="preserve"> genetic resources </w:t>
      </w:r>
      <w:r w:rsidR="0040278A" w:rsidRPr="00FF4E10">
        <w:rPr>
          <w:lang w:val="en-US"/>
        </w:rPr>
        <w:t>that gave rise to the DSI</w:t>
      </w:r>
      <w:r w:rsidR="00D42A08" w:rsidRPr="00FF4E10">
        <w:rPr>
          <w:lang w:val="en-US"/>
        </w:rPr>
        <w:t xml:space="preserve"> </w:t>
      </w:r>
      <w:r w:rsidR="00742BFA" w:rsidRPr="00FF4E10">
        <w:rPr>
          <w:lang w:val="en-US"/>
        </w:rPr>
        <w:t xml:space="preserve">could </w:t>
      </w:r>
      <w:r w:rsidR="00EF1F45" w:rsidRPr="00FF4E10">
        <w:rPr>
          <w:lang w:val="en-US"/>
        </w:rPr>
        <w:t xml:space="preserve">also </w:t>
      </w:r>
      <w:r w:rsidR="00742BFA" w:rsidRPr="00FF4E10">
        <w:rPr>
          <w:lang w:val="en-US"/>
        </w:rPr>
        <w:t xml:space="preserve">be taken into </w:t>
      </w:r>
      <w:proofErr w:type="gramStart"/>
      <w:r w:rsidR="00742BFA" w:rsidRPr="00FF4E10">
        <w:rPr>
          <w:lang w:val="en-US"/>
        </w:rPr>
        <w:t>consideration</w:t>
      </w:r>
      <w:r w:rsidR="0091579C">
        <w:rPr>
          <w:lang w:val="en-US"/>
        </w:rPr>
        <w:t>;</w:t>
      </w:r>
      <w:proofErr w:type="gramEnd"/>
    </w:p>
    <w:p w14:paraId="4189700D" w14:textId="3FAFE2A7" w:rsidR="00CD02A3" w:rsidRPr="00701586" w:rsidRDefault="00CD02A3" w:rsidP="00911A41">
      <w:pPr>
        <w:numPr>
          <w:ilvl w:val="1"/>
          <w:numId w:val="6"/>
        </w:numPr>
        <w:spacing w:before="120" w:after="120"/>
        <w:ind w:left="0" w:firstLine="709"/>
        <w:rPr>
          <w:lang w:val="en-US"/>
        </w:rPr>
      </w:pPr>
      <w:r w:rsidRPr="00701586">
        <w:rPr>
          <w:lang w:val="en-US"/>
        </w:rPr>
        <w:t xml:space="preserve">Any approach </w:t>
      </w:r>
      <w:r w:rsidR="003F29B9" w:rsidRPr="00701586">
        <w:rPr>
          <w:lang w:val="en-US"/>
        </w:rPr>
        <w:t>should be</w:t>
      </w:r>
      <w:r w:rsidR="00BD721D" w:rsidRPr="00701586">
        <w:rPr>
          <w:lang w:val="en-US"/>
        </w:rPr>
        <w:t xml:space="preserve"> </w:t>
      </w:r>
      <w:r w:rsidRPr="00701586">
        <w:rPr>
          <w:lang w:val="en-US"/>
        </w:rPr>
        <w:t xml:space="preserve">without prejudice to existing rights and responsibilities under the Convention and the Nagoya </w:t>
      </w:r>
      <w:proofErr w:type="gramStart"/>
      <w:r w:rsidRPr="00701586">
        <w:rPr>
          <w:lang w:val="en-US"/>
        </w:rPr>
        <w:t>Protocol</w:t>
      </w:r>
      <w:r w:rsidR="0091579C">
        <w:rPr>
          <w:lang w:val="en-US"/>
        </w:rPr>
        <w:t>;</w:t>
      </w:r>
      <w:proofErr w:type="gramEnd"/>
    </w:p>
    <w:p w14:paraId="179AB6A4" w14:textId="74807F1D" w:rsidR="003F29B9" w:rsidRPr="00701586" w:rsidRDefault="00CD02A3" w:rsidP="00911A41">
      <w:pPr>
        <w:numPr>
          <w:ilvl w:val="1"/>
          <w:numId w:val="6"/>
        </w:numPr>
        <w:spacing w:before="120" w:after="120"/>
        <w:ind w:left="0" w:firstLine="709"/>
        <w:rPr>
          <w:lang w:val="en-US"/>
        </w:rPr>
      </w:pPr>
      <w:r w:rsidRPr="00701586">
        <w:rPr>
          <w:lang w:val="en-US"/>
        </w:rPr>
        <w:t>Consideration should be given to options that could be implemented</w:t>
      </w:r>
      <w:r w:rsidR="00BD721D" w:rsidRPr="00701586">
        <w:rPr>
          <w:lang w:val="en-US"/>
        </w:rPr>
        <w:t xml:space="preserve"> rapidly</w:t>
      </w:r>
      <w:r w:rsidRPr="00701586">
        <w:rPr>
          <w:lang w:val="en-US"/>
        </w:rPr>
        <w:t>, for example on a pilot basis, and be improved over time through adaptive management.</w:t>
      </w:r>
      <w:r w:rsidR="00BD721D" w:rsidRPr="00701586">
        <w:rPr>
          <w:lang w:val="en-US"/>
        </w:rPr>
        <w:t xml:space="preserve"> </w:t>
      </w:r>
    </w:p>
    <w:p w14:paraId="6EDFBE83" w14:textId="77777777" w:rsidR="00487C26" w:rsidRDefault="00487C26" w:rsidP="00487C26">
      <w:pPr>
        <w:rPr>
          <w:lang w:val="en-CA"/>
        </w:rPr>
      </w:pPr>
    </w:p>
    <w:p w14:paraId="6B27145F" w14:textId="77777777" w:rsidR="00487C26" w:rsidRDefault="00487C26" w:rsidP="00487C26">
      <w:pPr>
        <w:rPr>
          <w:lang w:val="en-CA"/>
        </w:rPr>
      </w:pPr>
    </w:p>
    <w:p w14:paraId="2BF3978A" w14:textId="77777777" w:rsidR="00487C26" w:rsidRDefault="00487C26" w:rsidP="00487C26">
      <w:pPr>
        <w:rPr>
          <w:lang w:val="en-CA"/>
        </w:rPr>
        <w:sectPr w:rsidR="00487C26" w:rsidSect="000E3A9C">
          <w:headerReference w:type="even" r:id="rId19"/>
          <w:pgSz w:w="12240" w:h="15840"/>
          <w:pgMar w:top="1440" w:right="1440" w:bottom="1440" w:left="1440" w:header="720" w:footer="720" w:gutter="0"/>
          <w:cols w:space="720"/>
          <w:docGrid w:linePitch="360"/>
        </w:sectPr>
      </w:pPr>
    </w:p>
    <w:p w14:paraId="4035F580" w14:textId="575F9DB6" w:rsidR="006C5451" w:rsidRDefault="006C5451" w:rsidP="006C5451">
      <w:pPr>
        <w:jc w:val="center"/>
        <w:rPr>
          <w:i/>
          <w:iCs/>
          <w:szCs w:val="22"/>
          <w:lang w:val="en-CA"/>
        </w:rPr>
      </w:pPr>
      <w:r w:rsidRPr="00446EC2">
        <w:rPr>
          <w:i/>
          <w:iCs/>
          <w:szCs w:val="22"/>
          <w:lang w:val="en-CA"/>
        </w:rPr>
        <w:lastRenderedPageBreak/>
        <w:t>Annex</w:t>
      </w:r>
    </w:p>
    <w:p w14:paraId="11695A7D" w14:textId="0D4FAAA9" w:rsidR="006C5451" w:rsidRPr="00446EC2" w:rsidRDefault="00767A5F" w:rsidP="00397BE2">
      <w:pPr>
        <w:pStyle w:val="Heading1"/>
        <w:rPr>
          <w:lang w:val="en-CA"/>
        </w:rPr>
      </w:pPr>
      <w:r>
        <w:rPr>
          <w:lang w:val="en-CA"/>
        </w:rPr>
        <w:t>RESULTS FROM THE ASSESSMENT OF PROPOSED POLICY OPTIONS</w:t>
      </w:r>
    </w:p>
    <w:p w14:paraId="21577CCD" w14:textId="21E5B3AD" w:rsidR="008E546A" w:rsidRDefault="006C5451" w:rsidP="00397BE2">
      <w:pPr>
        <w:pStyle w:val="Heading2"/>
        <w:rPr>
          <w:lang w:val="en-CA"/>
        </w:rPr>
      </w:pPr>
      <w:r w:rsidRPr="009902FB">
        <w:rPr>
          <w:lang w:val="en-CA"/>
        </w:rPr>
        <w:t xml:space="preserve">A. Compilation of scores from the </w:t>
      </w:r>
      <w:r w:rsidR="00DB145B">
        <w:rPr>
          <w:lang w:val="en-CA"/>
        </w:rPr>
        <w:t>I</w:t>
      </w:r>
      <w:r w:rsidRPr="009902FB">
        <w:rPr>
          <w:lang w:val="en-CA"/>
        </w:rPr>
        <w:t>nforma</w:t>
      </w:r>
      <w:r w:rsidR="00DB145B">
        <w:rPr>
          <w:lang w:val="en-CA"/>
        </w:rPr>
        <w:t>l</w:t>
      </w:r>
      <w:r w:rsidRPr="009902FB">
        <w:rPr>
          <w:lang w:val="en-CA"/>
        </w:rPr>
        <w:t xml:space="preserve"> </w:t>
      </w:r>
      <w:r w:rsidR="00DB145B">
        <w:rPr>
          <w:lang w:val="en-CA"/>
        </w:rPr>
        <w:t>A</w:t>
      </w:r>
      <w:r w:rsidRPr="009902FB">
        <w:rPr>
          <w:lang w:val="en-CA"/>
        </w:rPr>
        <w:t xml:space="preserve">dvisory </w:t>
      </w:r>
      <w:r w:rsidR="00DB145B">
        <w:rPr>
          <w:lang w:val="en-CA"/>
        </w:rPr>
        <w:t>G</w:t>
      </w:r>
      <w:r w:rsidRPr="009902FB">
        <w:rPr>
          <w:lang w:val="en-CA"/>
        </w:rPr>
        <w:t>roup</w:t>
      </w:r>
      <w:r w:rsidR="003D06F1">
        <w:rPr>
          <w:lang w:val="en-CA"/>
        </w:rPr>
        <w:t xml:space="preserve"> on </w:t>
      </w:r>
      <w:r w:rsidR="003D06F1">
        <w:rPr>
          <w:lang w:val="en-CA"/>
        </w:rPr>
        <w:t>digital sequence information</w:t>
      </w:r>
    </w:p>
    <w:p w14:paraId="578D2D33" w14:textId="042AB663" w:rsidR="006C5451" w:rsidRPr="00397BE2" w:rsidRDefault="00544A29" w:rsidP="00911A41">
      <w:pPr>
        <w:rPr>
          <w:lang w:val="en-US"/>
        </w:rPr>
      </w:pPr>
      <w:r w:rsidRPr="00397BE2">
        <w:rPr>
          <w:lang w:val="en-CA"/>
        </w:rPr>
        <w:t>In the matrix below, g</w:t>
      </w:r>
      <w:r w:rsidR="006C5451" w:rsidRPr="00397BE2">
        <w:rPr>
          <w:lang w:val="en-CA"/>
        </w:rPr>
        <w:t>reen indicates that the policy option scores high for the criterion, orange that it scores low, yellow that it is either a medium score, or that it depends on the modalities of the policy, and grey indicates that the participant did not give a score</w:t>
      </w:r>
      <w:r w:rsidR="002A39AC" w:rsidRPr="00397BE2">
        <w:rPr>
          <w:lang w:val="en-CA"/>
        </w:rPr>
        <w:t>.</w:t>
      </w:r>
    </w:p>
    <w:p w14:paraId="12CF42AF" w14:textId="77777777" w:rsidR="00363419" w:rsidRDefault="00363419" w:rsidP="00487C26">
      <w:pPr>
        <w:rPr>
          <w:i/>
          <w:iCs/>
          <w:lang w:val="en-US"/>
        </w:rPr>
      </w:pPr>
    </w:p>
    <w:p w14:paraId="5C71CF52" w14:textId="56169AC6" w:rsidR="000751CC" w:rsidRDefault="005A1D6E" w:rsidP="00397BE2">
      <w:pPr>
        <w:spacing w:after="120"/>
        <w:rPr>
          <w:i/>
          <w:iCs/>
          <w:lang w:val="en-US"/>
        </w:rPr>
      </w:pPr>
      <w:r>
        <w:rPr>
          <w:i/>
          <w:iCs/>
          <w:lang w:val="en-US"/>
        </w:rPr>
        <w:t>M</w:t>
      </w:r>
      <w:r w:rsidR="00483587">
        <w:rPr>
          <w:i/>
          <w:iCs/>
          <w:lang w:val="en-US"/>
        </w:rPr>
        <w:t>atrix</w:t>
      </w:r>
      <w:r>
        <w:rPr>
          <w:i/>
          <w:iCs/>
          <w:lang w:val="en-US"/>
        </w:rPr>
        <w:t xml:space="preserve"> legend</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8080"/>
      </w:tblGrid>
      <w:tr w:rsidR="00DF2453" w14:paraId="555FC58B" w14:textId="77777777" w:rsidTr="00397BE2">
        <w:trPr>
          <w:jc w:val="center"/>
        </w:trPr>
        <w:tc>
          <w:tcPr>
            <w:tcW w:w="8080" w:type="dxa"/>
            <w:tcBorders>
              <w:bottom w:val="nil"/>
            </w:tcBorders>
            <w:shd w:val="clear" w:color="auto" w:fill="FFFFFF" w:themeFill="background1"/>
          </w:tcPr>
          <w:p w14:paraId="7D6C1843" w14:textId="77777777" w:rsidR="00DF2453" w:rsidRPr="00397BE2" w:rsidRDefault="00DF2453" w:rsidP="00397BE2">
            <w:pPr>
              <w:spacing w:before="60" w:after="120"/>
              <w:ind w:left="35"/>
              <w:rPr>
                <w:b/>
                <w:bCs/>
                <w:sz w:val="22"/>
                <w:szCs w:val="22"/>
                <w:lang w:val="en-US"/>
              </w:rPr>
            </w:pPr>
            <w:bookmarkStart w:id="0" w:name="_Hlk117257667"/>
            <w:r w:rsidRPr="00397BE2">
              <w:rPr>
                <w:b/>
                <w:bCs/>
                <w:sz w:val="22"/>
                <w:szCs w:val="22"/>
                <w:lang w:val="en-US"/>
              </w:rPr>
              <w:t>List of policy options:</w:t>
            </w:r>
          </w:p>
          <w:p w14:paraId="36EBADF0" w14:textId="3C3C7CCA" w:rsidR="00DF2453" w:rsidRPr="00911A41" w:rsidRDefault="00DF2453" w:rsidP="00397BE2">
            <w:pPr>
              <w:ind w:left="886" w:hanging="567"/>
              <w:jc w:val="left"/>
              <w:rPr>
                <w:sz w:val="20"/>
                <w:szCs w:val="20"/>
                <w:lang w:val="en-CA"/>
              </w:rPr>
            </w:pPr>
            <w:r w:rsidRPr="00911A41">
              <w:rPr>
                <w:sz w:val="20"/>
                <w:szCs w:val="20"/>
                <w:lang w:val="en-CA"/>
              </w:rPr>
              <w:t>0</w:t>
            </w:r>
            <w:r>
              <w:rPr>
                <w:sz w:val="20"/>
                <w:szCs w:val="20"/>
                <w:lang w:val="en-CA"/>
              </w:rPr>
              <w:tab/>
            </w:r>
            <w:r w:rsidRPr="00911A41">
              <w:rPr>
                <w:sz w:val="20"/>
                <w:szCs w:val="20"/>
                <w:lang w:val="en-CA"/>
              </w:rPr>
              <w:t>Status quo</w:t>
            </w:r>
          </w:p>
          <w:p w14:paraId="0A7CA3BC" w14:textId="778C2992" w:rsidR="00DF2453" w:rsidRPr="00911A41" w:rsidRDefault="00DF2453" w:rsidP="00397BE2">
            <w:pPr>
              <w:ind w:left="886" w:hanging="567"/>
              <w:jc w:val="left"/>
              <w:rPr>
                <w:sz w:val="20"/>
                <w:szCs w:val="20"/>
                <w:lang w:val="en-CA"/>
              </w:rPr>
            </w:pPr>
            <w:r w:rsidRPr="00911A41">
              <w:rPr>
                <w:sz w:val="20"/>
                <w:szCs w:val="20"/>
                <w:lang w:val="en-CA"/>
              </w:rPr>
              <w:t>1</w:t>
            </w:r>
            <w:r>
              <w:rPr>
                <w:sz w:val="20"/>
                <w:szCs w:val="20"/>
                <w:lang w:val="en-CA"/>
              </w:rPr>
              <w:tab/>
            </w:r>
            <w:r w:rsidRPr="00911A41">
              <w:rPr>
                <w:sz w:val="20"/>
                <w:szCs w:val="20"/>
                <w:lang w:val="en-CA"/>
              </w:rPr>
              <w:t>DSI is treated like genetic resources, where country PIC and MAT apply</w:t>
            </w:r>
          </w:p>
          <w:p w14:paraId="6AA22B13" w14:textId="77777777" w:rsidR="00DF2453" w:rsidRPr="00911A41" w:rsidRDefault="00DF2453" w:rsidP="00397BE2">
            <w:pPr>
              <w:ind w:left="886" w:hanging="567"/>
              <w:jc w:val="left"/>
              <w:rPr>
                <w:sz w:val="20"/>
                <w:szCs w:val="20"/>
                <w:lang w:val="en-CA"/>
              </w:rPr>
            </w:pPr>
            <w:r w:rsidRPr="00911A41">
              <w:rPr>
                <w:sz w:val="20"/>
                <w:szCs w:val="20"/>
                <w:lang w:val="en-CA"/>
              </w:rPr>
              <w:t xml:space="preserve">2.1 </w:t>
            </w:r>
            <w:r w:rsidRPr="00911A41">
              <w:rPr>
                <w:sz w:val="20"/>
                <w:szCs w:val="20"/>
                <w:lang w:val="en-CA"/>
              </w:rPr>
              <w:tab/>
              <w:t>DSI requires a country MAT, but no PIC</w:t>
            </w:r>
          </w:p>
          <w:p w14:paraId="6A5B788D" w14:textId="77777777" w:rsidR="00DF2453" w:rsidRPr="00911A41" w:rsidRDefault="00DF2453" w:rsidP="00397BE2">
            <w:pPr>
              <w:ind w:left="886" w:hanging="567"/>
              <w:jc w:val="left"/>
              <w:rPr>
                <w:sz w:val="20"/>
                <w:szCs w:val="20"/>
                <w:lang w:val="en-CA"/>
              </w:rPr>
            </w:pPr>
            <w:r w:rsidRPr="00911A41">
              <w:rPr>
                <w:sz w:val="20"/>
                <w:szCs w:val="20"/>
                <w:lang w:val="en-CA"/>
              </w:rPr>
              <w:t>2.2</w:t>
            </w:r>
            <w:r w:rsidRPr="00911A41">
              <w:rPr>
                <w:sz w:val="20"/>
                <w:szCs w:val="20"/>
                <w:lang w:val="en-CA"/>
              </w:rPr>
              <w:tab/>
              <w:t>DSI requires a global standardized MAT and no PIC</w:t>
            </w:r>
          </w:p>
          <w:p w14:paraId="522CB4B4" w14:textId="77777777" w:rsidR="00DF2453" w:rsidRPr="00911A41" w:rsidRDefault="00DF2453" w:rsidP="00397BE2">
            <w:pPr>
              <w:ind w:left="886" w:hanging="567"/>
              <w:jc w:val="left"/>
              <w:rPr>
                <w:sz w:val="20"/>
                <w:szCs w:val="20"/>
                <w:lang w:val="en-CA"/>
              </w:rPr>
            </w:pPr>
            <w:r w:rsidRPr="00911A41">
              <w:rPr>
                <w:sz w:val="20"/>
                <w:szCs w:val="20"/>
                <w:lang w:val="en-CA"/>
              </w:rPr>
              <w:t>3.1</w:t>
            </w:r>
            <w:r w:rsidRPr="00911A41">
              <w:rPr>
                <w:sz w:val="20"/>
                <w:szCs w:val="20"/>
                <w:lang w:val="en-CA"/>
              </w:rPr>
              <w:tab/>
              <w:t>DSI access requires payment</w:t>
            </w:r>
          </w:p>
          <w:p w14:paraId="181D446B" w14:textId="77777777" w:rsidR="00DF2453" w:rsidRPr="00911A41" w:rsidRDefault="00DF2453" w:rsidP="00397BE2">
            <w:pPr>
              <w:ind w:left="886" w:hanging="567"/>
              <w:jc w:val="left"/>
              <w:rPr>
                <w:sz w:val="20"/>
                <w:szCs w:val="20"/>
                <w:lang w:val="en-CA"/>
              </w:rPr>
            </w:pPr>
            <w:r w:rsidRPr="00911A41">
              <w:rPr>
                <w:sz w:val="20"/>
                <w:szCs w:val="20"/>
                <w:lang w:val="en-CA"/>
              </w:rPr>
              <w:t>3.</w:t>
            </w:r>
            <w:proofErr w:type="gramStart"/>
            <w:r w:rsidRPr="00911A41">
              <w:rPr>
                <w:sz w:val="20"/>
                <w:szCs w:val="20"/>
                <w:lang w:val="en-CA"/>
              </w:rPr>
              <w:t>2.a</w:t>
            </w:r>
            <w:proofErr w:type="gramEnd"/>
            <w:r w:rsidRPr="00911A41">
              <w:rPr>
                <w:sz w:val="20"/>
                <w:szCs w:val="20"/>
                <w:lang w:val="en-CA"/>
              </w:rPr>
              <w:tab/>
              <w:t>Payment/levy on services and products as inputs to research</w:t>
            </w:r>
          </w:p>
          <w:p w14:paraId="35D68D58" w14:textId="77777777" w:rsidR="00DF2453" w:rsidRDefault="00DF2453" w:rsidP="00397BE2">
            <w:pPr>
              <w:ind w:left="886" w:hanging="567"/>
              <w:jc w:val="left"/>
              <w:rPr>
                <w:sz w:val="20"/>
                <w:szCs w:val="20"/>
                <w:lang w:val="en-CA"/>
              </w:rPr>
            </w:pPr>
            <w:r w:rsidRPr="00911A41">
              <w:rPr>
                <w:sz w:val="20"/>
                <w:szCs w:val="20"/>
                <w:lang w:val="en-CA"/>
              </w:rPr>
              <w:t xml:space="preserve">3.2.b </w:t>
            </w:r>
            <w:r w:rsidRPr="00911A41">
              <w:rPr>
                <w:sz w:val="20"/>
                <w:szCs w:val="20"/>
                <w:lang w:val="en-CA"/>
              </w:rPr>
              <w:tab/>
              <w:t xml:space="preserve">Bonds and labels linked to voluntary contributions </w:t>
            </w:r>
          </w:p>
          <w:p w14:paraId="02F945F5" w14:textId="77777777" w:rsidR="00DF2453" w:rsidRPr="00911A41" w:rsidRDefault="00DF2453" w:rsidP="00397BE2">
            <w:pPr>
              <w:ind w:left="886" w:hanging="567"/>
              <w:jc w:val="left"/>
              <w:rPr>
                <w:sz w:val="20"/>
                <w:szCs w:val="20"/>
                <w:lang w:val="en-CA"/>
              </w:rPr>
            </w:pPr>
            <w:r w:rsidRPr="00911A41">
              <w:rPr>
                <w:sz w:val="20"/>
                <w:szCs w:val="20"/>
                <w:lang w:val="en-CA"/>
              </w:rPr>
              <w:t xml:space="preserve">3.2.c </w:t>
            </w:r>
            <w:r w:rsidRPr="00911A41">
              <w:rPr>
                <w:sz w:val="20"/>
                <w:szCs w:val="20"/>
                <w:lang w:val="en-CA"/>
              </w:rPr>
              <w:tab/>
              <w:t>Levy on products from the use of DSI</w:t>
            </w:r>
          </w:p>
          <w:p w14:paraId="2FFD8B71" w14:textId="77777777" w:rsidR="00DF2453" w:rsidRPr="00911A41" w:rsidRDefault="00DF2453" w:rsidP="00397BE2">
            <w:pPr>
              <w:ind w:left="886" w:hanging="567"/>
              <w:jc w:val="left"/>
              <w:rPr>
                <w:sz w:val="20"/>
                <w:szCs w:val="20"/>
                <w:lang w:val="en-CA"/>
              </w:rPr>
            </w:pPr>
            <w:r w:rsidRPr="00911A41">
              <w:rPr>
                <w:sz w:val="20"/>
                <w:szCs w:val="20"/>
                <w:lang w:val="en-CA"/>
              </w:rPr>
              <w:t xml:space="preserve">4 </w:t>
            </w:r>
            <w:r>
              <w:rPr>
                <w:sz w:val="20"/>
                <w:szCs w:val="20"/>
                <w:lang w:val="en-CA"/>
              </w:rPr>
              <w:tab/>
            </w:r>
            <w:r w:rsidRPr="00911A41">
              <w:rPr>
                <w:sz w:val="20"/>
                <w:szCs w:val="20"/>
                <w:lang w:val="en-CA"/>
              </w:rPr>
              <w:t>Enhanced technological and scientific collaboration and capacity-building</w:t>
            </w:r>
          </w:p>
          <w:p w14:paraId="2CDB33D0" w14:textId="77777777" w:rsidR="00DF2453" w:rsidRPr="00911A41" w:rsidRDefault="00DF2453" w:rsidP="00397BE2">
            <w:pPr>
              <w:ind w:left="886" w:hanging="567"/>
              <w:jc w:val="left"/>
              <w:rPr>
                <w:sz w:val="20"/>
                <w:szCs w:val="20"/>
                <w:lang w:val="en-CA"/>
              </w:rPr>
            </w:pPr>
            <w:r w:rsidRPr="00911A41">
              <w:rPr>
                <w:sz w:val="20"/>
                <w:szCs w:val="20"/>
                <w:lang w:val="en-CA"/>
              </w:rPr>
              <w:t xml:space="preserve">5 </w:t>
            </w:r>
            <w:r w:rsidRPr="00911A41">
              <w:rPr>
                <w:sz w:val="20"/>
                <w:szCs w:val="20"/>
                <w:lang w:val="en-CA"/>
              </w:rPr>
              <w:tab/>
              <w:t>No benefits are shared from the use of DSI</w:t>
            </w:r>
          </w:p>
          <w:p w14:paraId="10761C9C" w14:textId="0CC911FC" w:rsidR="00DF2453" w:rsidRPr="00397BE2" w:rsidRDefault="00DF2453" w:rsidP="00397BE2">
            <w:pPr>
              <w:spacing w:after="240"/>
              <w:ind w:left="886" w:hanging="567"/>
              <w:jc w:val="left"/>
              <w:rPr>
                <w:sz w:val="20"/>
                <w:szCs w:val="20"/>
                <w:lang w:val="en-CA"/>
              </w:rPr>
            </w:pPr>
            <w:r w:rsidRPr="00911A41">
              <w:rPr>
                <w:sz w:val="20"/>
                <w:szCs w:val="20"/>
                <w:lang w:val="en-CA"/>
              </w:rPr>
              <w:t xml:space="preserve">6 </w:t>
            </w:r>
            <w:r w:rsidRPr="00911A41">
              <w:rPr>
                <w:sz w:val="20"/>
                <w:szCs w:val="20"/>
                <w:lang w:val="en-CA"/>
              </w:rPr>
              <w:tab/>
              <w:t>1% levy on retail sales of products using biodiversity (the African proposal)</w:t>
            </w:r>
          </w:p>
        </w:tc>
      </w:tr>
      <w:tr w:rsidR="007C22DB" w14:paraId="472CBC5A" w14:textId="77777777" w:rsidTr="00397BE2">
        <w:trPr>
          <w:jc w:val="center"/>
        </w:trPr>
        <w:tc>
          <w:tcPr>
            <w:tcW w:w="8080" w:type="dxa"/>
            <w:tcBorders>
              <w:top w:val="nil"/>
            </w:tcBorders>
            <w:shd w:val="clear" w:color="auto" w:fill="FFFFFF" w:themeFill="background1"/>
          </w:tcPr>
          <w:p w14:paraId="305EFD6B" w14:textId="2241DC83" w:rsidR="007C22DB" w:rsidRPr="00397BE2" w:rsidRDefault="007C22DB" w:rsidP="00397BE2">
            <w:pPr>
              <w:spacing w:before="120"/>
              <w:rPr>
                <w:b/>
                <w:bCs/>
                <w:sz w:val="22"/>
                <w:szCs w:val="22"/>
                <w:lang w:val="en-CA"/>
              </w:rPr>
            </w:pPr>
            <w:r w:rsidRPr="00F96040">
              <w:rPr>
                <w:b/>
                <w:bCs/>
                <w:sz w:val="22"/>
                <w:szCs w:val="22"/>
                <w:lang w:val="en-CA"/>
              </w:rPr>
              <w:t>List of criteria</w:t>
            </w:r>
            <w:r>
              <w:rPr>
                <w:b/>
                <w:bCs/>
                <w:sz w:val="22"/>
                <w:szCs w:val="22"/>
                <w:lang w:val="en-CA"/>
              </w:rPr>
              <w:t xml:space="preserve"> and sub-criteria</w:t>
            </w:r>
            <w:r w:rsidRPr="00F96040">
              <w:rPr>
                <w:b/>
                <w:bCs/>
                <w:sz w:val="22"/>
                <w:szCs w:val="22"/>
                <w:lang w:val="en-CA"/>
              </w:rPr>
              <w:t>:</w:t>
            </w:r>
          </w:p>
        </w:tc>
      </w:tr>
      <w:tr w:rsidR="00DF2453" w14:paraId="0C7E81D2" w14:textId="77777777" w:rsidTr="00397BE2">
        <w:trPr>
          <w:jc w:val="center"/>
        </w:trPr>
        <w:tc>
          <w:tcPr>
            <w:tcW w:w="8080" w:type="dxa"/>
            <w:shd w:val="clear" w:color="auto" w:fill="FFFFFF" w:themeFill="background1"/>
          </w:tcPr>
          <w:p w14:paraId="004E2DAE" w14:textId="77777777" w:rsidR="00DF2453" w:rsidRPr="00397BE2" w:rsidRDefault="00DF2453" w:rsidP="00397BE2">
            <w:pPr>
              <w:shd w:val="clear" w:color="auto" w:fill="E7E6E6" w:themeFill="background2"/>
              <w:spacing w:before="60" w:after="60"/>
              <w:jc w:val="left"/>
              <w:rPr>
                <w:sz w:val="20"/>
                <w:szCs w:val="20"/>
                <w:lang w:val="en-CA"/>
              </w:rPr>
            </w:pPr>
            <w:r w:rsidRPr="00397BE2">
              <w:rPr>
                <w:sz w:val="20"/>
                <w:szCs w:val="20"/>
                <w:lang w:val="en-CA"/>
              </w:rPr>
              <w:t>A. Effective in achieving Goals</w:t>
            </w:r>
          </w:p>
          <w:p w14:paraId="523B0D8E" w14:textId="2E9127E8" w:rsidR="00DF2453" w:rsidRPr="00397BE2" w:rsidRDefault="00DF2453" w:rsidP="00397BE2">
            <w:pPr>
              <w:ind w:left="284"/>
              <w:jc w:val="left"/>
              <w:rPr>
                <w:sz w:val="20"/>
                <w:szCs w:val="20"/>
                <w:lang w:val="en-CA"/>
              </w:rPr>
            </w:pPr>
            <w:r w:rsidRPr="00397BE2">
              <w:rPr>
                <w:sz w:val="20"/>
                <w:szCs w:val="20"/>
                <w:lang w:val="en-CA"/>
              </w:rPr>
              <w:t>1.</w:t>
            </w:r>
            <w:r w:rsidR="00CD1685">
              <w:rPr>
                <w:sz w:val="20"/>
                <w:szCs w:val="20"/>
                <w:lang w:val="en-CA"/>
              </w:rPr>
              <w:t xml:space="preserve"> </w:t>
            </w:r>
            <w:r w:rsidRPr="00397BE2">
              <w:rPr>
                <w:sz w:val="20"/>
                <w:szCs w:val="20"/>
                <w:lang w:val="en-CA"/>
              </w:rPr>
              <w:t xml:space="preserve">Potential to delivers predictable monetary benefits </w:t>
            </w:r>
          </w:p>
          <w:p w14:paraId="3E83D3E8" w14:textId="11B4BC63" w:rsidR="00DF2453" w:rsidRPr="00397BE2" w:rsidRDefault="00DF2453" w:rsidP="00397BE2">
            <w:pPr>
              <w:ind w:left="284"/>
              <w:jc w:val="left"/>
              <w:rPr>
                <w:sz w:val="20"/>
                <w:szCs w:val="20"/>
                <w:lang w:val="en-CA"/>
              </w:rPr>
            </w:pPr>
            <w:r w:rsidRPr="00397BE2">
              <w:rPr>
                <w:sz w:val="20"/>
                <w:szCs w:val="20"/>
                <w:lang w:val="en-CA"/>
              </w:rPr>
              <w:t>2.</w:t>
            </w:r>
            <w:r w:rsidR="00CD1685">
              <w:rPr>
                <w:sz w:val="20"/>
                <w:szCs w:val="20"/>
                <w:lang w:val="en-CA"/>
              </w:rPr>
              <w:t xml:space="preserve"> </w:t>
            </w:r>
            <w:r w:rsidRPr="00397BE2">
              <w:rPr>
                <w:sz w:val="20"/>
                <w:szCs w:val="20"/>
                <w:lang w:val="en-CA"/>
              </w:rPr>
              <w:t>Potential to delivers predictable non-monetary benefits</w:t>
            </w:r>
          </w:p>
          <w:p w14:paraId="626552E8" w14:textId="77777777" w:rsidR="00DF2453" w:rsidRPr="00397BE2" w:rsidRDefault="00DF2453" w:rsidP="00397BE2">
            <w:pPr>
              <w:ind w:left="284"/>
              <w:jc w:val="left"/>
              <w:rPr>
                <w:sz w:val="20"/>
                <w:szCs w:val="20"/>
                <w:lang w:val="en-CA"/>
              </w:rPr>
            </w:pPr>
            <w:r w:rsidRPr="00397BE2">
              <w:rPr>
                <w:sz w:val="20"/>
                <w:szCs w:val="20"/>
                <w:lang w:val="en-CA"/>
              </w:rPr>
              <w:t>3. Access to public databases remains open</w:t>
            </w:r>
          </w:p>
          <w:p w14:paraId="642A7023" w14:textId="77777777" w:rsidR="00DF2453" w:rsidRPr="00397BE2" w:rsidRDefault="00DF2453" w:rsidP="00397BE2">
            <w:pPr>
              <w:ind w:left="284"/>
              <w:jc w:val="left"/>
              <w:rPr>
                <w:sz w:val="20"/>
                <w:szCs w:val="20"/>
                <w:lang w:val="en-CA"/>
              </w:rPr>
            </w:pPr>
            <w:r w:rsidRPr="00397BE2">
              <w:rPr>
                <w:sz w:val="20"/>
                <w:szCs w:val="20"/>
                <w:lang w:val="en-CA"/>
              </w:rPr>
              <w:t>4. Does not hinder research and innovation</w:t>
            </w:r>
          </w:p>
          <w:p w14:paraId="2B8E7284" w14:textId="49E46F6C" w:rsidR="00DF2453" w:rsidRPr="00397BE2" w:rsidRDefault="00DF2453" w:rsidP="00397BE2">
            <w:pPr>
              <w:ind w:left="284"/>
              <w:jc w:val="left"/>
              <w:rPr>
                <w:sz w:val="20"/>
                <w:szCs w:val="20"/>
                <w:lang w:val="en-CA"/>
              </w:rPr>
            </w:pPr>
            <w:r w:rsidRPr="00397BE2">
              <w:rPr>
                <w:sz w:val="20"/>
                <w:szCs w:val="20"/>
                <w:lang w:val="en-CA"/>
              </w:rPr>
              <w:t>5. Potential to contribute to the conservation and sustainable use of biodiversity</w:t>
            </w:r>
          </w:p>
          <w:p w14:paraId="12CC01E8" w14:textId="77777777" w:rsidR="00DF2453" w:rsidRPr="00397BE2" w:rsidRDefault="00DF2453" w:rsidP="00397BE2">
            <w:pPr>
              <w:shd w:val="clear" w:color="auto" w:fill="E7E6E6" w:themeFill="background2"/>
              <w:spacing w:before="60" w:after="60"/>
              <w:jc w:val="left"/>
              <w:rPr>
                <w:sz w:val="20"/>
                <w:szCs w:val="20"/>
                <w:lang w:val="en-CA"/>
              </w:rPr>
            </w:pPr>
            <w:r w:rsidRPr="00397BE2">
              <w:rPr>
                <w:sz w:val="20"/>
                <w:szCs w:val="20"/>
                <w:lang w:val="en-CA"/>
              </w:rPr>
              <w:t>B. Efficient and feasible to implement</w:t>
            </w:r>
          </w:p>
          <w:p w14:paraId="3771CD7D" w14:textId="77777777" w:rsidR="00DF2453" w:rsidRPr="00397BE2" w:rsidRDefault="00DF2453" w:rsidP="00397BE2">
            <w:pPr>
              <w:pStyle w:val="ListParagraph"/>
              <w:ind w:left="284"/>
              <w:jc w:val="left"/>
              <w:rPr>
                <w:sz w:val="20"/>
                <w:szCs w:val="20"/>
                <w:lang w:val="en-CA"/>
              </w:rPr>
            </w:pPr>
            <w:r w:rsidRPr="00397BE2">
              <w:rPr>
                <w:sz w:val="20"/>
                <w:szCs w:val="20"/>
                <w:lang w:val="en-CA"/>
              </w:rPr>
              <w:t>6. Technically feasible</w:t>
            </w:r>
          </w:p>
          <w:p w14:paraId="23E514B2" w14:textId="77777777" w:rsidR="00DF2453" w:rsidRPr="00397BE2" w:rsidRDefault="00DF2453" w:rsidP="00397BE2">
            <w:pPr>
              <w:pStyle w:val="ListParagraph"/>
              <w:ind w:left="284"/>
              <w:jc w:val="left"/>
              <w:rPr>
                <w:sz w:val="20"/>
                <w:szCs w:val="20"/>
                <w:lang w:val="en-CA"/>
              </w:rPr>
            </w:pPr>
            <w:r w:rsidRPr="00397BE2">
              <w:rPr>
                <w:sz w:val="20"/>
                <w:szCs w:val="20"/>
                <w:lang w:val="en-CA"/>
              </w:rPr>
              <w:t xml:space="preserve">7. Legally feasible </w:t>
            </w:r>
          </w:p>
          <w:p w14:paraId="2657B3CD" w14:textId="77777777" w:rsidR="00DF2453" w:rsidRPr="00397BE2" w:rsidRDefault="00DF2453" w:rsidP="00397BE2">
            <w:pPr>
              <w:pStyle w:val="ListParagraph"/>
              <w:ind w:left="284"/>
              <w:jc w:val="left"/>
              <w:rPr>
                <w:sz w:val="20"/>
                <w:szCs w:val="20"/>
                <w:lang w:val="en-CA"/>
              </w:rPr>
            </w:pPr>
            <w:r w:rsidRPr="00397BE2">
              <w:rPr>
                <w:sz w:val="20"/>
                <w:szCs w:val="20"/>
                <w:lang w:val="en-CA"/>
              </w:rPr>
              <w:t>8. Legally clear and certain to implement</w:t>
            </w:r>
          </w:p>
          <w:p w14:paraId="0D998FB9" w14:textId="77777777" w:rsidR="00DF2453" w:rsidRPr="00397BE2" w:rsidRDefault="00DF2453" w:rsidP="00397BE2">
            <w:pPr>
              <w:pStyle w:val="ListParagraph"/>
              <w:ind w:left="284"/>
              <w:jc w:val="left"/>
              <w:rPr>
                <w:sz w:val="20"/>
                <w:szCs w:val="20"/>
                <w:lang w:val="en-CA"/>
              </w:rPr>
            </w:pPr>
            <w:r w:rsidRPr="00397BE2">
              <w:rPr>
                <w:sz w:val="20"/>
                <w:szCs w:val="20"/>
                <w:lang w:val="en-CA"/>
              </w:rPr>
              <w:t xml:space="preserve">9. Administratively simple </w:t>
            </w:r>
          </w:p>
          <w:p w14:paraId="572B7449" w14:textId="77777777" w:rsidR="00DF2453" w:rsidRPr="00397BE2" w:rsidRDefault="00DF2453" w:rsidP="00397BE2">
            <w:pPr>
              <w:pStyle w:val="ListParagraph"/>
              <w:ind w:left="284"/>
              <w:jc w:val="left"/>
              <w:rPr>
                <w:sz w:val="20"/>
                <w:szCs w:val="20"/>
                <w:lang w:val="en-CA"/>
              </w:rPr>
            </w:pPr>
            <w:r w:rsidRPr="00397BE2">
              <w:rPr>
                <w:sz w:val="20"/>
                <w:szCs w:val="20"/>
                <w:lang w:val="en-CA"/>
              </w:rPr>
              <w:t>10. Implementable within the next 2 years</w:t>
            </w:r>
          </w:p>
          <w:p w14:paraId="39190AAF" w14:textId="77777777" w:rsidR="00DF2453" w:rsidRPr="00397BE2" w:rsidRDefault="00DF2453" w:rsidP="00397BE2">
            <w:pPr>
              <w:pStyle w:val="ListParagraph"/>
              <w:ind w:left="284"/>
              <w:jc w:val="left"/>
              <w:rPr>
                <w:sz w:val="20"/>
                <w:szCs w:val="20"/>
                <w:lang w:val="en-CA"/>
              </w:rPr>
            </w:pPr>
            <w:r w:rsidRPr="00397BE2">
              <w:rPr>
                <w:sz w:val="20"/>
                <w:szCs w:val="20"/>
                <w:lang w:val="en-CA"/>
              </w:rPr>
              <w:t>11. Enables distinction between commercial and non-commercial use of DSI</w:t>
            </w:r>
          </w:p>
          <w:p w14:paraId="10BBA036" w14:textId="77777777" w:rsidR="00DF2453" w:rsidRPr="00397BE2" w:rsidRDefault="00DF2453" w:rsidP="00397BE2">
            <w:pPr>
              <w:pStyle w:val="ListParagraph"/>
              <w:ind w:left="284"/>
              <w:jc w:val="left"/>
              <w:rPr>
                <w:sz w:val="20"/>
                <w:szCs w:val="20"/>
                <w:lang w:val="en-CA"/>
              </w:rPr>
            </w:pPr>
            <w:r w:rsidRPr="00397BE2">
              <w:rPr>
                <w:sz w:val="20"/>
                <w:szCs w:val="20"/>
                <w:lang w:val="en-CA"/>
              </w:rPr>
              <w:t>12. Cost of set-up and implementation is reasonable/minimal</w:t>
            </w:r>
          </w:p>
          <w:p w14:paraId="08FDF9C8" w14:textId="77777777" w:rsidR="00DF2453" w:rsidRPr="00397BE2" w:rsidRDefault="00DF2453" w:rsidP="00397BE2">
            <w:pPr>
              <w:shd w:val="clear" w:color="auto" w:fill="E7E6E6" w:themeFill="background2"/>
              <w:spacing w:before="60" w:after="60"/>
              <w:jc w:val="left"/>
              <w:rPr>
                <w:sz w:val="20"/>
                <w:szCs w:val="20"/>
                <w:lang w:val="en-CA"/>
              </w:rPr>
            </w:pPr>
            <w:r w:rsidRPr="00397BE2">
              <w:rPr>
                <w:sz w:val="20"/>
                <w:szCs w:val="20"/>
                <w:lang w:val="en-CA"/>
              </w:rPr>
              <w:t>C. Enables good governance</w:t>
            </w:r>
          </w:p>
          <w:p w14:paraId="1264300C" w14:textId="77777777" w:rsidR="00DF2453" w:rsidRPr="00397BE2" w:rsidRDefault="00DF2453" w:rsidP="00397BE2">
            <w:pPr>
              <w:ind w:left="284"/>
              <w:jc w:val="left"/>
              <w:rPr>
                <w:sz w:val="20"/>
                <w:szCs w:val="20"/>
                <w:lang w:val="en-CA"/>
              </w:rPr>
            </w:pPr>
            <w:r w:rsidRPr="00397BE2">
              <w:rPr>
                <w:sz w:val="20"/>
                <w:szCs w:val="20"/>
                <w:lang w:val="en-CA"/>
              </w:rPr>
              <w:t>13. Easy to understand by providers and users</w:t>
            </w:r>
          </w:p>
          <w:p w14:paraId="2893ED4A" w14:textId="77777777" w:rsidR="00DF2453" w:rsidRPr="00397BE2" w:rsidRDefault="00DF2453" w:rsidP="00397BE2">
            <w:pPr>
              <w:ind w:left="284"/>
              <w:jc w:val="left"/>
              <w:rPr>
                <w:sz w:val="20"/>
                <w:szCs w:val="20"/>
                <w:lang w:val="en-CA"/>
              </w:rPr>
            </w:pPr>
            <w:r w:rsidRPr="00397BE2">
              <w:rPr>
                <w:sz w:val="20"/>
                <w:szCs w:val="20"/>
                <w:lang w:val="en-CA"/>
              </w:rPr>
              <w:t>14. Easily enforceable by providers</w:t>
            </w:r>
          </w:p>
          <w:p w14:paraId="4E02FAD0" w14:textId="77777777" w:rsidR="00DF2453" w:rsidRPr="00397BE2" w:rsidRDefault="00DF2453" w:rsidP="00397BE2">
            <w:pPr>
              <w:ind w:left="284"/>
              <w:jc w:val="left"/>
              <w:rPr>
                <w:sz w:val="20"/>
                <w:szCs w:val="20"/>
                <w:lang w:val="en-CA"/>
              </w:rPr>
            </w:pPr>
            <w:r w:rsidRPr="00397BE2">
              <w:rPr>
                <w:sz w:val="20"/>
                <w:szCs w:val="20"/>
                <w:lang w:val="en-CA"/>
              </w:rPr>
              <w:t xml:space="preserve">15. Ease of compliance for users </w:t>
            </w:r>
          </w:p>
          <w:p w14:paraId="635CC99D" w14:textId="77777777" w:rsidR="00DF2453" w:rsidRPr="00397BE2" w:rsidRDefault="00DF2453" w:rsidP="00397BE2">
            <w:pPr>
              <w:ind w:left="284"/>
              <w:jc w:val="left"/>
              <w:rPr>
                <w:sz w:val="20"/>
                <w:szCs w:val="20"/>
                <w:lang w:val="en-CA"/>
              </w:rPr>
            </w:pPr>
            <w:r w:rsidRPr="00397BE2">
              <w:rPr>
                <w:sz w:val="20"/>
                <w:szCs w:val="20"/>
                <w:lang w:val="en-CA"/>
              </w:rPr>
              <w:t>16. Does NOT result in jurisdiction shopping</w:t>
            </w:r>
          </w:p>
          <w:p w14:paraId="5AFD9BDD" w14:textId="51A25095" w:rsidR="00DF2453" w:rsidRPr="00397BE2" w:rsidRDefault="00DF2453" w:rsidP="00397BE2">
            <w:pPr>
              <w:ind w:left="284"/>
              <w:jc w:val="left"/>
              <w:rPr>
                <w:sz w:val="20"/>
                <w:szCs w:val="20"/>
                <w:lang w:val="en-CA"/>
              </w:rPr>
            </w:pPr>
            <w:r w:rsidRPr="00397BE2">
              <w:rPr>
                <w:sz w:val="20"/>
                <w:szCs w:val="20"/>
                <w:lang w:val="en-CA"/>
              </w:rPr>
              <w:t>17. Facilitates the sharing of benefits with IPLCs</w:t>
            </w:r>
          </w:p>
          <w:p w14:paraId="4E514361" w14:textId="77777777" w:rsidR="00DF2453" w:rsidRPr="00397BE2" w:rsidRDefault="00DF2453" w:rsidP="00397BE2">
            <w:pPr>
              <w:shd w:val="clear" w:color="auto" w:fill="E7E6E6" w:themeFill="background2"/>
              <w:spacing w:before="60" w:after="60"/>
              <w:jc w:val="left"/>
              <w:rPr>
                <w:sz w:val="20"/>
                <w:szCs w:val="20"/>
                <w:lang w:val="en-CA"/>
              </w:rPr>
            </w:pPr>
            <w:r w:rsidRPr="00397BE2">
              <w:rPr>
                <w:sz w:val="20"/>
                <w:szCs w:val="20"/>
                <w:lang w:val="en-CA"/>
              </w:rPr>
              <w:t>D. Coherent and adaptable</w:t>
            </w:r>
          </w:p>
          <w:p w14:paraId="1E92AEC4" w14:textId="77777777" w:rsidR="00DF2453" w:rsidRPr="00397BE2" w:rsidRDefault="00DF2453" w:rsidP="00DF2453">
            <w:pPr>
              <w:ind w:left="284"/>
              <w:rPr>
                <w:sz w:val="20"/>
                <w:szCs w:val="20"/>
                <w:lang w:val="en-CA"/>
              </w:rPr>
            </w:pPr>
            <w:r w:rsidRPr="00397BE2">
              <w:rPr>
                <w:sz w:val="20"/>
                <w:szCs w:val="20"/>
                <w:lang w:val="en-CA"/>
              </w:rPr>
              <w:t>18. Coherence with other fora considering DSI</w:t>
            </w:r>
          </w:p>
          <w:p w14:paraId="562A5A75" w14:textId="22E99353" w:rsidR="00DF2453" w:rsidRPr="00397BE2" w:rsidRDefault="00DF2453" w:rsidP="00397BE2">
            <w:pPr>
              <w:ind w:left="284"/>
              <w:jc w:val="left"/>
              <w:rPr>
                <w:lang w:val="en-CA"/>
              </w:rPr>
            </w:pPr>
            <w:r w:rsidRPr="00397BE2">
              <w:rPr>
                <w:sz w:val="20"/>
                <w:szCs w:val="20"/>
                <w:lang w:val="en-CA"/>
              </w:rPr>
              <w:t>19. Agile and adaptable to future technological and scientific development</w:t>
            </w:r>
          </w:p>
        </w:tc>
      </w:tr>
      <w:bookmarkEnd w:id="0"/>
    </w:tbl>
    <w:p w14:paraId="479E96B8" w14:textId="77777777" w:rsidR="00DA0BE4" w:rsidRPr="00911A41" w:rsidRDefault="00DA0BE4" w:rsidP="00487C26">
      <w:pPr>
        <w:rPr>
          <w:i/>
          <w:iCs/>
          <w:lang w:val="en-US"/>
        </w:rPr>
      </w:pPr>
    </w:p>
    <w:p w14:paraId="688222A7" w14:textId="77777777" w:rsidR="00EA1945" w:rsidRDefault="00EA1945" w:rsidP="006465F6">
      <w:pPr>
        <w:rPr>
          <w:lang w:val="en-CA"/>
        </w:rPr>
      </w:pPr>
    </w:p>
    <w:p w14:paraId="1C365E3A" w14:textId="49749B8D" w:rsidR="001B78E5" w:rsidRDefault="00565DAF" w:rsidP="00397BE2">
      <w:pPr>
        <w:jc w:val="center"/>
        <w:rPr>
          <w:lang w:val="en-CA"/>
        </w:rPr>
      </w:pPr>
      <w:r w:rsidRPr="00565DAF">
        <w:drawing>
          <wp:inline distT="0" distB="0" distL="0" distR="0" wp14:anchorId="38D09F51" wp14:editId="110B7034">
            <wp:extent cx="4505325" cy="8229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05325" cy="8229600"/>
                    </a:xfrm>
                    <a:prstGeom prst="rect">
                      <a:avLst/>
                    </a:prstGeom>
                    <a:noFill/>
                    <a:ln>
                      <a:noFill/>
                    </a:ln>
                  </pic:spPr>
                </pic:pic>
              </a:graphicData>
            </a:graphic>
          </wp:inline>
        </w:drawing>
      </w:r>
    </w:p>
    <w:p w14:paraId="7129F9FC" w14:textId="6F1355FB" w:rsidR="0004204F" w:rsidRDefault="0004204F" w:rsidP="00397BE2">
      <w:pPr>
        <w:jc w:val="center"/>
        <w:rPr>
          <w:lang w:val="en-CA"/>
        </w:rPr>
        <w:sectPr w:rsidR="0004204F" w:rsidSect="00911A41">
          <w:pgSz w:w="12240" w:h="15840"/>
          <w:pgMar w:top="1440" w:right="1440" w:bottom="1440" w:left="1440" w:header="720" w:footer="720" w:gutter="0"/>
          <w:cols w:space="720"/>
          <w:docGrid w:linePitch="360"/>
        </w:sectPr>
      </w:pPr>
    </w:p>
    <w:p w14:paraId="14F4E286" w14:textId="7F29641D" w:rsidR="004F2492" w:rsidRDefault="004F2492" w:rsidP="007E7EFB">
      <w:pPr>
        <w:rPr>
          <w:lang w:val="en-CA"/>
        </w:rPr>
      </w:pPr>
    </w:p>
    <w:p w14:paraId="34C10DC2" w14:textId="6898A982" w:rsidR="009902FB" w:rsidRPr="008C5D0C" w:rsidRDefault="009902FB" w:rsidP="00911A41">
      <w:pPr>
        <w:jc w:val="center"/>
        <w:rPr>
          <w:b/>
          <w:bCs/>
          <w:lang w:val="en-CA"/>
        </w:rPr>
      </w:pPr>
      <w:r w:rsidRPr="00DF43D3">
        <w:rPr>
          <w:b/>
          <w:lang w:val="en-CA"/>
        </w:rPr>
        <w:t xml:space="preserve">B. </w:t>
      </w:r>
      <w:r w:rsidR="008C5D0C" w:rsidRPr="00DF43D3">
        <w:rPr>
          <w:b/>
        </w:rPr>
        <w:t xml:space="preserve">Compilation of answers to question 1: </w:t>
      </w:r>
      <w:r w:rsidR="00BA5F45" w:rsidRPr="00DF43D3">
        <w:rPr>
          <w:b/>
          <w:bCs/>
        </w:rPr>
        <w:t>“</w:t>
      </w:r>
      <w:r w:rsidR="008C5D0C" w:rsidRPr="00DF43D3">
        <w:rPr>
          <w:b/>
        </w:rPr>
        <w:t>Should this option be considered for further analysis for a solution on DSI</w:t>
      </w:r>
      <w:r w:rsidR="008C5D0C" w:rsidRPr="00DF43D3">
        <w:rPr>
          <w:b/>
          <w:bCs/>
        </w:rPr>
        <w:t>?</w:t>
      </w:r>
      <w:r w:rsidR="00BA5F45" w:rsidRPr="00DF43D3">
        <w:rPr>
          <w:b/>
          <w:bCs/>
        </w:rPr>
        <w:t>”</w:t>
      </w:r>
    </w:p>
    <w:p w14:paraId="4C629666" w14:textId="77777777" w:rsidR="0004204F" w:rsidRDefault="0004204F" w:rsidP="007E7EFB">
      <w:pPr>
        <w:rPr>
          <w:lang w:val="en-CA"/>
        </w:rPr>
      </w:pPr>
    </w:p>
    <w:tbl>
      <w:tblPr>
        <w:tblStyle w:val="GridTable3-Accent6"/>
        <w:tblW w:w="13893" w:type="dxa"/>
        <w:tblInd w:w="-426" w:type="dxa"/>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shd w:val="clear" w:color="auto" w:fill="FFFFFF" w:themeFill="background1"/>
        <w:tblLayout w:type="fixed"/>
        <w:tblLook w:val="04A0" w:firstRow="1" w:lastRow="0" w:firstColumn="1" w:lastColumn="0" w:noHBand="0" w:noVBand="1"/>
      </w:tblPr>
      <w:tblGrid>
        <w:gridCol w:w="988"/>
        <w:gridCol w:w="1134"/>
        <w:gridCol w:w="1134"/>
        <w:gridCol w:w="1134"/>
        <w:gridCol w:w="1134"/>
        <w:gridCol w:w="993"/>
        <w:gridCol w:w="1134"/>
        <w:gridCol w:w="1401"/>
        <w:gridCol w:w="1150"/>
        <w:gridCol w:w="1418"/>
        <w:gridCol w:w="1134"/>
        <w:gridCol w:w="1139"/>
      </w:tblGrid>
      <w:tr w:rsidR="008C5BC1" w:rsidRPr="00911A41" w14:paraId="2291AC01" w14:textId="77777777" w:rsidTr="00397BE2">
        <w:trPr>
          <w:cnfStyle w:val="100000000000" w:firstRow="1" w:lastRow="0" w:firstColumn="0" w:lastColumn="0" w:oddVBand="0" w:evenVBand="0" w:oddHBand="0" w:evenHBand="0" w:firstRowFirstColumn="0" w:firstRowLastColumn="0" w:lastRowFirstColumn="0" w:lastRowLastColumn="0"/>
          <w:trHeight w:val="1741"/>
        </w:trPr>
        <w:tc>
          <w:tcPr>
            <w:cnfStyle w:val="001000000100" w:firstRow="0" w:lastRow="0" w:firstColumn="1" w:lastColumn="0" w:oddVBand="0" w:evenVBand="0" w:oddHBand="0" w:evenHBand="0" w:firstRowFirstColumn="1" w:firstRowLastColumn="0" w:lastRowFirstColumn="0" w:lastRowLastColumn="0"/>
            <w:tcW w:w="98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B94AE54" w14:textId="14B37323" w:rsidR="009E69C2" w:rsidRPr="00911A41" w:rsidRDefault="002618D4" w:rsidP="00911A41">
            <w:pPr>
              <w:spacing w:before="120" w:after="120"/>
              <w:jc w:val="center"/>
              <w:textAlignment w:val="baseline"/>
              <w:rPr>
                <w:rFonts w:ascii="Calibri" w:hAnsi="Calibri" w:cs="Calibri"/>
                <w:sz w:val="18"/>
                <w:szCs w:val="18"/>
              </w:rPr>
            </w:pPr>
            <w:r w:rsidRPr="00911A41">
              <w:rPr>
                <w:rFonts w:ascii="Calibri" w:hAnsi="Calibri" w:cs="Calibri"/>
                <w:sz w:val="18"/>
                <w:szCs w:val="18"/>
                <w:lang w:eastAsia="fr-FR"/>
              </w:rPr>
              <w:t>Option</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8DE8D5C" w14:textId="77777777" w:rsidR="002618D4" w:rsidRPr="00911A41" w:rsidRDefault="002618D4"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eastAsia="fr-FR"/>
              </w:rPr>
            </w:pPr>
            <w:r w:rsidRPr="00911A41">
              <w:rPr>
                <w:rFonts w:ascii="Calibri" w:hAnsi="Calibri" w:cs="Calibri"/>
                <w:sz w:val="18"/>
                <w:szCs w:val="18"/>
                <w:lang w:eastAsia="fr-FR"/>
              </w:rPr>
              <w:t>0</w:t>
            </w:r>
          </w:p>
          <w:p w14:paraId="31F090DA" w14:textId="3B94469C" w:rsidR="009E69C2" w:rsidRPr="00911A41" w:rsidRDefault="009E69C2"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11A41">
              <w:rPr>
                <w:rFonts w:ascii="Calibri" w:hAnsi="Calibri" w:cs="Calibri"/>
                <w:sz w:val="18"/>
                <w:szCs w:val="18"/>
              </w:rPr>
              <w:t>Status Quo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5C7A757" w14:textId="77777777" w:rsidR="002618D4" w:rsidRPr="00911A41" w:rsidRDefault="002618D4"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eastAsia="fr-FR"/>
              </w:rPr>
            </w:pPr>
            <w:r w:rsidRPr="00911A41">
              <w:rPr>
                <w:rFonts w:ascii="Calibri" w:hAnsi="Calibri" w:cs="Calibri"/>
                <w:sz w:val="18"/>
                <w:szCs w:val="18"/>
                <w:lang w:val="en-US" w:eastAsia="fr-FR"/>
              </w:rPr>
              <w:t>1</w:t>
            </w:r>
          </w:p>
          <w:p w14:paraId="74F1C7D8" w14:textId="4B848AA3" w:rsidR="009E69C2" w:rsidRPr="00911A41" w:rsidRDefault="002618D4"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911A41">
              <w:rPr>
                <w:rFonts w:ascii="Calibri" w:hAnsi="Calibri" w:cs="Calibri"/>
                <w:sz w:val="18"/>
                <w:szCs w:val="18"/>
                <w:lang w:val="en-US" w:eastAsia="fr-FR"/>
              </w:rPr>
              <w:t>T</w:t>
            </w:r>
            <w:r w:rsidR="009E69C2" w:rsidRPr="00911A41">
              <w:rPr>
                <w:rFonts w:ascii="Calibri" w:hAnsi="Calibri" w:cs="Calibri"/>
                <w:sz w:val="18"/>
                <w:szCs w:val="18"/>
                <w:lang w:val="en-US" w:eastAsia="fr-FR"/>
              </w:rPr>
              <w:t>reated</w:t>
            </w:r>
            <w:r w:rsidRPr="00911A41">
              <w:rPr>
                <w:rFonts w:ascii="Calibri" w:hAnsi="Calibri" w:cs="Calibri"/>
                <w:sz w:val="18"/>
                <w:szCs w:val="18"/>
                <w:lang w:val="en-US" w:eastAsia="fr-FR"/>
              </w:rPr>
              <w:t xml:space="preserve"> </w:t>
            </w:r>
            <w:r w:rsidR="009E69C2" w:rsidRPr="00911A41">
              <w:rPr>
                <w:rFonts w:ascii="Calibri" w:hAnsi="Calibri" w:cs="Calibri"/>
                <w:sz w:val="18"/>
                <w:szCs w:val="18"/>
                <w:lang w:val="en-US"/>
              </w:rPr>
              <w:t>like GR (country</w:t>
            </w:r>
            <w:r w:rsidR="005A36C4" w:rsidRPr="00911A41">
              <w:rPr>
                <w:rFonts w:ascii="Calibri" w:hAnsi="Calibri" w:cs="Calibri"/>
                <w:sz w:val="18"/>
                <w:szCs w:val="18"/>
                <w:lang w:val="en-US"/>
              </w:rPr>
              <w:t xml:space="preserve"> </w:t>
            </w:r>
            <w:r w:rsidR="009E69C2" w:rsidRPr="00911A41">
              <w:rPr>
                <w:rFonts w:ascii="Calibri" w:hAnsi="Calibri" w:cs="Calibri"/>
                <w:sz w:val="18"/>
                <w:szCs w:val="18"/>
                <w:lang w:val="en-US"/>
              </w:rPr>
              <w:t>PIC + MAT)</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854E56B" w14:textId="7ECAB839" w:rsidR="002618D4" w:rsidRPr="00911A41" w:rsidRDefault="009E69C2"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eastAsia="fr-FR"/>
              </w:rPr>
            </w:pPr>
            <w:r w:rsidRPr="00911A41">
              <w:rPr>
                <w:rFonts w:ascii="Calibri" w:hAnsi="Calibri" w:cs="Calibri"/>
                <w:sz w:val="18"/>
                <w:szCs w:val="18"/>
                <w:lang w:val="en-US"/>
              </w:rPr>
              <w:t>2.1</w:t>
            </w:r>
          </w:p>
          <w:p w14:paraId="7A8CA2B3" w14:textId="36C770C6" w:rsidR="009E69C2" w:rsidRPr="00911A41" w:rsidRDefault="002618D4"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911A41">
              <w:rPr>
                <w:rFonts w:ascii="Calibri" w:hAnsi="Calibri" w:cs="Calibri"/>
                <w:sz w:val="18"/>
                <w:szCs w:val="18"/>
                <w:lang w:val="en-US" w:eastAsia="fr-FR"/>
              </w:rPr>
              <w:t>C</w:t>
            </w:r>
            <w:r w:rsidR="009E69C2" w:rsidRPr="00911A41">
              <w:rPr>
                <w:rFonts w:ascii="Calibri" w:hAnsi="Calibri" w:cs="Calibri"/>
                <w:sz w:val="18"/>
                <w:szCs w:val="18"/>
                <w:lang w:val="en-US" w:eastAsia="fr-FR"/>
              </w:rPr>
              <w:t>ountry</w:t>
            </w:r>
            <w:r w:rsidRPr="00911A41">
              <w:rPr>
                <w:rFonts w:ascii="Calibri" w:hAnsi="Calibri" w:cs="Calibri"/>
                <w:sz w:val="18"/>
                <w:szCs w:val="18"/>
                <w:lang w:val="en-US" w:eastAsia="fr-FR"/>
              </w:rPr>
              <w:t xml:space="preserve"> </w:t>
            </w:r>
            <w:r w:rsidR="009E69C2" w:rsidRPr="00911A41">
              <w:rPr>
                <w:rFonts w:ascii="Calibri" w:hAnsi="Calibri" w:cs="Calibri"/>
                <w:sz w:val="18"/>
                <w:szCs w:val="18"/>
                <w:lang w:val="en-US"/>
              </w:rPr>
              <w:t>MAT</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1312B90" w14:textId="77777777" w:rsidR="002618D4" w:rsidRPr="00911A41" w:rsidRDefault="009E69C2"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eastAsia="fr-FR"/>
              </w:rPr>
            </w:pPr>
            <w:r w:rsidRPr="00911A41">
              <w:rPr>
                <w:rFonts w:ascii="Calibri" w:hAnsi="Calibri" w:cs="Calibri"/>
                <w:sz w:val="18"/>
                <w:szCs w:val="18"/>
              </w:rPr>
              <w:t>2.2</w:t>
            </w:r>
          </w:p>
          <w:p w14:paraId="004AA956" w14:textId="19803E00" w:rsidR="009E69C2" w:rsidRPr="00911A41" w:rsidRDefault="002618D4"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11A41">
              <w:rPr>
                <w:rFonts w:ascii="Calibri" w:hAnsi="Calibri" w:cs="Calibri"/>
                <w:sz w:val="18"/>
                <w:szCs w:val="18"/>
                <w:lang w:eastAsia="fr-FR"/>
              </w:rPr>
              <w:t>G</w:t>
            </w:r>
            <w:r w:rsidR="009E69C2" w:rsidRPr="00911A41">
              <w:rPr>
                <w:rFonts w:ascii="Calibri" w:hAnsi="Calibri" w:cs="Calibri"/>
                <w:sz w:val="18"/>
                <w:szCs w:val="18"/>
                <w:lang w:eastAsia="fr-FR"/>
              </w:rPr>
              <w:t>lobal</w:t>
            </w:r>
            <w:r w:rsidR="009E69C2" w:rsidRPr="00911A41">
              <w:rPr>
                <w:rFonts w:ascii="Calibri" w:hAnsi="Calibri" w:cs="Calibri"/>
                <w:sz w:val="18"/>
                <w:szCs w:val="18"/>
              </w:rPr>
              <w:t> MAT</w:t>
            </w:r>
          </w:p>
        </w:tc>
        <w:tc>
          <w:tcPr>
            <w:tcW w:w="99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85B7412" w14:textId="77777777" w:rsidR="002618D4" w:rsidRPr="00911A41" w:rsidRDefault="009E69C2" w:rsidP="00911A41">
            <w:pPr>
              <w:spacing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eastAsia="fr-FR"/>
              </w:rPr>
            </w:pPr>
            <w:r w:rsidRPr="00911A41">
              <w:rPr>
                <w:rFonts w:ascii="Calibri" w:hAnsi="Calibri" w:cs="Calibri"/>
                <w:sz w:val="18"/>
                <w:szCs w:val="18"/>
                <w:lang w:val="en-US"/>
              </w:rPr>
              <w:t>3.1</w:t>
            </w:r>
          </w:p>
          <w:p w14:paraId="4B4F08E8" w14:textId="1E23C903" w:rsidR="009E69C2" w:rsidRPr="00911A41" w:rsidRDefault="009E69C2" w:rsidP="00911A41">
            <w:pPr>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911A41">
              <w:rPr>
                <w:rFonts w:ascii="Calibri" w:hAnsi="Calibri" w:cs="Calibri"/>
                <w:sz w:val="18"/>
                <w:szCs w:val="18"/>
                <w:lang w:val="en-US"/>
              </w:rPr>
              <w:t>Payment</w:t>
            </w:r>
            <w:r w:rsidR="00A30DC8" w:rsidRPr="00911A41">
              <w:rPr>
                <w:rFonts w:ascii="Calibri" w:hAnsi="Calibri" w:cs="Calibri"/>
                <w:sz w:val="18"/>
                <w:szCs w:val="18"/>
                <w:lang w:val="en-US"/>
              </w:rPr>
              <w:t xml:space="preserve"> </w:t>
            </w:r>
            <w:r w:rsidRPr="00911A41">
              <w:rPr>
                <w:rFonts w:ascii="Calibri" w:hAnsi="Calibri" w:cs="Calibri"/>
                <w:sz w:val="18"/>
                <w:szCs w:val="18"/>
                <w:lang w:val="en-US"/>
              </w:rPr>
              <w:t>for access to DSI</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04FC4E4" w14:textId="77777777" w:rsidR="002618D4" w:rsidRPr="00911A41" w:rsidRDefault="009E69C2"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eastAsia="fr-FR"/>
              </w:rPr>
            </w:pPr>
            <w:r w:rsidRPr="00911A41">
              <w:rPr>
                <w:rFonts w:ascii="Calibri" w:hAnsi="Calibri" w:cs="Calibri"/>
                <w:sz w:val="18"/>
                <w:szCs w:val="18"/>
                <w:lang w:val="en-US"/>
              </w:rPr>
              <w:t>3.2.a</w:t>
            </w:r>
          </w:p>
          <w:p w14:paraId="32157CC2" w14:textId="6369B33C" w:rsidR="009E69C2" w:rsidRPr="00911A41" w:rsidRDefault="002618D4"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911A41">
              <w:rPr>
                <w:rFonts w:ascii="Calibri" w:hAnsi="Calibri" w:cs="Calibri"/>
                <w:sz w:val="18"/>
                <w:szCs w:val="18"/>
                <w:lang w:val="en-US" w:eastAsia="fr-FR"/>
              </w:rPr>
              <w:t>Payment/ levy on re</w:t>
            </w:r>
            <w:r w:rsidR="009E69C2" w:rsidRPr="00911A41">
              <w:rPr>
                <w:rFonts w:ascii="Calibri" w:hAnsi="Calibri" w:cs="Calibri"/>
                <w:sz w:val="18"/>
                <w:szCs w:val="18"/>
                <w:lang w:val="en-US" w:eastAsia="fr-FR"/>
              </w:rPr>
              <w:t>search</w:t>
            </w:r>
            <w:r w:rsidR="009E69C2" w:rsidRPr="00911A41">
              <w:rPr>
                <w:rFonts w:ascii="Calibri" w:hAnsi="Calibri" w:cs="Calibri"/>
                <w:sz w:val="18"/>
                <w:szCs w:val="18"/>
                <w:lang w:val="en-US"/>
              </w:rPr>
              <w:t>-related</w:t>
            </w:r>
            <w:r w:rsidRPr="00911A41">
              <w:rPr>
                <w:rFonts w:ascii="Calibri" w:hAnsi="Calibri" w:cs="Calibri"/>
                <w:sz w:val="18"/>
                <w:szCs w:val="18"/>
                <w:lang w:val="en-US" w:eastAsia="fr-FR"/>
              </w:rPr>
              <w:t xml:space="preserve"> </w:t>
            </w:r>
            <w:r w:rsidR="009E69C2" w:rsidRPr="00911A41">
              <w:rPr>
                <w:rFonts w:ascii="Calibri" w:hAnsi="Calibri" w:cs="Calibri"/>
                <w:sz w:val="18"/>
                <w:szCs w:val="18"/>
                <w:lang w:val="en-US"/>
              </w:rPr>
              <w:t>services, products</w:t>
            </w:r>
          </w:p>
        </w:tc>
        <w:tc>
          <w:tcPr>
            <w:tcW w:w="140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1DD1FDC" w14:textId="420A6FB9" w:rsidR="002618D4" w:rsidRPr="00911A41" w:rsidRDefault="009E69C2"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eastAsia="fr-FR"/>
              </w:rPr>
            </w:pPr>
            <w:r w:rsidRPr="00911A41">
              <w:rPr>
                <w:rFonts w:ascii="Calibri" w:hAnsi="Calibri" w:cs="Calibri"/>
                <w:sz w:val="18"/>
                <w:szCs w:val="18"/>
              </w:rPr>
              <w:t>3.2.b</w:t>
            </w:r>
          </w:p>
          <w:p w14:paraId="7D5FE37B" w14:textId="67D74E4E" w:rsidR="009E69C2" w:rsidRPr="00911A41" w:rsidRDefault="009E69C2"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11A41">
              <w:rPr>
                <w:rFonts w:ascii="Calibri" w:hAnsi="Calibri" w:cs="Calibri"/>
                <w:sz w:val="18"/>
                <w:szCs w:val="18"/>
              </w:rPr>
              <w:t>Bonds or</w:t>
            </w:r>
            <w:r w:rsidR="00A30DC8" w:rsidRPr="00911A41">
              <w:rPr>
                <w:rFonts w:ascii="Calibri" w:hAnsi="Calibri" w:cs="Calibri"/>
                <w:sz w:val="18"/>
                <w:szCs w:val="18"/>
              </w:rPr>
              <w:t xml:space="preserve"> </w:t>
            </w:r>
            <w:r w:rsidRPr="00911A41">
              <w:rPr>
                <w:rFonts w:ascii="Calibri" w:hAnsi="Calibri" w:cs="Calibri"/>
                <w:sz w:val="18"/>
                <w:szCs w:val="18"/>
              </w:rPr>
              <w:t>labels</w:t>
            </w:r>
            <w:r w:rsidR="005C2EB2" w:rsidRPr="00911A41">
              <w:rPr>
                <w:rFonts w:ascii="Calibri" w:hAnsi="Calibri" w:cs="Calibri"/>
                <w:sz w:val="18"/>
                <w:szCs w:val="18"/>
                <w:lang w:eastAsia="fr-FR"/>
              </w:rPr>
              <w:t xml:space="preserve"> </w:t>
            </w:r>
            <w:r w:rsidR="002618D4" w:rsidRPr="00911A41">
              <w:rPr>
                <w:rFonts w:ascii="Calibri" w:hAnsi="Calibri" w:cs="Calibri"/>
                <w:sz w:val="18"/>
                <w:szCs w:val="18"/>
                <w:lang w:eastAsia="fr-FR"/>
              </w:rPr>
              <w:t>linked to voluntary contributions</w:t>
            </w:r>
          </w:p>
        </w:tc>
        <w:tc>
          <w:tcPr>
            <w:tcW w:w="115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133DB50" w14:textId="256CE05A" w:rsidR="005C2EB2" w:rsidRPr="00911A41" w:rsidRDefault="009E69C2"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eastAsia="fr-FR"/>
              </w:rPr>
            </w:pPr>
            <w:r w:rsidRPr="00911A41">
              <w:rPr>
                <w:rFonts w:ascii="Calibri" w:hAnsi="Calibri" w:cs="Calibri"/>
                <w:sz w:val="18"/>
                <w:szCs w:val="18"/>
                <w:lang w:val="en-US"/>
              </w:rPr>
              <w:t>3.2.c</w:t>
            </w:r>
          </w:p>
          <w:p w14:paraId="62A6F10C" w14:textId="5CE7B5DC" w:rsidR="009E69C2" w:rsidRPr="00911A41" w:rsidRDefault="009E69C2"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911A41">
              <w:rPr>
                <w:rFonts w:ascii="Calibri" w:hAnsi="Calibri" w:cs="Calibri"/>
                <w:sz w:val="18"/>
                <w:szCs w:val="18"/>
                <w:lang w:val="en-US"/>
              </w:rPr>
              <w:t>Levy on products from DSI</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33FEF1D" w14:textId="77777777" w:rsidR="005C2EB2" w:rsidRPr="00911A41" w:rsidRDefault="005C2EB2"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eastAsia="fr-FR"/>
              </w:rPr>
            </w:pPr>
            <w:r w:rsidRPr="00911A41">
              <w:rPr>
                <w:rFonts w:ascii="Calibri" w:hAnsi="Calibri" w:cs="Calibri"/>
                <w:sz w:val="18"/>
                <w:szCs w:val="18"/>
                <w:lang w:val="en-US" w:eastAsia="fr-FR"/>
              </w:rPr>
              <w:t>4</w:t>
            </w:r>
          </w:p>
          <w:p w14:paraId="397A53DE" w14:textId="37F488CC" w:rsidR="009E69C2" w:rsidRPr="00911A41" w:rsidRDefault="009E69C2"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911A41">
              <w:rPr>
                <w:rFonts w:ascii="Calibri" w:hAnsi="Calibri" w:cs="Calibri"/>
                <w:sz w:val="18"/>
                <w:szCs w:val="18"/>
                <w:lang w:val="en-US"/>
              </w:rPr>
              <w:t>Enhanced T&amp;S</w:t>
            </w:r>
            <w:r w:rsidR="00A30DC8" w:rsidRPr="00911A41">
              <w:rPr>
                <w:rFonts w:ascii="Calibri" w:hAnsi="Calibri" w:cs="Calibri"/>
                <w:sz w:val="18"/>
                <w:szCs w:val="18"/>
                <w:lang w:val="en-US"/>
              </w:rPr>
              <w:t xml:space="preserve"> </w:t>
            </w:r>
            <w:r w:rsidRPr="00911A41">
              <w:rPr>
                <w:rFonts w:ascii="Calibri" w:hAnsi="Calibri" w:cs="Calibri"/>
                <w:sz w:val="18"/>
                <w:szCs w:val="18"/>
                <w:lang w:val="en-US"/>
              </w:rPr>
              <w:t>collaboration, capacity</w:t>
            </w:r>
            <w:r w:rsidR="008C5BC1">
              <w:rPr>
                <w:rFonts w:ascii="Calibri" w:hAnsi="Calibri" w:cs="Calibri"/>
                <w:sz w:val="18"/>
                <w:szCs w:val="18"/>
                <w:lang w:val="en-US"/>
              </w:rPr>
              <w:t>-</w:t>
            </w:r>
            <w:r w:rsidRPr="00911A41">
              <w:rPr>
                <w:rFonts w:ascii="Calibri" w:hAnsi="Calibri" w:cs="Calibri"/>
                <w:sz w:val="18"/>
                <w:szCs w:val="18"/>
                <w:lang w:val="en-US"/>
              </w:rPr>
              <w:t xml:space="preserve"> building​</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2351D07" w14:textId="77777777" w:rsidR="005C2EB2" w:rsidRPr="00911A41" w:rsidRDefault="005C2EB2"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eastAsia="fr-FR"/>
              </w:rPr>
            </w:pPr>
            <w:r w:rsidRPr="00911A41">
              <w:rPr>
                <w:rFonts w:ascii="Calibri" w:hAnsi="Calibri" w:cs="Calibri"/>
                <w:sz w:val="18"/>
                <w:szCs w:val="18"/>
                <w:lang w:val="en-US" w:eastAsia="fr-FR"/>
              </w:rPr>
              <w:t>5</w:t>
            </w:r>
          </w:p>
          <w:p w14:paraId="24F044D1" w14:textId="7C55FAFF" w:rsidR="009E69C2" w:rsidRPr="00911A41" w:rsidRDefault="009E69C2"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911A41">
              <w:rPr>
                <w:rFonts w:ascii="Calibri" w:hAnsi="Calibri" w:cs="Calibri"/>
                <w:sz w:val="18"/>
                <w:szCs w:val="18"/>
                <w:lang w:val="en-US"/>
              </w:rPr>
              <w:t>No</w:t>
            </w:r>
            <w:r w:rsidR="005C2EB2" w:rsidRPr="00911A41">
              <w:rPr>
                <w:rFonts w:ascii="Calibri" w:hAnsi="Calibri" w:cs="Calibri"/>
                <w:sz w:val="18"/>
                <w:szCs w:val="18"/>
                <w:lang w:val="en-US" w:eastAsia="fr-FR"/>
              </w:rPr>
              <w:t xml:space="preserve"> </w:t>
            </w:r>
            <w:r w:rsidRPr="00911A41">
              <w:rPr>
                <w:rFonts w:ascii="Calibri" w:hAnsi="Calibri" w:cs="Calibri"/>
                <w:sz w:val="18"/>
                <w:szCs w:val="18"/>
                <w:lang w:val="en-US"/>
              </w:rPr>
              <w:t>benefit</w:t>
            </w:r>
            <w:r w:rsidR="005C2EB2" w:rsidRPr="00911A41">
              <w:rPr>
                <w:rFonts w:ascii="Calibri" w:hAnsi="Calibri" w:cs="Calibri"/>
                <w:sz w:val="18"/>
                <w:szCs w:val="18"/>
                <w:lang w:val="en-US" w:eastAsia="fr-FR"/>
              </w:rPr>
              <w:t xml:space="preserve"> </w:t>
            </w:r>
            <w:r w:rsidRPr="00911A41">
              <w:rPr>
                <w:rFonts w:ascii="Calibri" w:hAnsi="Calibri" w:cs="Calibri"/>
                <w:sz w:val="18"/>
                <w:szCs w:val="18"/>
                <w:lang w:val="en-US"/>
              </w:rPr>
              <w:t>sharing</w:t>
            </w:r>
            <w:r w:rsidR="005C2EB2" w:rsidRPr="00911A41">
              <w:rPr>
                <w:rFonts w:ascii="Calibri" w:hAnsi="Calibri" w:cs="Calibri"/>
                <w:sz w:val="18"/>
                <w:szCs w:val="18"/>
                <w:lang w:val="en-US" w:eastAsia="fr-FR"/>
              </w:rPr>
              <w:t xml:space="preserve"> </w:t>
            </w:r>
            <w:r w:rsidRPr="00911A41">
              <w:rPr>
                <w:rFonts w:ascii="Calibri" w:hAnsi="Calibri" w:cs="Calibri"/>
                <w:sz w:val="18"/>
                <w:szCs w:val="18"/>
                <w:lang w:val="en-US"/>
              </w:rPr>
              <w:t>from DSI</w:t>
            </w:r>
          </w:p>
        </w:tc>
        <w:tc>
          <w:tcPr>
            <w:tcW w:w="113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DFC3C98" w14:textId="77777777" w:rsidR="005C2EB2" w:rsidRPr="00911A41" w:rsidRDefault="005C2EB2" w:rsidP="00911A41">
            <w:pPr>
              <w:spacing w:before="40" w:after="4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eastAsia="fr-FR"/>
              </w:rPr>
            </w:pPr>
            <w:r w:rsidRPr="00911A41">
              <w:rPr>
                <w:rFonts w:ascii="Calibri" w:hAnsi="Calibri" w:cs="Calibri"/>
                <w:sz w:val="18"/>
                <w:szCs w:val="18"/>
                <w:lang w:val="en-US" w:eastAsia="fr-FR"/>
              </w:rPr>
              <w:t>6</w:t>
            </w:r>
          </w:p>
          <w:p w14:paraId="308CBF3F" w14:textId="4038989B" w:rsidR="009E69C2" w:rsidRPr="00911A41" w:rsidRDefault="009E69C2" w:rsidP="00911A41">
            <w:pPr>
              <w:spacing w:before="120" w:after="120"/>
              <w:jc w:val="center"/>
              <w:textAlignment w:val="baseline"/>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911A41">
              <w:rPr>
                <w:rFonts w:ascii="Calibri" w:hAnsi="Calibri" w:cs="Calibri"/>
                <w:sz w:val="18"/>
                <w:szCs w:val="18"/>
                <w:lang w:val="en-US"/>
              </w:rPr>
              <w:t>1% levy on retail sales</w:t>
            </w:r>
          </w:p>
        </w:tc>
      </w:tr>
      <w:tr w:rsidR="008C5BC1" w:rsidRPr="00911A41" w14:paraId="5853B58E" w14:textId="77777777" w:rsidTr="00397BE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auto"/>
              <w:left w:val="single" w:sz="4" w:space="0" w:color="auto"/>
              <w:bottom w:val="single" w:sz="4" w:space="0" w:color="auto"/>
              <w:right w:val="single" w:sz="4" w:space="0" w:color="auto"/>
            </w:tcBorders>
            <w:hideMark/>
          </w:tcPr>
          <w:p w14:paraId="49806D37" w14:textId="098B1668" w:rsidR="009E69C2" w:rsidRPr="00911A41" w:rsidRDefault="009E69C2" w:rsidP="00605598">
            <w:pPr>
              <w:spacing w:before="120" w:after="120"/>
              <w:textAlignment w:val="baseline"/>
              <w:rPr>
                <w:rFonts w:ascii="Calibri" w:hAnsi="Calibri" w:cs="Calibri"/>
                <w:b/>
                <w:sz w:val="18"/>
                <w:szCs w:val="18"/>
              </w:rPr>
            </w:pPr>
            <w:r w:rsidRPr="00911A41">
              <w:rPr>
                <w:rFonts w:ascii="Calibri" w:hAnsi="Calibri" w:cs="Calibri"/>
                <w:b/>
                <w:sz w:val="18"/>
                <w:szCs w:val="18"/>
              </w:rPr>
              <w:t>YES</w:t>
            </w:r>
          </w:p>
        </w:tc>
        <w:tc>
          <w:tcPr>
            <w:tcW w:w="1134" w:type="dxa"/>
            <w:tcBorders>
              <w:top w:val="single" w:sz="4" w:space="0" w:color="auto"/>
              <w:left w:val="single" w:sz="4" w:space="0" w:color="auto"/>
            </w:tcBorders>
            <w:shd w:val="clear" w:color="auto" w:fill="FFFFFF" w:themeFill="background1"/>
            <w:hideMark/>
          </w:tcPr>
          <w:p w14:paraId="5EEAC26D" w14:textId="37E75173"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2</w:t>
            </w:r>
          </w:p>
        </w:tc>
        <w:tc>
          <w:tcPr>
            <w:tcW w:w="1134" w:type="dxa"/>
            <w:tcBorders>
              <w:top w:val="single" w:sz="4" w:space="0" w:color="auto"/>
            </w:tcBorders>
            <w:shd w:val="clear" w:color="auto" w:fill="FFFFFF" w:themeFill="background1"/>
            <w:hideMark/>
          </w:tcPr>
          <w:p w14:paraId="6F31BB91" w14:textId="402C6F0F"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0</w:t>
            </w:r>
          </w:p>
        </w:tc>
        <w:tc>
          <w:tcPr>
            <w:tcW w:w="1134" w:type="dxa"/>
            <w:tcBorders>
              <w:top w:val="single" w:sz="4" w:space="0" w:color="auto"/>
            </w:tcBorders>
            <w:shd w:val="clear" w:color="auto" w:fill="FFFFFF" w:themeFill="background1"/>
            <w:hideMark/>
          </w:tcPr>
          <w:p w14:paraId="61F5A010" w14:textId="03AD7AD4"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0</w:t>
            </w:r>
          </w:p>
        </w:tc>
        <w:tc>
          <w:tcPr>
            <w:tcW w:w="1134" w:type="dxa"/>
            <w:tcBorders>
              <w:top w:val="single" w:sz="4" w:space="0" w:color="auto"/>
            </w:tcBorders>
            <w:shd w:val="clear" w:color="auto" w:fill="FFFFFF" w:themeFill="background1"/>
            <w:hideMark/>
          </w:tcPr>
          <w:p w14:paraId="270A5F5B" w14:textId="77777777"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lang w:val="en-US"/>
              </w:rPr>
            </w:pPr>
            <w:r w:rsidRPr="00911A41">
              <w:rPr>
                <w:rFonts w:ascii="Calibri" w:hAnsi="Calibri" w:cs="Calibri"/>
                <w:b/>
                <w:position w:val="1"/>
                <w:sz w:val="18"/>
                <w:szCs w:val="18"/>
              </w:rPr>
              <w:t>6</w:t>
            </w:r>
            <w:r w:rsidR="005C2EB2" w:rsidRPr="00911A41">
              <w:rPr>
                <w:rFonts w:ascii="Calibri" w:hAnsi="Calibri" w:cs="Calibri"/>
                <w:b/>
                <w:bCs/>
                <w:position w:val="1"/>
                <w:sz w:val="18"/>
                <w:szCs w:val="18"/>
                <w:lang w:eastAsia="fr-FR"/>
              </w:rPr>
              <w:t>*</w:t>
            </w:r>
          </w:p>
        </w:tc>
        <w:tc>
          <w:tcPr>
            <w:tcW w:w="993" w:type="dxa"/>
            <w:tcBorders>
              <w:top w:val="single" w:sz="4" w:space="0" w:color="auto"/>
            </w:tcBorders>
            <w:shd w:val="clear" w:color="auto" w:fill="FFFFFF" w:themeFill="background1"/>
            <w:hideMark/>
          </w:tcPr>
          <w:p w14:paraId="53F8DBDB" w14:textId="314DCB77"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0</w:t>
            </w:r>
          </w:p>
        </w:tc>
        <w:tc>
          <w:tcPr>
            <w:tcW w:w="1134" w:type="dxa"/>
            <w:tcBorders>
              <w:top w:val="single" w:sz="4" w:space="0" w:color="auto"/>
            </w:tcBorders>
            <w:shd w:val="clear" w:color="auto" w:fill="FFFFFF" w:themeFill="background1"/>
            <w:hideMark/>
          </w:tcPr>
          <w:p w14:paraId="0D174A70" w14:textId="77777777"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2</w:t>
            </w:r>
          </w:p>
        </w:tc>
        <w:tc>
          <w:tcPr>
            <w:tcW w:w="1401" w:type="dxa"/>
            <w:tcBorders>
              <w:top w:val="single" w:sz="4" w:space="0" w:color="auto"/>
            </w:tcBorders>
            <w:shd w:val="clear" w:color="auto" w:fill="FFFFFF" w:themeFill="background1"/>
            <w:hideMark/>
          </w:tcPr>
          <w:p w14:paraId="518F510D" w14:textId="77777777"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6</w:t>
            </w:r>
          </w:p>
        </w:tc>
        <w:tc>
          <w:tcPr>
            <w:tcW w:w="1150" w:type="dxa"/>
            <w:tcBorders>
              <w:top w:val="single" w:sz="4" w:space="0" w:color="auto"/>
            </w:tcBorders>
            <w:shd w:val="clear" w:color="auto" w:fill="FFFFFF" w:themeFill="background1"/>
            <w:hideMark/>
          </w:tcPr>
          <w:p w14:paraId="02253991" w14:textId="108373C4"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lang w:val="en-US"/>
              </w:rPr>
            </w:pPr>
            <w:r w:rsidRPr="00911A41">
              <w:rPr>
                <w:rFonts w:ascii="Calibri" w:hAnsi="Calibri" w:cs="Calibri"/>
                <w:b/>
                <w:position w:val="1"/>
                <w:sz w:val="18"/>
                <w:szCs w:val="18"/>
              </w:rPr>
              <w:t>8</w:t>
            </w:r>
          </w:p>
        </w:tc>
        <w:tc>
          <w:tcPr>
            <w:tcW w:w="1418" w:type="dxa"/>
            <w:tcBorders>
              <w:top w:val="single" w:sz="4" w:space="0" w:color="auto"/>
            </w:tcBorders>
            <w:shd w:val="clear" w:color="auto" w:fill="FFFFFF" w:themeFill="background1"/>
            <w:hideMark/>
          </w:tcPr>
          <w:p w14:paraId="691E1AFB" w14:textId="707C4E83"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14</w:t>
            </w:r>
            <w:r w:rsidR="005C2EB2" w:rsidRPr="00911A41">
              <w:rPr>
                <w:rFonts w:ascii="Calibri" w:hAnsi="Calibri" w:cs="Calibri"/>
                <w:b/>
                <w:bCs/>
                <w:position w:val="1"/>
                <w:sz w:val="18"/>
                <w:szCs w:val="18"/>
                <w:lang w:eastAsia="fr-FR"/>
              </w:rPr>
              <w:t>**</w:t>
            </w:r>
            <w:r w:rsidR="00927B5D" w:rsidRPr="00911A41">
              <w:rPr>
                <w:rFonts w:ascii="Calibri" w:hAnsi="Calibri" w:cs="Calibri"/>
                <w:b/>
                <w:bCs/>
                <w:position w:val="1"/>
                <w:sz w:val="18"/>
                <w:szCs w:val="18"/>
                <w:lang w:eastAsia="fr-FR"/>
              </w:rPr>
              <w:t>*</w:t>
            </w:r>
          </w:p>
        </w:tc>
        <w:tc>
          <w:tcPr>
            <w:tcW w:w="1134" w:type="dxa"/>
            <w:tcBorders>
              <w:top w:val="single" w:sz="4" w:space="0" w:color="auto"/>
            </w:tcBorders>
            <w:shd w:val="clear" w:color="auto" w:fill="FFFFFF" w:themeFill="background1"/>
            <w:hideMark/>
          </w:tcPr>
          <w:p w14:paraId="42FE0EF0" w14:textId="1DFCF062"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4</w:t>
            </w:r>
          </w:p>
        </w:tc>
        <w:tc>
          <w:tcPr>
            <w:tcW w:w="1139" w:type="dxa"/>
            <w:tcBorders>
              <w:top w:val="single" w:sz="4" w:space="0" w:color="auto"/>
            </w:tcBorders>
            <w:shd w:val="clear" w:color="auto" w:fill="FFFFFF" w:themeFill="background1"/>
            <w:hideMark/>
          </w:tcPr>
          <w:p w14:paraId="278FF26B" w14:textId="0B9EB2B3" w:rsidR="009E69C2" w:rsidRPr="00911A41" w:rsidRDefault="009E69C2" w:rsidP="00605598">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lang w:val="en-US"/>
              </w:rPr>
            </w:pPr>
            <w:r w:rsidRPr="00911A41">
              <w:rPr>
                <w:rFonts w:ascii="Calibri" w:hAnsi="Calibri" w:cs="Calibri"/>
                <w:b/>
                <w:position w:val="1"/>
                <w:sz w:val="18"/>
                <w:szCs w:val="18"/>
              </w:rPr>
              <w:t>8</w:t>
            </w:r>
          </w:p>
        </w:tc>
      </w:tr>
      <w:tr w:rsidR="008C5BC1" w:rsidRPr="00911A41" w14:paraId="49B44BC0" w14:textId="77777777" w:rsidTr="00397BE2">
        <w:trPr>
          <w:trHeight w:val="370"/>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auto"/>
              <w:left w:val="single" w:sz="4" w:space="0" w:color="auto"/>
              <w:bottom w:val="single" w:sz="4" w:space="0" w:color="auto"/>
              <w:right w:val="single" w:sz="4" w:space="0" w:color="auto"/>
            </w:tcBorders>
            <w:hideMark/>
          </w:tcPr>
          <w:p w14:paraId="1E68FBC1" w14:textId="623A415C" w:rsidR="009E69C2" w:rsidRPr="00911A41" w:rsidRDefault="009E69C2" w:rsidP="00605598">
            <w:pPr>
              <w:spacing w:before="120" w:after="120"/>
              <w:textAlignment w:val="baseline"/>
              <w:rPr>
                <w:rFonts w:ascii="Calibri" w:hAnsi="Calibri" w:cs="Calibri"/>
                <w:b/>
                <w:sz w:val="18"/>
                <w:szCs w:val="18"/>
              </w:rPr>
            </w:pPr>
            <w:r w:rsidRPr="00911A41">
              <w:rPr>
                <w:rFonts w:ascii="Calibri" w:hAnsi="Calibri" w:cs="Calibri"/>
                <w:b/>
                <w:sz w:val="18"/>
                <w:szCs w:val="18"/>
              </w:rPr>
              <w:t>NO</w:t>
            </w:r>
          </w:p>
        </w:tc>
        <w:tc>
          <w:tcPr>
            <w:tcW w:w="1134" w:type="dxa"/>
            <w:tcBorders>
              <w:left w:val="single" w:sz="4" w:space="0" w:color="auto"/>
            </w:tcBorders>
            <w:shd w:val="clear" w:color="auto" w:fill="FFFFFF" w:themeFill="background1"/>
            <w:hideMark/>
          </w:tcPr>
          <w:p w14:paraId="3C8ED58F" w14:textId="6FEA596F"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14</w:t>
            </w:r>
          </w:p>
        </w:tc>
        <w:tc>
          <w:tcPr>
            <w:tcW w:w="1134" w:type="dxa"/>
            <w:shd w:val="clear" w:color="auto" w:fill="FFFFFF" w:themeFill="background1"/>
            <w:hideMark/>
          </w:tcPr>
          <w:p w14:paraId="4EA39C80" w14:textId="0C75F090"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18</w:t>
            </w:r>
          </w:p>
        </w:tc>
        <w:tc>
          <w:tcPr>
            <w:tcW w:w="1134" w:type="dxa"/>
            <w:shd w:val="clear" w:color="auto" w:fill="FFFFFF" w:themeFill="background1"/>
            <w:hideMark/>
          </w:tcPr>
          <w:p w14:paraId="75B7B443" w14:textId="239A73E5"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17</w:t>
            </w:r>
          </w:p>
        </w:tc>
        <w:tc>
          <w:tcPr>
            <w:tcW w:w="1134" w:type="dxa"/>
            <w:shd w:val="clear" w:color="auto" w:fill="FFFFFF" w:themeFill="background1"/>
            <w:hideMark/>
          </w:tcPr>
          <w:p w14:paraId="238B5F69" w14:textId="775CD8C7"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14</w:t>
            </w:r>
          </w:p>
        </w:tc>
        <w:tc>
          <w:tcPr>
            <w:tcW w:w="993" w:type="dxa"/>
            <w:shd w:val="clear" w:color="auto" w:fill="FFFFFF" w:themeFill="background1"/>
            <w:hideMark/>
          </w:tcPr>
          <w:p w14:paraId="34D7F65E" w14:textId="3FF53A29"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11</w:t>
            </w:r>
          </w:p>
        </w:tc>
        <w:tc>
          <w:tcPr>
            <w:tcW w:w="1134" w:type="dxa"/>
            <w:shd w:val="clear" w:color="auto" w:fill="FFFFFF" w:themeFill="background1"/>
            <w:hideMark/>
          </w:tcPr>
          <w:p w14:paraId="5C1348F7" w14:textId="3DC51814"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8</w:t>
            </w:r>
          </w:p>
        </w:tc>
        <w:tc>
          <w:tcPr>
            <w:tcW w:w="1401" w:type="dxa"/>
            <w:shd w:val="clear" w:color="auto" w:fill="FFFFFF" w:themeFill="background1"/>
            <w:hideMark/>
          </w:tcPr>
          <w:p w14:paraId="6AE31D3F" w14:textId="4D39814B"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4</w:t>
            </w:r>
          </w:p>
        </w:tc>
        <w:tc>
          <w:tcPr>
            <w:tcW w:w="1150" w:type="dxa"/>
            <w:shd w:val="clear" w:color="auto" w:fill="FFFFFF" w:themeFill="background1"/>
            <w:hideMark/>
          </w:tcPr>
          <w:p w14:paraId="25E5DAD9" w14:textId="322205C5"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3</w:t>
            </w:r>
          </w:p>
        </w:tc>
        <w:tc>
          <w:tcPr>
            <w:tcW w:w="1418" w:type="dxa"/>
            <w:shd w:val="clear" w:color="auto" w:fill="FFFFFF" w:themeFill="background1"/>
            <w:hideMark/>
          </w:tcPr>
          <w:p w14:paraId="7E096C1A" w14:textId="5E442324"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0</w:t>
            </w:r>
          </w:p>
        </w:tc>
        <w:tc>
          <w:tcPr>
            <w:tcW w:w="1134" w:type="dxa"/>
            <w:shd w:val="clear" w:color="auto" w:fill="FFFFFF" w:themeFill="background1"/>
            <w:hideMark/>
          </w:tcPr>
          <w:p w14:paraId="4A852744" w14:textId="77050E57"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lang w:val="en-US"/>
              </w:rPr>
            </w:pPr>
            <w:r w:rsidRPr="00911A41">
              <w:rPr>
                <w:rFonts w:ascii="Calibri" w:hAnsi="Calibri" w:cs="Calibri"/>
                <w:b/>
                <w:position w:val="1"/>
                <w:sz w:val="18"/>
                <w:szCs w:val="18"/>
              </w:rPr>
              <w:t>9</w:t>
            </w:r>
          </w:p>
        </w:tc>
        <w:tc>
          <w:tcPr>
            <w:tcW w:w="1139" w:type="dxa"/>
            <w:shd w:val="clear" w:color="auto" w:fill="FFFFFF" w:themeFill="background1"/>
            <w:hideMark/>
          </w:tcPr>
          <w:p w14:paraId="7140456D" w14:textId="18041FE3" w:rsidR="009E69C2" w:rsidRPr="00911A41" w:rsidRDefault="009E69C2" w:rsidP="00605598">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2</w:t>
            </w:r>
          </w:p>
        </w:tc>
      </w:tr>
      <w:tr w:rsidR="008C5BC1" w:rsidRPr="00911A41" w14:paraId="1E9C07A8" w14:textId="77777777" w:rsidTr="00397BE2">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auto"/>
              <w:left w:val="single" w:sz="4" w:space="0" w:color="auto"/>
              <w:bottom w:val="single" w:sz="4" w:space="0" w:color="auto"/>
              <w:right w:val="single" w:sz="4" w:space="0" w:color="auto"/>
            </w:tcBorders>
            <w:hideMark/>
          </w:tcPr>
          <w:p w14:paraId="336A644B" w14:textId="77777777" w:rsidR="00201394" w:rsidRPr="00911A41" w:rsidRDefault="00201394" w:rsidP="00201394">
            <w:pPr>
              <w:spacing w:before="40" w:after="40"/>
              <w:textAlignment w:val="baseline"/>
              <w:rPr>
                <w:rFonts w:ascii="Calibri" w:hAnsi="Calibri" w:cs="Calibri"/>
                <w:i w:val="0"/>
                <w:iCs w:val="0"/>
                <w:sz w:val="18"/>
                <w:szCs w:val="18"/>
                <w:lang w:eastAsia="fr-FR"/>
              </w:rPr>
            </w:pPr>
            <w:r w:rsidRPr="00911A41">
              <w:rPr>
                <w:rFonts w:ascii="Calibri" w:hAnsi="Calibri" w:cs="Calibri"/>
                <w:b/>
                <w:sz w:val="18"/>
                <w:szCs w:val="18"/>
              </w:rPr>
              <w:t>MAYBE</w:t>
            </w:r>
          </w:p>
          <w:p w14:paraId="24CAE6FC" w14:textId="7147F9BD" w:rsidR="00201394" w:rsidRPr="00911A41" w:rsidRDefault="00201394" w:rsidP="00201394">
            <w:pPr>
              <w:spacing w:before="120" w:after="120"/>
              <w:textAlignment w:val="baseline"/>
              <w:rPr>
                <w:rFonts w:ascii="Calibri" w:hAnsi="Calibri" w:cs="Calibri"/>
                <w:b/>
                <w:sz w:val="18"/>
                <w:szCs w:val="18"/>
              </w:rPr>
            </w:pPr>
            <w:r w:rsidRPr="00911A41">
              <w:rPr>
                <w:rFonts w:ascii="Calibri" w:hAnsi="Calibri" w:cs="Calibri"/>
                <w:sz w:val="18"/>
                <w:szCs w:val="18"/>
                <w:lang w:eastAsia="fr-FR"/>
              </w:rPr>
              <w:t>Further info needed</w:t>
            </w:r>
          </w:p>
        </w:tc>
        <w:tc>
          <w:tcPr>
            <w:tcW w:w="1134" w:type="dxa"/>
            <w:tcBorders>
              <w:left w:val="single" w:sz="4" w:space="0" w:color="auto"/>
            </w:tcBorders>
            <w:shd w:val="clear" w:color="auto" w:fill="FFFFFF" w:themeFill="background1"/>
            <w:hideMark/>
          </w:tcPr>
          <w:p w14:paraId="170C0A0C" w14:textId="7144C34A"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w:t>
            </w:r>
          </w:p>
        </w:tc>
        <w:tc>
          <w:tcPr>
            <w:tcW w:w="1134" w:type="dxa"/>
            <w:shd w:val="clear" w:color="auto" w:fill="FFFFFF" w:themeFill="background1"/>
            <w:hideMark/>
          </w:tcPr>
          <w:p w14:paraId="43EA2030" w14:textId="7604E2FE"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lang w:val="en-US"/>
              </w:rPr>
            </w:pPr>
            <w:r w:rsidRPr="00911A41">
              <w:rPr>
                <w:rFonts w:ascii="Calibri" w:hAnsi="Calibri" w:cs="Calibri"/>
                <w:b/>
                <w:position w:val="1"/>
                <w:sz w:val="18"/>
                <w:szCs w:val="18"/>
              </w:rPr>
              <w:t>0</w:t>
            </w:r>
          </w:p>
        </w:tc>
        <w:tc>
          <w:tcPr>
            <w:tcW w:w="1134" w:type="dxa"/>
            <w:shd w:val="clear" w:color="auto" w:fill="FFFFFF" w:themeFill="background1"/>
            <w:hideMark/>
          </w:tcPr>
          <w:p w14:paraId="07E1A343" w14:textId="348526E1"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w:t>
            </w:r>
          </w:p>
        </w:tc>
        <w:tc>
          <w:tcPr>
            <w:tcW w:w="1134" w:type="dxa"/>
            <w:shd w:val="clear" w:color="auto" w:fill="FFFFFF" w:themeFill="background1"/>
            <w:hideMark/>
          </w:tcPr>
          <w:p w14:paraId="7641024D" w14:textId="73316246"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0 </w:t>
            </w:r>
          </w:p>
        </w:tc>
        <w:tc>
          <w:tcPr>
            <w:tcW w:w="993" w:type="dxa"/>
            <w:shd w:val="clear" w:color="auto" w:fill="FFFFFF" w:themeFill="background1"/>
            <w:hideMark/>
          </w:tcPr>
          <w:p w14:paraId="37023052" w14:textId="4893FDC8"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1</w:t>
            </w:r>
          </w:p>
        </w:tc>
        <w:tc>
          <w:tcPr>
            <w:tcW w:w="1134" w:type="dxa"/>
            <w:shd w:val="clear" w:color="auto" w:fill="FFFFFF" w:themeFill="background1"/>
            <w:hideMark/>
          </w:tcPr>
          <w:p w14:paraId="6A048670" w14:textId="707BC04A"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8**</w:t>
            </w:r>
          </w:p>
        </w:tc>
        <w:tc>
          <w:tcPr>
            <w:tcW w:w="1401" w:type="dxa"/>
            <w:shd w:val="clear" w:color="auto" w:fill="FFFFFF" w:themeFill="background1"/>
            <w:hideMark/>
          </w:tcPr>
          <w:p w14:paraId="4AA66FEC" w14:textId="568CC088"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8**</w:t>
            </w:r>
          </w:p>
        </w:tc>
        <w:tc>
          <w:tcPr>
            <w:tcW w:w="1150" w:type="dxa"/>
            <w:shd w:val="clear" w:color="auto" w:fill="FFFFFF" w:themeFill="background1"/>
            <w:hideMark/>
          </w:tcPr>
          <w:p w14:paraId="6E208686" w14:textId="70C2FFBD"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8**</w:t>
            </w:r>
          </w:p>
        </w:tc>
        <w:tc>
          <w:tcPr>
            <w:tcW w:w="1418" w:type="dxa"/>
            <w:shd w:val="clear" w:color="auto" w:fill="FFFFFF" w:themeFill="background1"/>
            <w:hideMark/>
          </w:tcPr>
          <w:p w14:paraId="70D5C20E" w14:textId="03D9E9CE"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0</w:t>
            </w:r>
          </w:p>
        </w:tc>
        <w:tc>
          <w:tcPr>
            <w:tcW w:w="1134" w:type="dxa"/>
            <w:shd w:val="clear" w:color="auto" w:fill="FFFFFF" w:themeFill="background1"/>
            <w:hideMark/>
          </w:tcPr>
          <w:p w14:paraId="53828B32" w14:textId="59EB25ED"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0</w:t>
            </w:r>
          </w:p>
        </w:tc>
        <w:tc>
          <w:tcPr>
            <w:tcW w:w="1139" w:type="dxa"/>
            <w:shd w:val="clear" w:color="auto" w:fill="FFFFFF" w:themeFill="background1"/>
            <w:hideMark/>
          </w:tcPr>
          <w:p w14:paraId="5222DD99" w14:textId="021E9E66" w:rsidR="00201394" w:rsidRPr="00911A41" w:rsidRDefault="00201394" w:rsidP="00201394">
            <w:pPr>
              <w:spacing w:before="120" w:after="120"/>
              <w:jc w:val="center"/>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911A41">
              <w:rPr>
                <w:rFonts w:ascii="Calibri" w:hAnsi="Calibri" w:cs="Calibri"/>
                <w:b/>
                <w:position w:val="1"/>
                <w:sz w:val="18"/>
                <w:szCs w:val="18"/>
              </w:rPr>
              <w:t>8***</w:t>
            </w:r>
          </w:p>
        </w:tc>
      </w:tr>
      <w:tr w:rsidR="008C5BC1" w:rsidRPr="00911A41" w14:paraId="49349D6A" w14:textId="77777777" w:rsidTr="00397BE2">
        <w:trPr>
          <w:trHeight w:val="807"/>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auto"/>
              <w:left w:val="single" w:sz="4" w:space="0" w:color="auto"/>
              <w:bottom w:val="single" w:sz="4" w:space="0" w:color="auto"/>
              <w:right w:val="single" w:sz="4" w:space="0" w:color="auto"/>
            </w:tcBorders>
            <w:hideMark/>
          </w:tcPr>
          <w:p w14:paraId="62DE8009" w14:textId="76904E84" w:rsidR="00201394" w:rsidRPr="00911A41" w:rsidRDefault="00201394" w:rsidP="00201394">
            <w:pPr>
              <w:spacing w:before="120" w:after="120"/>
              <w:textAlignment w:val="baseline"/>
              <w:rPr>
                <w:rFonts w:ascii="Calibri" w:hAnsi="Calibri" w:cs="Calibri"/>
                <w:b/>
                <w:sz w:val="18"/>
                <w:szCs w:val="18"/>
              </w:rPr>
            </w:pPr>
            <w:r w:rsidRPr="00911A41">
              <w:rPr>
                <w:rFonts w:ascii="Calibri" w:hAnsi="Calibri" w:cs="Calibri"/>
                <w:sz w:val="18"/>
                <w:szCs w:val="18"/>
                <w:lang w:eastAsia="fr-FR"/>
              </w:rPr>
              <w:t>Notes</w:t>
            </w:r>
          </w:p>
        </w:tc>
        <w:tc>
          <w:tcPr>
            <w:tcW w:w="1134" w:type="dxa"/>
            <w:tcBorders>
              <w:left w:val="single" w:sz="4" w:space="0" w:color="auto"/>
            </w:tcBorders>
            <w:shd w:val="clear" w:color="auto" w:fill="FFFFFF" w:themeFill="background1"/>
            <w:hideMark/>
          </w:tcPr>
          <w:p w14:paraId="0CE2C877" w14:textId="77777777" w:rsidR="00201394" w:rsidRPr="00911A41"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p>
        </w:tc>
        <w:tc>
          <w:tcPr>
            <w:tcW w:w="1134" w:type="dxa"/>
            <w:shd w:val="clear" w:color="auto" w:fill="FFFFFF" w:themeFill="background1"/>
            <w:hideMark/>
          </w:tcPr>
          <w:p w14:paraId="733145FC" w14:textId="77777777" w:rsidR="00201394" w:rsidRPr="00911A41"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p>
        </w:tc>
        <w:tc>
          <w:tcPr>
            <w:tcW w:w="1134" w:type="dxa"/>
            <w:shd w:val="clear" w:color="auto" w:fill="FFFFFF" w:themeFill="background1"/>
            <w:hideMark/>
          </w:tcPr>
          <w:p w14:paraId="4456BCB3" w14:textId="77777777" w:rsidR="00201394" w:rsidRPr="00911A41"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rPr>
            </w:pPr>
          </w:p>
        </w:tc>
        <w:tc>
          <w:tcPr>
            <w:tcW w:w="1134" w:type="dxa"/>
            <w:shd w:val="clear" w:color="auto" w:fill="FFFFFF" w:themeFill="background1"/>
            <w:hideMark/>
          </w:tcPr>
          <w:p w14:paraId="4E91E516" w14:textId="19211697" w:rsidR="00201394" w:rsidRPr="00911A41"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911A41">
              <w:rPr>
                <w:rFonts w:ascii="Calibri" w:hAnsi="Calibri" w:cs="Calibri"/>
                <w:position w:val="1"/>
                <w:sz w:val="18"/>
                <w:szCs w:val="18"/>
                <w:lang w:val="en-US" w:eastAsia="fr-FR"/>
              </w:rPr>
              <w:t>*</w:t>
            </w:r>
            <w:proofErr w:type="gramStart"/>
            <w:r w:rsidRPr="00911A41">
              <w:rPr>
                <w:rFonts w:ascii="Calibri" w:hAnsi="Calibri" w:cs="Calibri"/>
                <w:position w:val="1"/>
                <w:sz w:val="18"/>
                <w:szCs w:val="18"/>
                <w:lang w:val="en-US" w:eastAsia="fr-FR"/>
              </w:rPr>
              <w:t>includes</w:t>
            </w:r>
            <w:proofErr w:type="gramEnd"/>
            <w:r w:rsidRPr="00911A41">
              <w:rPr>
                <w:rFonts w:ascii="Calibri" w:hAnsi="Calibri" w:cs="Calibri"/>
                <w:position w:val="1"/>
                <w:sz w:val="18"/>
                <w:szCs w:val="18"/>
                <w:lang w:val="en-US" w:eastAsia="fr-FR"/>
              </w:rPr>
              <w:t xml:space="preserve"> 1 “</w:t>
            </w:r>
            <w:r w:rsidRPr="00911A41">
              <w:rPr>
                <w:rFonts w:ascii="Calibri" w:hAnsi="Calibri" w:cs="Calibri"/>
                <w:position w:val="1"/>
                <w:sz w:val="18"/>
                <w:szCs w:val="18"/>
                <w:lang w:val="en-US"/>
              </w:rPr>
              <w:t>as part of hybrid</w:t>
            </w:r>
            <w:r w:rsidRPr="00911A41">
              <w:rPr>
                <w:rFonts w:ascii="Calibri" w:hAnsi="Calibri" w:cs="Calibri"/>
                <w:position w:val="1"/>
                <w:sz w:val="18"/>
                <w:szCs w:val="18"/>
                <w:lang w:val="en-US" w:eastAsia="fr-FR"/>
              </w:rPr>
              <w:t>”</w:t>
            </w:r>
          </w:p>
        </w:tc>
        <w:tc>
          <w:tcPr>
            <w:tcW w:w="993" w:type="dxa"/>
            <w:shd w:val="clear" w:color="auto" w:fill="FFFFFF" w:themeFill="background1"/>
            <w:hideMark/>
          </w:tcPr>
          <w:p w14:paraId="4E0E5076" w14:textId="77777777" w:rsidR="00201394" w:rsidRPr="00911A41"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34" w:type="dxa"/>
            <w:shd w:val="clear" w:color="auto" w:fill="FFFFFF" w:themeFill="background1"/>
            <w:hideMark/>
          </w:tcPr>
          <w:p w14:paraId="1631A60C" w14:textId="5937EF3A" w:rsidR="00201394" w:rsidRPr="00911A41"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911A41">
              <w:rPr>
                <w:rFonts w:ascii="Calibri" w:hAnsi="Calibri" w:cs="Calibri"/>
                <w:sz w:val="18"/>
                <w:szCs w:val="18"/>
              </w:rPr>
              <w:t>** includes 6 “needs further information”</w:t>
            </w:r>
          </w:p>
        </w:tc>
        <w:tc>
          <w:tcPr>
            <w:tcW w:w="1401" w:type="dxa"/>
            <w:shd w:val="clear" w:color="auto" w:fill="FFFFFF" w:themeFill="background1"/>
            <w:hideMark/>
          </w:tcPr>
          <w:p w14:paraId="09BBD269" w14:textId="0C26CC37" w:rsidR="00201394" w:rsidRPr="00911A41"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911A41">
              <w:rPr>
                <w:rFonts w:ascii="Calibri" w:hAnsi="Calibri" w:cs="Calibri"/>
                <w:sz w:val="18"/>
                <w:szCs w:val="18"/>
              </w:rPr>
              <w:t>** includes 6 “needs further information”</w:t>
            </w:r>
          </w:p>
        </w:tc>
        <w:tc>
          <w:tcPr>
            <w:tcW w:w="1150" w:type="dxa"/>
            <w:shd w:val="clear" w:color="auto" w:fill="FFFFFF" w:themeFill="background1"/>
            <w:hideMark/>
          </w:tcPr>
          <w:p w14:paraId="0583B487" w14:textId="4FBDAC1F" w:rsidR="00201394" w:rsidRPr="00911A41"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911A41">
              <w:rPr>
                <w:rFonts w:ascii="Calibri" w:hAnsi="Calibri" w:cs="Calibri"/>
                <w:sz w:val="18"/>
                <w:szCs w:val="18"/>
              </w:rPr>
              <w:t>** includes 6 “needs further information”</w:t>
            </w:r>
          </w:p>
        </w:tc>
        <w:tc>
          <w:tcPr>
            <w:tcW w:w="1418" w:type="dxa"/>
            <w:shd w:val="clear" w:color="auto" w:fill="FFFFFF" w:themeFill="background1"/>
            <w:hideMark/>
          </w:tcPr>
          <w:p w14:paraId="28B1633B" w14:textId="6B56FF78" w:rsidR="00201394" w:rsidRPr="00911A41"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911A41">
              <w:rPr>
                <w:rFonts w:ascii="Calibri" w:hAnsi="Calibri" w:cs="Calibri"/>
                <w:position w:val="1"/>
                <w:sz w:val="18"/>
                <w:szCs w:val="18"/>
                <w:lang w:eastAsia="fr-FR"/>
              </w:rPr>
              <w:t>*** includes 6 “as</w:t>
            </w:r>
            <w:r w:rsidRPr="00911A41">
              <w:rPr>
                <w:rFonts w:ascii="Calibri" w:hAnsi="Calibri" w:cs="Calibri"/>
                <w:position w:val="1"/>
                <w:sz w:val="18"/>
                <w:szCs w:val="18"/>
              </w:rPr>
              <w:t xml:space="preserve"> part of</w:t>
            </w:r>
            <w:r w:rsidRPr="00911A41">
              <w:rPr>
                <w:rFonts w:ascii="Calibri" w:hAnsi="Calibri" w:cs="Calibri"/>
                <w:position w:val="1"/>
                <w:sz w:val="18"/>
                <w:szCs w:val="18"/>
                <w:lang w:eastAsia="fr-FR"/>
              </w:rPr>
              <w:t xml:space="preserve"> a </w:t>
            </w:r>
            <w:r w:rsidRPr="00911A41">
              <w:rPr>
                <w:rFonts w:ascii="Calibri" w:hAnsi="Calibri" w:cs="Calibri"/>
                <w:position w:val="1"/>
                <w:sz w:val="18"/>
                <w:szCs w:val="18"/>
              </w:rPr>
              <w:t>solution</w:t>
            </w:r>
            <w:r w:rsidRPr="00911A41">
              <w:rPr>
                <w:rFonts w:ascii="Calibri" w:hAnsi="Calibri" w:cs="Calibri"/>
                <w:position w:val="1"/>
                <w:sz w:val="18"/>
                <w:szCs w:val="18"/>
                <w:lang w:eastAsia="fr-FR"/>
              </w:rPr>
              <w:t>”</w:t>
            </w:r>
            <w:r w:rsidRPr="00911A41">
              <w:rPr>
                <w:rFonts w:ascii="Calibri" w:hAnsi="Calibri" w:cs="Calibri"/>
                <w:position w:val="1"/>
                <w:sz w:val="18"/>
                <w:szCs w:val="18"/>
              </w:rPr>
              <w:t xml:space="preserve"> </w:t>
            </w:r>
          </w:p>
        </w:tc>
        <w:tc>
          <w:tcPr>
            <w:tcW w:w="1134" w:type="dxa"/>
            <w:shd w:val="clear" w:color="auto" w:fill="FFFFFF" w:themeFill="background1"/>
            <w:hideMark/>
          </w:tcPr>
          <w:p w14:paraId="38388D26" w14:textId="77777777" w:rsidR="00201394" w:rsidRPr="00911A41" w:rsidRDefault="0020139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139" w:type="dxa"/>
            <w:shd w:val="clear" w:color="auto" w:fill="FFFFFF" w:themeFill="background1"/>
            <w:hideMark/>
          </w:tcPr>
          <w:p w14:paraId="6C8BC5EA" w14:textId="19A0B533" w:rsidR="00201394" w:rsidRPr="00911A41" w:rsidRDefault="009645B4" w:rsidP="00201394">
            <w:pPr>
              <w:spacing w:before="120" w:after="12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911A41">
              <w:rPr>
                <w:rFonts w:ascii="Calibri" w:hAnsi="Calibri" w:cs="Calibri"/>
                <w:sz w:val="18"/>
                <w:szCs w:val="18"/>
              </w:rPr>
              <w:t>***includes 7 “needs further information”</w:t>
            </w:r>
          </w:p>
        </w:tc>
      </w:tr>
    </w:tbl>
    <w:p w14:paraId="4C79CFCC" w14:textId="58A50652" w:rsidR="0004204F" w:rsidRPr="005012B3" w:rsidRDefault="00E6346D" w:rsidP="00911A41">
      <w:pPr>
        <w:jc w:val="center"/>
        <w:rPr>
          <w:lang w:val="en-CA"/>
        </w:rPr>
      </w:pPr>
      <w:r>
        <w:rPr>
          <w:lang w:val="en-CA"/>
        </w:rPr>
        <w:t>__________</w:t>
      </w:r>
    </w:p>
    <w:sectPr w:rsidR="0004204F" w:rsidRPr="005012B3" w:rsidSect="008C5D0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48AA7" w14:textId="77777777" w:rsidR="000B0BC0" w:rsidRDefault="000B0BC0" w:rsidP="00414333">
      <w:r>
        <w:separator/>
      </w:r>
    </w:p>
  </w:endnote>
  <w:endnote w:type="continuationSeparator" w:id="0">
    <w:p w14:paraId="4AA51BB4" w14:textId="77777777" w:rsidR="000B0BC0" w:rsidRDefault="000B0BC0" w:rsidP="00414333">
      <w:r>
        <w:continuationSeparator/>
      </w:r>
    </w:p>
  </w:endnote>
  <w:endnote w:type="continuationNotice" w:id="1">
    <w:p w14:paraId="08117BDE" w14:textId="77777777" w:rsidR="000B0BC0" w:rsidRDefault="000B0B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EE9C4" w14:textId="77777777" w:rsidR="000B0BC0" w:rsidRDefault="000B0BC0" w:rsidP="00414333">
      <w:r>
        <w:separator/>
      </w:r>
    </w:p>
  </w:footnote>
  <w:footnote w:type="continuationSeparator" w:id="0">
    <w:p w14:paraId="0052AB87" w14:textId="77777777" w:rsidR="000B0BC0" w:rsidRDefault="000B0BC0" w:rsidP="00414333">
      <w:r>
        <w:continuationSeparator/>
      </w:r>
    </w:p>
  </w:footnote>
  <w:footnote w:type="continuationNotice" w:id="1">
    <w:p w14:paraId="37519DE9" w14:textId="77777777" w:rsidR="000B0BC0" w:rsidRDefault="000B0BC0"/>
  </w:footnote>
  <w:footnote w:id="2">
    <w:p w14:paraId="37D9E7D5" w14:textId="21679852" w:rsidR="003C3B1C" w:rsidRPr="003776DD" w:rsidRDefault="003C3B1C" w:rsidP="000B05D0">
      <w:pPr>
        <w:pStyle w:val="FootnoteText"/>
        <w:ind w:firstLine="0"/>
      </w:pPr>
      <w:r>
        <w:rPr>
          <w:rStyle w:val="FootnoteReference"/>
        </w:rPr>
        <w:t>*</w:t>
      </w:r>
      <w:r>
        <w:t xml:space="preserve"> CBD/WG2020/5/1</w:t>
      </w:r>
      <w:r w:rsidR="00450F4B">
        <w:t>.</w:t>
      </w:r>
    </w:p>
  </w:footnote>
  <w:footnote w:id="3">
    <w:p w14:paraId="0E1D5358" w14:textId="28569B9F" w:rsidR="008D0760" w:rsidRPr="00911A41" w:rsidRDefault="008D0760" w:rsidP="00911A41">
      <w:pPr>
        <w:pStyle w:val="FootnoteText"/>
        <w:ind w:firstLine="0"/>
        <w:rPr>
          <w:lang w:val="en-US"/>
        </w:rPr>
      </w:pPr>
      <w:r>
        <w:rPr>
          <w:rStyle w:val="FootnoteReference"/>
        </w:rPr>
        <w:footnoteRef/>
      </w:r>
      <w:r>
        <w:t xml:space="preserve"> </w:t>
      </w:r>
      <w:hyperlink r:id="rId1" w:history="1">
        <w:r w:rsidR="00551EDE" w:rsidRPr="00911A41">
          <w:rPr>
            <w:rStyle w:val="Hyperlink"/>
          </w:rPr>
          <w:t>CBD/DSI/AHTEG/2020/1/3</w:t>
        </w:r>
      </w:hyperlink>
      <w:r w:rsidR="00551EDE" w:rsidRPr="00911A41">
        <w:rPr>
          <w:rStyle w:val="Strong"/>
          <w:b w:val="0"/>
          <w:bCs w:val="0"/>
        </w:rPr>
        <w:t xml:space="preserve">; </w:t>
      </w:r>
      <w:hyperlink r:id="rId2" w:history="1">
        <w:r w:rsidR="00551EDE" w:rsidRPr="00911A41">
          <w:rPr>
            <w:rStyle w:val="Hyperlink"/>
          </w:rPr>
          <w:t>CBD/DSI/AHTEG/2020/1/4</w:t>
        </w:r>
      </w:hyperlink>
      <w:r w:rsidR="00551EDE" w:rsidRPr="00911A41">
        <w:rPr>
          <w:rStyle w:val="Strong"/>
          <w:b w:val="0"/>
          <w:bCs w:val="0"/>
        </w:rPr>
        <w:t xml:space="preserve"> and </w:t>
      </w:r>
      <w:hyperlink r:id="rId3" w:history="1">
        <w:r w:rsidR="00DF6385" w:rsidRPr="00911A41">
          <w:rPr>
            <w:rStyle w:val="Hyperlink"/>
          </w:rPr>
          <w:t>CBD/DSI/AHTEG/2020/1/5</w:t>
        </w:r>
      </w:hyperlink>
      <w:r w:rsidR="002236F6">
        <w:rPr>
          <w:rStyle w:val="Strong"/>
          <w:b w:val="0"/>
          <w:bCs w:val="0"/>
        </w:rPr>
        <w:t>.</w:t>
      </w:r>
    </w:p>
  </w:footnote>
  <w:footnote w:id="4">
    <w:p w14:paraId="2CE3638F" w14:textId="424DACA3" w:rsidR="000F15C1" w:rsidRPr="003776DD" w:rsidRDefault="000F15C1" w:rsidP="00911A41">
      <w:pPr>
        <w:pStyle w:val="FootnoteText"/>
        <w:ind w:firstLine="0"/>
      </w:pPr>
      <w:r>
        <w:rPr>
          <w:rStyle w:val="FootnoteReference"/>
        </w:rPr>
        <w:footnoteRef/>
      </w:r>
      <w:r>
        <w:t xml:space="preserve"> </w:t>
      </w:r>
      <w:hyperlink r:id="rId4" w:history="1">
        <w:r w:rsidRPr="00176D1D">
          <w:rPr>
            <w:rStyle w:val="Hyperlink"/>
          </w:rPr>
          <w:t>CBD/DSI/AHTEG/2020/1/7</w:t>
        </w:r>
      </w:hyperlink>
    </w:p>
  </w:footnote>
  <w:footnote w:id="5">
    <w:p w14:paraId="7A37A7A6" w14:textId="1A023D2E" w:rsidR="006D6890" w:rsidRPr="006D6890" w:rsidRDefault="006D6890" w:rsidP="00911A41">
      <w:pPr>
        <w:pStyle w:val="FootnoteText"/>
        <w:ind w:firstLine="0"/>
      </w:pPr>
      <w:r>
        <w:rPr>
          <w:rStyle w:val="FootnoteReference"/>
        </w:rPr>
        <w:footnoteRef/>
      </w:r>
      <w:r w:rsidR="00517B3C">
        <w:t>See</w:t>
      </w:r>
      <w:r w:rsidR="00DF1B38">
        <w:t xml:space="preserve"> </w:t>
      </w:r>
      <w:hyperlink r:id="rId5" w:history="1">
        <w:r w:rsidR="00DF1B38" w:rsidRPr="00967B44">
          <w:rPr>
            <w:rStyle w:val="Hyperlink"/>
          </w:rPr>
          <w:t>CBD/WG2020/3/4</w:t>
        </w:r>
      </w:hyperlink>
      <w:r w:rsidR="00517B3C">
        <w:t xml:space="preserve">, </w:t>
      </w:r>
      <w:r w:rsidR="00517B3C">
        <w:t>annex I, section I</w:t>
      </w:r>
      <w:r w:rsidR="00517B3C">
        <w:t>.</w:t>
      </w:r>
    </w:p>
  </w:footnote>
  <w:footnote w:id="6">
    <w:p w14:paraId="754FADE9" w14:textId="62F1C11C" w:rsidR="00E82BE3" w:rsidRPr="00E82BE3" w:rsidRDefault="00E82BE3" w:rsidP="00911A41">
      <w:pPr>
        <w:pStyle w:val="FootnoteText"/>
        <w:ind w:firstLine="0"/>
      </w:pPr>
      <w:r>
        <w:rPr>
          <w:rStyle w:val="FootnoteReference"/>
        </w:rPr>
        <w:footnoteRef/>
      </w:r>
      <w:r>
        <w:t xml:space="preserve"> </w:t>
      </w:r>
      <w:r w:rsidR="008C7D32">
        <w:t xml:space="preserve">See </w:t>
      </w:r>
      <w:hyperlink r:id="rId6" w:history="1">
        <w:r w:rsidR="008C7D32" w:rsidRPr="00967B44">
          <w:rPr>
            <w:rStyle w:val="Hyperlink"/>
          </w:rPr>
          <w:t>CBD/WG2020/3/INF/8</w:t>
        </w:r>
      </w:hyperlink>
      <w:r w:rsidR="00517B3C">
        <w:t xml:space="preserve">, </w:t>
      </w:r>
      <w:r w:rsidR="00517B3C">
        <w:t>section II.A 4-6</w:t>
      </w:r>
      <w:r w:rsidR="00517B3C">
        <w:t>.</w:t>
      </w:r>
    </w:p>
  </w:footnote>
  <w:footnote w:id="7">
    <w:p w14:paraId="597A1385" w14:textId="77777777" w:rsidR="00414333" w:rsidRPr="003635B5" w:rsidRDefault="00414333" w:rsidP="00414333">
      <w:pPr>
        <w:pStyle w:val="FootnoteText"/>
        <w:ind w:firstLine="0"/>
        <w:rPr>
          <w:lang w:val="en-CA"/>
        </w:rPr>
      </w:pPr>
      <w:r>
        <w:rPr>
          <w:rStyle w:val="FootnoteReference"/>
        </w:rPr>
        <w:footnoteRef/>
      </w:r>
      <w:r>
        <w:t xml:space="preserve"> </w:t>
      </w:r>
      <w:r>
        <w:rPr>
          <w:lang w:val="en-CA"/>
        </w:rPr>
        <w:t>As noted in the report of the meeting, the recommendation is intended to facilitate the further process on digital sequence information on genetic resources and does not prejudge the definition of or views on the parameters and principles governing a final solution.</w:t>
      </w:r>
    </w:p>
  </w:footnote>
  <w:footnote w:id="8">
    <w:p w14:paraId="779CEDB0" w14:textId="1B173156" w:rsidR="007A5510" w:rsidRDefault="007A5510" w:rsidP="00911A41">
      <w:pPr>
        <w:pStyle w:val="FootnoteText"/>
        <w:ind w:firstLine="0"/>
      </w:pPr>
      <w:r>
        <w:rPr>
          <w:rStyle w:val="FootnoteReference"/>
        </w:rPr>
        <w:footnoteRef/>
      </w:r>
      <w:r>
        <w:t xml:space="preserve"> </w:t>
      </w:r>
      <w:r w:rsidR="000A4104">
        <w:t xml:space="preserve">See </w:t>
      </w:r>
      <w:hyperlink r:id="rId7" w:history="1">
        <w:r w:rsidRPr="00967B44">
          <w:rPr>
            <w:rStyle w:val="Hyperlink"/>
          </w:rPr>
          <w:t>CBD/WG20</w:t>
        </w:r>
        <w:r w:rsidRPr="00967B44">
          <w:rPr>
            <w:rStyle w:val="Hyperlink"/>
          </w:rPr>
          <w:t>2</w:t>
        </w:r>
        <w:r w:rsidRPr="00967B44">
          <w:rPr>
            <w:rStyle w:val="Hyperlink"/>
          </w:rPr>
          <w:t>0/3/4</w:t>
        </w:r>
      </w:hyperlink>
      <w:r w:rsidR="000A4104" w:rsidRPr="00911A41">
        <w:rPr>
          <w:rStyle w:val="Hyperlink"/>
          <w:color w:val="auto"/>
          <w:u w:val="none"/>
        </w:rPr>
        <w:t xml:space="preserve">, </w:t>
      </w:r>
      <w:r w:rsidR="000A4104">
        <w:t>a</w:t>
      </w:r>
      <w:r w:rsidR="000A4104">
        <w:t>nnex I</w:t>
      </w:r>
      <w:r w:rsidR="00B02A17">
        <w:t>,</w:t>
      </w:r>
      <w:r w:rsidR="000A4104">
        <w:t xml:space="preserve"> </w:t>
      </w:r>
      <w:r w:rsidR="00B02A17">
        <w:t>section I</w:t>
      </w:r>
      <w:r w:rsidR="00B02A17">
        <w:t>.</w:t>
      </w:r>
    </w:p>
  </w:footnote>
  <w:footnote w:id="9">
    <w:p w14:paraId="6166E564" w14:textId="196340F6" w:rsidR="00AD49C8" w:rsidRDefault="00AD49C8" w:rsidP="00911A41">
      <w:pPr>
        <w:pStyle w:val="FootnoteText"/>
        <w:ind w:firstLine="0"/>
      </w:pPr>
      <w:r>
        <w:rPr>
          <w:rStyle w:val="FootnoteReference"/>
        </w:rPr>
        <w:footnoteRef/>
      </w:r>
      <w:r>
        <w:t xml:space="preserve"> </w:t>
      </w:r>
      <w:r w:rsidRPr="007A5510">
        <w:rPr>
          <w:lang w:val="en-CA"/>
        </w:rPr>
        <w:t xml:space="preserve">There could be more than </w:t>
      </w:r>
      <w:r>
        <w:rPr>
          <w:lang w:val="en-CA"/>
        </w:rPr>
        <w:t>one</w:t>
      </w:r>
      <w:r w:rsidRPr="007A5510">
        <w:rPr>
          <w:lang w:val="en-CA"/>
        </w:rPr>
        <w:t xml:space="preserve"> standard MAT globally</w:t>
      </w:r>
    </w:p>
  </w:footnote>
  <w:footnote w:id="10">
    <w:p w14:paraId="15A5863C" w14:textId="75610AB9" w:rsidR="00AD49C8" w:rsidRDefault="00AD49C8" w:rsidP="00911A41">
      <w:pPr>
        <w:pStyle w:val="FootnoteText"/>
        <w:ind w:firstLine="0"/>
      </w:pPr>
      <w:r>
        <w:rPr>
          <w:rStyle w:val="FootnoteReference"/>
        </w:rPr>
        <w:footnoteRef/>
      </w:r>
      <w:r>
        <w:t xml:space="preserve"> </w:t>
      </w:r>
      <w:r>
        <w:rPr>
          <w:lang w:val="en-CA"/>
        </w:rPr>
        <w:t>An example of such an approach is</w:t>
      </w:r>
      <w:r w:rsidRPr="007A5510">
        <w:rPr>
          <w:lang w:val="en-CA"/>
        </w:rPr>
        <w:t xml:space="preserve"> </w:t>
      </w:r>
      <w:r>
        <w:rPr>
          <w:lang w:val="en-CA"/>
        </w:rPr>
        <w:t>T</w:t>
      </w:r>
      <w:r w:rsidRPr="007A5510">
        <w:rPr>
          <w:lang w:val="en-CA"/>
        </w:rPr>
        <w:t>he Lion’s Share</w:t>
      </w:r>
      <w:r>
        <w:rPr>
          <w:lang w:val="en-CA"/>
        </w:rPr>
        <w:t xml:space="preserve"> Fund</w:t>
      </w:r>
      <w:r w:rsidRPr="007A5510">
        <w:rPr>
          <w:lang w:val="en-CA"/>
        </w:rPr>
        <w:t xml:space="preserve"> </w:t>
      </w:r>
      <w:hyperlink r:id="rId8" w:history="1">
        <w:r w:rsidRPr="004A4C65">
          <w:rPr>
            <w:rStyle w:val="Hyperlink"/>
            <w:lang w:val="en-CA"/>
          </w:rPr>
          <w:t>https://mptf.undp.org/fund/lns00</w:t>
        </w:r>
      </w:hyperlink>
      <w:r>
        <w:rPr>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93BCC" w14:textId="77777777" w:rsidR="00FE317C" w:rsidRPr="00911A41" w:rsidRDefault="00FE317C" w:rsidP="00911A41">
    <w:pPr>
      <w:suppressLineNumbers/>
      <w:suppressAutoHyphens/>
      <w:jc w:val="right"/>
      <w:rPr>
        <w:snapToGrid w:val="0"/>
        <w:kern w:val="22"/>
        <w:szCs w:val="22"/>
      </w:rPr>
    </w:pPr>
    <w:sdt>
      <w:sdtPr>
        <w:rPr>
          <w:snapToGrid w:val="0"/>
          <w:kern w:val="22"/>
          <w:szCs w:val="22"/>
        </w:rPr>
        <w:alias w:val="Subject"/>
        <w:tag w:val=""/>
        <w:id w:val="-692613104"/>
        <w:placeholder>
          <w:docPart w:val="D1721000429A426FBA29D6C0CB196247"/>
        </w:placeholder>
        <w:dataBinding w:prefixMappings="xmlns:ns0='http://purl.org/dc/elements/1.1/' xmlns:ns1='http://schemas.openxmlformats.org/package/2006/metadata/core-properties' " w:xpath="/ns1:coreProperties[1]/ns0:subject[1]" w:storeItemID="{6C3C8BC8-F283-45AE-878A-BAB7291924A1}"/>
        <w:text/>
      </w:sdtPr>
      <w:sdtContent>
        <w:r w:rsidRPr="00911A41">
          <w:rPr>
            <w:snapToGrid w:val="0"/>
            <w:kern w:val="22"/>
            <w:szCs w:val="22"/>
          </w:rPr>
          <w:t>CBD/WG2020/5/3</w:t>
        </w:r>
      </w:sdtContent>
    </w:sdt>
  </w:p>
  <w:p w14:paraId="51DB7B2F" w14:textId="3184AB13" w:rsidR="00272C3F" w:rsidRDefault="00FE317C" w:rsidP="00911A41">
    <w:pPr>
      <w:pStyle w:val="Header"/>
      <w:spacing w:after="240"/>
      <w:jc w:val="right"/>
    </w:pPr>
    <w:r w:rsidRPr="00911A41">
      <w:t xml:space="preserve">Page </w:t>
    </w:r>
    <w:r w:rsidRPr="00911A41">
      <w:fldChar w:fldCharType="begin"/>
    </w:r>
    <w:r w:rsidRPr="00911A41">
      <w:instrText xml:space="preserve"> PAGE   \* MERGEFORMAT </w:instrText>
    </w:r>
    <w:r w:rsidRPr="00911A41">
      <w:fldChar w:fldCharType="separate"/>
    </w:r>
    <w:r w:rsidRPr="00911A41">
      <w:t>2</w:t>
    </w:r>
    <w:r w:rsidRPr="00911A41">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F1934" w14:textId="77777777" w:rsidR="00272C3F" w:rsidRPr="00911A41" w:rsidRDefault="00272C3F" w:rsidP="00911A41">
    <w:pPr>
      <w:suppressLineNumbers/>
      <w:suppressAutoHyphens/>
      <w:rPr>
        <w:snapToGrid w:val="0"/>
        <w:kern w:val="22"/>
        <w:szCs w:val="22"/>
      </w:rPr>
    </w:pPr>
    <w:sdt>
      <w:sdtPr>
        <w:rPr>
          <w:snapToGrid w:val="0"/>
          <w:kern w:val="22"/>
          <w:szCs w:val="22"/>
        </w:rPr>
        <w:alias w:val="Subject"/>
        <w:tag w:val=""/>
        <w:id w:val="818159154"/>
        <w:placeholder>
          <w:docPart w:val="5B56C381F602472E92A569FB835700BA"/>
        </w:placeholder>
        <w:dataBinding w:prefixMappings="xmlns:ns0='http://purl.org/dc/elements/1.1/' xmlns:ns1='http://schemas.openxmlformats.org/package/2006/metadata/core-properties' " w:xpath="/ns1:coreProperties[1]/ns0:subject[1]" w:storeItemID="{6C3C8BC8-F283-45AE-878A-BAB7291924A1}"/>
        <w:text/>
      </w:sdtPr>
      <w:sdtContent>
        <w:r w:rsidRPr="00911A41">
          <w:rPr>
            <w:snapToGrid w:val="0"/>
            <w:kern w:val="22"/>
            <w:szCs w:val="22"/>
          </w:rPr>
          <w:t>CBD/WG2020/5/3</w:t>
        </w:r>
      </w:sdtContent>
    </w:sdt>
  </w:p>
  <w:p w14:paraId="2B95441A" w14:textId="6BE1F053" w:rsidR="00272C3F" w:rsidRDefault="00FE317C" w:rsidP="00911A41">
    <w:pPr>
      <w:pStyle w:val="Header"/>
      <w:spacing w:after="240"/>
    </w:pPr>
    <w:r w:rsidRPr="00911A41">
      <w:t xml:space="preserve">Page </w:t>
    </w:r>
    <w:r w:rsidRPr="00911A41">
      <w:fldChar w:fldCharType="begin"/>
    </w:r>
    <w:r w:rsidRPr="00911A41">
      <w:instrText xml:space="preserve"> PAGE   \* MERGEFORMAT </w:instrText>
    </w:r>
    <w:r w:rsidRPr="00911A41">
      <w:fldChar w:fldCharType="separate"/>
    </w:r>
    <w:r w:rsidRPr="00911A41">
      <w:rPr>
        <w:noProof/>
      </w:rPr>
      <w:t>1</w:t>
    </w:r>
    <w:r w:rsidRPr="00911A4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6996"/>
    <w:multiLevelType w:val="hybridMultilevel"/>
    <w:tmpl w:val="BF326A08"/>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D647E6D"/>
    <w:multiLevelType w:val="multilevel"/>
    <w:tmpl w:val="F940BBD2"/>
    <w:lvl w:ilvl="0">
      <w:start w:val="1"/>
      <w:numFmt w:val="decimal"/>
      <w:lvlText w:val="%1."/>
      <w:lvlJc w:val="left"/>
      <w:pPr>
        <w:ind w:left="1080" w:hanging="720"/>
      </w:pPr>
      <w:rPr>
        <w:rFonts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547742A"/>
    <w:multiLevelType w:val="hybridMultilevel"/>
    <w:tmpl w:val="A240E388"/>
    <w:lvl w:ilvl="0" w:tplc="0409000F">
      <w:start w:val="1"/>
      <w:numFmt w:val="decimal"/>
      <w:lvlText w:val="%1."/>
      <w:lvlJc w:val="left"/>
      <w:pPr>
        <w:ind w:left="720" w:hanging="360"/>
      </w:pPr>
    </w:lvl>
    <w:lvl w:ilvl="1" w:tplc="85242854">
      <w:start w:val="1"/>
      <w:numFmt w:val="lowerLetter"/>
      <w:lvlText w:val="(%2)"/>
      <w:lvlJc w:val="left"/>
      <w:pPr>
        <w:ind w:left="1440" w:hanging="360"/>
      </w:pPr>
      <w:rPr>
        <w:rFonts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3C97CB5"/>
    <w:multiLevelType w:val="hybridMultilevel"/>
    <w:tmpl w:val="F4D2B0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4B440E"/>
    <w:multiLevelType w:val="hybridMultilevel"/>
    <w:tmpl w:val="89FE66E0"/>
    <w:lvl w:ilvl="0" w:tplc="1166C1D6">
      <w:start w:val="1"/>
      <w:numFmt w:val="upperRoman"/>
      <w:lvlText w:val="%1."/>
      <w:lvlJc w:val="righ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26A5921"/>
    <w:multiLevelType w:val="hybridMultilevel"/>
    <w:tmpl w:val="A240E388"/>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7"/>
  </w:num>
  <w:num w:numId="3">
    <w:abstractNumId w:val="3"/>
  </w:num>
  <w:num w:numId="4">
    <w:abstractNumId w:val="0"/>
  </w:num>
  <w:num w:numId="5">
    <w:abstractNumId w:val="1"/>
  </w:num>
  <w:num w:numId="6">
    <w:abstractNumId w:val="8"/>
  </w:num>
  <w:num w:numId="7">
    <w:abstractNumId w:val="6"/>
  </w:num>
  <w:num w:numId="8">
    <w:abstractNumId w:val="9"/>
  </w:num>
  <w:num w:numId="9">
    <w:abstractNumId w:val="2"/>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2B3"/>
    <w:rsid w:val="00002BB1"/>
    <w:rsid w:val="00004BD9"/>
    <w:rsid w:val="00012D0E"/>
    <w:rsid w:val="00014D65"/>
    <w:rsid w:val="000213CF"/>
    <w:rsid w:val="00022E92"/>
    <w:rsid w:val="00022F7C"/>
    <w:rsid w:val="000231F2"/>
    <w:rsid w:val="00024EA0"/>
    <w:rsid w:val="0003031B"/>
    <w:rsid w:val="0003159A"/>
    <w:rsid w:val="00037579"/>
    <w:rsid w:val="0004204F"/>
    <w:rsid w:val="00044770"/>
    <w:rsid w:val="00044DFF"/>
    <w:rsid w:val="000467F3"/>
    <w:rsid w:val="00050443"/>
    <w:rsid w:val="00052A95"/>
    <w:rsid w:val="00054A77"/>
    <w:rsid w:val="00056AA8"/>
    <w:rsid w:val="00056EEC"/>
    <w:rsid w:val="00063321"/>
    <w:rsid w:val="000654CA"/>
    <w:rsid w:val="00067675"/>
    <w:rsid w:val="000751CC"/>
    <w:rsid w:val="00077ABB"/>
    <w:rsid w:val="000805B2"/>
    <w:rsid w:val="00080F82"/>
    <w:rsid w:val="00082374"/>
    <w:rsid w:val="0008320F"/>
    <w:rsid w:val="0008612C"/>
    <w:rsid w:val="000876D4"/>
    <w:rsid w:val="00091432"/>
    <w:rsid w:val="00091706"/>
    <w:rsid w:val="00092912"/>
    <w:rsid w:val="00092C8A"/>
    <w:rsid w:val="000A014A"/>
    <w:rsid w:val="000A1D4C"/>
    <w:rsid w:val="000A30AA"/>
    <w:rsid w:val="000A4051"/>
    <w:rsid w:val="000A4104"/>
    <w:rsid w:val="000A525F"/>
    <w:rsid w:val="000A549F"/>
    <w:rsid w:val="000B05D0"/>
    <w:rsid w:val="000B0BC0"/>
    <w:rsid w:val="000B0F47"/>
    <w:rsid w:val="000B2FEA"/>
    <w:rsid w:val="000C237F"/>
    <w:rsid w:val="000C23C4"/>
    <w:rsid w:val="000D16B3"/>
    <w:rsid w:val="000D2EF7"/>
    <w:rsid w:val="000D73E0"/>
    <w:rsid w:val="000D7BD5"/>
    <w:rsid w:val="000E14BB"/>
    <w:rsid w:val="000E16F3"/>
    <w:rsid w:val="000E33E3"/>
    <w:rsid w:val="000E3A9C"/>
    <w:rsid w:val="000F04B7"/>
    <w:rsid w:val="000F15C1"/>
    <w:rsid w:val="000F636C"/>
    <w:rsid w:val="00101615"/>
    <w:rsid w:val="00114086"/>
    <w:rsid w:val="00120686"/>
    <w:rsid w:val="001206CA"/>
    <w:rsid w:val="001209F3"/>
    <w:rsid w:val="00124348"/>
    <w:rsid w:val="00127889"/>
    <w:rsid w:val="00131A91"/>
    <w:rsid w:val="0013372C"/>
    <w:rsid w:val="00133E46"/>
    <w:rsid w:val="00134EE0"/>
    <w:rsid w:val="001353BB"/>
    <w:rsid w:val="00135C0D"/>
    <w:rsid w:val="001361F3"/>
    <w:rsid w:val="001426D6"/>
    <w:rsid w:val="00143A9D"/>
    <w:rsid w:val="00143DCB"/>
    <w:rsid w:val="00145B19"/>
    <w:rsid w:val="00146F26"/>
    <w:rsid w:val="00150BC1"/>
    <w:rsid w:val="00162665"/>
    <w:rsid w:val="00162DA7"/>
    <w:rsid w:val="00162DFA"/>
    <w:rsid w:val="00162EAD"/>
    <w:rsid w:val="00165E08"/>
    <w:rsid w:val="00166173"/>
    <w:rsid w:val="00172864"/>
    <w:rsid w:val="001756DA"/>
    <w:rsid w:val="00175874"/>
    <w:rsid w:val="00176D1D"/>
    <w:rsid w:val="00183118"/>
    <w:rsid w:val="001838B3"/>
    <w:rsid w:val="001846E2"/>
    <w:rsid w:val="0019553B"/>
    <w:rsid w:val="00196494"/>
    <w:rsid w:val="001A4AFC"/>
    <w:rsid w:val="001B258A"/>
    <w:rsid w:val="001B3153"/>
    <w:rsid w:val="001B5686"/>
    <w:rsid w:val="001B739F"/>
    <w:rsid w:val="001B78E5"/>
    <w:rsid w:val="001C044C"/>
    <w:rsid w:val="001C5BD6"/>
    <w:rsid w:val="001D7FAA"/>
    <w:rsid w:val="001E0A09"/>
    <w:rsid w:val="001E23DF"/>
    <w:rsid w:val="001E2422"/>
    <w:rsid w:val="001E426A"/>
    <w:rsid w:val="001E4B17"/>
    <w:rsid w:val="001E5882"/>
    <w:rsid w:val="001E6E2A"/>
    <w:rsid w:val="001F1206"/>
    <w:rsid w:val="001F4F7E"/>
    <w:rsid w:val="001F74C8"/>
    <w:rsid w:val="001F75CB"/>
    <w:rsid w:val="00201394"/>
    <w:rsid w:val="00210A6E"/>
    <w:rsid w:val="00215D58"/>
    <w:rsid w:val="00216558"/>
    <w:rsid w:val="0021791F"/>
    <w:rsid w:val="002205C0"/>
    <w:rsid w:val="00220929"/>
    <w:rsid w:val="00220DC3"/>
    <w:rsid w:val="00222156"/>
    <w:rsid w:val="00223097"/>
    <w:rsid w:val="002236F6"/>
    <w:rsid w:val="00225250"/>
    <w:rsid w:val="00225F69"/>
    <w:rsid w:val="00227EDD"/>
    <w:rsid w:val="00237723"/>
    <w:rsid w:val="0023781E"/>
    <w:rsid w:val="00241F85"/>
    <w:rsid w:val="0024384B"/>
    <w:rsid w:val="0024538E"/>
    <w:rsid w:val="00250058"/>
    <w:rsid w:val="00250B60"/>
    <w:rsid w:val="00254174"/>
    <w:rsid w:val="0025428E"/>
    <w:rsid w:val="002557A2"/>
    <w:rsid w:val="0026116E"/>
    <w:rsid w:val="002615ED"/>
    <w:rsid w:val="002618D4"/>
    <w:rsid w:val="00263245"/>
    <w:rsid w:val="00270410"/>
    <w:rsid w:val="002708EE"/>
    <w:rsid w:val="00272C3F"/>
    <w:rsid w:val="00273710"/>
    <w:rsid w:val="00280A1D"/>
    <w:rsid w:val="00280BFC"/>
    <w:rsid w:val="0028574F"/>
    <w:rsid w:val="00290523"/>
    <w:rsid w:val="002906A9"/>
    <w:rsid w:val="00292151"/>
    <w:rsid w:val="00296788"/>
    <w:rsid w:val="002A12C9"/>
    <w:rsid w:val="002A1824"/>
    <w:rsid w:val="002A302F"/>
    <w:rsid w:val="002A39AC"/>
    <w:rsid w:val="002A487F"/>
    <w:rsid w:val="002A51D2"/>
    <w:rsid w:val="002A5FB2"/>
    <w:rsid w:val="002A76D9"/>
    <w:rsid w:val="002B22D8"/>
    <w:rsid w:val="002B2BF8"/>
    <w:rsid w:val="002B3FC1"/>
    <w:rsid w:val="002C382E"/>
    <w:rsid w:val="002C5D99"/>
    <w:rsid w:val="002D1ECF"/>
    <w:rsid w:val="002D4C99"/>
    <w:rsid w:val="002D4D88"/>
    <w:rsid w:val="002E187C"/>
    <w:rsid w:val="002E46D5"/>
    <w:rsid w:val="002E5CC7"/>
    <w:rsid w:val="002E6DBA"/>
    <w:rsid w:val="002E6F64"/>
    <w:rsid w:val="002F3675"/>
    <w:rsid w:val="002F3D47"/>
    <w:rsid w:val="002F6D5D"/>
    <w:rsid w:val="00300CCE"/>
    <w:rsid w:val="00307AC2"/>
    <w:rsid w:val="003106DB"/>
    <w:rsid w:val="003252A1"/>
    <w:rsid w:val="00326267"/>
    <w:rsid w:val="00331561"/>
    <w:rsid w:val="0033172D"/>
    <w:rsid w:val="00331982"/>
    <w:rsid w:val="00334AF1"/>
    <w:rsid w:val="00334B3F"/>
    <w:rsid w:val="003402AC"/>
    <w:rsid w:val="003444B2"/>
    <w:rsid w:val="0035039E"/>
    <w:rsid w:val="00357948"/>
    <w:rsid w:val="00363419"/>
    <w:rsid w:val="003644E5"/>
    <w:rsid w:val="00364A0E"/>
    <w:rsid w:val="00367C7A"/>
    <w:rsid w:val="003706D2"/>
    <w:rsid w:val="00372119"/>
    <w:rsid w:val="003752AD"/>
    <w:rsid w:val="00375F62"/>
    <w:rsid w:val="003776DD"/>
    <w:rsid w:val="003806E3"/>
    <w:rsid w:val="00381684"/>
    <w:rsid w:val="00381C9B"/>
    <w:rsid w:val="00382BE4"/>
    <w:rsid w:val="0038368C"/>
    <w:rsid w:val="0038670F"/>
    <w:rsid w:val="00390ED9"/>
    <w:rsid w:val="003940B2"/>
    <w:rsid w:val="00397BE2"/>
    <w:rsid w:val="003A4E4A"/>
    <w:rsid w:val="003B1EF4"/>
    <w:rsid w:val="003B2A40"/>
    <w:rsid w:val="003B482C"/>
    <w:rsid w:val="003B5365"/>
    <w:rsid w:val="003C065B"/>
    <w:rsid w:val="003C3B1C"/>
    <w:rsid w:val="003C7D13"/>
    <w:rsid w:val="003D06F1"/>
    <w:rsid w:val="003D1D0C"/>
    <w:rsid w:val="003D7F7A"/>
    <w:rsid w:val="003F16A5"/>
    <w:rsid w:val="003F29B9"/>
    <w:rsid w:val="003F5AB7"/>
    <w:rsid w:val="004000DE"/>
    <w:rsid w:val="004010C9"/>
    <w:rsid w:val="004023EE"/>
    <w:rsid w:val="0040278A"/>
    <w:rsid w:val="00406F51"/>
    <w:rsid w:val="00414333"/>
    <w:rsid w:val="00416755"/>
    <w:rsid w:val="00421012"/>
    <w:rsid w:val="004312C3"/>
    <w:rsid w:val="0043312B"/>
    <w:rsid w:val="00433F42"/>
    <w:rsid w:val="00434263"/>
    <w:rsid w:val="00442E51"/>
    <w:rsid w:val="004435E0"/>
    <w:rsid w:val="00445192"/>
    <w:rsid w:val="00447A2F"/>
    <w:rsid w:val="00450F4B"/>
    <w:rsid w:val="00451B02"/>
    <w:rsid w:val="00454F4A"/>
    <w:rsid w:val="00460BB6"/>
    <w:rsid w:val="00463E31"/>
    <w:rsid w:val="00465306"/>
    <w:rsid w:val="00476B50"/>
    <w:rsid w:val="00481E28"/>
    <w:rsid w:val="00483587"/>
    <w:rsid w:val="004840D8"/>
    <w:rsid w:val="0048525A"/>
    <w:rsid w:val="004863D4"/>
    <w:rsid w:val="0048719B"/>
    <w:rsid w:val="00487A6B"/>
    <w:rsid w:val="00487C26"/>
    <w:rsid w:val="00493A3C"/>
    <w:rsid w:val="00497E5F"/>
    <w:rsid w:val="004A150C"/>
    <w:rsid w:val="004A18E6"/>
    <w:rsid w:val="004A7349"/>
    <w:rsid w:val="004B146F"/>
    <w:rsid w:val="004B5AC4"/>
    <w:rsid w:val="004C070F"/>
    <w:rsid w:val="004C7B97"/>
    <w:rsid w:val="004D33DA"/>
    <w:rsid w:val="004D361C"/>
    <w:rsid w:val="004D3ADE"/>
    <w:rsid w:val="004D4370"/>
    <w:rsid w:val="004D56AE"/>
    <w:rsid w:val="004E0A8E"/>
    <w:rsid w:val="004E13B5"/>
    <w:rsid w:val="004E42BB"/>
    <w:rsid w:val="004E7CCE"/>
    <w:rsid w:val="004F1085"/>
    <w:rsid w:val="004F2492"/>
    <w:rsid w:val="004F266A"/>
    <w:rsid w:val="004F636B"/>
    <w:rsid w:val="005012B3"/>
    <w:rsid w:val="00504FF9"/>
    <w:rsid w:val="00506CDF"/>
    <w:rsid w:val="00511C13"/>
    <w:rsid w:val="0051230B"/>
    <w:rsid w:val="00517B3C"/>
    <w:rsid w:val="00535268"/>
    <w:rsid w:val="00543663"/>
    <w:rsid w:val="005438C8"/>
    <w:rsid w:val="00544A29"/>
    <w:rsid w:val="00551EDE"/>
    <w:rsid w:val="005544AB"/>
    <w:rsid w:val="0056191A"/>
    <w:rsid w:val="00562645"/>
    <w:rsid w:val="00563D36"/>
    <w:rsid w:val="00564ACC"/>
    <w:rsid w:val="00565DAF"/>
    <w:rsid w:val="00566D42"/>
    <w:rsid w:val="005675C6"/>
    <w:rsid w:val="00571399"/>
    <w:rsid w:val="0057229F"/>
    <w:rsid w:val="00573530"/>
    <w:rsid w:val="00573617"/>
    <w:rsid w:val="00577A6E"/>
    <w:rsid w:val="005815EF"/>
    <w:rsid w:val="0059701A"/>
    <w:rsid w:val="005972F9"/>
    <w:rsid w:val="005A08D6"/>
    <w:rsid w:val="005A1BCA"/>
    <w:rsid w:val="005A1D6E"/>
    <w:rsid w:val="005A2796"/>
    <w:rsid w:val="005A2989"/>
    <w:rsid w:val="005A36C4"/>
    <w:rsid w:val="005A3CED"/>
    <w:rsid w:val="005A740B"/>
    <w:rsid w:val="005A7902"/>
    <w:rsid w:val="005C0E37"/>
    <w:rsid w:val="005C2EB2"/>
    <w:rsid w:val="005D4088"/>
    <w:rsid w:val="005D4E70"/>
    <w:rsid w:val="005D4F2D"/>
    <w:rsid w:val="005D6DD0"/>
    <w:rsid w:val="005D7013"/>
    <w:rsid w:val="005E30FE"/>
    <w:rsid w:val="005E6DD6"/>
    <w:rsid w:val="005E701B"/>
    <w:rsid w:val="005E75F9"/>
    <w:rsid w:val="005E7BA4"/>
    <w:rsid w:val="005F3E6B"/>
    <w:rsid w:val="005F5B9E"/>
    <w:rsid w:val="00601A1A"/>
    <w:rsid w:val="00605598"/>
    <w:rsid w:val="00606879"/>
    <w:rsid w:val="00606BC6"/>
    <w:rsid w:val="00613D3D"/>
    <w:rsid w:val="00617A99"/>
    <w:rsid w:val="00622535"/>
    <w:rsid w:val="00625534"/>
    <w:rsid w:val="006269E8"/>
    <w:rsid w:val="0063180E"/>
    <w:rsid w:val="00633991"/>
    <w:rsid w:val="0063547C"/>
    <w:rsid w:val="00635B4E"/>
    <w:rsid w:val="006444EA"/>
    <w:rsid w:val="006465F6"/>
    <w:rsid w:val="00647415"/>
    <w:rsid w:val="00647CE0"/>
    <w:rsid w:val="0065442D"/>
    <w:rsid w:val="00654AB4"/>
    <w:rsid w:val="006550F1"/>
    <w:rsid w:val="0065737F"/>
    <w:rsid w:val="006622EE"/>
    <w:rsid w:val="00667DA0"/>
    <w:rsid w:val="00677049"/>
    <w:rsid w:val="00680181"/>
    <w:rsid w:val="006851BB"/>
    <w:rsid w:val="006859A9"/>
    <w:rsid w:val="006865D5"/>
    <w:rsid w:val="00694443"/>
    <w:rsid w:val="006A0B54"/>
    <w:rsid w:val="006A1119"/>
    <w:rsid w:val="006A122C"/>
    <w:rsid w:val="006A48BD"/>
    <w:rsid w:val="006B24BE"/>
    <w:rsid w:val="006B3798"/>
    <w:rsid w:val="006B40E4"/>
    <w:rsid w:val="006B5879"/>
    <w:rsid w:val="006B6713"/>
    <w:rsid w:val="006C3190"/>
    <w:rsid w:val="006C320F"/>
    <w:rsid w:val="006C3AD7"/>
    <w:rsid w:val="006C5451"/>
    <w:rsid w:val="006C54E3"/>
    <w:rsid w:val="006C6DB4"/>
    <w:rsid w:val="006D17B4"/>
    <w:rsid w:val="006D18DC"/>
    <w:rsid w:val="006D2421"/>
    <w:rsid w:val="006D26FA"/>
    <w:rsid w:val="006D457E"/>
    <w:rsid w:val="006D6890"/>
    <w:rsid w:val="006E085F"/>
    <w:rsid w:val="006E64E1"/>
    <w:rsid w:val="006E7F32"/>
    <w:rsid w:val="006F29DE"/>
    <w:rsid w:val="006F2C31"/>
    <w:rsid w:val="006F4AEE"/>
    <w:rsid w:val="00701586"/>
    <w:rsid w:val="007028B1"/>
    <w:rsid w:val="00707285"/>
    <w:rsid w:val="0071066A"/>
    <w:rsid w:val="00715036"/>
    <w:rsid w:val="00715B8F"/>
    <w:rsid w:val="0072093A"/>
    <w:rsid w:val="00720E88"/>
    <w:rsid w:val="0072164A"/>
    <w:rsid w:val="00732C1A"/>
    <w:rsid w:val="0073345F"/>
    <w:rsid w:val="007359F4"/>
    <w:rsid w:val="00735A73"/>
    <w:rsid w:val="007362C5"/>
    <w:rsid w:val="007366DD"/>
    <w:rsid w:val="0074206B"/>
    <w:rsid w:val="00742BFA"/>
    <w:rsid w:val="00744970"/>
    <w:rsid w:val="00750271"/>
    <w:rsid w:val="007527C0"/>
    <w:rsid w:val="00753EC3"/>
    <w:rsid w:val="007571D7"/>
    <w:rsid w:val="00761DBA"/>
    <w:rsid w:val="00762EFE"/>
    <w:rsid w:val="00766DEF"/>
    <w:rsid w:val="00767A5F"/>
    <w:rsid w:val="00773042"/>
    <w:rsid w:val="0078060E"/>
    <w:rsid w:val="00781B3D"/>
    <w:rsid w:val="007825A2"/>
    <w:rsid w:val="00782ED0"/>
    <w:rsid w:val="00794D14"/>
    <w:rsid w:val="007A0622"/>
    <w:rsid w:val="007A167E"/>
    <w:rsid w:val="007A2A50"/>
    <w:rsid w:val="007A359B"/>
    <w:rsid w:val="007A362B"/>
    <w:rsid w:val="007A4639"/>
    <w:rsid w:val="007A5510"/>
    <w:rsid w:val="007A5E1E"/>
    <w:rsid w:val="007B0300"/>
    <w:rsid w:val="007C1EA8"/>
    <w:rsid w:val="007C22DB"/>
    <w:rsid w:val="007C26AE"/>
    <w:rsid w:val="007C3A9F"/>
    <w:rsid w:val="007C3FDB"/>
    <w:rsid w:val="007C71E8"/>
    <w:rsid w:val="007D071F"/>
    <w:rsid w:val="007D0F2C"/>
    <w:rsid w:val="007D24FC"/>
    <w:rsid w:val="007D447A"/>
    <w:rsid w:val="007D516F"/>
    <w:rsid w:val="007D5398"/>
    <w:rsid w:val="007D5762"/>
    <w:rsid w:val="007E5BFB"/>
    <w:rsid w:val="007E710C"/>
    <w:rsid w:val="007E7EFB"/>
    <w:rsid w:val="007F23E6"/>
    <w:rsid w:val="007F4BE6"/>
    <w:rsid w:val="007F598A"/>
    <w:rsid w:val="00800AB7"/>
    <w:rsid w:val="0081455F"/>
    <w:rsid w:val="00816717"/>
    <w:rsid w:val="00820EDB"/>
    <w:rsid w:val="0083386D"/>
    <w:rsid w:val="008371E7"/>
    <w:rsid w:val="0084321D"/>
    <w:rsid w:val="008503CF"/>
    <w:rsid w:val="008503DA"/>
    <w:rsid w:val="00851424"/>
    <w:rsid w:val="00855630"/>
    <w:rsid w:val="00861A88"/>
    <w:rsid w:val="008634B7"/>
    <w:rsid w:val="00864583"/>
    <w:rsid w:val="00866DD1"/>
    <w:rsid w:val="00867167"/>
    <w:rsid w:val="00867E14"/>
    <w:rsid w:val="00871F82"/>
    <w:rsid w:val="008731DE"/>
    <w:rsid w:val="00874221"/>
    <w:rsid w:val="00882B75"/>
    <w:rsid w:val="00882EE8"/>
    <w:rsid w:val="00883D39"/>
    <w:rsid w:val="00885BCC"/>
    <w:rsid w:val="00893270"/>
    <w:rsid w:val="008A03BD"/>
    <w:rsid w:val="008A0432"/>
    <w:rsid w:val="008A4DB6"/>
    <w:rsid w:val="008A5342"/>
    <w:rsid w:val="008B2C8A"/>
    <w:rsid w:val="008B5D36"/>
    <w:rsid w:val="008B6D1B"/>
    <w:rsid w:val="008B7C86"/>
    <w:rsid w:val="008C3854"/>
    <w:rsid w:val="008C53C7"/>
    <w:rsid w:val="008C5BC1"/>
    <w:rsid w:val="008C5BF7"/>
    <w:rsid w:val="008C5D0C"/>
    <w:rsid w:val="008C7D32"/>
    <w:rsid w:val="008D0760"/>
    <w:rsid w:val="008D1F4E"/>
    <w:rsid w:val="008E0EAB"/>
    <w:rsid w:val="008E546A"/>
    <w:rsid w:val="008F172A"/>
    <w:rsid w:val="008F44BA"/>
    <w:rsid w:val="008F4E08"/>
    <w:rsid w:val="008F5D9B"/>
    <w:rsid w:val="009010E4"/>
    <w:rsid w:val="009015DD"/>
    <w:rsid w:val="009067B2"/>
    <w:rsid w:val="00907503"/>
    <w:rsid w:val="00911A41"/>
    <w:rsid w:val="009143E1"/>
    <w:rsid w:val="0091579C"/>
    <w:rsid w:val="009248A3"/>
    <w:rsid w:val="00927B5D"/>
    <w:rsid w:val="00931176"/>
    <w:rsid w:val="009330C1"/>
    <w:rsid w:val="0093798A"/>
    <w:rsid w:val="00940084"/>
    <w:rsid w:val="009437D4"/>
    <w:rsid w:val="00943B51"/>
    <w:rsid w:val="00956A0F"/>
    <w:rsid w:val="009645B4"/>
    <w:rsid w:val="00966518"/>
    <w:rsid w:val="00967B44"/>
    <w:rsid w:val="00970792"/>
    <w:rsid w:val="0097490D"/>
    <w:rsid w:val="00977E33"/>
    <w:rsid w:val="00982FBE"/>
    <w:rsid w:val="00983D32"/>
    <w:rsid w:val="00986A43"/>
    <w:rsid w:val="009902FB"/>
    <w:rsid w:val="009922EF"/>
    <w:rsid w:val="009946D7"/>
    <w:rsid w:val="00994AF2"/>
    <w:rsid w:val="009A521D"/>
    <w:rsid w:val="009A61CE"/>
    <w:rsid w:val="009A7BD5"/>
    <w:rsid w:val="009B2952"/>
    <w:rsid w:val="009B585E"/>
    <w:rsid w:val="009B6860"/>
    <w:rsid w:val="009C3ED9"/>
    <w:rsid w:val="009C459E"/>
    <w:rsid w:val="009C7D6C"/>
    <w:rsid w:val="009D0E7C"/>
    <w:rsid w:val="009D1662"/>
    <w:rsid w:val="009D234C"/>
    <w:rsid w:val="009E291C"/>
    <w:rsid w:val="009E4F77"/>
    <w:rsid w:val="009E69C2"/>
    <w:rsid w:val="009F2192"/>
    <w:rsid w:val="009F5DCE"/>
    <w:rsid w:val="00A01939"/>
    <w:rsid w:val="00A01E2C"/>
    <w:rsid w:val="00A033E2"/>
    <w:rsid w:val="00A038F5"/>
    <w:rsid w:val="00A06D75"/>
    <w:rsid w:val="00A06E4C"/>
    <w:rsid w:val="00A17092"/>
    <w:rsid w:val="00A30DC8"/>
    <w:rsid w:val="00A325C0"/>
    <w:rsid w:val="00A33850"/>
    <w:rsid w:val="00A33A5F"/>
    <w:rsid w:val="00A34BA7"/>
    <w:rsid w:val="00A3558F"/>
    <w:rsid w:val="00A36187"/>
    <w:rsid w:val="00A369C7"/>
    <w:rsid w:val="00A37C68"/>
    <w:rsid w:val="00A40DE6"/>
    <w:rsid w:val="00A413A4"/>
    <w:rsid w:val="00A503ED"/>
    <w:rsid w:val="00A50D2B"/>
    <w:rsid w:val="00A54A48"/>
    <w:rsid w:val="00A54A66"/>
    <w:rsid w:val="00A603BF"/>
    <w:rsid w:val="00A609EE"/>
    <w:rsid w:val="00A61104"/>
    <w:rsid w:val="00A62F45"/>
    <w:rsid w:val="00A63CAE"/>
    <w:rsid w:val="00A654D9"/>
    <w:rsid w:val="00A67280"/>
    <w:rsid w:val="00A7007C"/>
    <w:rsid w:val="00A75E61"/>
    <w:rsid w:val="00A80055"/>
    <w:rsid w:val="00A809BB"/>
    <w:rsid w:val="00A80D46"/>
    <w:rsid w:val="00A85AE7"/>
    <w:rsid w:val="00A872CE"/>
    <w:rsid w:val="00A92188"/>
    <w:rsid w:val="00A92F25"/>
    <w:rsid w:val="00A97AA7"/>
    <w:rsid w:val="00AA07E4"/>
    <w:rsid w:val="00AA22A9"/>
    <w:rsid w:val="00AA61B9"/>
    <w:rsid w:val="00AA7647"/>
    <w:rsid w:val="00AB04A5"/>
    <w:rsid w:val="00AB4426"/>
    <w:rsid w:val="00AB4894"/>
    <w:rsid w:val="00AB5972"/>
    <w:rsid w:val="00AC4DA7"/>
    <w:rsid w:val="00AD4519"/>
    <w:rsid w:val="00AD49C8"/>
    <w:rsid w:val="00AE5F5A"/>
    <w:rsid w:val="00AF3F4F"/>
    <w:rsid w:val="00AF57A9"/>
    <w:rsid w:val="00AF6CA5"/>
    <w:rsid w:val="00AF7A74"/>
    <w:rsid w:val="00B02A17"/>
    <w:rsid w:val="00B05224"/>
    <w:rsid w:val="00B07C78"/>
    <w:rsid w:val="00B15D09"/>
    <w:rsid w:val="00B17BC9"/>
    <w:rsid w:val="00B35202"/>
    <w:rsid w:val="00B362BF"/>
    <w:rsid w:val="00B36AA5"/>
    <w:rsid w:val="00B36E6E"/>
    <w:rsid w:val="00B41466"/>
    <w:rsid w:val="00B42ADE"/>
    <w:rsid w:val="00B454DC"/>
    <w:rsid w:val="00B478C0"/>
    <w:rsid w:val="00B517E8"/>
    <w:rsid w:val="00B6516A"/>
    <w:rsid w:val="00B72AB0"/>
    <w:rsid w:val="00B808B4"/>
    <w:rsid w:val="00B85A8F"/>
    <w:rsid w:val="00B8663F"/>
    <w:rsid w:val="00B86CAB"/>
    <w:rsid w:val="00B94113"/>
    <w:rsid w:val="00B963DB"/>
    <w:rsid w:val="00BA0401"/>
    <w:rsid w:val="00BA48B3"/>
    <w:rsid w:val="00BA5F45"/>
    <w:rsid w:val="00BA7AB3"/>
    <w:rsid w:val="00BB735A"/>
    <w:rsid w:val="00BC2AD1"/>
    <w:rsid w:val="00BD0F0F"/>
    <w:rsid w:val="00BD2A39"/>
    <w:rsid w:val="00BD42C4"/>
    <w:rsid w:val="00BD6044"/>
    <w:rsid w:val="00BD6ADA"/>
    <w:rsid w:val="00BD721D"/>
    <w:rsid w:val="00BE7FF3"/>
    <w:rsid w:val="00BF606B"/>
    <w:rsid w:val="00C005CD"/>
    <w:rsid w:val="00C0571F"/>
    <w:rsid w:val="00C11A74"/>
    <w:rsid w:val="00C17450"/>
    <w:rsid w:val="00C175F8"/>
    <w:rsid w:val="00C46969"/>
    <w:rsid w:val="00C53441"/>
    <w:rsid w:val="00C55BA2"/>
    <w:rsid w:val="00C6049C"/>
    <w:rsid w:val="00C60616"/>
    <w:rsid w:val="00C62B90"/>
    <w:rsid w:val="00C6533F"/>
    <w:rsid w:val="00C66791"/>
    <w:rsid w:val="00C8038E"/>
    <w:rsid w:val="00C91711"/>
    <w:rsid w:val="00C94FBC"/>
    <w:rsid w:val="00C96F9E"/>
    <w:rsid w:val="00CA020C"/>
    <w:rsid w:val="00CA0972"/>
    <w:rsid w:val="00CB0473"/>
    <w:rsid w:val="00CB1B7C"/>
    <w:rsid w:val="00CB396B"/>
    <w:rsid w:val="00CC13A3"/>
    <w:rsid w:val="00CD02A3"/>
    <w:rsid w:val="00CD1685"/>
    <w:rsid w:val="00CD5DCE"/>
    <w:rsid w:val="00CD72E8"/>
    <w:rsid w:val="00CE4794"/>
    <w:rsid w:val="00CF3EE3"/>
    <w:rsid w:val="00CF54A2"/>
    <w:rsid w:val="00D01949"/>
    <w:rsid w:val="00D1602E"/>
    <w:rsid w:val="00D16809"/>
    <w:rsid w:val="00D172FB"/>
    <w:rsid w:val="00D216F1"/>
    <w:rsid w:val="00D219FE"/>
    <w:rsid w:val="00D22581"/>
    <w:rsid w:val="00D251B4"/>
    <w:rsid w:val="00D318A3"/>
    <w:rsid w:val="00D32E64"/>
    <w:rsid w:val="00D345D6"/>
    <w:rsid w:val="00D35474"/>
    <w:rsid w:val="00D42A08"/>
    <w:rsid w:val="00D530F7"/>
    <w:rsid w:val="00D54A07"/>
    <w:rsid w:val="00D54CB1"/>
    <w:rsid w:val="00D61767"/>
    <w:rsid w:val="00D62245"/>
    <w:rsid w:val="00D64D5D"/>
    <w:rsid w:val="00D75619"/>
    <w:rsid w:val="00D76C47"/>
    <w:rsid w:val="00D7799E"/>
    <w:rsid w:val="00D800E6"/>
    <w:rsid w:val="00D83213"/>
    <w:rsid w:val="00D83D22"/>
    <w:rsid w:val="00D870E1"/>
    <w:rsid w:val="00D9011E"/>
    <w:rsid w:val="00D9187B"/>
    <w:rsid w:val="00D96EFB"/>
    <w:rsid w:val="00DA0BE4"/>
    <w:rsid w:val="00DA5C28"/>
    <w:rsid w:val="00DB145B"/>
    <w:rsid w:val="00DB1D6D"/>
    <w:rsid w:val="00DB4712"/>
    <w:rsid w:val="00DB6247"/>
    <w:rsid w:val="00DB6BB6"/>
    <w:rsid w:val="00DC1BD6"/>
    <w:rsid w:val="00DC3E88"/>
    <w:rsid w:val="00DD6E60"/>
    <w:rsid w:val="00DE0A18"/>
    <w:rsid w:val="00DE4E52"/>
    <w:rsid w:val="00DE4F2C"/>
    <w:rsid w:val="00DE5A66"/>
    <w:rsid w:val="00DE7186"/>
    <w:rsid w:val="00DF0BC4"/>
    <w:rsid w:val="00DF121B"/>
    <w:rsid w:val="00DF19AD"/>
    <w:rsid w:val="00DF1B38"/>
    <w:rsid w:val="00DF1CFC"/>
    <w:rsid w:val="00DF2453"/>
    <w:rsid w:val="00DF2A9D"/>
    <w:rsid w:val="00DF310C"/>
    <w:rsid w:val="00DF43D3"/>
    <w:rsid w:val="00DF5E74"/>
    <w:rsid w:val="00DF6385"/>
    <w:rsid w:val="00DF7050"/>
    <w:rsid w:val="00DF7884"/>
    <w:rsid w:val="00E03011"/>
    <w:rsid w:val="00E036DC"/>
    <w:rsid w:val="00E0664A"/>
    <w:rsid w:val="00E10028"/>
    <w:rsid w:val="00E122EA"/>
    <w:rsid w:val="00E160F6"/>
    <w:rsid w:val="00E21BB5"/>
    <w:rsid w:val="00E34248"/>
    <w:rsid w:val="00E35989"/>
    <w:rsid w:val="00E3658C"/>
    <w:rsid w:val="00E44752"/>
    <w:rsid w:val="00E51530"/>
    <w:rsid w:val="00E61608"/>
    <w:rsid w:val="00E62569"/>
    <w:rsid w:val="00E6346D"/>
    <w:rsid w:val="00E6508F"/>
    <w:rsid w:val="00E669F8"/>
    <w:rsid w:val="00E70496"/>
    <w:rsid w:val="00E70E51"/>
    <w:rsid w:val="00E7220D"/>
    <w:rsid w:val="00E76954"/>
    <w:rsid w:val="00E80941"/>
    <w:rsid w:val="00E82A37"/>
    <w:rsid w:val="00E82BE3"/>
    <w:rsid w:val="00E83292"/>
    <w:rsid w:val="00E84617"/>
    <w:rsid w:val="00E85887"/>
    <w:rsid w:val="00E87DD5"/>
    <w:rsid w:val="00E91B6A"/>
    <w:rsid w:val="00E93A86"/>
    <w:rsid w:val="00E97BD0"/>
    <w:rsid w:val="00EA094F"/>
    <w:rsid w:val="00EA1945"/>
    <w:rsid w:val="00EA58D2"/>
    <w:rsid w:val="00EB1CE9"/>
    <w:rsid w:val="00EB4983"/>
    <w:rsid w:val="00EB7D34"/>
    <w:rsid w:val="00EC52A0"/>
    <w:rsid w:val="00EC6548"/>
    <w:rsid w:val="00ED133F"/>
    <w:rsid w:val="00ED464D"/>
    <w:rsid w:val="00ED6EE9"/>
    <w:rsid w:val="00ED6FA1"/>
    <w:rsid w:val="00EE0E12"/>
    <w:rsid w:val="00EE261E"/>
    <w:rsid w:val="00EE3398"/>
    <w:rsid w:val="00EF1F45"/>
    <w:rsid w:val="00EF4D17"/>
    <w:rsid w:val="00F01982"/>
    <w:rsid w:val="00F01E2A"/>
    <w:rsid w:val="00F038EF"/>
    <w:rsid w:val="00F05089"/>
    <w:rsid w:val="00F1304E"/>
    <w:rsid w:val="00F1350F"/>
    <w:rsid w:val="00F13FF7"/>
    <w:rsid w:val="00F1490F"/>
    <w:rsid w:val="00F16DC3"/>
    <w:rsid w:val="00F23161"/>
    <w:rsid w:val="00F23947"/>
    <w:rsid w:val="00F258E3"/>
    <w:rsid w:val="00F32FD2"/>
    <w:rsid w:val="00F33109"/>
    <w:rsid w:val="00F40C6E"/>
    <w:rsid w:val="00F45ABE"/>
    <w:rsid w:val="00F47D7E"/>
    <w:rsid w:val="00F50174"/>
    <w:rsid w:val="00F50399"/>
    <w:rsid w:val="00F52BDA"/>
    <w:rsid w:val="00F542D4"/>
    <w:rsid w:val="00F55093"/>
    <w:rsid w:val="00F55CDE"/>
    <w:rsid w:val="00F55FB0"/>
    <w:rsid w:val="00F56C27"/>
    <w:rsid w:val="00F62383"/>
    <w:rsid w:val="00F632F0"/>
    <w:rsid w:val="00F641A5"/>
    <w:rsid w:val="00F65E26"/>
    <w:rsid w:val="00F66EF1"/>
    <w:rsid w:val="00F76CFB"/>
    <w:rsid w:val="00F77AA7"/>
    <w:rsid w:val="00F803F9"/>
    <w:rsid w:val="00F836D3"/>
    <w:rsid w:val="00F85EAD"/>
    <w:rsid w:val="00F90B46"/>
    <w:rsid w:val="00FA6AB8"/>
    <w:rsid w:val="00FA72B7"/>
    <w:rsid w:val="00FB68D1"/>
    <w:rsid w:val="00FB6D64"/>
    <w:rsid w:val="00FB71FE"/>
    <w:rsid w:val="00FC265B"/>
    <w:rsid w:val="00FD767F"/>
    <w:rsid w:val="00FE1FE9"/>
    <w:rsid w:val="00FE317C"/>
    <w:rsid w:val="00FF03D3"/>
    <w:rsid w:val="00FF05F8"/>
    <w:rsid w:val="00FF0628"/>
    <w:rsid w:val="00FF3DEF"/>
    <w:rsid w:val="00FF4E10"/>
    <w:rsid w:val="00FF7AE8"/>
    <w:rsid w:val="0233D306"/>
    <w:rsid w:val="02C83E20"/>
    <w:rsid w:val="02E5C9E2"/>
    <w:rsid w:val="02EDB768"/>
    <w:rsid w:val="03EDF972"/>
    <w:rsid w:val="0AC90FA1"/>
    <w:rsid w:val="0B50B9DC"/>
    <w:rsid w:val="0B89A3ED"/>
    <w:rsid w:val="0CC1318E"/>
    <w:rsid w:val="10DAE856"/>
    <w:rsid w:val="16EF3E32"/>
    <w:rsid w:val="1744D6CA"/>
    <w:rsid w:val="1836A123"/>
    <w:rsid w:val="1D49AF6B"/>
    <w:rsid w:val="1E30F174"/>
    <w:rsid w:val="1F0B8CE2"/>
    <w:rsid w:val="2146E6AE"/>
    <w:rsid w:val="24407D43"/>
    <w:rsid w:val="261A5427"/>
    <w:rsid w:val="2AD6CBA6"/>
    <w:rsid w:val="2C108274"/>
    <w:rsid w:val="2EDBB9F4"/>
    <w:rsid w:val="3317D7A8"/>
    <w:rsid w:val="35DFD4D6"/>
    <w:rsid w:val="3C73F51F"/>
    <w:rsid w:val="3CC16BAD"/>
    <w:rsid w:val="3F1DDF21"/>
    <w:rsid w:val="40361A98"/>
    <w:rsid w:val="46D2064A"/>
    <w:rsid w:val="496C6A2E"/>
    <w:rsid w:val="4A8C605A"/>
    <w:rsid w:val="50A0AABB"/>
    <w:rsid w:val="53733BC5"/>
    <w:rsid w:val="53DD4378"/>
    <w:rsid w:val="5564D945"/>
    <w:rsid w:val="566CADD1"/>
    <w:rsid w:val="626FF528"/>
    <w:rsid w:val="63BB87B4"/>
    <w:rsid w:val="663F22F0"/>
    <w:rsid w:val="66AA68A5"/>
    <w:rsid w:val="677DAD2D"/>
    <w:rsid w:val="6DDE7661"/>
    <w:rsid w:val="70EEA664"/>
    <w:rsid w:val="71984677"/>
    <w:rsid w:val="73F2C0C2"/>
    <w:rsid w:val="7538722C"/>
    <w:rsid w:val="78BC3581"/>
    <w:rsid w:val="7BDF1E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711D7D"/>
  <w15:chartTrackingRefBased/>
  <w15:docId w15:val="{811E90C4-17D3-47EA-9E19-6EC150862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4A5"/>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AB04A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AB04A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AB04A5"/>
    <w:pPr>
      <w:keepNext/>
      <w:tabs>
        <w:tab w:val="left" w:pos="567"/>
      </w:tabs>
      <w:spacing w:before="120" w:after="120"/>
      <w:jc w:val="center"/>
      <w:outlineLvl w:val="2"/>
    </w:pPr>
    <w:rPr>
      <w:i/>
      <w:iCs/>
    </w:rPr>
  </w:style>
  <w:style w:type="paragraph" w:styleId="Heading4">
    <w:name w:val="heading 4"/>
    <w:basedOn w:val="Normal"/>
    <w:link w:val="Heading4Char"/>
    <w:qFormat/>
    <w:rsid w:val="00AB04A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AB04A5"/>
    <w:pPr>
      <w:keepNext/>
      <w:numPr>
        <w:ilvl w:val="4"/>
        <w:numId w:val="9"/>
      </w:numPr>
      <w:spacing w:before="120" w:after="120"/>
      <w:jc w:val="left"/>
      <w:outlineLvl w:val="4"/>
    </w:pPr>
    <w:rPr>
      <w:bCs/>
      <w:i/>
      <w:szCs w:val="26"/>
      <w:lang w:val="en-CA"/>
    </w:rPr>
  </w:style>
  <w:style w:type="paragraph" w:styleId="Heading6">
    <w:name w:val="heading 6"/>
    <w:basedOn w:val="Normal"/>
    <w:next w:val="Normal"/>
    <w:link w:val="Heading6Char"/>
    <w:qFormat/>
    <w:rsid w:val="00AB04A5"/>
    <w:pPr>
      <w:keepNext/>
      <w:spacing w:after="240" w:line="240" w:lineRule="exact"/>
      <w:ind w:left="720"/>
      <w:outlineLvl w:val="5"/>
    </w:pPr>
    <w:rPr>
      <w:u w:val="single"/>
    </w:rPr>
  </w:style>
  <w:style w:type="paragraph" w:styleId="Heading7">
    <w:name w:val="heading 7"/>
    <w:basedOn w:val="Normal"/>
    <w:next w:val="Normal"/>
    <w:link w:val="Heading7Char"/>
    <w:rsid w:val="00AB04A5"/>
    <w:pPr>
      <w:keepNext/>
      <w:jc w:val="right"/>
      <w:outlineLvl w:val="6"/>
    </w:pPr>
    <w:rPr>
      <w:rFonts w:ascii="Univers" w:hAnsi="Univers"/>
      <w:b/>
      <w:sz w:val="28"/>
    </w:rPr>
  </w:style>
  <w:style w:type="paragraph" w:styleId="Heading8">
    <w:name w:val="heading 8"/>
    <w:basedOn w:val="Normal"/>
    <w:next w:val="Normal"/>
    <w:link w:val="Heading8Char"/>
    <w:qFormat/>
    <w:rsid w:val="00AB04A5"/>
    <w:pPr>
      <w:keepNext/>
      <w:jc w:val="right"/>
      <w:outlineLvl w:val="7"/>
    </w:pPr>
    <w:rPr>
      <w:rFonts w:ascii="Univers" w:hAnsi="Univers"/>
      <w:b/>
      <w:sz w:val="32"/>
    </w:rPr>
  </w:style>
  <w:style w:type="paragraph" w:styleId="Heading9">
    <w:name w:val="heading 9"/>
    <w:basedOn w:val="Normal"/>
    <w:next w:val="Normal"/>
    <w:link w:val="Heading9Char"/>
    <w:rsid w:val="00AB04A5"/>
    <w:pPr>
      <w:keepNext/>
      <w:spacing w:before="100" w:beforeAutospacing="1" w:after="120"/>
      <w:outlineLvl w:val="8"/>
    </w:pPr>
    <w:rPr>
      <w:i/>
      <w:iCs/>
    </w:rPr>
  </w:style>
  <w:style w:type="character" w:default="1" w:styleId="DefaultParagraphFont">
    <w:name w:val="Default Paragraph Font"/>
    <w:uiPriority w:val="1"/>
    <w:semiHidden/>
    <w:unhideWhenUsed/>
    <w:rsid w:val="00AB04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4A5"/>
  </w:style>
  <w:style w:type="character" w:customStyle="1" w:styleId="Heading1Char">
    <w:name w:val="Heading 1 Char"/>
    <w:basedOn w:val="DefaultParagraphFont"/>
    <w:link w:val="Heading1"/>
    <w:rsid w:val="00AB04A5"/>
    <w:rPr>
      <w:rFonts w:ascii="Times New Roman" w:eastAsia="Times New Roman" w:hAnsi="Times New Roman" w:cs="Times New Roman"/>
      <w:b/>
      <w:caps/>
      <w:szCs w:val="24"/>
      <w:lang w:val="en-GB"/>
    </w:rPr>
  </w:style>
  <w:style w:type="table" w:styleId="TableGrid">
    <w:name w:val="Table Grid"/>
    <w:basedOn w:val="TableNormal"/>
    <w:uiPriority w:val="59"/>
    <w:rsid w:val="00AB04A5"/>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name">
    <w:name w:val="meeting name"/>
    <w:basedOn w:val="Normal"/>
    <w:qFormat/>
    <w:rsid w:val="00AB04A5"/>
    <w:pPr>
      <w:ind w:left="142" w:right="4218" w:hanging="142"/>
    </w:pPr>
    <w:rPr>
      <w:caps/>
      <w:szCs w:val="22"/>
    </w:rPr>
  </w:style>
  <w:style w:type="character" w:customStyle="1" w:styleId="Heading2Char">
    <w:name w:val="Heading 2 Char"/>
    <w:basedOn w:val="DefaultParagraphFont"/>
    <w:link w:val="Heading2"/>
    <w:rsid w:val="00AB04A5"/>
    <w:rPr>
      <w:rFonts w:ascii="Times New Roman" w:eastAsia="Times New Roman" w:hAnsi="Times New Roman" w:cs="Times New Roman"/>
      <w:b/>
      <w:bCs/>
      <w:iCs/>
      <w:szCs w:val="24"/>
      <w:lang w:val="en-GB"/>
    </w:rPr>
  </w:style>
  <w:style w:type="character" w:styleId="PlaceholderText">
    <w:name w:val="Placeholder Text"/>
    <w:basedOn w:val="DefaultParagraphFont"/>
    <w:uiPriority w:val="99"/>
    <w:rsid w:val="00AB04A5"/>
    <w:rPr>
      <w:color w:val="808080"/>
    </w:rPr>
  </w:style>
  <w:style w:type="character" w:styleId="FootnoteReference">
    <w:name w:val="footnote reference"/>
    <w:semiHidden/>
    <w:rsid w:val="00AB04A5"/>
    <w:rPr>
      <w:sz w:val="22"/>
      <w:u w:val="none"/>
      <w:vertAlign w:val="superscript"/>
    </w:rPr>
  </w:style>
  <w:style w:type="paragraph" w:styleId="FootnoteText">
    <w:name w:val="footnote text"/>
    <w:basedOn w:val="Normal"/>
    <w:link w:val="FootnoteTextChar"/>
    <w:semiHidden/>
    <w:rsid w:val="00AB04A5"/>
    <w:pPr>
      <w:keepLines/>
      <w:spacing w:after="60"/>
      <w:ind w:firstLine="720"/>
    </w:pPr>
    <w:rPr>
      <w:sz w:val="18"/>
    </w:rPr>
  </w:style>
  <w:style w:type="character" w:customStyle="1" w:styleId="FootnoteTextChar">
    <w:name w:val="Footnote Text Char"/>
    <w:basedOn w:val="DefaultParagraphFont"/>
    <w:link w:val="FootnoteText"/>
    <w:semiHidden/>
    <w:rsid w:val="00AB04A5"/>
    <w:rPr>
      <w:rFonts w:ascii="Times New Roman" w:eastAsia="Times New Roman" w:hAnsi="Times New Roman" w:cs="Times New Roman"/>
      <w:sz w:val="18"/>
      <w:szCs w:val="24"/>
      <w:lang w:val="en-GB"/>
    </w:rPr>
  </w:style>
  <w:style w:type="paragraph" w:customStyle="1" w:styleId="Para1">
    <w:name w:val="Para1"/>
    <w:basedOn w:val="Normal"/>
    <w:link w:val="Para1Char"/>
    <w:rsid w:val="00AB04A5"/>
    <w:pPr>
      <w:numPr>
        <w:numId w:val="10"/>
      </w:numPr>
      <w:tabs>
        <w:tab w:val="clear" w:pos="360"/>
      </w:tabs>
      <w:spacing w:before="120" w:after="120"/>
    </w:pPr>
    <w:rPr>
      <w:snapToGrid w:val="0"/>
      <w:szCs w:val="18"/>
    </w:rPr>
  </w:style>
  <w:style w:type="character" w:styleId="Hyperlink">
    <w:name w:val="Hyperlink"/>
    <w:rsid w:val="00AB04A5"/>
    <w:rPr>
      <w:color w:val="0000FF"/>
      <w:sz w:val="18"/>
      <w:u w:val="single"/>
    </w:rPr>
  </w:style>
  <w:style w:type="character" w:customStyle="1" w:styleId="Para1Char">
    <w:name w:val="Para1 Char"/>
    <w:link w:val="Para1"/>
    <w:locked/>
    <w:rsid w:val="00AB04A5"/>
    <w:rPr>
      <w:rFonts w:ascii="Times New Roman" w:eastAsia="Times New Roman" w:hAnsi="Times New Roman" w:cs="Times New Roman"/>
      <w:snapToGrid w:val="0"/>
      <w:szCs w:val="18"/>
      <w:lang w:val="en-GB"/>
    </w:rPr>
  </w:style>
  <w:style w:type="paragraph" w:styleId="ListParagraph">
    <w:name w:val="List Paragraph"/>
    <w:basedOn w:val="Normal"/>
    <w:uiPriority w:val="34"/>
    <w:qFormat/>
    <w:rsid w:val="00AB04A5"/>
    <w:pPr>
      <w:ind w:left="720"/>
      <w:contextualSpacing/>
    </w:pPr>
  </w:style>
  <w:style w:type="paragraph" w:customStyle="1" w:styleId="Style1">
    <w:name w:val="Style1"/>
    <w:basedOn w:val="Heading2"/>
    <w:qFormat/>
    <w:rsid w:val="00AB04A5"/>
    <w:rPr>
      <w:i/>
    </w:rPr>
  </w:style>
  <w:style w:type="character" w:styleId="UnresolvedMention">
    <w:name w:val="Unresolved Mention"/>
    <w:basedOn w:val="DefaultParagraphFont"/>
    <w:uiPriority w:val="99"/>
    <w:semiHidden/>
    <w:unhideWhenUsed/>
    <w:rsid w:val="00504FF9"/>
    <w:rPr>
      <w:color w:val="605E5C"/>
      <w:shd w:val="clear" w:color="auto" w:fill="E1DFDD"/>
    </w:rPr>
  </w:style>
  <w:style w:type="character" w:styleId="FollowedHyperlink">
    <w:name w:val="FollowedHyperlink"/>
    <w:rsid w:val="00AB04A5"/>
    <w:rPr>
      <w:color w:val="800080"/>
      <w:u w:val="single"/>
    </w:rPr>
  </w:style>
  <w:style w:type="table" w:styleId="GridTable3-Accent6">
    <w:name w:val="Grid Table 3 Accent 6"/>
    <w:basedOn w:val="TableNormal"/>
    <w:uiPriority w:val="48"/>
    <w:rsid w:val="0004204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CommentReference">
    <w:name w:val="annotation reference"/>
    <w:semiHidden/>
    <w:rsid w:val="00AB04A5"/>
    <w:rPr>
      <w:sz w:val="16"/>
    </w:rPr>
  </w:style>
  <w:style w:type="paragraph" w:styleId="CommentText">
    <w:name w:val="annotation text"/>
    <w:basedOn w:val="Normal"/>
    <w:link w:val="CommentTextChar"/>
    <w:semiHidden/>
    <w:rsid w:val="00AB04A5"/>
    <w:pPr>
      <w:spacing w:after="120" w:line="240" w:lineRule="exact"/>
    </w:pPr>
  </w:style>
  <w:style w:type="character" w:customStyle="1" w:styleId="CommentTextChar">
    <w:name w:val="Comment Text Char"/>
    <w:basedOn w:val="DefaultParagraphFont"/>
    <w:link w:val="CommentText"/>
    <w:semiHidden/>
    <w:rsid w:val="00AB04A5"/>
    <w:rPr>
      <w:rFonts w:ascii="Times New Roman" w:eastAsia="Times New Roman" w:hAnsi="Times New Roman" w:cs="Times New Roman"/>
      <w:szCs w:val="24"/>
      <w:lang w:val="en-GB"/>
    </w:rPr>
  </w:style>
  <w:style w:type="paragraph" w:styleId="CommentSubject">
    <w:name w:val="annotation subject"/>
    <w:basedOn w:val="CommentText"/>
    <w:next w:val="CommentText"/>
    <w:link w:val="CommentSubjectChar"/>
    <w:uiPriority w:val="99"/>
    <w:semiHidden/>
    <w:unhideWhenUsed/>
    <w:rsid w:val="00606BC6"/>
    <w:rPr>
      <w:b/>
      <w:bCs/>
    </w:rPr>
  </w:style>
  <w:style w:type="character" w:customStyle="1" w:styleId="CommentSubjectChar">
    <w:name w:val="Comment Subject Char"/>
    <w:basedOn w:val="CommentTextChar"/>
    <w:link w:val="CommentSubject"/>
    <w:uiPriority w:val="99"/>
    <w:semiHidden/>
    <w:rsid w:val="00606BC6"/>
    <w:rPr>
      <w:rFonts w:ascii="Times New Roman" w:eastAsia="Times New Roman" w:hAnsi="Times New Roman" w:cs="Times New Roman"/>
      <w:b/>
      <w:bCs/>
      <w:sz w:val="20"/>
      <w:szCs w:val="20"/>
      <w:lang w:val="en-GB"/>
    </w:rPr>
  </w:style>
  <w:style w:type="paragraph" w:styleId="Header">
    <w:name w:val="header"/>
    <w:basedOn w:val="Normal"/>
    <w:link w:val="HeaderChar"/>
    <w:rsid w:val="00AB04A5"/>
    <w:pPr>
      <w:tabs>
        <w:tab w:val="center" w:pos="4320"/>
        <w:tab w:val="right" w:pos="8640"/>
      </w:tabs>
    </w:pPr>
  </w:style>
  <w:style w:type="character" w:customStyle="1" w:styleId="HeaderChar">
    <w:name w:val="Header Char"/>
    <w:basedOn w:val="DefaultParagraphFont"/>
    <w:link w:val="Header"/>
    <w:rsid w:val="00AB04A5"/>
    <w:rPr>
      <w:rFonts w:ascii="Times New Roman" w:eastAsia="Times New Roman" w:hAnsi="Times New Roman" w:cs="Times New Roman"/>
      <w:szCs w:val="24"/>
      <w:lang w:val="en-GB"/>
    </w:rPr>
  </w:style>
  <w:style w:type="paragraph" w:styleId="Footer">
    <w:name w:val="footer"/>
    <w:basedOn w:val="Normal"/>
    <w:link w:val="FooterChar"/>
    <w:rsid w:val="00AB04A5"/>
    <w:pPr>
      <w:tabs>
        <w:tab w:val="center" w:pos="4320"/>
        <w:tab w:val="right" w:pos="8640"/>
      </w:tabs>
      <w:ind w:firstLine="720"/>
      <w:jc w:val="right"/>
    </w:pPr>
  </w:style>
  <w:style w:type="character" w:customStyle="1" w:styleId="FooterChar">
    <w:name w:val="Footer Char"/>
    <w:basedOn w:val="DefaultParagraphFont"/>
    <w:link w:val="Footer"/>
    <w:rsid w:val="00AB04A5"/>
    <w:rPr>
      <w:rFonts w:ascii="Times New Roman" w:eastAsia="Times New Roman" w:hAnsi="Times New Roman" w:cs="Times New Roman"/>
      <w:szCs w:val="24"/>
      <w:lang w:val="en-GB"/>
    </w:rPr>
  </w:style>
  <w:style w:type="paragraph" w:styleId="Revision">
    <w:name w:val="Revision"/>
    <w:hidden/>
    <w:uiPriority w:val="99"/>
    <w:semiHidden/>
    <w:rsid w:val="00855630"/>
    <w:pPr>
      <w:spacing w:after="0" w:line="240" w:lineRule="auto"/>
    </w:pPr>
    <w:rPr>
      <w:rFonts w:ascii="Times New Roman" w:eastAsia="Times New Roman" w:hAnsi="Times New Roman" w:cs="Times New Roman"/>
      <w:szCs w:val="24"/>
      <w:lang w:val="en-GB"/>
    </w:rPr>
  </w:style>
  <w:style w:type="character" w:styleId="Strong">
    <w:name w:val="Strong"/>
    <w:basedOn w:val="DefaultParagraphFont"/>
    <w:uiPriority w:val="22"/>
    <w:qFormat/>
    <w:rsid w:val="00551EDE"/>
    <w:rPr>
      <w:b/>
      <w:bCs/>
    </w:rPr>
  </w:style>
  <w:style w:type="paragraph" w:styleId="BalloonText">
    <w:name w:val="Balloon Text"/>
    <w:basedOn w:val="Normal"/>
    <w:link w:val="BalloonTextChar"/>
    <w:uiPriority w:val="99"/>
    <w:semiHidden/>
    <w:unhideWhenUsed/>
    <w:rsid w:val="00AB04A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04A5"/>
    <w:rPr>
      <w:rFonts w:ascii="Lucida Grande" w:eastAsia="Times New Roman" w:hAnsi="Lucida Grande" w:cs="Lucida Grande"/>
      <w:sz w:val="18"/>
      <w:szCs w:val="18"/>
      <w:lang w:val="en-GB"/>
    </w:rPr>
  </w:style>
  <w:style w:type="paragraph" w:styleId="BodyText">
    <w:name w:val="Body Text"/>
    <w:basedOn w:val="Normal"/>
    <w:link w:val="BodyTextChar"/>
    <w:rsid w:val="00AB04A5"/>
    <w:pPr>
      <w:spacing w:before="120" w:after="120"/>
      <w:ind w:firstLine="720"/>
    </w:pPr>
    <w:rPr>
      <w:iCs/>
    </w:rPr>
  </w:style>
  <w:style w:type="character" w:customStyle="1" w:styleId="BodyTextChar">
    <w:name w:val="Body Text Char"/>
    <w:basedOn w:val="DefaultParagraphFont"/>
    <w:link w:val="BodyText"/>
    <w:rsid w:val="00AB04A5"/>
    <w:rPr>
      <w:rFonts w:ascii="Times New Roman" w:eastAsia="Times New Roman" w:hAnsi="Times New Roman" w:cs="Times New Roman"/>
      <w:iCs/>
      <w:szCs w:val="24"/>
      <w:lang w:val="en-GB"/>
    </w:rPr>
  </w:style>
  <w:style w:type="paragraph" w:styleId="BodyTextIndent">
    <w:name w:val="Body Text Indent"/>
    <w:basedOn w:val="Normal"/>
    <w:link w:val="BodyTextIndentChar"/>
    <w:rsid w:val="00AB04A5"/>
    <w:pPr>
      <w:spacing w:before="120" w:after="120"/>
      <w:ind w:left="1440" w:hanging="720"/>
      <w:jc w:val="left"/>
    </w:pPr>
  </w:style>
  <w:style w:type="character" w:customStyle="1" w:styleId="BodyTextIndentChar">
    <w:name w:val="Body Text Indent Char"/>
    <w:basedOn w:val="DefaultParagraphFont"/>
    <w:link w:val="BodyTextIndent"/>
    <w:rsid w:val="00AB04A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AB04A5"/>
    <w:pPr>
      <w:keepNext/>
      <w:keepLines/>
      <w:spacing w:after="200"/>
    </w:pPr>
    <w:rPr>
      <w:b/>
      <w:iCs/>
      <w:szCs w:val="18"/>
    </w:rPr>
  </w:style>
  <w:style w:type="paragraph" w:customStyle="1" w:styleId="CBD-Doc">
    <w:name w:val="CBD-Doc"/>
    <w:basedOn w:val="Normal"/>
    <w:rsid w:val="00AB04A5"/>
    <w:pPr>
      <w:keepLines/>
      <w:numPr>
        <w:numId w:val="8"/>
      </w:numPr>
      <w:spacing w:after="120"/>
    </w:pPr>
    <w:rPr>
      <w:rFonts w:cs="Angsana New"/>
    </w:rPr>
  </w:style>
  <w:style w:type="paragraph" w:customStyle="1" w:styleId="CBD-Doc-Type">
    <w:name w:val="CBD-Doc-Type"/>
    <w:basedOn w:val="Normal"/>
    <w:rsid w:val="00AB04A5"/>
    <w:pPr>
      <w:keepLines/>
      <w:spacing w:before="240" w:after="120"/>
    </w:pPr>
    <w:rPr>
      <w:rFonts w:cs="Angsana New"/>
      <w:b/>
      <w:i/>
      <w:sz w:val="24"/>
    </w:rPr>
  </w:style>
  <w:style w:type="paragraph" w:customStyle="1" w:styleId="Cornernotation">
    <w:name w:val="Corner notation"/>
    <w:basedOn w:val="Normal"/>
    <w:rsid w:val="00AB04A5"/>
    <w:pPr>
      <w:ind w:left="170" w:right="3119" w:hanging="170"/>
      <w:jc w:val="left"/>
    </w:pPr>
  </w:style>
  <w:style w:type="character" w:styleId="EndnoteReference">
    <w:name w:val="endnote reference"/>
    <w:semiHidden/>
    <w:rsid w:val="00AB04A5"/>
    <w:rPr>
      <w:vertAlign w:val="superscript"/>
    </w:rPr>
  </w:style>
  <w:style w:type="paragraph" w:styleId="EndnoteText">
    <w:name w:val="endnote text"/>
    <w:basedOn w:val="Normal"/>
    <w:link w:val="EndnoteTextChar"/>
    <w:semiHidden/>
    <w:rsid w:val="00AB04A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AB04A5"/>
    <w:rPr>
      <w:rFonts w:ascii="Courier New" w:eastAsia="Times New Roman" w:hAnsi="Courier New" w:cs="Times New Roman"/>
      <w:szCs w:val="24"/>
      <w:lang w:val="en-GB"/>
    </w:rPr>
  </w:style>
  <w:style w:type="paragraph" w:customStyle="1" w:styleId="HEADING">
    <w:name w:val="HEADING"/>
    <w:basedOn w:val="Normal"/>
    <w:rsid w:val="00AB04A5"/>
    <w:pPr>
      <w:keepNext/>
      <w:spacing w:before="240" w:after="120"/>
      <w:jc w:val="center"/>
    </w:pPr>
    <w:rPr>
      <w:b/>
      <w:bCs/>
      <w:caps/>
    </w:rPr>
  </w:style>
  <w:style w:type="paragraph" w:customStyle="1" w:styleId="HEADINGNOTFORTOC">
    <w:name w:val="HEADING (NOT FOR TOC)"/>
    <w:basedOn w:val="Heading1"/>
    <w:next w:val="Heading2"/>
    <w:rsid w:val="00AB04A5"/>
  </w:style>
  <w:style w:type="paragraph" w:customStyle="1" w:styleId="Heading1longmultiline">
    <w:name w:val="Heading 1 (long multiline)"/>
    <w:basedOn w:val="Heading1"/>
    <w:rsid w:val="00AB04A5"/>
    <w:pPr>
      <w:ind w:left="1843" w:hanging="1134"/>
      <w:jc w:val="left"/>
    </w:pPr>
  </w:style>
  <w:style w:type="paragraph" w:customStyle="1" w:styleId="Heading1multiline">
    <w:name w:val="Heading 1 (multiline)"/>
    <w:basedOn w:val="Heading1"/>
    <w:rsid w:val="00AB04A5"/>
    <w:pPr>
      <w:ind w:left="1843" w:right="996" w:hanging="567"/>
      <w:jc w:val="left"/>
    </w:pPr>
  </w:style>
  <w:style w:type="paragraph" w:customStyle="1" w:styleId="Heading2multiline">
    <w:name w:val="Heading 2 (multiline)"/>
    <w:basedOn w:val="Heading1"/>
    <w:next w:val="Normal"/>
    <w:rsid w:val="00AB04A5"/>
    <w:pPr>
      <w:spacing w:before="120"/>
      <w:ind w:left="1843" w:right="998" w:hanging="567"/>
      <w:jc w:val="left"/>
    </w:pPr>
    <w:rPr>
      <w:i/>
      <w:iCs/>
      <w:caps w:val="0"/>
    </w:rPr>
  </w:style>
  <w:style w:type="paragraph" w:customStyle="1" w:styleId="Heading2longmultiline">
    <w:name w:val="Heading 2 (long multiline)"/>
    <w:basedOn w:val="Heading2multiline"/>
    <w:rsid w:val="00AB04A5"/>
    <w:pPr>
      <w:ind w:left="2127" w:hanging="1276"/>
    </w:pPr>
  </w:style>
  <w:style w:type="character" w:customStyle="1" w:styleId="Heading3Char">
    <w:name w:val="Heading 3 Char"/>
    <w:basedOn w:val="DefaultParagraphFont"/>
    <w:link w:val="Heading3"/>
    <w:rsid w:val="00AB04A5"/>
    <w:rPr>
      <w:rFonts w:ascii="Times New Roman" w:eastAsia="Times New Roman" w:hAnsi="Times New Roman" w:cs="Times New Roman"/>
      <w:i/>
      <w:iCs/>
      <w:szCs w:val="24"/>
      <w:lang w:val="en-GB"/>
    </w:rPr>
  </w:style>
  <w:style w:type="paragraph" w:customStyle="1" w:styleId="heading2notforTOC">
    <w:name w:val="heading 2 not for TOC"/>
    <w:basedOn w:val="Heading3"/>
    <w:rsid w:val="00AB04A5"/>
  </w:style>
  <w:style w:type="paragraph" w:customStyle="1" w:styleId="Heading3multiline">
    <w:name w:val="Heading 3 (multiline)"/>
    <w:basedOn w:val="Heading3"/>
    <w:next w:val="Normal"/>
    <w:rsid w:val="00AB04A5"/>
    <w:pPr>
      <w:ind w:left="1418" w:hanging="425"/>
      <w:jc w:val="left"/>
    </w:pPr>
  </w:style>
  <w:style w:type="character" w:customStyle="1" w:styleId="Heading4Char">
    <w:name w:val="Heading 4 Char"/>
    <w:basedOn w:val="DefaultParagraphFont"/>
    <w:link w:val="Heading4"/>
    <w:rsid w:val="00AB04A5"/>
    <w:rPr>
      <w:rFonts w:ascii="Times New Roman Bold" w:eastAsia="Arial Unicode MS" w:hAnsi="Times New Roman Bold" w:cs="Arial"/>
      <w:b/>
      <w:bCs/>
      <w:i/>
      <w:szCs w:val="24"/>
      <w:lang w:val="en-GB"/>
    </w:rPr>
  </w:style>
  <w:style w:type="paragraph" w:customStyle="1" w:styleId="Heading4indent">
    <w:name w:val="Heading 4 indent"/>
    <w:basedOn w:val="Heading4"/>
    <w:rsid w:val="00AB04A5"/>
    <w:pPr>
      <w:ind w:left="720"/>
      <w:outlineLvl w:val="9"/>
    </w:pPr>
    <w:rPr>
      <w:rFonts w:ascii="Times New Roman" w:hAnsi="Times New Roman"/>
    </w:rPr>
  </w:style>
  <w:style w:type="character" w:customStyle="1" w:styleId="Heading5Char">
    <w:name w:val="Heading 5 Char"/>
    <w:basedOn w:val="DefaultParagraphFont"/>
    <w:link w:val="Heading5"/>
    <w:rsid w:val="00AB04A5"/>
    <w:rPr>
      <w:rFonts w:ascii="Times New Roman" w:eastAsia="Times New Roman" w:hAnsi="Times New Roman" w:cs="Times New Roman"/>
      <w:bCs/>
      <w:i/>
      <w:szCs w:val="26"/>
      <w:lang w:val="en-CA"/>
    </w:rPr>
  </w:style>
  <w:style w:type="character" w:customStyle="1" w:styleId="Heading6Char">
    <w:name w:val="Heading 6 Char"/>
    <w:basedOn w:val="DefaultParagraphFont"/>
    <w:link w:val="Heading6"/>
    <w:rsid w:val="00AB04A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AB04A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AB04A5"/>
    <w:rPr>
      <w:rFonts w:ascii="Univers" w:eastAsia="Times New Roman" w:hAnsi="Univers" w:cs="Times New Roman"/>
      <w:b/>
      <w:sz w:val="32"/>
      <w:szCs w:val="24"/>
      <w:lang w:val="en-GB"/>
    </w:rPr>
  </w:style>
  <w:style w:type="character" w:customStyle="1" w:styleId="Heading9Char">
    <w:name w:val="Heading 9 Char"/>
    <w:basedOn w:val="DefaultParagraphFont"/>
    <w:link w:val="Heading9"/>
    <w:rsid w:val="00AB04A5"/>
    <w:rPr>
      <w:rFonts w:ascii="Times New Roman" w:eastAsia="Times New Roman" w:hAnsi="Times New Roman" w:cs="Times New Roman"/>
      <w:i/>
      <w:iCs/>
      <w:szCs w:val="24"/>
      <w:lang w:val="en-GB"/>
    </w:rPr>
  </w:style>
  <w:style w:type="character" w:styleId="PageNumber">
    <w:name w:val="page number"/>
    <w:rsid w:val="00AB04A5"/>
    <w:rPr>
      <w:rFonts w:ascii="Times New Roman" w:hAnsi="Times New Roman"/>
      <w:sz w:val="22"/>
    </w:rPr>
  </w:style>
  <w:style w:type="paragraph" w:customStyle="1" w:styleId="Para2">
    <w:name w:val="Para2"/>
    <w:basedOn w:val="Para1"/>
    <w:rsid w:val="00AB04A5"/>
    <w:pPr>
      <w:numPr>
        <w:numId w:val="0"/>
      </w:numPr>
      <w:autoSpaceDE w:val="0"/>
      <w:autoSpaceDN w:val="0"/>
    </w:pPr>
  </w:style>
  <w:style w:type="paragraph" w:customStyle="1" w:styleId="Para3">
    <w:name w:val="Para3"/>
    <w:basedOn w:val="Normal"/>
    <w:rsid w:val="00AB04A5"/>
    <w:pPr>
      <w:numPr>
        <w:ilvl w:val="3"/>
        <w:numId w:val="11"/>
      </w:numPr>
      <w:tabs>
        <w:tab w:val="left" w:pos="1980"/>
      </w:tabs>
      <w:spacing w:before="80" w:after="80"/>
    </w:pPr>
    <w:rPr>
      <w:szCs w:val="20"/>
    </w:rPr>
  </w:style>
  <w:style w:type="paragraph" w:customStyle="1" w:styleId="para4">
    <w:name w:val="para4"/>
    <w:basedOn w:val="Normal"/>
    <w:rsid w:val="00AB04A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AB04A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AB04A5"/>
    <w:pPr>
      <w:spacing w:before="120" w:after="120"/>
      <w:ind w:left="720" w:right="720"/>
    </w:pPr>
    <w:rPr>
      <w:bCs/>
    </w:rPr>
  </w:style>
  <w:style w:type="paragraph" w:customStyle="1" w:styleId="recommendationheader">
    <w:name w:val="recommendation header"/>
    <w:basedOn w:val="Heading2"/>
    <w:qFormat/>
    <w:rsid w:val="00AB04A5"/>
  </w:style>
  <w:style w:type="paragraph" w:customStyle="1" w:styleId="recommendationheaderlong">
    <w:name w:val="recommendation header long"/>
    <w:basedOn w:val="Heading2longmultiline"/>
    <w:qFormat/>
    <w:rsid w:val="00AB04A5"/>
  </w:style>
  <w:style w:type="paragraph" w:customStyle="1" w:styleId="reference">
    <w:name w:val="reference"/>
    <w:basedOn w:val="Heading9"/>
    <w:qFormat/>
    <w:rsid w:val="00AB04A5"/>
    <w:rPr>
      <w:i w:val="0"/>
      <w:sz w:val="18"/>
    </w:rPr>
  </w:style>
  <w:style w:type="character" w:customStyle="1" w:styleId="StyleFootnoteReferenceNounderline">
    <w:name w:val="Style Footnote Reference + No underline"/>
    <w:rsid w:val="00AB04A5"/>
    <w:rPr>
      <w:sz w:val="18"/>
      <w:u w:val="none"/>
      <w:vertAlign w:val="baseline"/>
    </w:rPr>
  </w:style>
  <w:style w:type="paragraph" w:styleId="Subtitle">
    <w:name w:val="Subtitle"/>
    <w:basedOn w:val="Normal"/>
    <w:next w:val="Normal"/>
    <w:link w:val="SubtitleChar"/>
    <w:uiPriority w:val="11"/>
    <w:qFormat/>
    <w:rsid w:val="00AB04A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AB04A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AB04A5"/>
    <w:pPr>
      <w:jc w:val="left"/>
      <w:outlineLvl w:val="9"/>
    </w:pPr>
    <w:rPr>
      <w:i/>
    </w:rPr>
  </w:style>
  <w:style w:type="paragraph" w:styleId="Title">
    <w:name w:val="Title"/>
    <w:basedOn w:val="Normal"/>
    <w:next w:val="Normal"/>
    <w:link w:val="TitleChar"/>
    <w:uiPriority w:val="10"/>
    <w:qFormat/>
    <w:rsid w:val="00AB04A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B04A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AB04A5"/>
    <w:pPr>
      <w:spacing w:before="120"/>
    </w:pPr>
    <w:rPr>
      <w:rFonts w:cs="Arial"/>
      <w:b/>
      <w:bCs/>
      <w:sz w:val="24"/>
    </w:rPr>
  </w:style>
  <w:style w:type="paragraph" w:styleId="TOC1">
    <w:name w:val="toc 1"/>
    <w:basedOn w:val="Normal"/>
    <w:next w:val="Normal"/>
    <w:autoRedefine/>
    <w:semiHidden/>
    <w:rsid w:val="00AB04A5"/>
    <w:pPr>
      <w:ind w:left="720" w:hanging="720"/>
    </w:pPr>
    <w:rPr>
      <w:caps/>
    </w:rPr>
  </w:style>
  <w:style w:type="paragraph" w:styleId="TOC2">
    <w:name w:val="toc 2"/>
    <w:basedOn w:val="Normal"/>
    <w:next w:val="Normal"/>
    <w:autoRedefine/>
    <w:semiHidden/>
    <w:rsid w:val="00AB04A5"/>
    <w:pPr>
      <w:tabs>
        <w:tab w:val="right" w:leader="dot" w:pos="9356"/>
      </w:tabs>
      <w:ind w:left="1440" w:hanging="720"/>
    </w:pPr>
    <w:rPr>
      <w:noProof/>
      <w:szCs w:val="22"/>
    </w:rPr>
  </w:style>
  <w:style w:type="paragraph" w:styleId="TOC3">
    <w:name w:val="toc 3"/>
    <w:basedOn w:val="Normal"/>
    <w:next w:val="Normal"/>
    <w:autoRedefine/>
    <w:semiHidden/>
    <w:rsid w:val="00AB04A5"/>
    <w:pPr>
      <w:ind w:left="2160" w:hanging="720"/>
    </w:pPr>
  </w:style>
  <w:style w:type="paragraph" w:styleId="TOC4">
    <w:name w:val="toc 4"/>
    <w:basedOn w:val="Normal"/>
    <w:next w:val="Normal"/>
    <w:autoRedefine/>
    <w:semiHidden/>
    <w:rsid w:val="00AB04A5"/>
    <w:pPr>
      <w:spacing w:before="120" w:after="120"/>
      <w:ind w:left="660"/>
      <w:jc w:val="left"/>
    </w:pPr>
  </w:style>
  <w:style w:type="paragraph" w:styleId="TOC5">
    <w:name w:val="toc 5"/>
    <w:basedOn w:val="Normal"/>
    <w:next w:val="Normal"/>
    <w:autoRedefine/>
    <w:semiHidden/>
    <w:rsid w:val="00AB04A5"/>
    <w:pPr>
      <w:spacing w:before="120" w:after="120"/>
      <w:ind w:left="880"/>
      <w:jc w:val="left"/>
    </w:pPr>
  </w:style>
  <w:style w:type="paragraph" w:styleId="TOC6">
    <w:name w:val="toc 6"/>
    <w:basedOn w:val="Normal"/>
    <w:next w:val="Normal"/>
    <w:autoRedefine/>
    <w:semiHidden/>
    <w:rsid w:val="00AB04A5"/>
    <w:pPr>
      <w:spacing w:before="120" w:after="120"/>
      <w:ind w:left="1100"/>
      <w:jc w:val="left"/>
    </w:pPr>
  </w:style>
  <w:style w:type="paragraph" w:styleId="TOC7">
    <w:name w:val="toc 7"/>
    <w:basedOn w:val="Normal"/>
    <w:next w:val="Normal"/>
    <w:autoRedefine/>
    <w:semiHidden/>
    <w:rsid w:val="00AB04A5"/>
    <w:pPr>
      <w:spacing w:before="120" w:after="120"/>
      <w:ind w:left="1320"/>
      <w:jc w:val="left"/>
    </w:pPr>
  </w:style>
  <w:style w:type="paragraph" w:styleId="TOC8">
    <w:name w:val="toc 8"/>
    <w:basedOn w:val="Normal"/>
    <w:next w:val="Normal"/>
    <w:autoRedefine/>
    <w:semiHidden/>
    <w:rsid w:val="00AB04A5"/>
    <w:pPr>
      <w:spacing w:before="120" w:after="120"/>
      <w:ind w:left="1540"/>
      <w:jc w:val="left"/>
    </w:pPr>
  </w:style>
  <w:style w:type="paragraph" w:styleId="TOC9">
    <w:name w:val="toc 9"/>
    <w:basedOn w:val="Normal"/>
    <w:next w:val="Normal"/>
    <w:autoRedefine/>
    <w:semiHidden/>
    <w:rsid w:val="00AB04A5"/>
    <w:pPr>
      <w:spacing w:before="120" w:after="120"/>
      <w:ind w:left="176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419565">
      <w:bodyDiv w:val="1"/>
      <w:marLeft w:val="0"/>
      <w:marRight w:val="0"/>
      <w:marTop w:val="0"/>
      <w:marBottom w:val="0"/>
      <w:divBdr>
        <w:top w:val="none" w:sz="0" w:space="0" w:color="auto"/>
        <w:left w:val="none" w:sz="0" w:space="0" w:color="auto"/>
        <w:bottom w:val="none" w:sz="0" w:space="0" w:color="auto"/>
        <w:right w:val="none" w:sz="0" w:space="0" w:color="auto"/>
      </w:divBdr>
    </w:div>
    <w:div w:id="165821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bd.int/recommendations/wg2020/?m=wg2020-04"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recommendations/wg2020/?m=wg2020-03"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np-mop-03/np-mop-03-dec-12-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20-en.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mptf.undp.org/fund/lns00" TargetMode="External"/><Relationship Id="rId3" Type="http://schemas.openxmlformats.org/officeDocument/2006/relationships/hyperlink" Target="https://www.cbd.int/doc/c/428d/017b/1b0c60b47af50c81a1a34d52/dsi-ahteg-2020-01-05-en.pdf" TargetMode="External"/><Relationship Id="rId7" Type="http://schemas.openxmlformats.org/officeDocument/2006/relationships/hyperlink" Target="https://www.cbd.int/doc/c/707f/6565/1b79a3df3aea669e19078615/wg2020-03-04-en.pdf" TargetMode="External"/><Relationship Id="rId2" Type="http://schemas.openxmlformats.org/officeDocument/2006/relationships/hyperlink" Target="https://www.cbd.int/doc/c/1f8f/d793/57cb114ca40cb6468f479584/dsi-ahteg-2020-01-04-en.pdf" TargetMode="External"/><Relationship Id="rId1" Type="http://schemas.openxmlformats.org/officeDocument/2006/relationships/hyperlink" Target="https://www.cbd.int/doc/c/fef9/2f90/70f037ccc5da885dfb293e88/dsi-ahteg-2020-01-03-en.pdf" TargetMode="External"/><Relationship Id="rId6" Type="http://schemas.openxmlformats.org/officeDocument/2006/relationships/hyperlink" Target="https://www.cbd.int/doc/c/079d/1142/339a68fee2d22e95fb2b1c4c/wg2020-03-inf-08-en.pdf" TargetMode="External"/><Relationship Id="rId5" Type="http://schemas.openxmlformats.org/officeDocument/2006/relationships/hyperlink" Target="https://www.cbd.int/doc/c/707f/6565/1b79a3df3aea669e19078615/wg2020-03-04-en.pdf" TargetMode="External"/><Relationship Id="rId4" Type="http://schemas.openxmlformats.org/officeDocument/2006/relationships/hyperlink" Target="https://www.cbd.int/doc/c/ba60/7272/3260b5e396821d42bc21035a/dsi-ahteg-2020-01-07-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D92067B07C4A03BF4AAF03ED0D7716"/>
        <w:category>
          <w:name w:val="General"/>
          <w:gallery w:val="placeholder"/>
        </w:category>
        <w:types>
          <w:type w:val="bbPlcHdr"/>
        </w:types>
        <w:behaviors>
          <w:behavior w:val="content"/>
        </w:behaviors>
        <w:guid w:val="{910B84BA-5AC3-4E84-8827-BC7C03FC085E}"/>
      </w:docPartPr>
      <w:docPartBody>
        <w:p w:rsidR="000623DD" w:rsidRDefault="00AA06FA" w:rsidP="00AA06FA">
          <w:pPr>
            <w:pStyle w:val="44D92067B07C4A03BF4AAF03ED0D7716"/>
          </w:pPr>
          <w:r>
            <w:rPr>
              <w:rStyle w:val="PlaceholderText"/>
            </w:rPr>
            <w:t>[Title]</w:t>
          </w:r>
        </w:p>
      </w:docPartBody>
    </w:docPart>
    <w:docPart>
      <w:docPartPr>
        <w:name w:val="1670512D28FA4A638E42A3296E47FC67"/>
        <w:category>
          <w:name w:val="General"/>
          <w:gallery w:val="placeholder"/>
        </w:category>
        <w:types>
          <w:type w:val="bbPlcHdr"/>
        </w:types>
        <w:behaviors>
          <w:behavior w:val="content"/>
        </w:behaviors>
        <w:guid w:val="{50BC560D-13B8-40FE-8242-B9D515FC067D}"/>
      </w:docPartPr>
      <w:docPartBody>
        <w:p w:rsidR="00F451C2" w:rsidRDefault="00AA06FA">
          <w:pPr>
            <w:pStyle w:val="1670512D28FA4A638E42A3296E47FC67"/>
          </w:pPr>
          <w:r w:rsidRPr="007E02EB">
            <w:rPr>
              <w:rStyle w:val="PlaceholderText"/>
            </w:rPr>
            <w:t>[Status]</w:t>
          </w:r>
        </w:p>
      </w:docPartBody>
    </w:docPart>
    <w:docPart>
      <w:docPartPr>
        <w:name w:val="3EBA517743A742F497477936380ABFAA"/>
        <w:category>
          <w:name w:val="General"/>
          <w:gallery w:val="placeholder"/>
        </w:category>
        <w:types>
          <w:type w:val="bbPlcHdr"/>
        </w:types>
        <w:behaviors>
          <w:behavior w:val="content"/>
        </w:behaviors>
        <w:guid w:val="{1B1E5D22-628C-4546-BB3F-D0B68D599EBD}"/>
      </w:docPartPr>
      <w:docPartBody>
        <w:p w:rsidR="00F451C2" w:rsidRDefault="00AA06FA">
          <w:pPr>
            <w:pStyle w:val="3EBA517743A742F497477936380ABFAA"/>
          </w:pPr>
          <w:r w:rsidRPr="007E02EB">
            <w:rPr>
              <w:rStyle w:val="PlaceholderText"/>
            </w:rPr>
            <w:t>[Subject]</w:t>
          </w:r>
        </w:p>
      </w:docPartBody>
    </w:docPart>
    <w:docPart>
      <w:docPartPr>
        <w:name w:val="5B56C381F602472E92A569FB835700BA"/>
        <w:category>
          <w:name w:val="General"/>
          <w:gallery w:val="placeholder"/>
        </w:category>
        <w:types>
          <w:type w:val="bbPlcHdr"/>
        </w:types>
        <w:behaviors>
          <w:behavior w:val="content"/>
        </w:behaviors>
        <w:guid w:val="{34D2A1DB-65BD-4C24-ABA0-87B7CDB1F445}"/>
      </w:docPartPr>
      <w:docPartBody>
        <w:p w:rsidR="00000000" w:rsidRDefault="00917B54" w:rsidP="00917B54">
          <w:pPr>
            <w:pStyle w:val="5B56C381F602472E92A569FB835700BA"/>
          </w:pPr>
          <w:r w:rsidRPr="007E02EB">
            <w:rPr>
              <w:rStyle w:val="PlaceholderText"/>
            </w:rPr>
            <w:t>[Subject]</w:t>
          </w:r>
        </w:p>
      </w:docPartBody>
    </w:docPart>
    <w:docPart>
      <w:docPartPr>
        <w:name w:val="D1721000429A426FBA29D6C0CB196247"/>
        <w:category>
          <w:name w:val="General"/>
          <w:gallery w:val="placeholder"/>
        </w:category>
        <w:types>
          <w:type w:val="bbPlcHdr"/>
        </w:types>
        <w:behaviors>
          <w:behavior w:val="content"/>
        </w:behaviors>
        <w:guid w:val="{1F4DEDC7-A587-4F48-8C9F-B532D4EB3E95}"/>
      </w:docPartPr>
      <w:docPartBody>
        <w:p w:rsidR="00000000" w:rsidRDefault="00917B54" w:rsidP="00917B54">
          <w:pPr>
            <w:pStyle w:val="D1721000429A426FBA29D6C0CB19624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6FA"/>
    <w:rsid w:val="000623DD"/>
    <w:rsid w:val="00917B54"/>
    <w:rsid w:val="00A51828"/>
    <w:rsid w:val="00AA06FA"/>
    <w:rsid w:val="00F451C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17B54"/>
  </w:style>
  <w:style w:type="paragraph" w:customStyle="1" w:styleId="44D92067B07C4A03BF4AAF03ED0D7716">
    <w:name w:val="44D92067B07C4A03BF4AAF03ED0D7716"/>
    <w:rsid w:val="00AA06FA"/>
  </w:style>
  <w:style w:type="paragraph" w:customStyle="1" w:styleId="1670512D28FA4A638E42A3296E47FC67">
    <w:name w:val="1670512D28FA4A638E42A3296E47FC67"/>
  </w:style>
  <w:style w:type="paragraph" w:customStyle="1" w:styleId="3EBA517743A742F497477936380ABFAA">
    <w:name w:val="3EBA517743A742F497477936380ABFAA"/>
  </w:style>
  <w:style w:type="paragraph" w:customStyle="1" w:styleId="5B56C381F602472E92A569FB835700BA">
    <w:name w:val="5B56C381F602472E92A569FB835700BA"/>
    <w:rsid w:val="00917B54"/>
    <w:rPr>
      <w:lang w:val="en-US" w:eastAsia="zh-CN"/>
    </w:rPr>
  </w:style>
  <w:style w:type="paragraph" w:customStyle="1" w:styleId="D1721000429A426FBA29D6C0CB196247">
    <w:name w:val="D1721000429A426FBA29D6C0CB196247"/>
    <w:rsid w:val="00917B54"/>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F648C-D672-4ABA-AC81-E9DBD93F6F5D}">
  <ds:schemaRefs>
    <ds:schemaRef ds:uri="http://schemas.microsoft.com/sharepoint/v3/contenttype/forms"/>
  </ds:schemaRefs>
</ds:datastoreItem>
</file>

<file path=customXml/itemProps2.xml><?xml version="1.0" encoding="utf-8"?>
<ds:datastoreItem xmlns:ds="http://schemas.openxmlformats.org/officeDocument/2006/customXml" ds:itemID="{437F069D-00FE-4D38-80EB-65A08F06A5D0}">
  <ds:schemaRefs>
    <ds:schemaRef ds:uri="http://schemas.microsoft.com/office/infopath/2007/PartnerControls"/>
    <ds:schemaRef ds:uri="600c1254-847a-46ac-8186-5eb644b4cfcd"/>
    <ds:schemaRef ds:uri="http://purl.org/dc/terms/"/>
    <ds:schemaRef ds:uri="http://schemas.microsoft.com/office/2006/metadata/properties"/>
    <ds:schemaRef ds:uri="http://schemas.microsoft.com/office/2006/documentManagement/types"/>
    <ds:schemaRef ds:uri="http://schemas.openxmlformats.org/package/2006/metadata/core-properties"/>
    <ds:schemaRef ds:uri="985ec44e-1bab-4c0b-9df0-6ba128686fc9"/>
    <ds:schemaRef ds:uri="http://purl.org/dc/elements/1.1/"/>
    <ds:schemaRef ds:uri="394bbfa8-7490-4a48-8e49-faa91c2d11d7"/>
    <ds:schemaRef ds:uri="http://www.w3.org/XML/1998/namespace"/>
    <ds:schemaRef ds:uri="http://purl.org/dc/dcmitype/"/>
  </ds:schemaRefs>
</ds:datastoreItem>
</file>

<file path=customXml/itemProps3.xml><?xml version="1.0" encoding="utf-8"?>
<ds:datastoreItem xmlns:ds="http://schemas.openxmlformats.org/officeDocument/2006/customXml" ds:itemID="{6EB2BA35-A99E-4E34-892A-934BFDE12DEF}"/>
</file>

<file path=customXml/itemProps4.xml><?xml version="1.0" encoding="utf-8"?>
<ds:datastoreItem xmlns:ds="http://schemas.openxmlformats.org/officeDocument/2006/customXml" ds:itemID="{D580B14E-FD3E-4FB7-AB59-6D63DCA9D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3085</Words>
  <Characters>17589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
  <LinksUpToDate>false</LinksUpToDate>
  <CharactersWithSpaces>20633</CharactersWithSpaces>
  <SharedDoc>false</SharedDoc>
  <HLinks>
    <vt:vector size="60" baseType="variant">
      <vt:variant>
        <vt:i4>3604512</vt:i4>
      </vt:variant>
      <vt:variant>
        <vt:i4>15</vt:i4>
      </vt:variant>
      <vt:variant>
        <vt:i4>0</vt:i4>
      </vt:variant>
      <vt:variant>
        <vt:i4>5</vt:i4>
      </vt:variant>
      <vt:variant>
        <vt:lpwstr>https://www.cbd.int/recommendations/wg2020/?m=wg2020-04</vt:lpwstr>
      </vt:variant>
      <vt:variant>
        <vt:lpwstr/>
      </vt:variant>
      <vt:variant>
        <vt:i4>3604512</vt:i4>
      </vt:variant>
      <vt:variant>
        <vt:i4>12</vt:i4>
      </vt:variant>
      <vt:variant>
        <vt:i4>0</vt:i4>
      </vt:variant>
      <vt:variant>
        <vt:i4>5</vt:i4>
      </vt:variant>
      <vt:variant>
        <vt:lpwstr>https://www.cbd.int/recommendations/wg2020/?m=wg2020-03</vt:lpwstr>
      </vt:variant>
      <vt:variant>
        <vt:lpwstr/>
      </vt:variant>
      <vt:variant>
        <vt:i4>262210</vt:i4>
      </vt:variant>
      <vt:variant>
        <vt:i4>9</vt:i4>
      </vt:variant>
      <vt:variant>
        <vt:i4>0</vt:i4>
      </vt:variant>
      <vt:variant>
        <vt:i4>5</vt:i4>
      </vt:variant>
      <vt:variant>
        <vt:lpwstr>https://www.cbd.int/doc/c/ba60/7272/3260b5e396821d42bc21035a/dsi-ahteg-2020-01-07-en.pdf</vt:lpwstr>
      </vt:variant>
      <vt:variant>
        <vt:lpwstr/>
      </vt:variant>
      <vt:variant>
        <vt:i4>2752573</vt:i4>
      </vt:variant>
      <vt:variant>
        <vt:i4>6</vt:i4>
      </vt:variant>
      <vt:variant>
        <vt:i4>0</vt:i4>
      </vt:variant>
      <vt:variant>
        <vt:i4>5</vt:i4>
      </vt:variant>
      <vt:variant>
        <vt:lpwstr>https://www.cbd.int/meetings/DSI-AHTEG-2020-01</vt:lpwstr>
      </vt:variant>
      <vt:variant>
        <vt:lpwstr/>
      </vt:variant>
      <vt:variant>
        <vt:i4>7733296</vt:i4>
      </vt:variant>
      <vt:variant>
        <vt:i4>3</vt:i4>
      </vt:variant>
      <vt:variant>
        <vt:i4>0</vt:i4>
      </vt:variant>
      <vt:variant>
        <vt:i4>5</vt:i4>
      </vt:variant>
      <vt:variant>
        <vt:lpwstr>https://www.cbd.int/doc/decisions/np-mop-03/np-mop-03-dec-12-en.pdf</vt:lpwstr>
      </vt:variant>
      <vt:variant>
        <vt:lpwstr/>
      </vt:variant>
      <vt:variant>
        <vt:i4>983112</vt:i4>
      </vt:variant>
      <vt:variant>
        <vt:i4>0</vt:i4>
      </vt:variant>
      <vt:variant>
        <vt:i4>0</vt:i4>
      </vt:variant>
      <vt:variant>
        <vt:i4>5</vt:i4>
      </vt:variant>
      <vt:variant>
        <vt:lpwstr>https://www.cbd.int/doc/decisions/cop-14/cop-14-dec-20-en.pdf</vt:lpwstr>
      </vt:variant>
      <vt:variant>
        <vt:lpwstr/>
      </vt:variant>
      <vt:variant>
        <vt:i4>5963800</vt:i4>
      </vt:variant>
      <vt:variant>
        <vt:i4>9</vt:i4>
      </vt:variant>
      <vt:variant>
        <vt:i4>0</vt:i4>
      </vt:variant>
      <vt:variant>
        <vt:i4>5</vt:i4>
      </vt:variant>
      <vt:variant>
        <vt:lpwstr>https://mptf.undp.org/fund/lns00</vt:lpwstr>
      </vt:variant>
      <vt:variant>
        <vt:lpwstr/>
      </vt:variant>
      <vt:variant>
        <vt:i4>983053</vt:i4>
      </vt:variant>
      <vt:variant>
        <vt:i4>6</vt:i4>
      </vt:variant>
      <vt:variant>
        <vt:i4>0</vt:i4>
      </vt:variant>
      <vt:variant>
        <vt:i4>5</vt:i4>
      </vt:variant>
      <vt:variant>
        <vt:lpwstr>https://www.cbd.int/doc/c/707f/6565/1b79a3df3aea669e19078615/wg2020-03-04-en.pdf</vt:lpwstr>
      </vt:variant>
      <vt:variant>
        <vt:lpwstr/>
      </vt:variant>
      <vt:variant>
        <vt:i4>983067</vt:i4>
      </vt:variant>
      <vt:variant>
        <vt:i4>3</vt:i4>
      </vt:variant>
      <vt:variant>
        <vt:i4>0</vt:i4>
      </vt:variant>
      <vt:variant>
        <vt:i4>5</vt:i4>
      </vt:variant>
      <vt:variant>
        <vt:lpwstr>https://www.cbd.int/doc/c/079d/1142/339a68fee2d22e95fb2b1c4c/wg2020-03-inf-08-en.pdf</vt:lpwstr>
      </vt:variant>
      <vt:variant>
        <vt:lpwstr/>
      </vt:variant>
      <vt:variant>
        <vt:i4>983053</vt:i4>
      </vt:variant>
      <vt:variant>
        <vt:i4>0</vt:i4>
      </vt:variant>
      <vt:variant>
        <vt:i4>0</vt:i4>
      </vt:variant>
      <vt:variant>
        <vt:i4>5</vt:i4>
      </vt:variant>
      <vt:variant>
        <vt:lpwstr>https://www.cbd.int/doc/c/707f/6565/1b79a3df3aea669e19078615/wg2020-03-04-en.pdf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CBD/WG2020/5/3</dc:subject>
  <dc:creator>Charlotte  Germain-Aubrey</dc:creator>
  <cp:keywords/>
  <dc:description/>
  <cp:lastModifiedBy>Veronique Lefebvre</cp:lastModifiedBy>
  <cp:revision>4</cp:revision>
  <cp:lastPrinted>2022-10-20T19:47:00Z</cp:lastPrinted>
  <dcterms:created xsi:type="dcterms:W3CDTF">2022-10-22T20:09:00Z</dcterms:created>
  <dcterms:modified xsi:type="dcterms:W3CDTF">2022-10-22T20:12:00Z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