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D2566" w14:paraId="42587A55" w14:textId="77777777" w:rsidTr="008A1499">
        <w:trPr>
          <w:trHeight w:val="850"/>
        </w:trPr>
        <w:tc>
          <w:tcPr>
            <w:tcW w:w="975" w:type="dxa"/>
            <w:vAlign w:val="bottom"/>
          </w:tcPr>
          <w:p w14:paraId="2CE59023" w14:textId="77777777" w:rsidR="008A1499" w:rsidRPr="007D2566" w:rsidRDefault="008A1499" w:rsidP="008A1499">
            <w:pPr>
              <w:pStyle w:val="AASmallLogo"/>
              <w:rPr>
                <w:lang w:val="fr-FR"/>
              </w:rPr>
            </w:pPr>
            <w:r w:rsidRPr="007D2566">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D2566">
              <w:rPr>
                <w:lang w:val="fr-FR"/>
              </w:rPr>
              <w:t xml:space="preserve"> </w:t>
            </w:r>
          </w:p>
          <w:p w14:paraId="7DD75059" w14:textId="77777777" w:rsidR="008A1499" w:rsidRPr="007D2566" w:rsidRDefault="008A1499" w:rsidP="008A1499">
            <w:pPr>
              <w:pStyle w:val="AASmallLogo"/>
              <w:rPr>
                <w:lang w:val="fr-FR"/>
              </w:rPr>
            </w:pPr>
          </w:p>
        </w:tc>
        <w:tc>
          <w:tcPr>
            <w:tcW w:w="1434" w:type="dxa"/>
            <w:noWrap/>
            <w:vAlign w:val="bottom"/>
          </w:tcPr>
          <w:p w14:paraId="48326B08" w14:textId="5D94689D" w:rsidR="008A1499" w:rsidRPr="007D2566" w:rsidRDefault="008A1499" w:rsidP="008A1499">
            <w:pPr>
              <w:pStyle w:val="AASmallLogo"/>
              <w:rPr>
                <w:lang w:val="fr-FR"/>
              </w:rPr>
            </w:pPr>
            <w:r w:rsidRPr="007D2566">
              <w:rPr>
                <w:lang w:val="fr-FR"/>
              </w:rPr>
              <w:t xml:space="preserve"> </w:t>
            </w:r>
            <w:r w:rsidR="006E1728" w:rsidRPr="007D2566">
              <w:rPr>
                <w:noProof/>
                <w:lang w:val="fr-FR" w:eastAsia="fr-FR"/>
              </w:rPr>
              <w:drawing>
                <wp:inline distT="0" distB="0" distL="0" distR="0" wp14:anchorId="217E25BB" wp14:editId="7F7A307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5140DFC2" w14:textId="77777777" w:rsidR="008A1499" w:rsidRPr="007D2566" w:rsidRDefault="008A1499" w:rsidP="008A1499">
            <w:pPr>
              <w:pStyle w:val="AASmallLogo"/>
              <w:rPr>
                <w:lang w:val="fr-FR"/>
              </w:rPr>
            </w:pPr>
          </w:p>
        </w:tc>
        <w:tc>
          <w:tcPr>
            <w:tcW w:w="8073" w:type="dxa"/>
            <w:vAlign w:val="bottom"/>
          </w:tcPr>
          <w:p w14:paraId="40D4E4C0" w14:textId="129BDBFC" w:rsidR="008A1499" w:rsidRPr="007D2566" w:rsidRDefault="008A1499" w:rsidP="00691037">
            <w:pPr>
              <w:pStyle w:val="ABSymbol"/>
              <w:rPr>
                <w:lang w:val="fr-FR"/>
              </w:rPr>
            </w:pPr>
            <w:r w:rsidRPr="007D2566">
              <w:rPr>
                <w:sz w:val="40"/>
                <w:lang w:val="fr-FR"/>
              </w:rPr>
              <w:t>CBD</w:t>
            </w:r>
            <w:r w:rsidRPr="007D2566">
              <w:rPr>
                <w:lang w:val="fr-FR"/>
              </w:rPr>
              <w:t>/SBI/7/</w:t>
            </w:r>
            <w:r w:rsidR="00AD71AF" w:rsidRPr="007D2566">
              <w:rPr>
                <w:lang w:val="fr-FR"/>
              </w:rPr>
              <w:t>CRP.</w:t>
            </w:r>
            <w:r w:rsidR="00E81FEE" w:rsidRPr="007D2566">
              <w:rPr>
                <w:lang w:val="fr-FR"/>
              </w:rPr>
              <w:t>5</w:t>
            </w:r>
            <w:r w:rsidR="00AA67A8" w:rsidRPr="0050519F">
              <w:rPr>
                <w:vertAlign w:val="superscript"/>
                <w:lang w:val="fr-FR"/>
              </w:rPr>
              <w:t>*</w:t>
            </w:r>
          </w:p>
        </w:tc>
      </w:tr>
    </w:tbl>
    <w:p w14:paraId="5759EDE3" w14:textId="77777777" w:rsidR="008A1499" w:rsidRPr="007D2566"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D2566" w14:paraId="525AA831" w14:textId="77777777" w:rsidTr="008A1499">
        <w:trPr>
          <w:trHeight w:val="1814"/>
        </w:trPr>
        <w:tc>
          <w:tcPr>
            <w:tcW w:w="7370" w:type="dxa"/>
          </w:tcPr>
          <w:p w14:paraId="30080398" w14:textId="4B8DAB6B" w:rsidR="008A1499" w:rsidRPr="007D2566" w:rsidRDefault="008E5D42" w:rsidP="008A1499">
            <w:pPr>
              <w:pStyle w:val="ACLargeLogo"/>
              <w:rPr>
                <w:lang w:val="fr-FR"/>
              </w:rPr>
            </w:pPr>
            <w:r w:rsidRPr="007D2566">
              <w:rPr>
                <w:noProof/>
                <w:lang w:val="fr-FR" w:eastAsia="fr-FR"/>
              </w:rPr>
              <w:drawing>
                <wp:inline distT="0" distB="0" distL="0" distR="0" wp14:anchorId="14F60C5A" wp14:editId="3E44A26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7D2566">
              <w:rPr>
                <w:lang w:val="fr-FR"/>
              </w:rPr>
              <w:t xml:space="preserve"> </w:t>
            </w:r>
          </w:p>
          <w:p w14:paraId="3E7EA7CC" w14:textId="77777777" w:rsidR="008A1499" w:rsidRPr="007D2566" w:rsidRDefault="008A1499" w:rsidP="008A1499">
            <w:pPr>
              <w:pStyle w:val="ACLargeLogo"/>
              <w:rPr>
                <w:lang w:val="fr-FR"/>
              </w:rPr>
            </w:pPr>
          </w:p>
        </w:tc>
        <w:tc>
          <w:tcPr>
            <w:tcW w:w="3112" w:type="dxa"/>
          </w:tcPr>
          <w:p w14:paraId="1BF82530" w14:textId="29D508E9" w:rsidR="008A1499" w:rsidRPr="007D2566" w:rsidRDefault="008A1499" w:rsidP="008A1499">
            <w:pPr>
              <w:pStyle w:val="AEDistrNormal"/>
              <w:rPr>
                <w:lang w:val="fr-FR"/>
              </w:rPr>
            </w:pPr>
            <w:r w:rsidRPr="007D2566">
              <w:rPr>
                <w:lang w:val="fr-FR"/>
              </w:rPr>
              <w:t xml:space="preserve">Distr. </w:t>
            </w:r>
            <w:r w:rsidR="00BB0BD3" w:rsidRPr="007D2566">
              <w:rPr>
                <w:lang w:val="fr-FR"/>
              </w:rPr>
              <w:t>limitée</w:t>
            </w:r>
            <w:r w:rsidRPr="007D2566">
              <w:rPr>
                <w:lang w:val="fr-FR"/>
              </w:rPr>
              <w:t xml:space="preserve"> </w:t>
            </w:r>
          </w:p>
          <w:p w14:paraId="19B76161" w14:textId="61BE4F7E" w:rsidR="008A1499" w:rsidRPr="007D2566" w:rsidRDefault="00E81FEE" w:rsidP="008A1499">
            <w:pPr>
              <w:pStyle w:val="AEDistrNormal"/>
              <w:rPr>
                <w:lang w:val="fr-FR"/>
              </w:rPr>
            </w:pPr>
            <w:r w:rsidRPr="007D2566">
              <w:rPr>
                <w:lang w:val="fr-FR"/>
              </w:rPr>
              <w:t>7</w:t>
            </w:r>
            <w:r w:rsidR="00052584" w:rsidRPr="007D2566">
              <w:rPr>
                <w:lang w:val="fr-FR"/>
              </w:rPr>
              <w:t xml:space="preserve"> </w:t>
            </w:r>
            <w:r w:rsidR="00BB0BD3" w:rsidRPr="007D2566">
              <w:rPr>
                <w:lang w:val="fr-FR"/>
              </w:rPr>
              <w:t>août</w:t>
            </w:r>
            <w:r w:rsidR="00052584" w:rsidRPr="007D2566">
              <w:rPr>
                <w:lang w:val="fr-FR"/>
              </w:rPr>
              <w:t xml:space="preserve"> 2026</w:t>
            </w:r>
          </w:p>
          <w:p w14:paraId="31F24591" w14:textId="77777777" w:rsidR="0080377F" w:rsidRPr="007D2566" w:rsidRDefault="0080377F" w:rsidP="0080377F">
            <w:pPr>
              <w:pStyle w:val="AEDistrNormal"/>
              <w:rPr>
                <w:lang w:val="fr-FR"/>
              </w:rPr>
            </w:pPr>
            <w:r w:rsidRPr="007D2566">
              <w:rPr>
                <w:lang w:val="fr-FR"/>
              </w:rPr>
              <w:t xml:space="preserve">Français </w:t>
            </w:r>
          </w:p>
          <w:p w14:paraId="3FB24735" w14:textId="713C50BD" w:rsidR="0080377F" w:rsidRPr="007D2566" w:rsidRDefault="0080377F" w:rsidP="0080377F">
            <w:pPr>
              <w:pStyle w:val="AEDistrNormal"/>
              <w:rPr>
                <w:lang w:val="fr-FR"/>
              </w:rPr>
            </w:pPr>
            <w:r w:rsidRPr="007D2566">
              <w:rPr>
                <w:lang w:val="fr-FR"/>
              </w:rPr>
              <w:t>Original : anglais</w:t>
            </w:r>
          </w:p>
          <w:p w14:paraId="74E00CDE" w14:textId="3B5FB6C1" w:rsidR="008A1499" w:rsidRPr="007D2566" w:rsidRDefault="008A1499" w:rsidP="00CB532D">
            <w:pPr>
              <w:pStyle w:val="AEDistrNormal6pt"/>
              <w:rPr>
                <w:lang w:val="fr-FR"/>
              </w:rPr>
            </w:pPr>
          </w:p>
        </w:tc>
      </w:tr>
    </w:tbl>
    <w:p w14:paraId="7AF35044" w14:textId="77777777" w:rsidR="008A1499" w:rsidRPr="007D2566"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D2566" w14:paraId="212B82A3" w14:textId="77777777" w:rsidTr="008A1499">
        <w:trPr>
          <w:trHeight w:val="57"/>
        </w:trPr>
        <w:tc>
          <w:tcPr>
            <w:tcW w:w="6094" w:type="dxa"/>
          </w:tcPr>
          <w:p w14:paraId="1353681C" w14:textId="77777777" w:rsidR="00D523DD" w:rsidRPr="007D2566" w:rsidRDefault="00D523DD" w:rsidP="00D523DD">
            <w:pPr>
              <w:pStyle w:val="AFCorN12Bold"/>
              <w:rPr>
                <w:lang w:val="fr-FR"/>
              </w:rPr>
            </w:pPr>
            <w:r w:rsidRPr="007D2566">
              <w:rPr>
                <w:lang w:val="fr-FR"/>
              </w:rPr>
              <w:t>Organe subsidiaire chargé de l’application</w:t>
            </w:r>
          </w:p>
          <w:p w14:paraId="01CDC840" w14:textId="77777777" w:rsidR="00D523DD" w:rsidRPr="007D2566" w:rsidRDefault="00D523DD" w:rsidP="00D523DD">
            <w:pPr>
              <w:pStyle w:val="AFCorNBold"/>
              <w:rPr>
                <w:lang w:val="fr-FR"/>
              </w:rPr>
            </w:pPr>
            <w:r w:rsidRPr="007D2566">
              <w:rPr>
                <w:lang w:val="fr-FR"/>
              </w:rPr>
              <w:t xml:space="preserve">Septième réunion </w:t>
            </w:r>
          </w:p>
          <w:p w14:paraId="4E87FD11" w14:textId="07B9D19C" w:rsidR="00D523DD" w:rsidRPr="007D2566" w:rsidRDefault="00D523DD" w:rsidP="00D523DD">
            <w:pPr>
              <w:pStyle w:val="AFCorNNormal"/>
              <w:rPr>
                <w:lang w:val="fr-FR"/>
              </w:rPr>
            </w:pPr>
            <w:r w:rsidRPr="007D2566">
              <w:rPr>
                <w:lang w:val="fr-FR"/>
              </w:rPr>
              <w:t xml:space="preserve">Nairobi, </w:t>
            </w:r>
            <w:r w:rsidRPr="007D2566">
              <w:rPr>
                <w:snapToGrid w:val="0"/>
                <w:kern w:val="22"/>
                <w:lang w:val="fr-FR"/>
              </w:rPr>
              <w:t>4</w:t>
            </w:r>
            <w:r w:rsidR="0050519F">
              <w:rPr>
                <w:snapToGrid w:val="0"/>
                <w:kern w:val="22"/>
                <w:lang w:val="fr-FR"/>
              </w:rPr>
              <w:t>-</w:t>
            </w:r>
            <w:r w:rsidRPr="007D2566">
              <w:rPr>
                <w:snapToGrid w:val="0"/>
                <w:kern w:val="22"/>
                <w:lang w:val="fr-FR"/>
              </w:rPr>
              <w:t>12 août 2026</w:t>
            </w:r>
          </w:p>
          <w:p w14:paraId="52044966" w14:textId="529C780F" w:rsidR="00D523DD" w:rsidRPr="007D2566" w:rsidRDefault="00D523DD" w:rsidP="00D523DD">
            <w:pPr>
              <w:pStyle w:val="AFCorNNormal"/>
              <w:rPr>
                <w:lang w:val="fr-FR"/>
              </w:rPr>
            </w:pPr>
            <w:r w:rsidRPr="007D2566">
              <w:rPr>
                <w:lang w:val="fr-FR"/>
              </w:rPr>
              <w:t xml:space="preserve">Point 13 de l’ordre du jour provisoire </w:t>
            </w:r>
          </w:p>
          <w:p w14:paraId="08F7AF95" w14:textId="09809ED5" w:rsidR="008A1499" w:rsidRPr="007D2566" w:rsidRDefault="00D523DD" w:rsidP="00D523DD">
            <w:pPr>
              <w:pStyle w:val="AFCorNBold"/>
              <w:rPr>
                <w:lang w:val="fr-FR"/>
              </w:rPr>
            </w:pPr>
            <w:r w:rsidRPr="007D2566">
              <w:rPr>
                <w:rFonts w:eastAsiaTheme="majorEastAsia"/>
                <w:lang w:val="fr-FR"/>
              </w:rPr>
              <w:t>Communication, éducation et sensibilisation du public</w:t>
            </w:r>
          </w:p>
        </w:tc>
        <w:tc>
          <w:tcPr>
            <w:tcW w:w="4388" w:type="dxa"/>
          </w:tcPr>
          <w:p w14:paraId="211797E9" w14:textId="77777777" w:rsidR="008A1499" w:rsidRPr="007D2566" w:rsidRDefault="008A1499" w:rsidP="008A1499">
            <w:pPr>
              <w:pStyle w:val="CBDNormal"/>
              <w:jc w:val="left"/>
              <w:rPr>
                <w:lang w:val="fr-FR"/>
              </w:rPr>
            </w:pPr>
          </w:p>
        </w:tc>
      </w:tr>
    </w:tbl>
    <w:p w14:paraId="1D3F7B83" w14:textId="37D7A047" w:rsidR="00C9161D" w:rsidRPr="007D2566" w:rsidRDefault="00000000" w:rsidP="00D50BBB">
      <w:pPr>
        <w:pStyle w:val="CBDTitle"/>
        <w:ind w:right="571"/>
        <w:rPr>
          <w:caps/>
          <w:lang w:val="fr-FR"/>
        </w:rPr>
      </w:pPr>
      <w:sdt>
        <w:sdtPr>
          <w:rPr>
            <w:lang w:val="fr-FR"/>
          </w:rPr>
          <w:alias w:val="Title"/>
          <w:tag w:val=""/>
          <w:id w:val="772832786"/>
          <w:placeholder>
            <w:docPart w:val="5A589EBF72D242B3A3D4D855088AA9F7"/>
          </w:placeholder>
          <w:dataBinding w:prefixMappings="xmlns:ns0='http://purl.org/dc/elements/1.1/' xmlns:ns1='http://schemas.openxmlformats.org/package/2006/metadata/core-properties' " w:xpath="/ns1:coreProperties[1]/ns0:title[1]" w:storeItemID="{6C3C8BC8-F283-45AE-878A-BAB7291924A1}"/>
          <w:text/>
        </w:sdtPr>
        <w:sdtContent>
          <w:r w:rsidR="009B1EA7" w:rsidRPr="007D2566">
            <w:rPr>
              <w:lang w:val="fr-FR"/>
            </w:rPr>
            <w:t xml:space="preserve">Communication, </w:t>
          </w:r>
          <w:r w:rsidR="006E1728" w:rsidRPr="007D2566">
            <w:rPr>
              <w:lang w:val="fr-FR"/>
            </w:rPr>
            <w:t>é</w:t>
          </w:r>
          <w:r w:rsidR="009B1EA7" w:rsidRPr="007D2566">
            <w:rPr>
              <w:lang w:val="fr-FR"/>
            </w:rPr>
            <w:t xml:space="preserve">ducation </w:t>
          </w:r>
          <w:r w:rsidR="006E1728" w:rsidRPr="007D2566">
            <w:rPr>
              <w:lang w:val="fr-FR"/>
            </w:rPr>
            <w:t xml:space="preserve">et sensibilisation du </w:t>
          </w:r>
          <w:r w:rsidR="009B1EA7" w:rsidRPr="007D2566">
            <w:rPr>
              <w:lang w:val="fr-FR"/>
            </w:rPr>
            <w:t>public</w:t>
          </w:r>
        </w:sdtContent>
      </w:sdt>
      <w:r w:rsidR="001150A9" w:rsidRPr="007D2566">
        <w:rPr>
          <w:lang w:val="fr-FR"/>
        </w:rPr>
        <w:t xml:space="preserve"> </w:t>
      </w:r>
    </w:p>
    <w:p w14:paraId="27721154" w14:textId="2C5FD055" w:rsidR="00F6586C" w:rsidRPr="007D2566" w:rsidRDefault="000A14AD" w:rsidP="00A111D1">
      <w:pPr>
        <w:pStyle w:val="CBDSubTitle"/>
        <w:rPr>
          <w:lang w:val="fr-FR"/>
        </w:rPr>
      </w:pPr>
      <w:r w:rsidRPr="007D2566">
        <w:rPr>
          <w:lang w:val="fr-FR"/>
        </w:rPr>
        <w:t xml:space="preserve">Projet de recommandation présenté par la Présidente </w:t>
      </w:r>
    </w:p>
    <w:p w14:paraId="2A0A8D02" w14:textId="1F5CDD04" w:rsidR="00711904" w:rsidRPr="007D2566" w:rsidRDefault="009C1245" w:rsidP="009C1245">
      <w:pPr>
        <w:pStyle w:val="CBDNormalNumber"/>
        <w:keepNext/>
        <w:numPr>
          <w:ilvl w:val="0"/>
          <w:numId w:val="0"/>
        </w:numPr>
        <w:ind w:left="567"/>
        <w:rPr>
          <w:rFonts w:eastAsia="Times New Roman"/>
          <w:bCs/>
          <w:lang w:val="fr-FR"/>
        </w:rPr>
      </w:pPr>
      <w:r w:rsidRPr="007D2566">
        <w:rPr>
          <w:rFonts w:eastAsia="Times New Roman"/>
          <w:i/>
          <w:iCs/>
          <w:lang w:val="fr-FR"/>
        </w:rPr>
        <w:tab/>
      </w:r>
      <w:r w:rsidR="00553051" w:rsidRPr="007D2566">
        <w:rPr>
          <w:rFonts w:eastAsia="Times New Roman"/>
          <w:i/>
          <w:iCs/>
          <w:lang w:val="fr-FR"/>
        </w:rPr>
        <w:t>L’Organe subsidiaire chargé de l’application</w:t>
      </w:r>
    </w:p>
    <w:p w14:paraId="437AAE08" w14:textId="5CC98F57" w:rsidR="27581326" w:rsidRPr="007D2566" w:rsidRDefault="00711904" w:rsidP="00691037">
      <w:pPr>
        <w:pStyle w:val="CBDNormalNumber"/>
        <w:keepNext/>
        <w:numPr>
          <w:ilvl w:val="0"/>
          <w:numId w:val="0"/>
        </w:numPr>
        <w:ind w:left="567"/>
        <w:rPr>
          <w:rFonts w:eastAsia="Times New Roman"/>
          <w:b/>
          <w:lang w:val="fr-FR"/>
        </w:rPr>
      </w:pPr>
      <w:r w:rsidRPr="007D2566">
        <w:rPr>
          <w:rFonts w:eastAsia="Times New Roman"/>
          <w:lang w:val="fr-FR"/>
        </w:rPr>
        <w:tab/>
      </w:r>
      <w:r w:rsidR="007D56D6" w:rsidRPr="007D2566">
        <w:rPr>
          <w:rFonts w:eastAsia="Times New Roman"/>
          <w:i/>
          <w:iCs/>
          <w:lang w:val="fr-FR"/>
        </w:rPr>
        <w:t xml:space="preserve">Recommande </w:t>
      </w:r>
      <w:r w:rsidR="007D56D6" w:rsidRPr="007D2566">
        <w:rPr>
          <w:rFonts w:eastAsia="Times New Roman"/>
          <w:lang w:val="fr-FR"/>
        </w:rPr>
        <w:t>que, à sa dix-septième réunion, la Conférence des Parties adopte une</w:t>
      </w:r>
      <w:r w:rsidR="007D56D6" w:rsidRPr="007D2566">
        <w:rPr>
          <w:rFonts w:eastAsia="Times New Roman"/>
          <w:i/>
          <w:iCs/>
          <w:lang w:val="fr-FR"/>
        </w:rPr>
        <w:t xml:space="preserve"> </w:t>
      </w:r>
      <w:r w:rsidR="007D56D6" w:rsidRPr="007D2566">
        <w:rPr>
          <w:rFonts w:eastAsia="Times New Roman"/>
          <w:lang w:val="fr-FR"/>
        </w:rPr>
        <w:t xml:space="preserve">décision </w:t>
      </w:r>
      <w:r w:rsidR="007D56D6" w:rsidRPr="007D2566">
        <w:rPr>
          <w:rFonts w:eastAsia="Times New Roman"/>
          <w:bCs/>
          <w:lang w:val="fr-FR"/>
        </w:rPr>
        <w:t>libellée comme suit :</w:t>
      </w:r>
      <w:r w:rsidRPr="007D2566">
        <w:rPr>
          <w:rFonts w:eastAsia="Times New Roman"/>
          <w:lang w:val="fr-FR"/>
        </w:rPr>
        <w:t xml:space="preserve"> </w:t>
      </w:r>
    </w:p>
    <w:p w14:paraId="6B6D5FA9" w14:textId="47AAD959" w:rsidR="11CFD39E" w:rsidRPr="007D2566" w:rsidRDefault="00B83CB1" w:rsidP="00691037">
      <w:pPr>
        <w:pStyle w:val="CBDH3"/>
        <w:tabs>
          <w:tab w:val="clear" w:pos="567"/>
          <w:tab w:val="clear" w:pos="1134"/>
        </w:tabs>
        <w:ind w:left="1134" w:firstLine="567"/>
        <w:rPr>
          <w:rFonts w:eastAsia="Times New Roman"/>
          <w:b w:val="0"/>
          <w:i/>
          <w:iCs/>
          <w:lang w:val="fr-FR"/>
        </w:rPr>
      </w:pPr>
      <w:r w:rsidRPr="007D2566">
        <w:rPr>
          <w:rFonts w:eastAsia="Times New Roman"/>
          <w:b w:val="0"/>
          <w:i/>
          <w:iCs/>
          <w:lang w:val="fr-FR"/>
        </w:rPr>
        <w:t>La</w:t>
      </w:r>
      <w:r w:rsidR="11CFD39E" w:rsidRPr="007D2566">
        <w:rPr>
          <w:rFonts w:eastAsia="Times New Roman"/>
          <w:b w:val="0"/>
          <w:i/>
          <w:iCs/>
          <w:lang w:val="fr-FR"/>
        </w:rPr>
        <w:t xml:space="preserve"> Conf</w:t>
      </w:r>
      <w:r w:rsidRPr="007D2566">
        <w:rPr>
          <w:rFonts w:eastAsia="Times New Roman"/>
          <w:b w:val="0"/>
          <w:i/>
          <w:iCs/>
          <w:lang w:val="fr-FR"/>
        </w:rPr>
        <w:t>é</w:t>
      </w:r>
      <w:r w:rsidR="11CFD39E" w:rsidRPr="007D2566">
        <w:rPr>
          <w:rFonts w:eastAsia="Times New Roman"/>
          <w:b w:val="0"/>
          <w:i/>
          <w:iCs/>
          <w:lang w:val="fr-FR"/>
        </w:rPr>
        <w:t xml:space="preserve">rence </w:t>
      </w:r>
      <w:r w:rsidRPr="007D2566">
        <w:rPr>
          <w:rFonts w:eastAsia="Times New Roman"/>
          <w:b w:val="0"/>
          <w:i/>
          <w:iCs/>
          <w:lang w:val="fr-FR"/>
        </w:rPr>
        <w:t>des</w:t>
      </w:r>
      <w:r w:rsidR="11CFD39E" w:rsidRPr="007D2566">
        <w:rPr>
          <w:rFonts w:eastAsia="Times New Roman"/>
          <w:b w:val="0"/>
          <w:i/>
          <w:iCs/>
          <w:lang w:val="fr-FR"/>
        </w:rPr>
        <w:t xml:space="preserve"> Parties</w:t>
      </w:r>
      <w:r w:rsidR="11CFD39E" w:rsidRPr="007D2566">
        <w:rPr>
          <w:rFonts w:eastAsia="Times New Roman"/>
          <w:b w:val="0"/>
          <w:lang w:val="fr-FR"/>
        </w:rPr>
        <w:t>,</w:t>
      </w:r>
    </w:p>
    <w:p w14:paraId="7137E1A1" w14:textId="386118AB" w:rsidR="61A717D1" w:rsidRPr="007D2566" w:rsidRDefault="002804B3" w:rsidP="00691037">
      <w:pPr>
        <w:pStyle w:val="CBDNormalNoNumber"/>
        <w:ind w:left="1134" w:firstLine="567"/>
        <w:rPr>
          <w:rFonts w:eastAsia="Times New Roman"/>
          <w:lang w:val="fr-FR"/>
        </w:rPr>
      </w:pPr>
      <w:r w:rsidRPr="007D2566">
        <w:rPr>
          <w:rFonts w:eastAsia="Times New Roman"/>
          <w:i/>
          <w:iCs/>
          <w:lang w:val="fr-FR"/>
        </w:rPr>
        <w:t xml:space="preserve">Rappelant sa </w:t>
      </w:r>
      <w:r w:rsidRPr="007D2566">
        <w:rPr>
          <w:rFonts w:eastAsia="Times New Roman"/>
          <w:lang w:val="fr-FR"/>
        </w:rPr>
        <w:t xml:space="preserve">décision </w:t>
      </w:r>
      <w:hyperlink r:id="rId15">
        <w:r w:rsidRPr="007D2566">
          <w:rPr>
            <w:rStyle w:val="Lienhypertexte"/>
            <w:lang w:val="fr-FR"/>
          </w:rPr>
          <w:t>16/10</w:t>
        </w:r>
      </w:hyperlink>
      <w:r w:rsidRPr="007D2566">
        <w:rPr>
          <w:rFonts w:eastAsia="Times New Roman"/>
          <w:lang w:val="fr-FR"/>
        </w:rPr>
        <w:t xml:space="preserve"> du 1</w:t>
      </w:r>
      <w:r w:rsidRPr="007D2566">
        <w:rPr>
          <w:rFonts w:eastAsia="Times New Roman"/>
          <w:vertAlign w:val="superscript"/>
          <w:lang w:val="fr-FR"/>
        </w:rPr>
        <w:t>er</w:t>
      </w:r>
      <w:r w:rsidRPr="007D2566">
        <w:rPr>
          <w:rFonts w:eastAsia="Times New Roman"/>
          <w:lang w:val="fr-FR"/>
        </w:rPr>
        <w:t> novembre 2024,</w:t>
      </w:r>
    </w:p>
    <w:p w14:paraId="6AB95601" w14:textId="759A735F" w:rsidR="00B80623" w:rsidRPr="007D2566" w:rsidRDefault="0009166E" w:rsidP="00691037">
      <w:pPr>
        <w:pStyle w:val="CBDNormalNoNumber"/>
        <w:ind w:left="1134" w:firstLine="567"/>
        <w:rPr>
          <w:rFonts w:eastAsia="Times New Roman"/>
          <w:lang w:val="fr-FR"/>
        </w:rPr>
      </w:pPr>
      <w:r w:rsidRPr="007D2566">
        <w:rPr>
          <w:rFonts w:eastAsia="Times New Roman"/>
          <w:lang w:val="fr-FR"/>
        </w:rPr>
        <w:t>1.</w:t>
      </w:r>
      <w:r w:rsidRPr="007D2566">
        <w:rPr>
          <w:rFonts w:eastAsia="Times New Roman"/>
          <w:i/>
          <w:iCs/>
          <w:lang w:val="fr-FR"/>
        </w:rPr>
        <w:tab/>
      </w:r>
      <w:r w:rsidR="00636BE9" w:rsidRPr="007D2566">
        <w:rPr>
          <w:rFonts w:eastAsia="Times New Roman"/>
          <w:i/>
          <w:iCs/>
          <w:lang w:val="fr-FR"/>
        </w:rPr>
        <w:t xml:space="preserve">Prend note </w:t>
      </w:r>
      <w:r w:rsidR="00636BE9" w:rsidRPr="007D2566">
        <w:rPr>
          <w:rFonts w:eastAsia="Times New Roman"/>
          <w:lang w:val="fr-FR"/>
        </w:rPr>
        <w:t xml:space="preserve">du rapport d’étape sur la mise en œuvre des mesures proposées visant à aligner le programme de travail sur la </w:t>
      </w:r>
      <w:r w:rsidR="00636BE9" w:rsidRPr="007D2566">
        <w:rPr>
          <w:lang w:val="fr-FR"/>
        </w:rPr>
        <w:t>communication</w:t>
      </w:r>
      <w:r w:rsidR="00636BE9" w:rsidRPr="007D2566">
        <w:rPr>
          <w:rFonts w:eastAsia="Times New Roman"/>
          <w:lang w:val="fr-FR"/>
        </w:rPr>
        <w:t>, l’éducation et la sensibilisation du public de la Convention sur la diversité biologique</w:t>
      </w:r>
      <w:r w:rsidR="00636BE9" w:rsidRPr="007D2566">
        <w:rPr>
          <w:rStyle w:val="Appelnotedebasdep"/>
          <w:rFonts w:eastAsia="Times New Roman"/>
          <w:lang w:val="fr-FR"/>
        </w:rPr>
        <w:footnoteReference w:id="1"/>
      </w:r>
      <w:r w:rsidR="00636BE9" w:rsidRPr="007D2566">
        <w:rPr>
          <w:rFonts w:eastAsia="Times New Roman"/>
          <w:lang w:val="fr-FR"/>
        </w:rPr>
        <w:t xml:space="preserve"> sur le Cadre mondial de la biodiversité de Kunming-Montréal</w:t>
      </w:r>
      <w:r w:rsidR="00636BE9" w:rsidRPr="007D2566">
        <w:rPr>
          <w:rStyle w:val="Appelnotedebasdep"/>
          <w:rFonts w:eastAsia="Times New Roman"/>
          <w:lang w:val="fr-FR"/>
        </w:rPr>
        <w:footnoteReference w:id="2"/>
      </w:r>
      <w:r w:rsidR="00636BE9" w:rsidRPr="007D2566">
        <w:rPr>
          <w:rFonts w:eastAsia="Times New Roman"/>
          <w:lang w:val="fr-FR"/>
        </w:rPr>
        <w:t xml:space="preserve">, conformément au </w:t>
      </w:r>
      <w:r w:rsidR="00761303" w:rsidRPr="007D2566">
        <w:rPr>
          <w:rFonts w:eastAsia="Times New Roman"/>
          <w:lang w:val="fr-FR"/>
        </w:rPr>
        <w:t>document</w:t>
      </w:r>
      <w:r w:rsidR="00566003" w:rsidRPr="007D2566">
        <w:rPr>
          <w:rFonts w:eastAsia="Times New Roman"/>
          <w:lang w:val="fr-FR"/>
        </w:rPr>
        <w:t xml:space="preserve"> </w:t>
      </w:r>
      <w:hyperlink r:id="rId16" w:history="1">
        <w:r w:rsidR="00411846" w:rsidRPr="007D2566">
          <w:rPr>
            <w:rStyle w:val="Lienhypertexte"/>
            <w:rFonts w:eastAsia="Times New Roman"/>
            <w:lang w:val="fr-FR"/>
          </w:rPr>
          <w:t>CBD/SBI/7/13</w:t>
        </w:r>
      </w:hyperlink>
      <w:r w:rsidR="00636BE9" w:rsidRPr="007D2566">
        <w:rPr>
          <w:rFonts w:eastAsia="Times New Roman"/>
          <w:lang w:val="fr-FR"/>
        </w:rPr>
        <w:t> ;</w:t>
      </w:r>
    </w:p>
    <w:p w14:paraId="7BFEF1A4" w14:textId="66AD3A13" w:rsidR="00970558" w:rsidRPr="007D2566" w:rsidRDefault="00B80623" w:rsidP="00691037">
      <w:pPr>
        <w:pStyle w:val="CBDNormalNoNumber"/>
        <w:ind w:left="1134" w:firstLine="567"/>
        <w:rPr>
          <w:rFonts w:eastAsia="Times New Roman"/>
          <w:lang w:val="fr-FR"/>
        </w:rPr>
      </w:pPr>
      <w:r w:rsidRPr="007D2566">
        <w:rPr>
          <w:rFonts w:eastAsia="Times New Roman"/>
          <w:lang w:val="fr-FR"/>
        </w:rPr>
        <w:t>2.</w:t>
      </w:r>
      <w:r w:rsidRPr="007D2566">
        <w:rPr>
          <w:rFonts w:eastAsia="Times New Roman"/>
          <w:lang w:val="fr-FR"/>
        </w:rPr>
        <w:tab/>
      </w:r>
      <w:r w:rsidR="00F477D8" w:rsidRPr="007D2566">
        <w:rPr>
          <w:rFonts w:eastAsia="Times New Roman"/>
          <w:i/>
          <w:iCs/>
          <w:lang w:val="fr-FR"/>
        </w:rPr>
        <w:t xml:space="preserve">Se félicite </w:t>
      </w:r>
      <w:r w:rsidR="00F477D8" w:rsidRPr="007D2566">
        <w:rPr>
          <w:rFonts w:eastAsia="Times New Roman"/>
          <w:lang w:val="fr-FR"/>
        </w:rPr>
        <w:t>d</w:t>
      </w:r>
      <w:r w:rsidR="00E94C85" w:rsidRPr="007D2566">
        <w:rPr>
          <w:rFonts w:eastAsia="Times New Roman"/>
          <w:lang w:val="fr-FR"/>
        </w:rPr>
        <w:t xml:space="preserve">e la réussite </w:t>
      </w:r>
      <w:r w:rsidR="00F477D8" w:rsidRPr="007D2566">
        <w:rPr>
          <w:lang w:val="fr-FR"/>
        </w:rPr>
        <w:t>de</w:t>
      </w:r>
      <w:r w:rsidR="00F477D8" w:rsidRPr="007D2566">
        <w:rPr>
          <w:rFonts w:eastAsia="Times New Roman"/>
          <w:lang w:val="fr-FR"/>
        </w:rPr>
        <w:t xml:space="preserve"> </w:t>
      </w:r>
      <w:r w:rsidR="00F477D8" w:rsidRPr="007D2566">
        <w:rPr>
          <w:lang w:val="fr-FR"/>
        </w:rPr>
        <w:t xml:space="preserve">l’Afrique du Sud </w:t>
      </w:r>
      <w:r w:rsidR="00E94C85" w:rsidRPr="007D2566">
        <w:rPr>
          <w:lang w:val="fr-FR"/>
        </w:rPr>
        <w:t xml:space="preserve">en tant que pays organisateur </w:t>
      </w:r>
      <w:r w:rsidR="00F477D8" w:rsidRPr="007D2566">
        <w:rPr>
          <w:lang w:val="fr-FR"/>
        </w:rPr>
        <w:t xml:space="preserve">de la célébration mondiale de la Journée internationale de la diversité biologique en 2026, </w:t>
      </w:r>
      <w:r w:rsidR="00AF24C5" w:rsidRPr="007D2566">
        <w:rPr>
          <w:lang w:val="fr-FR"/>
        </w:rPr>
        <w:t xml:space="preserve">qui avait pour </w:t>
      </w:r>
      <w:r w:rsidR="00F477D8" w:rsidRPr="007D2566">
        <w:rPr>
          <w:lang w:val="fr-FR"/>
        </w:rPr>
        <w:t xml:space="preserve">thème </w:t>
      </w:r>
      <w:r w:rsidR="00823CFC" w:rsidRPr="007D2566">
        <w:rPr>
          <w:lang w:val="fr-FR"/>
        </w:rPr>
        <w:t>« Des actions locales à l’impact mondial »</w:t>
      </w:r>
      <w:r w:rsidR="00AF24C5" w:rsidRPr="007D2566">
        <w:rPr>
          <w:lang w:val="fr-FR"/>
        </w:rPr>
        <w:t> </w:t>
      </w:r>
      <w:r w:rsidR="00F477D8" w:rsidRPr="007D2566">
        <w:rPr>
          <w:lang w:val="fr-FR"/>
        </w:rPr>
        <w:t>;</w:t>
      </w:r>
      <w:r w:rsidR="00AF24C5" w:rsidRPr="007D2566">
        <w:rPr>
          <w:lang w:val="fr-FR"/>
        </w:rPr>
        <w:t xml:space="preserve"> </w:t>
      </w:r>
    </w:p>
    <w:p w14:paraId="6B0D6848" w14:textId="7A909FE0" w:rsidR="00330726" w:rsidRPr="007D2566" w:rsidRDefault="00DB6923" w:rsidP="00691037">
      <w:pPr>
        <w:pStyle w:val="CBDNormalNoNumber"/>
        <w:ind w:left="1134" w:firstLine="567"/>
        <w:rPr>
          <w:rFonts w:eastAsia="Times New Roman"/>
          <w:lang w:val="fr-FR"/>
        </w:rPr>
      </w:pPr>
      <w:r w:rsidRPr="007D2566">
        <w:rPr>
          <w:rFonts w:eastAsia="Times New Roman"/>
          <w:lang w:val="fr-FR"/>
        </w:rPr>
        <w:t>3.</w:t>
      </w:r>
      <w:r w:rsidRPr="007D2566">
        <w:rPr>
          <w:rFonts w:eastAsia="Times New Roman"/>
          <w:lang w:val="fr-FR"/>
        </w:rPr>
        <w:tab/>
      </w:r>
      <w:r w:rsidR="00950B0B" w:rsidRPr="007D2566">
        <w:rPr>
          <w:rFonts w:eastAsia="Times New Roman"/>
          <w:i/>
          <w:iCs/>
          <w:lang w:val="fr-FR"/>
        </w:rPr>
        <w:t>Prie à nouveau</w:t>
      </w:r>
      <w:r w:rsidR="00950B0B" w:rsidRPr="007D2566">
        <w:rPr>
          <w:rFonts w:eastAsia="Times New Roman"/>
          <w:lang w:val="fr-FR"/>
        </w:rPr>
        <w:t xml:space="preserve"> la Secrétaire exécutive de continuer à examiner </w:t>
      </w:r>
      <w:r w:rsidR="00CD36EA" w:rsidRPr="007D2566">
        <w:rPr>
          <w:rFonts w:eastAsia="Times New Roman"/>
          <w:lang w:val="fr-FR"/>
        </w:rPr>
        <w:t xml:space="preserve">la question de la communication, de l’éducation et de la sensibilisation du public </w:t>
      </w:r>
      <w:r w:rsidR="001776E6" w:rsidRPr="007D2566">
        <w:rPr>
          <w:rFonts w:eastAsia="Times New Roman"/>
          <w:lang w:val="fr-FR"/>
        </w:rPr>
        <w:t xml:space="preserve">à ses </w:t>
      </w:r>
      <w:r w:rsidR="00CD36EA" w:rsidRPr="007D2566">
        <w:rPr>
          <w:rFonts w:eastAsia="Times New Roman"/>
          <w:lang w:val="fr-FR"/>
        </w:rPr>
        <w:t xml:space="preserve">dix-huitième et dix-neuvième réunions, conformément </w:t>
      </w:r>
      <w:r w:rsidR="00E122B3" w:rsidRPr="007D2566">
        <w:rPr>
          <w:rFonts w:eastAsia="Times New Roman"/>
          <w:lang w:val="fr-FR"/>
        </w:rPr>
        <w:t xml:space="preserve">à l’alinéa </w:t>
      </w:r>
      <w:r w:rsidR="00CD36EA" w:rsidRPr="007D2566">
        <w:rPr>
          <w:rFonts w:eastAsia="Times New Roman"/>
          <w:lang w:val="fr-FR"/>
        </w:rPr>
        <w:t>6</w:t>
      </w:r>
      <w:r w:rsidR="00E122B3" w:rsidRPr="007D2566">
        <w:rPr>
          <w:rFonts w:eastAsia="Times New Roman"/>
          <w:lang w:val="fr-FR"/>
        </w:rPr>
        <w:t> </w:t>
      </w:r>
      <w:r w:rsidR="00CD36EA" w:rsidRPr="007D2566">
        <w:rPr>
          <w:rFonts w:eastAsia="Times New Roman"/>
          <w:lang w:val="fr-FR"/>
        </w:rPr>
        <w:t>c) de la</w:t>
      </w:r>
      <w:r w:rsidR="00576E47" w:rsidRPr="007D2566">
        <w:rPr>
          <w:rFonts w:eastAsia="Times New Roman"/>
          <w:lang w:val="fr-FR"/>
        </w:rPr>
        <w:t xml:space="preserve"> </w:t>
      </w:r>
      <w:r w:rsidR="00B80206" w:rsidRPr="007D2566">
        <w:rPr>
          <w:rFonts w:eastAsia="Times New Roman"/>
          <w:lang w:val="fr-FR"/>
        </w:rPr>
        <w:t>d</w:t>
      </w:r>
      <w:r w:rsidR="00576E47" w:rsidRPr="007D2566">
        <w:rPr>
          <w:rFonts w:eastAsia="Times New Roman"/>
          <w:lang w:val="fr-FR"/>
        </w:rPr>
        <w:t>é</w:t>
      </w:r>
      <w:r w:rsidR="00587B49" w:rsidRPr="007D2566">
        <w:rPr>
          <w:rFonts w:eastAsia="Times New Roman"/>
          <w:lang w:val="fr-FR"/>
        </w:rPr>
        <w:t>cision</w:t>
      </w:r>
      <w:r w:rsidR="00576E47" w:rsidRPr="007D2566">
        <w:rPr>
          <w:rFonts w:eastAsia="Times New Roman"/>
          <w:lang w:val="fr-FR"/>
        </w:rPr>
        <w:t> </w:t>
      </w:r>
      <w:hyperlink r:id="rId17" w:history="1">
        <w:r w:rsidR="00587B49" w:rsidRPr="007D2566">
          <w:rPr>
            <w:rStyle w:val="Lienhypertexte"/>
            <w:rFonts w:eastAsia="Times New Roman"/>
            <w:lang w:val="fr-FR"/>
          </w:rPr>
          <w:t>16/10</w:t>
        </w:r>
      </w:hyperlink>
      <w:r w:rsidR="00576E47" w:rsidRPr="007D2566">
        <w:rPr>
          <w:rFonts w:eastAsia="Times New Roman"/>
          <w:lang w:val="fr-FR"/>
        </w:rPr>
        <w:t> ;</w:t>
      </w:r>
    </w:p>
    <w:p w14:paraId="1E86E8C4" w14:textId="7F4F6A49" w:rsidR="00CD7AA7" w:rsidRPr="007D2566" w:rsidRDefault="001150A9" w:rsidP="00691037">
      <w:pPr>
        <w:pStyle w:val="CBDNormalNoNumber"/>
        <w:ind w:left="1134" w:firstLine="567"/>
        <w:rPr>
          <w:rFonts w:eastAsia="Times New Roman"/>
          <w:lang w:val="fr-FR"/>
        </w:rPr>
      </w:pPr>
      <w:r w:rsidRPr="007D2566">
        <w:rPr>
          <w:rFonts w:eastAsia="Times New Roman"/>
          <w:lang w:val="fr-FR"/>
        </w:rPr>
        <w:t>4</w:t>
      </w:r>
      <w:r w:rsidR="00D654CF" w:rsidRPr="007D2566">
        <w:rPr>
          <w:rFonts w:eastAsia="Times New Roman"/>
          <w:lang w:val="fr-FR"/>
        </w:rPr>
        <w:t>.</w:t>
      </w:r>
      <w:r w:rsidR="00D654CF" w:rsidRPr="007D2566">
        <w:rPr>
          <w:lang w:val="fr-FR"/>
        </w:rPr>
        <w:tab/>
      </w:r>
      <w:r w:rsidR="00666D9A" w:rsidRPr="007D2566">
        <w:rPr>
          <w:i/>
          <w:iCs/>
          <w:lang w:val="fr-FR"/>
        </w:rPr>
        <w:t>Recomm</w:t>
      </w:r>
      <w:r w:rsidR="00642B60" w:rsidRPr="007D2566">
        <w:rPr>
          <w:i/>
          <w:iCs/>
          <w:lang w:val="fr-FR"/>
        </w:rPr>
        <w:t>a</w:t>
      </w:r>
      <w:r w:rsidR="00666D9A" w:rsidRPr="007D2566">
        <w:rPr>
          <w:i/>
          <w:iCs/>
          <w:lang w:val="fr-FR"/>
        </w:rPr>
        <w:t>nd</w:t>
      </w:r>
      <w:r w:rsidR="00642B60" w:rsidRPr="007D2566">
        <w:rPr>
          <w:i/>
          <w:iCs/>
          <w:lang w:val="fr-FR"/>
        </w:rPr>
        <w:t>e</w:t>
      </w:r>
      <w:r w:rsidR="00666D9A" w:rsidRPr="007D2566">
        <w:rPr>
          <w:lang w:val="fr-FR"/>
        </w:rPr>
        <w:t xml:space="preserve"> </w:t>
      </w:r>
      <w:r w:rsidR="00642B60" w:rsidRPr="007D2566">
        <w:rPr>
          <w:lang w:val="fr-FR"/>
        </w:rPr>
        <w:t xml:space="preserve">que </w:t>
      </w:r>
      <w:r w:rsidR="00642B60" w:rsidRPr="007D2566">
        <w:rPr>
          <w:rFonts w:eastAsia="Times New Roman"/>
          <w:lang w:val="fr-FR"/>
        </w:rPr>
        <w:t xml:space="preserve">le </w:t>
      </w:r>
      <w:r w:rsidR="003C0706" w:rsidRPr="007D2566">
        <w:rPr>
          <w:rFonts w:eastAsia="Times New Roman"/>
          <w:lang w:val="fr-FR"/>
        </w:rPr>
        <w:t xml:space="preserve">projet de </w:t>
      </w:r>
      <w:r w:rsidR="00642B60" w:rsidRPr="007D2566">
        <w:rPr>
          <w:rFonts w:eastAsia="Times New Roman"/>
          <w:lang w:val="fr-FR"/>
        </w:rPr>
        <w:t>plan d’action mondial pour l’éducation en matière de biodiversité figurant en annexe à la présente décision</w:t>
      </w:r>
      <w:r w:rsidR="00642B60" w:rsidRPr="007D2566">
        <w:rPr>
          <w:lang w:val="fr-FR"/>
        </w:rPr>
        <w:t xml:space="preserve"> </w:t>
      </w:r>
      <w:r w:rsidR="00D80C9A" w:rsidRPr="007D2566">
        <w:rPr>
          <w:lang w:val="fr-FR"/>
        </w:rPr>
        <w:t xml:space="preserve">serve de point de départ auquel de nouvelles contributions pourront être apportées, </w:t>
      </w:r>
      <w:r w:rsidR="00400DC9" w:rsidRPr="007D2566">
        <w:rPr>
          <w:rFonts w:eastAsia="Times New Roman"/>
          <w:lang w:val="fr-FR"/>
        </w:rPr>
        <w:t>en notant qu’il s’agit d’un document évolutif qui sera affiné, en vue de soutenir les actions transformatrices nécessaires à la mise en œuvre des quatre objectifs à long terme du Cadre et de sa vision d’un monde en harmonie avec la nature</w:t>
      </w:r>
      <w:r w:rsidR="00BD1299" w:rsidRPr="007D2566">
        <w:rPr>
          <w:rFonts w:eastAsia="Times New Roman"/>
          <w:lang w:val="fr-FR"/>
        </w:rPr>
        <w:t> </w:t>
      </w:r>
      <w:r w:rsidR="00400DC9" w:rsidRPr="007D2566">
        <w:rPr>
          <w:rFonts w:eastAsia="Times New Roman"/>
          <w:lang w:val="fr-FR"/>
        </w:rPr>
        <w:t>;</w:t>
      </w:r>
    </w:p>
    <w:p w14:paraId="10AE9C3A" w14:textId="22786C0C" w:rsidR="004310E2" w:rsidRPr="007D2566" w:rsidRDefault="001150A9" w:rsidP="00691037">
      <w:pPr>
        <w:pStyle w:val="CBDNormalNoNumber"/>
        <w:ind w:left="1134" w:firstLine="567"/>
        <w:rPr>
          <w:rFonts w:eastAsia="Times New Roman"/>
          <w:lang w:val="fr-FR"/>
        </w:rPr>
      </w:pPr>
      <w:r w:rsidRPr="007D2566">
        <w:rPr>
          <w:rFonts w:eastAsia="Times New Roman"/>
          <w:lang w:val="fr-FR"/>
        </w:rPr>
        <w:t>5</w:t>
      </w:r>
      <w:r w:rsidR="00016C0B" w:rsidRPr="007D2566">
        <w:rPr>
          <w:rFonts w:eastAsia="Times New Roman"/>
          <w:i/>
          <w:iCs/>
          <w:lang w:val="fr-FR"/>
        </w:rPr>
        <w:t>.</w:t>
      </w:r>
      <w:r w:rsidR="00016C0B" w:rsidRPr="007D2566">
        <w:rPr>
          <w:lang w:val="fr-FR"/>
        </w:rPr>
        <w:tab/>
      </w:r>
      <w:r w:rsidR="005C543D" w:rsidRPr="007D2566">
        <w:rPr>
          <w:i/>
          <w:iCs/>
          <w:lang w:val="fr-FR"/>
        </w:rPr>
        <w:t xml:space="preserve">Invite </w:t>
      </w:r>
      <w:r w:rsidR="005C543D" w:rsidRPr="007D2566">
        <w:rPr>
          <w:rFonts w:eastAsia="Times New Roman"/>
          <w:lang w:val="fr-FR"/>
        </w:rPr>
        <w:t xml:space="preserve">les Parties, les autres gouvernements, les organisations concernées, les peuples autochtones et communautés locales, les femmes, les jeunes et les autres parties prenantes à apporter leur contribution </w:t>
      </w:r>
      <w:r w:rsidR="00C02F46" w:rsidRPr="007D2566">
        <w:rPr>
          <w:rFonts w:eastAsia="Times New Roman"/>
          <w:lang w:val="fr-FR"/>
        </w:rPr>
        <w:t xml:space="preserve">dans le cadre d’un </w:t>
      </w:r>
      <w:r w:rsidR="005C543D" w:rsidRPr="007D2566">
        <w:rPr>
          <w:rFonts w:eastAsia="Times New Roman"/>
          <w:lang w:val="fr-FR"/>
        </w:rPr>
        <w:t xml:space="preserve">processus d’examen par les pairs, afin de perfectionner le plan d’action mondial, notamment en </w:t>
      </w:r>
      <w:r w:rsidR="00CB0424" w:rsidRPr="007D2566">
        <w:rPr>
          <w:rFonts w:eastAsia="Times New Roman"/>
          <w:lang w:val="fr-FR"/>
        </w:rPr>
        <w:t>tenant compte d</w:t>
      </w:r>
      <w:r w:rsidR="005C543D" w:rsidRPr="007D2566">
        <w:rPr>
          <w:rFonts w:eastAsia="Times New Roman"/>
          <w:lang w:val="fr-FR"/>
        </w:rPr>
        <w:t>es programmes et initiatives d’</w:t>
      </w:r>
      <w:r w:rsidR="00CA269D" w:rsidRPr="007D2566">
        <w:rPr>
          <w:rFonts w:eastAsia="Times New Roman"/>
          <w:lang w:val="fr-FR"/>
        </w:rPr>
        <w:t xml:space="preserve">éducation </w:t>
      </w:r>
      <w:r w:rsidR="005C543D" w:rsidRPr="007D2566">
        <w:rPr>
          <w:rFonts w:eastAsia="Times New Roman"/>
          <w:lang w:val="fr-FR"/>
        </w:rPr>
        <w:t>formel</w:t>
      </w:r>
      <w:r w:rsidR="00CA269D" w:rsidRPr="007D2566">
        <w:rPr>
          <w:rFonts w:eastAsia="Times New Roman"/>
          <w:lang w:val="fr-FR"/>
        </w:rPr>
        <w:t>le</w:t>
      </w:r>
      <w:r w:rsidR="005C543D" w:rsidRPr="007D2566">
        <w:rPr>
          <w:rFonts w:eastAsia="Times New Roman"/>
          <w:lang w:val="fr-FR"/>
        </w:rPr>
        <w:t>, non formel</w:t>
      </w:r>
      <w:r w:rsidR="00CA269D" w:rsidRPr="007D2566">
        <w:rPr>
          <w:rFonts w:eastAsia="Times New Roman"/>
          <w:lang w:val="fr-FR"/>
        </w:rPr>
        <w:t>le</w:t>
      </w:r>
      <w:r w:rsidR="005C543D" w:rsidRPr="007D2566">
        <w:rPr>
          <w:rFonts w:eastAsia="Times New Roman"/>
          <w:lang w:val="fr-FR"/>
        </w:rPr>
        <w:t xml:space="preserve"> et informel</w:t>
      </w:r>
      <w:r w:rsidR="00CA269D" w:rsidRPr="007D2566">
        <w:rPr>
          <w:rFonts w:eastAsia="Times New Roman"/>
          <w:lang w:val="fr-FR"/>
        </w:rPr>
        <w:t>le</w:t>
      </w:r>
      <w:r w:rsidR="00CB0424" w:rsidRPr="007D2566">
        <w:rPr>
          <w:rFonts w:eastAsia="Times New Roman"/>
          <w:lang w:val="fr-FR"/>
        </w:rPr>
        <w:t> </w:t>
      </w:r>
      <w:r w:rsidR="005C543D" w:rsidRPr="007D2566">
        <w:rPr>
          <w:rFonts w:eastAsia="Times New Roman"/>
          <w:lang w:val="fr-FR"/>
        </w:rPr>
        <w:t>;</w:t>
      </w:r>
    </w:p>
    <w:p w14:paraId="6CCBC135" w14:textId="0732D547" w:rsidR="00016C0B" w:rsidRPr="007D2566" w:rsidRDefault="001150A9" w:rsidP="00691037">
      <w:pPr>
        <w:pStyle w:val="CBDNormalNoNumber"/>
        <w:ind w:left="1134" w:firstLine="567"/>
        <w:rPr>
          <w:rFonts w:eastAsia="Times New Roman"/>
          <w:lang w:val="fr-FR"/>
        </w:rPr>
      </w:pPr>
      <w:r w:rsidRPr="007D2566">
        <w:rPr>
          <w:rFonts w:eastAsia="Times New Roman"/>
          <w:lang w:val="fr-FR"/>
        </w:rPr>
        <w:lastRenderedPageBreak/>
        <w:t>6</w:t>
      </w:r>
      <w:r w:rsidR="004310E2" w:rsidRPr="007D2566">
        <w:rPr>
          <w:rFonts w:eastAsia="Times New Roman"/>
          <w:lang w:val="fr-FR"/>
        </w:rPr>
        <w:t>.</w:t>
      </w:r>
      <w:r w:rsidR="004310E2" w:rsidRPr="007D2566">
        <w:rPr>
          <w:rFonts w:eastAsia="Times New Roman"/>
          <w:lang w:val="fr-FR"/>
        </w:rPr>
        <w:tab/>
      </w:r>
      <w:r w:rsidR="00641BE7" w:rsidRPr="007D2566">
        <w:rPr>
          <w:rFonts w:eastAsia="Times New Roman"/>
          <w:i/>
          <w:iCs/>
          <w:lang w:val="fr-FR"/>
        </w:rPr>
        <w:t xml:space="preserve">Invite </w:t>
      </w:r>
      <w:r w:rsidR="00641BE7" w:rsidRPr="007D2566">
        <w:rPr>
          <w:rFonts w:eastAsia="Times New Roman"/>
          <w:lang w:val="fr-FR"/>
        </w:rPr>
        <w:t xml:space="preserve">les Parties, les autres gouvernements et les acteurs autres que des gouvernements nationaux à envisager d’apporter un soutien technique et financier </w:t>
      </w:r>
      <w:r w:rsidR="00AB04C5" w:rsidRPr="007D2566">
        <w:rPr>
          <w:rFonts w:eastAsia="Times New Roman"/>
          <w:lang w:val="fr-FR"/>
        </w:rPr>
        <w:t>suffisant</w:t>
      </w:r>
      <w:r w:rsidR="00641BE7" w:rsidRPr="007D2566">
        <w:rPr>
          <w:rFonts w:eastAsia="Times New Roman"/>
          <w:lang w:val="fr-FR"/>
        </w:rPr>
        <w:t xml:space="preserve">, prévisible et accessible pour l’élaboration, l’adoption et la mise en œuvre du plan d’action mondial, en accordant la priorité aux besoins des pays en développement, en particulier </w:t>
      </w:r>
      <w:r w:rsidR="00782E18" w:rsidRPr="007D2566">
        <w:rPr>
          <w:rFonts w:eastAsia="Times New Roman"/>
          <w:lang w:val="fr-FR"/>
        </w:rPr>
        <w:t>d</w:t>
      </w:r>
      <w:r w:rsidR="00641BE7" w:rsidRPr="007D2566">
        <w:rPr>
          <w:rFonts w:eastAsia="Times New Roman"/>
          <w:lang w:val="fr-FR"/>
        </w:rPr>
        <w:t xml:space="preserve">es pays les moins avancés et les petits États insulaires en développement, notamment en </w:t>
      </w:r>
      <w:r w:rsidR="00782E18" w:rsidRPr="007D2566">
        <w:rPr>
          <w:rFonts w:eastAsia="Times New Roman"/>
          <w:lang w:val="fr-FR"/>
        </w:rPr>
        <w:t xml:space="preserve">affectant </w:t>
      </w:r>
      <w:r w:rsidR="00E32571" w:rsidRPr="007D2566">
        <w:rPr>
          <w:rFonts w:eastAsia="Times New Roman"/>
          <w:lang w:val="fr-FR"/>
        </w:rPr>
        <w:t xml:space="preserve">aux peuples autochtones et communautés locales, aux femmes et aux jeunes </w:t>
      </w:r>
      <w:r w:rsidR="00641BE7" w:rsidRPr="007D2566">
        <w:rPr>
          <w:rFonts w:eastAsia="Times New Roman"/>
          <w:lang w:val="fr-FR"/>
        </w:rPr>
        <w:t xml:space="preserve">des ressources facilement accessibles </w:t>
      </w:r>
      <w:r w:rsidR="00E32571" w:rsidRPr="007D2566">
        <w:rPr>
          <w:rFonts w:eastAsia="Times New Roman"/>
          <w:lang w:val="fr-FR"/>
        </w:rPr>
        <w:t xml:space="preserve">et </w:t>
      </w:r>
      <w:r w:rsidR="008B4E09" w:rsidRPr="007D2566">
        <w:rPr>
          <w:rFonts w:eastAsia="Times New Roman"/>
          <w:lang w:val="fr-FR"/>
        </w:rPr>
        <w:t>réservées à la réalisation d’</w:t>
      </w:r>
      <w:r w:rsidR="00641BE7" w:rsidRPr="007D2566">
        <w:rPr>
          <w:rFonts w:eastAsia="Times New Roman"/>
          <w:lang w:val="fr-FR"/>
        </w:rPr>
        <w:t xml:space="preserve">activités éducatives telles que les initiatives éducatives </w:t>
      </w:r>
      <w:r w:rsidR="007C184D" w:rsidRPr="007D2566">
        <w:rPr>
          <w:rFonts w:eastAsia="Times New Roman"/>
          <w:lang w:val="fr-FR"/>
        </w:rPr>
        <w:t>communautaires</w:t>
      </w:r>
      <w:r w:rsidR="004A5DBF" w:rsidRPr="007D2566">
        <w:rPr>
          <w:rFonts w:eastAsia="Times New Roman"/>
          <w:lang w:val="fr-FR"/>
        </w:rPr>
        <w:t> </w:t>
      </w:r>
      <w:r w:rsidR="00641BE7" w:rsidRPr="007D2566">
        <w:rPr>
          <w:rFonts w:eastAsia="Times New Roman"/>
          <w:lang w:val="fr-FR"/>
        </w:rPr>
        <w:t>;</w:t>
      </w:r>
    </w:p>
    <w:p w14:paraId="36324330" w14:textId="4DD0806B" w:rsidR="00BA636E" w:rsidRPr="007D2566" w:rsidRDefault="001150A9" w:rsidP="00691037">
      <w:pPr>
        <w:pStyle w:val="CBDNormalNoNumber"/>
        <w:ind w:left="1134" w:firstLine="567"/>
        <w:rPr>
          <w:rFonts w:eastAsia="Times New Roman"/>
          <w:lang w:val="fr-FR"/>
        </w:rPr>
      </w:pPr>
      <w:r w:rsidRPr="007D2566">
        <w:rPr>
          <w:rFonts w:eastAsia="Times New Roman"/>
          <w:lang w:val="fr-FR"/>
        </w:rPr>
        <w:t>7</w:t>
      </w:r>
      <w:r w:rsidR="0010759D" w:rsidRPr="007D2566">
        <w:rPr>
          <w:rFonts w:eastAsia="Times New Roman"/>
          <w:lang w:val="fr-FR"/>
        </w:rPr>
        <w:t>.</w:t>
      </w:r>
      <w:r w:rsidR="0010759D" w:rsidRPr="007D2566">
        <w:rPr>
          <w:lang w:val="fr-FR"/>
        </w:rPr>
        <w:tab/>
      </w:r>
      <w:r w:rsidR="00863F10" w:rsidRPr="007D2566">
        <w:rPr>
          <w:rFonts w:eastAsia="Times New Roman"/>
          <w:i/>
          <w:iCs/>
          <w:lang w:val="fr-FR"/>
        </w:rPr>
        <w:t xml:space="preserve">Prie </w:t>
      </w:r>
      <w:r w:rsidR="00863F10" w:rsidRPr="007D2566">
        <w:rPr>
          <w:rFonts w:eastAsia="Times New Roman"/>
          <w:lang w:val="fr-FR"/>
        </w:rPr>
        <w:t xml:space="preserve">la Secrétaire exécutive, </w:t>
      </w:r>
      <w:r w:rsidR="00E04567" w:rsidRPr="007D2566">
        <w:rPr>
          <w:rFonts w:eastAsia="Times New Roman"/>
          <w:lang w:val="fr-FR"/>
        </w:rPr>
        <w:t xml:space="preserve">sous réserve de la disponibilité de ressources et </w:t>
      </w:r>
      <w:r w:rsidR="00863F10" w:rsidRPr="007D2566">
        <w:rPr>
          <w:rFonts w:eastAsia="Times New Roman"/>
          <w:lang w:val="fr-FR"/>
        </w:rPr>
        <w:t>en consultation avec le Comité consultatif informel de la communication, de l’éducation et de la sensibilisation du public</w:t>
      </w:r>
      <w:r w:rsidR="00E04567" w:rsidRPr="007D2566">
        <w:rPr>
          <w:rFonts w:eastAsia="Times New Roman"/>
          <w:lang w:val="fr-FR"/>
        </w:rPr>
        <w:t> </w:t>
      </w:r>
      <w:r w:rsidR="00BA636E" w:rsidRPr="007D2566">
        <w:rPr>
          <w:rFonts w:eastAsia="Times New Roman"/>
          <w:lang w:val="fr-FR"/>
        </w:rPr>
        <w:t>:</w:t>
      </w:r>
    </w:p>
    <w:p w14:paraId="48226E52" w14:textId="0C3E3606" w:rsidR="009A51C5" w:rsidRPr="007D2566" w:rsidRDefault="00BA636E" w:rsidP="00691037">
      <w:pPr>
        <w:pStyle w:val="CBDNormalNoNumber"/>
        <w:ind w:left="1134" w:firstLine="567"/>
        <w:rPr>
          <w:lang w:val="fr-FR"/>
        </w:rPr>
      </w:pPr>
      <w:r w:rsidRPr="007D2566">
        <w:rPr>
          <w:rFonts w:eastAsia="Times New Roman"/>
          <w:lang w:val="fr-FR"/>
        </w:rPr>
        <w:t>a)</w:t>
      </w:r>
      <w:r w:rsidR="00B85D83" w:rsidRPr="007D2566">
        <w:rPr>
          <w:rFonts w:eastAsia="Times New Roman"/>
          <w:lang w:val="fr-FR"/>
        </w:rPr>
        <w:tab/>
      </w:r>
      <w:r w:rsidR="008A67F5" w:rsidRPr="007D2566">
        <w:rPr>
          <w:rFonts w:eastAsia="Times New Roman"/>
          <w:lang w:val="fr-FR"/>
        </w:rPr>
        <w:t xml:space="preserve">De </w:t>
      </w:r>
      <w:r w:rsidR="008A67F5" w:rsidRPr="007D2566">
        <w:rPr>
          <w:lang w:val="fr-FR"/>
        </w:rPr>
        <w:t xml:space="preserve">mener un processus d’examen par les pairs inclusif, </w:t>
      </w:r>
      <w:r w:rsidR="000757A3" w:rsidRPr="007D2566">
        <w:rPr>
          <w:lang w:val="fr-FR"/>
        </w:rPr>
        <w:t xml:space="preserve">assurant </w:t>
      </w:r>
      <w:r w:rsidR="008A67F5" w:rsidRPr="007D2566">
        <w:rPr>
          <w:lang w:val="fr-FR"/>
        </w:rPr>
        <w:t>la participation pleine, équitable et effective des peuples autochtones et communautés locales, des femmes, des jeunes et d</w:t>
      </w:r>
      <w:r w:rsidR="00670C76" w:rsidRPr="007D2566">
        <w:rPr>
          <w:lang w:val="fr-FR"/>
        </w:rPr>
        <w:t xml:space="preserve">es </w:t>
      </w:r>
      <w:r w:rsidR="008A67F5" w:rsidRPr="007D2566">
        <w:rPr>
          <w:lang w:val="fr-FR"/>
        </w:rPr>
        <w:t>autres acteurs concernés, afin de poursuivre l’élaboration du plan d’action</w:t>
      </w:r>
      <w:r w:rsidR="00670C76" w:rsidRPr="007D2566">
        <w:rPr>
          <w:lang w:val="fr-FR"/>
        </w:rPr>
        <w:t> </w:t>
      </w:r>
      <w:r w:rsidR="00EE5B32" w:rsidRPr="007D2566">
        <w:rPr>
          <w:lang w:val="fr-FR"/>
        </w:rPr>
        <w:t>;</w:t>
      </w:r>
    </w:p>
    <w:p w14:paraId="499C9359" w14:textId="7D6756D8" w:rsidR="00CB5248" w:rsidRPr="007D2566" w:rsidRDefault="00923518" w:rsidP="006E0D1A">
      <w:pPr>
        <w:pStyle w:val="CBDNormalNoNumber"/>
        <w:ind w:left="1134"/>
        <w:rPr>
          <w:rFonts w:eastAsia="Times New Roman"/>
          <w:lang w:val="fr-FR"/>
        </w:rPr>
      </w:pPr>
      <w:r w:rsidRPr="007D2566">
        <w:rPr>
          <w:lang w:val="fr-FR"/>
        </w:rPr>
        <w:tab/>
        <w:t>b)</w:t>
      </w:r>
      <w:r w:rsidR="00B85D83" w:rsidRPr="007D2566">
        <w:rPr>
          <w:lang w:val="fr-FR"/>
        </w:rPr>
        <w:tab/>
      </w:r>
      <w:r w:rsidR="00AF52C9" w:rsidRPr="007D2566">
        <w:rPr>
          <w:lang w:val="fr-FR"/>
        </w:rPr>
        <w:t>De soumettre, à l’issue de l’examen par les pairs, une version actualisée du projet de plan d’action mondial comprenant un cadre de suivi, pour examen par l’Organe subsidiaire chargé de l</w:t>
      </w:r>
      <w:r w:rsidR="000C609C" w:rsidRPr="007D2566">
        <w:rPr>
          <w:lang w:val="fr-FR"/>
        </w:rPr>
        <w:t xml:space="preserve">’application à </w:t>
      </w:r>
      <w:r w:rsidR="00AF52C9" w:rsidRPr="007D2566">
        <w:rPr>
          <w:lang w:val="fr-FR"/>
        </w:rPr>
        <w:t xml:space="preserve">une réunion </w:t>
      </w:r>
      <w:r w:rsidR="005550FD" w:rsidRPr="007D2566">
        <w:rPr>
          <w:lang w:val="fr-FR"/>
        </w:rPr>
        <w:t xml:space="preserve">qui </w:t>
      </w:r>
      <w:r w:rsidR="00AF52C9" w:rsidRPr="007D2566">
        <w:rPr>
          <w:lang w:val="fr-FR"/>
        </w:rPr>
        <w:t>se t</w:t>
      </w:r>
      <w:r w:rsidR="005550FD" w:rsidRPr="007D2566">
        <w:rPr>
          <w:lang w:val="fr-FR"/>
        </w:rPr>
        <w:t xml:space="preserve">iendra </w:t>
      </w:r>
      <w:r w:rsidR="00AF52C9" w:rsidRPr="007D2566">
        <w:rPr>
          <w:lang w:val="fr-FR"/>
        </w:rPr>
        <w:t xml:space="preserve">avant la dix-huitième </w:t>
      </w:r>
      <w:r w:rsidR="00B6509B" w:rsidRPr="007D2566">
        <w:rPr>
          <w:lang w:val="fr-FR"/>
        </w:rPr>
        <w:t xml:space="preserve">réunion </w:t>
      </w:r>
      <w:r w:rsidR="00AF52C9" w:rsidRPr="007D2566">
        <w:rPr>
          <w:lang w:val="fr-FR"/>
        </w:rPr>
        <w:t xml:space="preserve">de la Conférence des Parties, en vue de son examen </w:t>
      </w:r>
      <w:r w:rsidR="00B6509B" w:rsidRPr="007D2566">
        <w:rPr>
          <w:lang w:val="fr-FR"/>
        </w:rPr>
        <w:t>à la dix-huitième réunion de la Conférence des Parties </w:t>
      </w:r>
      <w:r w:rsidRPr="007D2566">
        <w:rPr>
          <w:lang w:val="fr-FR"/>
        </w:rPr>
        <w:t>;</w:t>
      </w:r>
    </w:p>
    <w:p w14:paraId="3F8AB9CA" w14:textId="5BDD4667" w:rsidR="00CB5248" w:rsidRPr="007D2566" w:rsidRDefault="0030640B" w:rsidP="006F7595">
      <w:pPr>
        <w:pStyle w:val="CBDNormalNoNumber"/>
        <w:ind w:left="1134" w:firstLine="567"/>
        <w:rPr>
          <w:rFonts w:eastAsia="Times New Roman"/>
          <w:lang w:val="fr-FR"/>
        </w:rPr>
      </w:pPr>
      <w:r w:rsidRPr="007D2566">
        <w:rPr>
          <w:rFonts w:eastAsia="Times New Roman"/>
          <w:lang w:val="fr-FR"/>
        </w:rPr>
        <w:t>c)</w:t>
      </w:r>
      <w:r w:rsidR="00BC7F4E" w:rsidRPr="007D2566">
        <w:rPr>
          <w:rFonts w:eastAsia="Times New Roman"/>
          <w:lang w:val="fr-FR"/>
        </w:rPr>
        <w:tab/>
      </w:r>
      <w:r w:rsidR="006E08B2" w:rsidRPr="007D2566">
        <w:rPr>
          <w:rFonts w:eastAsia="Times New Roman"/>
          <w:lang w:val="fr-FR"/>
        </w:rPr>
        <w:t xml:space="preserve">De suivre les </w:t>
      </w:r>
      <w:r w:rsidR="00507374" w:rsidRPr="007D2566">
        <w:rPr>
          <w:rFonts w:eastAsia="Times New Roman"/>
          <w:lang w:val="fr-FR"/>
        </w:rPr>
        <w:t>avancées réalisées dans le cadre d’autres initiatives et processus internationaux pertinents en matière d’éducation, tels que le Partenariat pour une éducation plus verte de l’Organisation des Nations Unies pour l’éducation, la science et la culture, la Décennie des Nations Unies pour la restauration des écosystèmes, l’</w:t>
      </w:r>
      <w:r w:rsidR="004B1D55" w:rsidRPr="007D2566">
        <w:rPr>
          <w:rFonts w:eastAsia="Times New Roman"/>
          <w:lang w:val="fr-FR"/>
        </w:rPr>
        <w:t xml:space="preserve">Action pour l’autonomisation climatique </w:t>
      </w:r>
      <w:r w:rsidR="00507374" w:rsidRPr="007D2566">
        <w:rPr>
          <w:rFonts w:eastAsia="Times New Roman"/>
          <w:lang w:val="fr-FR"/>
        </w:rPr>
        <w:t>de la Convention-cadre des Nations Unies sur les changements climatiques</w:t>
      </w:r>
      <w:r w:rsidR="00DC05CE" w:rsidRPr="007D2566">
        <w:rPr>
          <w:rFonts w:eastAsia="Times New Roman"/>
          <w:lang w:val="fr-FR"/>
        </w:rPr>
        <w:t>,</w:t>
      </w:r>
      <w:r w:rsidR="00507374" w:rsidRPr="007D2566">
        <w:rPr>
          <w:rFonts w:eastAsia="Times New Roman"/>
          <w:lang w:val="fr-FR"/>
        </w:rPr>
        <w:t xml:space="preserve"> et l’évaluation des connaissances </w:t>
      </w:r>
      <w:r w:rsidR="00AD381E" w:rsidRPr="007D2566">
        <w:rPr>
          <w:rFonts w:eastAsia="Times New Roman"/>
          <w:lang w:val="fr-FR"/>
        </w:rPr>
        <w:t xml:space="preserve">en matière </w:t>
      </w:r>
      <w:r w:rsidR="00507374" w:rsidRPr="007D2566">
        <w:rPr>
          <w:rFonts w:eastAsia="Times New Roman"/>
          <w:lang w:val="fr-FR"/>
        </w:rPr>
        <w:t>climat</w:t>
      </w:r>
      <w:r w:rsidR="00AD381E" w:rsidRPr="007D2566">
        <w:rPr>
          <w:rFonts w:eastAsia="Times New Roman"/>
          <w:lang w:val="fr-FR"/>
        </w:rPr>
        <w:t>ique</w:t>
      </w:r>
      <w:r w:rsidR="00507374" w:rsidRPr="007D2566">
        <w:rPr>
          <w:rFonts w:eastAsia="Times New Roman"/>
          <w:lang w:val="fr-FR"/>
        </w:rPr>
        <w:t xml:space="preserve"> menée par le Programme international pour le suivi des acquis des élèves, en vue d’encourager la coopération </w:t>
      </w:r>
      <w:r w:rsidR="002421AC" w:rsidRPr="007D2566">
        <w:rPr>
          <w:rFonts w:eastAsia="Times New Roman"/>
          <w:lang w:val="fr-FR"/>
        </w:rPr>
        <w:t xml:space="preserve">à </w:t>
      </w:r>
      <w:r w:rsidR="00507374" w:rsidRPr="007D2566">
        <w:rPr>
          <w:rFonts w:eastAsia="Times New Roman"/>
          <w:lang w:val="fr-FR"/>
        </w:rPr>
        <w:t xml:space="preserve">l’élaboration, </w:t>
      </w:r>
      <w:r w:rsidR="002421AC" w:rsidRPr="007D2566">
        <w:rPr>
          <w:rFonts w:eastAsia="Times New Roman"/>
          <w:lang w:val="fr-FR"/>
        </w:rPr>
        <w:t xml:space="preserve">à </w:t>
      </w:r>
      <w:r w:rsidR="00507374" w:rsidRPr="007D2566">
        <w:rPr>
          <w:rFonts w:eastAsia="Times New Roman"/>
          <w:lang w:val="fr-FR"/>
        </w:rPr>
        <w:t xml:space="preserve">la mise en œuvre et </w:t>
      </w:r>
      <w:r w:rsidR="002421AC" w:rsidRPr="007D2566">
        <w:rPr>
          <w:rFonts w:eastAsia="Times New Roman"/>
          <w:lang w:val="fr-FR"/>
        </w:rPr>
        <w:t xml:space="preserve">à </w:t>
      </w:r>
      <w:r w:rsidR="00507374" w:rsidRPr="007D2566">
        <w:rPr>
          <w:rFonts w:eastAsia="Times New Roman"/>
          <w:lang w:val="fr-FR"/>
        </w:rPr>
        <w:t>la promotion de plans de communication, d’éducation et de sensibilisation du public au niveau national et dans le cadre des processus internationaux pertinents</w:t>
      </w:r>
      <w:r w:rsidR="00AD381E" w:rsidRPr="007D2566">
        <w:rPr>
          <w:rFonts w:eastAsia="Times New Roman"/>
          <w:lang w:val="fr-FR"/>
        </w:rPr>
        <w:t> </w:t>
      </w:r>
      <w:r w:rsidR="00507374" w:rsidRPr="007D2566">
        <w:rPr>
          <w:rFonts w:eastAsia="Times New Roman"/>
          <w:lang w:val="fr-FR"/>
        </w:rPr>
        <w:t>;</w:t>
      </w:r>
    </w:p>
    <w:p w14:paraId="769A7164" w14:textId="19D43C7A" w:rsidR="00CD05B4" w:rsidRPr="007D2566" w:rsidRDefault="00CD05B4" w:rsidP="00CA7ECC">
      <w:pPr>
        <w:pStyle w:val="CBDNormalNoNumber"/>
        <w:ind w:left="1134"/>
        <w:rPr>
          <w:rFonts w:eastAsia="Times New Roman"/>
          <w:lang w:val="fr-FR"/>
        </w:rPr>
      </w:pPr>
      <w:r w:rsidRPr="007D2566">
        <w:rPr>
          <w:rFonts w:eastAsia="Times New Roman"/>
          <w:lang w:val="fr-FR"/>
        </w:rPr>
        <w:tab/>
        <w:t>d)</w:t>
      </w:r>
      <w:r w:rsidR="00E20BCC" w:rsidRPr="007D2566">
        <w:rPr>
          <w:rFonts w:eastAsia="Times New Roman"/>
          <w:lang w:val="fr-FR"/>
        </w:rPr>
        <w:tab/>
      </w:r>
      <w:r w:rsidR="00F43602" w:rsidRPr="007D2566">
        <w:rPr>
          <w:rFonts w:eastAsia="Times New Roman"/>
          <w:lang w:val="fr-FR"/>
        </w:rPr>
        <w:t xml:space="preserve">De faciliter l’élaboration de ressources pédagogiques numériques en libre accès sur la biodiversité, notamment des supports pédagogiques multilingues, des plateformes d’apprentissage virtuelles et des </w:t>
      </w:r>
      <w:r w:rsidR="0082527B" w:rsidRPr="007D2566">
        <w:rPr>
          <w:rFonts w:eastAsia="Times New Roman"/>
          <w:lang w:val="fr-FR"/>
        </w:rPr>
        <w:t xml:space="preserve">supports </w:t>
      </w:r>
      <w:r w:rsidR="00F43602" w:rsidRPr="007D2566">
        <w:rPr>
          <w:rFonts w:eastAsia="Times New Roman"/>
          <w:lang w:val="fr-FR"/>
        </w:rPr>
        <w:t>de connaissance</w:t>
      </w:r>
      <w:r w:rsidR="008D39FF" w:rsidRPr="007D2566">
        <w:rPr>
          <w:rFonts w:eastAsia="Times New Roman"/>
          <w:lang w:val="fr-FR"/>
        </w:rPr>
        <w:t>s</w:t>
      </w:r>
      <w:r w:rsidR="00F43602" w:rsidRPr="007D2566">
        <w:rPr>
          <w:rFonts w:eastAsia="Times New Roman"/>
          <w:lang w:val="fr-FR"/>
        </w:rPr>
        <w:t xml:space="preserve"> numériques, </w:t>
      </w:r>
      <w:r w:rsidR="003412DE" w:rsidRPr="007D2566">
        <w:rPr>
          <w:rFonts w:eastAsia="Times New Roman"/>
          <w:lang w:val="fr-FR"/>
        </w:rPr>
        <w:t xml:space="preserve">et leur partage </w:t>
      </w:r>
      <w:r w:rsidR="00F43602" w:rsidRPr="007D2566">
        <w:rPr>
          <w:rFonts w:eastAsia="Times New Roman"/>
          <w:lang w:val="fr-FR"/>
        </w:rPr>
        <w:t xml:space="preserve">par le biais du </w:t>
      </w:r>
      <w:r w:rsidR="003412DE" w:rsidRPr="007D2566">
        <w:rPr>
          <w:rFonts w:eastAsia="Times New Roman"/>
          <w:lang w:val="fr-FR"/>
        </w:rPr>
        <w:t xml:space="preserve">centre </w:t>
      </w:r>
      <w:r w:rsidR="00F43602" w:rsidRPr="007D2566">
        <w:rPr>
          <w:rFonts w:eastAsia="Times New Roman"/>
          <w:lang w:val="fr-FR"/>
        </w:rPr>
        <w:t>d’échange</w:t>
      </w:r>
      <w:r w:rsidR="003412DE" w:rsidRPr="007D2566">
        <w:rPr>
          <w:rFonts w:eastAsia="Times New Roman"/>
          <w:lang w:val="fr-FR"/>
        </w:rPr>
        <w:t> ;</w:t>
      </w:r>
    </w:p>
    <w:p w14:paraId="61BF3899" w14:textId="16B51696" w:rsidR="00DE0B06" w:rsidRPr="007D2566" w:rsidRDefault="001150A9" w:rsidP="00CA7ECC">
      <w:pPr>
        <w:pStyle w:val="CBDNormalNoNumber"/>
        <w:ind w:left="1134" w:firstLine="567"/>
        <w:rPr>
          <w:rFonts w:eastAsia="Times New Roman"/>
          <w:lang w:val="fr-FR"/>
        </w:rPr>
      </w:pPr>
      <w:r w:rsidRPr="007D2566">
        <w:rPr>
          <w:rFonts w:eastAsia="Times New Roman"/>
          <w:lang w:val="fr-FR"/>
        </w:rPr>
        <w:t>8</w:t>
      </w:r>
      <w:r w:rsidR="00CD05B4" w:rsidRPr="007D2566">
        <w:rPr>
          <w:rFonts w:eastAsia="Times New Roman"/>
          <w:lang w:val="fr-FR"/>
        </w:rPr>
        <w:t>.</w:t>
      </w:r>
      <w:r w:rsidR="00CD05B4" w:rsidRPr="007D2566">
        <w:rPr>
          <w:rFonts w:eastAsia="Times New Roman"/>
          <w:lang w:val="fr-FR"/>
        </w:rPr>
        <w:tab/>
      </w:r>
      <w:r w:rsidR="00DE0B06" w:rsidRPr="007D2566">
        <w:rPr>
          <w:rFonts w:eastAsia="Times New Roman"/>
          <w:i/>
          <w:iCs/>
          <w:lang w:val="fr-FR"/>
        </w:rPr>
        <w:t>Encourage</w:t>
      </w:r>
      <w:r w:rsidR="00DE0B06" w:rsidRPr="007D2566">
        <w:rPr>
          <w:rFonts w:eastAsia="Times New Roman"/>
          <w:lang w:val="fr-FR"/>
        </w:rPr>
        <w:t xml:space="preserve"> </w:t>
      </w:r>
      <w:r w:rsidR="008D39FF" w:rsidRPr="007D2566">
        <w:rPr>
          <w:rFonts w:eastAsia="Times New Roman"/>
          <w:lang w:val="fr-FR"/>
        </w:rPr>
        <w:t xml:space="preserve">les </w:t>
      </w:r>
      <w:r w:rsidR="00DE0B06" w:rsidRPr="007D2566">
        <w:rPr>
          <w:rFonts w:eastAsia="Times New Roman"/>
          <w:lang w:val="fr-FR"/>
        </w:rPr>
        <w:t>Parties</w:t>
      </w:r>
      <w:r w:rsidR="008D39FF" w:rsidRPr="007D2566">
        <w:rPr>
          <w:rFonts w:eastAsia="Times New Roman"/>
          <w:lang w:val="fr-FR"/>
        </w:rPr>
        <w:t xml:space="preserve"> </w:t>
      </w:r>
      <w:r w:rsidR="008A7145" w:rsidRPr="007D2566">
        <w:rPr>
          <w:rFonts w:eastAsia="Times New Roman"/>
          <w:lang w:val="fr-FR"/>
        </w:rPr>
        <w:t>:</w:t>
      </w:r>
    </w:p>
    <w:p w14:paraId="40EE5BAF" w14:textId="4F74C068" w:rsidR="00DE0B06" w:rsidRPr="007D2566" w:rsidRDefault="00DE0B06" w:rsidP="00D22E2E">
      <w:pPr>
        <w:pStyle w:val="CBDNormalNoNumber"/>
        <w:ind w:left="1134"/>
        <w:rPr>
          <w:rFonts w:eastAsia="Times New Roman"/>
          <w:lang w:val="fr-FR"/>
        </w:rPr>
      </w:pPr>
      <w:r w:rsidRPr="007D2566">
        <w:rPr>
          <w:rFonts w:eastAsia="Times New Roman"/>
          <w:lang w:val="fr-FR"/>
        </w:rPr>
        <w:tab/>
        <w:t>a)</w:t>
      </w:r>
      <w:r w:rsidR="00FF7EB0" w:rsidRPr="007D2566">
        <w:rPr>
          <w:rFonts w:eastAsia="Times New Roman"/>
          <w:lang w:val="fr-FR"/>
        </w:rPr>
        <w:tab/>
      </w:r>
      <w:r w:rsidR="002462CA" w:rsidRPr="007D2566">
        <w:rPr>
          <w:rFonts w:eastAsia="Times New Roman"/>
          <w:lang w:val="fr-FR"/>
        </w:rPr>
        <w:t>À intégrer l’éducation</w:t>
      </w:r>
      <w:r w:rsidR="00870C7A" w:rsidRPr="007D2566">
        <w:rPr>
          <w:rFonts w:eastAsia="Times New Roman"/>
          <w:lang w:val="fr-FR"/>
        </w:rPr>
        <w:t xml:space="preserve"> en matière</w:t>
      </w:r>
      <w:r w:rsidR="002462CA" w:rsidRPr="007D2566">
        <w:rPr>
          <w:rFonts w:eastAsia="Times New Roman"/>
          <w:lang w:val="fr-FR"/>
        </w:rPr>
        <w:t xml:space="preserve"> </w:t>
      </w:r>
      <w:r w:rsidR="00870C7A" w:rsidRPr="007D2566">
        <w:rPr>
          <w:rFonts w:eastAsia="Times New Roman"/>
          <w:lang w:val="fr-FR"/>
        </w:rPr>
        <w:t>de</w:t>
      </w:r>
      <w:r w:rsidR="002462CA" w:rsidRPr="007D2566">
        <w:rPr>
          <w:rFonts w:eastAsia="Times New Roman"/>
          <w:lang w:val="fr-FR"/>
        </w:rPr>
        <w:t xml:space="preserve"> biodiversité dans les stratégies et plans d’action nationaux </w:t>
      </w:r>
      <w:r w:rsidR="00870C7A" w:rsidRPr="007D2566">
        <w:rPr>
          <w:rFonts w:eastAsia="Times New Roman"/>
          <w:lang w:val="fr-FR"/>
        </w:rPr>
        <w:t xml:space="preserve">relatifs à la </w:t>
      </w:r>
      <w:r w:rsidR="002462CA" w:rsidRPr="007D2566">
        <w:rPr>
          <w:rFonts w:eastAsia="Times New Roman"/>
          <w:lang w:val="fr-FR"/>
        </w:rPr>
        <w:t xml:space="preserve">biodiversité, d’une manière compatible avec les plans </w:t>
      </w:r>
      <w:r w:rsidR="00F517BA" w:rsidRPr="007D2566">
        <w:rPr>
          <w:rFonts w:eastAsia="Times New Roman"/>
          <w:lang w:val="fr-FR"/>
        </w:rPr>
        <w:t xml:space="preserve">d’éducation </w:t>
      </w:r>
      <w:r w:rsidR="002462CA" w:rsidRPr="007D2566">
        <w:rPr>
          <w:rFonts w:eastAsia="Times New Roman"/>
          <w:lang w:val="fr-FR"/>
        </w:rPr>
        <w:t>nationaux, en tenant compte des résultats du premier examen mondial des progrès collectifs réalisés dans la mise en œuvre du Cadre et en s’appuyant sur les cadres de suivi existants liés à l’éducation</w:t>
      </w:r>
      <w:r w:rsidR="005853C7" w:rsidRPr="007D2566">
        <w:rPr>
          <w:rFonts w:eastAsia="Times New Roman"/>
          <w:lang w:val="fr-FR"/>
        </w:rPr>
        <w:t> </w:t>
      </w:r>
      <w:r w:rsidR="002462CA" w:rsidRPr="007D2566">
        <w:rPr>
          <w:rFonts w:eastAsia="Times New Roman"/>
          <w:lang w:val="fr-FR"/>
        </w:rPr>
        <w:t>;</w:t>
      </w:r>
      <w:r w:rsidR="005853C7" w:rsidRPr="007D2566">
        <w:rPr>
          <w:rFonts w:eastAsia="Times New Roman"/>
          <w:lang w:val="fr-FR"/>
        </w:rPr>
        <w:t xml:space="preserve"> </w:t>
      </w:r>
    </w:p>
    <w:p w14:paraId="6AE6A98B" w14:textId="31B0466C" w:rsidR="00AA67A8" w:rsidRDefault="00DE0B06" w:rsidP="00D22E2E">
      <w:pPr>
        <w:pStyle w:val="CBDNormalNoNumber"/>
        <w:ind w:left="1134"/>
        <w:rPr>
          <w:rFonts w:eastAsia="Times New Roman"/>
          <w:lang w:val="fr-FR"/>
        </w:rPr>
      </w:pPr>
      <w:r w:rsidRPr="007D2566">
        <w:rPr>
          <w:rFonts w:eastAsia="Times New Roman"/>
          <w:lang w:val="fr-FR"/>
        </w:rPr>
        <w:tab/>
        <w:t>b)</w:t>
      </w:r>
      <w:r w:rsidR="00FF7EB0" w:rsidRPr="007D2566">
        <w:rPr>
          <w:rFonts w:eastAsia="Times New Roman"/>
          <w:lang w:val="fr-FR"/>
        </w:rPr>
        <w:tab/>
      </w:r>
      <w:r w:rsidR="00774107" w:rsidRPr="007D2566">
        <w:rPr>
          <w:rFonts w:eastAsia="Times New Roman"/>
          <w:lang w:val="fr-FR"/>
        </w:rPr>
        <w:t xml:space="preserve">À mettre en place des mécanismes nationaux de coordination de la communication, de l’éducation et de la sensibilisation du public en matière de biodiversité entre les ministères concernés, les établissements d’enseignement, les organisations scientifiques et les autres parties prenantes, afin de promouvoir </w:t>
      </w:r>
      <w:r w:rsidR="00AA67A8">
        <w:rPr>
          <w:rFonts w:eastAsia="Times New Roman"/>
          <w:lang w:val="fr-FR"/>
        </w:rPr>
        <w:t>l</w:t>
      </w:r>
      <w:r w:rsidR="0050519F">
        <w:rPr>
          <w:rFonts w:eastAsia="Times New Roman"/>
          <w:lang w:val="fr-FR"/>
        </w:rPr>
        <w:t>a mise en œuvre</w:t>
      </w:r>
      <w:r w:rsidR="00AA67A8">
        <w:rPr>
          <w:rFonts w:eastAsia="Times New Roman"/>
          <w:lang w:val="fr-FR"/>
        </w:rPr>
        <w:t xml:space="preserve"> cohérente d</w:t>
      </w:r>
      <w:r w:rsidR="0050519F">
        <w:rPr>
          <w:rFonts w:eastAsia="Times New Roman"/>
          <w:lang w:val="fr-FR"/>
        </w:rPr>
        <w:t>u</w:t>
      </w:r>
      <w:r w:rsidR="00AA67A8">
        <w:rPr>
          <w:rFonts w:eastAsia="Times New Roman"/>
          <w:lang w:val="fr-FR"/>
        </w:rPr>
        <w:t xml:space="preserve"> plan d’action mondial ;</w:t>
      </w:r>
    </w:p>
    <w:p w14:paraId="1BF12B27" w14:textId="4FBE38CF" w:rsidR="00DE0B06" w:rsidRPr="007D2566" w:rsidRDefault="00AA67A8" w:rsidP="00D22E2E">
      <w:pPr>
        <w:pStyle w:val="CBDNormalNoNumber"/>
        <w:ind w:left="1134"/>
        <w:rPr>
          <w:rFonts w:eastAsia="Times New Roman"/>
          <w:lang w:val="fr-FR"/>
        </w:rPr>
      </w:pPr>
      <w:r>
        <w:rPr>
          <w:rFonts w:eastAsia="Times New Roman"/>
          <w:lang w:val="fr-FR"/>
        </w:rPr>
        <w:tab/>
        <w:t>c)</w:t>
      </w:r>
      <w:r w:rsidR="00774107" w:rsidRPr="007D2566">
        <w:rPr>
          <w:rFonts w:eastAsia="Times New Roman"/>
          <w:lang w:val="fr-FR"/>
        </w:rPr>
        <w:tab/>
      </w:r>
      <w:r>
        <w:rPr>
          <w:rFonts w:eastAsia="Times New Roman"/>
          <w:lang w:val="fr-FR"/>
        </w:rPr>
        <w:t>À</w:t>
      </w:r>
      <w:r w:rsidR="00774107" w:rsidRPr="007D2566">
        <w:rPr>
          <w:rFonts w:eastAsia="Times New Roman"/>
          <w:lang w:val="fr-FR"/>
        </w:rPr>
        <w:t xml:space="preserve"> mettre en place des mécanismes permettant de traduire les informations scientifiques et techniques sur la biodiversité en connaissances </w:t>
      </w:r>
      <w:r w:rsidR="009928C6" w:rsidRPr="007D2566">
        <w:rPr>
          <w:rFonts w:eastAsia="Times New Roman"/>
          <w:lang w:val="fr-FR"/>
        </w:rPr>
        <w:t xml:space="preserve">pertinentes sous l’angle des </w:t>
      </w:r>
      <w:r w:rsidR="00774107" w:rsidRPr="007D2566">
        <w:rPr>
          <w:rFonts w:eastAsia="Times New Roman"/>
          <w:lang w:val="fr-FR"/>
        </w:rPr>
        <w:t xml:space="preserve">politiques et en supports de communication concrets susceptibles </w:t>
      </w:r>
      <w:r w:rsidR="0015343A" w:rsidRPr="007D2566">
        <w:rPr>
          <w:rFonts w:eastAsia="Times New Roman"/>
          <w:lang w:val="fr-FR"/>
        </w:rPr>
        <w:t xml:space="preserve">d’appuyer </w:t>
      </w:r>
      <w:r w:rsidR="00774107" w:rsidRPr="007D2566">
        <w:rPr>
          <w:rFonts w:eastAsia="Times New Roman"/>
          <w:lang w:val="fr-FR"/>
        </w:rPr>
        <w:t>la prise de décision, l’éducation et l</w:t>
      </w:r>
      <w:r w:rsidR="0015343A" w:rsidRPr="007D2566">
        <w:rPr>
          <w:rFonts w:eastAsia="Times New Roman"/>
          <w:lang w:val="fr-FR"/>
        </w:rPr>
        <w:t xml:space="preserve">a participation </w:t>
      </w:r>
      <w:r w:rsidR="00774107" w:rsidRPr="007D2566">
        <w:rPr>
          <w:rFonts w:eastAsia="Times New Roman"/>
          <w:lang w:val="fr-FR"/>
        </w:rPr>
        <w:t>du public</w:t>
      </w:r>
      <w:r w:rsidR="0015343A" w:rsidRPr="007D2566">
        <w:rPr>
          <w:rFonts w:eastAsia="Times New Roman"/>
          <w:lang w:val="fr-FR"/>
        </w:rPr>
        <w:t> </w:t>
      </w:r>
      <w:r w:rsidR="00774107" w:rsidRPr="007D2566">
        <w:rPr>
          <w:rFonts w:eastAsia="Times New Roman"/>
          <w:lang w:val="fr-FR"/>
        </w:rPr>
        <w:t xml:space="preserve">; </w:t>
      </w:r>
    </w:p>
    <w:p w14:paraId="6B3ED2BC" w14:textId="75AC4335" w:rsidR="00DE0B06" w:rsidRPr="007D2566" w:rsidRDefault="00DE0B06" w:rsidP="006E0D1A">
      <w:pPr>
        <w:pStyle w:val="CBDNormalNoNumber"/>
        <w:ind w:left="1134"/>
        <w:rPr>
          <w:b/>
          <w:sz w:val="28"/>
          <w:lang w:val="fr-FR" w:bidi="ar-SY"/>
        </w:rPr>
      </w:pPr>
      <w:r w:rsidRPr="007D2566">
        <w:rPr>
          <w:rFonts w:eastAsia="Times New Roman"/>
          <w:lang w:val="fr-FR"/>
        </w:rPr>
        <w:lastRenderedPageBreak/>
        <w:tab/>
        <w:t>d)</w:t>
      </w:r>
      <w:r w:rsidR="007272D6" w:rsidRPr="007D2566">
        <w:rPr>
          <w:rFonts w:eastAsia="Times New Roman"/>
          <w:lang w:val="fr-FR"/>
        </w:rPr>
        <w:tab/>
      </w:r>
      <w:r w:rsidR="00D62198" w:rsidRPr="007D2566">
        <w:rPr>
          <w:rFonts w:eastAsia="Times New Roman"/>
          <w:lang w:val="fr-FR"/>
        </w:rPr>
        <w:t>À intégrer la biodiversité dans l’ensemble des programmes d’</w:t>
      </w:r>
      <w:r w:rsidR="004F2F0E" w:rsidRPr="007D2566">
        <w:rPr>
          <w:rFonts w:eastAsia="Times New Roman"/>
          <w:lang w:val="fr-FR"/>
        </w:rPr>
        <w:t xml:space="preserve">éducation </w:t>
      </w:r>
      <w:r w:rsidR="00D62198" w:rsidRPr="007D2566">
        <w:rPr>
          <w:rFonts w:eastAsia="Times New Roman"/>
          <w:lang w:val="fr-FR"/>
        </w:rPr>
        <w:t>formel</w:t>
      </w:r>
      <w:r w:rsidR="004F2F0E" w:rsidRPr="007D2566">
        <w:rPr>
          <w:rFonts w:eastAsia="Times New Roman"/>
          <w:lang w:val="fr-FR"/>
        </w:rPr>
        <w:t>le</w:t>
      </w:r>
      <w:r w:rsidR="007B10EA" w:rsidRPr="007D2566">
        <w:rPr>
          <w:rFonts w:eastAsia="Times New Roman"/>
          <w:lang w:val="fr-FR"/>
        </w:rPr>
        <w:t xml:space="preserve">, notamment </w:t>
      </w:r>
      <w:r w:rsidR="00D62198" w:rsidRPr="007D2566">
        <w:rPr>
          <w:rFonts w:eastAsia="Times New Roman"/>
          <w:lang w:val="fr-FR"/>
        </w:rPr>
        <w:t xml:space="preserve">les concepts de biodiversité, la gestion responsable des écosystèmes et l’utilisation durable dans les matières et disciplines concernées, en tenant compte des systèmes </w:t>
      </w:r>
      <w:r w:rsidR="00D639CF" w:rsidRPr="007D2566">
        <w:rPr>
          <w:rFonts w:eastAsia="Times New Roman"/>
          <w:lang w:val="fr-FR"/>
        </w:rPr>
        <w:t>d’</w:t>
      </w:r>
      <w:r w:rsidR="00ED7DF3" w:rsidRPr="007D2566">
        <w:rPr>
          <w:rFonts w:eastAsia="Times New Roman"/>
          <w:lang w:val="fr-FR"/>
        </w:rPr>
        <w:t>éducation</w:t>
      </w:r>
      <w:r w:rsidR="00D639CF" w:rsidRPr="007D2566">
        <w:rPr>
          <w:rFonts w:eastAsia="Times New Roman"/>
          <w:lang w:val="fr-FR"/>
        </w:rPr>
        <w:t xml:space="preserve"> </w:t>
      </w:r>
      <w:r w:rsidR="00D62198" w:rsidRPr="007D2566">
        <w:rPr>
          <w:rFonts w:eastAsia="Times New Roman"/>
          <w:lang w:val="fr-FR"/>
        </w:rPr>
        <w:t xml:space="preserve">et des priorités </w:t>
      </w:r>
      <w:r w:rsidR="00D639CF" w:rsidRPr="007D2566">
        <w:rPr>
          <w:rFonts w:eastAsia="Times New Roman"/>
          <w:lang w:val="fr-FR"/>
        </w:rPr>
        <w:t>en la matière des pays.</w:t>
      </w:r>
      <w:r w:rsidRPr="007D2566">
        <w:rPr>
          <w:lang w:val="fr-FR"/>
        </w:rPr>
        <w:br w:type="page"/>
      </w:r>
    </w:p>
    <w:p w14:paraId="174E49DD" w14:textId="29FE77B8" w:rsidR="00D840AA" w:rsidRPr="007D2566" w:rsidRDefault="28869677" w:rsidP="009133D4">
      <w:pPr>
        <w:pStyle w:val="CBDAnnex"/>
        <w:tabs>
          <w:tab w:val="clear" w:pos="567"/>
        </w:tabs>
        <w:ind w:left="1134"/>
        <w:rPr>
          <w:lang w:val="fr-FR"/>
        </w:rPr>
      </w:pPr>
      <w:r w:rsidRPr="007D2566">
        <w:rPr>
          <w:lang w:val="fr-FR"/>
        </w:rPr>
        <w:lastRenderedPageBreak/>
        <w:t>Annex</w:t>
      </w:r>
      <w:r w:rsidR="007B10EA" w:rsidRPr="007D2566">
        <w:rPr>
          <w:lang w:val="fr-FR"/>
        </w:rPr>
        <w:t>e</w:t>
      </w:r>
      <w:r w:rsidRPr="007D2566">
        <w:rPr>
          <w:lang w:val="fr-FR"/>
        </w:rPr>
        <w:t xml:space="preserve"> </w:t>
      </w:r>
      <w:r w:rsidR="000E4FB6" w:rsidRPr="007D2566">
        <w:rPr>
          <w:lang w:val="fr-FR"/>
        </w:rPr>
        <w:br/>
      </w:r>
      <w:r w:rsidR="005D6EBB" w:rsidRPr="007D2566">
        <w:rPr>
          <w:lang w:val="fr-FR"/>
        </w:rPr>
        <w:t xml:space="preserve">Projet de </w:t>
      </w:r>
      <w:r w:rsidR="005D6EBB" w:rsidRPr="007D2566">
        <w:rPr>
          <w:rFonts w:eastAsia="Times New Roman"/>
          <w:lang w:val="fr-FR"/>
        </w:rPr>
        <w:t xml:space="preserve">plan d’action mondial pour l’éducation en matière de biodiversité </w:t>
      </w:r>
    </w:p>
    <w:p w14:paraId="3174648D" w14:textId="295A2516" w:rsidR="00D840AA" w:rsidRPr="007D2566" w:rsidRDefault="006324CA" w:rsidP="005101D1">
      <w:pPr>
        <w:pStyle w:val="CBDH2"/>
        <w:tabs>
          <w:tab w:val="clear" w:pos="567"/>
          <w:tab w:val="clear" w:pos="1134"/>
          <w:tab w:val="clear" w:pos="1701"/>
        </w:tabs>
        <w:ind w:left="1134"/>
        <w:rPr>
          <w:lang w:val="fr-FR"/>
        </w:rPr>
      </w:pPr>
      <w:r w:rsidRPr="007D2566">
        <w:rPr>
          <w:lang w:val="fr-FR"/>
        </w:rPr>
        <w:t>I</w:t>
      </w:r>
      <w:r w:rsidR="00D840AA" w:rsidRPr="007D2566">
        <w:rPr>
          <w:lang w:val="fr-FR"/>
        </w:rPr>
        <w:t>.</w:t>
      </w:r>
      <w:r w:rsidR="00D840AA" w:rsidRPr="007D2566">
        <w:rPr>
          <w:lang w:val="fr-FR"/>
        </w:rPr>
        <w:tab/>
      </w:r>
      <w:r w:rsidR="00CC68E4" w:rsidRPr="007D2566">
        <w:rPr>
          <w:lang w:val="fr-FR"/>
        </w:rPr>
        <w:t>C</w:t>
      </w:r>
      <w:r w:rsidR="00D840AA" w:rsidRPr="007D2566">
        <w:rPr>
          <w:lang w:val="fr-FR"/>
        </w:rPr>
        <w:t>ontext</w:t>
      </w:r>
      <w:r w:rsidR="00CC68E4" w:rsidRPr="007D2566">
        <w:rPr>
          <w:lang w:val="fr-FR"/>
        </w:rPr>
        <w:t>e</w:t>
      </w:r>
    </w:p>
    <w:p w14:paraId="5B53BEDC" w14:textId="6D970703" w:rsidR="00D840AA" w:rsidRPr="007D2566" w:rsidRDefault="005101D1" w:rsidP="005101D1">
      <w:pPr>
        <w:pStyle w:val="CBDNormalNumber"/>
        <w:numPr>
          <w:ilvl w:val="0"/>
          <w:numId w:val="0"/>
        </w:numPr>
        <w:tabs>
          <w:tab w:val="clear" w:pos="567"/>
        </w:tabs>
        <w:ind w:left="1134"/>
        <w:rPr>
          <w:lang w:val="fr-FR"/>
        </w:rPr>
      </w:pPr>
      <w:r w:rsidRPr="007D2566">
        <w:rPr>
          <w:lang w:val="fr-FR"/>
        </w:rPr>
        <w:t>1.</w:t>
      </w:r>
      <w:r w:rsidRPr="007D2566">
        <w:rPr>
          <w:lang w:val="fr-FR"/>
        </w:rPr>
        <w:tab/>
      </w:r>
      <w:r w:rsidR="00FA77A4" w:rsidRPr="007D2566">
        <w:rPr>
          <w:lang w:val="fr-FR"/>
        </w:rPr>
        <w:t>Pour faire suite à la demande formulée dans la décision </w:t>
      </w:r>
      <w:hyperlink r:id="rId18" w:history="1">
        <w:r w:rsidR="00FA77A4" w:rsidRPr="007D2566">
          <w:rPr>
            <w:rStyle w:val="Lienhypertexte"/>
            <w:lang w:val="fr-FR"/>
          </w:rPr>
          <w:t>16/10</w:t>
        </w:r>
      </w:hyperlink>
      <w:r w:rsidR="00FA77A4" w:rsidRPr="007D2566">
        <w:rPr>
          <w:lang w:val="fr-FR"/>
        </w:rPr>
        <w:t xml:space="preserve"> de la Conférence des Parties à la Convention sur la diversité biologique</w:t>
      </w:r>
      <w:r w:rsidR="00FA77A4" w:rsidRPr="007D2566">
        <w:rPr>
          <w:rStyle w:val="Appelnotedebasdep"/>
          <w:lang w:val="fr-FR"/>
        </w:rPr>
        <w:footnoteReference w:id="3"/>
      </w:r>
      <w:r w:rsidR="00FA77A4" w:rsidRPr="007D2566">
        <w:rPr>
          <w:lang w:val="fr-FR"/>
        </w:rPr>
        <w:t xml:space="preserve">, </w:t>
      </w:r>
      <w:r w:rsidR="00F50040" w:rsidRPr="007D2566">
        <w:rPr>
          <w:lang w:val="fr-FR"/>
        </w:rPr>
        <w:t xml:space="preserve">et conformément aux mesures proposées pour aligner le programme de travail sur la communication, l’éducation et la sensibilisation du public sur le Cadre mondial de </w:t>
      </w:r>
      <w:r w:rsidR="000D6760" w:rsidRPr="007D2566">
        <w:rPr>
          <w:lang w:val="fr-FR"/>
        </w:rPr>
        <w:t xml:space="preserve">la biodiversité de </w:t>
      </w:r>
      <w:r w:rsidR="00F50040" w:rsidRPr="007D2566">
        <w:rPr>
          <w:lang w:val="fr-FR"/>
        </w:rPr>
        <w:t>Kunming-Montréal</w:t>
      </w:r>
      <w:r w:rsidR="00F50040" w:rsidRPr="007D2566">
        <w:rPr>
          <w:rStyle w:val="Appelnotedebasdep"/>
          <w:rFonts w:eastAsia="Times New Roman"/>
          <w:lang w:val="fr-FR"/>
        </w:rPr>
        <w:footnoteReference w:id="4"/>
      </w:r>
      <w:r w:rsidR="00F50040" w:rsidRPr="007D2566">
        <w:rPr>
          <w:lang w:val="fr-FR"/>
        </w:rPr>
        <w:t xml:space="preserve"> figurant en annexe à </w:t>
      </w:r>
      <w:r w:rsidR="008641BA" w:rsidRPr="007D2566">
        <w:rPr>
          <w:lang w:val="fr-FR"/>
        </w:rPr>
        <w:t xml:space="preserve">la présente </w:t>
      </w:r>
      <w:r w:rsidR="00F50040" w:rsidRPr="007D2566">
        <w:rPr>
          <w:lang w:val="fr-FR"/>
        </w:rPr>
        <w:t>décision</w:t>
      </w:r>
      <w:r w:rsidR="008641BA" w:rsidRPr="007D2566">
        <w:rPr>
          <w:lang w:val="fr-FR"/>
        </w:rPr>
        <w:t xml:space="preserve">, </w:t>
      </w:r>
      <w:r w:rsidR="00FA77A4" w:rsidRPr="007D2566">
        <w:rPr>
          <w:lang w:val="fr-FR"/>
        </w:rPr>
        <w:t>la Secrétaire exécutive a établi le plan d’action mondial pour l’éducation en matière de biodiversité dans le cadre d’un processus collaboratif et participatif comportant des consultations auprès des Parties, des observateurs, des organisations compétentes, des peuples autochtones et communautés locales, ainsi que des représentants des femmes et des jeunes, notamment le Réseau mondial des jeunes pour la biodiversité. L’Organisation des Nations Unies pour l’éducation, la science et la culture a joué un rôle de premier plan en facilitant les consultations et les apports techniques, conformément à son mandat en matière d’éducation.</w:t>
      </w:r>
    </w:p>
    <w:p w14:paraId="36CDEAB8" w14:textId="0996C47B" w:rsidR="00D840AA" w:rsidRPr="007D2566" w:rsidRDefault="005101D1" w:rsidP="005101D1">
      <w:pPr>
        <w:pStyle w:val="CBDNormalNumber"/>
        <w:numPr>
          <w:ilvl w:val="0"/>
          <w:numId w:val="0"/>
        </w:numPr>
        <w:tabs>
          <w:tab w:val="clear" w:pos="567"/>
        </w:tabs>
        <w:ind w:left="1134"/>
        <w:rPr>
          <w:lang w:val="fr-FR"/>
        </w:rPr>
      </w:pPr>
      <w:r w:rsidRPr="007D2566">
        <w:rPr>
          <w:lang w:val="fr-FR"/>
        </w:rPr>
        <w:t>2.</w:t>
      </w:r>
      <w:r w:rsidRPr="007D2566">
        <w:rPr>
          <w:lang w:val="fr-FR"/>
        </w:rPr>
        <w:tab/>
      </w:r>
      <w:r w:rsidR="00E032DE" w:rsidRPr="007D2566">
        <w:rPr>
          <w:lang w:val="fr-FR"/>
        </w:rPr>
        <w:t xml:space="preserve">Le plan d’action mondial vise à renforcer les connaissances, les valeurs, </w:t>
      </w:r>
      <w:r w:rsidR="00600124" w:rsidRPr="007D2566">
        <w:rPr>
          <w:lang w:val="fr-FR"/>
        </w:rPr>
        <w:t xml:space="preserve">les compétences et les aptitudes </w:t>
      </w:r>
      <w:r w:rsidR="00BC5589" w:rsidRPr="007D2566">
        <w:rPr>
          <w:lang w:val="fr-FR"/>
        </w:rPr>
        <w:t xml:space="preserve">afin de favoriser </w:t>
      </w:r>
      <w:r w:rsidR="00E032DE" w:rsidRPr="007D2566">
        <w:rPr>
          <w:lang w:val="fr-FR"/>
        </w:rPr>
        <w:t>les changements de comportement</w:t>
      </w:r>
      <w:r w:rsidR="00BC5589" w:rsidRPr="007D2566">
        <w:rPr>
          <w:lang w:val="fr-FR"/>
        </w:rPr>
        <w:t>,</w:t>
      </w:r>
      <w:r w:rsidR="00E032DE" w:rsidRPr="007D2566">
        <w:rPr>
          <w:lang w:val="fr-FR"/>
        </w:rPr>
        <w:t xml:space="preserve"> </w:t>
      </w:r>
      <w:r w:rsidR="00EB5300" w:rsidRPr="007D2566">
        <w:rPr>
          <w:lang w:val="fr-FR"/>
        </w:rPr>
        <w:t xml:space="preserve">ainsi que </w:t>
      </w:r>
      <w:r w:rsidR="00E032DE" w:rsidRPr="007D2566">
        <w:rPr>
          <w:lang w:val="fr-FR"/>
        </w:rPr>
        <w:t xml:space="preserve">les efforts </w:t>
      </w:r>
      <w:r w:rsidR="00BC5589" w:rsidRPr="007D2566">
        <w:rPr>
          <w:lang w:val="fr-FR"/>
        </w:rPr>
        <w:t xml:space="preserve">individuels et </w:t>
      </w:r>
      <w:r w:rsidR="00E032DE" w:rsidRPr="007D2566">
        <w:rPr>
          <w:lang w:val="fr-FR"/>
        </w:rPr>
        <w:t>collectifs</w:t>
      </w:r>
      <w:r w:rsidR="00EB5300" w:rsidRPr="007D2566">
        <w:rPr>
          <w:lang w:val="fr-FR"/>
        </w:rPr>
        <w:t>,</w:t>
      </w:r>
      <w:r w:rsidR="00E032DE" w:rsidRPr="007D2566">
        <w:rPr>
          <w:lang w:val="fr-FR"/>
        </w:rPr>
        <w:t xml:space="preserve"> </w:t>
      </w:r>
      <w:r w:rsidR="006A18C0" w:rsidRPr="007D2566">
        <w:rPr>
          <w:lang w:val="fr-FR"/>
        </w:rPr>
        <w:t>en encourageant l’autonomie, la gestion responsable et un leadership transformateur</w:t>
      </w:r>
      <w:r w:rsidR="00314374" w:rsidRPr="007D2566">
        <w:rPr>
          <w:lang w:val="fr-FR"/>
        </w:rPr>
        <w:t xml:space="preserve"> tenant compte des </w:t>
      </w:r>
      <w:r w:rsidR="007A2746" w:rsidRPr="007D2566">
        <w:rPr>
          <w:lang w:val="fr-FR"/>
        </w:rPr>
        <w:t xml:space="preserve">cibles </w:t>
      </w:r>
      <w:r w:rsidR="006A18C0" w:rsidRPr="007D2566">
        <w:rPr>
          <w:lang w:val="fr-FR"/>
        </w:rPr>
        <w:t>à l’horizon</w:t>
      </w:r>
      <w:r w:rsidR="007A2746" w:rsidRPr="007D2566">
        <w:rPr>
          <w:lang w:val="fr-FR"/>
        </w:rPr>
        <w:t> </w:t>
      </w:r>
      <w:r w:rsidR="006A18C0" w:rsidRPr="007D2566">
        <w:rPr>
          <w:lang w:val="fr-FR"/>
        </w:rPr>
        <w:t>2030 du Cadre</w:t>
      </w:r>
      <w:r w:rsidR="00314374" w:rsidRPr="007D2566">
        <w:rPr>
          <w:lang w:val="fr-FR"/>
        </w:rPr>
        <w:t xml:space="preserve"> ainsi que des </w:t>
      </w:r>
      <w:r w:rsidR="006A18C0" w:rsidRPr="007D2566">
        <w:rPr>
          <w:lang w:val="fr-FR"/>
        </w:rPr>
        <w:t xml:space="preserve">priorités et </w:t>
      </w:r>
      <w:r w:rsidR="00314374" w:rsidRPr="007D2566">
        <w:rPr>
          <w:lang w:val="fr-FR"/>
        </w:rPr>
        <w:t>du contexte des pays.</w:t>
      </w:r>
    </w:p>
    <w:p w14:paraId="14B264CC" w14:textId="31198A1C" w:rsidR="00D840AA" w:rsidRPr="007D2566" w:rsidRDefault="005101D1" w:rsidP="005101D1">
      <w:pPr>
        <w:pStyle w:val="CBDNormalNumber"/>
        <w:numPr>
          <w:ilvl w:val="0"/>
          <w:numId w:val="0"/>
        </w:numPr>
        <w:tabs>
          <w:tab w:val="clear" w:pos="567"/>
        </w:tabs>
        <w:ind w:left="1134"/>
        <w:rPr>
          <w:lang w:val="fr-FR"/>
        </w:rPr>
      </w:pPr>
      <w:r w:rsidRPr="007D2566">
        <w:rPr>
          <w:lang w:val="fr-FR"/>
        </w:rPr>
        <w:t>3.</w:t>
      </w:r>
      <w:r w:rsidRPr="007D2566">
        <w:rPr>
          <w:lang w:val="fr-FR"/>
        </w:rPr>
        <w:tab/>
      </w:r>
      <w:r w:rsidR="009C7199" w:rsidRPr="007D2566">
        <w:rPr>
          <w:lang w:val="fr-FR"/>
        </w:rPr>
        <w:t>À la lumière des éléments d’information recueillis lors des consultations, notamment auprès du Comité consultatif informel de la communication, de l’éducation et de la sensibilisation du public, la structure, les résultats attendus et les domaines d’intervention prioritaires du plan mondial, ainsi que les mesures indicatives qu’il propose ont été déterminés.</w:t>
      </w:r>
    </w:p>
    <w:p w14:paraId="1AD19252" w14:textId="04E77EB8" w:rsidR="00D840AA" w:rsidRPr="007D2566" w:rsidRDefault="006324CA" w:rsidP="00691037">
      <w:pPr>
        <w:pStyle w:val="CBDH3"/>
        <w:tabs>
          <w:tab w:val="clear" w:pos="567"/>
          <w:tab w:val="clear" w:pos="1134"/>
        </w:tabs>
        <w:ind w:left="1134"/>
        <w:jc w:val="both"/>
        <w:rPr>
          <w:sz w:val="24"/>
          <w:szCs w:val="24"/>
          <w:lang w:val="fr-FR"/>
        </w:rPr>
      </w:pPr>
      <w:r w:rsidRPr="007D2566">
        <w:rPr>
          <w:sz w:val="24"/>
          <w:szCs w:val="24"/>
          <w:lang w:val="fr-FR"/>
        </w:rPr>
        <w:t>II</w:t>
      </w:r>
      <w:r w:rsidR="00D840AA" w:rsidRPr="007D2566">
        <w:rPr>
          <w:sz w:val="24"/>
          <w:szCs w:val="24"/>
          <w:lang w:val="fr-FR"/>
        </w:rPr>
        <w:t>.</w:t>
      </w:r>
      <w:r w:rsidR="00D840AA" w:rsidRPr="007D2566">
        <w:rPr>
          <w:lang w:val="fr-FR"/>
        </w:rPr>
        <w:tab/>
      </w:r>
      <w:r w:rsidR="00CE374A" w:rsidRPr="007D2566">
        <w:rPr>
          <w:lang w:val="fr-FR"/>
        </w:rPr>
        <w:t>Objet</w:t>
      </w:r>
    </w:p>
    <w:p w14:paraId="74E70DB5" w14:textId="268FC051" w:rsidR="00D840AA" w:rsidRPr="007D2566" w:rsidRDefault="005101D1" w:rsidP="005101D1">
      <w:pPr>
        <w:pStyle w:val="CBDNormalNumber"/>
        <w:numPr>
          <w:ilvl w:val="0"/>
          <w:numId w:val="0"/>
        </w:numPr>
        <w:tabs>
          <w:tab w:val="clear" w:pos="567"/>
        </w:tabs>
        <w:ind w:left="1134"/>
        <w:rPr>
          <w:lang w:val="fr-FR"/>
        </w:rPr>
      </w:pPr>
      <w:r w:rsidRPr="007D2566">
        <w:rPr>
          <w:lang w:val="fr-FR"/>
        </w:rPr>
        <w:t>4.</w:t>
      </w:r>
      <w:r w:rsidRPr="007D2566">
        <w:rPr>
          <w:lang w:val="fr-FR"/>
        </w:rPr>
        <w:tab/>
      </w:r>
      <w:r w:rsidR="006D1A64" w:rsidRPr="007D2566">
        <w:rPr>
          <w:lang w:val="fr-FR"/>
        </w:rPr>
        <w:t xml:space="preserve">Le plan mondial a pour objet d’appuyer la mise en œuvre effective du Cadre </w:t>
      </w:r>
      <w:r w:rsidR="006503DB" w:rsidRPr="007D2566">
        <w:rPr>
          <w:lang w:val="fr-FR"/>
        </w:rPr>
        <w:t xml:space="preserve">et de contribuer de manière </w:t>
      </w:r>
      <w:r w:rsidR="00076798" w:rsidRPr="007D2566">
        <w:rPr>
          <w:lang w:val="fr-FR"/>
        </w:rPr>
        <w:t xml:space="preserve">appréciable </w:t>
      </w:r>
      <w:r w:rsidR="006503DB" w:rsidRPr="007D2566">
        <w:rPr>
          <w:lang w:val="fr-FR"/>
        </w:rPr>
        <w:t xml:space="preserve">à </w:t>
      </w:r>
      <w:r w:rsidR="00076798" w:rsidRPr="007D2566">
        <w:rPr>
          <w:lang w:val="fr-FR"/>
        </w:rPr>
        <w:t xml:space="preserve">l’atteinte </w:t>
      </w:r>
      <w:r w:rsidR="006503DB" w:rsidRPr="007D2566">
        <w:rPr>
          <w:lang w:val="fr-FR"/>
        </w:rPr>
        <w:t xml:space="preserve">de ses </w:t>
      </w:r>
      <w:r w:rsidR="00947AF5" w:rsidRPr="007D2566">
        <w:rPr>
          <w:lang w:val="fr-FR"/>
        </w:rPr>
        <w:t xml:space="preserve">objectifs </w:t>
      </w:r>
      <w:r w:rsidR="006503DB" w:rsidRPr="007D2566">
        <w:rPr>
          <w:lang w:val="fr-FR"/>
        </w:rPr>
        <w:t>et cibles,</w:t>
      </w:r>
      <w:r w:rsidR="00947AF5" w:rsidRPr="007D2566">
        <w:rPr>
          <w:lang w:val="fr-FR"/>
        </w:rPr>
        <w:t xml:space="preserve"> </w:t>
      </w:r>
      <w:r w:rsidR="006D1A64" w:rsidRPr="007D2566">
        <w:rPr>
          <w:lang w:val="fr-FR"/>
        </w:rPr>
        <w:t>y compris les mesures liées à la communication, à l’éducation, à la sensibilisation et à l’adoption figurant dans la section K du Cadre, en renforçant l’éducation en matière de biodiversité en tant que condition stratégique préalable à un changement transformateur</w:t>
      </w:r>
      <w:r w:rsidR="00B96DF8" w:rsidRPr="007D2566">
        <w:rPr>
          <w:rStyle w:val="Appelnotedebasdep"/>
          <w:lang w:val="fr-FR"/>
        </w:rPr>
        <w:footnoteReference w:id="5"/>
      </w:r>
      <w:r w:rsidR="00B96DF8" w:rsidRPr="007D2566">
        <w:rPr>
          <w:lang w:val="fr-FR"/>
        </w:rPr>
        <w:t xml:space="preserve"> </w:t>
      </w:r>
      <w:r w:rsidR="008733D0" w:rsidRPr="007D2566">
        <w:rPr>
          <w:lang w:val="fr-FR"/>
        </w:rPr>
        <w:t>et en favorisant l’engagement et l’</w:t>
      </w:r>
      <w:r w:rsidR="004932EB" w:rsidRPr="007D2566">
        <w:rPr>
          <w:lang w:val="fr-FR"/>
        </w:rPr>
        <w:t xml:space="preserve">intervention </w:t>
      </w:r>
      <w:r w:rsidR="008733D0" w:rsidRPr="007D2566">
        <w:rPr>
          <w:lang w:val="fr-FR"/>
        </w:rPr>
        <w:t xml:space="preserve">de la société à long terme. L’éducation </w:t>
      </w:r>
      <w:r w:rsidR="004932EB" w:rsidRPr="007D2566">
        <w:rPr>
          <w:lang w:val="fr-FR"/>
        </w:rPr>
        <w:t xml:space="preserve">en matière de </w:t>
      </w:r>
      <w:r w:rsidR="008733D0" w:rsidRPr="007D2566">
        <w:rPr>
          <w:lang w:val="fr-FR"/>
        </w:rPr>
        <w:t xml:space="preserve">biodiversité </w:t>
      </w:r>
      <w:r w:rsidR="006A5B39" w:rsidRPr="007D2566">
        <w:rPr>
          <w:lang w:val="fr-FR"/>
        </w:rPr>
        <w:t xml:space="preserve">se veut </w:t>
      </w:r>
      <w:r w:rsidR="008733D0" w:rsidRPr="007D2566">
        <w:rPr>
          <w:lang w:val="fr-FR"/>
        </w:rPr>
        <w:t xml:space="preserve">une éducation qui </w:t>
      </w:r>
      <w:r w:rsidR="006D2DAD" w:rsidRPr="007D2566">
        <w:rPr>
          <w:lang w:val="fr-FR"/>
        </w:rPr>
        <w:t xml:space="preserve">privilégie les </w:t>
      </w:r>
      <w:r w:rsidR="008733D0" w:rsidRPr="007D2566">
        <w:rPr>
          <w:lang w:val="fr-FR"/>
        </w:rPr>
        <w:t xml:space="preserve">points de vue, </w:t>
      </w:r>
      <w:r w:rsidR="006D2DAD" w:rsidRPr="007D2566">
        <w:rPr>
          <w:lang w:val="fr-FR"/>
        </w:rPr>
        <w:t>l</w:t>
      </w:r>
      <w:r w:rsidR="008733D0" w:rsidRPr="007D2566">
        <w:rPr>
          <w:lang w:val="fr-FR"/>
        </w:rPr>
        <w:t xml:space="preserve">es structures et </w:t>
      </w:r>
      <w:r w:rsidR="006D2DAD" w:rsidRPr="007D2566">
        <w:rPr>
          <w:lang w:val="fr-FR"/>
        </w:rPr>
        <w:t>l</w:t>
      </w:r>
      <w:r w:rsidR="008733D0" w:rsidRPr="007D2566">
        <w:rPr>
          <w:lang w:val="fr-FR"/>
        </w:rPr>
        <w:t xml:space="preserve">es pratiques compatibles avec une </w:t>
      </w:r>
      <w:r w:rsidR="006D2DAD" w:rsidRPr="007D2566">
        <w:rPr>
          <w:lang w:val="fr-FR"/>
        </w:rPr>
        <w:t xml:space="preserve">existence </w:t>
      </w:r>
      <w:r w:rsidR="008733D0" w:rsidRPr="007D2566">
        <w:rPr>
          <w:lang w:val="fr-FR"/>
        </w:rPr>
        <w:t>en harmonie avec la nature et qui s’attaque aux causes directes, sous-jacentes et structurelles de la perte de biodiversité, en allant au-delà de la simple transmission de connaissances et de la sensibilisation.</w:t>
      </w:r>
      <w:r w:rsidR="009E08C5" w:rsidRPr="007D2566">
        <w:rPr>
          <w:lang w:val="fr-FR"/>
        </w:rPr>
        <w:t xml:space="preserve"> </w:t>
      </w:r>
    </w:p>
    <w:p w14:paraId="5F05C240" w14:textId="25AE0C7E" w:rsidR="00D840AA" w:rsidRPr="007D2566" w:rsidRDefault="005101D1" w:rsidP="005101D1">
      <w:pPr>
        <w:pStyle w:val="CBDNormalNumber"/>
        <w:numPr>
          <w:ilvl w:val="0"/>
          <w:numId w:val="0"/>
        </w:numPr>
        <w:tabs>
          <w:tab w:val="clear" w:pos="567"/>
        </w:tabs>
        <w:ind w:left="1134"/>
        <w:rPr>
          <w:lang w:val="fr-FR"/>
        </w:rPr>
      </w:pPr>
      <w:r w:rsidRPr="007D2566">
        <w:rPr>
          <w:lang w:val="fr-FR"/>
        </w:rPr>
        <w:t>5.</w:t>
      </w:r>
      <w:r w:rsidRPr="007D2566">
        <w:rPr>
          <w:lang w:val="fr-FR"/>
        </w:rPr>
        <w:tab/>
      </w:r>
      <w:r w:rsidR="001B64BB" w:rsidRPr="007D2566">
        <w:rPr>
          <w:lang w:val="fr-FR"/>
        </w:rPr>
        <w:t xml:space="preserve">Le plan mondial comprend un cadre souple assorti de résultats interdépendants qui fera progresser l’éducation en matière de biodiversité par le biais de l’apprentissage formel, non formel et informel, à l’appui </w:t>
      </w:r>
      <w:r w:rsidR="005B1986" w:rsidRPr="007D2566">
        <w:rPr>
          <w:lang w:val="fr-FR"/>
        </w:rPr>
        <w:t xml:space="preserve">de l’atteinte </w:t>
      </w:r>
      <w:r w:rsidR="001B64BB" w:rsidRPr="007D2566">
        <w:rPr>
          <w:lang w:val="fr-FR"/>
        </w:rPr>
        <w:t>de</w:t>
      </w:r>
      <w:r w:rsidR="005B1986" w:rsidRPr="007D2566">
        <w:rPr>
          <w:lang w:val="fr-FR"/>
        </w:rPr>
        <w:t xml:space="preserve">s cibles </w:t>
      </w:r>
      <w:r w:rsidR="001B64BB" w:rsidRPr="007D2566">
        <w:rPr>
          <w:lang w:val="fr-FR"/>
        </w:rPr>
        <w:t>à l’horizon 20</w:t>
      </w:r>
      <w:r w:rsidR="005B1986" w:rsidRPr="007D2566">
        <w:rPr>
          <w:lang w:val="fr-FR"/>
        </w:rPr>
        <w:t>3</w:t>
      </w:r>
      <w:r w:rsidR="001B64BB" w:rsidRPr="007D2566">
        <w:rPr>
          <w:lang w:val="fr-FR"/>
        </w:rPr>
        <w:t xml:space="preserve">0 </w:t>
      </w:r>
      <w:r w:rsidR="005B1986" w:rsidRPr="007D2566">
        <w:rPr>
          <w:lang w:val="fr-FR"/>
        </w:rPr>
        <w:t xml:space="preserve">et de la mise en œuvre du Cadre. </w:t>
      </w:r>
      <w:r w:rsidR="001B64BB" w:rsidRPr="007D2566">
        <w:rPr>
          <w:lang w:val="fr-FR"/>
        </w:rPr>
        <w:t xml:space="preserve">Il vise à ouvrir la voie à des décisions en connaissance de cause et à des efforts </w:t>
      </w:r>
      <w:r w:rsidR="00420133" w:rsidRPr="007D2566">
        <w:rPr>
          <w:lang w:val="fr-FR"/>
        </w:rPr>
        <w:t xml:space="preserve">individuels et </w:t>
      </w:r>
      <w:r w:rsidR="001B64BB" w:rsidRPr="007D2566">
        <w:rPr>
          <w:lang w:val="fr-FR"/>
        </w:rPr>
        <w:t>collectifs en renforçant les connaissances, les valeurs</w:t>
      </w:r>
      <w:r w:rsidR="0085704E" w:rsidRPr="007D2566">
        <w:rPr>
          <w:lang w:val="fr-FR"/>
        </w:rPr>
        <w:t xml:space="preserve"> et</w:t>
      </w:r>
      <w:r w:rsidR="001B64BB" w:rsidRPr="007D2566">
        <w:rPr>
          <w:lang w:val="fr-FR"/>
        </w:rPr>
        <w:t xml:space="preserve"> les compétences et </w:t>
      </w:r>
      <w:r w:rsidR="0085704E" w:rsidRPr="007D2566">
        <w:rPr>
          <w:lang w:val="fr-FR"/>
        </w:rPr>
        <w:t xml:space="preserve">en aidant les gens à comprendre </w:t>
      </w:r>
      <w:r w:rsidR="001B64BB" w:rsidRPr="007D2566">
        <w:rPr>
          <w:lang w:val="fr-FR"/>
        </w:rPr>
        <w:t xml:space="preserve">la pertinence de la biodiversité dans </w:t>
      </w:r>
      <w:r w:rsidR="0085704E" w:rsidRPr="007D2566">
        <w:rPr>
          <w:lang w:val="fr-FR"/>
        </w:rPr>
        <w:t xml:space="preserve">leur </w:t>
      </w:r>
      <w:r w:rsidR="001B64BB" w:rsidRPr="007D2566">
        <w:rPr>
          <w:lang w:val="fr-FR"/>
        </w:rPr>
        <w:t>quotidien</w:t>
      </w:r>
      <w:r w:rsidR="007F6763" w:rsidRPr="007D2566">
        <w:rPr>
          <w:lang w:val="fr-FR"/>
        </w:rPr>
        <w:t xml:space="preserve">, tout en </w:t>
      </w:r>
      <w:r w:rsidR="007F6763" w:rsidRPr="007D2566">
        <w:rPr>
          <w:lang w:val="fr-FR"/>
        </w:rPr>
        <w:lastRenderedPageBreak/>
        <w:t>favorisant la capacité d’agir, la pensée systémique et la participation active à la conservation de la biodiversité</w:t>
      </w:r>
      <w:r w:rsidR="001B64BB" w:rsidRPr="007D2566">
        <w:rPr>
          <w:lang w:val="fr-FR"/>
        </w:rPr>
        <w:t>.</w:t>
      </w:r>
    </w:p>
    <w:p w14:paraId="34077D1F" w14:textId="502D9610" w:rsidR="0012271F" w:rsidRPr="007D2566" w:rsidRDefault="005101D1" w:rsidP="005101D1">
      <w:pPr>
        <w:pStyle w:val="CBDNormalNumber"/>
        <w:numPr>
          <w:ilvl w:val="0"/>
          <w:numId w:val="0"/>
        </w:numPr>
        <w:tabs>
          <w:tab w:val="clear" w:pos="567"/>
        </w:tabs>
        <w:ind w:left="1134"/>
        <w:rPr>
          <w:lang w:val="fr-FR"/>
        </w:rPr>
      </w:pPr>
      <w:r w:rsidRPr="007D2566">
        <w:rPr>
          <w:lang w:val="fr-FR"/>
        </w:rPr>
        <w:t>6.</w:t>
      </w:r>
      <w:r w:rsidRPr="007D2566">
        <w:rPr>
          <w:lang w:val="fr-FR"/>
        </w:rPr>
        <w:tab/>
      </w:r>
      <w:r w:rsidR="008E3165" w:rsidRPr="007D2566">
        <w:rPr>
          <w:lang w:val="fr-FR"/>
        </w:rPr>
        <w:t>La période visée par le plan mondial prendra fin en 2030 et coïncide avec l’horizon temporel des cibles du Cadre. L’exécution du plan mondial sera examinée aux dix-huitième et dix-neuvième réunions de la Conférence des Parties.</w:t>
      </w:r>
    </w:p>
    <w:p w14:paraId="7AFA07DC" w14:textId="36A749DE" w:rsidR="00D840AA" w:rsidRPr="007D2566" w:rsidRDefault="005101D1" w:rsidP="005101D1">
      <w:pPr>
        <w:pStyle w:val="CBDNormalNumber"/>
        <w:numPr>
          <w:ilvl w:val="0"/>
          <w:numId w:val="0"/>
        </w:numPr>
        <w:tabs>
          <w:tab w:val="clear" w:pos="567"/>
        </w:tabs>
        <w:ind w:left="1134"/>
        <w:rPr>
          <w:lang w:val="fr-FR"/>
        </w:rPr>
      </w:pPr>
      <w:r w:rsidRPr="007D2566">
        <w:rPr>
          <w:lang w:val="fr-FR"/>
        </w:rPr>
        <w:t>7.</w:t>
      </w:r>
      <w:r w:rsidRPr="007D2566">
        <w:rPr>
          <w:lang w:val="fr-FR"/>
        </w:rPr>
        <w:tab/>
      </w:r>
      <w:r w:rsidR="00EC5E66" w:rsidRPr="007D2566">
        <w:rPr>
          <w:lang w:val="fr-FR"/>
        </w:rPr>
        <w:t xml:space="preserve">Le plan mondial vise à aider les Parties, </w:t>
      </w:r>
      <w:r w:rsidR="001E6E4D" w:rsidRPr="007D2566">
        <w:rPr>
          <w:lang w:val="fr-FR"/>
        </w:rPr>
        <w:t xml:space="preserve">les autorités infranationales, </w:t>
      </w:r>
      <w:r w:rsidR="00EC5E66" w:rsidRPr="007D2566">
        <w:rPr>
          <w:lang w:val="fr-FR"/>
        </w:rPr>
        <w:t>les peuples autochtones et communautés locales, les femmes</w:t>
      </w:r>
      <w:r w:rsidR="001E6E4D" w:rsidRPr="007D2566">
        <w:rPr>
          <w:lang w:val="fr-FR"/>
        </w:rPr>
        <w:t>,</w:t>
      </w:r>
      <w:r w:rsidR="00EC5E66" w:rsidRPr="007D2566">
        <w:rPr>
          <w:lang w:val="fr-FR"/>
        </w:rPr>
        <w:t xml:space="preserve"> les jeunes, ainsi que les autres parties prenantes et acteurs concernés, </w:t>
      </w:r>
      <w:r w:rsidR="00201643" w:rsidRPr="007D2566">
        <w:rPr>
          <w:lang w:val="fr-FR"/>
        </w:rPr>
        <w:t xml:space="preserve">en conformité avec la législation et les priorités nationales, </w:t>
      </w:r>
      <w:r w:rsidR="00EC5E66" w:rsidRPr="007D2566">
        <w:rPr>
          <w:lang w:val="fr-FR"/>
        </w:rPr>
        <w:t xml:space="preserve">à faire progresser l’éducation </w:t>
      </w:r>
      <w:r w:rsidR="00E9477E" w:rsidRPr="007D2566">
        <w:rPr>
          <w:lang w:val="fr-FR"/>
        </w:rPr>
        <w:t xml:space="preserve">relative à la </w:t>
      </w:r>
      <w:r w:rsidR="0048186C" w:rsidRPr="007D2566">
        <w:rPr>
          <w:lang w:val="fr-FR"/>
        </w:rPr>
        <w:t xml:space="preserve">biodiversité </w:t>
      </w:r>
      <w:r w:rsidR="00E9477E" w:rsidRPr="007D2566">
        <w:rPr>
          <w:lang w:val="fr-FR"/>
        </w:rPr>
        <w:t>et</w:t>
      </w:r>
      <w:r w:rsidR="00BE59DC" w:rsidRPr="007D2566">
        <w:rPr>
          <w:lang w:val="fr-FR"/>
        </w:rPr>
        <w:t xml:space="preserve"> les</w:t>
      </w:r>
      <w:r w:rsidR="009C4E97" w:rsidRPr="007D2566">
        <w:rPr>
          <w:lang w:val="fr-FR"/>
        </w:rPr>
        <w:t xml:space="preserve"> </w:t>
      </w:r>
      <w:r w:rsidR="00EC5E66" w:rsidRPr="007D2566">
        <w:rPr>
          <w:lang w:val="fr-FR"/>
        </w:rPr>
        <w:t xml:space="preserve">mesures </w:t>
      </w:r>
      <w:r w:rsidR="001C4476" w:rsidRPr="007D2566">
        <w:rPr>
          <w:lang w:val="fr-FR"/>
        </w:rPr>
        <w:t xml:space="preserve">visant à conserver et à restaurer la biodiversité de manière durable </w:t>
      </w:r>
      <w:r w:rsidR="00EC5E66" w:rsidRPr="007D2566">
        <w:rPr>
          <w:lang w:val="fr-FR"/>
        </w:rPr>
        <w:t>par le biais d’une mise en œuvre volontaire</w:t>
      </w:r>
      <w:r w:rsidR="00945DEE" w:rsidRPr="007D2566">
        <w:rPr>
          <w:lang w:val="fr-FR"/>
        </w:rPr>
        <w:t>,</w:t>
      </w:r>
      <w:r w:rsidR="00EC5E66" w:rsidRPr="007D2566">
        <w:rPr>
          <w:lang w:val="fr-FR"/>
        </w:rPr>
        <w:t xml:space="preserve"> pilotée au niveau national</w:t>
      </w:r>
      <w:r w:rsidR="00945DEE" w:rsidRPr="007D2566">
        <w:rPr>
          <w:lang w:val="fr-FR"/>
        </w:rPr>
        <w:t xml:space="preserve"> et soutenue par des partenariats ainsi que par la participation </w:t>
      </w:r>
      <w:r w:rsidR="005F6302" w:rsidRPr="007D2566">
        <w:rPr>
          <w:lang w:val="fr-FR"/>
        </w:rPr>
        <w:t xml:space="preserve">véritable </w:t>
      </w:r>
      <w:r w:rsidR="00945DEE" w:rsidRPr="007D2566">
        <w:rPr>
          <w:lang w:val="fr-FR"/>
        </w:rPr>
        <w:t>des peuples autochtones et communautés locales, des femmes, des jeunes et de la société civile</w:t>
      </w:r>
      <w:r w:rsidR="00EC5E66" w:rsidRPr="007D2566">
        <w:rPr>
          <w:lang w:val="fr-FR"/>
        </w:rPr>
        <w:t xml:space="preserve">. Il </w:t>
      </w:r>
      <w:r w:rsidR="00D254EF" w:rsidRPr="007D2566">
        <w:rPr>
          <w:lang w:val="fr-FR"/>
        </w:rPr>
        <w:t xml:space="preserve">devrait </w:t>
      </w:r>
      <w:r w:rsidR="00EC5E66" w:rsidRPr="007D2566">
        <w:rPr>
          <w:lang w:val="fr-FR"/>
        </w:rPr>
        <w:t xml:space="preserve">également éclairer les efforts pédagogiques connexes, </w:t>
      </w:r>
      <w:r w:rsidR="008F15D1" w:rsidRPr="007D2566">
        <w:rPr>
          <w:lang w:val="fr-FR"/>
        </w:rPr>
        <w:t xml:space="preserve">notamment ceux qui traitent des liens entre la biodiversité, les changements climatiques, la restauration des écosystèmes et le développement durable, </w:t>
      </w:r>
      <w:r w:rsidR="00EC5E66" w:rsidRPr="007D2566">
        <w:rPr>
          <w:lang w:val="fr-FR"/>
        </w:rPr>
        <w:t>sans négliger son rôle premier au titre de la Convention.</w:t>
      </w:r>
    </w:p>
    <w:p w14:paraId="280D3585" w14:textId="46CCC794" w:rsidR="00FA02FA" w:rsidRPr="007D2566" w:rsidRDefault="00FA02FA" w:rsidP="00FA02FA">
      <w:pPr>
        <w:pStyle w:val="CBDNormalNumber"/>
        <w:numPr>
          <w:ilvl w:val="0"/>
          <w:numId w:val="0"/>
        </w:numPr>
        <w:tabs>
          <w:tab w:val="clear" w:pos="567"/>
        </w:tabs>
        <w:ind w:left="1134"/>
        <w:rPr>
          <w:bCs/>
          <w:lang w:val="fr-FR"/>
        </w:rPr>
      </w:pPr>
      <w:r w:rsidRPr="007D2566">
        <w:rPr>
          <w:lang w:val="fr-FR"/>
        </w:rPr>
        <w:t>8.</w:t>
      </w:r>
      <w:r w:rsidRPr="007D2566">
        <w:rPr>
          <w:lang w:val="fr-FR"/>
        </w:rPr>
        <w:tab/>
      </w:r>
      <w:r w:rsidR="0082241C" w:rsidRPr="007D2566">
        <w:rPr>
          <w:lang w:val="fr-FR"/>
        </w:rPr>
        <w:t>L’exécution du plan mondial devrait être adaptée aux divers contextes, circonstances et priorités des pays et suivre des approches spécifiques aux systèmes d’</w:t>
      </w:r>
      <w:r w:rsidR="005F6302" w:rsidRPr="007D2566">
        <w:rPr>
          <w:lang w:val="fr-FR"/>
        </w:rPr>
        <w:t xml:space="preserve">éducation </w:t>
      </w:r>
      <w:r w:rsidR="00E66701" w:rsidRPr="007D2566">
        <w:rPr>
          <w:lang w:val="fr-FR"/>
        </w:rPr>
        <w:t>formel</w:t>
      </w:r>
      <w:r w:rsidR="005F6302" w:rsidRPr="007D2566">
        <w:rPr>
          <w:lang w:val="fr-FR"/>
        </w:rPr>
        <w:t>le</w:t>
      </w:r>
      <w:r w:rsidR="00E66701" w:rsidRPr="007D2566">
        <w:rPr>
          <w:lang w:val="fr-FR"/>
        </w:rPr>
        <w:t xml:space="preserve"> et non formel</w:t>
      </w:r>
      <w:r w:rsidR="005F6302" w:rsidRPr="007D2566">
        <w:rPr>
          <w:lang w:val="fr-FR"/>
        </w:rPr>
        <w:t>le</w:t>
      </w:r>
      <w:r w:rsidR="0082241C" w:rsidRPr="007D2566">
        <w:rPr>
          <w:lang w:val="fr-FR"/>
        </w:rPr>
        <w:t>, aux capacités et aux schémas d’exécution de chacun.</w:t>
      </w:r>
    </w:p>
    <w:p w14:paraId="472BD8A7" w14:textId="20FEDAC5" w:rsidR="00D840AA" w:rsidRPr="007D2566" w:rsidRDefault="006324CA" w:rsidP="005101D1">
      <w:pPr>
        <w:pStyle w:val="CBDH3"/>
        <w:tabs>
          <w:tab w:val="clear" w:pos="567"/>
        </w:tabs>
        <w:ind w:left="1134"/>
        <w:jc w:val="both"/>
        <w:rPr>
          <w:sz w:val="24"/>
          <w:szCs w:val="24"/>
          <w:lang w:val="fr-FR"/>
        </w:rPr>
      </w:pPr>
      <w:r w:rsidRPr="007D2566">
        <w:rPr>
          <w:sz w:val="24"/>
          <w:szCs w:val="24"/>
          <w:lang w:val="fr-FR"/>
        </w:rPr>
        <w:t>III</w:t>
      </w:r>
      <w:r w:rsidR="00D840AA" w:rsidRPr="007D2566">
        <w:rPr>
          <w:sz w:val="24"/>
          <w:szCs w:val="24"/>
          <w:lang w:val="fr-FR"/>
        </w:rPr>
        <w:t>.</w:t>
      </w:r>
      <w:r w:rsidR="00D840AA" w:rsidRPr="007D2566">
        <w:rPr>
          <w:lang w:val="fr-FR"/>
        </w:rPr>
        <w:tab/>
      </w:r>
      <w:r w:rsidR="00291BD7" w:rsidRPr="007D2566">
        <w:rPr>
          <w:sz w:val="24"/>
          <w:szCs w:val="24"/>
          <w:lang w:val="fr-FR"/>
        </w:rPr>
        <w:t>Principes directeurs pour l’exécution</w:t>
      </w:r>
    </w:p>
    <w:p w14:paraId="415FFEFD" w14:textId="77777777" w:rsidR="001416F4" w:rsidRPr="007D2566" w:rsidRDefault="001416F4" w:rsidP="001416F4">
      <w:pPr>
        <w:pStyle w:val="CBDNormalNumber"/>
        <w:numPr>
          <w:ilvl w:val="0"/>
          <w:numId w:val="0"/>
        </w:numPr>
        <w:tabs>
          <w:tab w:val="clear" w:pos="567"/>
        </w:tabs>
        <w:ind w:left="1134"/>
        <w:rPr>
          <w:lang w:val="fr-FR"/>
        </w:rPr>
      </w:pPr>
      <w:r w:rsidRPr="007D2566">
        <w:rPr>
          <w:lang w:val="fr-FR"/>
        </w:rPr>
        <w:t>9.</w:t>
      </w:r>
      <w:r w:rsidRPr="007D2566">
        <w:rPr>
          <w:lang w:val="fr-FR"/>
        </w:rPr>
        <w:tab/>
        <w:t xml:space="preserve">L’exécution du plan mondial sera régie par les principes suivants, qui s’inscrivent dans le droit fil de la Convention et du Cadre et favorisent une mise en œuvre cohérente, volontaire et pilotée au niveau national dans des contextes variés : </w:t>
      </w:r>
    </w:p>
    <w:p w14:paraId="1AC5FD2A" w14:textId="43069C38"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a)</w:t>
      </w:r>
      <w:r w:rsidRPr="007D2566">
        <w:rPr>
          <w:lang w:val="fr-FR"/>
        </w:rPr>
        <w:tab/>
        <w:t>L’éducation en matière de biodiversité, notamment le renforcement des connaissances</w:t>
      </w:r>
      <w:r w:rsidR="00706564" w:rsidRPr="007D2566">
        <w:rPr>
          <w:lang w:val="fr-FR"/>
        </w:rPr>
        <w:t>,</w:t>
      </w:r>
      <w:r w:rsidRPr="007D2566">
        <w:rPr>
          <w:lang w:val="fr-FR"/>
        </w:rPr>
        <w:t xml:space="preserve"> </w:t>
      </w:r>
      <w:r w:rsidR="00706564" w:rsidRPr="007D2566">
        <w:rPr>
          <w:lang w:val="fr-FR"/>
        </w:rPr>
        <w:t xml:space="preserve">des valeurs, des compétences et des aptitudes </w:t>
      </w:r>
      <w:r w:rsidRPr="007D2566">
        <w:rPr>
          <w:lang w:val="fr-FR"/>
        </w:rPr>
        <w:t xml:space="preserve">en la matière, </w:t>
      </w:r>
      <w:r w:rsidR="00706564" w:rsidRPr="007D2566">
        <w:rPr>
          <w:lang w:val="fr-FR"/>
        </w:rPr>
        <w:t xml:space="preserve">ainsi que </w:t>
      </w:r>
      <w:r w:rsidRPr="007D2566">
        <w:rPr>
          <w:lang w:val="fr-FR"/>
        </w:rPr>
        <w:t xml:space="preserve">de la capacité décisionnelle et du leadership dans les administrations publiques, les entreprises, le secteur financier et la société en général, appuie l’atteinte des objectifs et cibles du Cadre ; </w:t>
      </w:r>
    </w:p>
    <w:p w14:paraId="388DF226" w14:textId="73AD4D9B"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b)</w:t>
      </w:r>
      <w:r w:rsidRPr="007D2566">
        <w:rPr>
          <w:lang w:val="fr-FR"/>
        </w:rPr>
        <w:tab/>
        <w:t>L’éducation en matière de biodiversité est permanente, s’inscrit dans des contextes formels, non formels et informels, et associe un large éventail d’acteurs</w:t>
      </w:r>
      <w:r w:rsidR="009B121E" w:rsidRPr="007D2566">
        <w:rPr>
          <w:lang w:val="fr-FR"/>
        </w:rPr>
        <w:t>, notamment les peuples autochtones et communautés locales, les femmes et les jeunes,</w:t>
      </w:r>
      <w:r w:rsidRPr="007D2566">
        <w:rPr>
          <w:lang w:val="fr-FR"/>
        </w:rPr>
        <w:t xml:space="preserve"> </w:t>
      </w:r>
      <w:r w:rsidR="00EC60F2" w:rsidRPr="007D2566">
        <w:rPr>
          <w:lang w:val="fr-FR"/>
        </w:rPr>
        <w:t xml:space="preserve">ainsi que </w:t>
      </w:r>
      <w:r w:rsidRPr="007D2566">
        <w:rPr>
          <w:lang w:val="fr-FR"/>
        </w:rPr>
        <w:t xml:space="preserve">de lieux, </w:t>
      </w:r>
      <w:r w:rsidR="00EC60F2" w:rsidRPr="007D2566">
        <w:rPr>
          <w:lang w:val="fr-FR"/>
        </w:rPr>
        <w:t xml:space="preserve">entre autres </w:t>
      </w:r>
      <w:r w:rsidRPr="007D2566">
        <w:rPr>
          <w:lang w:val="fr-FR"/>
        </w:rPr>
        <w:t>des institutions, des secteurs, des communautés et des espaces sociaux, dans l’esprit d’une approche pansociale ;</w:t>
      </w:r>
    </w:p>
    <w:p w14:paraId="388F76FE" w14:textId="1AAD12E2"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c)</w:t>
      </w:r>
      <w:r w:rsidRPr="007D2566">
        <w:rPr>
          <w:lang w:val="fr-FR"/>
        </w:rPr>
        <w:tab/>
        <w:t>Les approches suivies pour l’éducation en matière de biodiversité devraient être pluralistes</w:t>
      </w:r>
      <w:r w:rsidR="00E401C5" w:rsidRPr="007D2566">
        <w:rPr>
          <w:lang w:val="fr-FR"/>
        </w:rPr>
        <w:t xml:space="preserve"> et</w:t>
      </w:r>
      <w:r w:rsidRPr="007D2566">
        <w:rPr>
          <w:lang w:val="fr-FR"/>
        </w:rPr>
        <w:t xml:space="preserve"> intégrées</w:t>
      </w:r>
      <w:r w:rsidR="00E85EB9" w:rsidRPr="007D2566">
        <w:rPr>
          <w:lang w:val="fr-FR"/>
        </w:rPr>
        <w:t xml:space="preserve">, tenir </w:t>
      </w:r>
      <w:r w:rsidR="00E401C5" w:rsidRPr="007D2566">
        <w:rPr>
          <w:lang w:val="fr-FR"/>
        </w:rPr>
        <w:t>compte des questions</w:t>
      </w:r>
      <w:r w:rsidRPr="007D2566">
        <w:rPr>
          <w:lang w:val="fr-FR"/>
        </w:rPr>
        <w:t xml:space="preserve"> </w:t>
      </w:r>
      <w:r w:rsidR="00E401C5" w:rsidRPr="007D2566">
        <w:rPr>
          <w:lang w:val="fr-FR"/>
        </w:rPr>
        <w:t xml:space="preserve">de genre, </w:t>
      </w:r>
      <w:r w:rsidRPr="007D2566">
        <w:rPr>
          <w:lang w:val="fr-FR"/>
        </w:rPr>
        <w:t xml:space="preserve">et </w:t>
      </w:r>
      <w:r w:rsidR="00E401C5" w:rsidRPr="007D2566">
        <w:rPr>
          <w:lang w:val="fr-FR"/>
        </w:rPr>
        <w:t xml:space="preserve">être </w:t>
      </w:r>
      <w:r w:rsidRPr="007D2566">
        <w:rPr>
          <w:lang w:val="fr-FR"/>
        </w:rPr>
        <w:t xml:space="preserve">équitables ; reconnaître et intégrer les divers systèmes de connaissances et visions du monde, y compris ceux des peuples autochtones et communautés locales, </w:t>
      </w:r>
      <w:r w:rsidR="00E401C5" w:rsidRPr="007D2566">
        <w:rPr>
          <w:lang w:val="fr-FR"/>
        </w:rPr>
        <w:t xml:space="preserve">des femmes et des jeunes, </w:t>
      </w:r>
      <w:r w:rsidRPr="007D2566">
        <w:rPr>
          <w:lang w:val="fr-FR"/>
        </w:rPr>
        <w:t>et promouvoir la cocréation, l’apprentissage interculturel et l’échange intergénérationnel de connaissances ;</w:t>
      </w:r>
    </w:p>
    <w:p w14:paraId="72D4CA48" w14:textId="20AC48A5"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d)</w:t>
      </w:r>
      <w:r w:rsidRPr="007D2566">
        <w:rPr>
          <w:lang w:val="fr-FR"/>
        </w:rPr>
        <w:tab/>
        <w:t xml:space="preserve">Les mesures visant à faire progresser l’éducation en matière de biodiversité devraient être adaptées au contexte, inclusives et évolutives, et tenir compte des priorités, des systèmes d’enseignement et des dispositions institutionnelles des pays, ainsi que des divers contextes culturels, sociaux, économiques et écologiques, notamment aux niveaux local, </w:t>
      </w:r>
      <w:r w:rsidR="005F2555" w:rsidRPr="007D2566">
        <w:rPr>
          <w:lang w:val="fr-FR"/>
        </w:rPr>
        <w:t xml:space="preserve">infranational, </w:t>
      </w:r>
      <w:r w:rsidRPr="007D2566">
        <w:rPr>
          <w:lang w:val="fr-FR"/>
        </w:rPr>
        <w:t>national et régional ;</w:t>
      </w:r>
    </w:p>
    <w:p w14:paraId="68612E74" w14:textId="3AE55C36"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e)</w:t>
      </w:r>
      <w:r w:rsidRPr="007D2566">
        <w:rPr>
          <w:lang w:val="fr-FR"/>
        </w:rPr>
        <w:tab/>
        <w:t xml:space="preserve">L’éducation en matière de biodiversité devrait s’appuyer sur l’apprentissage empirique sur le terrain </w:t>
      </w:r>
      <w:r w:rsidR="00555099" w:rsidRPr="007D2566">
        <w:rPr>
          <w:lang w:val="fr-FR"/>
        </w:rPr>
        <w:t xml:space="preserve">et dans le cadre de projets </w:t>
      </w:r>
      <w:r w:rsidRPr="007D2566">
        <w:rPr>
          <w:lang w:val="fr-FR"/>
        </w:rPr>
        <w:t>pour être en prise directe sur les milieux naturel et culturel et le cadre de vie,</w:t>
      </w:r>
      <w:r w:rsidR="00E53EE2" w:rsidRPr="007D2566">
        <w:rPr>
          <w:lang w:val="fr-FR"/>
        </w:rPr>
        <w:t xml:space="preserve"> et </w:t>
      </w:r>
      <w:r w:rsidR="00E57578" w:rsidRPr="007D2566">
        <w:rPr>
          <w:lang w:val="fr-FR"/>
        </w:rPr>
        <w:t xml:space="preserve">faire participer les </w:t>
      </w:r>
      <w:r w:rsidR="00E53EE2" w:rsidRPr="007D2566">
        <w:rPr>
          <w:lang w:val="fr-FR"/>
        </w:rPr>
        <w:t xml:space="preserve">apprenants </w:t>
      </w:r>
      <w:r w:rsidR="00E57578" w:rsidRPr="007D2566">
        <w:rPr>
          <w:lang w:val="fr-FR"/>
        </w:rPr>
        <w:t xml:space="preserve">à </w:t>
      </w:r>
      <w:r w:rsidR="00E53EE2" w:rsidRPr="007D2566">
        <w:rPr>
          <w:lang w:val="fr-FR"/>
        </w:rPr>
        <w:t>des activités concrètes, pertinentes au niveau local et axées sur la résolution de problèmes, qui pourraient être complétées par un enseignement virtuel ;</w:t>
      </w:r>
    </w:p>
    <w:p w14:paraId="7340138B" w14:textId="33B8A845"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f)</w:t>
      </w:r>
      <w:r w:rsidRPr="007D2566">
        <w:rPr>
          <w:lang w:val="fr-FR"/>
        </w:rPr>
        <w:tab/>
        <w:t xml:space="preserve">Les mesures visant à promouvoir l’éducation en matière de biodiversité devraient favoriser les partenariats et la collaboration entre les Parties, </w:t>
      </w:r>
      <w:r w:rsidR="00D23650" w:rsidRPr="007D2566">
        <w:rPr>
          <w:lang w:val="fr-FR"/>
        </w:rPr>
        <w:t xml:space="preserve">les autorités infranationales, </w:t>
      </w:r>
      <w:r w:rsidRPr="007D2566">
        <w:rPr>
          <w:lang w:val="fr-FR"/>
        </w:rPr>
        <w:t xml:space="preserve">les </w:t>
      </w:r>
      <w:r w:rsidRPr="007D2566">
        <w:rPr>
          <w:lang w:val="fr-FR"/>
        </w:rPr>
        <w:lastRenderedPageBreak/>
        <w:t>peuples autochtones et communautés locales, les femmes</w:t>
      </w:r>
      <w:r w:rsidR="009F1146" w:rsidRPr="007D2566">
        <w:rPr>
          <w:lang w:val="fr-FR"/>
        </w:rPr>
        <w:t>,</w:t>
      </w:r>
      <w:r w:rsidRPr="007D2566">
        <w:rPr>
          <w:lang w:val="fr-FR"/>
        </w:rPr>
        <w:t xml:space="preserve"> les jeunes, le secteur privé et les autres parties prenantes et acteurs concernés, afin de soutenir les efforts collectifs ; </w:t>
      </w:r>
    </w:p>
    <w:p w14:paraId="269C001E" w14:textId="1213D877" w:rsidR="001C6791" w:rsidRPr="007D2566" w:rsidRDefault="001416F4" w:rsidP="001416F4">
      <w:pPr>
        <w:pStyle w:val="CBDNormalNumber"/>
        <w:numPr>
          <w:ilvl w:val="0"/>
          <w:numId w:val="0"/>
        </w:numPr>
        <w:tabs>
          <w:tab w:val="clear" w:pos="567"/>
        </w:tabs>
        <w:ind w:left="1134" w:firstLine="567"/>
        <w:rPr>
          <w:lang w:val="fr-FR"/>
        </w:rPr>
      </w:pPr>
      <w:r w:rsidRPr="007D2566">
        <w:rPr>
          <w:lang w:val="fr-FR"/>
        </w:rPr>
        <w:t>g)</w:t>
      </w:r>
      <w:r w:rsidRPr="007D2566">
        <w:rPr>
          <w:lang w:val="fr-FR"/>
        </w:rPr>
        <w:tab/>
        <w:t>L’exécution du plan mondial devrait prendre en compte les questions de genre, conformément à la décision </w:t>
      </w:r>
      <w:hyperlink r:id="rId19" w:history="1">
        <w:r w:rsidRPr="007D2566">
          <w:rPr>
            <w:rStyle w:val="Lienhypertexte"/>
            <w:lang w:val="fr-FR"/>
          </w:rPr>
          <w:t>15/11</w:t>
        </w:r>
      </w:hyperlink>
      <w:r w:rsidRPr="007D2566">
        <w:rPr>
          <w:lang w:val="fr-FR"/>
        </w:rPr>
        <w:t xml:space="preserve"> </w:t>
      </w:r>
      <w:r w:rsidR="00E8634A" w:rsidRPr="007D2566">
        <w:rPr>
          <w:lang w:val="fr-FR"/>
        </w:rPr>
        <w:t>du 19</w:t>
      </w:r>
      <w:r w:rsidR="00E8634A" w:rsidRPr="007D2566">
        <w:rPr>
          <w:rtl/>
          <w:lang w:val="fr-FR" w:bidi="ar-AE"/>
        </w:rPr>
        <w:t> </w:t>
      </w:r>
      <w:r w:rsidR="00E8634A" w:rsidRPr="007D2566">
        <w:rPr>
          <w:lang w:val="fr-FR"/>
        </w:rPr>
        <w:t>décembre</w:t>
      </w:r>
      <w:r w:rsidR="00E8634A" w:rsidRPr="007D2566">
        <w:rPr>
          <w:rtl/>
          <w:lang w:val="fr-FR" w:bidi="ar-AE"/>
        </w:rPr>
        <w:t> </w:t>
      </w:r>
      <w:r w:rsidR="00E8634A" w:rsidRPr="007D2566">
        <w:rPr>
          <w:lang w:val="fr-FR"/>
        </w:rPr>
        <w:t xml:space="preserve">2022 </w:t>
      </w:r>
      <w:r w:rsidRPr="007D2566">
        <w:rPr>
          <w:lang w:val="fr-FR"/>
        </w:rPr>
        <w:t>et à la cible 23 du Cadre.</w:t>
      </w:r>
    </w:p>
    <w:p w14:paraId="505EF3D9" w14:textId="34DE9579" w:rsidR="00D840AA" w:rsidRPr="007D2566" w:rsidRDefault="006324CA" w:rsidP="00691037">
      <w:pPr>
        <w:pStyle w:val="CBDH3"/>
        <w:tabs>
          <w:tab w:val="clear" w:pos="567"/>
        </w:tabs>
        <w:ind w:left="1134"/>
        <w:jc w:val="both"/>
        <w:rPr>
          <w:sz w:val="24"/>
          <w:szCs w:val="24"/>
          <w:lang w:val="fr-FR"/>
        </w:rPr>
      </w:pPr>
      <w:r w:rsidRPr="007D2566">
        <w:rPr>
          <w:sz w:val="24"/>
          <w:szCs w:val="24"/>
          <w:lang w:val="fr-FR"/>
        </w:rPr>
        <w:t>IV</w:t>
      </w:r>
      <w:r w:rsidR="00D840AA" w:rsidRPr="007D2566">
        <w:rPr>
          <w:sz w:val="24"/>
          <w:szCs w:val="24"/>
          <w:lang w:val="fr-FR"/>
        </w:rPr>
        <w:t>.</w:t>
      </w:r>
      <w:r w:rsidR="00E42B0D" w:rsidRPr="007D2566">
        <w:rPr>
          <w:sz w:val="24"/>
          <w:szCs w:val="24"/>
          <w:lang w:val="fr-FR"/>
        </w:rPr>
        <w:tab/>
      </w:r>
      <w:r w:rsidR="00213910" w:rsidRPr="007D2566">
        <w:rPr>
          <w:sz w:val="24"/>
          <w:szCs w:val="24"/>
          <w:lang w:val="fr-FR"/>
        </w:rPr>
        <w:t>Cadre de résultats</w:t>
      </w:r>
    </w:p>
    <w:p w14:paraId="1B2A99EA" w14:textId="77777777" w:rsidR="00614156" w:rsidRPr="007D2566" w:rsidRDefault="00614156" w:rsidP="00614156">
      <w:pPr>
        <w:pStyle w:val="CBDNormalNumber"/>
        <w:numPr>
          <w:ilvl w:val="0"/>
          <w:numId w:val="0"/>
        </w:numPr>
        <w:tabs>
          <w:tab w:val="clear" w:pos="567"/>
        </w:tabs>
        <w:ind w:left="1134"/>
        <w:rPr>
          <w:rFonts w:eastAsia="Times New Roman"/>
          <w:b/>
          <w:lang w:val="fr-FR" w:eastAsia="en-CA"/>
        </w:rPr>
      </w:pPr>
      <w:r w:rsidRPr="007D2566">
        <w:rPr>
          <w:rFonts w:eastAsia="Times New Roman"/>
          <w:lang w:val="fr-FR" w:eastAsia="en-CA"/>
        </w:rPr>
        <w:t>10.</w:t>
      </w:r>
      <w:r w:rsidRPr="007D2566">
        <w:rPr>
          <w:rFonts w:eastAsia="Times New Roman"/>
          <w:lang w:val="fr-FR" w:eastAsia="en-CA"/>
        </w:rPr>
        <w:tab/>
        <w:t xml:space="preserve">Le cadre de résultats du plan mondial escompte trois résultats interdépendants, dont l’obtention repose sur cinq domaines </w:t>
      </w:r>
      <w:r w:rsidRPr="007D2566">
        <w:rPr>
          <w:lang w:val="fr-FR"/>
        </w:rPr>
        <w:t xml:space="preserve">d’intervention </w:t>
      </w:r>
      <w:r w:rsidRPr="007D2566">
        <w:rPr>
          <w:rFonts w:eastAsia="Times New Roman"/>
          <w:lang w:val="fr-FR" w:eastAsia="en-CA"/>
        </w:rPr>
        <w:t>prioritaires et trois conditions propices à l’exécution transversales, comme le montre le tableau ci-après. Pris globalement, ces éléments forment un cadre intégré dans lequel l’apprentissage individuel, les capacités des éducateurs et du système, ainsi que les conditions générales favorisant la durabilité des résultats sont liés.</w:t>
      </w:r>
    </w:p>
    <w:p w14:paraId="4C5F66D2" w14:textId="77777777" w:rsidR="00614156" w:rsidRPr="007D2566" w:rsidRDefault="00614156" w:rsidP="00614156">
      <w:pPr>
        <w:pStyle w:val="CBDNormalNumber"/>
        <w:keepNext/>
        <w:numPr>
          <w:ilvl w:val="0"/>
          <w:numId w:val="0"/>
        </w:numPr>
        <w:tabs>
          <w:tab w:val="clear" w:pos="567"/>
        </w:tabs>
        <w:ind w:left="1134"/>
        <w:rPr>
          <w:rFonts w:eastAsia="Times New Roman"/>
          <w:b/>
          <w:sz w:val="20"/>
          <w:szCs w:val="20"/>
          <w:lang w:val="fr-FR" w:eastAsia="en-CA"/>
        </w:rPr>
      </w:pPr>
      <w:r w:rsidRPr="007D2566">
        <w:rPr>
          <w:rFonts w:eastAsia="Times New Roman"/>
          <w:b/>
          <w:bCs/>
          <w:sz w:val="20"/>
          <w:szCs w:val="20"/>
          <w:lang w:val="fr-FR" w:eastAsia="en-CA"/>
        </w:rPr>
        <w:t>Cadre de résultats du plan d’action mondial pour l’éducation en matière de biodiversité</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614156" w:rsidRPr="007D2566" w:rsidDel="004F301D" w14:paraId="0E3BFBC6" w14:textId="77777777" w:rsidTr="00B2462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02F864B4" w14:textId="77777777"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7D2566">
              <w:rPr>
                <w:rFonts w:eastAsia="Times New Roman"/>
                <w:b/>
                <w:bCs/>
                <w:sz w:val="20"/>
                <w:szCs w:val="20"/>
                <w:lang w:val="fr-FR" w:eastAsia="en-CA"/>
              </w:rPr>
              <w:t>Résultats attendus</w:t>
            </w:r>
          </w:p>
        </w:tc>
      </w:tr>
      <w:tr w:rsidR="00614156" w:rsidRPr="007D2566" w:rsidDel="004F301D" w14:paraId="3A221D49" w14:textId="77777777" w:rsidTr="0078182F">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E369F1E" w14:textId="28650E7B" w:rsidR="00614156" w:rsidRPr="007D2566" w:rsidDel="004F301D" w:rsidRDefault="00614156" w:rsidP="004B6EE0">
            <w:pPr>
              <w:tabs>
                <w:tab w:val="clear" w:pos="567"/>
                <w:tab w:val="clear" w:pos="1134"/>
                <w:tab w:val="clear" w:pos="1701"/>
                <w:tab w:val="clear" w:pos="2268"/>
              </w:tabs>
              <w:spacing w:after="80"/>
              <w:ind w:right="43"/>
              <w:jc w:val="left"/>
              <w:rPr>
                <w:rFonts w:eastAsia="Times New Roman"/>
                <w:sz w:val="20"/>
                <w:szCs w:val="20"/>
                <w:lang w:val="fr-FR" w:eastAsia="en-CA"/>
              </w:rPr>
            </w:pPr>
            <w:r w:rsidRPr="007D2566">
              <w:rPr>
                <w:rFonts w:eastAsia="Times New Roman"/>
                <w:sz w:val="20"/>
                <w:szCs w:val="20"/>
                <w:lang w:val="fr-FR" w:eastAsia="en-CA"/>
              </w:rPr>
              <w:t xml:space="preserve">1. Amélioration de la </w:t>
            </w:r>
            <w:r w:rsidR="000423A5" w:rsidRPr="007D2566">
              <w:rPr>
                <w:rFonts w:eastAsia="Times New Roman"/>
                <w:sz w:val="20"/>
                <w:szCs w:val="20"/>
                <w:lang w:val="fr-FR" w:eastAsia="en-CA" w:bidi="ar-AE"/>
              </w:rPr>
              <w:t xml:space="preserve">compréhension </w:t>
            </w:r>
            <w:r w:rsidR="005578BC" w:rsidRPr="007D2566">
              <w:rPr>
                <w:rFonts w:eastAsia="Times New Roman"/>
                <w:sz w:val="20"/>
                <w:szCs w:val="20"/>
                <w:lang w:val="fr-FR" w:eastAsia="en-CA"/>
              </w:rPr>
              <w:t>des liens avec la biodiversité et de la gestion responsable de celle-ci</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083179F" w14:textId="14F798CE" w:rsidR="00614156" w:rsidRPr="007D2566" w:rsidDel="004F301D" w:rsidRDefault="00614156" w:rsidP="0078182F">
            <w:pPr>
              <w:tabs>
                <w:tab w:val="clear" w:pos="567"/>
                <w:tab w:val="clear" w:pos="1134"/>
                <w:tab w:val="clear" w:pos="1701"/>
                <w:tab w:val="clear" w:pos="2268"/>
              </w:tabs>
              <w:spacing w:after="80"/>
              <w:jc w:val="left"/>
              <w:rPr>
                <w:rFonts w:eastAsia="Times New Roman"/>
                <w:sz w:val="20"/>
                <w:szCs w:val="20"/>
                <w:lang w:val="fr-FR" w:eastAsia="en-CA"/>
              </w:rPr>
            </w:pPr>
            <w:r w:rsidRPr="007D2566">
              <w:rPr>
                <w:rFonts w:eastAsia="Times New Roman"/>
                <w:sz w:val="20"/>
                <w:szCs w:val="20"/>
                <w:lang w:val="fr-FR" w:eastAsia="en-CA"/>
              </w:rPr>
              <w:t xml:space="preserve">2. Renforcement des capacités des éducateurs et du système </w:t>
            </w:r>
            <w:r w:rsidR="00F96F33" w:rsidRPr="007D2566">
              <w:rPr>
                <w:rFonts w:eastAsia="Times New Roman"/>
                <w:sz w:val="20"/>
                <w:szCs w:val="20"/>
                <w:lang w:val="fr-FR" w:eastAsia="en-CA"/>
              </w:rPr>
              <w:t>à favoriser la compréhension de la biodiversité</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02DDA72" w14:textId="75F7C2FA" w:rsidR="00614156" w:rsidRPr="007D2566" w:rsidDel="004F301D" w:rsidRDefault="00614156" w:rsidP="0078182F">
            <w:pPr>
              <w:tabs>
                <w:tab w:val="clear" w:pos="567"/>
                <w:tab w:val="clear" w:pos="1134"/>
                <w:tab w:val="clear" w:pos="1701"/>
                <w:tab w:val="clear" w:pos="2268"/>
              </w:tabs>
              <w:spacing w:after="80"/>
              <w:ind w:right="32"/>
              <w:jc w:val="left"/>
              <w:rPr>
                <w:rFonts w:eastAsia="Times New Roman"/>
                <w:sz w:val="20"/>
                <w:szCs w:val="20"/>
                <w:lang w:val="fr-FR" w:eastAsia="en-CA"/>
              </w:rPr>
            </w:pPr>
            <w:r w:rsidRPr="007D2566">
              <w:rPr>
                <w:rFonts w:eastAsia="Times New Roman"/>
                <w:sz w:val="20"/>
                <w:szCs w:val="20"/>
                <w:lang w:val="fr-FR" w:eastAsia="en-CA"/>
              </w:rPr>
              <w:t xml:space="preserve">3. Renforcement des conditions propices à l’exécution </w:t>
            </w:r>
            <w:r w:rsidR="007D1CA8" w:rsidRPr="007D2566">
              <w:rPr>
                <w:rFonts w:eastAsia="Times New Roman"/>
                <w:sz w:val="20"/>
                <w:szCs w:val="20"/>
                <w:lang w:val="fr-FR" w:eastAsia="en-CA"/>
              </w:rPr>
              <w:t>des politiques appuyant le plan d’action</w:t>
            </w:r>
          </w:p>
        </w:tc>
      </w:tr>
      <w:tr w:rsidR="00614156" w:rsidRPr="007D2566" w:rsidDel="004F301D" w14:paraId="6ED085EA" w14:textId="77777777" w:rsidTr="00B2462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9CA3E9A" w14:textId="77777777"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7D2566">
              <w:rPr>
                <w:rFonts w:eastAsia="Times New Roman"/>
                <w:b/>
                <w:bCs/>
                <w:sz w:val="20"/>
                <w:szCs w:val="20"/>
                <w:lang w:val="fr-FR" w:eastAsia="en-CA"/>
              </w:rPr>
              <w:t>Domaines d’intervention prioritaires</w:t>
            </w:r>
          </w:p>
        </w:tc>
      </w:tr>
      <w:tr w:rsidR="00614156" w:rsidRPr="007D2566" w:rsidDel="004F301D" w14:paraId="094C4C42" w14:textId="77777777" w:rsidTr="00B24627">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0AE5865" w14:textId="3241E3A5" w:rsidR="00614156" w:rsidRPr="007D2566" w:rsidDel="004F301D" w:rsidRDefault="004A3C08" w:rsidP="00B24627">
            <w:pPr>
              <w:tabs>
                <w:tab w:val="clear" w:pos="567"/>
                <w:tab w:val="clear" w:pos="1134"/>
                <w:tab w:val="clear" w:pos="1701"/>
                <w:tab w:val="clear" w:pos="2268"/>
              </w:tabs>
              <w:spacing w:after="80"/>
              <w:ind w:right="43"/>
              <w:jc w:val="center"/>
              <w:rPr>
                <w:rFonts w:eastAsia="Times New Roman"/>
                <w:sz w:val="20"/>
                <w:szCs w:val="20"/>
                <w:lang w:val="fr-FR" w:eastAsia="en-CA"/>
              </w:rPr>
            </w:pPr>
            <w:r w:rsidRPr="007D2566">
              <w:rPr>
                <w:rFonts w:eastAsia="Times New Roman"/>
                <w:sz w:val="20"/>
                <w:szCs w:val="20"/>
                <w:lang w:val="fr-FR" w:eastAsia="en-CA"/>
              </w:rPr>
              <w:t>Intervention en faveur du r</w:t>
            </w:r>
            <w:r w:rsidR="00614156" w:rsidRPr="007D2566">
              <w:rPr>
                <w:rFonts w:eastAsia="Times New Roman"/>
                <w:sz w:val="20"/>
                <w:szCs w:val="20"/>
                <w:lang w:val="fr-FR" w:eastAsia="en-CA"/>
              </w:rPr>
              <w:t>esserrement des liens entre l’humain et la nature</w:t>
            </w:r>
            <w:r w:rsidR="00BB1E54" w:rsidRPr="007D2566">
              <w:rPr>
                <w:rFonts w:eastAsia="Times New Roman"/>
                <w:sz w:val="20"/>
                <w:szCs w:val="20"/>
                <w:lang w:val="fr-FR" w:eastAsia="en-CA"/>
              </w:rPr>
              <w:t>,</w:t>
            </w:r>
            <w:r w:rsidR="00614156" w:rsidRPr="007D2566">
              <w:rPr>
                <w:rFonts w:eastAsia="Times New Roman"/>
                <w:sz w:val="20"/>
                <w:szCs w:val="20"/>
                <w:lang w:val="fr-FR" w:eastAsia="en-CA"/>
              </w:rPr>
              <w:t xml:space="preserve"> </w:t>
            </w:r>
            <w:r w:rsidR="00835E03" w:rsidRPr="007D2566">
              <w:rPr>
                <w:rFonts w:eastAsia="Times New Roman"/>
                <w:sz w:val="20"/>
                <w:szCs w:val="20"/>
                <w:lang w:val="fr-FR" w:eastAsia="en-CA"/>
              </w:rPr>
              <w:t xml:space="preserve">et </w:t>
            </w:r>
            <w:r w:rsidRPr="007D2566">
              <w:rPr>
                <w:rFonts w:eastAsia="Times New Roman"/>
                <w:sz w:val="20"/>
                <w:szCs w:val="20"/>
                <w:lang w:val="fr-FR" w:eastAsia="en-CA"/>
              </w:rPr>
              <w:t>de</w:t>
            </w:r>
            <w:r w:rsidR="00835E03" w:rsidRPr="007D2566">
              <w:rPr>
                <w:rFonts w:eastAsia="Times New Roman"/>
                <w:sz w:val="20"/>
                <w:szCs w:val="20"/>
                <w:lang w:val="fr-FR" w:eastAsia="en-CA"/>
              </w:rPr>
              <w:t xml:space="preserve"> </w:t>
            </w:r>
            <w:r w:rsidRPr="007D2566">
              <w:rPr>
                <w:rFonts w:eastAsia="Times New Roman"/>
                <w:sz w:val="20"/>
                <w:szCs w:val="20"/>
                <w:lang w:val="fr-FR" w:eastAsia="en-CA"/>
              </w:rPr>
              <w:t xml:space="preserve">mesures </w:t>
            </w:r>
            <w:r w:rsidR="00835E03" w:rsidRPr="007D2566">
              <w:rPr>
                <w:rFonts w:eastAsia="Times New Roman"/>
                <w:sz w:val="20"/>
                <w:szCs w:val="20"/>
                <w:lang w:val="fr-FR" w:eastAsia="en-CA"/>
              </w:rPr>
              <w:t>de gestion responsable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B81F43B" w14:textId="77777777" w:rsidR="00614156" w:rsidRPr="007D2566" w:rsidDel="004F301D" w:rsidRDefault="00614156" w:rsidP="00B24627">
            <w:pPr>
              <w:tabs>
                <w:tab w:val="clear" w:pos="567"/>
                <w:tab w:val="clear" w:pos="1134"/>
                <w:tab w:val="clear" w:pos="1701"/>
                <w:tab w:val="clear" w:pos="2268"/>
              </w:tabs>
              <w:spacing w:after="80"/>
              <w:ind w:right="17"/>
              <w:jc w:val="center"/>
              <w:rPr>
                <w:rFonts w:eastAsia="Times New Roman"/>
                <w:sz w:val="20"/>
                <w:szCs w:val="20"/>
                <w:lang w:val="fr-FR" w:eastAsia="en-CA"/>
              </w:rPr>
            </w:pPr>
            <w:r w:rsidRPr="007D2566">
              <w:rPr>
                <w:rFonts w:eastAsia="Times New Roman"/>
                <w:sz w:val="20"/>
                <w:szCs w:val="20"/>
                <w:lang w:val="fr-FR" w:eastAsia="en-CA"/>
              </w:rPr>
              <w:t>Une éducation pluraliste, intégrée et équitable</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3835798" w14:textId="77777777" w:rsidR="00614156" w:rsidRPr="007D2566" w:rsidDel="004F301D" w:rsidRDefault="00614156" w:rsidP="00B24627">
            <w:pPr>
              <w:tabs>
                <w:tab w:val="clear" w:pos="567"/>
                <w:tab w:val="clear" w:pos="1134"/>
                <w:tab w:val="clear" w:pos="1701"/>
                <w:tab w:val="clear" w:pos="2268"/>
              </w:tabs>
              <w:spacing w:after="80"/>
              <w:ind w:right="7"/>
              <w:jc w:val="center"/>
              <w:rPr>
                <w:rFonts w:eastAsia="Times New Roman"/>
                <w:sz w:val="20"/>
                <w:szCs w:val="20"/>
                <w:lang w:val="fr-FR" w:eastAsia="en-CA"/>
              </w:rPr>
            </w:pPr>
            <w:r w:rsidRPr="007D2566">
              <w:rPr>
                <w:rFonts w:eastAsia="Times New Roman"/>
                <w:sz w:val="20"/>
                <w:szCs w:val="20"/>
                <w:lang w:val="fr-FR" w:eastAsia="en-CA"/>
              </w:rPr>
              <w:t>Renforcement des capacités des éducateurs et des systèmes d’apprentissage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C44C17" w14:textId="6FD4BBAB" w:rsidR="00614156" w:rsidRPr="007D2566" w:rsidDel="004F301D" w:rsidRDefault="00614156" w:rsidP="00B24627">
            <w:pPr>
              <w:tabs>
                <w:tab w:val="clear" w:pos="567"/>
                <w:tab w:val="clear" w:pos="1134"/>
                <w:tab w:val="clear" w:pos="1701"/>
                <w:tab w:val="clear" w:pos="2268"/>
              </w:tabs>
              <w:spacing w:after="80"/>
              <w:jc w:val="center"/>
              <w:rPr>
                <w:rFonts w:eastAsia="Times New Roman"/>
                <w:sz w:val="20"/>
                <w:szCs w:val="20"/>
                <w:lang w:val="fr-FR" w:eastAsia="en-CA"/>
              </w:rPr>
            </w:pPr>
            <w:r w:rsidRPr="007D2566">
              <w:rPr>
                <w:rFonts w:eastAsia="Times New Roman"/>
                <w:sz w:val="20"/>
                <w:szCs w:val="20"/>
                <w:lang w:val="fr-FR" w:eastAsia="en-CA"/>
              </w:rPr>
              <w:t xml:space="preserve">Renforcement </w:t>
            </w:r>
            <w:r w:rsidR="00D01F76" w:rsidRPr="007D2566">
              <w:rPr>
                <w:rFonts w:eastAsia="Times New Roman"/>
                <w:sz w:val="20"/>
                <w:szCs w:val="20"/>
                <w:lang w:val="fr-FR" w:eastAsia="en-CA"/>
              </w:rPr>
              <w:t xml:space="preserve">et gestion responsable </w:t>
            </w:r>
            <w:r w:rsidRPr="007D2566">
              <w:rPr>
                <w:rFonts w:eastAsia="Times New Roman"/>
                <w:sz w:val="20"/>
                <w:szCs w:val="20"/>
                <w:lang w:val="fr-FR" w:eastAsia="en-CA"/>
              </w:rPr>
              <w:t>de la coordination, des plateformes et de l’échange de connaissances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A80172" w14:textId="38ACAA6A" w:rsidR="00614156" w:rsidRPr="007D2566" w:rsidDel="004F301D" w:rsidRDefault="00614156" w:rsidP="00B24627">
            <w:pPr>
              <w:tabs>
                <w:tab w:val="clear" w:pos="567"/>
                <w:tab w:val="clear" w:pos="1134"/>
                <w:tab w:val="clear" w:pos="1701"/>
                <w:tab w:val="clear" w:pos="2268"/>
              </w:tabs>
              <w:spacing w:after="80"/>
              <w:ind w:right="49"/>
              <w:jc w:val="center"/>
              <w:rPr>
                <w:rFonts w:eastAsia="Times New Roman"/>
                <w:sz w:val="20"/>
                <w:szCs w:val="20"/>
                <w:lang w:val="fr-FR" w:eastAsia="en-CA"/>
              </w:rPr>
            </w:pPr>
            <w:r w:rsidRPr="007D2566">
              <w:rPr>
                <w:rFonts w:eastAsia="Times New Roman"/>
                <w:sz w:val="20"/>
                <w:szCs w:val="20"/>
                <w:lang w:val="fr-FR" w:eastAsia="en-CA"/>
              </w:rPr>
              <w:t xml:space="preserve">Intégration de l’éducation </w:t>
            </w:r>
            <w:r w:rsidR="008D6608" w:rsidRPr="007D2566">
              <w:rPr>
                <w:rFonts w:eastAsia="Times New Roman"/>
                <w:sz w:val="20"/>
                <w:szCs w:val="20"/>
                <w:lang w:val="fr-FR" w:eastAsia="en-CA"/>
              </w:rPr>
              <w:t xml:space="preserve">en matière de biodiversité </w:t>
            </w:r>
            <w:r w:rsidRPr="007D2566">
              <w:rPr>
                <w:rFonts w:eastAsia="Times New Roman"/>
                <w:sz w:val="20"/>
                <w:szCs w:val="20"/>
                <w:lang w:val="fr-FR" w:eastAsia="en-CA"/>
              </w:rPr>
              <w:t>dans les cadres</w:t>
            </w:r>
            <w:r w:rsidR="007D4499" w:rsidRPr="007D2566">
              <w:rPr>
                <w:rFonts w:eastAsia="Times New Roman"/>
                <w:sz w:val="20"/>
                <w:szCs w:val="20"/>
                <w:lang w:val="fr-FR" w:eastAsia="en-CA"/>
              </w:rPr>
              <w:t xml:space="preserve"> et les infrastructures</w:t>
            </w:r>
            <w:r w:rsidRPr="007D2566">
              <w:rPr>
                <w:rFonts w:eastAsia="Times New Roman"/>
                <w:sz w:val="20"/>
                <w:szCs w:val="20"/>
                <w:lang w:val="fr-FR" w:eastAsia="en-CA"/>
              </w:rPr>
              <w:t xml:space="preserve"> d’orientation et pédagogique</w:t>
            </w:r>
            <w:r w:rsidR="007D4499" w:rsidRPr="007D2566">
              <w:rPr>
                <w:rFonts w:eastAsia="Times New Roman"/>
                <w:sz w:val="20"/>
                <w:szCs w:val="20"/>
                <w:lang w:val="fr-FR" w:eastAsia="en-CA"/>
              </w:rPr>
              <w:t>s</w:t>
            </w:r>
            <w:r w:rsidRPr="007D2566">
              <w:rPr>
                <w:rFonts w:eastAsia="Times New Roman"/>
                <w:sz w:val="20"/>
                <w:szCs w:val="20"/>
                <w:lang w:val="fr-FR" w:eastAsia="en-CA"/>
              </w:rPr>
              <w:t xml:space="preserve"> </w:t>
            </w:r>
          </w:p>
        </w:tc>
      </w:tr>
      <w:tr w:rsidR="00614156" w:rsidRPr="007D2566" w:rsidDel="004F301D" w14:paraId="208768E9" w14:textId="77777777" w:rsidTr="00B2462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F162B49" w14:textId="77777777"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7D2566">
              <w:rPr>
                <w:rFonts w:eastAsia="Times New Roman"/>
                <w:b/>
                <w:bCs/>
                <w:sz w:val="20"/>
                <w:szCs w:val="20"/>
                <w:lang w:val="fr-FR" w:eastAsia="en-CA"/>
              </w:rPr>
              <w:t>Conditions propices à l’exécution transversales</w:t>
            </w:r>
          </w:p>
        </w:tc>
      </w:tr>
      <w:tr w:rsidR="00614156" w:rsidRPr="007D2566" w:rsidDel="004F301D" w14:paraId="7C004A97" w14:textId="77777777" w:rsidTr="00B24627">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5D080E0" w14:textId="77777777" w:rsidR="00614156" w:rsidRPr="007D2566" w:rsidDel="004F301D" w:rsidRDefault="00614156" w:rsidP="00B24627">
            <w:pPr>
              <w:tabs>
                <w:tab w:val="clear" w:pos="567"/>
                <w:tab w:val="clear" w:pos="1134"/>
                <w:tab w:val="clear" w:pos="1701"/>
                <w:tab w:val="clear" w:pos="2268"/>
              </w:tabs>
              <w:spacing w:after="80"/>
              <w:jc w:val="center"/>
              <w:rPr>
                <w:rFonts w:eastAsia="Times New Roman"/>
                <w:sz w:val="20"/>
                <w:szCs w:val="20"/>
                <w:lang w:val="fr-FR" w:eastAsia="en-CA"/>
              </w:rPr>
            </w:pPr>
            <w:r w:rsidRPr="007D2566">
              <w:rPr>
                <w:rFonts w:eastAsia="Times New Roman"/>
                <w:sz w:val="20"/>
                <w:szCs w:val="20"/>
                <w:lang w:val="fr-FR" w:eastAsia="en-CA"/>
              </w:rPr>
              <w:t>Apprentissage permanent, en profondeur, touchant tous les aspects de la vie</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AECB6C4" w14:textId="77777777" w:rsidR="00614156" w:rsidRPr="007D2566" w:rsidDel="004F301D" w:rsidRDefault="00614156" w:rsidP="00B24627">
            <w:pPr>
              <w:tabs>
                <w:tab w:val="clear" w:pos="567"/>
                <w:tab w:val="clear" w:pos="1134"/>
                <w:tab w:val="clear" w:pos="1701"/>
                <w:tab w:val="clear" w:pos="2268"/>
              </w:tabs>
              <w:spacing w:after="80"/>
              <w:ind w:right="66"/>
              <w:jc w:val="center"/>
              <w:rPr>
                <w:rFonts w:eastAsia="Times New Roman"/>
                <w:b/>
                <w:bCs/>
                <w:sz w:val="20"/>
                <w:szCs w:val="20"/>
                <w:lang w:val="fr-FR" w:eastAsia="en-CA"/>
              </w:rPr>
            </w:pPr>
            <w:r w:rsidRPr="007D2566">
              <w:rPr>
                <w:rFonts w:eastAsia="Times New Roman"/>
                <w:sz w:val="20"/>
                <w:szCs w:val="20"/>
                <w:lang w:val="fr-FR" w:eastAsia="en-CA"/>
              </w:rPr>
              <w:t xml:space="preserve">Mobilisation de l’ensemble de la société </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62C492E" w14:textId="77777777"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sz w:val="20"/>
                <w:szCs w:val="20"/>
                <w:lang w:val="fr-FR" w:eastAsia="en-CA"/>
              </w:rPr>
            </w:pPr>
            <w:r w:rsidRPr="007D2566">
              <w:rPr>
                <w:rFonts w:eastAsia="Times New Roman"/>
                <w:sz w:val="20"/>
                <w:szCs w:val="20"/>
                <w:lang w:val="fr-FR" w:eastAsia="en-CA"/>
              </w:rPr>
              <w:t>Financement durable et mesures incitatives</w:t>
            </w:r>
          </w:p>
        </w:tc>
      </w:tr>
    </w:tbl>
    <w:p w14:paraId="323A7DBD" w14:textId="03E8630E" w:rsidR="00614156" w:rsidRPr="007D2566" w:rsidDel="004F301D" w:rsidRDefault="00614156" w:rsidP="00614156">
      <w:pPr>
        <w:pStyle w:val="CBDNormalNumber"/>
        <w:numPr>
          <w:ilvl w:val="0"/>
          <w:numId w:val="0"/>
        </w:numPr>
        <w:tabs>
          <w:tab w:val="clear" w:pos="567"/>
        </w:tabs>
        <w:ind w:left="1134"/>
        <w:rPr>
          <w:lang w:val="fr-FR"/>
        </w:rPr>
      </w:pPr>
      <w:r w:rsidRPr="007D2566" w:rsidDel="004F301D">
        <w:rPr>
          <w:lang w:val="fr-FR"/>
        </w:rPr>
        <w:t>11.</w:t>
      </w:r>
      <w:r w:rsidRPr="007D2566" w:rsidDel="004F301D">
        <w:rPr>
          <w:lang w:val="fr-FR"/>
        </w:rPr>
        <w:tab/>
      </w:r>
      <w:r w:rsidRPr="007D2566">
        <w:rPr>
          <w:lang w:val="fr-FR"/>
        </w:rPr>
        <w:t>L</w:t>
      </w:r>
      <w:r w:rsidRPr="007D2566">
        <w:rPr>
          <w:rFonts w:eastAsia="Times New Roman"/>
          <w:lang w:val="fr-FR" w:eastAsia="en-CA"/>
        </w:rPr>
        <w:t xml:space="preserve">es trois conditions transversales facilitent les interventions dans les domaines prioritaires et l’obtention des résultats attendus en renforçant les </w:t>
      </w:r>
      <w:r w:rsidRPr="007D2566">
        <w:rPr>
          <w:lang w:val="fr-FR"/>
        </w:rPr>
        <w:t>environnements</w:t>
      </w:r>
      <w:r w:rsidRPr="007D2566">
        <w:rPr>
          <w:rFonts w:eastAsia="Times New Roman"/>
          <w:lang w:val="fr-FR" w:eastAsia="en-CA"/>
        </w:rPr>
        <w:t xml:space="preserve"> institutionnel, social et pédagogique, qui ont une incidence déterminante sur la durabilité des progrès réalisés. Ces conditions, qui sont liées aux larges assises systémiques et sociales de l’exécution à grande échelle et à long terme, consistent en </w:t>
      </w:r>
      <w:r w:rsidRPr="007D2566">
        <w:rPr>
          <w:lang w:val="fr-FR"/>
        </w:rPr>
        <w:t>l’apprentissage permanent, en profondeur, qui touchent tous les aspects de la vie ; la mobilisation de l’ensemble de la société</w:t>
      </w:r>
      <w:r w:rsidR="00C361AC" w:rsidRPr="007D2566">
        <w:rPr>
          <w:lang w:val="fr-FR"/>
        </w:rPr>
        <w:t xml:space="preserve">, </w:t>
      </w:r>
      <w:r w:rsidR="00C361AC" w:rsidRPr="007D2566">
        <w:rPr>
          <w:rFonts w:eastAsia="Times New Roman"/>
          <w:lang w:val="fr-FR" w:eastAsia="en-CA"/>
        </w:rPr>
        <w:t xml:space="preserve">garantissant la participation </w:t>
      </w:r>
      <w:r w:rsidR="009F70B5" w:rsidRPr="007D2566">
        <w:rPr>
          <w:rFonts w:eastAsia="Times New Roman"/>
          <w:lang w:val="fr-FR" w:eastAsia="en-CA"/>
        </w:rPr>
        <w:t xml:space="preserve">véritable </w:t>
      </w:r>
      <w:r w:rsidR="00C361AC" w:rsidRPr="007D2566">
        <w:rPr>
          <w:rFonts w:eastAsia="Times New Roman"/>
          <w:lang w:val="fr-FR" w:eastAsia="en-CA"/>
        </w:rPr>
        <w:t>des peuples autochtones et communautés locales, des femmes et des jeunes</w:t>
      </w:r>
      <w:r w:rsidR="00036CAA" w:rsidRPr="007D2566">
        <w:rPr>
          <w:rFonts w:eastAsia="Times New Roman"/>
          <w:lang w:val="fr-FR" w:eastAsia="en-CA"/>
        </w:rPr>
        <w:t>,</w:t>
      </w:r>
      <w:r w:rsidR="00C361AC" w:rsidRPr="007D2566">
        <w:rPr>
          <w:rFonts w:eastAsia="Times New Roman"/>
          <w:lang w:val="fr-FR" w:eastAsia="en-CA"/>
        </w:rPr>
        <w:t xml:space="preserve"> ainsi que le financement durable et les mesures</w:t>
      </w:r>
      <w:r w:rsidRPr="007D2566">
        <w:rPr>
          <w:lang w:val="fr-FR"/>
        </w:rPr>
        <w:t xml:space="preserve"> incitatives.</w:t>
      </w:r>
    </w:p>
    <w:p w14:paraId="08F6914F" w14:textId="41DA8B04" w:rsidR="00614156" w:rsidRPr="007D2566" w:rsidDel="004F301D" w:rsidRDefault="00614156" w:rsidP="00614156">
      <w:pPr>
        <w:pStyle w:val="CBDNormalNumber"/>
        <w:numPr>
          <w:ilvl w:val="0"/>
          <w:numId w:val="0"/>
        </w:numPr>
        <w:tabs>
          <w:tab w:val="clear" w:pos="567"/>
        </w:tabs>
        <w:ind w:left="1134"/>
        <w:rPr>
          <w:rFonts w:eastAsia="Times New Roman"/>
          <w:lang w:val="fr-FR" w:eastAsia="en-CA"/>
        </w:rPr>
      </w:pPr>
      <w:r w:rsidRPr="007D2566" w:rsidDel="004F301D">
        <w:rPr>
          <w:rFonts w:eastAsia="Times New Roman"/>
          <w:lang w:val="fr-FR" w:eastAsia="en-CA"/>
        </w:rPr>
        <w:t>12.</w:t>
      </w:r>
      <w:r w:rsidRPr="007D2566" w:rsidDel="004F301D">
        <w:rPr>
          <w:rFonts w:eastAsia="Times New Roman"/>
          <w:lang w:val="fr-FR" w:eastAsia="en-CA"/>
        </w:rPr>
        <w:tab/>
      </w:r>
      <w:r w:rsidRPr="007D2566">
        <w:rPr>
          <w:rFonts w:eastAsia="Times New Roman"/>
          <w:lang w:val="fr-FR" w:eastAsia="en-CA"/>
        </w:rPr>
        <w:t xml:space="preserve">Les résultats attendus partent du principe que tout changement transformateur passe par une intervention pluridimensionnelle, notamment les relations entre les personnes et la biodiversité, </w:t>
      </w:r>
      <w:r w:rsidR="003B7393" w:rsidRPr="007D2566">
        <w:rPr>
          <w:rFonts w:eastAsia="Times New Roman"/>
          <w:lang w:val="fr-FR" w:eastAsia="en-CA"/>
        </w:rPr>
        <w:t>le développement de</w:t>
      </w:r>
      <w:r w:rsidR="003F14F9" w:rsidRPr="007D2566">
        <w:rPr>
          <w:rFonts w:eastAsia="Times New Roman"/>
          <w:lang w:val="fr-FR" w:eastAsia="en-CA"/>
        </w:rPr>
        <w:t>s</w:t>
      </w:r>
      <w:r w:rsidR="003B7393" w:rsidRPr="007D2566">
        <w:rPr>
          <w:rFonts w:eastAsia="Times New Roman"/>
          <w:lang w:val="fr-FR" w:eastAsia="en-CA"/>
        </w:rPr>
        <w:t xml:space="preserve"> compétences </w:t>
      </w:r>
      <w:r w:rsidR="003F14F9" w:rsidRPr="007D2566">
        <w:rPr>
          <w:rFonts w:eastAsia="Times New Roman"/>
          <w:lang w:val="fr-FR" w:eastAsia="en-CA"/>
        </w:rPr>
        <w:t xml:space="preserve">en matière de </w:t>
      </w:r>
      <w:r w:rsidR="003B7393" w:rsidRPr="007D2566">
        <w:rPr>
          <w:rFonts w:eastAsia="Times New Roman"/>
          <w:lang w:val="fr-FR" w:eastAsia="en-CA"/>
        </w:rPr>
        <w:t>citoyenneté mondiale active</w:t>
      </w:r>
      <w:r w:rsidR="00846C38" w:rsidRPr="007D2566">
        <w:rPr>
          <w:rFonts w:eastAsia="Times New Roman"/>
          <w:lang w:val="fr-FR" w:eastAsia="en-CA"/>
        </w:rPr>
        <w:t>,</w:t>
      </w:r>
      <w:r w:rsidR="003B7393" w:rsidRPr="007D2566">
        <w:rPr>
          <w:rFonts w:eastAsia="Times New Roman"/>
          <w:lang w:val="fr-FR" w:eastAsia="en-CA"/>
        </w:rPr>
        <w:t xml:space="preserve"> </w:t>
      </w:r>
      <w:r w:rsidRPr="007D2566">
        <w:rPr>
          <w:rFonts w:eastAsia="Times New Roman"/>
          <w:lang w:val="fr-FR" w:eastAsia="en-CA"/>
        </w:rPr>
        <w:t xml:space="preserve">la capacité des éducateurs et </w:t>
      </w:r>
      <w:r w:rsidRPr="007D2566">
        <w:rPr>
          <w:lang w:val="fr-FR"/>
        </w:rPr>
        <w:t>des systèmes</w:t>
      </w:r>
      <w:r w:rsidRPr="007D2566">
        <w:rPr>
          <w:rFonts w:eastAsia="Times New Roman"/>
          <w:lang w:val="fr-FR" w:eastAsia="en-CA"/>
        </w:rPr>
        <w:t xml:space="preserve"> d’apprentissage à accompagner les apprenants dans des contextes variés, ainsi que les conditions générales relatives aux institutions, aux politiques et au financement qui doivent être réunies afin que les effets soient cohérents et aient une grande portée à long terme. Ces résultats se renforcent mutuellement et ne devraient pas être dissociés.</w:t>
      </w:r>
    </w:p>
    <w:p w14:paraId="76312869" w14:textId="05A60E57" w:rsidR="00614156" w:rsidRPr="007D2566" w:rsidDel="004F301D" w:rsidRDefault="00614156" w:rsidP="00614156">
      <w:pPr>
        <w:pStyle w:val="CBDNormalNumber"/>
        <w:numPr>
          <w:ilvl w:val="0"/>
          <w:numId w:val="0"/>
        </w:numPr>
        <w:tabs>
          <w:tab w:val="clear" w:pos="567"/>
        </w:tabs>
        <w:ind w:left="1134"/>
        <w:rPr>
          <w:rFonts w:eastAsia="Times New Roman"/>
          <w:lang w:val="fr-FR" w:eastAsia="en-CA"/>
        </w:rPr>
      </w:pPr>
      <w:r w:rsidRPr="007D2566" w:rsidDel="004F301D">
        <w:rPr>
          <w:rFonts w:eastAsia="Times New Roman"/>
          <w:lang w:val="fr-FR" w:eastAsia="en-CA"/>
        </w:rPr>
        <w:t>13.</w:t>
      </w:r>
      <w:r w:rsidRPr="007D2566" w:rsidDel="004F301D">
        <w:rPr>
          <w:rFonts w:eastAsia="Times New Roman"/>
          <w:lang w:val="fr-FR" w:eastAsia="en-CA"/>
        </w:rPr>
        <w:tab/>
      </w:r>
      <w:r w:rsidRPr="007D2566">
        <w:rPr>
          <w:rFonts w:eastAsia="Times New Roman"/>
          <w:lang w:val="fr-FR" w:eastAsia="en-CA"/>
        </w:rPr>
        <w:t>Le résultat attendu n°</w:t>
      </w:r>
      <w:r w:rsidR="004F46D6" w:rsidRPr="007D2566">
        <w:rPr>
          <w:rFonts w:eastAsia="Times New Roman"/>
          <w:lang w:val="fr-FR" w:eastAsia="en-CA"/>
        </w:rPr>
        <w:t> </w:t>
      </w:r>
      <w:r w:rsidRPr="007D2566">
        <w:rPr>
          <w:rFonts w:eastAsia="Times New Roman"/>
          <w:lang w:val="fr-FR" w:eastAsia="en-CA"/>
        </w:rPr>
        <w:t xml:space="preserve">1, l’amélioration de la </w:t>
      </w:r>
      <w:r w:rsidR="00D2314F" w:rsidRPr="007D2566">
        <w:rPr>
          <w:rFonts w:eastAsia="Times New Roman"/>
          <w:lang w:val="fr-FR" w:eastAsia="en-CA"/>
        </w:rPr>
        <w:t>compréhension des liens avec la biodiversité et de la gestion responsable de celle-ci</w:t>
      </w:r>
      <w:r w:rsidRPr="007D2566">
        <w:rPr>
          <w:rFonts w:eastAsia="Times New Roman"/>
          <w:lang w:val="fr-FR" w:eastAsia="en-CA"/>
        </w:rPr>
        <w:t xml:space="preserve">, part du principe que la capacité de </w:t>
      </w:r>
      <w:r w:rsidRPr="007D2566">
        <w:rPr>
          <w:lang w:val="fr-FR"/>
        </w:rPr>
        <w:lastRenderedPageBreak/>
        <w:t>l’éducation en matière de biodiversité</w:t>
      </w:r>
      <w:r w:rsidRPr="007D2566">
        <w:rPr>
          <w:rFonts w:eastAsia="Times New Roman"/>
          <w:lang w:val="fr-FR" w:eastAsia="en-CA"/>
        </w:rPr>
        <w:t xml:space="preserve"> peut renforcer les connaissances, les valeurs et les compétences. Il s’agit d</w:t>
      </w:r>
      <w:r w:rsidR="000A1CFD" w:rsidRPr="007D2566">
        <w:rPr>
          <w:rFonts w:eastAsia="Times New Roman"/>
          <w:lang w:val="fr-FR" w:eastAsia="en-CA"/>
        </w:rPr>
        <w:t xml:space="preserve">e permettre aux </w:t>
      </w:r>
      <w:r w:rsidRPr="007D2566">
        <w:rPr>
          <w:rFonts w:eastAsia="Times New Roman"/>
          <w:lang w:val="fr-FR" w:eastAsia="en-CA"/>
        </w:rPr>
        <w:t xml:space="preserve">apprenants et </w:t>
      </w:r>
      <w:r w:rsidR="000A1CFD" w:rsidRPr="007D2566">
        <w:rPr>
          <w:rFonts w:eastAsia="Times New Roman"/>
          <w:lang w:val="fr-FR" w:eastAsia="en-CA"/>
        </w:rPr>
        <w:t xml:space="preserve">aux </w:t>
      </w:r>
      <w:r w:rsidRPr="007D2566">
        <w:rPr>
          <w:rFonts w:eastAsia="Times New Roman"/>
          <w:lang w:val="fr-FR" w:eastAsia="en-CA"/>
        </w:rPr>
        <w:t xml:space="preserve">communautés </w:t>
      </w:r>
      <w:r w:rsidR="00C53681" w:rsidRPr="007D2566">
        <w:rPr>
          <w:rFonts w:eastAsia="Times New Roman"/>
          <w:lang w:val="fr-FR" w:eastAsia="en-CA"/>
        </w:rPr>
        <w:t>de</w:t>
      </w:r>
      <w:r w:rsidRPr="007D2566">
        <w:rPr>
          <w:rFonts w:eastAsia="Times New Roman"/>
          <w:lang w:val="fr-FR" w:eastAsia="en-CA"/>
        </w:rPr>
        <w:t xml:space="preserve"> mesurer l’importance de la biodiversité dans leur vie</w:t>
      </w:r>
      <w:r w:rsidR="00BD66CB" w:rsidRPr="007D2566">
        <w:rPr>
          <w:rFonts w:eastAsia="Times New Roman"/>
          <w:lang w:val="fr-FR" w:eastAsia="en-CA"/>
        </w:rPr>
        <w:t>,</w:t>
      </w:r>
      <w:r w:rsidRPr="007D2566">
        <w:rPr>
          <w:rFonts w:eastAsia="Times New Roman"/>
          <w:lang w:val="fr-FR" w:eastAsia="en-CA"/>
        </w:rPr>
        <w:t xml:space="preserve"> </w:t>
      </w:r>
      <w:r w:rsidR="00C53681" w:rsidRPr="007D2566">
        <w:rPr>
          <w:rFonts w:eastAsia="Times New Roman"/>
          <w:lang w:val="fr-FR" w:eastAsia="en-CA"/>
        </w:rPr>
        <w:t>d’</w:t>
      </w:r>
      <w:r w:rsidRPr="007D2566">
        <w:rPr>
          <w:rFonts w:eastAsia="Times New Roman"/>
          <w:lang w:val="fr-FR" w:eastAsia="en-CA"/>
        </w:rPr>
        <w:t xml:space="preserve">adopter des comportements </w:t>
      </w:r>
      <w:r w:rsidR="00BD66CB" w:rsidRPr="007D2566">
        <w:rPr>
          <w:rFonts w:eastAsia="Times New Roman"/>
          <w:lang w:val="fr-FR" w:eastAsia="en-CA"/>
        </w:rPr>
        <w:t xml:space="preserve">positifs, </w:t>
      </w:r>
      <w:r w:rsidR="00AC790F" w:rsidRPr="007D2566">
        <w:rPr>
          <w:rFonts w:eastAsia="Times New Roman"/>
          <w:lang w:val="fr-FR" w:eastAsia="en-CA"/>
        </w:rPr>
        <w:t>de devenir des citoyens du monde actifs et d’agir de manière à contribuer à la conservation de la biodiversité</w:t>
      </w:r>
      <w:r w:rsidRPr="007D2566">
        <w:rPr>
          <w:rFonts w:eastAsia="Times New Roman"/>
          <w:lang w:val="fr-FR" w:eastAsia="en-CA"/>
        </w:rPr>
        <w:t xml:space="preserve">. </w:t>
      </w:r>
    </w:p>
    <w:p w14:paraId="56E8447F" w14:textId="2A02DAB0" w:rsidR="00614156" w:rsidRPr="007D2566" w:rsidDel="004F301D" w:rsidRDefault="00614156" w:rsidP="00614156">
      <w:pPr>
        <w:pStyle w:val="CBDNormalNumber"/>
        <w:numPr>
          <w:ilvl w:val="0"/>
          <w:numId w:val="0"/>
        </w:numPr>
        <w:tabs>
          <w:tab w:val="clear" w:pos="567"/>
        </w:tabs>
        <w:ind w:left="1134"/>
        <w:rPr>
          <w:rFonts w:eastAsia="Times New Roman"/>
          <w:lang w:val="fr-FR" w:eastAsia="en-CA"/>
        </w:rPr>
      </w:pPr>
      <w:r w:rsidRPr="007D2566" w:rsidDel="004F301D">
        <w:rPr>
          <w:rFonts w:eastAsia="Times New Roman"/>
          <w:lang w:val="fr-FR" w:eastAsia="en-CA"/>
        </w:rPr>
        <w:t>14.</w:t>
      </w:r>
      <w:r w:rsidRPr="007D2566" w:rsidDel="004F301D">
        <w:rPr>
          <w:rFonts w:eastAsia="Times New Roman"/>
          <w:lang w:val="fr-FR" w:eastAsia="en-CA"/>
        </w:rPr>
        <w:tab/>
      </w:r>
      <w:r w:rsidRPr="007D2566">
        <w:rPr>
          <w:rFonts w:eastAsia="Times New Roman"/>
          <w:lang w:val="fr-FR" w:eastAsia="en-CA"/>
        </w:rPr>
        <w:t xml:space="preserve">Le résultat attendu n° 2, </w:t>
      </w:r>
      <w:r w:rsidRPr="007D2566">
        <w:rPr>
          <w:lang w:val="fr-FR"/>
        </w:rPr>
        <w:t xml:space="preserve">le renforcement </w:t>
      </w:r>
      <w:r w:rsidRPr="007D2566">
        <w:rPr>
          <w:rFonts w:eastAsia="Times New Roman"/>
          <w:lang w:val="fr-FR" w:eastAsia="en-CA"/>
        </w:rPr>
        <w:t>des capacités des éducateurs et du système, part du principe que l’éducation en matière de biodiversité est tributaire du renforcement des capacités des éducateurs, et du recours à des approches plus cohérentes</w:t>
      </w:r>
      <w:r w:rsidR="0050519F">
        <w:rPr>
          <w:rFonts w:eastAsia="Times New Roman"/>
          <w:lang w:val="fr-FR" w:eastAsia="en-CA"/>
        </w:rPr>
        <w:t xml:space="preserve"> à l’échelle du système</w:t>
      </w:r>
      <w:r w:rsidRPr="007D2566">
        <w:rPr>
          <w:rFonts w:eastAsia="Times New Roman"/>
          <w:lang w:val="fr-FR" w:eastAsia="en-CA"/>
        </w:rPr>
        <w:t xml:space="preserve">. Il s’agit d’appuyer le perfectionnement des éducateurs, notamment les enseignants, les formateurs, les éducateurs de la société civile, les dépositaires des savoirs communautaires et autres médiateurs d’apprentissage, tout en renforçant les institutions, les plateformes et les systèmes d’apprentissage contribuant à l’éducation en matière de biodiversité afin d’atteindre les apprenants dans divers contextes. </w:t>
      </w:r>
    </w:p>
    <w:p w14:paraId="07AB78AF" w14:textId="27989BD2" w:rsidR="00D840AA" w:rsidRPr="007D2566" w:rsidRDefault="00614156" w:rsidP="00614156">
      <w:pPr>
        <w:pStyle w:val="CBDNormalNumber"/>
        <w:numPr>
          <w:ilvl w:val="0"/>
          <w:numId w:val="0"/>
        </w:numPr>
        <w:tabs>
          <w:tab w:val="clear" w:pos="567"/>
        </w:tabs>
        <w:ind w:left="1134"/>
        <w:rPr>
          <w:rFonts w:eastAsia="Times New Roman"/>
          <w:lang w:val="fr-FR" w:eastAsia="en-CA"/>
        </w:rPr>
      </w:pPr>
      <w:r w:rsidRPr="007D2566" w:rsidDel="004F301D">
        <w:rPr>
          <w:rFonts w:eastAsia="Times New Roman"/>
          <w:szCs w:val="24"/>
          <w:lang w:val="fr-FR" w:eastAsia="en-CA"/>
        </w:rPr>
        <w:t>15.</w:t>
      </w:r>
      <w:r w:rsidRPr="007D2566" w:rsidDel="004F301D">
        <w:rPr>
          <w:rFonts w:eastAsia="Times New Roman"/>
          <w:szCs w:val="24"/>
          <w:lang w:val="fr-FR" w:eastAsia="en-CA"/>
        </w:rPr>
        <w:tab/>
      </w:r>
      <w:r w:rsidRPr="007D2566">
        <w:rPr>
          <w:rFonts w:eastAsia="Times New Roman"/>
          <w:lang w:val="fr-FR" w:eastAsia="en-CA"/>
        </w:rPr>
        <w:t xml:space="preserve">Le résultat attendu n° 3, </w:t>
      </w:r>
      <w:r w:rsidRPr="007D2566">
        <w:rPr>
          <w:lang w:val="fr-FR"/>
        </w:rPr>
        <w:t xml:space="preserve">le renforcement </w:t>
      </w:r>
      <w:r w:rsidRPr="007D2566">
        <w:rPr>
          <w:rFonts w:eastAsia="Times New Roman"/>
          <w:lang w:val="fr-FR" w:eastAsia="en-CA"/>
        </w:rPr>
        <w:t>des conditions propices à l’exécution, part du principe qu’un impact durable est tributaire de dispositions institutionnelles, de politiques cohérentes et d’un financement soutenu qui transcendent les différents programmes et les cycles politiques. Pour que ce résultat soit concrétisé et que l’éducation en matière de biodiversité contribue de manière cohérente et efficace à la réalisation des objectifs liés à la biodiversité, il conviendra de renforcer les conditions propices dans tous les contextes nationaux.</w:t>
      </w:r>
    </w:p>
    <w:p w14:paraId="6D029924" w14:textId="28D0EE2C" w:rsidR="0046034F" w:rsidRPr="007D2566" w:rsidDel="004F301D" w:rsidRDefault="0046034F" w:rsidP="0046034F">
      <w:pPr>
        <w:pStyle w:val="CBDNormalNumber"/>
        <w:numPr>
          <w:ilvl w:val="0"/>
          <w:numId w:val="0"/>
        </w:numPr>
        <w:tabs>
          <w:tab w:val="clear" w:pos="567"/>
        </w:tabs>
        <w:ind w:left="1134"/>
        <w:rPr>
          <w:rFonts w:eastAsia="Times New Roman"/>
          <w:szCs w:val="24"/>
          <w:lang w:val="fr-FR" w:eastAsia="en-CA"/>
        </w:rPr>
      </w:pPr>
      <w:r w:rsidRPr="007D2566">
        <w:rPr>
          <w:rFonts w:eastAsia="Times New Roman"/>
          <w:szCs w:val="24"/>
          <w:lang w:val="fr-FR" w:eastAsia="en-CA"/>
        </w:rPr>
        <w:t>1</w:t>
      </w:r>
      <w:r w:rsidR="008A510D" w:rsidRPr="007D2566">
        <w:rPr>
          <w:rFonts w:eastAsia="Times New Roman"/>
          <w:szCs w:val="24"/>
          <w:lang w:val="fr-FR" w:eastAsia="en-CA"/>
        </w:rPr>
        <w:t>6</w:t>
      </w:r>
      <w:r w:rsidRPr="007D2566">
        <w:rPr>
          <w:rFonts w:eastAsia="Times New Roman"/>
          <w:szCs w:val="24"/>
          <w:lang w:val="fr-FR" w:eastAsia="en-CA"/>
        </w:rPr>
        <w:t>.</w:t>
      </w:r>
      <w:r w:rsidR="008A510D" w:rsidRPr="007D2566">
        <w:rPr>
          <w:rFonts w:eastAsia="Times New Roman"/>
          <w:szCs w:val="24"/>
          <w:lang w:val="fr-FR" w:eastAsia="en-CA"/>
        </w:rPr>
        <w:tab/>
      </w:r>
      <w:r w:rsidR="0044202D" w:rsidRPr="007D2566">
        <w:rPr>
          <w:rFonts w:eastAsia="Times New Roman"/>
          <w:szCs w:val="24"/>
          <w:lang w:val="fr-FR" w:eastAsia="en-CA"/>
        </w:rPr>
        <w:t xml:space="preserve">Le cadre de résultats </w:t>
      </w:r>
      <w:r w:rsidR="006E108F" w:rsidRPr="007D2566">
        <w:rPr>
          <w:rFonts w:eastAsia="Times New Roman"/>
          <w:szCs w:val="24"/>
          <w:lang w:val="fr-FR" w:eastAsia="en-CA"/>
        </w:rPr>
        <w:t>s</w:t>
      </w:r>
      <w:r w:rsidR="0044202D" w:rsidRPr="007D2566">
        <w:rPr>
          <w:rFonts w:eastAsia="Times New Roman"/>
          <w:szCs w:val="24"/>
          <w:lang w:val="fr-FR" w:eastAsia="en-CA"/>
        </w:rPr>
        <w:t>’accompagne d’indicateurs et de mécanismes de suivi permettant d’évaluer les progrès, les résultats et les contributions</w:t>
      </w:r>
      <w:r w:rsidR="006E108F" w:rsidRPr="007D2566">
        <w:rPr>
          <w:rFonts w:eastAsia="Times New Roman"/>
          <w:szCs w:val="24"/>
          <w:lang w:val="fr-FR" w:eastAsia="en-CA"/>
        </w:rPr>
        <w:t xml:space="preserve"> à l’atteinte des</w:t>
      </w:r>
      <w:r w:rsidR="0044202D" w:rsidRPr="007D2566">
        <w:rPr>
          <w:rFonts w:eastAsia="Times New Roman"/>
          <w:szCs w:val="24"/>
          <w:lang w:val="fr-FR" w:eastAsia="en-CA"/>
        </w:rPr>
        <w:t xml:space="preserve"> objectifs et </w:t>
      </w:r>
      <w:r w:rsidR="006E108F" w:rsidRPr="007D2566">
        <w:rPr>
          <w:rFonts w:eastAsia="Times New Roman"/>
          <w:szCs w:val="24"/>
          <w:lang w:val="fr-FR" w:eastAsia="en-CA"/>
        </w:rPr>
        <w:t xml:space="preserve">des </w:t>
      </w:r>
      <w:r w:rsidR="0044202D" w:rsidRPr="007D2566">
        <w:rPr>
          <w:rFonts w:eastAsia="Times New Roman"/>
          <w:szCs w:val="24"/>
          <w:lang w:val="fr-FR" w:eastAsia="en-CA"/>
        </w:rPr>
        <w:t>cibles du Cadre.</w:t>
      </w:r>
    </w:p>
    <w:p w14:paraId="1A5613CE" w14:textId="1936C23C" w:rsidR="00F31E64" w:rsidRPr="007D2566" w:rsidDel="004F301D" w:rsidRDefault="006324CA" w:rsidP="00691037">
      <w:pPr>
        <w:pStyle w:val="CBDH3"/>
        <w:tabs>
          <w:tab w:val="clear" w:pos="567"/>
        </w:tabs>
        <w:ind w:left="1134"/>
        <w:jc w:val="both"/>
        <w:rPr>
          <w:sz w:val="24"/>
          <w:szCs w:val="24"/>
          <w:lang w:val="fr-FR"/>
        </w:rPr>
      </w:pPr>
      <w:r w:rsidRPr="007D2566">
        <w:rPr>
          <w:sz w:val="24"/>
          <w:szCs w:val="24"/>
          <w:lang w:val="fr-FR"/>
        </w:rPr>
        <w:t>V</w:t>
      </w:r>
      <w:r w:rsidR="00D840AA" w:rsidRPr="007D2566">
        <w:rPr>
          <w:sz w:val="24"/>
          <w:szCs w:val="24"/>
          <w:lang w:val="fr-FR"/>
        </w:rPr>
        <w:t>.</w:t>
      </w:r>
      <w:r w:rsidR="00834916" w:rsidRPr="007D2566">
        <w:rPr>
          <w:sz w:val="24"/>
          <w:szCs w:val="24"/>
          <w:lang w:val="fr-FR"/>
        </w:rPr>
        <w:tab/>
      </w:r>
      <w:r w:rsidR="00335968" w:rsidRPr="007D2566">
        <w:rPr>
          <w:sz w:val="24"/>
          <w:szCs w:val="24"/>
          <w:lang w:val="fr-FR"/>
        </w:rPr>
        <w:t>Domaines d’intervention prioritaires : objectifs et mesures indicatives</w:t>
      </w:r>
    </w:p>
    <w:p w14:paraId="5D156FC6" w14:textId="2E2225C0" w:rsidR="009F7B0B" w:rsidRPr="007D2566" w:rsidDel="004F301D" w:rsidRDefault="009F7B0B" w:rsidP="009F7B0B">
      <w:pPr>
        <w:pStyle w:val="CBDNormalNumber"/>
        <w:numPr>
          <w:ilvl w:val="0"/>
          <w:numId w:val="0"/>
        </w:numPr>
        <w:tabs>
          <w:tab w:val="clear" w:pos="567"/>
        </w:tabs>
        <w:ind w:left="1134"/>
        <w:rPr>
          <w:lang w:val="fr-FR"/>
        </w:rPr>
      </w:pPr>
      <w:r w:rsidRPr="007D2566" w:rsidDel="004F301D">
        <w:rPr>
          <w:lang w:val="fr-FR"/>
        </w:rPr>
        <w:t>1</w:t>
      </w:r>
      <w:r w:rsidRPr="007D2566">
        <w:rPr>
          <w:lang w:val="fr-FR"/>
        </w:rPr>
        <w:t>7</w:t>
      </w:r>
      <w:r w:rsidRPr="007D2566" w:rsidDel="004F301D">
        <w:rPr>
          <w:lang w:val="fr-FR"/>
        </w:rPr>
        <w:t>.</w:t>
      </w:r>
      <w:r w:rsidRPr="007D2566" w:rsidDel="004F301D">
        <w:rPr>
          <w:lang w:val="fr-FR"/>
        </w:rPr>
        <w:tab/>
      </w:r>
      <w:r w:rsidRPr="007D2566">
        <w:rPr>
          <w:lang w:val="fr-FR"/>
        </w:rPr>
        <w:t>Les objectifs et les mesures indicatives pour chaque domaine d’intervention prioritaire et condition propice transversale tracent des voies pour l’exécution du plan mondial à l’appui du Cadre.</w:t>
      </w:r>
    </w:p>
    <w:p w14:paraId="530EA537" w14:textId="2F164CE0" w:rsidR="009B301A" w:rsidRPr="007D2566" w:rsidRDefault="009F7B0B" w:rsidP="009F7B0B">
      <w:pPr>
        <w:pStyle w:val="CBDNormalNumber"/>
        <w:numPr>
          <w:ilvl w:val="0"/>
          <w:numId w:val="0"/>
        </w:numPr>
        <w:tabs>
          <w:tab w:val="clear" w:pos="567"/>
        </w:tabs>
        <w:ind w:left="1134"/>
        <w:rPr>
          <w:lang w:val="fr-FR"/>
        </w:rPr>
      </w:pPr>
      <w:r w:rsidRPr="007D2566">
        <w:rPr>
          <w:lang w:val="fr-FR"/>
        </w:rPr>
        <w:t>18.</w:t>
      </w:r>
      <w:r w:rsidRPr="007D2566">
        <w:rPr>
          <w:lang w:val="fr-FR"/>
        </w:rPr>
        <w:tab/>
        <w:t>Les objectifs, les mesures indicatives, les résultats possibles et les acteurs indicatifs associés à chaque domaine prioritaire et condition propice transversale sont présentés dans les tableaux 1 à 4 ci-après. Les domaines prioritaires sont regroupés en fonction des trois résultats attendus décrits précédemment. Les mesures indicatives visent à appuyer une exécution volontaire et pilotée au niveau national tenant compte des priorités et des capacités nationales. Leur mise en œuvre peut également contribuer à l’apprentissage adaptatif, au suivi et à l’échange de connaissances</w:t>
      </w:r>
    </w:p>
    <w:p w14:paraId="37E28392" w14:textId="0453BBE4" w:rsidR="00907FB9" w:rsidRPr="007D2566" w:rsidRDefault="00907FB9" w:rsidP="00907FB9">
      <w:pPr>
        <w:pStyle w:val="CBDNormalNumber"/>
        <w:numPr>
          <w:ilvl w:val="0"/>
          <w:numId w:val="0"/>
        </w:numPr>
        <w:tabs>
          <w:tab w:val="clear" w:pos="567"/>
        </w:tabs>
        <w:ind w:left="1134"/>
        <w:rPr>
          <w:lang w:val="fr-FR"/>
        </w:rPr>
      </w:pPr>
      <w:r w:rsidRPr="007D2566">
        <w:rPr>
          <w:lang w:val="fr-FR"/>
        </w:rPr>
        <w:t>1</w:t>
      </w:r>
      <w:r w:rsidR="008A510D" w:rsidRPr="007D2566">
        <w:rPr>
          <w:lang w:val="fr-FR"/>
        </w:rPr>
        <w:t>9</w:t>
      </w:r>
      <w:r w:rsidRPr="007D2566">
        <w:rPr>
          <w:lang w:val="fr-FR"/>
        </w:rPr>
        <w:t>.</w:t>
      </w:r>
      <w:r w:rsidRPr="007D2566">
        <w:rPr>
          <w:lang w:val="fr-FR"/>
        </w:rPr>
        <w:tab/>
      </w:r>
      <w:r w:rsidR="00BC49D3" w:rsidRPr="007D2566">
        <w:rPr>
          <w:lang w:val="fr-FR"/>
        </w:rPr>
        <w:t xml:space="preserve">Le Secrétariat </w:t>
      </w:r>
      <w:r w:rsidR="00BC49D3" w:rsidRPr="007D2566">
        <w:rPr>
          <w:sz w:val="20"/>
          <w:szCs w:val="20"/>
          <w:lang w:val="fr-FR"/>
        </w:rPr>
        <w:t xml:space="preserve">de la Convention </w:t>
      </w:r>
      <w:r w:rsidR="00BC49D3" w:rsidRPr="007D2566">
        <w:rPr>
          <w:lang w:val="fr-FR"/>
        </w:rPr>
        <w:t xml:space="preserve">est prié de collaborer avec les Parties et les partenaires concernés afin d’élaborer des orientations et des indicateurs volontaires et non </w:t>
      </w:r>
      <w:r w:rsidR="00887CEE" w:rsidRPr="007D2566">
        <w:rPr>
          <w:lang w:val="fr-FR"/>
        </w:rPr>
        <w:t xml:space="preserve">normatifs </w:t>
      </w:r>
      <w:r w:rsidR="00BC49D3" w:rsidRPr="007D2566">
        <w:rPr>
          <w:lang w:val="fr-FR"/>
        </w:rPr>
        <w:t xml:space="preserve">destinés à aider les Parties à </w:t>
      </w:r>
      <w:r w:rsidR="00310BDF" w:rsidRPr="007D2566">
        <w:rPr>
          <w:lang w:val="fr-FR"/>
        </w:rPr>
        <w:t xml:space="preserve">assurer un suivi </w:t>
      </w:r>
      <w:r w:rsidR="00BC49D3" w:rsidRPr="007D2566">
        <w:rPr>
          <w:lang w:val="fr-FR"/>
        </w:rPr>
        <w:t xml:space="preserve">de l’accès du public à l’éducation et à l’information </w:t>
      </w:r>
      <w:r w:rsidR="003E51D5" w:rsidRPr="007D2566">
        <w:rPr>
          <w:lang w:val="fr-FR"/>
        </w:rPr>
        <w:t xml:space="preserve">en matière de </w:t>
      </w:r>
      <w:r w:rsidR="00BC49D3" w:rsidRPr="007D2566">
        <w:rPr>
          <w:lang w:val="fr-FR"/>
        </w:rPr>
        <w:t>biodiversité</w:t>
      </w:r>
      <w:r w:rsidR="00675E42" w:rsidRPr="007D2566">
        <w:rPr>
          <w:lang w:val="fr-FR"/>
        </w:rPr>
        <w:t xml:space="preserve"> </w:t>
      </w:r>
      <w:r w:rsidR="00BC49D3" w:rsidRPr="007D2566">
        <w:rPr>
          <w:lang w:val="fr-FR"/>
        </w:rPr>
        <w:t>ainsi que de leur utilisation</w:t>
      </w:r>
      <w:r w:rsidR="00310BDF" w:rsidRPr="007D2566">
        <w:rPr>
          <w:lang w:val="fr-FR"/>
        </w:rPr>
        <w:t xml:space="preserve"> </w:t>
      </w:r>
      <w:r w:rsidR="003E51D5" w:rsidRPr="007D2566">
        <w:rPr>
          <w:lang w:val="fr-FR"/>
        </w:rPr>
        <w:t xml:space="preserve">par leur public, </w:t>
      </w:r>
      <w:r w:rsidR="00675E42" w:rsidRPr="007D2566">
        <w:rPr>
          <w:lang w:val="fr-FR"/>
        </w:rPr>
        <w:t xml:space="preserve">et </w:t>
      </w:r>
      <w:r w:rsidR="00310BDF" w:rsidRPr="007D2566">
        <w:rPr>
          <w:lang w:val="fr-FR"/>
        </w:rPr>
        <w:t xml:space="preserve">à </w:t>
      </w:r>
      <w:r w:rsidR="00675E42" w:rsidRPr="007D2566">
        <w:rPr>
          <w:lang w:val="fr-FR"/>
        </w:rPr>
        <w:t xml:space="preserve">en </w:t>
      </w:r>
      <w:r w:rsidR="00310BDF" w:rsidRPr="007D2566">
        <w:rPr>
          <w:lang w:val="fr-FR"/>
        </w:rPr>
        <w:t>rendre compte</w:t>
      </w:r>
      <w:r w:rsidR="00BC49D3" w:rsidRPr="007D2566">
        <w:rPr>
          <w:lang w:val="fr-FR"/>
        </w:rPr>
        <w:t xml:space="preserve">, en s’appuyant sur </w:t>
      </w:r>
      <w:r w:rsidR="00675E42" w:rsidRPr="007D2566">
        <w:rPr>
          <w:lang w:val="fr-FR"/>
        </w:rPr>
        <w:t>les données d</w:t>
      </w:r>
      <w:r w:rsidR="00BC49D3" w:rsidRPr="007D2566">
        <w:rPr>
          <w:lang w:val="fr-FR"/>
        </w:rPr>
        <w:t>’expérience nationale</w:t>
      </w:r>
      <w:r w:rsidR="00675E42" w:rsidRPr="007D2566">
        <w:rPr>
          <w:lang w:val="fr-FR"/>
        </w:rPr>
        <w:t>s</w:t>
      </w:r>
      <w:r w:rsidR="00BC49D3" w:rsidRPr="007D2566">
        <w:rPr>
          <w:lang w:val="fr-FR"/>
        </w:rPr>
        <w:t xml:space="preserve">, notamment au titre de </w:t>
      </w:r>
      <w:r w:rsidR="00A226D0" w:rsidRPr="007D2566">
        <w:rPr>
          <w:lang w:val="fr-FR"/>
        </w:rPr>
        <w:t>la cible </w:t>
      </w:r>
      <w:r w:rsidR="00BC49D3" w:rsidRPr="007D2566">
        <w:rPr>
          <w:lang w:val="fr-FR"/>
        </w:rPr>
        <w:t>21 du Cadre</w:t>
      </w:r>
      <w:r w:rsidR="00A226D0" w:rsidRPr="007D2566">
        <w:rPr>
          <w:lang w:val="fr-FR"/>
        </w:rPr>
        <w:t>.</w:t>
      </w:r>
    </w:p>
    <w:p w14:paraId="1D99016F" w14:textId="07DE3D47" w:rsidR="00907FB9" w:rsidRPr="007D2566" w:rsidRDefault="00907FB9" w:rsidP="005101D1">
      <w:pPr>
        <w:pStyle w:val="CBDNormalNumber"/>
        <w:numPr>
          <w:ilvl w:val="0"/>
          <w:numId w:val="0"/>
        </w:numPr>
        <w:tabs>
          <w:tab w:val="clear" w:pos="567"/>
        </w:tabs>
        <w:ind w:left="1134"/>
        <w:rPr>
          <w:lang w:val="fr-FR"/>
        </w:rPr>
        <w:sectPr w:rsidR="00907FB9" w:rsidRPr="007D2566" w:rsidSect="00991BBC">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33F79F89" w14:textId="77777777" w:rsidR="006B5CDF" w:rsidRPr="007D2566" w:rsidRDefault="006B5CDF" w:rsidP="006B5CDF">
      <w:pPr>
        <w:pStyle w:val="CBDNormalNumber"/>
        <w:keepNext/>
        <w:numPr>
          <w:ilvl w:val="0"/>
          <w:numId w:val="0"/>
        </w:numPr>
        <w:tabs>
          <w:tab w:val="clear" w:pos="567"/>
          <w:tab w:val="clear" w:pos="1134"/>
        </w:tabs>
        <w:jc w:val="left"/>
        <w:rPr>
          <w:b/>
          <w:bCs/>
          <w:lang w:val="fr-FR"/>
        </w:rPr>
      </w:pPr>
      <w:r w:rsidRPr="007D2566">
        <w:rPr>
          <w:lang w:val="fr-FR"/>
        </w:rPr>
        <w:lastRenderedPageBreak/>
        <w:t>Tableau 1</w:t>
      </w:r>
      <w:r w:rsidRPr="007D2566">
        <w:rPr>
          <w:lang w:val="fr-FR"/>
        </w:rPr>
        <w:br/>
      </w:r>
      <w:r w:rsidRPr="007D2566">
        <w:rPr>
          <w:rFonts w:eastAsia="Times New Roman"/>
          <w:b/>
          <w:bCs/>
          <w:lang w:val="fr-FR"/>
        </w:rPr>
        <w:t>Résultat attendu n° 1 : domaines d’intervention prioritaires, objectifs, mesures indicatives, résultats possibles et parties prenantes concernées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2085"/>
        <w:gridCol w:w="3544"/>
        <w:gridCol w:w="3260"/>
        <w:gridCol w:w="2607"/>
      </w:tblGrid>
      <w:tr w:rsidR="006B5CDF" w:rsidRPr="007D2566" w:rsidDel="004F301D" w14:paraId="2BDC4C21" w14:textId="77777777" w:rsidTr="00B24627">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DB00F71" w14:textId="77777777" w:rsidR="006B5CDF" w:rsidRPr="007D2566" w:rsidDel="004F301D" w:rsidRDefault="006B5CDF" w:rsidP="00B24627">
            <w:pPr>
              <w:pStyle w:val="CBDH3"/>
              <w:keepNext w:val="0"/>
              <w:keepLines w:val="0"/>
              <w:spacing w:before="80" w:after="80"/>
              <w:rPr>
                <w:b w:val="0"/>
                <w:bCs/>
                <w:iCs/>
                <w:sz w:val="20"/>
                <w:szCs w:val="20"/>
                <w:lang w:val="fr-FR"/>
              </w:rPr>
            </w:pPr>
            <w:r w:rsidRPr="007D2566">
              <w:rPr>
                <w:rFonts w:eastAsia="Times New Roman"/>
                <w:b w:val="0"/>
                <w:iCs/>
                <w:sz w:val="20"/>
                <w:szCs w:val="20"/>
                <w:lang w:val="fr-FR"/>
              </w:rPr>
              <w:t>Domaine prioritaire</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64D3AE1"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BD89D34" w14:textId="77777777" w:rsidR="006B5CDF" w:rsidRPr="007D2566" w:rsidDel="004F301D" w:rsidRDefault="006B5CDF" w:rsidP="00B24627">
            <w:pPr>
              <w:pStyle w:val="CBDH3"/>
              <w:keepNext w:val="0"/>
              <w:keepLines w:val="0"/>
              <w:spacing w:before="80" w:after="80"/>
              <w:ind w:left="0" w:firstLine="0"/>
              <w:rPr>
                <w:b w:val="0"/>
                <w:bCs/>
                <w:i/>
                <w:iCs/>
                <w:sz w:val="20"/>
                <w:szCs w:val="20"/>
                <w:lang w:val="fr-FR"/>
              </w:rPr>
            </w:pPr>
            <w:r w:rsidRPr="007D2566">
              <w:rPr>
                <w:b w:val="0"/>
                <w:bCs/>
                <w:i/>
                <w:iCs/>
                <w:sz w:val="20"/>
                <w:szCs w:val="20"/>
                <w:lang w:val="fr-FR"/>
              </w:rPr>
              <w:t>Mesures indicatives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013E16E"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possibles </w:t>
            </w:r>
          </w:p>
        </w:tc>
        <w:tc>
          <w:tcPr>
            <w:tcW w:w="2607" w:type="dxa"/>
            <w:tcBorders>
              <w:top w:val="single" w:sz="6" w:space="0" w:color="000000" w:themeColor="text1"/>
              <w:bottom w:val="single" w:sz="6" w:space="0" w:color="000000" w:themeColor="text1"/>
            </w:tcBorders>
            <w:vAlign w:val="bottom"/>
          </w:tcPr>
          <w:p w14:paraId="55BC1772" w14:textId="77777777" w:rsidR="006B5CDF" w:rsidRPr="007D2566"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Acteurs indicatifs</w:t>
            </w:r>
          </w:p>
        </w:tc>
      </w:tr>
      <w:tr w:rsidR="006B5CDF" w:rsidRPr="007D2566" w:rsidDel="004F301D" w14:paraId="561523B9" w14:textId="77777777" w:rsidTr="00B24627">
        <w:trPr>
          <w:trHeight w:val="3262"/>
        </w:trPr>
        <w:tc>
          <w:tcPr>
            <w:tcW w:w="2034" w:type="dxa"/>
            <w:tcBorders>
              <w:top w:val="single" w:sz="6" w:space="0" w:color="000000" w:themeColor="text1"/>
            </w:tcBorders>
            <w:tcMar>
              <w:top w:w="0" w:type="dxa"/>
              <w:left w:w="100" w:type="dxa"/>
              <w:bottom w:w="0" w:type="dxa"/>
              <w:right w:w="100" w:type="dxa"/>
            </w:tcMar>
            <w:hideMark/>
          </w:tcPr>
          <w:p w14:paraId="3D614E0D"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Favoriser l’établissement de liens entre l’humain et la nature et les mesures de bonne gestion</w:t>
            </w:r>
            <w:r w:rsidRPr="007D2566">
              <w:rPr>
                <w:b w:val="0"/>
                <w:sz w:val="20"/>
                <w:szCs w:val="20"/>
                <w:lang w:val="fr-FR"/>
              </w:rPr>
              <w:t xml:space="preserve"> </w:t>
            </w:r>
          </w:p>
        </w:tc>
        <w:tc>
          <w:tcPr>
            <w:tcW w:w="2085" w:type="dxa"/>
            <w:tcBorders>
              <w:top w:val="single" w:sz="6" w:space="0" w:color="000000" w:themeColor="text1"/>
            </w:tcBorders>
            <w:tcMar>
              <w:top w:w="0" w:type="dxa"/>
              <w:left w:w="100" w:type="dxa"/>
              <w:bottom w:w="0" w:type="dxa"/>
              <w:right w:w="100" w:type="dxa"/>
            </w:tcMar>
            <w:hideMark/>
          </w:tcPr>
          <w:p w14:paraId="58FC2E2D" w14:textId="77777777" w:rsidR="006B5CDF" w:rsidRPr="007D2566" w:rsidDel="004F301D" w:rsidRDefault="006B5CDF" w:rsidP="00B24627">
            <w:pPr>
              <w:spacing w:before="100" w:beforeAutospacing="1" w:after="100" w:afterAutospacing="1"/>
              <w:rPr>
                <w:b/>
                <w:sz w:val="20"/>
                <w:szCs w:val="20"/>
                <w:lang w:val="fr-FR"/>
              </w:rPr>
            </w:pPr>
            <w:r w:rsidRPr="007D2566">
              <w:rPr>
                <w:rFonts w:eastAsia="Times New Roman"/>
                <w:sz w:val="20"/>
                <w:szCs w:val="20"/>
                <w:lang w:val="fr-FR"/>
              </w:rPr>
              <w:t>Renforcer la relation permanente entre l’humain et la nature et les compétences en matière de citoyenneté mondiale active</w:t>
            </w:r>
          </w:p>
        </w:tc>
        <w:tc>
          <w:tcPr>
            <w:tcW w:w="3544" w:type="dxa"/>
            <w:tcBorders>
              <w:top w:val="single" w:sz="6" w:space="0" w:color="000000" w:themeColor="text1"/>
            </w:tcBorders>
            <w:tcMar>
              <w:top w:w="0" w:type="dxa"/>
              <w:left w:w="100" w:type="dxa"/>
              <w:bottom w:w="0" w:type="dxa"/>
              <w:right w:w="100" w:type="dxa"/>
            </w:tcMar>
            <w:hideMark/>
          </w:tcPr>
          <w:p w14:paraId="5D844BF0"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Développer l’apprentissage par l’expérience, en plein air, sur le terrain et par projets, dans des contextes formels, non formels et informels, en améliorant l’accès à la nature et les interactions durables avec celle-ci</w:t>
            </w:r>
          </w:p>
          <w:p w14:paraId="37621CFD"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l’apprentissage préscolaire, en milieu familial et intergénérationnel</w:t>
            </w:r>
          </w:p>
          <w:p w14:paraId="49FEF7D7"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des approches culturelles, artistiques et narratives qui favorisent l’établissement de liens émotionnels avec la biodiversité et la nature</w:t>
            </w:r>
          </w:p>
          <w:p w14:paraId="5576DC74"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les compétences en matière de consommation, de production et de modes de vie durables qui réduisent les pressions exercées sur la biodiversité</w:t>
            </w:r>
          </w:p>
          <w:p w14:paraId="4BF436D1" w14:textId="77777777"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l’utilisation des langues des peuples autochtones et des communautés locales ainsi que des médias ruraux et communautaires, notamment la radio communautaire, dans la conception et la diffusion de supports pédagogiques sur la biodiversité, afin d’atteindre les populations mal desservies et éloignées</w:t>
            </w:r>
          </w:p>
        </w:tc>
        <w:tc>
          <w:tcPr>
            <w:tcW w:w="3260" w:type="dxa"/>
            <w:tcBorders>
              <w:top w:val="single" w:sz="6" w:space="0" w:color="000000" w:themeColor="text1"/>
            </w:tcBorders>
            <w:tcMar>
              <w:top w:w="0" w:type="dxa"/>
              <w:left w:w="100" w:type="dxa"/>
              <w:bottom w:w="0" w:type="dxa"/>
              <w:right w:w="100" w:type="dxa"/>
            </w:tcMar>
            <w:hideMark/>
          </w:tcPr>
          <w:p w14:paraId="72E7C03F"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Orientations non normatives, études de cas représentatives, initiatives communautaires et ressources pédagogiques, et exemples d’approches favorisant le changement de comportement, notamment l’accès à la nature et les interactions durables avec celle-ci</w:t>
            </w:r>
          </w:p>
        </w:tc>
        <w:tc>
          <w:tcPr>
            <w:tcW w:w="2607" w:type="dxa"/>
            <w:tcBorders>
              <w:top w:val="single" w:sz="6" w:space="0" w:color="000000" w:themeColor="text1"/>
            </w:tcBorders>
          </w:tcPr>
          <w:p w14:paraId="3FC7264D" w14:textId="77777777" w:rsidR="006B5CDF" w:rsidRPr="007D2566"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Parties, peuples autochtones et communautés locales, organisations de femmes et de jeunes, autorités et établissements d’enseignement, société civile, secteur privé, scientifiques et organisations compétentes</w:t>
            </w:r>
          </w:p>
        </w:tc>
      </w:tr>
      <w:tr w:rsidR="006B5CDF" w:rsidRPr="007D2566" w:rsidDel="004F301D" w14:paraId="0BCE0EE8" w14:textId="77777777" w:rsidTr="00B24627">
        <w:trPr>
          <w:trHeight w:val="559"/>
        </w:trPr>
        <w:tc>
          <w:tcPr>
            <w:tcW w:w="2034" w:type="dxa"/>
            <w:tcMar>
              <w:top w:w="0" w:type="dxa"/>
              <w:left w:w="100" w:type="dxa"/>
              <w:bottom w:w="0" w:type="dxa"/>
              <w:right w:w="100" w:type="dxa"/>
            </w:tcMar>
            <w:hideMark/>
          </w:tcPr>
          <w:p w14:paraId="0408628D"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Éducation pluraliste, intégrée et équitable</w:t>
            </w:r>
          </w:p>
        </w:tc>
        <w:tc>
          <w:tcPr>
            <w:tcW w:w="2085" w:type="dxa"/>
            <w:tcMar>
              <w:top w:w="0" w:type="dxa"/>
              <w:left w:w="100" w:type="dxa"/>
              <w:bottom w:w="0" w:type="dxa"/>
              <w:right w:w="100" w:type="dxa"/>
            </w:tcMar>
            <w:hideMark/>
          </w:tcPr>
          <w:p w14:paraId="50B975BE" w14:textId="77777777" w:rsidR="006B5CDF" w:rsidRPr="007D2566" w:rsidDel="004F301D" w:rsidRDefault="006B5CDF" w:rsidP="00B24627">
            <w:pPr>
              <w:spacing w:before="100" w:beforeAutospacing="1" w:after="100" w:afterAutospacing="1"/>
              <w:jc w:val="left"/>
              <w:rPr>
                <w:b/>
                <w:sz w:val="20"/>
                <w:szCs w:val="20"/>
                <w:lang w:val="fr-FR"/>
              </w:rPr>
            </w:pPr>
            <w:r w:rsidRPr="007D2566">
              <w:rPr>
                <w:rFonts w:eastAsia="Times New Roman"/>
                <w:sz w:val="20"/>
                <w:szCs w:val="20"/>
                <w:lang w:val="fr-FR"/>
              </w:rPr>
              <w:t xml:space="preserve">Promouvoir des approches pédagogiques </w:t>
            </w:r>
            <w:r w:rsidRPr="007D2566">
              <w:rPr>
                <w:rFonts w:eastAsia="Times New Roman"/>
                <w:sz w:val="20"/>
                <w:szCs w:val="20"/>
                <w:lang w:val="fr-FR"/>
              </w:rPr>
              <w:lastRenderedPageBreak/>
              <w:t>pluralistes, intégrées et équitables en matière de biodiversité, notamment en veillant à ce que l’enseignement tienne compte des questions de genre</w:t>
            </w:r>
          </w:p>
        </w:tc>
        <w:tc>
          <w:tcPr>
            <w:tcW w:w="3544" w:type="dxa"/>
            <w:tcMar>
              <w:top w:w="0" w:type="dxa"/>
              <w:left w:w="100" w:type="dxa"/>
              <w:bottom w:w="0" w:type="dxa"/>
              <w:right w:w="100" w:type="dxa"/>
            </w:tcMar>
            <w:hideMark/>
          </w:tcPr>
          <w:p w14:paraId="75E6CE8A"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lastRenderedPageBreak/>
              <w:t xml:space="preserve">S’appuyer sur les connaissances scientifiques parallèlement aux </w:t>
            </w:r>
            <w:r w:rsidRPr="007D2566">
              <w:rPr>
                <w:rFonts w:eastAsia="Times New Roman"/>
                <w:b w:val="0"/>
                <w:sz w:val="20"/>
                <w:szCs w:val="20"/>
                <w:lang w:val="fr-FR"/>
              </w:rPr>
              <w:lastRenderedPageBreak/>
              <w:t>divers systèmes de connaissances, y compris ceux des peuples autochtones et communautés locales</w:t>
            </w:r>
          </w:p>
          <w:p w14:paraId="328E8024"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une réflexion critique et systémique tenant compte des liens entre la biodiversité, le climat, la santé, les droits humains et le développement durable</w:t>
            </w:r>
          </w:p>
          <w:p w14:paraId="1FD6B03C"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le développement de compétences qui renforcent la capacité d’agir et l’action responsable</w:t>
            </w:r>
            <w:r w:rsidRPr="007D2566">
              <w:rPr>
                <w:b w:val="0"/>
                <w:bCs/>
                <w:sz w:val="20"/>
                <w:szCs w:val="20"/>
                <w:lang w:val="fr-FR"/>
              </w:rPr>
              <w:t xml:space="preserve"> </w:t>
            </w:r>
          </w:p>
          <w:p w14:paraId="0A33A865"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des approches d’apprentissage adaptées à la culture et au contexte et intégrer la diversité culturelle dans l’éducation, notamment dans les pratiques de gestion traditionnelles et locales</w:t>
            </w:r>
          </w:p>
          <w:p w14:paraId="7ACFDFD0" w14:textId="77777777"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une pédagogie critique et transformatrice qui permette aux apprenants de recenser les causes structurelles et profondes de la perte de biodiversité et d’agir sur celles-ci, en complément des approches fondées sur la transmission des connaissances</w:t>
            </w:r>
          </w:p>
        </w:tc>
        <w:tc>
          <w:tcPr>
            <w:tcW w:w="3260" w:type="dxa"/>
            <w:tcMar>
              <w:top w:w="0" w:type="dxa"/>
              <w:left w:w="100" w:type="dxa"/>
              <w:bottom w:w="0" w:type="dxa"/>
              <w:right w:w="100" w:type="dxa"/>
            </w:tcMar>
            <w:hideMark/>
          </w:tcPr>
          <w:p w14:paraId="13CA2673"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lastRenderedPageBreak/>
              <w:t xml:space="preserve">Cocréation de ressources didactiques, modules d’apprentissage </w:t>
            </w:r>
            <w:r w:rsidRPr="007D2566">
              <w:rPr>
                <w:rFonts w:eastAsia="Times New Roman"/>
                <w:b w:val="0"/>
                <w:sz w:val="20"/>
                <w:szCs w:val="20"/>
                <w:lang w:val="fr-FR"/>
              </w:rPr>
              <w:lastRenderedPageBreak/>
              <w:t>interdisciplinaires et intersectoriels, outils pédagogiques dans les langues des peuples autochtones et des communautés locales, supports pédagogiques adaptés au contexte local et exemples de bonnes pratiques</w:t>
            </w:r>
            <w:r w:rsidRPr="007D2566">
              <w:rPr>
                <w:b w:val="0"/>
                <w:sz w:val="20"/>
                <w:szCs w:val="20"/>
                <w:lang w:val="fr-FR"/>
              </w:rPr>
              <w:t xml:space="preserve"> </w:t>
            </w:r>
          </w:p>
        </w:tc>
        <w:tc>
          <w:tcPr>
            <w:tcW w:w="2607" w:type="dxa"/>
          </w:tcPr>
          <w:p w14:paraId="4D31D53B" w14:textId="77777777" w:rsidR="006B5CDF" w:rsidRPr="007D2566" w:rsidRDefault="006B5CDF" w:rsidP="00B24627">
            <w:pPr>
              <w:spacing w:before="100" w:beforeAutospacing="1" w:after="100" w:afterAutospacing="1"/>
              <w:rPr>
                <w:rFonts w:eastAsia="Times New Roman"/>
                <w:sz w:val="20"/>
                <w:szCs w:val="20"/>
                <w:lang w:val="fr-FR"/>
              </w:rPr>
            </w:pPr>
            <w:r w:rsidRPr="007D2566">
              <w:rPr>
                <w:rFonts w:eastAsia="Times New Roman"/>
                <w:sz w:val="20"/>
                <w:szCs w:val="20"/>
                <w:lang w:val="fr-FR"/>
              </w:rPr>
              <w:lastRenderedPageBreak/>
              <w:t xml:space="preserve">Parties, autorités et établissements d’enseignement, peuples autochtones et </w:t>
            </w:r>
            <w:r w:rsidRPr="007D2566">
              <w:rPr>
                <w:rFonts w:eastAsia="Times New Roman"/>
                <w:sz w:val="20"/>
                <w:szCs w:val="20"/>
                <w:lang w:val="fr-FR"/>
              </w:rPr>
              <w:lastRenderedPageBreak/>
              <w:t>communautés locales, et organisations de femmes et de jeunes</w:t>
            </w:r>
          </w:p>
        </w:tc>
      </w:tr>
    </w:tbl>
    <w:p w14:paraId="7B1E7EEB" w14:textId="77777777" w:rsidR="006B5CDF" w:rsidRPr="007D2566" w:rsidRDefault="006B5CDF" w:rsidP="006B5CDF">
      <w:pPr>
        <w:rPr>
          <w:lang w:val="fr-FR"/>
        </w:rPr>
      </w:pPr>
    </w:p>
    <w:p w14:paraId="541F7094" w14:textId="77777777" w:rsidR="008A4288" w:rsidRPr="007D2566" w:rsidRDefault="008A4288">
      <w:pPr>
        <w:tabs>
          <w:tab w:val="clear" w:pos="567"/>
          <w:tab w:val="clear" w:pos="1134"/>
          <w:tab w:val="clear" w:pos="1701"/>
          <w:tab w:val="clear" w:pos="2268"/>
        </w:tabs>
        <w:jc w:val="left"/>
        <w:rPr>
          <w:lang w:val="fr-FR"/>
        </w:rPr>
      </w:pPr>
      <w:r w:rsidRPr="007D2566">
        <w:rPr>
          <w:lang w:val="fr-FR"/>
        </w:rPr>
        <w:br w:type="page"/>
      </w:r>
    </w:p>
    <w:p w14:paraId="5BF7F6C1" w14:textId="552EB5CE" w:rsidR="006B5CDF" w:rsidRPr="007D2566" w:rsidRDefault="006B5CDF" w:rsidP="006B5CDF">
      <w:pPr>
        <w:keepNext/>
        <w:spacing w:after="120"/>
        <w:jc w:val="left"/>
        <w:rPr>
          <w:lang w:val="fr-FR"/>
        </w:rPr>
      </w:pPr>
      <w:r w:rsidRPr="007D2566">
        <w:rPr>
          <w:lang w:val="fr-FR"/>
        </w:rPr>
        <w:lastRenderedPageBreak/>
        <w:t>Tableau 2</w:t>
      </w:r>
      <w:r w:rsidRPr="007D2566">
        <w:rPr>
          <w:lang w:val="fr-FR"/>
        </w:rPr>
        <w:br/>
      </w:r>
      <w:r w:rsidRPr="007D2566">
        <w:rPr>
          <w:rFonts w:eastAsia="Times New Roman"/>
          <w:b/>
          <w:bCs/>
          <w:lang w:val="fr-FR"/>
        </w:rPr>
        <w:t>Résultat attendu n° 2 : domaines d’intervention prioritaires, objectifs, mesures indicatives, résultats possibles et parties prenantes concernées</w:t>
      </w:r>
      <w:r w:rsidR="00C21AB8" w:rsidRPr="007D2566">
        <w:rPr>
          <w:rFonts w:eastAsia="Times New Roman"/>
          <w:b/>
          <w:bCs/>
          <w:lang w:val="fr-FR"/>
        </w:rPr>
        <w:t xml:space="preserve"> </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6B5CDF" w:rsidRPr="007D2566" w:rsidDel="004F301D" w14:paraId="34575770" w14:textId="77777777" w:rsidTr="00B24627">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2C22DD8" w14:textId="77777777" w:rsidR="006B5CDF" w:rsidRPr="007D2566" w:rsidDel="004F301D" w:rsidRDefault="006B5CDF" w:rsidP="00B24627">
            <w:pPr>
              <w:pStyle w:val="CBDH3"/>
              <w:keepNext w:val="0"/>
              <w:keepLines w:val="0"/>
              <w:spacing w:before="80" w:after="80"/>
              <w:rPr>
                <w:b w:val="0"/>
                <w:bCs/>
                <w:iCs/>
                <w:sz w:val="20"/>
                <w:szCs w:val="20"/>
                <w:lang w:val="fr-FR"/>
              </w:rPr>
            </w:pPr>
            <w:r w:rsidRPr="007D2566">
              <w:rPr>
                <w:rFonts w:eastAsia="Times New Roman"/>
                <w:b w:val="0"/>
                <w:iCs/>
                <w:sz w:val="20"/>
                <w:szCs w:val="20"/>
                <w:lang w:val="fr-FR"/>
              </w:rPr>
              <w:lastRenderedPageBreak/>
              <w:t>Domaine prioritaire</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E65883D"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8288506" w14:textId="77777777" w:rsidR="006B5CDF" w:rsidRPr="007D2566" w:rsidDel="004F301D" w:rsidRDefault="006B5CDF" w:rsidP="00B24627">
            <w:pPr>
              <w:pStyle w:val="CBDH3"/>
              <w:keepNext w:val="0"/>
              <w:keepLines w:val="0"/>
              <w:spacing w:before="80" w:after="80"/>
              <w:ind w:left="0" w:firstLine="0"/>
              <w:rPr>
                <w:b w:val="0"/>
                <w:bCs/>
                <w:i/>
                <w:iCs/>
                <w:sz w:val="20"/>
                <w:szCs w:val="20"/>
                <w:lang w:val="fr-FR"/>
              </w:rPr>
            </w:pPr>
            <w:r w:rsidRPr="007D2566">
              <w:rPr>
                <w:b w:val="0"/>
                <w:bCs/>
                <w:i/>
                <w:iCs/>
                <w:sz w:val="20"/>
                <w:szCs w:val="20"/>
                <w:lang w:val="fr-FR"/>
              </w:rPr>
              <w:t>Mesures indicatives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83EA34"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possibles </w:t>
            </w:r>
          </w:p>
        </w:tc>
        <w:tc>
          <w:tcPr>
            <w:tcW w:w="3391" w:type="dxa"/>
            <w:tcBorders>
              <w:top w:val="single" w:sz="6" w:space="0" w:color="000000" w:themeColor="text1"/>
              <w:bottom w:val="single" w:sz="6" w:space="0" w:color="000000" w:themeColor="text1"/>
            </w:tcBorders>
            <w:vAlign w:val="bottom"/>
          </w:tcPr>
          <w:p w14:paraId="10BCC17B" w14:textId="77777777" w:rsidR="006B5CDF" w:rsidRPr="007D2566"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Acteurs indicatifs</w:t>
            </w:r>
          </w:p>
        </w:tc>
      </w:tr>
      <w:tr w:rsidR="006B5CDF" w:rsidRPr="007D2566" w:rsidDel="004F301D" w14:paraId="22EA4DBB" w14:textId="77777777" w:rsidTr="00B24627">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15C22FAB" w14:textId="77777777" w:rsidR="006B5CDF" w:rsidRPr="007D2566" w:rsidDel="004F301D" w:rsidRDefault="006B5CDF" w:rsidP="00B24627">
            <w:pPr>
              <w:pStyle w:val="CBDH3"/>
              <w:ind w:left="0" w:firstLine="0"/>
              <w:rPr>
                <w:b w:val="0"/>
                <w:sz w:val="20"/>
                <w:szCs w:val="20"/>
                <w:lang w:val="fr-FR"/>
              </w:rPr>
            </w:pPr>
            <w:r w:rsidRPr="007D2566">
              <w:rPr>
                <w:rFonts w:eastAsia="Times New Roman"/>
                <w:b w:val="0"/>
                <w:sz w:val="20"/>
                <w:szCs w:val="20"/>
                <w:lang w:val="fr-FR"/>
              </w:rPr>
              <w:t>Renforcement des capacités des éducateurs et des systèmes d’apprentissage</w:t>
            </w:r>
          </w:p>
        </w:tc>
        <w:tc>
          <w:tcPr>
            <w:tcW w:w="2704" w:type="dxa"/>
            <w:tcBorders>
              <w:top w:val="single" w:sz="6" w:space="0" w:color="000000" w:themeColor="text1"/>
            </w:tcBorders>
            <w:tcMar>
              <w:top w:w="0" w:type="dxa"/>
              <w:left w:w="100" w:type="dxa"/>
              <w:bottom w:w="0" w:type="dxa"/>
              <w:right w:w="100" w:type="dxa"/>
            </w:tcMar>
            <w:hideMark/>
          </w:tcPr>
          <w:p w14:paraId="55AB6DA4" w14:textId="77777777" w:rsidR="006B5CDF" w:rsidRPr="007D2566" w:rsidDel="004F301D" w:rsidRDefault="006B5CDF" w:rsidP="00B24627">
            <w:pPr>
              <w:spacing w:before="100" w:beforeAutospacing="1" w:after="100" w:afterAutospacing="1"/>
              <w:rPr>
                <w:b/>
                <w:sz w:val="20"/>
                <w:szCs w:val="20"/>
                <w:lang w:val="fr-FR"/>
              </w:rPr>
            </w:pPr>
            <w:r w:rsidRPr="007D2566">
              <w:rPr>
                <w:rFonts w:eastAsia="Times New Roman"/>
                <w:sz w:val="20"/>
                <w:szCs w:val="20"/>
                <w:lang w:val="fr-FR"/>
              </w:rPr>
              <w:t>Renforcer la capacité des éducateurs et des systèmes d’apprentissage à appuyer l’éducation en matière de biodiversité</w:t>
            </w:r>
          </w:p>
        </w:tc>
        <w:tc>
          <w:tcPr>
            <w:tcW w:w="3655" w:type="dxa"/>
            <w:tcBorders>
              <w:top w:val="single" w:sz="6" w:space="0" w:color="000000" w:themeColor="text1"/>
            </w:tcBorders>
            <w:tcMar>
              <w:top w:w="0" w:type="dxa"/>
              <w:left w:w="100" w:type="dxa"/>
              <w:bottom w:w="0" w:type="dxa"/>
              <w:right w:w="100" w:type="dxa"/>
            </w:tcMar>
            <w:hideMark/>
          </w:tcPr>
          <w:p w14:paraId="2C9A0119" w14:textId="77777777"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Appuyer la formation professionnelle préalable et continue</w:t>
            </w:r>
          </w:p>
          <w:p w14:paraId="2B28F1BA" w14:textId="77777777"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Soutenir l’intégration des compétences en matière de biodiversité dans les normes nationales de qualification des enseignants et les systèmes d’autorisation d’exercer la profession d’enseignant</w:t>
            </w:r>
          </w:p>
          <w:p w14:paraId="5CCE37A6" w14:textId="77777777"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Faciliter la création de réseaux de praticiens et d’apprentissage mutuel et leur renforcement</w:t>
            </w:r>
          </w:p>
          <w:p w14:paraId="6E39B54B" w14:textId="77777777" w:rsidR="006B5CDF" w:rsidRPr="007D2566" w:rsidDel="004F301D"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Améliorer l’accès des éducateurs aux outils et aux ressources dans tous les contextes d’apprentissage</w:t>
            </w:r>
            <w:r w:rsidRPr="007D2566">
              <w:rPr>
                <w:b w:val="0"/>
                <w:sz w:val="20"/>
                <w:szCs w:val="20"/>
                <w:lang w:val="fr-FR"/>
              </w:rPr>
              <w:t xml:space="preserve"> </w:t>
            </w:r>
          </w:p>
        </w:tc>
        <w:tc>
          <w:tcPr>
            <w:tcW w:w="2368" w:type="dxa"/>
            <w:tcBorders>
              <w:top w:val="single" w:sz="6" w:space="0" w:color="000000" w:themeColor="text1"/>
            </w:tcBorders>
            <w:tcMar>
              <w:top w:w="0" w:type="dxa"/>
              <w:left w:w="100" w:type="dxa"/>
              <w:bottom w:w="0" w:type="dxa"/>
              <w:right w:w="100" w:type="dxa"/>
            </w:tcMar>
            <w:hideMark/>
          </w:tcPr>
          <w:p w14:paraId="36ECDDDB" w14:textId="77777777" w:rsidR="006B5CDF" w:rsidRPr="007D2566" w:rsidDel="004F301D" w:rsidRDefault="006B5CDF" w:rsidP="00B24627">
            <w:pPr>
              <w:pStyle w:val="CBDH3"/>
              <w:ind w:left="0" w:firstLine="0"/>
              <w:rPr>
                <w:b w:val="0"/>
                <w:sz w:val="20"/>
                <w:szCs w:val="20"/>
                <w:lang w:val="fr-FR"/>
              </w:rPr>
            </w:pPr>
            <w:r w:rsidRPr="007D2566">
              <w:rPr>
                <w:rFonts w:eastAsia="Times New Roman"/>
                <w:b w:val="0"/>
                <w:sz w:val="20"/>
                <w:szCs w:val="20"/>
                <w:lang w:val="fr-FR"/>
              </w:rPr>
              <w:t>Offres de formation volontaire, boîtes à outils destinées aux formateurs, réseaux d’apprentissage mutuel et échanges de connaissances entre pairs</w:t>
            </w:r>
          </w:p>
        </w:tc>
        <w:tc>
          <w:tcPr>
            <w:tcW w:w="3391" w:type="dxa"/>
            <w:tcBorders>
              <w:top w:val="single" w:sz="6" w:space="0" w:color="000000" w:themeColor="text1"/>
            </w:tcBorders>
          </w:tcPr>
          <w:p w14:paraId="3807EBB5" w14:textId="77777777" w:rsidR="006B5CDF" w:rsidRPr="007D2566" w:rsidRDefault="006B5CDF" w:rsidP="00B24627">
            <w:pPr>
              <w:spacing w:before="100" w:beforeAutospacing="1" w:after="100" w:afterAutospacing="1"/>
              <w:rPr>
                <w:b/>
                <w:sz w:val="20"/>
                <w:szCs w:val="20"/>
                <w:lang w:val="fr-FR"/>
              </w:rPr>
            </w:pPr>
            <w:r w:rsidRPr="007D2566">
              <w:rPr>
                <w:rFonts w:eastAsia="Times New Roman"/>
                <w:sz w:val="20"/>
                <w:szCs w:val="20"/>
                <w:lang w:val="fr-FR"/>
              </w:rPr>
              <w:t>Parties, établissements de formation des enseignants, société civile, y compris les peuples autochtones et communautés locales, organisations de femmes et de jeunes et autres organisations compétentes</w:t>
            </w:r>
          </w:p>
        </w:tc>
      </w:tr>
      <w:tr w:rsidR="006B5CDF" w:rsidRPr="007D2566" w:rsidDel="004F301D" w14:paraId="2831E5D5" w14:textId="77777777" w:rsidTr="00B24627">
        <w:trPr>
          <w:trHeight w:val="2820"/>
        </w:trPr>
        <w:tc>
          <w:tcPr>
            <w:tcW w:w="2005" w:type="dxa"/>
            <w:vMerge/>
            <w:tcMar>
              <w:top w:w="0" w:type="dxa"/>
              <w:left w:w="100" w:type="dxa"/>
              <w:bottom w:w="0" w:type="dxa"/>
              <w:right w:w="100" w:type="dxa"/>
            </w:tcMar>
            <w:hideMark/>
          </w:tcPr>
          <w:p w14:paraId="11B4C3A5" w14:textId="77777777" w:rsidR="006B5CDF" w:rsidRPr="007D2566" w:rsidDel="004F301D" w:rsidRDefault="006B5CDF" w:rsidP="00B24627">
            <w:pPr>
              <w:pStyle w:val="CBDH3"/>
              <w:rPr>
                <w:b w:val="0"/>
                <w:sz w:val="20"/>
                <w:szCs w:val="20"/>
                <w:lang w:val="fr-FR"/>
              </w:rPr>
            </w:pPr>
          </w:p>
        </w:tc>
        <w:tc>
          <w:tcPr>
            <w:tcW w:w="2704" w:type="dxa"/>
            <w:tcMar>
              <w:top w:w="0" w:type="dxa"/>
              <w:left w:w="100" w:type="dxa"/>
              <w:bottom w:w="0" w:type="dxa"/>
              <w:right w:w="100" w:type="dxa"/>
            </w:tcMar>
            <w:hideMark/>
          </w:tcPr>
          <w:p w14:paraId="5EC25A12" w14:textId="77777777" w:rsidR="006B5CDF" w:rsidRPr="007D2566" w:rsidDel="004F301D" w:rsidRDefault="006B5CDF" w:rsidP="00B24627">
            <w:pPr>
              <w:pStyle w:val="CBDH3"/>
              <w:ind w:left="0" w:firstLine="0"/>
              <w:rPr>
                <w:b w:val="0"/>
                <w:sz w:val="20"/>
                <w:szCs w:val="20"/>
                <w:lang w:val="fr-FR"/>
              </w:rPr>
            </w:pPr>
            <w:r w:rsidRPr="007D2566">
              <w:rPr>
                <w:rFonts w:eastAsia="Times New Roman"/>
                <w:b w:val="0"/>
                <w:sz w:val="20"/>
                <w:szCs w:val="20"/>
                <w:lang w:val="fr-FR"/>
              </w:rPr>
              <w:t>Renforcer l’intégration institutionnelle de l’éducation en matière de biodiversité dans les cadres de gouvernance, de normalisation et d’assurance qualité</w:t>
            </w:r>
          </w:p>
        </w:tc>
        <w:tc>
          <w:tcPr>
            <w:tcW w:w="3655" w:type="dxa"/>
            <w:tcMar>
              <w:top w:w="0" w:type="dxa"/>
              <w:left w:w="100" w:type="dxa"/>
              <w:bottom w:w="0" w:type="dxa"/>
              <w:right w:w="100" w:type="dxa"/>
            </w:tcMar>
            <w:hideMark/>
          </w:tcPr>
          <w:p w14:paraId="6106492B" w14:textId="77777777"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Intégrer la biodiversité dans les normes de compétences et les processus de certification des enseignants</w:t>
            </w:r>
          </w:p>
          <w:p w14:paraId="4931CE49" w14:textId="77777777"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Aligner les objectifs de l’éducation en matière de biodiversité sur les cycles de révision des programmes scolaires et les cadres d’évaluation, y compris l’évaluation de la culture climatique du Programme international pour le suivi des acquis des élèves</w:t>
            </w:r>
          </w:p>
          <w:p w14:paraId="16C3B44B" w14:textId="77777777"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Intégrer l’éducation en matière de biodiversité dans les plans de développement institutionnel</w:t>
            </w:r>
          </w:p>
          <w:p w14:paraId="6CE858B1" w14:textId="77777777" w:rsidR="006B5CDF" w:rsidRPr="007D2566" w:rsidDel="004F301D"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Renforcer la formation professionnelle sur la conservation et l’utilisation durable de la biodiversité</w:t>
            </w:r>
          </w:p>
        </w:tc>
        <w:tc>
          <w:tcPr>
            <w:tcW w:w="2368" w:type="dxa"/>
            <w:tcMar>
              <w:top w:w="0" w:type="dxa"/>
              <w:left w:w="100" w:type="dxa"/>
              <w:bottom w:w="0" w:type="dxa"/>
              <w:right w:w="100" w:type="dxa"/>
            </w:tcMar>
            <w:hideMark/>
          </w:tcPr>
          <w:p w14:paraId="289F6807" w14:textId="77777777" w:rsidR="006B5CDF" w:rsidRPr="007D2566" w:rsidDel="004F301D" w:rsidRDefault="006B5CDF" w:rsidP="00B24627">
            <w:pPr>
              <w:spacing w:before="100" w:beforeAutospacing="1" w:after="100" w:afterAutospacing="1"/>
              <w:rPr>
                <w:b/>
                <w:sz w:val="20"/>
                <w:szCs w:val="20"/>
                <w:lang w:val="fr-FR"/>
              </w:rPr>
            </w:pPr>
            <w:r w:rsidRPr="007D2566">
              <w:rPr>
                <w:rFonts w:eastAsia="Times New Roman"/>
                <w:sz w:val="20"/>
                <w:szCs w:val="20"/>
                <w:lang w:val="fr-FR"/>
              </w:rPr>
              <w:t>Exemples de cadres de compétences, références pour la révision des programmes d’études, et outils et lignes directrices pour l’autoévaluation des établissements</w:t>
            </w:r>
          </w:p>
        </w:tc>
        <w:tc>
          <w:tcPr>
            <w:tcW w:w="3391" w:type="dxa"/>
          </w:tcPr>
          <w:p w14:paraId="06669369" w14:textId="77777777" w:rsidR="006B5CDF" w:rsidRPr="007D2566" w:rsidRDefault="006B5CDF" w:rsidP="00B24627">
            <w:pPr>
              <w:spacing w:before="100" w:beforeAutospacing="1" w:after="100" w:afterAutospacing="1"/>
              <w:rPr>
                <w:b/>
                <w:sz w:val="20"/>
                <w:szCs w:val="20"/>
                <w:lang w:val="fr-FR"/>
              </w:rPr>
            </w:pPr>
            <w:r w:rsidRPr="007D2566">
              <w:rPr>
                <w:rFonts w:eastAsia="Times New Roman"/>
                <w:sz w:val="20"/>
                <w:szCs w:val="20"/>
                <w:lang w:val="fr-FR"/>
              </w:rPr>
              <w:t>Parties, autorités responsables de l’enseignement, organismes de certification, peuples autochtones et communautés locales, et organisations de femmes et de jeunes</w:t>
            </w:r>
          </w:p>
        </w:tc>
      </w:tr>
    </w:tbl>
    <w:p w14:paraId="5DE06A84" w14:textId="77777777" w:rsidR="006B5CDF" w:rsidRPr="007D2566" w:rsidRDefault="006B5CDF" w:rsidP="006B5CDF">
      <w:pPr>
        <w:keepNext/>
        <w:jc w:val="left"/>
        <w:rPr>
          <w:lang w:val="fr-FR"/>
        </w:rPr>
      </w:pPr>
      <w:r w:rsidRPr="007D2566">
        <w:rPr>
          <w:lang w:val="fr-FR"/>
        </w:rPr>
        <w:lastRenderedPageBreak/>
        <w:t>Tableau 3</w:t>
      </w:r>
      <w:r w:rsidRPr="007D2566">
        <w:rPr>
          <w:lang w:val="fr-FR"/>
        </w:rPr>
        <w:br/>
      </w:r>
      <w:r w:rsidRPr="007D2566">
        <w:rPr>
          <w:rFonts w:eastAsia="Times New Roman"/>
          <w:b/>
          <w:bCs/>
          <w:lang w:val="fr-FR"/>
        </w:rPr>
        <w:t>Résultat attendu n° 3 : domaines d’intervention prioritaires, objectifs, mesures indicatives, résultats possibles et parties prenantes concernées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85"/>
        <w:gridCol w:w="2551"/>
        <w:gridCol w:w="3544"/>
        <w:gridCol w:w="3260"/>
        <w:gridCol w:w="2799"/>
      </w:tblGrid>
      <w:tr w:rsidR="006B5CDF" w:rsidRPr="007D2566" w:rsidDel="004F301D" w14:paraId="726A1F60" w14:textId="77777777" w:rsidTr="00B24627">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633DDF" w14:textId="77777777" w:rsidR="006B5CDF" w:rsidRPr="007D2566" w:rsidDel="004F301D" w:rsidRDefault="006B5CDF" w:rsidP="00B24627">
            <w:pPr>
              <w:pStyle w:val="CBDH3"/>
              <w:keepNext w:val="0"/>
              <w:keepLines w:val="0"/>
              <w:spacing w:before="80" w:after="80"/>
              <w:rPr>
                <w:b w:val="0"/>
                <w:bCs/>
                <w:iCs/>
                <w:sz w:val="20"/>
                <w:szCs w:val="20"/>
                <w:lang w:val="fr-FR"/>
              </w:rPr>
            </w:pPr>
            <w:r w:rsidRPr="007D2566">
              <w:rPr>
                <w:rFonts w:eastAsia="Times New Roman"/>
                <w:b w:val="0"/>
                <w:iCs/>
                <w:sz w:val="20"/>
                <w:szCs w:val="20"/>
                <w:lang w:val="fr-FR"/>
              </w:rPr>
              <w:t>Domaine prioritaire</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B49476A"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457836" w14:textId="77777777" w:rsidR="006B5CDF" w:rsidRPr="007D2566" w:rsidDel="004F301D" w:rsidRDefault="006B5CDF" w:rsidP="00B24627">
            <w:pPr>
              <w:pStyle w:val="CBDH3"/>
              <w:keepNext w:val="0"/>
              <w:keepLines w:val="0"/>
              <w:spacing w:before="80" w:after="80"/>
              <w:ind w:left="0" w:firstLine="0"/>
              <w:rPr>
                <w:b w:val="0"/>
                <w:bCs/>
                <w:i/>
                <w:iCs/>
                <w:sz w:val="20"/>
                <w:szCs w:val="20"/>
                <w:lang w:val="fr-FR"/>
              </w:rPr>
            </w:pPr>
            <w:r w:rsidRPr="007D2566">
              <w:rPr>
                <w:b w:val="0"/>
                <w:bCs/>
                <w:i/>
                <w:iCs/>
                <w:sz w:val="20"/>
                <w:szCs w:val="20"/>
                <w:lang w:val="fr-FR"/>
              </w:rPr>
              <w:t>Mesures indicatives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218D20"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possibles </w:t>
            </w:r>
          </w:p>
        </w:tc>
        <w:tc>
          <w:tcPr>
            <w:tcW w:w="2799" w:type="dxa"/>
            <w:tcBorders>
              <w:top w:val="single" w:sz="6" w:space="0" w:color="000000" w:themeColor="text1"/>
              <w:bottom w:val="single" w:sz="6" w:space="0" w:color="000000" w:themeColor="text1"/>
            </w:tcBorders>
            <w:vAlign w:val="bottom"/>
          </w:tcPr>
          <w:p w14:paraId="532FF8D7" w14:textId="77777777" w:rsidR="006B5CDF" w:rsidRPr="007D2566"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Acteurs indicatifs</w:t>
            </w:r>
          </w:p>
        </w:tc>
      </w:tr>
      <w:tr w:rsidR="006B5CDF" w:rsidRPr="007D2566" w:rsidDel="004F301D" w14:paraId="1FEC313B" w14:textId="77777777" w:rsidTr="00B24627">
        <w:trPr>
          <w:trHeight w:val="510"/>
        </w:trPr>
        <w:tc>
          <w:tcPr>
            <w:tcW w:w="1985" w:type="dxa"/>
            <w:tcBorders>
              <w:top w:val="single" w:sz="6" w:space="0" w:color="000000" w:themeColor="text1"/>
            </w:tcBorders>
            <w:tcMar>
              <w:top w:w="0" w:type="dxa"/>
              <w:left w:w="100" w:type="dxa"/>
              <w:bottom w:w="0" w:type="dxa"/>
              <w:right w:w="100" w:type="dxa"/>
            </w:tcMar>
          </w:tcPr>
          <w:p w14:paraId="6C42ACD2"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Renforcement de la coordination, des plateformes et de l’échange de connaissances</w:t>
            </w:r>
          </w:p>
        </w:tc>
        <w:tc>
          <w:tcPr>
            <w:tcW w:w="2551" w:type="dxa"/>
            <w:tcBorders>
              <w:top w:val="single" w:sz="6" w:space="0" w:color="000000" w:themeColor="text1"/>
            </w:tcBorders>
            <w:tcMar>
              <w:top w:w="0" w:type="dxa"/>
              <w:left w:w="100" w:type="dxa"/>
              <w:bottom w:w="0" w:type="dxa"/>
              <w:right w:w="100" w:type="dxa"/>
            </w:tcMar>
          </w:tcPr>
          <w:p w14:paraId="54ECD35F"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Renforcer la coordination, la collaboration et l’échange de connaissances entre les acteurs et les systèmes</w:t>
            </w:r>
          </w:p>
        </w:tc>
        <w:tc>
          <w:tcPr>
            <w:tcW w:w="3544" w:type="dxa"/>
            <w:tcBorders>
              <w:top w:val="single" w:sz="6" w:space="0" w:color="000000" w:themeColor="text1"/>
            </w:tcBorders>
            <w:tcMar>
              <w:top w:w="0" w:type="dxa"/>
              <w:left w:w="100" w:type="dxa"/>
              <w:bottom w:w="0" w:type="dxa"/>
              <w:right w:w="100" w:type="dxa"/>
            </w:tcMar>
          </w:tcPr>
          <w:p w14:paraId="1C75D0AF"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Renforcer les plateformes nationales et régionales spécialisées dans l’éducation en matière de biodiversité</w:t>
            </w:r>
          </w:p>
          <w:p w14:paraId="6ED39600"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Faciliter l’échange de ressources, de connaissances et de données d’expérience</w:t>
            </w:r>
          </w:p>
          <w:p w14:paraId="462E6254" w14:textId="77777777"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la coordination entre les acteurs concernés et les initiatives pertinentes</w:t>
            </w:r>
          </w:p>
        </w:tc>
        <w:tc>
          <w:tcPr>
            <w:tcW w:w="3260" w:type="dxa"/>
            <w:tcBorders>
              <w:top w:val="single" w:sz="6" w:space="0" w:color="000000" w:themeColor="text1"/>
            </w:tcBorders>
            <w:tcMar>
              <w:top w:w="0" w:type="dxa"/>
              <w:left w:w="100" w:type="dxa"/>
              <w:bottom w:w="0" w:type="dxa"/>
              <w:right w:w="100" w:type="dxa"/>
            </w:tcMar>
          </w:tcPr>
          <w:p w14:paraId="7C7F12BE"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Plateformes volontaires ou mécanismes de coordination, référentiels partagés et activités d’échange de connaissances</w:t>
            </w:r>
          </w:p>
        </w:tc>
        <w:tc>
          <w:tcPr>
            <w:tcW w:w="2799" w:type="dxa"/>
            <w:tcBorders>
              <w:top w:val="single" w:sz="6" w:space="0" w:color="000000" w:themeColor="text1"/>
            </w:tcBorders>
          </w:tcPr>
          <w:p w14:paraId="31FF083F" w14:textId="77777777" w:rsidR="006B5CDF" w:rsidRPr="007D2566"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Parties, Secrétariat de la Convention, peuples autochtones et communautés locales, organisations de femmes et de jeunes et autres organisations compétentes</w:t>
            </w:r>
          </w:p>
        </w:tc>
      </w:tr>
      <w:tr w:rsidR="006B5CDF" w:rsidRPr="007D2566" w:rsidDel="004F301D" w14:paraId="0DCE8751" w14:textId="77777777" w:rsidTr="00B24627">
        <w:trPr>
          <w:trHeight w:val="2580"/>
        </w:trPr>
        <w:tc>
          <w:tcPr>
            <w:tcW w:w="1985" w:type="dxa"/>
            <w:tcMar>
              <w:top w:w="0" w:type="dxa"/>
              <w:left w:w="100" w:type="dxa"/>
              <w:bottom w:w="0" w:type="dxa"/>
              <w:right w:w="100" w:type="dxa"/>
            </w:tcMar>
            <w:hideMark/>
          </w:tcPr>
          <w:p w14:paraId="43295DD4"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Intégration de l’éducation en matière de biodiversité dans les cadres d’orientation et pédagogique</w:t>
            </w:r>
          </w:p>
        </w:tc>
        <w:tc>
          <w:tcPr>
            <w:tcW w:w="2551" w:type="dxa"/>
            <w:tcMar>
              <w:top w:w="0" w:type="dxa"/>
              <w:left w:w="100" w:type="dxa"/>
              <w:bottom w:w="0" w:type="dxa"/>
              <w:right w:w="100" w:type="dxa"/>
            </w:tcMar>
            <w:hideMark/>
          </w:tcPr>
          <w:p w14:paraId="25016D1A"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Intégrer l’éducation en matière de biodiversité, notamment sur l’état et les tendances de la biodiversité ainsi que sur les incidences des activités économiques et des sociétés sur la biodiversité et leur dépendance à l’égard de celle-ci, dans les cadres d’orientation, de planification et pédagogique</w:t>
            </w:r>
          </w:p>
        </w:tc>
        <w:tc>
          <w:tcPr>
            <w:tcW w:w="3544" w:type="dxa"/>
            <w:tcMar>
              <w:top w:w="0" w:type="dxa"/>
              <w:left w:w="100" w:type="dxa"/>
              <w:bottom w:w="0" w:type="dxa"/>
              <w:right w:w="100" w:type="dxa"/>
            </w:tcMar>
            <w:hideMark/>
          </w:tcPr>
          <w:p w14:paraId="42C3452E"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Intégrer la biodiversité dans les politiques, les programmes et les normes d’enseignement</w:t>
            </w:r>
          </w:p>
          <w:p w14:paraId="5841BB2B"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l’harmonisation des politiques et des stratégies en matière d’éducation et de biodiversité</w:t>
            </w:r>
          </w:p>
          <w:p w14:paraId="6CB64912" w14:textId="77777777"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Aligner l’éducation sur les priorités nationales en matière de biodiversité et sur les approches de mobilisation de l’ensemble des administrations publiques</w:t>
            </w:r>
          </w:p>
        </w:tc>
        <w:tc>
          <w:tcPr>
            <w:tcW w:w="3260" w:type="dxa"/>
            <w:tcMar>
              <w:top w:w="0" w:type="dxa"/>
              <w:left w:w="100" w:type="dxa"/>
              <w:bottom w:w="0" w:type="dxa"/>
              <w:right w:w="100" w:type="dxa"/>
            </w:tcMar>
            <w:hideMark/>
          </w:tcPr>
          <w:p w14:paraId="281E1953"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Exemples d’orientations générales, références pédagogiques et exemples d’alignement sur les initiatives mondiales</w:t>
            </w:r>
          </w:p>
        </w:tc>
        <w:tc>
          <w:tcPr>
            <w:tcW w:w="2799" w:type="dxa"/>
          </w:tcPr>
          <w:p w14:paraId="25BE3A47" w14:textId="77777777" w:rsidR="006B5CDF" w:rsidRPr="007D2566"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Parties, autorités responsables de l’enseignement, peuples autochtones et communautés locales, et organisations de femmes et de jeunes</w:t>
            </w:r>
          </w:p>
        </w:tc>
      </w:tr>
    </w:tbl>
    <w:p w14:paraId="4729F9E1" w14:textId="77777777" w:rsidR="006B5CDF" w:rsidRPr="007D2566" w:rsidRDefault="006B5CDF" w:rsidP="006B5CDF">
      <w:pPr>
        <w:pStyle w:val="CBDH3"/>
        <w:keepNext w:val="0"/>
        <w:keepLines w:val="0"/>
        <w:tabs>
          <w:tab w:val="clear" w:pos="567"/>
          <w:tab w:val="left" w:pos="0"/>
        </w:tabs>
        <w:ind w:left="0" w:firstLine="0"/>
        <w:rPr>
          <w:b w:val="0"/>
          <w:sz w:val="20"/>
          <w:szCs w:val="20"/>
          <w:lang w:val="fr-FR"/>
        </w:rPr>
      </w:pPr>
    </w:p>
    <w:p w14:paraId="30640335" w14:textId="77777777" w:rsidR="006B5CDF" w:rsidRPr="007D2566" w:rsidDel="004F301D" w:rsidRDefault="006B5CDF" w:rsidP="006B5CDF">
      <w:pPr>
        <w:pStyle w:val="CBDH3"/>
        <w:tabs>
          <w:tab w:val="clear" w:pos="567"/>
          <w:tab w:val="left" w:pos="0"/>
        </w:tabs>
        <w:ind w:left="0" w:firstLine="0"/>
        <w:rPr>
          <w:b w:val="0"/>
          <w:lang w:val="fr-FR"/>
        </w:rPr>
      </w:pPr>
      <w:r w:rsidRPr="007D2566">
        <w:rPr>
          <w:b w:val="0"/>
          <w:lang w:val="fr-FR"/>
        </w:rPr>
        <w:lastRenderedPageBreak/>
        <w:t>Tableau 4</w:t>
      </w:r>
      <w:r w:rsidRPr="007D2566">
        <w:rPr>
          <w:b w:val="0"/>
          <w:lang w:val="fr-FR"/>
        </w:rPr>
        <w:br/>
      </w:r>
      <w:r w:rsidRPr="007D2566">
        <w:rPr>
          <w:rFonts w:eastAsia="Times New Roman"/>
          <w:lang w:val="fr-FR"/>
        </w:rPr>
        <w:t>Conditions propices transversales : objectifs, mesures indicatives, résultats possibles et parties prenantes concernées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260"/>
        <w:gridCol w:w="2551"/>
        <w:gridCol w:w="2453"/>
      </w:tblGrid>
      <w:tr w:rsidR="006B5CDF" w:rsidRPr="007D2566" w:rsidDel="004F301D" w14:paraId="632E25BF" w14:textId="77777777" w:rsidTr="00B24627">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7DBD343" w14:textId="77777777" w:rsidR="006B5CDF" w:rsidRPr="007D2566" w:rsidDel="004F301D" w:rsidRDefault="006B5CDF" w:rsidP="00B24627">
            <w:pPr>
              <w:pStyle w:val="CBDH3"/>
              <w:tabs>
                <w:tab w:val="clear" w:pos="567"/>
              </w:tabs>
              <w:spacing w:before="80" w:after="80"/>
              <w:ind w:left="0" w:firstLine="0"/>
              <w:rPr>
                <w:b w:val="0"/>
                <w:bCs/>
                <w:i/>
                <w:iCs/>
                <w:sz w:val="20"/>
                <w:szCs w:val="20"/>
                <w:lang w:val="fr-FR"/>
              </w:rPr>
            </w:pPr>
            <w:r w:rsidRPr="007D2566">
              <w:rPr>
                <w:rFonts w:eastAsia="Times New Roman"/>
                <w:b w:val="0"/>
                <w:i/>
                <w:iCs/>
                <w:sz w:val="20"/>
                <w:szCs w:val="20"/>
                <w:lang w:val="fr-FR"/>
              </w:rPr>
              <w:t>Condition propice transversale</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7445E00" w14:textId="77777777" w:rsidR="006B5CDF" w:rsidRPr="007D2566" w:rsidDel="004F301D" w:rsidRDefault="006B5CDF" w:rsidP="00B24627">
            <w:pPr>
              <w:pStyle w:val="CBDH3"/>
              <w:spacing w:before="80" w:after="80"/>
              <w:rPr>
                <w:b w:val="0"/>
                <w:bCs/>
                <w:i/>
                <w:iCs/>
                <w:sz w:val="20"/>
                <w:szCs w:val="20"/>
                <w:lang w:val="fr-FR"/>
              </w:rPr>
            </w:pPr>
            <w:r w:rsidRPr="007D2566">
              <w:rPr>
                <w:b w:val="0"/>
                <w:bCs/>
                <w:i/>
                <w:iCs/>
                <w:sz w:val="20"/>
                <w:szCs w:val="20"/>
                <w:lang w:val="fr-FR"/>
              </w:rPr>
              <w:t>Objectif</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D6E35E" w14:textId="77777777" w:rsidR="006B5CDF" w:rsidRPr="007D2566" w:rsidDel="004F301D" w:rsidRDefault="006B5CDF" w:rsidP="00B24627">
            <w:pPr>
              <w:pStyle w:val="CBDH3"/>
              <w:spacing w:before="80" w:after="80"/>
              <w:rPr>
                <w:b w:val="0"/>
                <w:bCs/>
                <w:i/>
                <w:iCs/>
                <w:sz w:val="20"/>
                <w:szCs w:val="20"/>
                <w:lang w:val="fr-FR"/>
              </w:rPr>
            </w:pPr>
            <w:r w:rsidRPr="007D2566">
              <w:rPr>
                <w:rFonts w:eastAsia="Times New Roman"/>
                <w:b w:val="0"/>
                <w:i/>
                <w:iCs/>
                <w:sz w:val="20"/>
                <w:szCs w:val="20"/>
                <w:lang w:val="fr-FR"/>
              </w:rPr>
              <w:t>Mesures indicatives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2DD5DEC" w14:textId="77777777" w:rsidR="006B5CDF" w:rsidRPr="007D2566" w:rsidDel="004F301D" w:rsidRDefault="006B5CDF" w:rsidP="00B24627">
            <w:pPr>
              <w:pStyle w:val="CBDH3"/>
              <w:spacing w:before="80" w:after="80"/>
              <w:rPr>
                <w:b w:val="0"/>
                <w:bCs/>
                <w:i/>
                <w:iCs/>
                <w:sz w:val="20"/>
                <w:szCs w:val="20"/>
                <w:lang w:val="fr-FR"/>
              </w:rPr>
            </w:pPr>
            <w:r w:rsidRPr="007D2566">
              <w:rPr>
                <w:rFonts w:eastAsia="Times New Roman"/>
                <w:b w:val="0"/>
                <w:i/>
                <w:iCs/>
                <w:sz w:val="20"/>
                <w:szCs w:val="20"/>
                <w:lang w:val="fr-FR"/>
              </w:rPr>
              <w:t>Résultats possibles</w:t>
            </w:r>
          </w:p>
        </w:tc>
        <w:tc>
          <w:tcPr>
            <w:tcW w:w="2453" w:type="dxa"/>
            <w:tcBorders>
              <w:top w:val="single" w:sz="6" w:space="0" w:color="000000" w:themeColor="text1"/>
              <w:bottom w:val="single" w:sz="6" w:space="0" w:color="000000" w:themeColor="text1"/>
            </w:tcBorders>
            <w:vAlign w:val="bottom"/>
          </w:tcPr>
          <w:p w14:paraId="7168F93A" w14:textId="77777777" w:rsidR="006B5CDF" w:rsidRPr="007D2566" w:rsidRDefault="006B5CDF" w:rsidP="00B24627">
            <w:pPr>
              <w:pStyle w:val="CBDH3"/>
              <w:spacing w:before="80" w:after="80"/>
              <w:rPr>
                <w:b w:val="0"/>
                <w:bCs/>
                <w:i/>
                <w:iCs/>
                <w:sz w:val="20"/>
                <w:szCs w:val="20"/>
                <w:lang w:val="fr-FR"/>
              </w:rPr>
            </w:pPr>
            <w:r w:rsidRPr="007D2566">
              <w:rPr>
                <w:rFonts w:eastAsia="Times New Roman"/>
                <w:b w:val="0"/>
                <w:i/>
                <w:iCs/>
                <w:sz w:val="20"/>
                <w:szCs w:val="20"/>
                <w:lang w:val="fr-FR"/>
              </w:rPr>
              <w:t>Acteurs indicatifs</w:t>
            </w:r>
          </w:p>
        </w:tc>
      </w:tr>
      <w:tr w:rsidR="006B5CDF" w:rsidRPr="007D2566" w:rsidDel="004F301D" w14:paraId="4F5642D3" w14:textId="77777777" w:rsidTr="00B24627">
        <w:trPr>
          <w:trHeight w:val="2355"/>
        </w:trPr>
        <w:tc>
          <w:tcPr>
            <w:tcW w:w="2977" w:type="dxa"/>
            <w:tcBorders>
              <w:top w:val="single" w:sz="6" w:space="0" w:color="000000" w:themeColor="text1"/>
            </w:tcBorders>
            <w:tcMar>
              <w:top w:w="0" w:type="dxa"/>
              <w:left w:w="100" w:type="dxa"/>
              <w:bottom w:w="0" w:type="dxa"/>
              <w:right w:w="100" w:type="dxa"/>
            </w:tcMar>
            <w:hideMark/>
          </w:tcPr>
          <w:p w14:paraId="7C6AFE01"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Apprentissage permanent, en profondeur, et touchant tous les aspects de la vie</w:t>
            </w:r>
          </w:p>
        </w:tc>
        <w:tc>
          <w:tcPr>
            <w:tcW w:w="1985" w:type="dxa"/>
            <w:tcBorders>
              <w:top w:val="single" w:sz="6" w:space="0" w:color="000000" w:themeColor="text1"/>
            </w:tcBorders>
            <w:tcMar>
              <w:top w:w="0" w:type="dxa"/>
              <w:left w:w="100" w:type="dxa"/>
              <w:bottom w:w="0" w:type="dxa"/>
              <w:right w:w="100" w:type="dxa"/>
            </w:tcMar>
            <w:hideMark/>
          </w:tcPr>
          <w:p w14:paraId="2F9F629A"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Promouvoir l’apprentissage permanent dans des contextes formels, non formels et informels</w:t>
            </w:r>
            <w:r w:rsidRPr="007D2566">
              <w:rPr>
                <w:b w:val="0"/>
                <w:sz w:val="20"/>
                <w:szCs w:val="20"/>
                <w:lang w:val="fr-FR"/>
              </w:rPr>
              <w:t xml:space="preserve"> </w:t>
            </w:r>
          </w:p>
        </w:tc>
        <w:tc>
          <w:tcPr>
            <w:tcW w:w="3260" w:type="dxa"/>
            <w:tcBorders>
              <w:top w:val="single" w:sz="6" w:space="0" w:color="000000" w:themeColor="text1"/>
            </w:tcBorders>
            <w:tcMar>
              <w:top w:w="0" w:type="dxa"/>
              <w:left w:w="100" w:type="dxa"/>
              <w:bottom w:w="0" w:type="dxa"/>
              <w:right w:w="100" w:type="dxa"/>
            </w:tcMar>
            <w:hideMark/>
          </w:tcPr>
          <w:p w14:paraId="109679B3"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Appuyer l’apprentissage des enfants dès la petite enfance, des jeunes et des adultes ainsi que la formation professionnelle</w:t>
            </w:r>
          </w:p>
          <w:p w14:paraId="77C79400"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Appuyer l’apprentissage des enfants dès la petite enfance, des jeunes et des adultes ainsi que la formation professionnelle</w:t>
            </w:r>
          </w:p>
          <w:p w14:paraId="3E85CB3F"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Renforcer la continuité entre les parcours d’apprentissage</w:t>
            </w:r>
          </w:p>
          <w:p w14:paraId="2DD3047B"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les plateformes de leadership des jeunes, les partenariats intergénérationnels et les mécanismes permettant aux jeunes de participer aux processus décisionnels et de mise en œuvre relatifs à la biodiversité</w:t>
            </w:r>
          </w:p>
          <w:p w14:paraId="135FBF4C"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Améliorer l’accès à la nature et les interactions durables avec celle-ci</w:t>
            </w:r>
          </w:p>
          <w:p w14:paraId="5B3A8D91" w14:textId="77777777" w:rsidR="006B5CDF" w:rsidRPr="007D2566" w:rsidDel="004F301D" w:rsidRDefault="006B5CDF" w:rsidP="00B24627">
            <w:pPr>
              <w:pStyle w:val="CBDH3"/>
              <w:keepNext w:val="0"/>
              <w:keepLines w:val="0"/>
              <w:tabs>
                <w:tab w:val="clear" w:pos="567"/>
                <w:tab w:val="left" w:pos="323"/>
              </w:tabs>
              <w:spacing w:before="80" w:after="80"/>
              <w:ind w:left="323" w:firstLine="0"/>
              <w:rPr>
                <w:b w:val="0"/>
                <w:sz w:val="20"/>
                <w:szCs w:val="20"/>
                <w:lang w:val="fr-FR"/>
              </w:rPr>
            </w:pPr>
          </w:p>
        </w:tc>
        <w:tc>
          <w:tcPr>
            <w:tcW w:w="2551" w:type="dxa"/>
            <w:tcBorders>
              <w:top w:val="single" w:sz="6" w:space="0" w:color="000000" w:themeColor="text1"/>
            </w:tcBorders>
            <w:tcMar>
              <w:top w:w="0" w:type="dxa"/>
              <w:left w:w="100" w:type="dxa"/>
              <w:bottom w:w="0" w:type="dxa"/>
              <w:right w:w="100" w:type="dxa"/>
            </w:tcMar>
            <w:hideMark/>
          </w:tcPr>
          <w:p w14:paraId="7055CE09"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Acquis d’apprentissage adaptés à l’âge, initiatives de sensibilisation et parcours d’apprentissage volontaires</w:t>
            </w:r>
          </w:p>
        </w:tc>
        <w:tc>
          <w:tcPr>
            <w:tcW w:w="2453" w:type="dxa"/>
            <w:tcBorders>
              <w:top w:val="single" w:sz="6" w:space="0" w:color="000000" w:themeColor="text1"/>
            </w:tcBorders>
          </w:tcPr>
          <w:p w14:paraId="26CE31B9" w14:textId="77777777" w:rsidR="006B5CDF" w:rsidRPr="007D2566"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Parties, peuples autochtones et communautés locales, organisations de femmes et de jeunes, société civile et prestataires de services d’enseignement, institutions publiques et entreprises privées</w:t>
            </w:r>
          </w:p>
        </w:tc>
      </w:tr>
      <w:tr w:rsidR="006B5CDF" w:rsidRPr="007D2566" w:rsidDel="004F301D" w14:paraId="6F0D36D1" w14:textId="77777777" w:rsidTr="00B24627">
        <w:trPr>
          <w:trHeight w:val="2130"/>
        </w:trPr>
        <w:tc>
          <w:tcPr>
            <w:tcW w:w="2977" w:type="dxa"/>
            <w:tcMar>
              <w:top w:w="0" w:type="dxa"/>
              <w:left w:w="100" w:type="dxa"/>
              <w:bottom w:w="0" w:type="dxa"/>
              <w:right w:w="100" w:type="dxa"/>
            </w:tcMar>
            <w:hideMark/>
          </w:tcPr>
          <w:p w14:paraId="3B4E7078" w14:textId="77777777" w:rsidR="006B5CDF" w:rsidRPr="007D2566" w:rsidDel="004F301D" w:rsidRDefault="006B5CDF" w:rsidP="00B24627">
            <w:pPr>
              <w:pStyle w:val="CBDH3"/>
              <w:tabs>
                <w:tab w:val="clear" w:pos="567"/>
                <w:tab w:val="left" w:pos="0"/>
              </w:tabs>
              <w:spacing w:before="80" w:after="80"/>
              <w:ind w:left="0" w:firstLine="0"/>
              <w:rPr>
                <w:b w:val="0"/>
                <w:sz w:val="20"/>
                <w:szCs w:val="20"/>
                <w:lang w:val="fr-FR"/>
              </w:rPr>
            </w:pPr>
            <w:r w:rsidRPr="007D2566">
              <w:rPr>
                <w:rFonts w:eastAsia="Times New Roman"/>
                <w:b w:val="0"/>
                <w:sz w:val="20"/>
                <w:szCs w:val="20"/>
                <w:lang w:val="fr-FR"/>
              </w:rPr>
              <w:lastRenderedPageBreak/>
              <w:t>Mobilisation de l’ensemble de la société</w:t>
            </w:r>
          </w:p>
        </w:tc>
        <w:tc>
          <w:tcPr>
            <w:tcW w:w="1985" w:type="dxa"/>
            <w:tcMar>
              <w:top w:w="0" w:type="dxa"/>
              <w:left w:w="100" w:type="dxa"/>
              <w:bottom w:w="0" w:type="dxa"/>
              <w:right w:w="100" w:type="dxa"/>
            </w:tcMar>
            <w:hideMark/>
          </w:tcPr>
          <w:p w14:paraId="4B3D80F0"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Favoriser une participation inclusive des différents secteurs et parties prenantes</w:t>
            </w:r>
          </w:p>
        </w:tc>
        <w:tc>
          <w:tcPr>
            <w:tcW w:w="3260" w:type="dxa"/>
            <w:tcMar>
              <w:top w:w="0" w:type="dxa"/>
              <w:left w:w="100" w:type="dxa"/>
              <w:bottom w:w="0" w:type="dxa"/>
              <w:right w:w="100" w:type="dxa"/>
            </w:tcMar>
            <w:hideMark/>
          </w:tcPr>
          <w:p w14:paraId="11884CC2"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Mobiliser les peuples autochtones et communautés locales, les femmes, les jeunes, les familles, les médias et le secteur privé</w:t>
            </w:r>
          </w:p>
          <w:p w14:paraId="34F57296"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Renforcer les partenariats et la collaboration</w:t>
            </w:r>
          </w:p>
          <w:p w14:paraId="4739C29A" w14:textId="77777777"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Soutenir la participation du public et la participation intersectorielle</w:t>
            </w:r>
          </w:p>
        </w:tc>
        <w:tc>
          <w:tcPr>
            <w:tcW w:w="2551" w:type="dxa"/>
            <w:tcMar>
              <w:top w:w="0" w:type="dxa"/>
              <w:left w:w="100" w:type="dxa"/>
              <w:bottom w:w="0" w:type="dxa"/>
              <w:right w:w="100" w:type="dxa"/>
            </w:tcMar>
            <w:hideMark/>
          </w:tcPr>
          <w:p w14:paraId="0DEB6D2F"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Initiatives de partenariat et programmes de sensibilisation et de communication</w:t>
            </w:r>
          </w:p>
        </w:tc>
        <w:tc>
          <w:tcPr>
            <w:tcW w:w="2453" w:type="dxa"/>
          </w:tcPr>
          <w:p w14:paraId="1BC85262" w14:textId="77777777" w:rsidR="006B5CDF" w:rsidRPr="007D2566"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Parties, peuples autochtones et communautés locales, organisations de femmes et de jeunes, secteur privé, société civile et institutions publiques</w:t>
            </w:r>
          </w:p>
        </w:tc>
      </w:tr>
      <w:tr w:rsidR="006B5CDF" w:rsidRPr="007D2566" w:rsidDel="004F301D" w14:paraId="0AE05685" w14:textId="77777777" w:rsidTr="00B24627">
        <w:trPr>
          <w:trHeight w:val="2820"/>
        </w:trPr>
        <w:tc>
          <w:tcPr>
            <w:tcW w:w="2977" w:type="dxa"/>
            <w:tcMar>
              <w:top w:w="0" w:type="dxa"/>
              <w:left w:w="100" w:type="dxa"/>
              <w:bottom w:w="0" w:type="dxa"/>
              <w:right w:w="100" w:type="dxa"/>
            </w:tcMar>
            <w:hideMark/>
          </w:tcPr>
          <w:p w14:paraId="68FCD91F"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lastRenderedPageBreak/>
              <w:t>Financement durable et mesures incitatives</w:t>
            </w:r>
          </w:p>
        </w:tc>
        <w:tc>
          <w:tcPr>
            <w:tcW w:w="1985" w:type="dxa"/>
            <w:tcMar>
              <w:top w:w="0" w:type="dxa"/>
              <w:left w:w="100" w:type="dxa"/>
              <w:bottom w:w="0" w:type="dxa"/>
              <w:right w:w="100" w:type="dxa"/>
            </w:tcMar>
            <w:hideMark/>
          </w:tcPr>
          <w:p w14:paraId="47227B5D"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Soutenir un financement durable, accessible et prévisible pour l’éducation en matière de biodiversité</w:t>
            </w:r>
          </w:p>
        </w:tc>
        <w:tc>
          <w:tcPr>
            <w:tcW w:w="3260" w:type="dxa"/>
            <w:tcMar>
              <w:top w:w="0" w:type="dxa"/>
              <w:left w:w="100" w:type="dxa"/>
              <w:bottom w:w="0" w:type="dxa"/>
              <w:right w:w="100" w:type="dxa"/>
            </w:tcMar>
            <w:hideMark/>
          </w:tcPr>
          <w:p w14:paraId="10E3775B"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l’intégration de l’éducation en matière de biodiversité, notamment sur l’état et les tendances de la biodiversité ainsi que sur les incidences des activités économiques et des sociétés sur la biodiversité et leur dépendance à l’égard de celle-ci, dans les processus nationaux de financement et de budgétisation</w:t>
            </w:r>
          </w:p>
          <w:p w14:paraId="01668600"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Favoriser un accès équitable et direct aux subventions et au financement de la recherche pour les peuples autochtones et communautés locales, les femmes et les jeunes</w:t>
            </w:r>
          </w:p>
          <w:p w14:paraId="552F5A5B" w14:textId="7777777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Orienter le financement public vers les établissements universitaires publics pour les programmes d’éducation, les programmes d’études et les campagnes de sensibilisation relatifs à la biodiversité</w:t>
            </w:r>
          </w:p>
          <w:p w14:paraId="14AA4348" w14:textId="77777777" w:rsidR="006B5CDF" w:rsidRPr="007D2566" w:rsidDel="004F301D"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Encourager les donateurs et les mécanismes financiers à veiller à ce que le financement de l’éducation en matière de biodiversité soit prévisible, accessible et adapté à la situation particulière des pays les moins avancés et des petits États insulaires en développement</w:t>
            </w:r>
          </w:p>
        </w:tc>
        <w:tc>
          <w:tcPr>
            <w:tcW w:w="2551" w:type="dxa"/>
            <w:tcMar>
              <w:top w:w="0" w:type="dxa"/>
              <w:left w:w="100" w:type="dxa"/>
              <w:bottom w:w="0" w:type="dxa"/>
              <w:right w:w="100" w:type="dxa"/>
            </w:tcMar>
            <w:hideMark/>
          </w:tcPr>
          <w:p w14:paraId="62E3E783"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Exemples d’approches de financement, exemples de mobilisation des ressources et partenariats public-privé</w:t>
            </w:r>
            <w:r w:rsidRPr="007D2566">
              <w:rPr>
                <w:b w:val="0"/>
                <w:sz w:val="20"/>
                <w:szCs w:val="20"/>
                <w:lang w:val="fr-FR"/>
              </w:rPr>
              <w:t xml:space="preserve"> </w:t>
            </w:r>
          </w:p>
        </w:tc>
        <w:tc>
          <w:tcPr>
            <w:tcW w:w="2453" w:type="dxa"/>
          </w:tcPr>
          <w:p w14:paraId="5C357BEF" w14:textId="77777777" w:rsidR="006B5CDF" w:rsidRPr="007D2566"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Parties, donateurs, peuples autochtones et communautés locales, et organisations de femmes et de jeunes</w:t>
            </w:r>
          </w:p>
        </w:tc>
      </w:tr>
    </w:tbl>
    <w:p w14:paraId="656BC8AF" w14:textId="77777777" w:rsidR="009B301A" w:rsidRPr="007D2566" w:rsidRDefault="009B301A" w:rsidP="7ED6E3E5">
      <w:pPr>
        <w:pStyle w:val="CBDH3"/>
        <w:jc w:val="both"/>
        <w:rPr>
          <w:b w:val="0"/>
          <w:lang w:val="fr-FR"/>
        </w:rPr>
        <w:sectPr w:rsidR="009B301A" w:rsidRPr="007D2566" w:rsidSect="00691037">
          <w:pgSz w:w="15840" w:h="12240" w:orient="landscape"/>
          <w:pgMar w:top="1440" w:right="567" w:bottom="1440" w:left="1134" w:header="709" w:footer="709" w:gutter="0"/>
          <w:cols w:space="708"/>
          <w:docGrid w:linePitch="360"/>
        </w:sectPr>
      </w:pPr>
    </w:p>
    <w:p w14:paraId="40AC5E9B" w14:textId="22B9D566" w:rsidR="00485322" w:rsidRPr="007D2566" w:rsidDel="004F301D" w:rsidRDefault="006324CA" w:rsidP="00691037">
      <w:pPr>
        <w:pStyle w:val="CBDH3"/>
        <w:ind w:left="1134"/>
        <w:jc w:val="both"/>
        <w:rPr>
          <w:b w:val="0"/>
          <w:sz w:val="24"/>
          <w:szCs w:val="24"/>
          <w:lang w:val="fr-FR"/>
        </w:rPr>
      </w:pPr>
      <w:r w:rsidRPr="007D2566">
        <w:rPr>
          <w:sz w:val="24"/>
          <w:szCs w:val="24"/>
          <w:lang w:val="fr-FR"/>
        </w:rPr>
        <w:lastRenderedPageBreak/>
        <w:t>VI</w:t>
      </w:r>
      <w:r w:rsidR="00C46EC3" w:rsidRPr="007D2566">
        <w:rPr>
          <w:sz w:val="24"/>
          <w:szCs w:val="24"/>
          <w:lang w:val="fr-FR"/>
        </w:rPr>
        <w:t>.</w:t>
      </w:r>
      <w:r w:rsidR="00C46EC3" w:rsidRPr="007D2566">
        <w:rPr>
          <w:sz w:val="24"/>
          <w:szCs w:val="24"/>
          <w:lang w:val="fr-FR"/>
        </w:rPr>
        <w:tab/>
      </w:r>
      <w:r w:rsidR="002C1A71" w:rsidRPr="007D2566">
        <w:rPr>
          <w:sz w:val="24"/>
          <w:szCs w:val="24"/>
          <w:lang w:val="fr-FR"/>
        </w:rPr>
        <w:t>Suivi, évaluation et établissement de rapports</w:t>
      </w:r>
    </w:p>
    <w:p w14:paraId="11573F10" w14:textId="77777777" w:rsidR="00F04507" w:rsidRPr="007D2566" w:rsidDel="004F301D" w:rsidRDefault="00F04507" w:rsidP="00F04507">
      <w:pPr>
        <w:pStyle w:val="CBDNormalNumber"/>
        <w:numPr>
          <w:ilvl w:val="0"/>
          <w:numId w:val="0"/>
        </w:numPr>
        <w:tabs>
          <w:tab w:val="clear" w:pos="567"/>
        </w:tabs>
        <w:ind w:left="1134"/>
        <w:rPr>
          <w:lang w:val="fr-FR"/>
        </w:rPr>
      </w:pPr>
      <w:r w:rsidRPr="007D2566">
        <w:rPr>
          <w:lang w:val="fr-FR"/>
        </w:rPr>
        <w:t>20.</w:t>
      </w:r>
      <w:r w:rsidRPr="007D2566">
        <w:rPr>
          <w:lang w:val="fr-FR"/>
        </w:rPr>
        <w:tab/>
        <w:t>Dans l’optique d’un renforcement du suivi, de l’évaluation et de l’établissement de rapports au niveau international, les Parties peuvent être invitées à fournir des informations sur les activités et les politiques liées à l’exécution du plan mondial dans leurs communications nationales, dans la mesure du possible, et dans les rapports, y compris les rapports nationaux, et les peuples autochtones et communautés locales peuvent être invités à communiquer des informations dans le cadre de leurs propres processus d’établissement de rapports, notamment les Perspectives locales de la diversité biologique et les systèmes communautaires de suivi et d’information. Ces informations pourraient porter sur les réalisations, les enseignements tirés, l’expérience acquise, ainsi que les difficultés et les possibilités, et être utilisées pour élaborer des indicateurs et des mécanismes de suivi. Dans la mesure du possible, les informations devraient être ventilées par âge et par genre. En ce qui concerne les peuples autochtones et communautés locales, le cas échéant, des données ventilées par sexe et des informations sur la participation, le leadership et la portée des peuples autochtones et communautés locales, y compris des femmes et des jeunes qui en font partie, pourraient être systématiquement recueillies et utilisées. Les domaines d’intervention prioritaires, les objectifs et les mesures indicatives constituent des références utiles à cette fin.</w:t>
      </w:r>
    </w:p>
    <w:p w14:paraId="5B1B10E4" w14:textId="77777777" w:rsidR="00F04507" w:rsidRPr="007D2566" w:rsidDel="004F301D" w:rsidRDefault="00F04507" w:rsidP="00F04507">
      <w:pPr>
        <w:pStyle w:val="CBDNormalNumber"/>
        <w:numPr>
          <w:ilvl w:val="0"/>
          <w:numId w:val="0"/>
        </w:numPr>
        <w:tabs>
          <w:tab w:val="clear" w:pos="567"/>
        </w:tabs>
        <w:ind w:left="1134"/>
        <w:rPr>
          <w:lang w:val="fr-FR"/>
        </w:rPr>
      </w:pPr>
      <w:r w:rsidRPr="007D2566">
        <w:rPr>
          <w:lang w:val="fr-FR"/>
        </w:rPr>
        <w:t>21.</w:t>
      </w:r>
      <w:r w:rsidRPr="007D2566">
        <w:rPr>
          <w:lang w:val="fr-FR"/>
        </w:rPr>
        <w:tab/>
        <w:t>En outre, les entités du système des Nations Unies, d’autres organisations intergouvernementales et d’autres parties prenantes non Parties pourraient être invitées à communiquer au Secrétariat des informations sur l’exécution du plan mondial à tous les niveaux.</w:t>
      </w:r>
    </w:p>
    <w:p w14:paraId="7CD1CCAD" w14:textId="3863F0FE" w:rsidR="0012271F" w:rsidRPr="007D2566" w:rsidDel="004F301D" w:rsidRDefault="00F04507" w:rsidP="00F04507">
      <w:pPr>
        <w:pStyle w:val="CBDNormalNumber"/>
        <w:numPr>
          <w:ilvl w:val="0"/>
          <w:numId w:val="0"/>
        </w:numPr>
        <w:tabs>
          <w:tab w:val="clear" w:pos="567"/>
        </w:tabs>
        <w:ind w:left="1134"/>
        <w:rPr>
          <w:rFonts w:ascii="Helvetica" w:eastAsiaTheme="minorEastAsia" w:hAnsi="Helvetica" w:cs="Helvetica"/>
          <w:color w:val="000000" w:themeColor="text1"/>
          <w:lang w:val="fr-FR"/>
        </w:rPr>
      </w:pPr>
      <w:r w:rsidRPr="007D2566">
        <w:rPr>
          <w:lang w:val="fr-FR"/>
        </w:rPr>
        <w:t>22.</w:t>
      </w:r>
      <w:r w:rsidRPr="007D2566">
        <w:rPr>
          <w:lang w:val="fr-FR"/>
        </w:rPr>
        <w:tab/>
        <w:t>Au niveau national, les Parties sont encouragées à partager avec le public et l’ensemble des parties prenantes leurs constatations concernant l’exécution du plan mondial présentées dans leurs communications nationales, leurs stratégies et plans d’action nationaux en matière de biodiversité ou leurs programmes nationaux relatifs à la biodiversité, en utilisant des outils tels que les réseaux sociaux pour atteindre et mobiliser diverses parties prenantes, le cas échéant. Les Parties sont également encouragées à associer plus étroitement les peuples autochtones et communautés locales, les femmes, les jeunes et les autres parties prenantes au suivi, à l’évaluation et à l’établissement de rapports sur les activités menées dans le cadre du plan mondial. Les Parties sont en outre encouragées à rendre compte de la mesure dans laquelle leurs activités relatives à l’éducation en matière de biodiversité reposent sur des approches transformatrices et assurent une participation effective des peuples autochtones et communautés locales, des femmes et des jeunes à la conception et à la réalisation de ces activités.</w:t>
      </w:r>
    </w:p>
    <w:p w14:paraId="05605B3A" w14:textId="0091C367" w:rsidR="00A111D1" w:rsidRPr="007D2566" w:rsidRDefault="00313D69" w:rsidP="00313D69">
      <w:pPr>
        <w:pStyle w:val="CBDAnnex"/>
        <w:jc w:val="center"/>
        <w:rPr>
          <w:b w:val="0"/>
          <w:bCs/>
          <w:lang w:val="fr-FR"/>
        </w:rPr>
      </w:pPr>
      <w:r w:rsidRPr="007D2566">
        <w:rPr>
          <w:b w:val="0"/>
          <w:bCs/>
          <w:lang w:val="fr-FR"/>
        </w:rPr>
        <w:t>__________</w:t>
      </w:r>
    </w:p>
    <w:sectPr w:rsidR="00A111D1" w:rsidRPr="007D2566"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9CA9E" w14:textId="77777777" w:rsidR="009A1E2F" w:rsidRPr="00D654CF" w:rsidRDefault="009A1E2F" w:rsidP="00CF1848">
      <w:r w:rsidRPr="00D654CF">
        <w:separator/>
      </w:r>
    </w:p>
  </w:endnote>
  <w:endnote w:type="continuationSeparator" w:id="0">
    <w:p w14:paraId="6C8E62CB" w14:textId="77777777" w:rsidR="009A1E2F" w:rsidRPr="00D654CF" w:rsidRDefault="009A1E2F"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B19626" w14:textId="77777777" w:rsidR="00D75CA6" w:rsidRPr="00D654CF" w:rsidRDefault="00D75CA6" w:rsidP="00D75CA6">
            <w:pPr>
              <w:pStyle w:val="Pieddepage"/>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BF2C221" w14:textId="77777777" w:rsidR="00D75CA6" w:rsidRPr="00D654CF" w:rsidRDefault="00D75CA6" w:rsidP="00313D69">
        <w:pPr>
          <w:pStyle w:val="Pieddepage"/>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6246F" w14:textId="77777777" w:rsidR="009A1E2F" w:rsidRPr="00D654CF" w:rsidRDefault="009A1E2F" w:rsidP="00CF1848">
      <w:r w:rsidRPr="00D654CF">
        <w:separator/>
      </w:r>
    </w:p>
  </w:footnote>
  <w:footnote w:type="continuationSeparator" w:id="0">
    <w:p w14:paraId="7C244CBE" w14:textId="77777777" w:rsidR="009A1E2F" w:rsidRPr="00D654CF" w:rsidRDefault="009A1E2F" w:rsidP="00CF1848">
      <w:r w:rsidRPr="00D654CF">
        <w:continuationSeparator/>
      </w:r>
    </w:p>
  </w:footnote>
  <w:footnote w:id="1">
    <w:p w14:paraId="5B0DB16C" w14:textId="050382B4" w:rsidR="0050519F" w:rsidRDefault="0050519F" w:rsidP="0050519F">
      <w:pPr>
        <w:pStyle w:val="Notedebasdepage"/>
        <w:rPr>
          <w:lang w:val="fr-FR"/>
        </w:rPr>
      </w:pPr>
      <w:r w:rsidRPr="0050519F">
        <w:rPr>
          <w:vertAlign w:val="superscript"/>
          <w:lang w:val="fr-FR"/>
        </w:rPr>
        <w:t>*</w:t>
      </w:r>
      <w:r>
        <w:rPr>
          <w:lang w:val="fr-FR"/>
        </w:rPr>
        <w:t xml:space="preserve"> </w:t>
      </w:r>
      <w:r w:rsidRPr="0050519F">
        <w:rPr>
          <w:lang w:val="fr-FR"/>
        </w:rPr>
        <w:t>Nouveau tirage pour raisons techniques (</w:t>
      </w:r>
      <w:r>
        <w:rPr>
          <w:lang w:val="fr-FR"/>
        </w:rPr>
        <w:t>9</w:t>
      </w:r>
      <w:r w:rsidRPr="0050519F">
        <w:rPr>
          <w:lang w:val="fr-FR"/>
        </w:rPr>
        <w:t xml:space="preserve"> août 2026).</w:t>
      </w:r>
    </w:p>
    <w:p w14:paraId="70600737" w14:textId="09ECC351" w:rsidR="00636BE9" w:rsidRPr="00586485" w:rsidRDefault="00636BE9" w:rsidP="00636BE9">
      <w:pPr>
        <w:pStyle w:val="Notedebasdepage"/>
        <w:rPr>
          <w:lang w:val="fr-FR"/>
        </w:rPr>
      </w:pPr>
      <w:r w:rsidRPr="00586485">
        <w:rPr>
          <w:rStyle w:val="Appelnotedebasdep"/>
          <w:lang w:val="fr-FR"/>
        </w:rPr>
        <w:footnoteRef/>
      </w:r>
      <w:r w:rsidRPr="00586485">
        <w:rPr>
          <w:lang w:val="fr-FR"/>
        </w:rPr>
        <w:t xml:space="preserve"> Nations Unies, </w:t>
      </w:r>
      <w:r w:rsidRPr="00586485">
        <w:rPr>
          <w:i/>
          <w:iCs/>
          <w:lang w:val="fr-FR"/>
        </w:rPr>
        <w:t>Recueil des traités</w:t>
      </w:r>
      <w:r w:rsidRPr="00586485">
        <w:rPr>
          <w:lang w:val="fr-FR"/>
        </w:rPr>
        <w:t>, vol. 1760, n° 30619.</w:t>
      </w:r>
    </w:p>
  </w:footnote>
  <w:footnote w:id="2">
    <w:p w14:paraId="2F01BC99" w14:textId="77777777" w:rsidR="00636BE9" w:rsidRPr="00586485" w:rsidRDefault="00636BE9" w:rsidP="00636BE9">
      <w:pPr>
        <w:pStyle w:val="Notedebasdepage"/>
        <w:rPr>
          <w:lang w:val="fr-FR"/>
        </w:rPr>
      </w:pPr>
      <w:r w:rsidRPr="00586485">
        <w:rPr>
          <w:rStyle w:val="Appelnotedebasdep"/>
          <w:lang w:val="fr-FR"/>
        </w:rPr>
        <w:footnoteRef/>
      </w:r>
      <w:r w:rsidRPr="00586485">
        <w:rPr>
          <w:lang w:val="fr-FR"/>
        </w:rPr>
        <w:t xml:space="preserve"> Décision </w:t>
      </w:r>
      <w:hyperlink r:id="rId1" w:history="1">
        <w:r w:rsidRPr="00586485">
          <w:rPr>
            <w:rStyle w:val="Lienhypertexte"/>
            <w:lang w:val="fr-FR"/>
          </w:rPr>
          <w:t>15/4</w:t>
        </w:r>
      </w:hyperlink>
      <w:r w:rsidRPr="00586485">
        <w:rPr>
          <w:lang w:val="fr-FR"/>
        </w:rPr>
        <w:t>, annexe.</w:t>
      </w:r>
    </w:p>
  </w:footnote>
  <w:footnote w:id="3">
    <w:p w14:paraId="4FE76954" w14:textId="77777777" w:rsidR="00FA77A4" w:rsidRPr="00586485" w:rsidRDefault="00FA77A4" w:rsidP="00FA77A4">
      <w:pPr>
        <w:pStyle w:val="Notedebasdepage"/>
        <w:rPr>
          <w:lang w:val="fr-FR"/>
        </w:rPr>
      </w:pPr>
      <w:r w:rsidRPr="00586485">
        <w:rPr>
          <w:rStyle w:val="Appelnotedebasdep"/>
          <w:lang w:val="fr-FR"/>
        </w:rPr>
        <w:footnoteRef/>
      </w:r>
      <w:r w:rsidRPr="00586485">
        <w:rPr>
          <w:lang w:val="fr-FR"/>
        </w:rPr>
        <w:t xml:space="preserve"> Nations Unies, </w:t>
      </w:r>
      <w:r w:rsidRPr="00586485">
        <w:rPr>
          <w:i/>
          <w:iCs/>
          <w:lang w:val="fr-FR"/>
        </w:rPr>
        <w:t>Recueil des traités</w:t>
      </w:r>
      <w:r w:rsidRPr="00586485">
        <w:rPr>
          <w:lang w:val="fr-FR"/>
        </w:rPr>
        <w:t>, vol. 1760, n° 30619.</w:t>
      </w:r>
    </w:p>
  </w:footnote>
  <w:footnote w:id="4">
    <w:p w14:paraId="4E9F7A76" w14:textId="77777777" w:rsidR="00F50040" w:rsidRDefault="00F50040" w:rsidP="00F50040">
      <w:pPr>
        <w:pStyle w:val="Notedebasdepage"/>
      </w:pPr>
      <w:r>
        <w:rPr>
          <w:rStyle w:val="Appelnotedebasdep"/>
        </w:rPr>
        <w:footnoteRef/>
      </w:r>
      <w:r>
        <w:t xml:space="preserve"> </w:t>
      </w:r>
      <w:r w:rsidRPr="00167A40">
        <w:rPr>
          <w:lang w:val="fr-FR"/>
        </w:rPr>
        <w:t>Décision</w:t>
      </w:r>
      <w:hyperlink r:id="rId2" w:history="1">
        <w:r w:rsidRPr="00167A40">
          <w:rPr>
            <w:rStyle w:val="Lienhypertexte"/>
            <w:lang w:val="fr-FR"/>
          </w:rPr>
          <w:t xml:space="preserve"> 15/4</w:t>
        </w:r>
      </w:hyperlink>
      <w:r w:rsidRPr="00167A40">
        <w:rPr>
          <w:lang w:val="fr-FR"/>
        </w:rPr>
        <w:t>, annexe</w:t>
      </w:r>
      <w:r>
        <w:t>.</w:t>
      </w:r>
    </w:p>
  </w:footnote>
  <w:footnote w:id="5">
    <w:p w14:paraId="79C200C4" w14:textId="78A1ED3C" w:rsidR="00B96DF8" w:rsidRPr="00B96DF8" w:rsidRDefault="00B96DF8">
      <w:pPr>
        <w:pStyle w:val="Notedebasdepage"/>
        <w:rPr>
          <w:lang w:val="en-CA"/>
        </w:rPr>
      </w:pPr>
      <w:r>
        <w:rPr>
          <w:rStyle w:val="Appelnotedebasdep"/>
        </w:rPr>
        <w:footnoteRef/>
      </w:r>
      <w:r>
        <w:t xml:space="preserve"> </w:t>
      </w:r>
      <w:r w:rsidR="002E047F">
        <w:t xml:space="preserve">Voir le rapport </w:t>
      </w:r>
      <w:r w:rsidR="000429D1" w:rsidRPr="00CA7ECC">
        <w:rPr>
          <w:i/>
          <w:iCs/>
        </w:rPr>
        <w:t xml:space="preserve">The </w:t>
      </w:r>
      <w:r w:rsidRPr="00CA7ECC">
        <w:rPr>
          <w:i/>
          <w:iCs/>
        </w:rPr>
        <w:t>Thematic Assessment Report on the Underlying Causes of Biodiversity Loss and the Determinants of Transformative Change and Options for Achieving the 2050 Vision for Biodiversity</w:t>
      </w:r>
      <w:r w:rsidR="002E047F">
        <w:t xml:space="preserve"> </w:t>
      </w:r>
      <w:r w:rsidR="003A50DF" w:rsidRPr="00167A40">
        <w:rPr>
          <w:lang w:val="fr-FR"/>
        </w:rPr>
        <w:t xml:space="preserve">publié par </w:t>
      </w:r>
      <w:r w:rsidR="002E047F" w:rsidRPr="00167A40">
        <w:rPr>
          <w:lang w:val="fr-FR"/>
        </w:rPr>
        <w:t>la Plateforme intergouvernementale scientifique et politique sur la biodiversité et les</w:t>
      </w:r>
      <w:r w:rsidR="003A50DF" w:rsidRPr="00167A40">
        <w:rPr>
          <w:lang w:val="fr-FR"/>
        </w:rPr>
        <w:t xml:space="preserve"> </w:t>
      </w:r>
      <w:r w:rsidR="002E047F" w:rsidRPr="00167A40">
        <w:rPr>
          <w:lang w:val="fr-FR"/>
        </w:rPr>
        <w:t>services</w:t>
      </w:r>
      <w:r w:rsidR="003A50DF" w:rsidRPr="00167A40">
        <w:rPr>
          <w:lang w:val="fr-FR"/>
        </w:rPr>
        <w:t xml:space="preserve"> </w:t>
      </w:r>
      <w:r w:rsidR="002E047F" w:rsidRPr="00167A40">
        <w:rPr>
          <w:lang w:val="fr-FR"/>
        </w:rPr>
        <w:t>écosystémiques</w:t>
      </w:r>
      <w:r w:rsidR="000429D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7E57C9B" w14:textId="09AA8DEF" w:rsidR="00534681" w:rsidRPr="00D654CF" w:rsidRDefault="009F2B09" w:rsidP="007C4951">
        <w:pPr>
          <w:pStyle w:val="En-tte"/>
          <w:spacing w:after="240"/>
          <w:rPr>
            <w:szCs w:val="20"/>
          </w:rPr>
        </w:pPr>
        <w:r w:rsidRPr="00D654CF">
          <w:rPr>
            <w:szCs w:val="20"/>
          </w:rPr>
          <w:t>CBD/SBI/7/</w:t>
        </w:r>
        <w:r>
          <w:rPr>
            <w:szCs w:val="20"/>
          </w:rPr>
          <w:t>CRP.5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9F67467" w14:textId="6F13B9DA" w:rsidR="009505C9" w:rsidRPr="00D654CF" w:rsidRDefault="009F2B09" w:rsidP="007C4951">
        <w:pPr>
          <w:pStyle w:val="En-tte"/>
          <w:spacing w:after="240"/>
          <w:jc w:val="right"/>
        </w:pPr>
        <w:r>
          <w:t>CBD/SBI/7/CRP.5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225012"/>
    <w:multiLevelType w:val="hybridMultilevel"/>
    <w:tmpl w:val="5C0E09D0"/>
    <w:lvl w:ilvl="0" w:tplc="74F445F0">
      <w:start w:val="14"/>
      <w:numFmt w:val="bullet"/>
      <w:lvlText w:val=""/>
      <w:lvlJc w:val="left"/>
      <w:pPr>
        <w:ind w:left="720" w:hanging="360"/>
      </w:pPr>
      <w:rPr>
        <w:rFonts w:ascii="Symbol" w:eastAsia="SimSu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5"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6"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9"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5"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6"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E5356EC"/>
    <w:multiLevelType w:val="multilevel"/>
    <w:tmpl w:val="07D269C8"/>
    <w:numStyleLink w:val="CBDHeadings"/>
  </w:abstractNum>
  <w:abstractNum w:abstractNumId="4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3"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5"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370034BE"/>
    <w:multiLevelType w:val="hybridMultilevel"/>
    <w:tmpl w:val="049E7CCE"/>
    <w:lvl w:ilvl="0" w:tplc="30A0D006">
      <w:start w:val="14"/>
      <w:numFmt w:val="bullet"/>
      <w:lvlText w:val=""/>
      <w:lvlJc w:val="left"/>
      <w:pPr>
        <w:ind w:left="720" w:hanging="360"/>
      </w:pPr>
      <w:rPr>
        <w:rFonts w:ascii="Symbol" w:eastAsia="SimSu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98E2FF3"/>
    <w:multiLevelType w:val="multilevel"/>
    <w:tmpl w:val="222A08B4"/>
    <w:numStyleLink w:val="ListCBD"/>
  </w:abstractNum>
  <w:abstractNum w:abstractNumId="49"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4E880595"/>
    <w:multiLevelType w:val="multilevel"/>
    <w:tmpl w:val="222A08B4"/>
    <w:numStyleLink w:val="ListCBD"/>
  </w:abstractNum>
  <w:abstractNum w:abstractNumId="63"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52A66A9D"/>
    <w:multiLevelType w:val="multilevel"/>
    <w:tmpl w:val="222A08B4"/>
    <w:numStyleLink w:val="ListCBD"/>
  </w:abstractNum>
  <w:abstractNum w:abstractNumId="6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D943BEE"/>
    <w:multiLevelType w:val="multilevel"/>
    <w:tmpl w:val="222A08B4"/>
    <w:numStyleLink w:val="ListCBD"/>
  </w:abstractNum>
  <w:abstractNum w:abstractNumId="71"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2"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4"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68B70991"/>
    <w:multiLevelType w:val="multilevel"/>
    <w:tmpl w:val="222A08B4"/>
    <w:numStyleLink w:val="ListCBD"/>
  </w:abstractNum>
  <w:abstractNum w:abstractNumId="76"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7"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1"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8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5"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6"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8"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9"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1571694965">
    <w:abstractNumId w:val="89"/>
  </w:num>
  <w:num w:numId="2" w16cid:durableId="379136524">
    <w:abstractNumId w:val="87"/>
  </w:num>
  <w:num w:numId="3" w16cid:durableId="1755393664">
    <w:abstractNumId w:val="34"/>
  </w:num>
  <w:num w:numId="4" w16cid:durableId="1082069986">
    <w:abstractNumId w:val="42"/>
  </w:num>
  <w:num w:numId="5" w16cid:durableId="830828777">
    <w:abstractNumId w:val="61"/>
  </w:num>
  <w:num w:numId="6" w16cid:durableId="1858829">
    <w:abstractNumId w:val="55"/>
  </w:num>
  <w:num w:numId="7" w16cid:durableId="1333221471">
    <w:abstractNumId w:val="82"/>
  </w:num>
  <w:num w:numId="8" w16cid:durableId="1072390599">
    <w:abstractNumId w:val="83"/>
  </w:num>
  <w:num w:numId="9" w16cid:durableId="960385107">
    <w:abstractNumId w:val="56"/>
  </w:num>
  <w:num w:numId="10" w16cid:durableId="893932166">
    <w:abstractNumId w:val="78"/>
    <w:lvlOverride w:ilvl="0">
      <w:lvl w:ilvl="0">
        <w:start w:val="1"/>
        <w:numFmt w:val="upperRoman"/>
        <w:pStyle w:val="Titre1"/>
        <w:lvlText w:val="%1."/>
        <w:lvlJc w:val="left"/>
        <w:pPr>
          <w:tabs>
            <w:tab w:val="num" w:pos="567"/>
          </w:tabs>
          <w:ind w:left="567" w:hanging="567"/>
        </w:pPr>
        <w:rPr>
          <w:rFonts w:ascii="Times New Roman" w:hAnsi="Times New Roman" w:hint="default"/>
          <w:sz w:val="22"/>
          <w:szCs w:val="22"/>
        </w:rPr>
      </w:lvl>
    </w:lvlOverride>
  </w:num>
  <w:num w:numId="11" w16cid:durableId="323945383">
    <w:abstractNumId w:val="44"/>
  </w:num>
  <w:num w:numId="12" w16cid:durableId="2007320049">
    <w:abstractNumId w:val="69"/>
  </w:num>
  <w:num w:numId="13" w16cid:durableId="2074038762">
    <w:abstractNumId w:val="44"/>
    <w:lvlOverride w:ilvl="0">
      <w:startOverride w:val="1"/>
    </w:lvlOverride>
  </w:num>
  <w:num w:numId="14" w16cid:durableId="630864086">
    <w:abstractNumId w:val="46"/>
  </w:num>
  <w:num w:numId="15" w16cid:durableId="1496604972">
    <w:abstractNumId w:val="23"/>
  </w:num>
  <w:num w:numId="16" w16cid:durableId="1126510678">
    <w:abstractNumId w:val="31"/>
  </w:num>
  <w:num w:numId="17" w16cid:durableId="930890719">
    <w:abstractNumId w:val="22"/>
  </w:num>
  <w:num w:numId="18" w16cid:durableId="303438487">
    <w:abstractNumId w:val="51"/>
  </w:num>
  <w:num w:numId="19" w16cid:durableId="1983383911">
    <w:abstractNumId w:val="81"/>
  </w:num>
  <w:num w:numId="20" w16cid:durableId="1497914369">
    <w:abstractNumId w:val="57"/>
  </w:num>
  <w:num w:numId="21" w16cid:durableId="143668475">
    <w:abstractNumId w:val="63"/>
  </w:num>
  <w:num w:numId="22" w16cid:durableId="1792898527">
    <w:abstractNumId w:val="49"/>
  </w:num>
  <w:num w:numId="23" w16cid:durableId="1926528650">
    <w:abstractNumId w:val="45"/>
  </w:num>
  <w:num w:numId="24" w16cid:durableId="984704249">
    <w:abstractNumId w:val="71"/>
  </w:num>
  <w:num w:numId="25" w16cid:durableId="632055081">
    <w:abstractNumId w:val="37"/>
  </w:num>
  <w:num w:numId="26" w16cid:durableId="1021513948">
    <w:abstractNumId w:val="18"/>
  </w:num>
  <w:num w:numId="27" w16cid:durableId="2084906584">
    <w:abstractNumId w:val="50"/>
  </w:num>
  <w:num w:numId="28" w16cid:durableId="1118841876">
    <w:abstractNumId w:val="36"/>
  </w:num>
  <w:num w:numId="29" w16cid:durableId="131243">
    <w:abstractNumId w:val="54"/>
  </w:num>
  <w:num w:numId="30" w16cid:durableId="1341129510">
    <w:abstractNumId w:val="77"/>
  </w:num>
  <w:num w:numId="31" w16cid:durableId="181364972">
    <w:abstractNumId w:val="72"/>
  </w:num>
  <w:num w:numId="32" w16cid:durableId="1963265297">
    <w:abstractNumId w:val="17"/>
  </w:num>
  <w:num w:numId="33" w16cid:durableId="524751649">
    <w:abstractNumId w:val="88"/>
  </w:num>
  <w:num w:numId="34" w16cid:durableId="2002157186">
    <w:abstractNumId w:val="16"/>
  </w:num>
  <w:num w:numId="35" w16cid:durableId="773786134">
    <w:abstractNumId w:val="21"/>
  </w:num>
  <w:num w:numId="36" w16cid:durableId="1778719168">
    <w:abstractNumId w:val="27"/>
  </w:num>
  <w:num w:numId="37" w16cid:durableId="422649917">
    <w:abstractNumId w:val="79"/>
  </w:num>
  <w:num w:numId="38" w16cid:durableId="997465726">
    <w:abstractNumId w:val="85"/>
  </w:num>
  <w:num w:numId="39" w16cid:durableId="1762069849">
    <w:abstractNumId w:val="58"/>
  </w:num>
  <w:num w:numId="40" w16cid:durableId="75593764">
    <w:abstractNumId w:val="68"/>
  </w:num>
  <w:num w:numId="41" w16cid:durableId="975525159">
    <w:abstractNumId w:val="80"/>
  </w:num>
  <w:num w:numId="42" w16cid:durableId="1365523554">
    <w:abstractNumId w:val="39"/>
  </w:num>
  <w:num w:numId="43" w16cid:durableId="1154640537">
    <w:abstractNumId w:val="59"/>
  </w:num>
  <w:num w:numId="44" w16cid:durableId="1135638000">
    <w:abstractNumId w:val="76"/>
  </w:num>
  <w:num w:numId="45" w16cid:durableId="1589996203">
    <w:abstractNumId w:val="74"/>
  </w:num>
  <w:num w:numId="46" w16cid:durableId="560672902">
    <w:abstractNumId w:val="15"/>
  </w:num>
  <w:num w:numId="47" w16cid:durableId="1933662228">
    <w:abstractNumId w:val="43"/>
  </w:num>
  <w:num w:numId="48" w16cid:durableId="1991909117">
    <w:abstractNumId w:val="12"/>
  </w:num>
  <w:num w:numId="49" w16cid:durableId="1138956019">
    <w:abstractNumId w:val="25"/>
  </w:num>
  <w:num w:numId="50" w16cid:durableId="607395260">
    <w:abstractNumId w:val="9"/>
  </w:num>
  <w:num w:numId="51" w16cid:durableId="98110136">
    <w:abstractNumId w:val="7"/>
  </w:num>
  <w:num w:numId="52" w16cid:durableId="920676582">
    <w:abstractNumId w:val="6"/>
  </w:num>
  <w:num w:numId="53" w16cid:durableId="447286378">
    <w:abstractNumId w:val="5"/>
  </w:num>
  <w:num w:numId="54" w16cid:durableId="1532258362">
    <w:abstractNumId w:val="4"/>
  </w:num>
  <w:num w:numId="55" w16cid:durableId="1587106058">
    <w:abstractNumId w:val="8"/>
  </w:num>
  <w:num w:numId="56" w16cid:durableId="1646355732">
    <w:abstractNumId w:val="3"/>
  </w:num>
  <w:num w:numId="57" w16cid:durableId="2006930253">
    <w:abstractNumId w:val="2"/>
  </w:num>
  <w:num w:numId="58" w16cid:durableId="1811677887">
    <w:abstractNumId w:val="1"/>
  </w:num>
  <w:num w:numId="59" w16cid:durableId="537353487">
    <w:abstractNumId w:val="0"/>
  </w:num>
  <w:num w:numId="60" w16cid:durableId="2069499237">
    <w:abstractNumId w:val="75"/>
  </w:num>
  <w:num w:numId="61" w16cid:durableId="158270868">
    <w:abstractNumId w:val="84"/>
  </w:num>
  <w:num w:numId="62" w16cid:durableId="159275565">
    <w:abstractNumId w:val="30"/>
  </w:num>
  <w:num w:numId="63" w16cid:durableId="271714945">
    <w:abstractNumId w:val="32"/>
  </w:num>
  <w:num w:numId="64" w16cid:durableId="1638680439">
    <w:abstractNumId w:val="75"/>
    <w:lvlOverride w:ilvl="0">
      <w:startOverride w:val="1"/>
    </w:lvlOverride>
  </w:num>
  <w:num w:numId="65" w16cid:durableId="1865050652">
    <w:abstractNumId w:val="64"/>
  </w:num>
  <w:num w:numId="66" w16cid:durableId="152986975">
    <w:abstractNumId w:val="53"/>
  </w:num>
  <w:num w:numId="67" w16cid:durableId="1295136099">
    <w:abstractNumId w:val="67"/>
  </w:num>
  <w:num w:numId="68" w16cid:durableId="80179172">
    <w:abstractNumId w:val="66"/>
  </w:num>
  <w:num w:numId="69" w16cid:durableId="206798872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1076976">
    <w:abstractNumId w:val="19"/>
  </w:num>
  <w:num w:numId="71" w16cid:durableId="939752621">
    <w:abstractNumId w:val="62"/>
  </w:num>
  <w:num w:numId="72" w16cid:durableId="915044361">
    <w:abstractNumId w:val="48"/>
  </w:num>
  <w:num w:numId="73" w16cid:durableId="855196379">
    <w:abstractNumId w:val="24"/>
  </w:num>
  <w:num w:numId="74" w16cid:durableId="146685333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6"/>
  </w:num>
  <w:num w:numId="76" w16cid:durableId="708722651">
    <w:abstractNumId w:val="10"/>
  </w:num>
  <w:num w:numId="77" w16cid:durableId="213641244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3"/>
  </w:num>
  <w:num w:numId="80" w16cid:durableId="1607615596">
    <w:abstractNumId w:val="38"/>
  </w:num>
  <w:num w:numId="81" w16cid:durableId="643118139">
    <w:abstractNumId w:val="38"/>
    <w:lvlOverride w:ilvl="0">
      <w:startOverride w:val="1"/>
    </w:lvlOverride>
  </w:num>
  <w:num w:numId="82" w16cid:durableId="820851909">
    <w:abstractNumId w:val="38"/>
    <w:lvlOverride w:ilvl="0">
      <w:startOverride w:val="1"/>
    </w:lvlOverride>
  </w:num>
  <w:num w:numId="83" w16cid:durableId="709648587">
    <w:abstractNumId w:val="38"/>
    <w:lvlOverride w:ilvl="0">
      <w:startOverride w:val="1"/>
    </w:lvlOverride>
  </w:num>
  <w:num w:numId="84" w16cid:durableId="1353799543">
    <w:abstractNumId w:val="41"/>
  </w:num>
  <w:num w:numId="85" w16cid:durableId="1570270110">
    <w:abstractNumId w:val="65"/>
  </w:num>
  <w:num w:numId="86" w16cid:durableId="2125995167">
    <w:abstractNumId w:val="52"/>
  </w:num>
  <w:num w:numId="87" w16cid:durableId="1627851340">
    <w:abstractNumId w:val="40"/>
  </w:num>
  <w:num w:numId="88" w16cid:durableId="1945532808">
    <w:abstractNumId w:val="20"/>
  </w:num>
  <w:num w:numId="89" w16cid:durableId="68447852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027644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032136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06494965">
    <w:abstractNumId w:val="14"/>
  </w:num>
  <w:num w:numId="9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20680259">
    <w:abstractNumId w:val="70"/>
  </w:num>
  <w:num w:numId="96" w16cid:durableId="1884899085">
    <w:abstractNumId w:val="86"/>
  </w:num>
  <w:num w:numId="97" w16cid:durableId="622658750">
    <w:abstractNumId w:val="44"/>
  </w:num>
  <w:num w:numId="98" w16cid:durableId="521089756">
    <w:abstractNumId w:val="44"/>
  </w:num>
  <w:num w:numId="99" w16cid:durableId="1467236509">
    <w:abstractNumId w:val="44"/>
  </w:num>
  <w:num w:numId="100" w16cid:durableId="2068213394">
    <w:abstractNumId w:val="44"/>
  </w:num>
  <w:num w:numId="101" w16cid:durableId="2047678826">
    <w:abstractNumId w:val="44"/>
  </w:num>
  <w:num w:numId="102" w16cid:durableId="1438137254">
    <w:abstractNumId w:val="44"/>
  </w:num>
  <w:num w:numId="103" w16cid:durableId="1342971562">
    <w:abstractNumId w:val="44"/>
  </w:num>
  <w:num w:numId="104" w16cid:durableId="1399596603">
    <w:abstractNumId w:val="44"/>
  </w:num>
  <w:num w:numId="105" w16cid:durableId="757601387">
    <w:abstractNumId w:val="44"/>
  </w:num>
  <w:num w:numId="106" w16cid:durableId="1281569896">
    <w:abstractNumId w:val="44"/>
  </w:num>
  <w:num w:numId="107" w16cid:durableId="1195769975">
    <w:abstractNumId w:val="44"/>
  </w:num>
  <w:num w:numId="108" w16cid:durableId="371659227">
    <w:abstractNumId w:val="44"/>
  </w:num>
  <w:num w:numId="109" w16cid:durableId="792291065">
    <w:abstractNumId w:val="44"/>
  </w:num>
  <w:num w:numId="110" w16cid:durableId="484007607">
    <w:abstractNumId w:val="44"/>
  </w:num>
  <w:num w:numId="111" w16cid:durableId="2103448930">
    <w:abstractNumId w:val="44"/>
  </w:num>
  <w:num w:numId="112" w16cid:durableId="1788430777">
    <w:abstractNumId w:val="44"/>
  </w:num>
  <w:num w:numId="113" w16cid:durableId="1273317705">
    <w:abstractNumId w:val="44"/>
  </w:num>
  <w:num w:numId="114" w16cid:durableId="1950700582">
    <w:abstractNumId w:val="44"/>
  </w:num>
  <w:num w:numId="115" w16cid:durableId="1688019639">
    <w:abstractNumId w:val="44"/>
  </w:num>
  <w:num w:numId="116" w16cid:durableId="1416436451">
    <w:abstractNumId w:val="44"/>
  </w:num>
  <w:num w:numId="117" w16cid:durableId="263880192">
    <w:abstractNumId w:val="44"/>
  </w:num>
  <w:num w:numId="118" w16cid:durableId="1015425946">
    <w:abstractNumId w:val="44"/>
  </w:num>
  <w:num w:numId="119" w16cid:durableId="132066704">
    <w:abstractNumId w:val="44"/>
  </w:num>
  <w:num w:numId="120" w16cid:durableId="2144493262">
    <w:abstractNumId w:val="44"/>
  </w:num>
  <w:num w:numId="121" w16cid:durableId="960260243">
    <w:abstractNumId w:val="44"/>
  </w:num>
  <w:num w:numId="122" w16cid:durableId="594091860">
    <w:abstractNumId w:val="44"/>
  </w:num>
  <w:num w:numId="123" w16cid:durableId="829564375">
    <w:abstractNumId w:val="44"/>
  </w:num>
  <w:num w:numId="124" w16cid:durableId="590964565">
    <w:abstractNumId w:val="44"/>
  </w:num>
  <w:num w:numId="125" w16cid:durableId="1910114210">
    <w:abstractNumId w:val="44"/>
  </w:num>
  <w:num w:numId="126" w16cid:durableId="586887711">
    <w:abstractNumId w:val="44"/>
  </w:num>
  <w:num w:numId="127" w16cid:durableId="587541321">
    <w:abstractNumId w:val="44"/>
  </w:num>
  <w:num w:numId="128" w16cid:durableId="391276927">
    <w:abstractNumId w:val="44"/>
  </w:num>
  <w:num w:numId="129" w16cid:durableId="1902792834">
    <w:abstractNumId w:val="44"/>
  </w:num>
  <w:num w:numId="130" w16cid:durableId="1810899927">
    <w:abstractNumId w:val="44"/>
  </w:num>
  <w:num w:numId="131" w16cid:durableId="739517418">
    <w:abstractNumId w:val="44"/>
  </w:num>
  <w:num w:numId="132" w16cid:durableId="1080709508">
    <w:abstractNumId w:val="44"/>
  </w:num>
  <w:num w:numId="133" w16cid:durableId="1001159935">
    <w:abstractNumId w:val="44"/>
  </w:num>
  <w:num w:numId="134" w16cid:durableId="759252774">
    <w:abstractNumId w:val="44"/>
  </w:num>
  <w:num w:numId="135" w16cid:durableId="986588460">
    <w:abstractNumId w:val="44"/>
  </w:num>
  <w:num w:numId="136" w16cid:durableId="1151018673">
    <w:abstractNumId w:val="44"/>
  </w:num>
  <w:num w:numId="137" w16cid:durableId="619649945">
    <w:abstractNumId w:val="44"/>
  </w:num>
  <w:num w:numId="138" w16cid:durableId="1765566360">
    <w:abstractNumId w:val="44"/>
  </w:num>
  <w:num w:numId="139" w16cid:durableId="1741520570">
    <w:abstractNumId w:val="44"/>
  </w:num>
  <w:num w:numId="140" w16cid:durableId="383062357">
    <w:abstractNumId w:val="44"/>
    <w:lvlOverride w:ilvl="0">
      <w:startOverride w:val="1"/>
    </w:lvlOverride>
  </w:num>
  <w:num w:numId="141" w16cid:durableId="736783572">
    <w:abstractNumId w:val="44"/>
    <w:lvlOverride w:ilvl="0">
      <w:startOverride w:val="1"/>
    </w:lvlOverride>
  </w:num>
  <w:num w:numId="142" w16cid:durableId="2081754706">
    <w:abstractNumId w:val="70"/>
  </w:num>
  <w:num w:numId="143" w16cid:durableId="158161031">
    <w:abstractNumId w:val="70"/>
  </w:num>
  <w:num w:numId="144" w16cid:durableId="1312949688">
    <w:abstractNumId w:val="70"/>
  </w:num>
  <w:num w:numId="145" w16cid:durableId="35890039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85088412">
    <w:abstractNumId w:val="70"/>
  </w:num>
  <w:num w:numId="147" w16cid:durableId="2100982733">
    <w:abstractNumId w:val="70"/>
  </w:num>
  <w:num w:numId="148" w16cid:durableId="1616593671">
    <w:abstractNumId w:val="70"/>
  </w:num>
  <w:num w:numId="149" w16cid:durableId="555047572">
    <w:abstractNumId w:val="70"/>
  </w:num>
  <w:num w:numId="150" w16cid:durableId="2014912441">
    <w:abstractNumId w:val="70"/>
  </w:num>
  <w:num w:numId="151" w16cid:durableId="277445525">
    <w:abstractNumId w:val="70"/>
  </w:num>
  <w:num w:numId="152" w16cid:durableId="38821733">
    <w:abstractNumId w:val="70"/>
  </w:num>
  <w:num w:numId="153" w16cid:durableId="15230541">
    <w:abstractNumId w:val="70"/>
  </w:num>
  <w:num w:numId="154" w16cid:durableId="492725884">
    <w:abstractNumId w:val="70"/>
  </w:num>
  <w:num w:numId="155" w16cid:durableId="1002707307">
    <w:abstractNumId w:val="70"/>
  </w:num>
  <w:num w:numId="156" w16cid:durableId="1909415127">
    <w:abstractNumId w:val="70"/>
  </w:num>
  <w:num w:numId="157" w16cid:durableId="410809396">
    <w:abstractNumId w:val="70"/>
  </w:num>
  <w:num w:numId="158" w16cid:durableId="1245262458">
    <w:abstractNumId w:val="70"/>
  </w:num>
  <w:num w:numId="159" w16cid:durableId="243687859">
    <w:abstractNumId w:val="70"/>
  </w:num>
  <w:num w:numId="160" w16cid:durableId="557980541">
    <w:abstractNumId w:val="70"/>
  </w:num>
  <w:num w:numId="161" w16cid:durableId="685712455">
    <w:abstractNumId w:val="70"/>
  </w:num>
  <w:num w:numId="162" w16cid:durableId="1147668940">
    <w:abstractNumId w:val="70"/>
  </w:num>
  <w:num w:numId="163" w16cid:durableId="1588423196">
    <w:abstractNumId w:val="70"/>
  </w:num>
  <w:num w:numId="164" w16cid:durableId="952981307">
    <w:abstractNumId w:val="70"/>
  </w:num>
  <w:num w:numId="165" w16cid:durableId="3207754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737969773">
    <w:abstractNumId w:val="35"/>
  </w:num>
  <w:num w:numId="167" w16cid:durableId="1113132732">
    <w:abstractNumId w:val="73"/>
  </w:num>
  <w:num w:numId="168" w16cid:durableId="85184582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34322580">
    <w:abstractNumId w:val="78"/>
  </w:num>
  <w:num w:numId="170" w16cid:durableId="340743819">
    <w:abstractNumId w:val="28"/>
  </w:num>
  <w:num w:numId="171" w16cid:durableId="103501014">
    <w:abstractNumId w:val="56"/>
  </w:num>
  <w:num w:numId="172" w16cid:durableId="1643542443">
    <w:abstractNumId w:val="78"/>
  </w:num>
  <w:num w:numId="173" w16cid:durableId="668093610">
    <w:abstractNumId w:val="70"/>
  </w:num>
  <w:num w:numId="174" w16cid:durableId="1828010851">
    <w:abstractNumId w:val="70"/>
  </w:num>
  <w:num w:numId="175" w16cid:durableId="2140101798">
    <w:abstractNumId w:val="78"/>
  </w:num>
  <w:num w:numId="176" w16cid:durableId="76900367">
    <w:abstractNumId w:val="78"/>
  </w:num>
  <w:num w:numId="177" w16cid:durableId="1219977085">
    <w:abstractNumId w:val="78"/>
  </w:num>
  <w:num w:numId="178" w16cid:durableId="185557408">
    <w:abstractNumId w:val="78"/>
  </w:num>
  <w:num w:numId="179" w16cid:durableId="57948326">
    <w:abstractNumId w:val="78"/>
  </w:num>
  <w:num w:numId="180" w16cid:durableId="82259628">
    <w:abstractNumId w:val="83"/>
  </w:num>
  <w:num w:numId="181" w16cid:durableId="724069185">
    <w:abstractNumId w:val="83"/>
  </w:num>
  <w:num w:numId="182" w16cid:durableId="1518543063">
    <w:abstractNumId w:val="83"/>
  </w:num>
  <w:num w:numId="183" w16cid:durableId="267398552">
    <w:abstractNumId w:val="83"/>
  </w:num>
  <w:num w:numId="184" w16cid:durableId="787116220">
    <w:abstractNumId w:val="70"/>
  </w:num>
  <w:num w:numId="185" w16cid:durableId="1231380547">
    <w:abstractNumId w:val="33"/>
  </w:num>
  <w:num w:numId="186" w16cid:durableId="1998877867">
    <w:abstractNumId w:val="29"/>
  </w:num>
  <w:num w:numId="187" w16cid:durableId="1283195772">
    <w:abstractNumId w:val="60"/>
  </w:num>
  <w:num w:numId="188" w16cid:durableId="1840266201">
    <w:abstractNumId w:val="70"/>
  </w:num>
  <w:num w:numId="189" w16cid:durableId="1883320134">
    <w:abstractNumId w:val="70"/>
  </w:num>
  <w:num w:numId="190" w16cid:durableId="1433818171">
    <w:abstractNumId w:val="70"/>
  </w:num>
  <w:num w:numId="191" w16cid:durableId="1087266892">
    <w:abstractNumId w:val="70"/>
  </w:num>
  <w:num w:numId="192" w16cid:durableId="40896739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574819687">
    <w:abstractNumId w:val="70"/>
  </w:num>
  <w:num w:numId="194" w16cid:durableId="1551382998">
    <w:abstractNumId w:val="70"/>
  </w:num>
  <w:num w:numId="195" w16cid:durableId="1382631229">
    <w:abstractNumId w:val="70"/>
  </w:num>
  <w:num w:numId="196" w16cid:durableId="2100712807">
    <w:abstractNumId w:val="70"/>
  </w:num>
  <w:num w:numId="197" w16cid:durableId="1052658920">
    <w:abstractNumId w:val="70"/>
  </w:num>
  <w:num w:numId="198" w16cid:durableId="1470396765">
    <w:abstractNumId w:val="70"/>
  </w:num>
  <w:num w:numId="199" w16cid:durableId="521821620">
    <w:abstractNumId w:val="70"/>
  </w:num>
  <w:num w:numId="200" w16cid:durableId="1600407618">
    <w:abstractNumId w:val="70"/>
  </w:num>
  <w:num w:numId="201" w16cid:durableId="281310402">
    <w:abstractNumId w:val="47"/>
  </w:num>
  <w:num w:numId="202" w16cid:durableId="1174298851">
    <w:abstractNumId w:val="11"/>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97F"/>
    <w:rsid w:val="00000EEE"/>
    <w:rsid w:val="00001D94"/>
    <w:rsid w:val="000025FB"/>
    <w:rsid w:val="00002C94"/>
    <w:rsid w:val="00003182"/>
    <w:rsid w:val="000037B7"/>
    <w:rsid w:val="00003865"/>
    <w:rsid w:val="0000426E"/>
    <w:rsid w:val="000048D0"/>
    <w:rsid w:val="00006897"/>
    <w:rsid w:val="000071F5"/>
    <w:rsid w:val="000076A9"/>
    <w:rsid w:val="00011143"/>
    <w:rsid w:val="00011508"/>
    <w:rsid w:val="00012073"/>
    <w:rsid w:val="00012E2C"/>
    <w:rsid w:val="00012F32"/>
    <w:rsid w:val="0001325B"/>
    <w:rsid w:val="00013C9A"/>
    <w:rsid w:val="000144D7"/>
    <w:rsid w:val="0001561B"/>
    <w:rsid w:val="00015A09"/>
    <w:rsid w:val="00016C0B"/>
    <w:rsid w:val="0001786D"/>
    <w:rsid w:val="00017D16"/>
    <w:rsid w:val="00021232"/>
    <w:rsid w:val="00021623"/>
    <w:rsid w:val="0002469E"/>
    <w:rsid w:val="00025C1F"/>
    <w:rsid w:val="00026641"/>
    <w:rsid w:val="0002682A"/>
    <w:rsid w:val="00026AB0"/>
    <w:rsid w:val="00026B94"/>
    <w:rsid w:val="00027718"/>
    <w:rsid w:val="0002787D"/>
    <w:rsid w:val="0003046A"/>
    <w:rsid w:val="000312BB"/>
    <w:rsid w:val="000340EF"/>
    <w:rsid w:val="00035289"/>
    <w:rsid w:val="000357CD"/>
    <w:rsid w:val="00036CAA"/>
    <w:rsid w:val="000370DB"/>
    <w:rsid w:val="000401D7"/>
    <w:rsid w:val="00040509"/>
    <w:rsid w:val="00040C72"/>
    <w:rsid w:val="000423A5"/>
    <w:rsid w:val="000429D1"/>
    <w:rsid w:val="00042B9C"/>
    <w:rsid w:val="00044E63"/>
    <w:rsid w:val="00044FEC"/>
    <w:rsid w:val="000454E6"/>
    <w:rsid w:val="00046739"/>
    <w:rsid w:val="0004675B"/>
    <w:rsid w:val="000470D3"/>
    <w:rsid w:val="0004711E"/>
    <w:rsid w:val="00047657"/>
    <w:rsid w:val="00047937"/>
    <w:rsid w:val="00050F01"/>
    <w:rsid w:val="00052532"/>
    <w:rsid w:val="00052584"/>
    <w:rsid w:val="00053C3B"/>
    <w:rsid w:val="00054B68"/>
    <w:rsid w:val="00054D4C"/>
    <w:rsid w:val="00055CEA"/>
    <w:rsid w:val="00055EAD"/>
    <w:rsid w:val="00056A40"/>
    <w:rsid w:val="000623C9"/>
    <w:rsid w:val="0006240A"/>
    <w:rsid w:val="000642AC"/>
    <w:rsid w:val="00064EB4"/>
    <w:rsid w:val="00065903"/>
    <w:rsid w:val="0007002D"/>
    <w:rsid w:val="0007009F"/>
    <w:rsid w:val="00070696"/>
    <w:rsid w:val="00070C66"/>
    <w:rsid w:val="0007171B"/>
    <w:rsid w:val="00071EA4"/>
    <w:rsid w:val="00072273"/>
    <w:rsid w:val="00073D7B"/>
    <w:rsid w:val="00073DB9"/>
    <w:rsid w:val="00073DED"/>
    <w:rsid w:val="00074615"/>
    <w:rsid w:val="000757A3"/>
    <w:rsid w:val="00076001"/>
    <w:rsid w:val="00076798"/>
    <w:rsid w:val="00076BD5"/>
    <w:rsid w:val="00076C8B"/>
    <w:rsid w:val="00077E4B"/>
    <w:rsid w:val="00080E94"/>
    <w:rsid w:val="000820AA"/>
    <w:rsid w:val="00082418"/>
    <w:rsid w:val="000825A0"/>
    <w:rsid w:val="00082D3C"/>
    <w:rsid w:val="00083244"/>
    <w:rsid w:val="00083294"/>
    <w:rsid w:val="000837C5"/>
    <w:rsid w:val="00084691"/>
    <w:rsid w:val="00084935"/>
    <w:rsid w:val="00085926"/>
    <w:rsid w:val="00085D20"/>
    <w:rsid w:val="000861AE"/>
    <w:rsid w:val="00086860"/>
    <w:rsid w:val="000869A4"/>
    <w:rsid w:val="0008774D"/>
    <w:rsid w:val="000909C0"/>
    <w:rsid w:val="00090C82"/>
    <w:rsid w:val="0009166E"/>
    <w:rsid w:val="00092E0B"/>
    <w:rsid w:val="0009358D"/>
    <w:rsid w:val="000936F7"/>
    <w:rsid w:val="000939CE"/>
    <w:rsid w:val="00096D66"/>
    <w:rsid w:val="00096D95"/>
    <w:rsid w:val="000A07B6"/>
    <w:rsid w:val="000A14AD"/>
    <w:rsid w:val="000A1CFD"/>
    <w:rsid w:val="000A2DD8"/>
    <w:rsid w:val="000A41AD"/>
    <w:rsid w:val="000A479E"/>
    <w:rsid w:val="000A5C16"/>
    <w:rsid w:val="000A78DF"/>
    <w:rsid w:val="000A7A1E"/>
    <w:rsid w:val="000A7E86"/>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B46"/>
    <w:rsid w:val="000C5BB9"/>
    <w:rsid w:val="000C5C28"/>
    <w:rsid w:val="000C609C"/>
    <w:rsid w:val="000C628A"/>
    <w:rsid w:val="000C76BC"/>
    <w:rsid w:val="000C7AC0"/>
    <w:rsid w:val="000D0537"/>
    <w:rsid w:val="000D0F68"/>
    <w:rsid w:val="000D13BD"/>
    <w:rsid w:val="000D4036"/>
    <w:rsid w:val="000D442C"/>
    <w:rsid w:val="000D4591"/>
    <w:rsid w:val="000D4967"/>
    <w:rsid w:val="000D4F4A"/>
    <w:rsid w:val="000D5046"/>
    <w:rsid w:val="000D5785"/>
    <w:rsid w:val="000D6760"/>
    <w:rsid w:val="000D6C9C"/>
    <w:rsid w:val="000D6EA2"/>
    <w:rsid w:val="000D7441"/>
    <w:rsid w:val="000D7B37"/>
    <w:rsid w:val="000E24BE"/>
    <w:rsid w:val="000E443E"/>
    <w:rsid w:val="000E45A5"/>
    <w:rsid w:val="000E4FB6"/>
    <w:rsid w:val="000E5246"/>
    <w:rsid w:val="000E5290"/>
    <w:rsid w:val="000E65B9"/>
    <w:rsid w:val="000E673A"/>
    <w:rsid w:val="000E6D65"/>
    <w:rsid w:val="000E7558"/>
    <w:rsid w:val="000E7C85"/>
    <w:rsid w:val="000F0E25"/>
    <w:rsid w:val="000F101F"/>
    <w:rsid w:val="000F16AA"/>
    <w:rsid w:val="000F3CEF"/>
    <w:rsid w:val="000F3EFF"/>
    <w:rsid w:val="000F5C06"/>
    <w:rsid w:val="000F6945"/>
    <w:rsid w:val="000F74F5"/>
    <w:rsid w:val="000F750E"/>
    <w:rsid w:val="000F78FC"/>
    <w:rsid w:val="0010112C"/>
    <w:rsid w:val="00101D21"/>
    <w:rsid w:val="0010231F"/>
    <w:rsid w:val="00103D4F"/>
    <w:rsid w:val="00103D70"/>
    <w:rsid w:val="00105372"/>
    <w:rsid w:val="001054A6"/>
    <w:rsid w:val="0010759D"/>
    <w:rsid w:val="001078A1"/>
    <w:rsid w:val="0011031A"/>
    <w:rsid w:val="001111C4"/>
    <w:rsid w:val="00112304"/>
    <w:rsid w:val="00113642"/>
    <w:rsid w:val="00114999"/>
    <w:rsid w:val="001150A9"/>
    <w:rsid w:val="0011512A"/>
    <w:rsid w:val="0011590D"/>
    <w:rsid w:val="001174B2"/>
    <w:rsid w:val="00117B5C"/>
    <w:rsid w:val="00121135"/>
    <w:rsid w:val="001211B4"/>
    <w:rsid w:val="0012271F"/>
    <w:rsid w:val="0012318F"/>
    <w:rsid w:val="00123C6D"/>
    <w:rsid w:val="00123EE5"/>
    <w:rsid w:val="001242DC"/>
    <w:rsid w:val="001243D2"/>
    <w:rsid w:val="00126259"/>
    <w:rsid w:val="001272FC"/>
    <w:rsid w:val="001312AD"/>
    <w:rsid w:val="001317D5"/>
    <w:rsid w:val="00131E7A"/>
    <w:rsid w:val="0013205A"/>
    <w:rsid w:val="001327CD"/>
    <w:rsid w:val="00132882"/>
    <w:rsid w:val="001344CA"/>
    <w:rsid w:val="00134515"/>
    <w:rsid w:val="00134846"/>
    <w:rsid w:val="00134A27"/>
    <w:rsid w:val="00135040"/>
    <w:rsid w:val="0013634D"/>
    <w:rsid w:val="00136977"/>
    <w:rsid w:val="00137750"/>
    <w:rsid w:val="00140F3B"/>
    <w:rsid w:val="001416F4"/>
    <w:rsid w:val="0014239E"/>
    <w:rsid w:val="00142C6E"/>
    <w:rsid w:val="00142CA3"/>
    <w:rsid w:val="00143173"/>
    <w:rsid w:val="00143403"/>
    <w:rsid w:val="0014501C"/>
    <w:rsid w:val="00145EF8"/>
    <w:rsid w:val="00146187"/>
    <w:rsid w:val="0014634D"/>
    <w:rsid w:val="00151761"/>
    <w:rsid w:val="00151E01"/>
    <w:rsid w:val="0015298F"/>
    <w:rsid w:val="00152A10"/>
    <w:rsid w:val="0015343A"/>
    <w:rsid w:val="00153687"/>
    <w:rsid w:val="00153DA3"/>
    <w:rsid w:val="00153F48"/>
    <w:rsid w:val="00153F50"/>
    <w:rsid w:val="00154E48"/>
    <w:rsid w:val="00154ECD"/>
    <w:rsid w:val="001606FD"/>
    <w:rsid w:val="00161B8B"/>
    <w:rsid w:val="00162774"/>
    <w:rsid w:val="00163EA8"/>
    <w:rsid w:val="00165127"/>
    <w:rsid w:val="001653C3"/>
    <w:rsid w:val="00165771"/>
    <w:rsid w:val="00165D39"/>
    <w:rsid w:val="0016606B"/>
    <w:rsid w:val="001672B2"/>
    <w:rsid w:val="0016736B"/>
    <w:rsid w:val="0016752A"/>
    <w:rsid w:val="00167A40"/>
    <w:rsid w:val="0017024D"/>
    <w:rsid w:val="001704A5"/>
    <w:rsid w:val="00172AF6"/>
    <w:rsid w:val="00173400"/>
    <w:rsid w:val="0017434C"/>
    <w:rsid w:val="001760B0"/>
    <w:rsid w:val="00176A76"/>
    <w:rsid w:val="00176CEE"/>
    <w:rsid w:val="001772E8"/>
    <w:rsid w:val="001776E6"/>
    <w:rsid w:val="00177F6E"/>
    <w:rsid w:val="00177FD3"/>
    <w:rsid w:val="001822E3"/>
    <w:rsid w:val="001826FE"/>
    <w:rsid w:val="00183628"/>
    <w:rsid w:val="0018592F"/>
    <w:rsid w:val="0018624A"/>
    <w:rsid w:val="00186DD8"/>
    <w:rsid w:val="00190985"/>
    <w:rsid w:val="00190A58"/>
    <w:rsid w:val="0019205A"/>
    <w:rsid w:val="001924FA"/>
    <w:rsid w:val="00193D9F"/>
    <w:rsid w:val="00194140"/>
    <w:rsid w:val="00195E17"/>
    <w:rsid w:val="001960F8"/>
    <w:rsid w:val="00196DA4"/>
    <w:rsid w:val="00197CD0"/>
    <w:rsid w:val="001A0134"/>
    <w:rsid w:val="001A0876"/>
    <w:rsid w:val="001A0AB7"/>
    <w:rsid w:val="001A1783"/>
    <w:rsid w:val="001A1AF9"/>
    <w:rsid w:val="001A2432"/>
    <w:rsid w:val="001A35EC"/>
    <w:rsid w:val="001A36F1"/>
    <w:rsid w:val="001A4449"/>
    <w:rsid w:val="001A4CEE"/>
    <w:rsid w:val="001A59A3"/>
    <w:rsid w:val="001A6235"/>
    <w:rsid w:val="001A6C39"/>
    <w:rsid w:val="001A746B"/>
    <w:rsid w:val="001A765D"/>
    <w:rsid w:val="001A7A6B"/>
    <w:rsid w:val="001B0C07"/>
    <w:rsid w:val="001B13FE"/>
    <w:rsid w:val="001B1D59"/>
    <w:rsid w:val="001B24DD"/>
    <w:rsid w:val="001B256B"/>
    <w:rsid w:val="001B31D5"/>
    <w:rsid w:val="001B3C45"/>
    <w:rsid w:val="001B4185"/>
    <w:rsid w:val="001B5BD5"/>
    <w:rsid w:val="001B6096"/>
    <w:rsid w:val="001B64BB"/>
    <w:rsid w:val="001B74E7"/>
    <w:rsid w:val="001B76DD"/>
    <w:rsid w:val="001B7D12"/>
    <w:rsid w:val="001C19E5"/>
    <w:rsid w:val="001C1C1E"/>
    <w:rsid w:val="001C2431"/>
    <w:rsid w:val="001C4476"/>
    <w:rsid w:val="001C5361"/>
    <w:rsid w:val="001C5F20"/>
    <w:rsid w:val="001C6270"/>
    <w:rsid w:val="001C6791"/>
    <w:rsid w:val="001D20F9"/>
    <w:rsid w:val="001D3583"/>
    <w:rsid w:val="001D4A69"/>
    <w:rsid w:val="001D5965"/>
    <w:rsid w:val="001D5F4F"/>
    <w:rsid w:val="001D6750"/>
    <w:rsid w:val="001D69B8"/>
    <w:rsid w:val="001D69DF"/>
    <w:rsid w:val="001D6D20"/>
    <w:rsid w:val="001D71F1"/>
    <w:rsid w:val="001D75E4"/>
    <w:rsid w:val="001E11A2"/>
    <w:rsid w:val="001E131B"/>
    <w:rsid w:val="001E1A20"/>
    <w:rsid w:val="001E33B7"/>
    <w:rsid w:val="001E35C8"/>
    <w:rsid w:val="001E3BCC"/>
    <w:rsid w:val="001E5074"/>
    <w:rsid w:val="001E672B"/>
    <w:rsid w:val="001E6E4D"/>
    <w:rsid w:val="001F0012"/>
    <w:rsid w:val="001F019E"/>
    <w:rsid w:val="001F0814"/>
    <w:rsid w:val="001F0B30"/>
    <w:rsid w:val="001F3BC5"/>
    <w:rsid w:val="001F3EED"/>
    <w:rsid w:val="001F4928"/>
    <w:rsid w:val="001F5D81"/>
    <w:rsid w:val="001F6320"/>
    <w:rsid w:val="001F7F24"/>
    <w:rsid w:val="00200742"/>
    <w:rsid w:val="00201643"/>
    <w:rsid w:val="002025F8"/>
    <w:rsid w:val="00202CF7"/>
    <w:rsid w:val="00203005"/>
    <w:rsid w:val="00203EAD"/>
    <w:rsid w:val="00204B0D"/>
    <w:rsid w:val="00205347"/>
    <w:rsid w:val="0020543D"/>
    <w:rsid w:val="00206A93"/>
    <w:rsid w:val="00206C11"/>
    <w:rsid w:val="00207607"/>
    <w:rsid w:val="00207B7E"/>
    <w:rsid w:val="00210BF9"/>
    <w:rsid w:val="00211807"/>
    <w:rsid w:val="00213748"/>
    <w:rsid w:val="00213910"/>
    <w:rsid w:val="00214039"/>
    <w:rsid w:val="00214049"/>
    <w:rsid w:val="002145FC"/>
    <w:rsid w:val="00214D62"/>
    <w:rsid w:val="0021732B"/>
    <w:rsid w:val="0022086F"/>
    <w:rsid w:val="0022122B"/>
    <w:rsid w:val="00221BAF"/>
    <w:rsid w:val="00221CCE"/>
    <w:rsid w:val="00222011"/>
    <w:rsid w:val="00222BE5"/>
    <w:rsid w:val="00223E1C"/>
    <w:rsid w:val="002248ED"/>
    <w:rsid w:val="00225032"/>
    <w:rsid w:val="00225216"/>
    <w:rsid w:val="002256F9"/>
    <w:rsid w:val="00225EC8"/>
    <w:rsid w:val="002263DB"/>
    <w:rsid w:val="0022710D"/>
    <w:rsid w:val="00227B8F"/>
    <w:rsid w:val="00230D01"/>
    <w:rsid w:val="00230DC4"/>
    <w:rsid w:val="00231AAC"/>
    <w:rsid w:val="00231FB3"/>
    <w:rsid w:val="002330EA"/>
    <w:rsid w:val="00240049"/>
    <w:rsid w:val="002410DC"/>
    <w:rsid w:val="00241B6D"/>
    <w:rsid w:val="002421AC"/>
    <w:rsid w:val="0024240A"/>
    <w:rsid w:val="00243D75"/>
    <w:rsid w:val="002441D3"/>
    <w:rsid w:val="002462CA"/>
    <w:rsid w:val="00246C6A"/>
    <w:rsid w:val="00247E62"/>
    <w:rsid w:val="002505D2"/>
    <w:rsid w:val="002517A7"/>
    <w:rsid w:val="002527DD"/>
    <w:rsid w:val="002528E3"/>
    <w:rsid w:val="0025407E"/>
    <w:rsid w:val="002560AA"/>
    <w:rsid w:val="00256A72"/>
    <w:rsid w:val="0025703D"/>
    <w:rsid w:val="0025721E"/>
    <w:rsid w:val="00260C86"/>
    <w:rsid w:val="00260D93"/>
    <w:rsid w:val="00261EB2"/>
    <w:rsid w:val="002621DC"/>
    <w:rsid w:val="002628F0"/>
    <w:rsid w:val="00263076"/>
    <w:rsid w:val="002639DF"/>
    <w:rsid w:val="00264F24"/>
    <w:rsid w:val="00265D6E"/>
    <w:rsid w:val="0026650B"/>
    <w:rsid w:val="00267531"/>
    <w:rsid w:val="00267A6E"/>
    <w:rsid w:val="00267B9F"/>
    <w:rsid w:val="00271BB4"/>
    <w:rsid w:val="002732D2"/>
    <w:rsid w:val="00273E05"/>
    <w:rsid w:val="002749D7"/>
    <w:rsid w:val="00275E9B"/>
    <w:rsid w:val="0027602A"/>
    <w:rsid w:val="002760F7"/>
    <w:rsid w:val="00277068"/>
    <w:rsid w:val="00277689"/>
    <w:rsid w:val="002804B3"/>
    <w:rsid w:val="00280A61"/>
    <w:rsid w:val="002820F1"/>
    <w:rsid w:val="0028260C"/>
    <w:rsid w:val="0028360B"/>
    <w:rsid w:val="00284DB2"/>
    <w:rsid w:val="002850A7"/>
    <w:rsid w:val="002853C9"/>
    <w:rsid w:val="002857CE"/>
    <w:rsid w:val="00286FD3"/>
    <w:rsid w:val="00290F8D"/>
    <w:rsid w:val="002915B7"/>
    <w:rsid w:val="00291BD7"/>
    <w:rsid w:val="0029342F"/>
    <w:rsid w:val="0029599E"/>
    <w:rsid w:val="00297770"/>
    <w:rsid w:val="002A3586"/>
    <w:rsid w:val="002A3D34"/>
    <w:rsid w:val="002A4501"/>
    <w:rsid w:val="002A650F"/>
    <w:rsid w:val="002A7CAA"/>
    <w:rsid w:val="002A7D8B"/>
    <w:rsid w:val="002B181D"/>
    <w:rsid w:val="002B21B0"/>
    <w:rsid w:val="002B36E6"/>
    <w:rsid w:val="002B396D"/>
    <w:rsid w:val="002B74DE"/>
    <w:rsid w:val="002B7612"/>
    <w:rsid w:val="002B7A29"/>
    <w:rsid w:val="002C04B8"/>
    <w:rsid w:val="002C1A71"/>
    <w:rsid w:val="002C1C13"/>
    <w:rsid w:val="002C2995"/>
    <w:rsid w:val="002C33AF"/>
    <w:rsid w:val="002C3E9E"/>
    <w:rsid w:val="002C6679"/>
    <w:rsid w:val="002C733C"/>
    <w:rsid w:val="002D0247"/>
    <w:rsid w:val="002D131E"/>
    <w:rsid w:val="002D1D2D"/>
    <w:rsid w:val="002D1FE4"/>
    <w:rsid w:val="002D2B89"/>
    <w:rsid w:val="002D2BBA"/>
    <w:rsid w:val="002D46FA"/>
    <w:rsid w:val="002D62EC"/>
    <w:rsid w:val="002D6755"/>
    <w:rsid w:val="002D74FC"/>
    <w:rsid w:val="002D76A9"/>
    <w:rsid w:val="002D7CAF"/>
    <w:rsid w:val="002E047F"/>
    <w:rsid w:val="002E0791"/>
    <w:rsid w:val="002E16FC"/>
    <w:rsid w:val="002E1B65"/>
    <w:rsid w:val="002E1F4D"/>
    <w:rsid w:val="002E2F7D"/>
    <w:rsid w:val="002E37DE"/>
    <w:rsid w:val="002E60C7"/>
    <w:rsid w:val="002E648F"/>
    <w:rsid w:val="002E7BFA"/>
    <w:rsid w:val="002F0E32"/>
    <w:rsid w:val="002F2719"/>
    <w:rsid w:val="002F3630"/>
    <w:rsid w:val="002F375C"/>
    <w:rsid w:val="002F393C"/>
    <w:rsid w:val="002F5C10"/>
    <w:rsid w:val="002F6129"/>
    <w:rsid w:val="002F7916"/>
    <w:rsid w:val="003008FE"/>
    <w:rsid w:val="00300BB5"/>
    <w:rsid w:val="00301158"/>
    <w:rsid w:val="0030169D"/>
    <w:rsid w:val="003016CF"/>
    <w:rsid w:val="00302DCF"/>
    <w:rsid w:val="00303C04"/>
    <w:rsid w:val="00304331"/>
    <w:rsid w:val="00304820"/>
    <w:rsid w:val="003054F4"/>
    <w:rsid w:val="003060EB"/>
    <w:rsid w:val="0030640B"/>
    <w:rsid w:val="00307AA7"/>
    <w:rsid w:val="00307BF2"/>
    <w:rsid w:val="00310BDF"/>
    <w:rsid w:val="0031230A"/>
    <w:rsid w:val="00313A98"/>
    <w:rsid w:val="00313BED"/>
    <w:rsid w:val="00313D69"/>
    <w:rsid w:val="00314374"/>
    <w:rsid w:val="00314AAE"/>
    <w:rsid w:val="003153EB"/>
    <w:rsid w:val="0031648A"/>
    <w:rsid w:val="003166DA"/>
    <w:rsid w:val="003207F8"/>
    <w:rsid w:val="003208BA"/>
    <w:rsid w:val="00321985"/>
    <w:rsid w:val="00322317"/>
    <w:rsid w:val="003243B6"/>
    <w:rsid w:val="003244D8"/>
    <w:rsid w:val="003253B2"/>
    <w:rsid w:val="003255D1"/>
    <w:rsid w:val="00325826"/>
    <w:rsid w:val="00326308"/>
    <w:rsid w:val="00326F18"/>
    <w:rsid w:val="00330726"/>
    <w:rsid w:val="003308D8"/>
    <w:rsid w:val="003311D8"/>
    <w:rsid w:val="0033159D"/>
    <w:rsid w:val="00331756"/>
    <w:rsid w:val="003317EC"/>
    <w:rsid w:val="003321BF"/>
    <w:rsid w:val="003328A4"/>
    <w:rsid w:val="0033374F"/>
    <w:rsid w:val="0033472B"/>
    <w:rsid w:val="00334AAD"/>
    <w:rsid w:val="00335681"/>
    <w:rsid w:val="00335968"/>
    <w:rsid w:val="00336483"/>
    <w:rsid w:val="003366F3"/>
    <w:rsid w:val="00337E12"/>
    <w:rsid w:val="003401B2"/>
    <w:rsid w:val="00340218"/>
    <w:rsid w:val="003412DE"/>
    <w:rsid w:val="00341571"/>
    <w:rsid w:val="00342C60"/>
    <w:rsid w:val="00343152"/>
    <w:rsid w:val="0034323F"/>
    <w:rsid w:val="00343266"/>
    <w:rsid w:val="00343789"/>
    <w:rsid w:val="00343EA3"/>
    <w:rsid w:val="003449FB"/>
    <w:rsid w:val="00345EC2"/>
    <w:rsid w:val="0034719A"/>
    <w:rsid w:val="00351205"/>
    <w:rsid w:val="003523B9"/>
    <w:rsid w:val="003528DC"/>
    <w:rsid w:val="00352D33"/>
    <w:rsid w:val="0035321B"/>
    <w:rsid w:val="00353419"/>
    <w:rsid w:val="0035491B"/>
    <w:rsid w:val="003559AF"/>
    <w:rsid w:val="00355A1E"/>
    <w:rsid w:val="003561DF"/>
    <w:rsid w:val="003600C4"/>
    <w:rsid w:val="00360205"/>
    <w:rsid w:val="0036032B"/>
    <w:rsid w:val="003606BA"/>
    <w:rsid w:val="00360984"/>
    <w:rsid w:val="00361081"/>
    <w:rsid w:val="00364464"/>
    <w:rsid w:val="00364EB1"/>
    <w:rsid w:val="00365C2C"/>
    <w:rsid w:val="00367337"/>
    <w:rsid w:val="00367CB7"/>
    <w:rsid w:val="00367F93"/>
    <w:rsid w:val="0037157C"/>
    <w:rsid w:val="00371A11"/>
    <w:rsid w:val="003722A4"/>
    <w:rsid w:val="00372F74"/>
    <w:rsid w:val="003753C0"/>
    <w:rsid w:val="00375529"/>
    <w:rsid w:val="003759F0"/>
    <w:rsid w:val="0037636F"/>
    <w:rsid w:val="00376D42"/>
    <w:rsid w:val="003808B2"/>
    <w:rsid w:val="003813C6"/>
    <w:rsid w:val="003832B5"/>
    <w:rsid w:val="00383659"/>
    <w:rsid w:val="00384061"/>
    <w:rsid w:val="0038428B"/>
    <w:rsid w:val="003848A2"/>
    <w:rsid w:val="00384C62"/>
    <w:rsid w:val="0038619B"/>
    <w:rsid w:val="00386658"/>
    <w:rsid w:val="00386679"/>
    <w:rsid w:val="00387CD3"/>
    <w:rsid w:val="00391DB4"/>
    <w:rsid w:val="00393026"/>
    <w:rsid w:val="00393150"/>
    <w:rsid w:val="003932EA"/>
    <w:rsid w:val="00393BBB"/>
    <w:rsid w:val="00396783"/>
    <w:rsid w:val="003A120D"/>
    <w:rsid w:val="003A177C"/>
    <w:rsid w:val="003A19C7"/>
    <w:rsid w:val="003A28AE"/>
    <w:rsid w:val="003A2AA1"/>
    <w:rsid w:val="003A3E63"/>
    <w:rsid w:val="003A4ACC"/>
    <w:rsid w:val="003A50DF"/>
    <w:rsid w:val="003A69DA"/>
    <w:rsid w:val="003B0D03"/>
    <w:rsid w:val="003B1C8E"/>
    <w:rsid w:val="003B1F98"/>
    <w:rsid w:val="003B43DA"/>
    <w:rsid w:val="003B7393"/>
    <w:rsid w:val="003B73CE"/>
    <w:rsid w:val="003B797F"/>
    <w:rsid w:val="003C0706"/>
    <w:rsid w:val="003C1550"/>
    <w:rsid w:val="003C2877"/>
    <w:rsid w:val="003C2C88"/>
    <w:rsid w:val="003C3405"/>
    <w:rsid w:val="003C44A5"/>
    <w:rsid w:val="003C5A94"/>
    <w:rsid w:val="003D042D"/>
    <w:rsid w:val="003D0BB1"/>
    <w:rsid w:val="003D2CBC"/>
    <w:rsid w:val="003D32B4"/>
    <w:rsid w:val="003D61B3"/>
    <w:rsid w:val="003D6F95"/>
    <w:rsid w:val="003D753F"/>
    <w:rsid w:val="003D7D8A"/>
    <w:rsid w:val="003E0739"/>
    <w:rsid w:val="003E0781"/>
    <w:rsid w:val="003E192E"/>
    <w:rsid w:val="003E2F5D"/>
    <w:rsid w:val="003E45B9"/>
    <w:rsid w:val="003E515A"/>
    <w:rsid w:val="003E51D5"/>
    <w:rsid w:val="003E5827"/>
    <w:rsid w:val="003E5F5C"/>
    <w:rsid w:val="003E65CD"/>
    <w:rsid w:val="003E6E91"/>
    <w:rsid w:val="003E7D6A"/>
    <w:rsid w:val="003F0460"/>
    <w:rsid w:val="003F07D0"/>
    <w:rsid w:val="003F14F9"/>
    <w:rsid w:val="003F3B1D"/>
    <w:rsid w:val="003F6AF9"/>
    <w:rsid w:val="003F7224"/>
    <w:rsid w:val="00400C4D"/>
    <w:rsid w:val="00400DC9"/>
    <w:rsid w:val="00401330"/>
    <w:rsid w:val="0040198B"/>
    <w:rsid w:val="00401F18"/>
    <w:rsid w:val="00401F96"/>
    <w:rsid w:val="00404217"/>
    <w:rsid w:val="00404C6F"/>
    <w:rsid w:val="004052F1"/>
    <w:rsid w:val="0040652A"/>
    <w:rsid w:val="00407F77"/>
    <w:rsid w:val="00411130"/>
    <w:rsid w:val="00411846"/>
    <w:rsid w:val="00411C16"/>
    <w:rsid w:val="00412309"/>
    <w:rsid w:val="00413293"/>
    <w:rsid w:val="004142CA"/>
    <w:rsid w:val="00414B33"/>
    <w:rsid w:val="00416DA0"/>
    <w:rsid w:val="004171A9"/>
    <w:rsid w:val="00417364"/>
    <w:rsid w:val="00417C32"/>
    <w:rsid w:val="00420133"/>
    <w:rsid w:val="00420D2D"/>
    <w:rsid w:val="00421562"/>
    <w:rsid w:val="00421714"/>
    <w:rsid w:val="00421F85"/>
    <w:rsid w:val="004227F5"/>
    <w:rsid w:val="00422B1F"/>
    <w:rsid w:val="004233DB"/>
    <w:rsid w:val="004252D3"/>
    <w:rsid w:val="0042556B"/>
    <w:rsid w:val="004257D7"/>
    <w:rsid w:val="004264EE"/>
    <w:rsid w:val="004279E7"/>
    <w:rsid w:val="00427D21"/>
    <w:rsid w:val="00427E7D"/>
    <w:rsid w:val="004310E2"/>
    <w:rsid w:val="0043202D"/>
    <w:rsid w:val="004345C6"/>
    <w:rsid w:val="004369F9"/>
    <w:rsid w:val="00436B45"/>
    <w:rsid w:val="0044060F"/>
    <w:rsid w:val="00440857"/>
    <w:rsid w:val="00440EE6"/>
    <w:rsid w:val="00441B99"/>
    <w:rsid w:val="0044202D"/>
    <w:rsid w:val="00442E75"/>
    <w:rsid w:val="00443342"/>
    <w:rsid w:val="004435F6"/>
    <w:rsid w:val="00443E0A"/>
    <w:rsid w:val="00444B01"/>
    <w:rsid w:val="00445007"/>
    <w:rsid w:val="00446929"/>
    <w:rsid w:val="00446C5A"/>
    <w:rsid w:val="00447F4A"/>
    <w:rsid w:val="00450567"/>
    <w:rsid w:val="004527B7"/>
    <w:rsid w:val="00453458"/>
    <w:rsid w:val="004536E6"/>
    <w:rsid w:val="0045379A"/>
    <w:rsid w:val="00454589"/>
    <w:rsid w:val="00454915"/>
    <w:rsid w:val="00455056"/>
    <w:rsid w:val="00455AF2"/>
    <w:rsid w:val="00456AFA"/>
    <w:rsid w:val="00456F67"/>
    <w:rsid w:val="0046034F"/>
    <w:rsid w:val="00460528"/>
    <w:rsid w:val="004606C4"/>
    <w:rsid w:val="0046186A"/>
    <w:rsid w:val="00464297"/>
    <w:rsid w:val="004644C2"/>
    <w:rsid w:val="0046578C"/>
    <w:rsid w:val="00466D46"/>
    <w:rsid w:val="00467C00"/>
    <w:rsid w:val="00467F9C"/>
    <w:rsid w:val="004708BF"/>
    <w:rsid w:val="00476059"/>
    <w:rsid w:val="00476188"/>
    <w:rsid w:val="0047676D"/>
    <w:rsid w:val="00476FD3"/>
    <w:rsid w:val="0047712B"/>
    <w:rsid w:val="00477FD7"/>
    <w:rsid w:val="0048186C"/>
    <w:rsid w:val="00481DA5"/>
    <w:rsid w:val="00482823"/>
    <w:rsid w:val="00483F4D"/>
    <w:rsid w:val="00484317"/>
    <w:rsid w:val="00485322"/>
    <w:rsid w:val="00485B9A"/>
    <w:rsid w:val="004860FD"/>
    <w:rsid w:val="00486DDA"/>
    <w:rsid w:val="004923DE"/>
    <w:rsid w:val="00492E3D"/>
    <w:rsid w:val="004932EB"/>
    <w:rsid w:val="004946ED"/>
    <w:rsid w:val="00494F6E"/>
    <w:rsid w:val="00495106"/>
    <w:rsid w:val="0049713F"/>
    <w:rsid w:val="0049738A"/>
    <w:rsid w:val="004A0E73"/>
    <w:rsid w:val="004A15AD"/>
    <w:rsid w:val="004A1D82"/>
    <w:rsid w:val="004A20C6"/>
    <w:rsid w:val="004A2865"/>
    <w:rsid w:val="004A2F51"/>
    <w:rsid w:val="004A36E4"/>
    <w:rsid w:val="004A3C08"/>
    <w:rsid w:val="004A4136"/>
    <w:rsid w:val="004A421C"/>
    <w:rsid w:val="004A49D6"/>
    <w:rsid w:val="004A4BE1"/>
    <w:rsid w:val="004A4FDD"/>
    <w:rsid w:val="004A5455"/>
    <w:rsid w:val="004A59DD"/>
    <w:rsid w:val="004A5DBF"/>
    <w:rsid w:val="004B00E1"/>
    <w:rsid w:val="004B1042"/>
    <w:rsid w:val="004B1458"/>
    <w:rsid w:val="004B1D55"/>
    <w:rsid w:val="004B3BDF"/>
    <w:rsid w:val="004B4596"/>
    <w:rsid w:val="004B472A"/>
    <w:rsid w:val="004B664C"/>
    <w:rsid w:val="004B67E3"/>
    <w:rsid w:val="004B6EE0"/>
    <w:rsid w:val="004B7052"/>
    <w:rsid w:val="004B74F7"/>
    <w:rsid w:val="004C02F3"/>
    <w:rsid w:val="004C0FCB"/>
    <w:rsid w:val="004C1FC6"/>
    <w:rsid w:val="004C270F"/>
    <w:rsid w:val="004C3BFE"/>
    <w:rsid w:val="004C58CE"/>
    <w:rsid w:val="004C6075"/>
    <w:rsid w:val="004C78C0"/>
    <w:rsid w:val="004D093E"/>
    <w:rsid w:val="004D2D75"/>
    <w:rsid w:val="004D2FB2"/>
    <w:rsid w:val="004D36C9"/>
    <w:rsid w:val="004D37ED"/>
    <w:rsid w:val="004D3A23"/>
    <w:rsid w:val="004D564F"/>
    <w:rsid w:val="004D5CC0"/>
    <w:rsid w:val="004D6EAD"/>
    <w:rsid w:val="004D72F3"/>
    <w:rsid w:val="004E02C7"/>
    <w:rsid w:val="004E04F7"/>
    <w:rsid w:val="004E19FF"/>
    <w:rsid w:val="004E34CA"/>
    <w:rsid w:val="004E489C"/>
    <w:rsid w:val="004E5DC3"/>
    <w:rsid w:val="004F0339"/>
    <w:rsid w:val="004F0E1F"/>
    <w:rsid w:val="004F2D87"/>
    <w:rsid w:val="004F2F0E"/>
    <w:rsid w:val="004F2F95"/>
    <w:rsid w:val="004F301D"/>
    <w:rsid w:val="004F3F96"/>
    <w:rsid w:val="004F46D6"/>
    <w:rsid w:val="004F7C09"/>
    <w:rsid w:val="004F7FA2"/>
    <w:rsid w:val="0050519F"/>
    <w:rsid w:val="00505982"/>
    <w:rsid w:val="0050652A"/>
    <w:rsid w:val="00506C48"/>
    <w:rsid w:val="005070E8"/>
    <w:rsid w:val="00507374"/>
    <w:rsid w:val="005075CD"/>
    <w:rsid w:val="0050762B"/>
    <w:rsid w:val="00507B91"/>
    <w:rsid w:val="00510034"/>
    <w:rsid w:val="0051006C"/>
    <w:rsid w:val="005101D1"/>
    <w:rsid w:val="00512020"/>
    <w:rsid w:val="00512745"/>
    <w:rsid w:val="00513EA1"/>
    <w:rsid w:val="00514723"/>
    <w:rsid w:val="00516342"/>
    <w:rsid w:val="00516BA3"/>
    <w:rsid w:val="00516F86"/>
    <w:rsid w:val="0051761D"/>
    <w:rsid w:val="0052051F"/>
    <w:rsid w:val="00520975"/>
    <w:rsid w:val="005217CF"/>
    <w:rsid w:val="00521B67"/>
    <w:rsid w:val="005234E0"/>
    <w:rsid w:val="005238A6"/>
    <w:rsid w:val="00523F4B"/>
    <w:rsid w:val="005241DD"/>
    <w:rsid w:val="0052465F"/>
    <w:rsid w:val="00527463"/>
    <w:rsid w:val="00530F15"/>
    <w:rsid w:val="00531485"/>
    <w:rsid w:val="00531E46"/>
    <w:rsid w:val="0053441D"/>
    <w:rsid w:val="00534681"/>
    <w:rsid w:val="005346AF"/>
    <w:rsid w:val="00537D46"/>
    <w:rsid w:val="00541478"/>
    <w:rsid w:val="00541E27"/>
    <w:rsid w:val="00542F27"/>
    <w:rsid w:val="00544D19"/>
    <w:rsid w:val="00545A71"/>
    <w:rsid w:val="00545F2D"/>
    <w:rsid w:val="005474C7"/>
    <w:rsid w:val="00551678"/>
    <w:rsid w:val="00551FE1"/>
    <w:rsid w:val="00553051"/>
    <w:rsid w:val="00555099"/>
    <w:rsid w:val="005550FD"/>
    <w:rsid w:val="00555946"/>
    <w:rsid w:val="00555B68"/>
    <w:rsid w:val="00555C7F"/>
    <w:rsid w:val="00555DA0"/>
    <w:rsid w:val="005573DE"/>
    <w:rsid w:val="0055745E"/>
    <w:rsid w:val="005578BC"/>
    <w:rsid w:val="0056068E"/>
    <w:rsid w:val="00560E7F"/>
    <w:rsid w:val="00561A59"/>
    <w:rsid w:val="00562A7F"/>
    <w:rsid w:val="00562F2A"/>
    <w:rsid w:val="00563442"/>
    <w:rsid w:val="0056348E"/>
    <w:rsid w:val="00565448"/>
    <w:rsid w:val="00565B35"/>
    <w:rsid w:val="00565B42"/>
    <w:rsid w:val="00566003"/>
    <w:rsid w:val="00567F9F"/>
    <w:rsid w:val="00570D74"/>
    <w:rsid w:val="00571FAD"/>
    <w:rsid w:val="00572709"/>
    <w:rsid w:val="005731D9"/>
    <w:rsid w:val="0057330E"/>
    <w:rsid w:val="00573C5E"/>
    <w:rsid w:val="005751FF"/>
    <w:rsid w:val="00575264"/>
    <w:rsid w:val="00575C24"/>
    <w:rsid w:val="00575F50"/>
    <w:rsid w:val="0057681C"/>
    <w:rsid w:val="00576E47"/>
    <w:rsid w:val="0057789E"/>
    <w:rsid w:val="00577E52"/>
    <w:rsid w:val="005826A1"/>
    <w:rsid w:val="005853C7"/>
    <w:rsid w:val="005865DD"/>
    <w:rsid w:val="00587B49"/>
    <w:rsid w:val="00590637"/>
    <w:rsid w:val="00590A84"/>
    <w:rsid w:val="00591457"/>
    <w:rsid w:val="00591ADD"/>
    <w:rsid w:val="00591D7D"/>
    <w:rsid w:val="00592ABE"/>
    <w:rsid w:val="00592DD3"/>
    <w:rsid w:val="00593709"/>
    <w:rsid w:val="00593D43"/>
    <w:rsid w:val="0059429C"/>
    <w:rsid w:val="00594962"/>
    <w:rsid w:val="00594C31"/>
    <w:rsid w:val="00595D5B"/>
    <w:rsid w:val="005976D4"/>
    <w:rsid w:val="0059770C"/>
    <w:rsid w:val="005A03A9"/>
    <w:rsid w:val="005A3608"/>
    <w:rsid w:val="005A540B"/>
    <w:rsid w:val="005A59E9"/>
    <w:rsid w:val="005A6CB7"/>
    <w:rsid w:val="005A76DF"/>
    <w:rsid w:val="005B02A0"/>
    <w:rsid w:val="005B0BC2"/>
    <w:rsid w:val="005B1708"/>
    <w:rsid w:val="005B1986"/>
    <w:rsid w:val="005B1BFE"/>
    <w:rsid w:val="005B2D8F"/>
    <w:rsid w:val="005B313E"/>
    <w:rsid w:val="005B35E2"/>
    <w:rsid w:val="005B568F"/>
    <w:rsid w:val="005B68CB"/>
    <w:rsid w:val="005B7253"/>
    <w:rsid w:val="005B7742"/>
    <w:rsid w:val="005C0041"/>
    <w:rsid w:val="005C04F6"/>
    <w:rsid w:val="005C0855"/>
    <w:rsid w:val="005C163E"/>
    <w:rsid w:val="005C229F"/>
    <w:rsid w:val="005C3793"/>
    <w:rsid w:val="005C3E4F"/>
    <w:rsid w:val="005C4CE6"/>
    <w:rsid w:val="005C543D"/>
    <w:rsid w:val="005C6E35"/>
    <w:rsid w:val="005C7442"/>
    <w:rsid w:val="005C771A"/>
    <w:rsid w:val="005D0340"/>
    <w:rsid w:val="005D098F"/>
    <w:rsid w:val="005D139B"/>
    <w:rsid w:val="005D2DA0"/>
    <w:rsid w:val="005D6120"/>
    <w:rsid w:val="005D6EBB"/>
    <w:rsid w:val="005D795C"/>
    <w:rsid w:val="005E0692"/>
    <w:rsid w:val="005E0F96"/>
    <w:rsid w:val="005E1692"/>
    <w:rsid w:val="005E1AAB"/>
    <w:rsid w:val="005E21C3"/>
    <w:rsid w:val="005E24B8"/>
    <w:rsid w:val="005E3F51"/>
    <w:rsid w:val="005E5BF2"/>
    <w:rsid w:val="005E5DE4"/>
    <w:rsid w:val="005E6069"/>
    <w:rsid w:val="005E77A6"/>
    <w:rsid w:val="005F0537"/>
    <w:rsid w:val="005F0D4C"/>
    <w:rsid w:val="005F0F73"/>
    <w:rsid w:val="005F1A3F"/>
    <w:rsid w:val="005F2555"/>
    <w:rsid w:val="005F4BA4"/>
    <w:rsid w:val="005F5D73"/>
    <w:rsid w:val="005F6302"/>
    <w:rsid w:val="00600124"/>
    <w:rsid w:val="00600707"/>
    <w:rsid w:val="00601009"/>
    <w:rsid w:val="00601572"/>
    <w:rsid w:val="0060212E"/>
    <w:rsid w:val="006024D9"/>
    <w:rsid w:val="0060527D"/>
    <w:rsid w:val="00605B18"/>
    <w:rsid w:val="00605D36"/>
    <w:rsid w:val="006060EC"/>
    <w:rsid w:val="006063B2"/>
    <w:rsid w:val="00606AD8"/>
    <w:rsid w:val="0060785E"/>
    <w:rsid w:val="00607FA5"/>
    <w:rsid w:val="00610D9E"/>
    <w:rsid w:val="00610FB4"/>
    <w:rsid w:val="006115C4"/>
    <w:rsid w:val="00611842"/>
    <w:rsid w:val="006122BA"/>
    <w:rsid w:val="00613D84"/>
    <w:rsid w:val="00614156"/>
    <w:rsid w:val="006149CC"/>
    <w:rsid w:val="00614F9F"/>
    <w:rsid w:val="00615478"/>
    <w:rsid w:val="006178B0"/>
    <w:rsid w:val="0062123B"/>
    <w:rsid w:val="00621293"/>
    <w:rsid w:val="006215A3"/>
    <w:rsid w:val="006217AE"/>
    <w:rsid w:val="00622100"/>
    <w:rsid w:val="006233F5"/>
    <w:rsid w:val="00623873"/>
    <w:rsid w:val="006272BD"/>
    <w:rsid w:val="00627389"/>
    <w:rsid w:val="00630A6F"/>
    <w:rsid w:val="00631710"/>
    <w:rsid w:val="0063196D"/>
    <w:rsid w:val="006320CC"/>
    <w:rsid w:val="006324CA"/>
    <w:rsid w:val="00632857"/>
    <w:rsid w:val="00632BF3"/>
    <w:rsid w:val="00632C38"/>
    <w:rsid w:val="00634C8A"/>
    <w:rsid w:val="00635196"/>
    <w:rsid w:val="00635D8D"/>
    <w:rsid w:val="00635DF6"/>
    <w:rsid w:val="0063615F"/>
    <w:rsid w:val="00636608"/>
    <w:rsid w:val="00636BE9"/>
    <w:rsid w:val="00640196"/>
    <w:rsid w:val="00641BE7"/>
    <w:rsid w:val="00641D30"/>
    <w:rsid w:val="00642B60"/>
    <w:rsid w:val="00642B8C"/>
    <w:rsid w:val="00643722"/>
    <w:rsid w:val="00643A50"/>
    <w:rsid w:val="00644099"/>
    <w:rsid w:val="006440B6"/>
    <w:rsid w:val="00644723"/>
    <w:rsid w:val="00644B0B"/>
    <w:rsid w:val="00644D2E"/>
    <w:rsid w:val="00644E84"/>
    <w:rsid w:val="00644EDE"/>
    <w:rsid w:val="00645FD1"/>
    <w:rsid w:val="0064653D"/>
    <w:rsid w:val="00646834"/>
    <w:rsid w:val="006478BF"/>
    <w:rsid w:val="00647CB8"/>
    <w:rsid w:val="006503DB"/>
    <w:rsid w:val="00650D16"/>
    <w:rsid w:val="006513CC"/>
    <w:rsid w:val="00657758"/>
    <w:rsid w:val="00657AD6"/>
    <w:rsid w:val="00660265"/>
    <w:rsid w:val="00660278"/>
    <w:rsid w:val="00660B19"/>
    <w:rsid w:val="00660E1F"/>
    <w:rsid w:val="006639A3"/>
    <w:rsid w:val="00665112"/>
    <w:rsid w:val="00666D9A"/>
    <w:rsid w:val="006706AB"/>
    <w:rsid w:val="00670C4B"/>
    <w:rsid w:val="00670C76"/>
    <w:rsid w:val="00670ED8"/>
    <w:rsid w:val="00671B32"/>
    <w:rsid w:val="00672D9D"/>
    <w:rsid w:val="00673000"/>
    <w:rsid w:val="00674EEA"/>
    <w:rsid w:val="00675E42"/>
    <w:rsid w:val="006773B5"/>
    <w:rsid w:val="0068222F"/>
    <w:rsid w:val="00682869"/>
    <w:rsid w:val="00682E4D"/>
    <w:rsid w:val="00683B48"/>
    <w:rsid w:val="00684106"/>
    <w:rsid w:val="0068520F"/>
    <w:rsid w:val="00685F1C"/>
    <w:rsid w:val="006878AD"/>
    <w:rsid w:val="00687FD3"/>
    <w:rsid w:val="00691037"/>
    <w:rsid w:val="00691C46"/>
    <w:rsid w:val="00693085"/>
    <w:rsid w:val="0069338A"/>
    <w:rsid w:val="006941D2"/>
    <w:rsid w:val="00694B18"/>
    <w:rsid w:val="00696D3B"/>
    <w:rsid w:val="00697717"/>
    <w:rsid w:val="00697DBF"/>
    <w:rsid w:val="006A031C"/>
    <w:rsid w:val="006A0E4C"/>
    <w:rsid w:val="006A1039"/>
    <w:rsid w:val="006A14F8"/>
    <w:rsid w:val="006A1524"/>
    <w:rsid w:val="006A18C0"/>
    <w:rsid w:val="006A19DF"/>
    <w:rsid w:val="006A1A08"/>
    <w:rsid w:val="006A2027"/>
    <w:rsid w:val="006A290F"/>
    <w:rsid w:val="006A37F6"/>
    <w:rsid w:val="006A3BD1"/>
    <w:rsid w:val="006A4213"/>
    <w:rsid w:val="006A5B39"/>
    <w:rsid w:val="006A63B6"/>
    <w:rsid w:val="006A65B1"/>
    <w:rsid w:val="006A73C1"/>
    <w:rsid w:val="006A7478"/>
    <w:rsid w:val="006B0300"/>
    <w:rsid w:val="006B0B0B"/>
    <w:rsid w:val="006B152F"/>
    <w:rsid w:val="006B1C72"/>
    <w:rsid w:val="006B2290"/>
    <w:rsid w:val="006B272D"/>
    <w:rsid w:val="006B46A5"/>
    <w:rsid w:val="006B4CD9"/>
    <w:rsid w:val="006B5CDF"/>
    <w:rsid w:val="006B5DAE"/>
    <w:rsid w:val="006B607A"/>
    <w:rsid w:val="006C0012"/>
    <w:rsid w:val="006C24B0"/>
    <w:rsid w:val="006C293F"/>
    <w:rsid w:val="006C2A6B"/>
    <w:rsid w:val="006C2C44"/>
    <w:rsid w:val="006C33C8"/>
    <w:rsid w:val="006C5412"/>
    <w:rsid w:val="006C64B9"/>
    <w:rsid w:val="006C6D44"/>
    <w:rsid w:val="006C724F"/>
    <w:rsid w:val="006D0345"/>
    <w:rsid w:val="006D0565"/>
    <w:rsid w:val="006D0F58"/>
    <w:rsid w:val="006D1A64"/>
    <w:rsid w:val="006D1AF9"/>
    <w:rsid w:val="006D20FD"/>
    <w:rsid w:val="006D2243"/>
    <w:rsid w:val="006D2DAD"/>
    <w:rsid w:val="006D3062"/>
    <w:rsid w:val="006D30C0"/>
    <w:rsid w:val="006D3AFA"/>
    <w:rsid w:val="006D4AEF"/>
    <w:rsid w:val="006D5461"/>
    <w:rsid w:val="006D5ABB"/>
    <w:rsid w:val="006D5B55"/>
    <w:rsid w:val="006E005F"/>
    <w:rsid w:val="006E0440"/>
    <w:rsid w:val="006E08B2"/>
    <w:rsid w:val="006E0D1A"/>
    <w:rsid w:val="006E108F"/>
    <w:rsid w:val="006E1519"/>
    <w:rsid w:val="006E1728"/>
    <w:rsid w:val="006E17F4"/>
    <w:rsid w:val="006E461D"/>
    <w:rsid w:val="006E4B11"/>
    <w:rsid w:val="006E4F70"/>
    <w:rsid w:val="006E503B"/>
    <w:rsid w:val="006E563C"/>
    <w:rsid w:val="006E7652"/>
    <w:rsid w:val="006F079A"/>
    <w:rsid w:val="006F24FA"/>
    <w:rsid w:val="006F25BA"/>
    <w:rsid w:val="006F2DBD"/>
    <w:rsid w:val="006F5343"/>
    <w:rsid w:val="006F572D"/>
    <w:rsid w:val="006F58B1"/>
    <w:rsid w:val="006F6B04"/>
    <w:rsid w:val="006F7595"/>
    <w:rsid w:val="006F7F31"/>
    <w:rsid w:val="007011D9"/>
    <w:rsid w:val="0070178F"/>
    <w:rsid w:val="00703888"/>
    <w:rsid w:val="0070427B"/>
    <w:rsid w:val="007042DA"/>
    <w:rsid w:val="00706564"/>
    <w:rsid w:val="00706746"/>
    <w:rsid w:val="00706886"/>
    <w:rsid w:val="00707376"/>
    <w:rsid w:val="00707C58"/>
    <w:rsid w:val="007106B1"/>
    <w:rsid w:val="00710858"/>
    <w:rsid w:val="007111B6"/>
    <w:rsid w:val="00711904"/>
    <w:rsid w:val="00711E3A"/>
    <w:rsid w:val="0071204B"/>
    <w:rsid w:val="007120B9"/>
    <w:rsid w:val="0071625D"/>
    <w:rsid w:val="0071643F"/>
    <w:rsid w:val="00717092"/>
    <w:rsid w:val="00717D88"/>
    <w:rsid w:val="00717EE5"/>
    <w:rsid w:val="00720050"/>
    <w:rsid w:val="00720342"/>
    <w:rsid w:val="00720C78"/>
    <w:rsid w:val="00721D75"/>
    <w:rsid w:val="007227EE"/>
    <w:rsid w:val="00723D6E"/>
    <w:rsid w:val="00723D83"/>
    <w:rsid w:val="007255EE"/>
    <w:rsid w:val="00725808"/>
    <w:rsid w:val="007269A7"/>
    <w:rsid w:val="00726A43"/>
    <w:rsid w:val="00726E79"/>
    <w:rsid w:val="007272D6"/>
    <w:rsid w:val="00730942"/>
    <w:rsid w:val="0073417E"/>
    <w:rsid w:val="00735158"/>
    <w:rsid w:val="00735674"/>
    <w:rsid w:val="0073606A"/>
    <w:rsid w:val="007370D5"/>
    <w:rsid w:val="007377E3"/>
    <w:rsid w:val="00740009"/>
    <w:rsid w:val="00740A95"/>
    <w:rsid w:val="00740D99"/>
    <w:rsid w:val="00740E98"/>
    <w:rsid w:val="00741A40"/>
    <w:rsid w:val="007422A3"/>
    <w:rsid w:val="00750A84"/>
    <w:rsid w:val="00750FE8"/>
    <w:rsid w:val="00752AA2"/>
    <w:rsid w:val="0075354B"/>
    <w:rsid w:val="00755892"/>
    <w:rsid w:val="00757393"/>
    <w:rsid w:val="0075753E"/>
    <w:rsid w:val="00760D79"/>
    <w:rsid w:val="00761303"/>
    <w:rsid w:val="0076134A"/>
    <w:rsid w:val="00761743"/>
    <w:rsid w:val="007628C9"/>
    <w:rsid w:val="00762930"/>
    <w:rsid w:val="00763953"/>
    <w:rsid w:val="00765BCA"/>
    <w:rsid w:val="00766117"/>
    <w:rsid w:val="00766FC5"/>
    <w:rsid w:val="00770B42"/>
    <w:rsid w:val="00770ECA"/>
    <w:rsid w:val="00771756"/>
    <w:rsid w:val="007723DE"/>
    <w:rsid w:val="007727D5"/>
    <w:rsid w:val="00772CB0"/>
    <w:rsid w:val="007736FE"/>
    <w:rsid w:val="00774107"/>
    <w:rsid w:val="0077461C"/>
    <w:rsid w:val="007747C3"/>
    <w:rsid w:val="00774F5A"/>
    <w:rsid w:val="00776299"/>
    <w:rsid w:val="00776729"/>
    <w:rsid w:val="00776FF2"/>
    <w:rsid w:val="00780B79"/>
    <w:rsid w:val="0078182F"/>
    <w:rsid w:val="00782E18"/>
    <w:rsid w:val="00783392"/>
    <w:rsid w:val="00783762"/>
    <w:rsid w:val="00784099"/>
    <w:rsid w:val="007858BA"/>
    <w:rsid w:val="00785B33"/>
    <w:rsid w:val="00786056"/>
    <w:rsid w:val="00786239"/>
    <w:rsid w:val="00786571"/>
    <w:rsid w:val="00786751"/>
    <w:rsid w:val="0078694A"/>
    <w:rsid w:val="00790C07"/>
    <w:rsid w:val="0079123C"/>
    <w:rsid w:val="00792141"/>
    <w:rsid w:val="00792AC6"/>
    <w:rsid w:val="00793F21"/>
    <w:rsid w:val="007942D3"/>
    <w:rsid w:val="00794909"/>
    <w:rsid w:val="00795372"/>
    <w:rsid w:val="00795FA4"/>
    <w:rsid w:val="007973E6"/>
    <w:rsid w:val="00797F03"/>
    <w:rsid w:val="007A066A"/>
    <w:rsid w:val="007A0F21"/>
    <w:rsid w:val="007A2746"/>
    <w:rsid w:val="007A2ECB"/>
    <w:rsid w:val="007A7323"/>
    <w:rsid w:val="007B10EA"/>
    <w:rsid w:val="007B2099"/>
    <w:rsid w:val="007B2154"/>
    <w:rsid w:val="007B2A94"/>
    <w:rsid w:val="007B37DA"/>
    <w:rsid w:val="007B4769"/>
    <w:rsid w:val="007B5AA0"/>
    <w:rsid w:val="007B5B7D"/>
    <w:rsid w:val="007B6BF0"/>
    <w:rsid w:val="007B6C09"/>
    <w:rsid w:val="007B7741"/>
    <w:rsid w:val="007C0A39"/>
    <w:rsid w:val="007C1082"/>
    <w:rsid w:val="007C184D"/>
    <w:rsid w:val="007C1A6B"/>
    <w:rsid w:val="007C3438"/>
    <w:rsid w:val="007C37F6"/>
    <w:rsid w:val="007C4951"/>
    <w:rsid w:val="007C5202"/>
    <w:rsid w:val="007C6DA9"/>
    <w:rsid w:val="007D1851"/>
    <w:rsid w:val="007D1CA8"/>
    <w:rsid w:val="007D2566"/>
    <w:rsid w:val="007D25D5"/>
    <w:rsid w:val="007D278B"/>
    <w:rsid w:val="007D2BE4"/>
    <w:rsid w:val="007D3276"/>
    <w:rsid w:val="007D32C8"/>
    <w:rsid w:val="007D3335"/>
    <w:rsid w:val="007D4499"/>
    <w:rsid w:val="007D4F20"/>
    <w:rsid w:val="007D5238"/>
    <w:rsid w:val="007D53C6"/>
    <w:rsid w:val="007D56D6"/>
    <w:rsid w:val="007D615B"/>
    <w:rsid w:val="007D629F"/>
    <w:rsid w:val="007D6B24"/>
    <w:rsid w:val="007D7556"/>
    <w:rsid w:val="007E0258"/>
    <w:rsid w:val="007E09DA"/>
    <w:rsid w:val="007E0E04"/>
    <w:rsid w:val="007E0F8A"/>
    <w:rsid w:val="007E2C00"/>
    <w:rsid w:val="007E2F38"/>
    <w:rsid w:val="007E404C"/>
    <w:rsid w:val="007E492F"/>
    <w:rsid w:val="007E630F"/>
    <w:rsid w:val="007E739C"/>
    <w:rsid w:val="007E7643"/>
    <w:rsid w:val="007F0279"/>
    <w:rsid w:val="007F142E"/>
    <w:rsid w:val="007F17D9"/>
    <w:rsid w:val="007F1EBF"/>
    <w:rsid w:val="007F3222"/>
    <w:rsid w:val="007F3904"/>
    <w:rsid w:val="007F4816"/>
    <w:rsid w:val="007F6763"/>
    <w:rsid w:val="007F6E37"/>
    <w:rsid w:val="007F718D"/>
    <w:rsid w:val="007F7C6E"/>
    <w:rsid w:val="00800C07"/>
    <w:rsid w:val="008010B7"/>
    <w:rsid w:val="00801F42"/>
    <w:rsid w:val="00801FAD"/>
    <w:rsid w:val="0080253D"/>
    <w:rsid w:val="00802619"/>
    <w:rsid w:val="0080377F"/>
    <w:rsid w:val="00804C06"/>
    <w:rsid w:val="00806E06"/>
    <w:rsid w:val="00806E33"/>
    <w:rsid w:val="0080FEE3"/>
    <w:rsid w:val="008102AD"/>
    <w:rsid w:val="00813764"/>
    <w:rsid w:val="00814F4C"/>
    <w:rsid w:val="00815C2D"/>
    <w:rsid w:val="00816674"/>
    <w:rsid w:val="008168A2"/>
    <w:rsid w:val="00816BEF"/>
    <w:rsid w:val="008178B6"/>
    <w:rsid w:val="00817F1D"/>
    <w:rsid w:val="008221FE"/>
    <w:rsid w:val="0082241C"/>
    <w:rsid w:val="0082280A"/>
    <w:rsid w:val="00823AF4"/>
    <w:rsid w:val="00823CFC"/>
    <w:rsid w:val="00824B84"/>
    <w:rsid w:val="0082527B"/>
    <w:rsid w:val="008260D4"/>
    <w:rsid w:val="0082687A"/>
    <w:rsid w:val="00827563"/>
    <w:rsid w:val="0083109E"/>
    <w:rsid w:val="00831BD7"/>
    <w:rsid w:val="00832505"/>
    <w:rsid w:val="00832CE2"/>
    <w:rsid w:val="008341B9"/>
    <w:rsid w:val="00834403"/>
    <w:rsid w:val="008347B7"/>
    <w:rsid w:val="00834916"/>
    <w:rsid w:val="00834980"/>
    <w:rsid w:val="0083570A"/>
    <w:rsid w:val="00835E03"/>
    <w:rsid w:val="0083781F"/>
    <w:rsid w:val="008414A2"/>
    <w:rsid w:val="0084312A"/>
    <w:rsid w:val="00843705"/>
    <w:rsid w:val="008457FE"/>
    <w:rsid w:val="00845EE6"/>
    <w:rsid w:val="00846C38"/>
    <w:rsid w:val="008506AE"/>
    <w:rsid w:val="00850878"/>
    <w:rsid w:val="00850902"/>
    <w:rsid w:val="00852A7A"/>
    <w:rsid w:val="00853D14"/>
    <w:rsid w:val="00856639"/>
    <w:rsid w:val="0085704E"/>
    <w:rsid w:val="0085750D"/>
    <w:rsid w:val="0086117F"/>
    <w:rsid w:val="00862234"/>
    <w:rsid w:val="00862899"/>
    <w:rsid w:val="00862BA3"/>
    <w:rsid w:val="00863F10"/>
    <w:rsid w:val="008641BA"/>
    <w:rsid w:val="008656B2"/>
    <w:rsid w:val="008656D9"/>
    <w:rsid w:val="00865B74"/>
    <w:rsid w:val="00865D84"/>
    <w:rsid w:val="00866063"/>
    <w:rsid w:val="0086616D"/>
    <w:rsid w:val="00870537"/>
    <w:rsid w:val="00870C7A"/>
    <w:rsid w:val="00872790"/>
    <w:rsid w:val="00872D01"/>
    <w:rsid w:val="008733D0"/>
    <w:rsid w:val="0087378E"/>
    <w:rsid w:val="00874044"/>
    <w:rsid w:val="00875A7E"/>
    <w:rsid w:val="00876885"/>
    <w:rsid w:val="00877694"/>
    <w:rsid w:val="00880C4B"/>
    <w:rsid w:val="00880C66"/>
    <w:rsid w:val="00882A47"/>
    <w:rsid w:val="0088410C"/>
    <w:rsid w:val="0088592B"/>
    <w:rsid w:val="00886703"/>
    <w:rsid w:val="00886CE7"/>
    <w:rsid w:val="0088755A"/>
    <w:rsid w:val="008878E9"/>
    <w:rsid w:val="00887CEE"/>
    <w:rsid w:val="0088ED7C"/>
    <w:rsid w:val="00890DAE"/>
    <w:rsid w:val="00893428"/>
    <w:rsid w:val="008937B5"/>
    <w:rsid w:val="00895556"/>
    <w:rsid w:val="00895998"/>
    <w:rsid w:val="00895BAB"/>
    <w:rsid w:val="008974F0"/>
    <w:rsid w:val="00897758"/>
    <w:rsid w:val="008977D3"/>
    <w:rsid w:val="008A1499"/>
    <w:rsid w:val="008A18CA"/>
    <w:rsid w:val="008A254D"/>
    <w:rsid w:val="008A4288"/>
    <w:rsid w:val="008A510D"/>
    <w:rsid w:val="008A63D5"/>
    <w:rsid w:val="008A67F5"/>
    <w:rsid w:val="008A6C71"/>
    <w:rsid w:val="008A6F24"/>
    <w:rsid w:val="008A7145"/>
    <w:rsid w:val="008B012A"/>
    <w:rsid w:val="008B0AA5"/>
    <w:rsid w:val="008B1243"/>
    <w:rsid w:val="008B1480"/>
    <w:rsid w:val="008B19E4"/>
    <w:rsid w:val="008B2C9A"/>
    <w:rsid w:val="008B303A"/>
    <w:rsid w:val="008B34FA"/>
    <w:rsid w:val="008B3728"/>
    <w:rsid w:val="008B3818"/>
    <w:rsid w:val="008B3F59"/>
    <w:rsid w:val="008B4E09"/>
    <w:rsid w:val="008B5852"/>
    <w:rsid w:val="008B67BA"/>
    <w:rsid w:val="008C0155"/>
    <w:rsid w:val="008C1D3D"/>
    <w:rsid w:val="008C1DD6"/>
    <w:rsid w:val="008C2123"/>
    <w:rsid w:val="008C348F"/>
    <w:rsid w:val="008C36A3"/>
    <w:rsid w:val="008C3978"/>
    <w:rsid w:val="008C429B"/>
    <w:rsid w:val="008C58D2"/>
    <w:rsid w:val="008C66E3"/>
    <w:rsid w:val="008D1D04"/>
    <w:rsid w:val="008D202A"/>
    <w:rsid w:val="008D39FF"/>
    <w:rsid w:val="008D3D02"/>
    <w:rsid w:val="008D40AE"/>
    <w:rsid w:val="008D4456"/>
    <w:rsid w:val="008D467F"/>
    <w:rsid w:val="008D52C8"/>
    <w:rsid w:val="008D5BA2"/>
    <w:rsid w:val="008D6608"/>
    <w:rsid w:val="008D668F"/>
    <w:rsid w:val="008D6BFC"/>
    <w:rsid w:val="008D6FAD"/>
    <w:rsid w:val="008D751F"/>
    <w:rsid w:val="008E2BE8"/>
    <w:rsid w:val="008E2FDF"/>
    <w:rsid w:val="008E3165"/>
    <w:rsid w:val="008E321C"/>
    <w:rsid w:val="008E327C"/>
    <w:rsid w:val="008E3CFD"/>
    <w:rsid w:val="008E4BB4"/>
    <w:rsid w:val="008E53E8"/>
    <w:rsid w:val="008E5D42"/>
    <w:rsid w:val="008F0322"/>
    <w:rsid w:val="008F0833"/>
    <w:rsid w:val="008F122C"/>
    <w:rsid w:val="008F15D1"/>
    <w:rsid w:val="008F1FE1"/>
    <w:rsid w:val="008F5F4A"/>
    <w:rsid w:val="008F64D5"/>
    <w:rsid w:val="008F72B9"/>
    <w:rsid w:val="0090361B"/>
    <w:rsid w:val="00904423"/>
    <w:rsid w:val="00906E17"/>
    <w:rsid w:val="00907A74"/>
    <w:rsid w:val="00907E60"/>
    <w:rsid w:val="00907FB9"/>
    <w:rsid w:val="009133D4"/>
    <w:rsid w:val="009139D9"/>
    <w:rsid w:val="00914958"/>
    <w:rsid w:val="00915297"/>
    <w:rsid w:val="0091537C"/>
    <w:rsid w:val="00917210"/>
    <w:rsid w:val="0091772D"/>
    <w:rsid w:val="00917E71"/>
    <w:rsid w:val="00917ED8"/>
    <w:rsid w:val="009218E5"/>
    <w:rsid w:val="009222B5"/>
    <w:rsid w:val="00922DB9"/>
    <w:rsid w:val="00923518"/>
    <w:rsid w:val="00923E7D"/>
    <w:rsid w:val="00925592"/>
    <w:rsid w:val="009269F0"/>
    <w:rsid w:val="00926CB6"/>
    <w:rsid w:val="0092778C"/>
    <w:rsid w:val="00930BA1"/>
    <w:rsid w:val="009310DB"/>
    <w:rsid w:val="0093169E"/>
    <w:rsid w:val="0093284E"/>
    <w:rsid w:val="00935F9E"/>
    <w:rsid w:val="009365F3"/>
    <w:rsid w:val="009375EF"/>
    <w:rsid w:val="0093BA25"/>
    <w:rsid w:val="009404BA"/>
    <w:rsid w:val="00941541"/>
    <w:rsid w:val="00941F89"/>
    <w:rsid w:val="00942795"/>
    <w:rsid w:val="00943284"/>
    <w:rsid w:val="0094473F"/>
    <w:rsid w:val="00944A45"/>
    <w:rsid w:val="00944B5B"/>
    <w:rsid w:val="0094521E"/>
    <w:rsid w:val="00945DEE"/>
    <w:rsid w:val="009472C8"/>
    <w:rsid w:val="009475E9"/>
    <w:rsid w:val="00947AF5"/>
    <w:rsid w:val="0095029B"/>
    <w:rsid w:val="009505C9"/>
    <w:rsid w:val="00950752"/>
    <w:rsid w:val="00950B0B"/>
    <w:rsid w:val="00950BC6"/>
    <w:rsid w:val="00951632"/>
    <w:rsid w:val="00952B67"/>
    <w:rsid w:val="009544DA"/>
    <w:rsid w:val="009546F2"/>
    <w:rsid w:val="0095478E"/>
    <w:rsid w:val="00955543"/>
    <w:rsid w:val="00955619"/>
    <w:rsid w:val="00955692"/>
    <w:rsid w:val="00955832"/>
    <w:rsid w:val="00956973"/>
    <w:rsid w:val="009573BF"/>
    <w:rsid w:val="009578B2"/>
    <w:rsid w:val="00957CBA"/>
    <w:rsid w:val="00957DF7"/>
    <w:rsid w:val="0096224E"/>
    <w:rsid w:val="00966424"/>
    <w:rsid w:val="009673A3"/>
    <w:rsid w:val="00967A39"/>
    <w:rsid w:val="00967E5A"/>
    <w:rsid w:val="009700D4"/>
    <w:rsid w:val="00970558"/>
    <w:rsid w:val="00972BC1"/>
    <w:rsid w:val="00973643"/>
    <w:rsid w:val="00975680"/>
    <w:rsid w:val="009764A2"/>
    <w:rsid w:val="00976856"/>
    <w:rsid w:val="00977A0C"/>
    <w:rsid w:val="00977F54"/>
    <w:rsid w:val="00981F98"/>
    <w:rsid w:val="00982FD2"/>
    <w:rsid w:val="00983D12"/>
    <w:rsid w:val="0098484F"/>
    <w:rsid w:val="009864A6"/>
    <w:rsid w:val="00986A8B"/>
    <w:rsid w:val="00986ECD"/>
    <w:rsid w:val="00987307"/>
    <w:rsid w:val="00987DEF"/>
    <w:rsid w:val="00987F32"/>
    <w:rsid w:val="00990239"/>
    <w:rsid w:val="00990370"/>
    <w:rsid w:val="009915EF"/>
    <w:rsid w:val="00991BBC"/>
    <w:rsid w:val="009924A3"/>
    <w:rsid w:val="009924AD"/>
    <w:rsid w:val="009928C6"/>
    <w:rsid w:val="00993213"/>
    <w:rsid w:val="00993BCC"/>
    <w:rsid w:val="00993CF6"/>
    <w:rsid w:val="00994D65"/>
    <w:rsid w:val="009953C8"/>
    <w:rsid w:val="00995532"/>
    <w:rsid w:val="009955D3"/>
    <w:rsid w:val="009964CB"/>
    <w:rsid w:val="009971B3"/>
    <w:rsid w:val="00997B39"/>
    <w:rsid w:val="009A1E2F"/>
    <w:rsid w:val="009A2BC1"/>
    <w:rsid w:val="009A33C8"/>
    <w:rsid w:val="009A4F3C"/>
    <w:rsid w:val="009A51C5"/>
    <w:rsid w:val="009A660C"/>
    <w:rsid w:val="009A7291"/>
    <w:rsid w:val="009A7371"/>
    <w:rsid w:val="009A77C5"/>
    <w:rsid w:val="009B0B27"/>
    <w:rsid w:val="009B0FC6"/>
    <w:rsid w:val="009B121E"/>
    <w:rsid w:val="009B1EA7"/>
    <w:rsid w:val="009B2067"/>
    <w:rsid w:val="009B301A"/>
    <w:rsid w:val="009B3090"/>
    <w:rsid w:val="009B36C9"/>
    <w:rsid w:val="009B3A77"/>
    <w:rsid w:val="009B52EE"/>
    <w:rsid w:val="009B5DAC"/>
    <w:rsid w:val="009B616E"/>
    <w:rsid w:val="009B6BCE"/>
    <w:rsid w:val="009C1245"/>
    <w:rsid w:val="009C1BDC"/>
    <w:rsid w:val="009C2DE6"/>
    <w:rsid w:val="009C2EC6"/>
    <w:rsid w:val="009C364B"/>
    <w:rsid w:val="009C44EC"/>
    <w:rsid w:val="009C4E97"/>
    <w:rsid w:val="009C51EE"/>
    <w:rsid w:val="009C5438"/>
    <w:rsid w:val="009C6A95"/>
    <w:rsid w:val="009C7199"/>
    <w:rsid w:val="009D05EA"/>
    <w:rsid w:val="009D0F5C"/>
    <w:rsid w:val="009D1399"/>
    <w:rsid w:val="009D37B7"/>
    <w:rsid w:val="009D3DA4"/>
    <w:rsid w:val="009D49DB"/>
    <w:rsid w:val="009D649B"/>
    <w:rsid w:val="009E08C5"/>
    <w:rsid w:val="009E2025"/>
    <w:rsid w:val="009E2E92"/>
    <w:rsid w:val="009E2F75"/>
    <w:rsid w:val="009E337D"/>
    <w:rsid w:val="009E45E0"/>
    <w:rsid w:val="009E4AB0"/>
    <w:rsid w:val="009E71C6"/>
    <w:rsid w:val="009E79D4"/>
    <w:rsid w:val="009E7C30"/>
    <w:rsid w:val="009F0C7F"/>
    <w:rsid w:val="009F1146"/>
    <w:rsid w:val="009F2B09"/>
    <w:rsid w:val="009F32A8"/>
    <w:rsid w:val="009F341D"/>
    <w:rsid w:val="009F37B7"/>
    <w:rsid w:val="009F38FF"/>
    <w:rsid w:val="009F528F"/>
    <w:rsid w:val="009F5423"/>
    <w:rsid w:val="009F7081"/>
    <w:rsid w:val="009F70B5"/>
    <w:rsid w:val="009F7B0B"/>
    <w:rsid w:val="00A00D5E"/>
    <w:rsid w:val="00A01368"/>
    <w:rsid w:val="00A02588"/>
    <w:rsid w:val="00A02720"/>
    <w:rsid w:val="00A04D46"/>
    <w:rsid w:val="00A05F39"/>
    <w:rsid w:val="00A100D4"/>
    <w:rsid w:val="00A109A1"/>
    <w:rsid w:val="00A111D1"/>
    <w:rsid w:val="00A12110"/>
    <w:rsid w:val="00A1215D"/>
    <w:rsid w:val="00A1248D"/>
    <w:rsid w:val="00A1441C"/>
    <w:rsid w:val="00A15CC8"/>
    <w:rsid w:val="00A15F96"/>
    <w:rsid w:val="00A210B0"/>
    <w:rsid w:val="00A226D0"/>
    <w:rsid w:val="00A22C4D"/>
    <w:rsid w:val="00A23372"/>
    <w:rsid w:val="00A236FB"/>
    <w:rsid w:val="00A23DAC"/>
    <w:rsid w:val="00A24111"/>
    <w:rsid w:val="00A25E10"/>
    <w:rsid w:val="00A272F0"/>
    <w:rsid w:val="00A27670"/>
    <w:rsid w:val="00A31240"/>
    <w:rsid w:val="00A31916"/>
    <w:rsid w:val="00A32F6E"/>
    <w:rsid w:val="00A342B7"/>
    <w:rsid w:val="00A35F89"/>
    <w:rsid w:val="00A3757F"/>
    <w:rsid w:val="00A37DCD"/>
    <w:rsid w:val="00A41076"/>
    <w:rsid w:val="00A41BCA"/>
    <w:rsid w:val="00A42932"/>
    <w:rsid w:val="00A44069"/>
    <w:rsid w:val="00A440CD"/>
    <w:rsid w:val="00A4693A"/>
    <w:rsid w:val="00A46C0A"/>
    <w:rsid w:val="00A51426"/>
    <w:rsid w:val="00A54507"/>
    <w:rsid w:val="00A5476A"/>
    <w:rsid w:val="00A54C89"/>
    <w:rsid w:val="00A55115"/>
    <w:rsid w:val="00A554EE"/>
    <w:rsid w:val="00A55CB7"/>
    <w:rsid w:val="00A56025"/>
    <w:rsid w:val="00A566A1"/>
    <w:rsid w:val="00A569E0"/>
    <w:rsid w:val="00A56EEC"/>
    <w:rsid w:val="00A570DD"/>
    <w:rsid w:val="00A576DC"/>
    <w:rsid w:val="00A608D3"/>
    <w:rsid w:val="00A6195B"/>
    <w:rsid w:val="00A6515B"/>
    <w:rsid w:val="00A65B11"/>
    <w:rsid w:val="00A66BFC"/>
    <w:rsid w:val="00A70720"/>
    <w:rsid w:val="00A71078"/>
    <w:rsid w:val="00A718BC"/>
    <w:rsid w:val="00A71C24"/>
    <w:rsid w:val="00A722E0"/>
    <w:rsid w:val="00A744F6"/>
    <w:rsid w:val="00A745D1"/>
    <w:rsid w:val="00A74A28"/>
    <w:rsid w:val="00A76142"/>
    <w:rsid w:val="00A76919"/>
    <w:rsid w:val="00A77D17"/>
    <w:rsid w:val="00A77D4A"/>
    <w:rsid w:val="00A801B1"/>
    <w:rsid w:val="00A8053F"/>
    <w:rsid w:val="00A81723"/>
    <w:rsid w:val="00A82E6D"/>
    <w:rsid w:val="00A9102E"/>
    <w:rsid w:val="00A922F5"/>
    <w:rsid w:val="00A9255E"/>
    <w:rsid w:val="00A929B7"/>
    <w:rsid w:val="00A9335C"/>
    <w:rsid w:val="00AA0756"/>
    <w:rsid w:val="00AA2E13"/>
    <w:rsid w:val="00AA307C"/>
    <w:rsid w:val="00AA3207"/>
    <w:rsid w:val="00AA3E20"/>
    <w:rsid w:val="00AA56A2"/>
    <w:rsid w:val="00AA5871"/>
    <w:rsid w:val="00AA67A8"/>
    <w:rsid w:val="00AA6F92"/>
    <w:rsid w:val="00AA7262"/>
    <w:rsid w:val="00AA77A2"/>
    <w:rsid w:val="00AB04C5"/>
    <w:rsid w:val="00AB064E"/>
    <w:rsid w:val="00AB0952"/>
    <w:rsid w:val="00AB257E"/>
    <w:rsid w:val="00AB34FA"/>
    <w:rsid w:val="00AB6438"/>
    <w:rsid w:val="00AB6934"/>
    <w:rsid w:val="00AB6D18"/>
    <w:rsid w:val="00AB6E88"/>
    <w:rsid w:val="00AC043F"/>
    <w:rsid w:val="00AC12C3"/>
    <w:rsid w:val="00AC29E6"/>
    <w:rsid w:val="00AC383C"/>
    <w:rsid w:val="00AC464C"/>
    <w:rsid w:val="00AC4912"/>
    <w:rsid w:val="00AC524B"/>
    <w:rsid w:val="00AC5F09"/>
    <w:rsid w:val="00AC5F12"/>
    <w:rsid w:val="00AC5F2E"/>
    <w:rsid w:val="00AC726F"/>
    <w:rsid w:val="00AC7547"/>
    <w:rsid w:val="00AC790F"/>
    <w:rsid w:val="00AC7AED"/>
    <w:rsid w:val="00AC7EE3"/>
    <w:rsid w:val="00AD13E3"/>
    <w:rsid w:val="00AD28C6"/>
    <w:rsid w:val="00AD30DB"/>
    <w:rsid w:val="00AD381E"/>
    <w:rsid w:val="00AD4420"/>
    <w:rsid w:val="00AD7155"/>
    <w:rsid w:val="00AD71AF"/>
    <w:rsid w:val="00AD7397"/>
    <w:rsid w:val="00AD75AA"/>
    <w:rsid w:val="00AD768B"/>
    <w:rsid w:val="00AD783B"/>
    <w:rsid w:val="00AE2326"/>
    <w:rsid w:val="00AE28E7"/>
    <w:rsid w:val="00AE2E6E"/>
    <w:rsid w:val="00AE5DD9"/>
    <w:rsid w:val="00AE7C70"/>
    <w:rsid w:val="00AF1639"/>
    <w:rsid w:val="00AF24C5"/>
    <w:rsid w:val="00AF2B87"/>
    <w:rsid w:val="00AF3145"/>
    <w:rsid w:val="00AF42DE"/>
    <w:rsid w:val="00AF52C9"/>
    <w:rsid w:val="00AF5DE3"/>
    <w:rsid w:val="00AF60AE"/>
    <w:rsid w:val="00AF60FF"/>
    <w:rsid w:val="00B013DF"/>
    <w:rsid w:val="00B01B32"/>
    <w:rsid w:val="00B020A7"/>
    <w:rsid w:val="00B036FF"/>
    <w:rsid w:val="00B03FA4"/>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1D4F"/>
    <w:rsid w:val="00B22CA6"/>
    <w:rsid w:val="00B230C0"/>
    <w:rsid w:val="00B23204"/>
    <w:rsid w:val="00B2329D"/>
    <w:rsid w:val="00B233CA"/>
    <w:rsid w:val="00B2387E"/>
    <w:rsid w:val="00B2448B"/>
    <w:rsid w:val="00B24A5E"/>
    <w:rsid w:val="00B252CB"/>
    <w:rsid w:val="00B2562E"/>
    <w:rsid w:val="00B25FF8"/>
    <w:rsid w:val="00B2679F"/>
    <w:rsid w:val="00B26B24"/>
    <w:rsid w:val="00B274AE"/>
    <w:rsid w:val="00B27AC5"/>
    <w:rsid w:val="00B27DFD"/>
    <w:rsid w:val="00B33362"/>
    <w:rsid w:val="00B3369F"/>
    <w:rsid w:val="00B33C05"/>
    <w:rsid w:val="00B3477F"/>
    <w:rsid w:val="00B3572D"/>
    <w:rsid w:val="00B35C70"/>
    <w:rsid w:val="00B37DA7"/>
    <w:rsid w:val="00B41259"/>
    <w:rsid w:val="00B42E44"/>
    <w:rsid w:val="00B42F23"/>
    <w:rsid w:val="00B44E05"/>
    <w:rsid w:val="00B457E0"/>
    <w:rsid w:val="00B45B43"/>
    <w:rsid w:val="00B45DF0"/>
    <w:rsid w:val="00B45E3F"/>
    <w:rsid w:val="00B46B4E"/>
    <w:rsid w:val="00B46FDB"/>
    <w:rsid w:val="00B50A2E"/>
    <w:rsid w:val="00B50B40"/>
    <w:rsid w:val="00B50EE9"/>
    <w:rsid w:val="00B52787"/>
    <w:rsid w:val="00B52F7C"/>
    <w:rsid w:val="00B53D67"/>
    <w:rsid w:val="00B542D4"/>
    <w:rsid w:val="00B56DD0"/>
    <w:rsid w:val="00B57DD8"/>
    <w:rsid w:val="00B6502E"/>
    <w:rsid w:val="00B6508E"/>
    <w:rsid w:val="00B6509B"/>
    <w:rsid w:val="00B660E2"/>
    <w:rsid w:val="00B66A12"/>
    <w:rsid w:val="00B66EB9"/>
    <w:rsid w:val="00B71C48"/>
    <w:rsid w:val="00B72245"/>
    <w:rsid w:val="00B7249A"/>
    <w:rsid w:val="00B732D2"/>
    <w:rsid w:val="00B73A16"/>
    <w:rsid w:val="00B74205"/>
    <w:rsid w:val="00B74533"/>
    <w:rsid w:val="00B76A93"/>
    <w:rsid w:val="00B77417"/>
    <w:rsid w:val="00B80206"/>
    <w:rsid w:val="00B80623"/>
    <w:rsid w:val="00B80D34"/>
    <w:rsid w:val="00B8119E"/>
    <w:rsid w:val="00B81F9D"/>
    <w:rsid w:val="00B83CB1"/>
    <w:rsid w:val="00B847E7"/>
    <w:rsid w:val="00B848F7"/>
    <w:rsid w:val="00B85048"/>
    <w:rsid w:val="00B85D83"/>
    <w:rsid w:val="00B8689F"/>
    <w:rsid w:val="00B87DE4"/>
    <w:rsid w:val="00B87FD1"/>
    <w:rsid w:val="00B90015"/>
    <w:rsid w:val="00B90178"/>
    <w:rsid w:val="00B91572"/>
    <w:rsid w:val="00B93C13"/>
    <w:rsid w:val="00B93C59"/>
    <w:rsid w:val="00B93DBE"/>
    <w:rsid w:val="00B94167"/>
    <w:rsid w:val="00B94E6C"/>
    <w:rsid w:val="00B96728"/>
    <w:rsid w:val="00B96DF8"/>
    <w:rsid w:val="00B96E3C"/>
    <w:rsid w:val="00B96F42"/>
    <w:rsid w:val="00B97156"/>
    <w:rsid w:val="00B97A4C"/>
    <w:rsid w:val="00BA0AC0"/>
    <w:rsid w:val="00BA0EAC"/>
    <w:rsid w:val="00BA15FA"/>
    <w:rsid w:val="00BA190A"/>
    <w:rsid w:val="00BA1D23"/>
    <w:rsid w:val="00BA2489"/>
    <w:rsid w:val="00BA32BE"/>
    <w:rsid w:val="00BA3328"/>
    <w:rsid w:val="00BA3C88"/>
    <w:rsid w:val="00BA4604"/>
    <w:rsid w:val="00BA4784"/>
    <w:rsid w:val="00BA59FE"/>
    <w:rsid w:val="00BA636E"/>
    <w:rsid w:val="00BA7E52"/>
    <w:rsid w:val="00BB0BD3"/>
    <w:rsid w:val="00BB0C07"/>
    <w:rsid w:val="00BB12F1"/>
    <w:rsid w:val="00BB1A7C"/>
    <w:rsid w:val="00BB1BAB"/>
    <w:rsid w:val="00BB1CFF"/>
    <w:rsid w:val="00BB1E54"/>
    <w:rsid w:val="00BB370D"/>
    <w:rsid w:val="00BB3796"/>
    <w:rsid w:val="00BB4606"/>
    <w:rsid w:val="00BB4B16"/>
    <w:rsid w:val="00BB4DAC"/>
    <w:rsid w:val="00BB5102"/>
    <w:rsid w:val="00BB530E"/>
    <w:rsid w:val="00BB5AAA"/>
    <w:rsid w:val="00BB73FD"/>
    <w:rsid w:val="00BC02F7"/>
    <w:rsid w:val="00BC0C02"/>
    <w:rsid w:val="00BC1DC3"/>
    <w:rsid w:val="00BC2969"/>
    <w:rsid w:val="00BC3672"/>
    <w:rsid w:val="00BC3AE1"/>
    <w:rsid w:val="00BC3F97"/>
    <w:rsid w:val="00BC49D3"/>
    <w:rsid w:val="00BC5333"/>
    <w:rsid w:val="00BC5589"/>
    <w:rsid w:val="00BC5DD0"/>
    <w:rsid w:val="00BC6523"/>
    <w:rsid w:val="00BC74C3"/>
    <w:rsid w:val="00BC7593"/>
    <w:rsid w:val="00BC7D06"/>
    <w:rsid w:val="00BC7F4E"/>
    <w:rsid w:val="00BD02F4"/>
    <w:rsid w:val="00BD1299"/>
    <w:rsid w:val="00BD1419"/>
    <w:rsid w:val="00BD3FBA"/>
    <w:rsid w:val="00BD5E72"/>
    <w:rsid w:val="00BD6137"/>
    <w:rsid w:val="00BD66CB"/>
    <w:rsid w:val="00BD6AE6"/>
    <w:rsid w:val="00BD71F9"/>
    <w:rsid w:val="00BE18F1"/>
    <w:rsid w:val="00BE2661"/>
    <w:rsid w:val="00BE3922"/>
    <w:rsid w:val="00BE4D1E"/>
    <w:rsid w:val="00BE58A6"/>
    <w:rsid w:val="00BE59DC"/>
    <w:rsid w:val="00BE7150"/>
    <w:rsid w:val="00BE7213"/>
    <w:rsid w:val="00BF1261"/>
    <w:rsid w:val="00BF1FCE"/>
    <w:rsid w:val="00BF2717"/>
    <w:rsid w:val="00BF2ABD"/>
    <w:rsid w:val="00BF2B9F"/>
    <w:rsid w:val="00BF363C"/>
    <w:rsid w:val="00BF3AED"/>
    <w:rsid w:val="00BF520D"/>
    <w:rsid w:val="00BF63C9"/>
    <w:rsid w:val="00BF663A"/>
    <w:rsid w:val="00BF73C9"/>
    <w:rsid w:val="00BF7B63"/>
    <w:rsid w:val="00C013EF"/>
    <w:rsid w:val="00C02F46"/>
    <w:rsid w:val="00C05D37"/>
    <w:rsid w:val="00C06865"/>
    <w:rsid w:val="00C100FE"/>
    <w:rsid w:val="00C12FFA"/>
    <w:rsid w:val="00C13C98"/>
    <w:rsid w:val="00C1446D"/>
    <w:rsid w:val="00C14B85"/>
    <w:rsid w:val="00C14ED7"/>
    <w:rsid w:val="00C150E9"/>
    <w:rsid w:val="00C166BA"/>
    <w:rsid w:val="00C21AB8"/>
    <w:rsid w:val="00C21AD7"/>
    <w:rsid w:val="00C233E7"/>
    <w:rsid w:val="00C23B6C"/>
    <w:rsid w:val="00C23D2F"/>
    <w:rsid w:val="00C25245"/>
    <w:rsid w:val="00C255B4"/>
    <w:rsid w:val="00C267CE"/>
    <w:rsid w:val="00C26848"/>
    <w:rsid w:val="00C27195"/>
    <w:rsid w:val="00C2754C"/>
    <w:rsid w:val="00C27B7E"/>
    <w:rsid w:val="00C27F88"/>
    <w:rsid w:val="00C31902"/>
    <w:rsid w:val="00C3335B"/>
    <w:rsid w:val="00C34258"/>
    <w:rsid w:val="00C361AC"/>
    <w:rsid w:val="00C37315"/>
    <w:rsid w:val="00C420BF"/>
    <w:rsid w:val="00C420E7"/>
    <w:rsid w:val="00C429E6"/>
    <w:rsid w:val="00C42C0B"/>
    <w:rsid w:val="00C4348A"/>
    <w:rsid w:val="00C43628"/>
    <w:rsid w:val="00C4404A"/>
    <w:rsid w:val="00C4434A"/>
    <w:rsid w:val="00C443BD"/>
    <w:rsid w:val="00C451C5"/>
    <w:rsid w:val="00C46EC3"/>
    <w:rsid w:val="00C46EDB"/>
    <w:rsid w:val="00C472CC"/>
    <w:rsid w:val="00C47A11"/>
    <w:rsid w:val="00C514F6"/>
    <w:rsid w:val="00C517AA"/>
    <w:rsid w:val="00C524B2"/>
    <w:rsid w:val="00C5357A"/>
    <w:rsid w:val="00C53681"/>
    <w:rsid w:val="00C54D7F"/>
    <w:rsid w:val="00C575EE"/>
    <w:rsid w:val="00C60281"/>
    <w:rsid w:val="00C61172"/>
    <w:rsid w:val="00C6134B"/>
    <w:rsid w:val="00C63E45"/>
    <w:rsid w:val="00C64FFE"/>
    <w:rsid w:val="00C6650D"/>
    <w:rsid w:val="00C67C06"/>
    <w:rsid w:val="00C67C36"/>
    <w:rsid w:val="00C67D03"/>
    <w:rsid w:val="00C71D05"/>
    <w:rsid w:val="00C721FA"/>
    <w:rsid w:val="00C72D82"/>
    <w:rsid w:val="00C750FC"/>
    <w:rsid w:val="00C751A4"/>
    <w:rsid w:val="00C752BD"/>
    <w:rsid w:val="00C75B6B"/>
    <w:rsid w:val="00C75C2F"/>
    <w:rsid w:val="00C76AC7"/>
    <w:rsid w:val="00C76BFA"/>
    <w:rsid w:val="00C76F3A"/>
    <w:rsid w:val="00C81AE2"/>
    <w:rsid w:val="00C83D35"/>
    <w:rsid w:val="00C846B3"/>
    <w:rsid w:val="00C84B1F"/>
    <w:rsid w:val="00C85B2A"/>
    <w:rsid w:val="00C86B38"/>
    <w:rsid w:val="00C90BAD"/>
    <w:rsid w:val="00C9161D"/>
    <w:rsid w:val="00C91741"/>
    <w:rsid w:val="00C92AAA"/>
    <w:rsid w:val="00C92AC5"/>
    <w:rsid w:val="00C93EAB"/>
    <w:rsid w:val="00C95B39"/>
    <w:rsid w:val="00C95FFB"/>
    <w:rsid w:val="00C96059"/>
    <w:rsid w:val="00C9696D"/>
    <w:rsid w:val="00C96B0D"/>
    <w:rsid w:val="00C976C1"/>
    <w:rsid w:val="00CA0C1D"/>
    <w:rsid w:val="00CA269D"/>
    <w:rsid w:val="00CA518D"/>
    <w:rsid w:val="00CA5643"/>
    <w:rsid w:val="00CA6387"/>
    <w:rsid w:val="00CA6568"/>
    <w:rsid w:val="00CA6CC9"/>
    <w:rsid w:val="00CA6F12"/>
    <w:rsid w:val="00CA7ECC"/>
    <w:rsid w:val="00CA7FFD"/>
    <w:rsid w:val="00CB0424"/>
    <w:rsid w:val="00CB2AF2"/>
    <w:rsid w:val="00CB3A37"/>
    <w:rsid w:val="00CB46F0"/>
    <w:rsid w:val="00CB5248"/>
    <w:rsid w:val="00CB532D"/>
    <w:rsid w:val="00CB544A"/>
    <w:rsid w:val="00CB6F48"/>
    <w:rsid w:val="00CB77A7"/>
    <w:rsid w:val="00CC3080"/>
    <w:rsid w:val="00CC5103"/>
    <w:rsid w:val="00CC68E4"/>
    <w:rsid w:val="00CC7696"/>
    <w:rsid w:val="00CD05B4"/>
    <w:rsid w:val="00CD0F17"/>
    <w:rsid w:val="00CD33C4"/>
    <w:rsid w:val="00CD36EA"/>
    <w:rsid w:val="00CD3B66"/>
    <w:rsid w:val="00CD4EAE"/>
    <w:rsid w:val="00CD6077"/>
    <w:rsid w:val="00CD658F"/>
    <w:rsid w:val="00CD6B57"/>
    <w:rsid w:val="00CD70E6"/>
    <w:rsid w:val="00CD783D"/>
    <w:rsid w:val="00CD7AA7"/>
    <w:rsid w:val="00CD7FF5"/>
    <w:rsid w:val="00CE374A"/>
    <w:rsid w:val="00CE3A11"/>
    <w:rsid w:val="00CE5005"/>
    <w:rsid w:val="00CE558E"/>
    <w:rsid w:val="00CE65D3"/>
    <w:rsid w:val="00CF0521"/>
    <w:rsid w:val="00CF0717"/>
    <w:rsid w:val="00CF0E54"/>
    <w:rsid w:val="00CF1263"/>
    <w:rsid w:val="00CF1848"/>
    <w:rsid w:val="00CF5A8D"/>
    <w:rsid w:val="00CF6899"/>
    <w:rsid w:val="00CF6B76"/>
    <w:rsid w:val="00CF6F92"/>
    <w:rsid w:val="00D00AE6"/>
    <w:rsid w:val="00D01F76"/>
    <w:rsid w:val="00D022D8"/>
    <w:rsid w:val="00D0462D"/>
    <w:rsid w:val="00D04F27"/>
    <w:rsid w:val="00D04F75"/>
    <w:rsid w:val="00D0558D"/>
    <w:rsid w:val="00D104F5"/>
    <w:rsid w:val="00D10DA4"/>
    <w:rsid w:val="00D1182F"/>
    <w:rsid w:val="00D11E43"/>
    <w:rsid w:val="00D12044"/>
    <w:rsid w:val="00D128CC"/>
    <w:rsid w:val="00D12F26"/>
    <w:rsid w:val="00D1385C"/>
    <w:rsid w:val="00D13D29"/>
    <w:rsid w:val="00D14194"/>
    <w:rsid w:val="00D15BB6"/>
    <w:rsid w:val="00D15BDC"/>
    <w:rsid w:val="00D16092"/>
    <w:rsid w:val="00D170D9"/>
    <w:rsid w:val="00D20A06"/>
    <w:rsid w:val="00D223AD"/>
    <w:rsid w:val="00D22E2E"/>
    <w:rsid w:val="00D2314F"/>
    <w:rsid w:val="00D23650"/>
    <w:rsid w:val="00D237AC"/>
    <w:rsid w:val="00D23A2F"/>
    <w:rsid w:val="00D245E6"/>
    <w:rsid w:val="00D2548C"/>
    <w:rsid w:val="00D254EF"/>
    <w:rsid w:val="00D261E1"/>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42B4"/>
    <w:rsid w:val="00D4466D"/>
    <w:rsid w:val="00D44A18"/>
    <w:rsid w:val="00D456BD"/>
    <w:rsid w:val="00D46E63"/>
    <w:rsid w:val="00D50BBB"/>
    <w:rsid w:val="00D51AF6"/>
    <w:rsid w:val="00D51CC4"/>
    <w:rsid w:val="00D51F98"/>
    <w:rsid w:val="00D523DD"/>
    <w:rsid w:val="00D5297B"/>
    <w:rsid w:val="00D52AE0"/>
    <w:rsid w:val="00D52E4F"/>
    <w:rsid w:val="00D5309F"/>
    <w:rsid w:val="00D5336D"/>
    <w:rsid w:val="00D538F6"/>
    <w:rsid w:val="00D55955"/>
    <w:rsid w:val="00D565D8"/>
    <w:rsid w:val="00D568C9"/>
    <w:rsid w:val="00D577CB"/>
    <w:rsid w:val="00D57B54"/>
    <w:rsid w:val="00D57DAE"/>
    <w:rsid w:val="00D61609"/>
    <w:rsid w:val="00D61C85"/>
    <w:rsid w:val="00D61CDE"/>
    <w:rsid w:val="00D62198"/>
    <w:rsid w:val="00D626D3"/>
    <w:rsid w:val="00D639CF"/>
    <w:rsid w:val="00D63A2E"/>
    <w:rsid w:val="00D64126"/>
    <w:rsid w:val="00D64625"/>
    <w:rsid w:val="00D654CF"/>
    <w:rsid w:val="00D65FB0"/>
    <w:rsid w:val="00D7018F"/>
    <w:rsid w:val="00D7053E"/>
    <w:rsid w:val="00D73059"/>
    <w:rsid w:val="00D738FD"/>
    <w:rsid w:val="00D744A5"/>
    <w:rsid w:val="00D7490E"/>
    <w:rsid w:val="00D74E15"/>
    <w:rsid w:val="00D75CA6"/>
    <w:rsid w:val="00D75E5C"/>
    <w:rsid w:val="00D761B4"/>
    <w:rsid w:val="00D76A18"/>
    <w:rsid w:val="00D76C4C"/>
    <w:rsid w:val="00D8028B"/>
    <w:rsid w:val="00D80849"/>
    <w:rsid w:val="00D80C9A"/>
    <w:rsid w:val="00D80E98"/>
    <w:rsid w:val="00D82E8F"/>
    <w:rsid w:val="00D83887"/>
    <w:rsid w:val="00D840AA"/>
    <w:rsid w:val="00D84F3E"/>
    <w:rsid w:val="00D8514F"/>
    <w:rsid w:val="00D8519D"/>
    <w:rsid w:val="00D868F2"/>
    <w:rsid w:val="00D930A4"/>
    <w:rsid w:val="00D930B9"/>
    <w:rsid w:val="00D9413B"/>
    <w:rsid w:val="00D96642"/>
    <w:rsid w:val="00D96746"/>
    <w:rsid w:val="00D9703A"/>
    <w:rsid w:val="00D972B5"/>
    <w:rsid w:val="00D973FF"/>
    <w:rsid w:val="00D97C12"/>
    <w:rsid w:val="00DA12A3"/>
    <w:rsid w:val="00DA252F"/>
    <w:rsid w:val="00DA35C2"/>
    <w:rsid w:val="00DA508E"/>
    <w:rsid w:val="00DA69E1"/>
    <w:rsid w:val="00DA7F41"/>
    <w:rsid w:val="00DB07C8"/>
    <w:rsid w:val="00DB184D"/>
    <w:rsid w:val="00DB3A4C"/>
    <w:rsid w:val="00DB3C22"/>
    <w:rsid w:val="00DB451C"/>
    <w:rsid w:val="00DB5D87"/>
    <w:rsid w:val="00DB5E0F"/>
    <w:rsid w:val="00DB6923"/>
    <w:rsid w:val="00DB6C49"/>
    <w:rsid w:val="00DB6C8B"/>
    <w:rsid w:val="00DC05BD"/>
    <w:rsid w:val="00DC05CE"/>
    <w:rsid w:val="00DC0A1A"/>
    <w:rsid w:val="00DC0D92"/>
    <w:rsid w:val="00DC1253"/>
    <w:rsid w:val="00DC1BB5"/>
    <w:rsid w:val="00DC1F34"/>
    <w:rsid w:val="00DC32C0"/>
    <w:rsid w:val="00DC4FBB"/>
    <w:rsid w:val="00DC55F1"/>
    <w:rsid w:val="00DC7669"/>
    <w:rsid w:val="00DC7EB9"/>
    <w:rsid w:val="00DD0DE1"/>
    <w:rsid w:val="00DD118C"/>
    <w:rsid w:val="00DD1B91"/>
    <w:rsid w:val="00DD29DD"/>
    <w:rsid w:val="00DD3148"/>
    <w:rsid w:val="00DD333F"/>
    <w:rsid w:val="00DD36C6"/>
    <w:rsid w:val="00DD4EBA"/>
    <w:rsid w:val="00DD7020"/>
    <w:rsid w:val="00DD7891"/>
    <w:rsid w:val="00DD7C8F"/>
    <w:rsid w:val="00DE0B06"/>
    <w:rsid w:val="00DE0CB0"/>
    <w:rsid w:val="00DE214E"/>
    <w:rsid w:val="00DE2E4D"/>
    <w:rsid w:val="00DE3C23"/>
    <w:rsid w:val="00DE3E6C"/>
    <w:rsid w:val="00DE4A23"/>
    <w:rsid w:val="00DE55AE"/>
    <w:rsid w:val="00DE63C9"/>
    <w:rsid w:val="00DE6525"/>
    <w:rsid w:val="00DE765C"/>
    <w:rsid w:val="00DF0778"/>
    <w:rsid w:val="00DF10DD"/>
    <w:rsid w:val="00DF30FD"/>
    <w:rsid w:val="00DF3710"/>
    <w:rsid w:val="00DF4627"/>
    <w:rsid w:val="00DF614F"/>
    <w:rsid w:val="00DF66A1"/>
    <w:rsid w:val="00DF6705"/>
    <w:rsid w:val="00E001A6"/>
    <w:rsid w:val="00E01A88"/>
    <w:rsid w:val="00E02A14"/>
    <w:rsid w:val="00E032DE"/>
    <w:rsid w:val="00E03E45"/>
    <w:rsid w:val="00E04567"/>
    <w:rsid w:val="00E05DC4"/>
    <w:rsid w:val="00E07DD2"/>
    <w:rsid w:val="00E10B06"/>
    <w:rsid w:val="00E10EC3"/>
    <w:rsid w:val="00E121B2"/>
    <w:rsid w:val="00E12276"/>
    <w:rsid w:val="00E122B3"/>
    <w:rsid w:val="00E1321D"/>
    <w:rsid w:val="00E13BD9"/>
    <w:rsid w:val="00E1457D"/>
    <w:rsid w:val="00E1462A"/>
    <w:rsid w:val="00E1526E"/>
    <w:rsid w:val="00E15E46"/>
    <w:rsid w:val="00E15F04"/>
    <w:rsid w:val="00E16FF6"/>
    <w:rsid w:val="00E20BCC"/>
    <w:rsid w:val="00E21413"/>
    <w:rsid w:val="00E21AF6"/>
    <w:rsid w:val="00E21DEF"/>
    <w:rsid w:val="00E2200A"/>
    <w:rsid w:val="00E229D3"/>
    <w:rsid w:val="00E22D25"/>
    <w:rsid w:val="00E231B8"/>
    <w:rsid w:val="00E233D5"/>
    <w:rsid w:val="00E24CF0"/>
    <w:rsid w:val="00E26110"/>
    <w:rsid w:val="00E31527"/>
    <w:rsid w:val="00E32571"/>
    <w:rsid w:val="00E351FF"/>
    <w:rsid w:val="00E35676"/>
    <w:rsid w:val="00E35E4C"/>
    <w:rsid w:val="00E378DE"/>
    <w:rsid w:val="00E401C5"/>
    <w:rsid w:val="00E406B2"/>
    <w:rsid w:val="00E416BF"/>
    <w:rsid w:val="00E41CBD"/>
    <w:rsid w:val="00E4243D"/>
    <w:rsid w:val="00E42B0D"/>
    <w:rsid w:val="00E43280"/>
    <w:rsid w:val="00E434FC"/>
    <w:rsid w:val="00E44339"/>
    <w:rsid w:val="00E44923"/>
    <w:rsid w:val="00E457DE"/>
    <w:rsid w:val="00E45EDC"/>
    <w:rsid w:val="00E45FB8"/>
    <w:rsid w:val="00E4710A"/>
    <w:rsid w:val="00E51DCF"/>
    <w:rsid w:val="00E5312A"/>
    <w:rsid w:val="00E53446"/>
    <w:rsid w:val="00E5380D"/>
    <w:rsid w:val="00E53EE2"/>
    <w:rsid w:val="00E55EDD"/>
    <w:rsid w:val="00E571AA"/>
    <w:rsid w:val="00E57578"/>
    <w:rsid w:val="00E6236D"/>
    <w:rsid w:val="00E63071"/>
    <w:rsid w:val="00E63D6D"/>
    <w:rsid w:val="00E63FA0"/>
    <w:rsid w:val="00E6415B"/>
    <w:rsid w:val="00E65D15"/>
    <w:rsid w:val="00E66235"/>
    <w:rsid w:val="00E66701"/>
    <w:rsid w:val="00E66848"/>
    <w:rsid w:val="00E6771C"/>
    <w:rsid w:val="00E67E43"/>
    <w:rsid w:val="00E71F7C"/>
    <w:rsid w:val="00E73E17"/>
    <w:rsid w:val="00E73FBC"/>
    <w:rsid w:val="00E74AFD"/>
    <w:rsid w:val="00E75CE8"/>
    <w:rsid w:val="00E77229"/>
    <w:rsid w:val="00E8149A"/>
    <w:rsid w:val="00E81592"/>
    <w:rsid w:val="00E81FEE"/>
    <w:rsid w:val="00E836B2"/>
    <w:rsid w:val="00E8373C"/>
    <w:rsid w:val="00E83C24"/>
    <w:rsid w:val="00E83DFA"/>
    <w:rsid w:val="00E84124"/>
    <w:rsid w:val="00E85C1F"/>
    <w:rsid w:val="00E85EB9"/>
    <w:rsid w:val="00E8634A"/>
    <w:rsid w:val="00E865C8"/>
    <w:rsid w:val="00E87742"/>
    <w:rsid w:val="00E90978"/>
    <w:rsid w:val="00E90C19"/>
    <w:rsid w:val="00E916AF"/>
    <w:rsid w:val="00E919E0"/>
    <w:rsid w:val="00E927B3"/>
    <w:rsid w:val="00E9318D"/>
    <w:rsid w:val="00E93CF4"/>
    <w:rsid w:val="00E93F3E"/>
    <w:rsid w:val="00E9409E"/>
    <w:rsid w:val="00E9477E"/>
    <w:rsid w:val="00E94C85"/>
    <w:rsid w:val="00E95158"/>
    <w:rsid w:val="00E95784"/>
    <w:rsid w:val="00E95868"/>
    <w:rsid w:val="00EA1A81"/>
    <w:rsid w:val="00EA1FF5"/>
    <w:rsid w:val="00EA22F7"/>
    <w:rsid w:val="00EA284C"/>
    <w:rsid w:val="00EA2F2D"/>
    <w:rsid w:val="00EA32D4"/>
    <w:rsid w:val="00EA35B7"/>
    <w:rsid w:val="00EA3957"/>
    <w:rsid w:val="00EA3A1C"/>
    <w:rsid w:val="00EA3FA7"/>
    <w:rsid w:val="00EA636C"/>
    <w:rsid w:val="00EA7178"/>
    <w:rsid w:val="00EB0217"/>
    <w:rsid w:val="00EB0CBE"/>
    <w:rsid w:val="00EB11E8"/>
    <w:rsid w:val="00EB2040"/>
    <w:rsid w:val="00EB2350"/>
    <w:rsid w:val="00EB240E"/>
    <w:rsid w:val="00EB2DBC"/>
    <w:rsid w:val="00EB3193"/>
    <w:rsid w:val="00EB3444"/>
    <w:rsid w:val="00EB39C4"/>
    <w:rsid w:val="00EB5264"/>
    <w:rsid w:val="00EB5300"/>
    <w:rsid w:val="00EB5790"/>
    <w:rsid w:val="00EB61D6"/>
    <w:rsid w:val="00EB672E"/>
    <w:rsid w:val="00EB7E0F"/>
    <w:rsid w:val="00EC054C"/>
    <w:rsid w:val="00EC2C73"/>
    <w:rsid w:val="00EC2E1C"/>
    <w:rsid w:val="00EC3163"/>
    <w:rsid w:val="00EC3246"/>
    <w:rsid w:val="00EC3A3F"/>
    <w:rsid w:val="00EC5E66"/>
    <w:rsid w:val="00EC60F2"/>
    <w:rsid w:val="00EC6B5B"/>
    <w:rsid w:val="00EC6E3C"/>
    <w:rsid w:val="00EC745E"/>
    <w:rsid w:val="00EC7D1A"/>
    <w:rsid w:val="00EC7E02"/>
    <w:rsid w:val="00ED1F93"/>
    <w:rsid w:val="00ED2534"/>
    <w:rsid w:val="00ED2CE8"/>
    <w:rsid w:val="00ED35EC"/>
    <w:rsid w:val="00ED3E56"/>
    <w:rsid w:val="00ED45B6"/>
    <w:rsid w:val="00ED4667"/>
    <w:rsid w:val="00ED5B89"/>
    <w:rsid w:val="00ED6B2A"/>
    <w:rsid w:val="00ED741D"/>
    <w:rsid w:val="00ED74FE"/>
    <w:rsid w:val="00ED7DF3"/>
    <w:rsid w:val="00EE0C10"/>
    <w:rsid w:val="00EE0E81"/>
    <w:rsid w:val="00EE0F48"/>
    <w:rsid w:val="00EE105E"/>
    <w:rsid w:val="00EE19BB"/>
    <w:rsid w:val="00EE3C59"/>
    <w:rsid w:val="00EE5682"/>
    <w:rsid w:val="00EE5B32"/>
    <w:rsid w:val="00EE63B6"/>
    <w:rsid w:val="00EE7C50"/>
    <w:rsid w:val="00EF03D0"/>
    <w:rsid w:val="00EF0BA9"/>
    <w:rsid w:val="00EF2F5F"/>
    <w:rsid w:val="00EF3722"/>
    <w:rsid w:val="00EF4301"/>
    <w:rsid w:val="00EF6782"/>
    <w:rsid w:val="00EF7D15"/>
    <w:rsid w:val="00F00534"/>
    <w:rsid w:val="00F018B8"/>
    <w:rsid w:val="00F0246E"/>
    <w:rsid w:val="00F024F3"/>
    <w:rsid w:val="00F0319E"/>
    <w:rsid w:val="00F04137"/>
    <w:rsid w:val="00F04507"/>
    <w:rsid w:val="00F063C2"/>
    <w:rsid w:val="00F07FA9"/>
    <w:rsid w:val="00F10675"/>
    <w:rsid w:val="00F107F4"/>
    <w:rsid w:val="00F10FC0"/>
    <w:rsid w:val="00F1175F"/>
    <w:rsid w:val="00F126D4"/>
    <w:rsid w:val="00F13181"/>
    <w:rsid w:val="00F137C4"/>
    <w:rsid w:val="00F13E92"/>
    <w:rsid w:val="00F13F9E"/>
    <w:rsid w:val="00F171BC"/>
    <w:rsid w:val="00F17BCF"/>
    <w:rsid w:val="00F20A48"/>
    <w:rsid w:val="00F215FB"/>
    <w:rsid w:val="00F21751"/>
    <w:rsid w:val="00F226F3"/>
    <w:rsid w:val="00F22A7E"/>
    <w:rsid w:val="00F24E82"/>
    <w:rsid w:val="00F267D5"/>
    <w:rsid w:val="00F276C0"/>
    <w:rsid w:val="00F308BA"/>
    <w:rsid w:val="00F31E64"/>
    <w:rsid w:val="00F327BF"/>
    <w:rsid w:val="00F32A24"/>
    <w:rsid w:val="00F32CA1"/>
    <w:rsid w:val="00F341FC"/>
    <w:rsid w:val="00F35A3B"/>
    <w:rsid w:val="00F35D7E"/>
    <w:rsid w:val="00F35F9D"/>
    <w:rsid w:val="00F361A3"/>
    <w:rsid w:val="00F370D0"/>
    <w:rsid w:val="00F40AA2"/>
    <w:rsid w:val="00F41010"/>
    <w:rsid w:val="00F422A3"/>
    <w:rsid w:val="00F42461"/>
    <w:rsid w:val="00F42990"/>
    <w:rsid w:val="00F43602"/>
    <w:rsid w:val="00F43A37"/>
    <w:rsid w:val="00F44186"/>
    <w:rsid w:val="00F457D7"/>
    <w:rsid w:val="00F477D8"/>
    <w:rsid w:val="00F50040"/>
    <w:rsid w:val="00F5004C"/>
    <w:rsid w:val="00F517BA"/>
    <w:rsid w:val="00F52EEE"/>
    <w:rsid w:val="00F53193"/>
    <w:rsid w:val="00F5357E"/>
    <w:rsid w:val="00F5368F"/>
    <w:rsid w:val="00F53DA9"/>
    <w:rsid w:val="00F54624"/>
    <w:rsid w:val="00F578A7"/>
    <w:rsid w:val="00F6029C"/>
    <w:rsid w:val="00F63A04"/>
    <w:rsid w:val="00F645A9"/>
    <w:rsid w:val="00F657E5"/>
    <w:rsid w:val="00F6586C"/>
    <w:rsid w:val="00F673FA"/>
    <w:rsid w:val="00F70479"/>
    <w:rsid w:val="00F71BA1"/>
    <w:rsid w:val="00F72CE7"/>
    <w:rsid w:val="00F74842"/>
    <w:rsid w:val="00F75DBE"/>
    <w:rsid w:val="00F765E6"/>
    <w:rsid w:val="00F76DDF"/>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71A"/>
    <w:rsid w:val="00F90ABD"/>
    <w:rsid w:val="00F90D99"/>
    <w:rsid w:val="00F91767"/>
    <w:rsid w:val="00F9192E"/>
    <w:rsid w:val="00F92F3C"/>
    <w:rsid w:val="00F93DB7"/>
    <w:rsid w:val="00F94774"/>
    <w:rsid w:val="00F95221"/>
    <w:rsid w:val="00F95F46"/>
    <w:rsid w:val="00F96ECD"/>
    <w:rsid w:val="00F96F33"/>
    <w:rsid w:val="00F978F0"/>
    <w:rsid w:val="00FA02FA"/>
    <w:rsid w:val="00FA2905"/>
    <w:rsid w:val="00FA34C6"/>
    <w:rsid w:val="00FA5185"/>
    <w:rsid w:val="00FA663B"/>
    <w:rsid w:val="00FA77A4"/>
    <w:rsid w:val="00FA7D2E"/>
    <w:rsid w:val="00FB01BB"/>
    <w:rsid w:val="00FB03FB"/>
    <w:rsid w:val="00FB26F5"/>
    <w:rsid w:val="00FB2A3D"/>
    <w:rsid w:val="00FB3DC4"/>
    <w:rsid w:val="00FB4670"/>
    <w:rsid w:val="00FB493F"/>
    <w:rsid w:val="00FB62B5"/>
    <w:rsid w:val="00FB6391"/>
    <w:rsid w:val="00FB67C6"/>
    <w:rsid w:val="00FB6A9C"/>
    <w:rsid w:val="00FB7258"/>
    <w:rsid w:val="00FB7271"/>
    <w:rsid w:val="00FC1A2A"/>
    <w:rsid w:val="00FC3230"/>
    <w:rsid w:val="00FC3C8F"/>
    <w:rsid w:val="00FC3D7C"/>
    <w:rsid w:val="00FC450A"/>
    <w:rsid w:val="00FC46F4"/>
    <w:rsid w:val="00FC47D1"/>
    <w:rsid w:val="00FC53DB"/>
    <w:rsid w:val="00FC56F7"/>
    <w:rsid w:val="00FC6334"/>
    <w:rsid w:val="00FC7583"/>
    <w:rsid w:val="00FC775E"/>
    <w:rsid w:val="00FC7D2D"/>
    <w:rsid w:val="00FD00D8"/>
    <w:rsid w:val="00FD08D0"/>
    <w:rsid w:val="00FD195D"/>
    <w:rsid w:val="00FD4558"/>
    <w:rsid w:val="00FD4AC4"/>
    <w:rsid w:val="00FD4D37"/>
    <w:rsid w:val="00FD4FEA"/>
    <w:rsid w:val="00FD53BB"/>
    <w:rsid w:val="00FD6566"/>
    <w:rsid w:val="00FD7F60"/>
    <w:rsid w:val="00FE0471"/>
    <w:rsid w:val="00FE0A75"/>
    <w:rsid w:val="00FE3602"/>
    <w:rsid w:val="00FE3EDA"/>
    <w:rsid w:val="00FE47FA"/>
    <w:rsid w:val="00FE4F16"/>
    <w:rsid w:val="00FE55BB"/>
    <w:rsid w:val="00FF0627"/>
    <w:rsid w:val="00FF0F41"/>
    <w:rsid w:val="00FF15F0"/>
    <w:rsid w:val="00FF1E98"/>
    <w:rsid w:val="00FF221D"/>
    <w:rsid w:val="00FF2B6C"/>
    <w:rsid w:val="00FF2EEF"/>
    <w:rsid w:val="00FF3108"/>
    <w:rsid w:val="00FF3D84"/>
    <w:rsid w:val="00FF51CB"/>
    <w:rsid w:val="00FF52D3"/>
    <w:rsid w:val="00FF7488"/>
    <w:rsid w:val="00FF7EB0"/>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F777C"/>
  <w15:docId w15:val="{F45332AC-76D6-4E04-BC62-CDFFA5F6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Titre1">
    <w:name w:val="heading 1"/>
    <w:basedOn w:val="Normal"/>
    <w:next w:val="Titre2"/>
    <w:link w:val="Titre1C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3159D"/>
    <w:pPr>
      <w:keepNext/>
      <w:numPr>
        <w:ilvl w:val="4"/>
        <w:numId w:val="179"/>
      </w:numPr>
      <w:spacing w:before="120" w:after="120"/>
      <w:jc w:val="left"/>
      <w:outlineLvl w:val="4"/>
    </w:pPr>
    <w:rPr>
      <w:rFonts w:eastAsiaTheme="majorEastAsia"/>
      <w:i/>
      <w:iCs/>
    </w:rPr>
  </w:style>
  <w:style w:type="paragraph" w:styleId="Titre6">
    <w:name w:val="heading 6"/>
    <w:basedOn w:val="Normal"/>
    <w:next w:val="Normal"/>
    <w:link w:val="Titre6C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3159D"/>
    <w:pPr>
      <w:keepNext/>
      <w:widowControl w:val="0"/>
      <w:numPr>
        <w:ilvl w:val="8"/>
        <w:numId w:val="183"/>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3159D"/>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3159D"/>
    <w:rPr>
      <w:rFonts w:ascii="Times New Roman" w:eastAsia="SimSun" w:hAnsi="Times New Roman" w:cs="Times New Roman"/>
      <w:sz w:val="20"/>
      <w:szCs w:val="22"/>
      <w:lang w:val="en-US"/>
    </w:rPr>
  </w:style>
  <w:style w:type="paragraph" w:styleId="Pieddepage">
    <w:name w:val="footer"/>
    <w:basedOn w:val="Normal"/>
    <w:link w:val="PieddepageCar"/>
    <w:uiPriority w:val="99"/>
    <w:rsid w:val="0033159D"/>
    <w:pPr>
      <w:tabs>
        <w:tab w:val="center" w:pos="4680"/>
        <w:tab w:val="right" w:pos="9360"/>
      </w:tabs>
    </w:pPr>
    <w:rPr>
      <w:sz w:val="20"/>
    </w:rPr>
  </w:style>
  <w:style w:type="character" w:customStyle="1" w:styleId="PieddepageCar">
    <w:name w:val="Pied de page Car"/>
    <w:basedOn w:val="Policepardfaut"/>
    <w:link w:val="Pieddepage"/>
    <w:uiPriority w:val="99"/>
    <w:rsid w:val="0033159D"/>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3159D"/>
    <w:rPr>
      <w:rFonts w:ascii="Times New Roman" w:eastAsiaTheme="majorEastAsia" w:hAnsi="Times New Roman" w:cstheme="majorBidi"/>
      <w:b/>
      <w:bCs/>
      <w:kern w:val="2"/>
      <w:sz w:val="28"/>
      <w:szCs w:val="32"/>
      <w:lang w:val="en-CA"/>
      <w14:ligatures w14:val="standardContextual"/>
    </w:rPr>
  </w:style>
  <w:style w:type="paragraph" w:styleId="Corpsdetexte">
    <w:name w:val="Body Text"/>
    <w:basedOn w:val="Normal"/>
    <w:link w:val="CorpsdetexteCar"/>
    <w:uiPriority w:val="99"/>
    <w:unhideWhenUsed/>
    <w:rsid w:val="0033159D"/>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rsid w:val="0033159D"/>
    <w:rPr>
      <w:rFonts w:eastAsiaTheme="minorHAnsi"/>
      <w:kern w:val="2"/>
      <w:sz w:val="22"/>
      <w:szCs w:val="22"/>
      <w:lang w:val="en-CA"/>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3159D"/>
    <w:rPr>
      <w:sz w:val="16"/>
      <w:szCs w:val="16"/>
    </w:rPr>
  </w:style>
  <w:style w:type="paragraph" w:styleId="Commentaire">
    <w:name w:val="annotation text"/>
    <w:basedOn w:val="Normal"/>
    <w:link w:val="CommentaireCar"/>
    <w:uiPriority w:val="99"/>
    <w:rsid w:val="0033159D"/>
    <w:rPr>
      <w:sz w:val="20"/>
      <w:szCs w:val="20"/>
    </w:rPr>
  </w:style>
  <w:style w:type="character" w:customStyle="1" w:styleId="CommentaireCar">
    <w:name w:val="Commentaire Car"/>
    <w:basedOn w:val="Policepardfaut"/>
    <w:link w:val="Commentaire"/>
    <w:uiPriority w:val="99"/>
    <w:rsid w:val="0033159D"/>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33159D"/>
    <w:rPr>
      <w:vertAlign w:val="superscript"/>
    </w:rPr>
  </w:style>
  <w:style w:type="paragraph" w:styleId="Notedebasdepage">
    <w:name w:val="footnote text"/>
    <w:basedOn w:val="Normal"/>
    <w:link w:val="NotedebasdepageCar"/>
    <w:uiPriority w:val="99"/>
    <w:semiHidden/>
    <w:unhideWhenUsed/>
    <w:rsid w:val="0033159D"/>
    <w:pPr>
      <w:jc w:val="left"/>
    </w:pPr>
    <w:rPr>
      <w:sz w:val="18"/>
      <w:szCs w:val="20"/>
    </w:rPr>
  </w:style>
  <w:style w:type="character" w:customStyle="1" w:styleId="NotedebasdepageCar">
    <w:name w:val="Note de bas de page Car"/>
    <w:basedOn w:val="Policepardfaut"/>
    <w:link w:val="Notedebasdepage"/>
    <w:uiPriority w:val="99"/>
    <w:semiHidden/>
    <w:rsid w:val="0033159D"/>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3159D"/>
    <w:rPr>
      <w:rFonts w:ascii="Times New Roman Bold" w:eastAsiaTheme="majorEastAsia" w:hAnsi="Times New Roman Bold" w:cstheme="majorBidi"/>
      <w:b/>
      <w:szCs w:val="26"/>
      <w:lang w:val="en-U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3159D"/>
    <w:rPr>
      <w:rFonts w:ascii="Times New Roman" w:eastAsiaTheme="majorEastAsia" w:hAnsi="Times New Roman" w:cs="Times New Roman"/>
      <w:b/>
      <w:bCs/>
      <w:sz w:val="22"/>
      <w:szCs w:val="22"/>
      <w:lang w:val="en-US"/>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3159D"/>
    <w:rPr>
      <w:rFonts w:ascii="Times New Roman" w:eastAsiaTheme="majorEastAsia" w:hAnsi="Times New Roman" w:cs="Times New Roman"/>
      <w:b/>
      <w:bCs/>
      <w:sz w:val="22"/>
      <w:szCs w:val="22"/>
      <w:lang w:val="en-US"/>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3159D"/>
    <w:rPr>
      <w:rFonts w:ascii="Times New Roman" w:eastAsiaTheme="majorEastAsia" w:hAnsi="Times New Roman" w:cs="Times New Roman"/>
      <w:i/>
      <w:iCs/>
      <w:sz w:val="22"/>
      <w:szCs w:val="22"/>
      <w:lang w:val="en-US"/>
    </w:rPr>
  </w:style>
  <w:style w:type="character" w:customStyle="1" w:styleId="Titre6Car">
    <w:name w:val="Titre 6 Car"/>
    <w:basedOn w:val="Policepardfaut"/>
    <w:link w:val="Titre6"/>
    <w:rsid w:val="0033159D"/>
    <w:rPr>
      <w:rFonts w:ascii="Times New Roman" w:eastAsia="SimSun" w:hAnsi="Times New Roman" w:cs="Times New Roman"/>
      <w:bCs/>
      <w:szCs w:val="22"/>
      <w:lang w:val="en-US"/>
    </w:rPr>
  </w:style>
  <w:style w:type="character" w:customStyle="1" w:styleId="Titre7Car">
    <w:name w:val="Titre 7 Car"/>
    <w:basedOn w:val="Policepardfaut"/>
    <w:link w:val="Titre7"/>
    <w:rsid w:val="0033159D"/>
    <w:rPr>
      <w:rFonts w:ascii="Times New Roman" w:eastAsia="SimSun" w:hAnsi="Times New Roman" w:cs="Times New Roman"/>
      <w:b/>
      <w:snapToGrid w:val="0"/>
      <w:sz w:val="22"/>
      <w:szCs w:val="22"/>
      <w:u w:val="single"/>
      <w:lang w:val="en-US"/>
    </w:rPr>
  </w:style>
  <w:style w:type="character" w:customStyle="1" w:styleId="Titre8Car">
    <w:name w:val="Titre 8 Car"/>
    <w:basedOn w:val="Policepardfaut"/>
    <w:link w:val="Titre8"/>
    <w:rsid w:val="0033159D"/>
    <w:rPr>
      <w:rFonts w:ascii="Times New Roman" w:eastAsia="SimSun" w:hAnsi="Times New Roman" w:cs="Times New Roman"/>
      <w:b/>
      <w:snapToGrid w:val="0"/>
      <w:sz w:val="22"/>
      <w:szCs w:val="22"/>
      <w:u w:val="single"/>
      <w:lang w:val="en-US"/>
    </w:rPr>
  </w:style>
  <w:style w:type="character" w:customStyle="1" w:styleId="Titre9Car">
    <w:name w:val="Titre 9 Car"/>
    <w:basedOn w:val="Policepardfaut"/>
    <w:link w:val="Titre9"/>
    <w:rsid w:val="0033159D"/>
    <w:rPr>
      <w:rFonts w:ascii="Times New Roman" w:eastAsia="SimSun" w:hAnsi="Times New Roman" w:cs="Times New Roman"/>
      <w:snapToGrid w:val="0"/>
      <w:sz w:val="22"/>
      <w:szCs w:val="22"/>
      <w:u w:val="single"/>
      <w:lang w:val="en-US"/>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M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M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M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M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M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M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M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M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Lienhypertexte">
    <w:name w:val="Hyperlink"/>
    <w:basedOn w:val="Policepardfau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Paragraphedeliste">
    <w:name w:val="List Paragraph"/>
    <w:basedOn w:val="Normal"/>
    <w:uiPriority w:val="34"/>
    <w:qFormat/>
    <w:rsid w:val="0033159D"/>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D654C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Notedebasdepage"/>
    <w:semiHidden/>
    <w:qFormat/>
    <w:rsid w:val="0033159D"/>
    <w:rPr>
      <w:szCs w:val="18"/>
      <w:lang w:val="en-CA"/>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33159D"/>
    <w:pPr>
      <w:numPr>
        <w:numId w:val="174"/>
      </w:numPr>
      <w:tabs>
        <w:tab w:val="left" w:pos="3969"/>
      </w:tabs>
      <w:spacing w:before="120" w:after="120"/>
    </w:pPr>
    <w:rPr>
      <w:lang w:val="en-GB"/>
    </w:rPr>
  </w:style>
  <w:style w:type="paragraph" w:customStyle="1" w:styleId="AFCorNNormal">
    <w:name w:val="AF_CorNNormal"/>
    <w:basedOn w:val="Normal"/>
    <w:unhideWhenUsed/>
    <w:rsid w:val="0033159D"/>
    <w:pPr>
      <w:jc w:val="left"/>
    </w:pPr>
    <w:rPr>
      <w:lang w:val="en-GB"/>
    </w:rPr>
  </w:style>
  <w:style w:type="paragraph" w:customStyle="1" w:styleId="AEDistrNormal">
    <w:name w:val="AE_DistrNormal"/>
    <w:basedOn w:val="Normal"/>
    <w:unhideWhenUsed/>
    <w:rsid w:val="0033159D"/>
    <w:pPr>
      <w:jc w:val="left"/>
    </w:pPr>
    <w:rPr>
      <w:lang w:val="en-GB"/>
    </w:r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3159D"/>
    <w:rPr>
      <w:b/>
      <w:bCs/>
    </w:rPr>
  </w:style>
  <w:style w:type="character" w:customStyle="1" w:styleId="ObjetducommentaireCar">
    <w:name w:val="Objet du commentaire Car"/>
    <w:basedOn w:val="CommentaireCar"/>
    <w:link w:val="Objetducommentaire"/>
    <w:uiPriority w:val="99"/>
    <w:semiHidden/>
    <w:rsid w:val="0033159D"/>
    <w:rPr>
      <w:rFonts w:ascii="Times New Roman" w:eastAsia="SimSun" w:hAnsi="Times New Roman" w:cs="Times New Roman"/>
      <w:b/>
      <w:bCs/>
      <w:sz w:val="20"/>
      <w:szCs w:val="20"/>
      <w:lang w:val="en-US"/>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e">
    <w:name w:val="List"/>
    <w:basedOn w:val="Normal"/>
    <w:semiHidden/>
    <w:rsid w:val="0033159D"/>
    <w:pPr>
      <w:contextualSpacing/>
    </w:pPr>
  </w:style>
  <w:style w:type="numbering" w:customStyle="1" w:styleId="ListCBD">
    <w:name w:val="ListCBD"/>
    <w:basedOn w:val="Aucuneliste"/>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val="en-GB" w:bidi="ar-SY"/>
    </w:rPr>
  </w:style>
  <w:style w:type="paragraph" w:customStyle="1" w:styleId="CBDSubTitle">
    <w:name w:val="CBD_SubTitle"/>
    <w:basedOn w:val="CBDNormal"/>
    <w:qFormat/>
    <w:rsid w:val="0033159D"/>
    <w:pPr>
      <w:keepNext/>
      <w:keepLines/>
      <w:spacing w:before="240" w:after="240"/>
      <w:ind w:left="567"/>
      <w:jc w:val="left"/>
    </w:pPr>
    <w:rPr>
      <w:b/>
      <w:lang w:val="en-GB"/>
    </w:rPr>
  </w:style>
  <w:style w:type="paragraph" w:customStyle="1" w:styleId="CBDTitle">
    <w:name w:val="CBD_Title"/>
    <w:basedOn w:val="CBDNormal"/>
    <w:next w:val="CBDSubTitle"/>
    <w:qFormat/>
    <w:rsid w:val="0033159D"/>
    <w:pPr>
      <w:keepNext/>
      <w:keepLines/>
      <w:spacing w:before="240" w:after="240"/>
      <w:ind w:left="567"/>
      <w:jc w:val="left"/>
    </w:pPr>
    <w:rPr>
      <w:b/>
      <w:sz w:val="28"/>
      <w:lang w:val="en-GB"/>
    </w:rPr>
  </w:style>
  <w:style w:type="paragraph" w:customStyle="1" w:styleId="AENormal">
    <w:name w:val="AE_Normal"/>
    <w:basedOn w:val="Normal"/>
    <w:rsid w:val="0033159D"/>
    <w:rPr>
      <w:lang w:val="en-GB"/>
    </w:rPr>
  </w:style>
  <w:style w:type="paragraph" w:customStyle="1" w:styleId="CBDH1">
    <w:name w:val="CBD_H1"/>
    <w:basedOn w:val="CBDNormal"/>
    <w:qFormat/>
    <w:rsid w:val="0033159D"/>
    <w:pPr>
      <w:keepNext/>
      <w:keepLines/>
      <w:spacing w:before="240" w:after="120"/>
      <w:ind w:left="567" w:hanging="567"/>
      <w:jc w:val="left"/>
      <w:outlineLvl w:val="0"/>
    </w:pPr>
    <w:rPr>
      <w:b/>
      <w:sz w:val="28"/>
      <w:lang w:val="en-GB"/>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589EBF72D242B3A3D4D855088AA9F7"/>
        <w:category>
          <w:name w:val="General"/>
          <w:gallery w:val="placeholder"/>
        </w:category>
        <w:types>
          <w:type w:val="bbPlcHdr"/>
        </w:types>
        <w:behaviors>
          <w:behavior w:val="content"/>
        </w:behaviors>
        <w:guid w:val="{2F1E21E2-15C4-475A-B63E-AD08D495FE83}"/>
      </w:docPartPr>
      <w:docPartBody>
        <w:p w:rsidR="00F90D99" w:rsidRDefault="00F90D99">
          <w:pPr>
            <w:pStyle w:val="5A589EBF72D242B3A3D4D855088AA9F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D99"/>
    <w:rsid w:val="00015285"/>
    <w:rsid w:val="000353BB"/>
    <w:rsid w:val="00096EAA"/>
    <w:rsid w:val="000B468E"/>
    <w:rsid w:val="000D0CD7"/>
    <w:rsid w:val="001111C4"/>
    <w:rsid w:val="00136977"/>
    <w:rsid w:val="00146949"/>
    <w:rsid w:val="00151E01"/>
    <w:rsid w:val="00153EDB"/>
    <w:rsid w:val="001641D0"/>
    <w:rsid w:val="001924FA"/>
    <w:rsid w:val="001D541A"/>
    <w:rsid w:val="001D5965"/>
    <w:rsid w:val="001D69DF"/>
    <w:rsid w:val="001E11A2"/>
    <w:rsid w:val="00245739"/>
    <w:rsid w:val="00251135"/>
    <w:rsid w:val="00261EB2"/>
    <w:rsid w:val="00294295"/>
    <w:rsid w:val="002A5F5B"/>
    <w:rsid w:val="002C5047"/>
    <w:rsid w:val="002D7DF9"/>
    <w:rsid w:val="00316E0A"/>
    <w:rsid w:val="003317EC"/>
    <w:rsid w:val="00341B6C"/>
    <w:rsid w:val="003561DF"/>
    <w:rsid w:val="00360984"/>
    <w:rsid w:val="003735A4"/>
    <w:rsid w:val="003A0808"/>
    <w:rsid w:val="003A69DA"/>
    <w:rsid w:val="003C3405"/>
    <w:rsid w:val="003C6FB0"/>
    <w:rsid w:val="004329D5"/>
    <w:rsid w:val="0044009F"/>
    <w:rsid w:val="00446929"/>
    <w:rsid w:val="004569B7"/>
    <w:rsid w:val="004608E5"/>
    <w:rsid w:val="0046578C"/>
    <w:rsid w:val="00477FD7"/>
    <w:rsid w:val="004B373D"/>
    <w:rsid w:val="004B3A9E"/>
    <w:rsid w:val="004B67E3"/>
    <w:rsid w:val="00523F4B"/>
    <w:rsid w:val="00544D19"/>
    <w:rsid w:val="00561BFB"/>
    <w:rsid w:val="0057681C"/>
    <w:rsid w:val="00594C31"/>
    <w:rsid w:val="005A6CB7"/>
    <w:rsid w:val="005B7758"/>
    <w:rsid w:val="005C3321"/>
    <w:rsid w:val="005D372B"/>
    <w:rsid w:val="005E77A6"/>
    <w:rsid w:val="0061315B"/>
    <w:rsid w:val="006178B0"/>
    <w:rsid w:val="00630A0B"/>
    <w:rsid w:val="00631710"/>
    <w:rsid w:val="00646834"/>
    <w:rsid w:val="00647DA9"/>
    <w:rsid w:val="00655097"/>
    <w:rsid w:val="00660278"/>
    <w:rsid w:val="00661FFA"/>
    <w:rsid w:val="006A3BD1"/>
    <w:rsid w:val="006A7289"/>
    <w:rsid w:val="006C2A5D"/>
    <w:rsid w:val="006F72DD"/>
    <w:rsid w:val="00707C58"/>
    <w:rsid w:val="00733F48"/>
    <w:rsid w:val="00752304"/>
    <w:rsid w:val="00766FC5"/>
    <w:rsid w:val="00783392"/>
    <w:rsid w:val="00793F21"/>
    <w:rsid w:val="00794909"/>
    <w:rsid w:val="00795B4A"/>
    <w:rsid w:val="007A034A"/>
    <w:rsid w:val="007D7556"/>
    <w:rsid w:val="007E2F38"/>
    <w:rsid w:val="007E780B"/>
    <w:rsid w:val="0080054A"/>
    <w:rsid w:val="00817F1D"/>
    <w:rsid w:val="008D2288"/>
    <w:rsid w:val="008D4B6E"/>
    <w:rsid w:val="008D52C8"/>
    <w:rsid w:val="008D668F"/>
    <w:rsid w:val="008F1183"/>
    <w:rsid w:val="008F4D14"/>
    <w:rsid w:val="00990E95"/>
    <w:rsid w:val="009A3BE8"/>
    <w:rsid w:val="009D4529"/>
    <w:rsid w:val="009D7A65"/>
    <w:rsid w:val="009F5C0F"/>
    <w:rsid w:val="00A26A52"/>
    <w:rsid w:val="00A33AA6"/>
    <w:rsid w:val="00A554EE"/>
    <w:rsid w:val="00A57312"/>
    <w:rsid w:val="00A576DC"/>
    <w:rsid w:val="00A74A28"/>
    <w:rsid w:val="00A76919"/>
    <w:rsid w:val="00AC4099"/>
    <w:rsid w:val="00AC7547"/>
    <w:rsid w:val="00AF3145"/>
    <w:rsid w:val="00B3572D"/>
    <w:rsid w:val="00B37D18"/>
    <w:rsid w:val="00B812B5"/>
    <w:rsid w:val="00B847E7"/>
    <w:rsid w:val="00B93C13"/>
    <w:rsid w:val="00C27195"/>
    <w:rsid w:val="00C30F29"/>
    <w:rsid w:val="00C36C5D"/>
    <w:rsid w:val="00CD4EAE"/>
    <w:rsid w:val="00CE0174"/>
    <w:rsid w:val="00D04F75"/>
    <w:rsid w:val="00D128CC"/>
    <w:rsid w:val="00D2133C"/>
    <w:rsid w:val="00D3472D"/>
    <w:rsid w:val="00D52A5F"/>
    <w:rsid w:val="00D64625"/>
    <w:rsid w:val="00D71A70"/>
    <w:rsid w:val="00D9749D"/>
    <w:rsid w:val="00DD0DE1"/>
    <w:rsid w:val="00DF0114"/>
    <w:rsid w:val="00E07DD2"/>
    <w:rsid w:val="00E22D25"/>
    <w:rsid w:val="00E24CF0"/>
    <w:rsid w:val="00EA0901"/>
    <w:rsid w:val="00EA6169"/>
    <w:rsid w:val="00ED2C0E"/>
    <w:rsid w:val="00ED3D9B"/>
    <w:rsid w:val="00EE48D8"/>
    <w:rsid w:val="00EF2F5F"/>
    <w:rsid w:val="00EF61DC"/>
    <w:rsid w:val="00F10FC0"/>
    <w:rsid w:val="00F1547A"/>
    <w:rsid w:val="00F678E2"/>
    <w:rsid w:val="00F90D99"/>
    <w:rsid w:val="00FA7EE2"/>
    <w:rsid w:val="00FB67C6"/>
    <w:rsid w:val="00FE3AFA"/>
    <w:rsid w:val="00FE3EDA"/>
    <w:rsid w:val="00FF0BD1"/>
    <w:rsid w:val="00FF0F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5A589EBF72D242B3A3D4D855088AA9F7">
    <w:name w:val="5A589EBF72D242B3A3D4D855088AA9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CF92AF7E-7D89-46EE-BD9B-4C278F37F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5297</Words>
  <Characters>29139</Characters>
  <Application>Microsoft Office Word</Application>
  <DocSecurity>0</DocSecurity>
  <Lines>242</Lines>
  <Paragraphs>68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Communication, éducation et sensibilisation du public</vt:lpstr>
      <vt:lpstr>Communication, education and public awareness</vt:lpstr>
    </vt:vector>
  </TitlesOfParts>
  <Company>SCBD</Company>
  <LinksUpToDate>false</LinksUpToDate>
  <CharactersWithSpaces>34368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éducation et sensibilisation du public</dc:title>
  <dc:subject>CBD/SBI/7/CRP.5</dc:subject>
  <dc:creator>Secretariat of the Convention on Biological Diversity</dc:creator>
  <cp:keywords>Convention on Biological Diversity</cp:keywords>
  <cp:lastModifiedBy>HP Msw11</cp:lastModifiedBy>
  <cp:revision>2</cp:revision>
  <cp:lastPrinted>2026-06-22T20:19:00Z</cp:lastPrinted>
  <dcterms:created xsi:type="dcterms:W3CDTF">2026-08-09T08:49:00Z</dcterms:created>
  <dcterms:modified xsi:type="dcterms:W3CDTF">2026-08-09T08:49:00Z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0x01010010ED11544CFEB44C89C4D7C971760866</vt:lpwstr>
  </property>
</Properties>
</file>