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1434"/>
        <w:gridCol w:w="8073"/>
      </w:tblGrid>
      <w:tr w:rsidR="007B1786" w:rsidRPr="00646234" w:rsidTr="008A1499">
        <w:trPr>
          <w:trHeight w:val="850"/>
        </w:trPr>
        <w:tc>
          <w:tcPr>
            <w:tcW w:w="975" w:type="dxa"/>
            <w:vAlign w:val="bottom"/>
          </w:tcPr>
          <w:p w:rsidR="007B1786" w:rsidRPr="00646234" w:rsidRDefault="007B1786" w:rsidP="008A1499">
            <w:pPr>
              <w:pStyle w:val="AASmallLogo"/>
              <w:rPr>
                <w:lang w:val="ru-RU"/>
              </w:rPr>
            </w:pPr>
            <w:r w:rsidRPr="00A70287">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37.5pt;height:31.5pt;visibility:visible">
                  <v:imagedata r:id="rId7" o:title=""/>
                </v:shape>
              </w:pict>
            </w:r>
            <w:r w:rsidRPr="00646234">
              <w:rPr>
                <w:lang w:val="ru-RU"/>
              </w:rPr>
              <w:t xml:space="preserve"> </w:t>
            </w:r>
          </w:p>
          <w:p w:rsidR="007B1786" w:rsidRPr="00646234" w:rsidRDefault="007B1786" w:rsidP="008A1499">
            <w:pPr>
              <w:pStyle w:val="AASmallLogo"/>
              <w:rPr>
                <w:lang w:val="ru-RU"/>
              </w:rPr>
            </w:pPr>
          </w:p>
        </w:tc>
        <w:tc>
          <w:tcPr>
            <w:tcW w:w="1434" w:type="dxa"/>
            <w:noWrap/>
            <w:vAlign w:val="bottom"/>
          </w:tcPr>
          <w:p w:rsidR="007B1786" w:rsidRPr="00646234" w:rsidRDefault="007B1786" w:rsidP="008A1499">
            <w:pPr>
              <w:pStyle w:val="AASmallLogo"/>
              <w:rPr>
                <w:lang w:val="ru-RU"/>
              </w:rPr>
            </w:pPr>
            <w:r w:rsidRPr="00A70287">
              <w:rPr>
                <w:noProof/>
                <w:lang w:val="en-US"/>
              </w:rPr>
              <w:pict>
                <v:shape id="Рисунок 2" o:spid="_x0000_i1026" type="#_x0000_t75" alt="unep-2017-ru-blk-sm2" style="width:52pt;height:21.5pt;visibility:visible">
                  <v:imagedata r:id="rId8" o:title="" cropbottom="26909f"/>
                </v:shape>
              </w:pict>
            </w:r>
            <w:r w:rsidRPr="00646234">
              <w:rPr>
                <w:lang w:val="ru-RU"/>
              </w:rPr>
              <w:t xml:space="preserve"> </w:t>
            </w:r>
          </w:p>
          <w:p w:rsidR="007B1786" w:rsidRPr="00646234" w:rsidRDefault="007B1786" w:rsidP="008A1499">
            <w:pPr>
              <w:pStyle w:val="AASmallLogo"/>
              <w:rPr>
                <w:lang w:val="ru-RU"/>
              </w:rPr>
            </w:pPr>
          </w:p>
        </w:tc>
        <w:tc>
          <w:tcPr>
            <w:tcW w:w="8073" w:type="dxa"/>
            <w:vAlign w:val="bottom"/>
          </w:tcPr>
          <w:p w:rsidR="007B1786" w:rsidRPr="00646234" w:rsidRDefault="007B1786" w:rsidP="00FC349D">
            <w:pPr>
              <w:pStyle w:val="ABSymbol"/>
              <w:rPr>
                <w:lang w:val="ru-RU"/>
              </w:rPr>
            </w:pPr>
            <w:r w:rsidRPr="00646234">
              <w:rPr>
                <w:sz w:val="40"/>
                <w:lang w:val="ru-RU"/>
              </w:rPr>
              <w:t>CBD</w:t>
            </w:r>
            <w:r w:rsidRPr="00646234">
              <w:rPr>
                <w:lang w:val="ru-RU"/>
              </w:rPr>
              <w:t>/COP/17/</w:t>
            </w:r>
            <w:r>
              <w:rPr>
                <w:lang w:val="en-US"/>
              </w:rPr>
              <w:t>L.30</w:t>
            </w:r>
          </w:p>
        </w:tc>
      </w:tr>
    </w:tbl>
    <w:p w:rsidR="007B1786" w:rsidRPr="00646234" w:rsidRDefault="007B1786" w:rsidP="008A1499">
      <w:pPr>
        <w:pStyle w:val="AISpacer"/>
        <w:rPr>
          <w:lang w:val="ru-RU"/>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7B1786" w:rsidRPr="00646234" w:rsidTr="008A1499">
        <w:trPr>
          <w:trHeight w:val="1814"/>
        </w:trPr>
        <w:tc>
          <w:tcPr>
            <w:tcW w:w="7370" w:type="dxa"/>
            <w:tcBorders>
              <w:top w:val="single" w:sz="8" w:space="0" w:color="auto"/>
              <w:bottom w:val="single" w:sz="12" w:space="0" w:color="auto"/>
            </w:tcBorders>
          </w:tcPr>
          <w:p w:rsidR="007B1786" w:rsidRPr="00646234" w:rsidRDefault="007B1786" w:rsidP="008A1499">
            <w:pPr>
              <w:pStyle w:val="ACLargeLogo"/>
              <w:rPr>
                <w:lang w:val="ru-RU"/>
              </w:rPr>
            </w:pPr>
            <w:r w:rsidRPr="00646234">
              <w:rPr>
                <w:lang w:val="ru-RU"/>
              </w:rPr>
              <w:t xml:space="preserve"> </w:t>
            </w:r>
            <w:r w:rsidRPr="00A70287">
              <w:rPr>
                <w:b/>
                <w:noProof/>
                <w:lang w:val="en-US"/>
              </w:rPr>
              <w:pict>
                <v:shape id="Рисунок 4" o:spid="_x0000_i1027" type="#_x0000_t75" style="width:204.5pt;height:85pt;visibility:visible">
                  <v:imagedata r:id="rId9" o:title=""/>
                </v:shape>
              </w:pict>
            </w:r>
          </w:p>
          <w:p w:rsidR="007B1786" w:rsidRPr="00646234" w:rsidRDefault="007B1786" w:rsidP="008A1499">
            <w:pPr>
              <w:pStyle w:val="ACLargeLogo"/>
              <w:rPr>
                <w:lang w:val="ru-RU"/>
              </w:rPr>
            </w:pPr>
          </w:p>
        </w:tc>
        <w:tc>
          <w:tcPr>
            <w:tcW w:w="3112" w:type="dxa"/>
            <w:tcBorders>
              <w:top w:val="single" w:sz="8" w:space="0" w:color="auto"/>
              <w:bottom w:val="single" w:sz="12" w:space="0" w:color="auto"/>
            </w:tcBorders>
          </w:tcPr>
          <w:p w:rsidR="007B1786" w:rsidRPr="00F6482B" w:rsidRDefault="007B1786" w:rsidP="008A1499">
            <w:pPr>
              <w:pStyle w:val="AEDistrNormal"/>
              <w:rPr>
                <w:lang w:val="en-CA"/>
              </w:rPr>
            </w:pPr>
            <w:r w:rsidRPr="00F6482B">
              <w:rPr>
                <w:lang w:val="en-CA"/>
              </w:rPr>
              <w:t xml:space="preserve">Distr.: Limited </w:t>
            </w:r>
          </w:p>
          <w:p w:rsidR="007B1786" w:rsidRPr="00F6482B" w:rsidRDefault="007B1786" w:rsidP="008A1499">
            <w:pPr>
              <w:pStyle w:val="AEDistrNormal"/>
              <w:rPr>
                <w:lang w:val="en-CA"/>
              </w:rPr>
            </w:pPr>
            <w:r>
              <w:rPr>
                <w:lang w:val="en-US"/>
              </w:rPr>
              <w:t>30</w:t>
            </w:r>
            <w:r w:rsidRPr="00F6482B">
              <w:rPr>
                <w:lang w:val="en-CA"/>
              </w:rPr>
              <w:t xml:space="preserve"> October 2026</w:t>
            </w:r>
          </w:p>
          <w:p w:rsidR="007B1786" w:rsidRPr="00F6482B" w:rsidRDefault="007B1786" w:rsidP="00D540B0">
            <w:pPr>
              <w:pStyle w:val="AEDistrNormal6pt"/>
              <w:spacing w:before="0"/>
              <w:rPr>
                <w:lang w:val="en-CA"/>
              </w:rPr>
            </w:pPr>
          </w:p>
          <w:p w:rsidR="007B1786" w:rsidRPr="00F6482B" w:rsidRDefault="007B1786" w:rsidP="00D540B0">
            <w:pPr>
              <w:pStyle w:val="AEDistrNormal6pt"/>
              <w:spacing w:before="0"/>
              <w:rPr>
                <w:lang w:val="en-CA"/>
              </w:rPr>
            </w:pPr>
            <w:r w:rsidRPr="00F6482B">
              <w:rPr>
                <w:lang w:val="en-CA"/>
              </w:rPr>
              <w:t>Russian</w:t>
            </w:r>
            <w:r w:rsidRPr="00F6482B">
              <w:rPr>
                <w:lang w:val="en-CA"/>
              </w:rPr>
              <w:br/>
              <w:t xml:space="preserve">Original: English </w:t>
            </w:r>
          </w:p>
          <w:p w:rsidR="007B1786" w:rsidRPr="00F6482B" w:rsidRDefault="007B1786" w:rsidP="008A1499">
            <w:pPr>
              <w:pStyle w:val="AEDistrNormal6pt"/>
              <w:rPr>
                <w:lang w:val="en-CA"/>
              </w:rPr>
            </w:pPr>
          </w:p>
        </w:tc>
      </w:tr>
    </w:tbl>
    <w:p w:rsidR="007B1786" w:rsidRPr="00F6482B" w:rsidRDefault="007B1786" w:rsidP="008A1499">
      <w:pPr>
        <w:pStyle w:val="AISpacer"/>
        <w:rPr>
          <w:lang w:val="en-CA"/>
        </w:rPr>
      </w:pPr>
    </w:p>
    <w:tbl>
      <w:tblPr>
        <w:tblW w:w="10482" w:type="dxa"/>
        <w:tblInd w:w="-283" w:type="dxa"/>
        <w:tblLayout w:type="fixed"/>
        <w:tblCellMar>
          <w:left w:w="283" w:type="dxa"/>
        </w:tblCellMar>
        <w:tblLook w:val="0000"/>
      </w:tblPr>
      <w:tblGrid>
        <w:gridCol w:w="6094"/>
        <w:gridCol w:w="4388"/>
      </w:tblGrid>
      <w:tr w:rsidR="007B1786" w:rsidRPr="00F6482B" w:rsidTr="008A1499">
        <w:trPr>
          <w:trHeight w:val="57"/>
        </w:trPr>
        <w:tc>
          <w:tcPr>
            <w:tcW w:w="6094" w:type="dxa"/>
          </w:tcPr>
          <w:p w:rsidR="007B1786" w:rsidRPr="00646234" w:rsidRDefault="007B1786" w:rsidP="00EF4BA7">
            <w:pPr>
              <w:pStyle w:val="AFCorN12Bold"/>
              <w:rPr>
                <w:lang w:val="ru-RU"/>
              </w:rPr>
            </w:pPr>
            <w:r w:rsidRPr="00646234">
              <w:rPr>
                <w:lang w:val="ru-RU"/>
              </w:rPr>
              <w:t xml:space="preserve">Конференция Сторон Конвенции </w:t>
            </w:r>
          </w:p>
          <w:p w:rsidR="007B1786" w:rsidRPr="00646234" w:rsidRDefault="007B1786" w:rsidP="00EF4BA7">
            <w:pPr>
              <w:pStyle w:val="AFCorN12Bold"/>
              <w:rPr>
                <w:lang w:val="ru-RU"/>
              </w:rPr>
            </w:pPr>
            <w:r w:rsidRPr="00646234">
              <w:rPr>
                <w:lang w:val="ru-RU"/>
              </w:rPr>
              <w:t>о биологическом разнообразии</w:t>
            </w:r>
          </w:p>
          <w:p w:rsidR="007B1786" w:rsidRPr="00646234" w:rsidRDefault="007B1786" w:rsidP="00EF4BA7">
            <w:pPr>
              <w:pStyle w:val="AFCorNBold"/>
              <w:rPr>
                <w:lang w:val="ru-RU"/>
              </w:rPr>
            </w:pPr>
            <w:r w:rsidRPr="00646234">
              <w:rPr>
                <w:lang w:val="ru-RU"/>
              </w:rPr>
              <w:t xml:space="preserve">Семнадцатое совещание </w:t>
            </w:r>
          </w:p>
          <w:p w:rsidR="007B1786" w:rsidRPr="00646234" w:rsidRDefault="007B1786" w:rsidP="00EF4BA7">
            <w:pPr>
              <w:pStyle w:val="AFCorNNormal"/>
              <w:rPr>
                <w:lang w:val="ru-RU"/>
              </w:rPr>
            </w:pPr>
            <w:r w:rsidRPr="00646234">
              <w:rPr>
                <w:lang w:val="ru-RU"/>
              </w:rPr>
              <w:t>Ереван, 19–30 октября 2026 года</w:t>
            </w:r>
          </w:p>
          <w:p w:rsidR="007B1786" w:rsidRPr="00646234" w:rsidRDefault="007B1786" w:rsidP="00EF4BA7">
            <w:pPr>
              <w:pStyle w:val="AFCorNNormal"/>
              <w:rPr>
                <w:lang w:val="ru-RU"/>
              </w:rPr>
            </w:pPr>
            <w:r w:rsidRPr="00646234">
              <w:rPr>
                <w:lang w:val="ru-RU"/>
              </w:rPr>
              <w:t>Пункт 17 c) повестки дня</w:t>
            </w:r>
          </w:p>
          <w:p w:rsidR="007B1786" w:rsidRPr="00646234" w:rsidRDefault="007B1786" w:rsidP="00EF4BA7">
            <w:pPr>
              <w:pStyle w:val="AFCorNNormal"/>
              <w:rPr>
                <w:b/>
                <w:bCs/>
                <w:lang w:val="ru-RU"/>
              </w:rPr>
            </w:pPr>
            <w:r w:rsidRPr="00646234">
              <w:rPr>
                <w:b/>
                <w:bCs/>
                <w:lang w:val="ru-RU"/>
              </w:rPr>
              <w:t>Научно-технические потребности для поддержки осуществления Куньминско-Монреальской глобальной рамочной программы в области биоразнообразия и вопросы, связанные с программой работы Межправительственной научно-политической платформы по биоразнообразию и экосистемным услугам: стратегический обзор и обновление программы работы по охраняемым районам</w:t>
            </w:r>
          </w:p>
          <w:p w:rsidR="007B1786" w:rsidRPr="00F6482B" w:rsidRDefault="007B1786" w:rsidP="00EF4BA7">
            <w:pPr>
              <w:pStyle w:val="AFCorNBold"/>
              <w:rPr>
                <w:b w:val="0"/>
                <w:bCs/>
                <w:lang w:val="ru-RU"/>
              </w:rPr>
            </w:pPr>
          </w:p>
        </w:tc>
        <w:tc>
          <w:tcPr>
            <w:tcW w:w="4388" w:type="dxa"/>
          </w:tcPr>
          <w:p w:rsidR="007B1786" w:rsidRPr="00646234" w:rsidRDefault="007B1786" w:rsidP="008A1499">
            <w:pPr>
              <w:pStyle w:val="CBDNormal"/>
              <w:jc w:val="left"/>
              <w:rPr>
                <w:lang w:val="ru-RU"/>
              </w:rPr>
            </w:pPr>
          </w:p>
        </w:tc>
      </w:tr>
    </w:tbl>
    <w:p w:rsidR="007B1786" w:rsidRPr="00646234" w:rsidRDefault="007B1786" w:rsidP="00F83003">
      <w:pPr>
        <w:pStyle w:val="CBDTitle"/>
        <w:rPr>
          <w:caps/>
          <w:lang w:val="ru-RU"/>
        </w:rPr>
      </w:pPr>
      <w:r>
        <w:rPr>
          <w:bCs/>
          <w:lang w:val="ru-RU"/>
        </w:rPr>
        <w:t>С</w:t>
      </w:r>
      <w:r w:rsidRPr="00646234">
        <w:rPr>
          <w:bCs/>
          <w:lang w:val="ru-RU"/>
        </w:rPr>
        <w:t>тратегический обзор и обновление программы работы по охраняемым районам</w:t>
      </w:r>
      <w:r w:rsidRPr="00646234">
        <w:rPr>
          <w:rStyle w:val="FootnoteReference"/>
          <w:lang w:val="ru-RU" w:eastAsia="en-US"/>
        </w:rPr>
        <w:footnoteReference w:customMarkFollows="1" w:id="1"/>
        <w:t>*</w:t>
      </w:r>
      <w:r>
        <w:rPr>
          <w:lang w:val="ru-RU"/>
        </w:rPr>
        <w:t xml:space="preserve"> </w:t>
      </w:r>
    </w:p>
    <w:p w:rsidR="007B1786" w:rsidRPr="00646234" w:rsidRDefault="007B1786" w:rsidP="00E51951">
      <w:pPr>
        <w:pStyle w:val="CBDSubTitle"/>
        <w:rPr>
          <w:lang w:val="ru-RU"/>
        </w:rPr>
      </w:pPr>
      <w:r w:rsidRPr="00646234">
        <w:rPr>
          <w:lang w:val="ru-RU"/>
        </w:rPr>
        <w:t>Проект решения, представленный Председателем Рабочей группы II</w:t>
      </w:r>
    </w:p>
    <w:p w:rsidR="007B1786" w:rsidRPr="00646234" w:rsidRDefault="007B1786" w:rsidP="00BA62F2">
      <w:pPr>
        <w:pStyle w:val="CBDNormalNumber"/>
        <w:keepNext/>
        <w:numPr>
          <w:ilvl w:val="0"/>
          <w:numId w:val="0"/>
        </w:numPr>
        <w:tabs>
          <w:tab w:val="clear" w:pos="567"/>
        </w:tabs>
        <w:ind w:left="562" w:firstLine="562"/>
        <w:rPr>
          <w:i/>
          <w:iCs/>
          <w:color w:val="000000"/>
          <w:lang w:val="ru-RU"/>
        </w:rPr>
      </w:pPr>
      <w:r w:rsidRPr="00646234">
        <w:rPr>
          <w:i/>
          <w:iCs/>
          <w:color w:val="000000"/>
          <w:lang w:val="ru-RU"/>
        </w:rPr>
        <w:t>Конференция Сторон</w:t>
      </w:r>
      <w:r w:rsidRPr="00646234">
        <w:rPr>
          <w:color w:val="000000"/>
          <w:lang w:val="ru-RU"/>
        </w:rPr>
        <w:t>,</w:t>
      </w:r>
    </w:p>
    <w:p w:rsidR="007B1786" w:rsidRPr="00646234" w:rsidRDefault="007B1786" w:rsidP="00BA62F2">
      <w:pPr>
        <w:pStyle w:val="CBDNormalNumber"/>
        <w:numPr>
          <w:ilvl w:val="0"/>
          <w:numId w:val="0"/>
        </w:numPr>
        <w:tabs>
          <w:tab w:val="clear" w:pos="567"/>
          <w:tab w:val="clear" w:pos="1134"/>
        </w:tabs>
        <w:ind w:left="562" w:firstLine="562"/>
        <w:rPr>
          <w:color w:val="000000"/>
          <w:lang w:val="ru-RU"/>
        </w:rPr>
      </w:pPr>
      <w:r w:rsidRPr="00646234">
        <w:rPr>
          <w:i/>
          <w:iCs/>
          <w:color w:val="000000"/>
          <w:lang w:val="ru-RU"/>
        </w:rPr>
        <w:t>ссылаясь</w:t>
      </w:r>
      <w:r w:rsidRPr="00646234">
        <w:rPr>
          <w:color w:val="000000"/>
          <w:lang w:val="ru-RU"/>
        </w:rPr>
        <w:t xml:space="preserve"> на свои решения </w:t>
      </w:r>
      <w:hyperlink r:id="rId10" w:history="1">
        <w:r w:rsidRPr="00646234">
          <w:rPr>
            <w:rStyle w:val="Hyperlink"/>
            <w:lang w:val="ru-RU" w:eastAsia="en-US"/>
          </w:rPr>
          <w:t>VII/28</w:t>
        </w:r>
      </w:hyperlink>
      <w:r w:rsidRPr="00646234">
        <w:rPr>
          <w:color w:val="000000"/>
          <w:lang w:val="ru-RU"/>
        </w:rPr>
        <w:t xml:space="preserve"> от 20 февраля 2004 года,</w:t>
      </w:r>
      <w:hyperlink r:id="rId11" w:history="1">
        <w:r w:rsidRPr="00646234">
          <w:rPr>
            <w:color w:val="000000"/>
            <w:lang w:val="ru-RU"/>
          </w:rPr>
          <w:t xml:space="preserve"> </w:t>
        </w:r>
        <w:r w:rsidRPr="00646234">
          <w:rPr>
            <w:rStyle w:val="Hyperlink"/>
            <w:lang w:val="ru-RU" w:eastAsia="en-US"/>
          </w:rPr>
          <w:t>VIII/24</w:t>
        </w:r>
      </w:hyperlink>
      <w:r w:rsidRPr="00646234">
        <w:rPr>
          <w:color w:val="000000"/>
          <w:lang w:val="ru-RU"/>
        </w:rPr>
        <w:t xml:space="preserve"> от 31 марта 2006 года, </w:t>
      </w:r>
      <w:hyperlink r:id="rId12" w:history="1">
        <w:r w:rsidRPr="00646234">
          <w:rPr>
            <w:rStyle w:val="Hyperlink"/>
            <w:lang w:val="ru-RU" w:eastAsia="en-US"/>
          </w:rPr>
          <w:t>IX/18</w:t>
        </w:r>
      </w:hyperlink>
      <w:r w:rsidRPr="00646234">
        <w:rPr>
          <w:color w:val="000000"/>
          <w:lang w:val="ru-RU"/>
        </w:rPr>
        <w:t xml:space="preserve"> от 30 мая 2008 года, </w:t>
      </w:r>
      <w:hyperlink r:id="rId13" w:history="1">
        <w:r w:rsidRPr="00646234">
          <w:rPr>
            <w:rStyle w:val="Hyperlink"/>
            <w:lang w:val="ru-RU" w:eastAsia="en-US"/>
          </w:rPr>
          <w:t>X/31</w:t>
        </w:r>
      </w:hyperlink>
      <w:r w:rsidRPr="00646234">
        <w:rPr>
          <w:color w:val="000000"/>
          <w:lang w:val="ru-RU"/>
        </w:rPr>
        <w:t xml:space="preserve"> от 29 октября 2010 года, </w:t>
      </w:r>
      <w:hyperlink r:id="rId14" w:history="1">
        <w:r w:rsidRPr="00646234">
          <w:rPr>
            <w:rStyle w:val="Hyperlink"/>
            <w:lang w:val="ru-RU" w:eastAsia="en-US"/>
          </w:rPr>
          <w:t>14/8</w:t>
        </w:r>
      </w:hyperlink>
      <w:r w:rsidRPr="00646234">
        <w:rPr>
          <w:color w:val="000000"/>
          <w:lang w:val="ru-RU"/>
        </w:rPr>
        <w:t xml:space="preserve"> от 29 ноября 2018 года, </w:t>
      </w:r>
      <w:hyperlink r:id="rId15" w:history="1">
        <w:r w:rsidRPr="00646234">
          <w:rPr>
            <w:rStyle w:val="Hyperlink"/>
            <w:lang w:val="ru-RU" w:eastAsia="en-US"/>
          </w:rPr>
          <w:t>15/4</w:t>
        </w:r>
      </w:hyperlink>
      <w:r w:rsidRPr="00646234">
        <w:rPr>
          <w:color w:val="000000"/>
          <w:lang w:val="ru-RU"/>
        </w:rPr>
        <w:t xml:space="preserve"> от 19 декабря 2022 года и </w:t>
      </w:r>
      <w:hyperlink r:id="rId16" w:history="1">
        <w:r w:rsidRPr="00646234">
          <w:rPr>
            <w:rStyle w:val="Hyperlink"/>
            <w:lang w:val="ru-RU" w:eastAsia="en-US"/>
          </w:rPr>
          <w:t>16/12</w:t>
        </w:r>
      </w:hyperlink>
      <w:r w:rsidRPr="00646234">
        <w:rPr>
          <w:color w:val="000000"/>
          <w:lang w:val="ru-RU"/>
        </w:rPr>
        <w:t xml:space="preserve"> от 1 ноября 2024 года, </w:t>
      </w:r>
    </w:p>
    <w:p w:rsidR="007B1786" w:rsidRPr="00646234" w:rsidRDefault="007B1786" w:rsidP="00BA62F2">
      <w:pPr>
        <w:pStyle w:val="CBDNormalNoNumber"/>
        <w:tabs>
          <w:tab w:val="clear" w:pos="567"/>
          <w:tab w:val="clear" w:pos="1134"/>
        </w:tabs>
        <w:ind w:left="562" w:firstLine="562"/>
        <w:rPr>
          <w:color w:val="000000"/>
          <w:lang w:val="ru-RU"/>
        </w:rPr>
      </w:pPr>
      <w:r w:rsidRPr="00646234">
        <w:rPr>
          <w:i/>
          <w:iCs/>
          <w:color w:val="000000"/>
          <w:lang w:val="ru-RU"/>
        </w:rPr>
        <w:t>признавая</w:t>
      </w:r>
      <w:r w:rsidRPr="00646234">
        <w:rPr>
          <w:color w:val="000000"/>
          <w:lang w:val="ru-RU"/>
        </w:rPr>
        <w:t>, что программа работы по охраняемым районам</w:t>
      </w:r>
      <w:r w:rsidRPr="00646234">
        <w:rPr>
          <w:rStyle w:val="FootnoteReference"/>
          <w:color w:val="000000"/>
          <w:lang w:val="ru-RU" w:eastAsia="en-US"/>
        </w:rPr>
        <w:footnoteReference w:id="2"/>
      </w:r>
      <w:r w:rsidRPr="00646234">
        <w:rPr>
          <w:color w:val="000000"/>
          <w:lang w:val="ru-RU"/>
        </w:rPr>
        <w:t xml:space="preserve"> и связанные с ней решения Конференции Сторон Конвенции о биологическом разнообразии</w:t>
      </w:r>
      <w:r w:rsidRPr="00646234">
        <w:rPr>
          <w:rStyle w:val="FootnoteReference"/>
          <w:color w:val="000000"/>
          <w:lang w:val="ru-RU" w:eastAsia="en-US"/>
        </w:rPr>
        <w:footnoteReference w:id="3"/>
      </w:r>
      <w:r w:rsidRPr="00646234">
        <w:rPr>
          <w:color w:val="000000"/>
          <w:lang w:val="ru-RU"/>
        </w:rPr>
        <w:t xml:space="preserve"> по-прежнему обеспечивают стратегическую структуру для осуществления Куньминско-Монреальской глобальной рамочной программы в области биоразнообразия</w:t>
      </w:r>
      <w:r w:rsidRPr="00646234">
        <w:rPr>
          <w:rStyle w:val="FootnoteReference"/>
          <w:color w:val="000000"/>
          <w:lang w:val="ru-RU" w:eastAsia="en-US"/>
        </w:rPr>
        <w:footnoteReference w:id="4"/>
      </w:r>
      <w:r w:rsidRPr="00646234">
        <w:rPr>
          <w:color w:val="000000"/>
          <w:lang w:val="ru-RU"/>
        </w:rPr>
        <w:t>, в частности задачи 3, отмечая при этом необходимость в дополнительных видах деятельности для повышения степени согласованности с Рамочной программой и устранения обнаруженных пробелов,</w:t>
      </w:r>
    </w:p>
    <w:p w:rsidR="007B1786" w:rsidRPr="00646234" w:rsidRDefault="007B1786" w:rsidP="00BA62F2">
      <w:pPr>
        <w:tabs>
          <w:tab w:val="clear" w:pos="567"/>
          <w:tab w:val="left" w:pos="2835"/>
          <w:tab w:val="left" w:pos="3402"/>
        </w:tabs>
        <w:spacing w:after="120"/>
        <w:ind w:left="562" w:firstLine="562"/>
        <w:rPr>
          <w:color w:val="000000"/>
          <w:lang w:val="ru-RU"/>
        </w:rPr>
      </w:pPr>
      <w:r w:rsidRPr="00646234">
        <w:rPr>
          <w:i/>
          <w:iCs/>
          <w:color w:val="000000"/>
          <w:lang w:val="ru-RU"/>
        </w:rPr>
        <w:t xml:space="preserve">признавая, </w:t>
      </w:r>
      <w:r w:rsidRPr="00646234">
        <w:rPr>
          <w:color w:val="000000"/>
          <w:lang w:val="ru-RU"/>
        </w:rPr>
        <w:t>что экологическая репрезентативность и экологическая связность являются качественными требованиями для создания в рамках задачи 3 Рамочной программы экологически репрезентативных, хорошо взаимосвязанных, эффективно сохраняемых и управляемых на справедливой основе систем [районов в рамках сферы охвата обновленной программы работы], а также способствуют достижению других соответствующих задач и цели A Рамочной программы,</w:t>
      </w:r>
    </w:p>
    <w:p w:rsidR="007B1786" w:rsidRPr="00646234" w:rsidRDefault="007B1786" w:rsidP="00BA62F2">
      <w:pPr>
        <w:tabs>
          <w:tab w:val="clear" w:pos="567"/>
          <w:tab w:val="left" w:pos="2835"/>
          <w:tab w:val="left" w:pos="3402"/>
        </w:tabs>
        <w:spacing w:after="120"/>
        <w:ind w:left="562" w:firstLine="562"/>
        <w:rPr>
          <w:lang w:val="ru-RU"/>
        </w:rPr>
      </w:pPr>
      <w:r w:rsidRPr="00646234">
        <w:rPr>
          <w:color w:val="000000"/>
          <w:lang w:val="ru-RU"/>
        </w:rPr>
        <w:t>1.</w:t>
      </w:r>
      <w:r w:rsidRPr="00646234">
        <w:rPr>
          <w:color w:val="000000"/>
          <w:lang w:val="ru-RU"/>
        </w:rPr>
        <w:tab/>
      </w:r>
      <w:r w:rsidRPr="00646234">
        <w:rPr>
          <w:i/>
          <w:iCs/>
          <w:color w:val="000000"/>
          <w:lang w:val="ru-RU"/>
        </w:rPr>
        <w:t>отмечает</w:t>
      </w:r>
      <w:r w:rsidRPr="00646234">
        <w:rPr>
          <w:color w:val="000000"/>
          <w:lang w:val="ru-RU"/>
        </w:rPr>
        <w:t xml:space="preserve"> предстоящий седьмой Всемирный конгресс Международного союза охраны природы по охраняемым и сохраняемым территориям, который будет организован в Панаме Международным союзом охраны природы, Всемирной комиссией по охраняемым территориям и Министерством окружающей среды Панамы;</w:t>
      </w:r>
    </w:p>
    <w:p w:rsidR="007B1786" w:rsidRPr="00646234" w:rsidRDefault="007B1786" w:rsidP="00BA62F2">
      <w:pPr>
        <w:pStyle w:val="CBDNormalNoNumber"/>
        <w:tabs>
          <w:tab w:val="clear" w:pos="567"/>
          <w:tab w:val="clear" w:pos="1134"/>
        </w:tabs>
        <w:ind w:left="562" w:firstLine="562"/>
        <w:rPr>
          <w:color w:val="000000"/>
          <w:lang w:val="ru-RU"/>
        </w:rPr>
      </w:pPr>
      <w:r w:rsidRPr="00646234">
        <w:rPr>
          <w:color w:val="000000"/>
          <w:lang w:val="ru-RU"/>
        </w:rPr>
        <w:t>2.</w:t>
      </w:r>
      <w:r w:rsidRPr="00646234">
        <w:rPr>
          <w:color w:val="000000"/>
          <w:lang w:val="ru-RU"/>
        </w:rPr>
        <w:tab/>
      </w:r>
      <w:r w:rsidRPr="00646234">
        <w:rPr>
          <w:i/>
          <w:iCs/>
          <w:lang w:val="ru-RU"/>
        </w:rPr>
        <w:t>постановляет</w:t>
      </w:r>
      <w:r w:rsidRPr="00646234">
        <w:rPr>
          <w:lang w:val="ru-RU"/>
        </w:rPr>
        <w:t xml:space="preserve"> обновить действующую программу работы по охраняемым районам в соответствии с задачей 3 Куньминско-Монреальской глобальной рамочной программы, с учетом национальных обстоятельств и законодательства;</w:t>
      </w:r>
    </w:p>
    <w:p w:rsidR="007B1786" w:rsidRPr="00646234" w:rsidRDefault="007B1786" w:rsidP="00BA62F2">
      <w:pPr>
        <w:pStyle w:val="CBDNormalNoNumber"/>
        <w:tabs>
          <w:tab w:val="clear" w:pos="567"/>
          <w:tab w:val="clear" w:pos="1134"/>
        </w:tabs>
        <w:ind w:left="562" w:firstLine="562"/>
        <w:rPr>
          <w:lang w:val="ru-RU"/>
        </w:rPr>
      </w:pPr>
      <w:r w:rsidRPr="00646234">
        <w:rPr>
          <w:lang w:val="ru-RU"/>
        </w:rPr>
        <w:t>3.</w:t>
      </w:r>
      <w:r w:rsidRPr="00646234">
        <w:rPr>
          <w:lang w:val="ru-RU"/>
        </w:rPr>
        <w:tab/>
        <w:t xml:space="preserve"> </w:t>
      </w:r>
      <w:r w:rsidRPr="00646234">
        <w:rPr>
          <w:i/>
          <w:iCs/>
          <w:lang w:val="ru-RU"/>
        </w:rPr>
        <w:t xml:space="preserve">постановляет также </w:t>
      </w:r>
      <w:r w:rsidRPr="00646234">
        <w:rPr>
          <w:lang w:val="ru-RU"/>
        </w:rPr>
        <w:t xml:space="preserve">определить </w:t>
      </w:r>
      <w:r>
        <w:rPr>
          <w:lang w:val="ru-RU"/>
        </w:rPr>
        <w:t xml:space="preserve">зоны внутри </w:t>
      </w:r>
      <w:r w:rsidRPr="00646234">
        <w:rPr>
          <w:color w:val="000000"/>
          <w:lang w:val="ru-RU"/>
        </w:rPr>
        <w:t>сфер</w:t>
      </w:r>
      <w:r>
        <w:rPr>
          <w:color w:val="000000"/>
          <w:lang w:val="ru-RU"/>
        </w:rPr>
        <w:t>ы</w:t>
      </w:r>
      <w:r w:rsidRPr="00646234">
        <w:rPr>
          <w:color w:val="000000"/>
          <w:lang w:val="ru-RU"/>
        </w:rPr>
        <w:t xml:space="preserve"> охвата обновленной программы работы как охватывающую охраняемые районы и другие эффективные природоохранные меры на порайонной основе;</w:t>
      </w:r>
    </w:p>
    <w:p w:rsidR="007B1786" w:rsidRPr="00646234" w:rsidRDefault="007B1786" w:rsidP="00BA62F2">
      <w:pPr>
        <w:pStyle w:val="CBDNormalNoNumber"/>
        <w:tabs>
          <w:tab w:val="clear" w:pos="567"/>
          <w:tab w:val="clear" w:pos="1134"/>
        </w:tabs>
        <w:ind w:left="562" w:firstLine="562"/>
        <w:rPr>
          <w:lang w:val="ru-RU"/>
        </w:rPr>
      </w:pPr>
      <w:r w:rsidRPr="00646234">
        <w:rPr>
          <w:lang w:val="ru-RU"/>
        </w:rPr>
        <w:t>4.</w:t>
      </w:r>
      <w:r w:rsidRPr="00646234">
        <w:rPr>
          <w:lang w:val="ru-RU"/>
        </w:rPr>
        <w:tab/>
      </w:r>
      <w:r w:rsidRPr="00646234">
        <w:rPr>
          <w:i/>
          <w:iCs/>
          <w:lang w:val="ru-RU"/>
        </w:rPr>
        <w:t>признает</w:t>
      </w:r>
      <w:r w:rsidRPr="00646234">
        <w:rPr>
          <w:lang w:val="ru-RU"/>
        </w:rPr>
        <w:t xml:space="preserve"> вклад территорий коренных народов и традиционных территорий в выполнение задачи 3 Рамочной программы, соблюдая принцип их добровольного, предварительного и обоснованного согласия</w:t>
      </w:r>
      <w:r w:rsidRPr="00646234">
        <w:rPr>
          <w:rStyle w:val="FootnoteReference"/>
          <w:lang w:val="ru-RU" w:eastAsia="en-US"/>
        </w:rPr>
        <w:footnoteReference w:id="5"/>
      </w:r>
      <w:r w:rsidRPr="00646234">
        <w:rPr>
          <w:lang w:val="ru-RU"/>
        </w:rPr>
        <w:t xml:space="preserve"> в соответствии с национальными условиями</w:t>
      </w:r>
      <w:r>
        <w:rPr>
          <w:lang w:val="ru-RU"/>
        </w:rPr>
        <w:t>,</w:t>
      </w:r>
      <w:r w:rsidRPr="00646234">
        <w:rPr>
          <w:lang w:val="ru-RU"/>
        </w:rPr>
        <w:t xml:space="preserve"> законодательством</w:t>
      </w:r>
      <w:r>
        <w:rPr>
          <w:lang w:val="ru-RU"/>
        </w:rPr>
        <w:t xml:space="preserve"> и соответствующими международными документами</w:t>
      </w:r>
      <w:r w:rsidRPr="00646234">
        <w:rPr>
          <w:lang w:val="ru-RU"/>
        </w:rPr>
        <w:t>, где это применимо, а также в осуществлени</w:t>
      </w:r>
      <w:r>
        <w:rPr>
          <w:lang w:val="ru-RU"/>
        </w:rPr>
        <w:t xml:space="preserve">е обновленной программы работы </w:t>
      </w:r>
      <w:r w:rsidRPr="00F6482B">
        <w:rPr>
          <w:lang w:val="ru-RU"/>
        </w:rPr>
        <w:t xml:space="preserve">[в порядке, согласующемся с приложением к решению 17/-- о добровольных руководящих принципах укрепления правовой и политической основы для признания роли коренных народов и местных общин, а также их </w:t>
      </w:r>
      <w:r>
        <w:rPr>
          <w:lang w:val="ru-RU"/>
        </w:rPr>
        <w:t xml:space="preserve">исконных </w:t>
      </w:r>
      <w:r w:rsidRPr="00F6482B">
        <w:rPr>
          <w:lang w:val="ru-RU"/>
        </w:rPr>
        <w:t>и традиционных территорий в пространственном планировании, восстановлении экосистем, охране территорий и оценке воздействия на окружающую среду];</w:t>
      </w:r>
      <w:r w:rsidRPr="00646234">
        <w:rPr>
          <w:lang w:val="ru-RU"/>
        </w:rPr>
        <w:tab/>
      </w:r>
    </w:p>
    <w:p w:rsidR="007B1786" w:rsidRPr="00BF58EF" w:rsidRDefault="007B1786" w:rsidP="00BA62F2">
      <w:pPr>
        <w:pStyle w:val="CBDNormalNoNumber"/>
        <w:tabs>
          <w:tab w:val="clear" w:pos="567"/>
          <w:tab w:val="clear" w:pos="1134"/>
        </w:tabs>
        <w:ind w:left="562" w:firstLine="562"/>
        <w:rPr>
          <w:lang w:val="ru-RU"/>
        </w:rPr>
      </w:pPr>
      <w:r w:rsidRPr="00646234">
        <w:rPr>
          <w:lang w:val="ru-RU"/>
        </w:rPr>
        <w:t>5.</w:t>
      </w:r>
      <w:r w:rsidRPr="00646234">
        <w:rPr>
          <w:lang w:val="ru-RU"/>
        </w:rPr>
        <w:tab/>
        <w:t>[</w:t>
      </w:r>
      <w:r w:rsidRPr="00646234">
        <w:rPr>
          <w:i/>
          <w:iCs/>
          <w:lang w:val="ru-RU"/>
        </w:rPr>
        <w:t>одобряет</w:t>
      </w:r>
      <w:r w:rsidRPr="00646234">
        <w:rPr>
          <w:lang w:val="ru-RU"/>
        </w:rPr>
        <w:t>]</w:t>
      </w:r>
      <w:r w:rsidRPr="00646234">
        <w:rPr>
          <w:i/>
          <w:iCs/>
          <w:lang w:val="ru-RU"/>
        </w:rPr>
        <w:t xml:space="preserve"> </w:t>
      </w:r>
      <w:r w:rsidRPr="00646234">
        <w:rPr>
          <w:lang w:val="ru-RU"/>
        </w:rPr>
        <w:t>проведение дополнительных мероприятий по разработке дальнейших или усовершенствованных руководящих указаний, содержащихся в приложении к настоящему решению, в виде обновления программы работы для содействия осуществлению Рамочной программы в области биоразнообразия при уделении особого внимания задаче 3</w:t>
      </w:r>
      <w:r>
        <w:rPr>
          <w:lang w:val="ru-RU"/>
        </w:rPr>
        <w:t xml:space="preserve"> и в соответствии с решением</w:t>
      </w:r>
      <w:r w:rsidRPr="00BF58EF">
        <w:t> </w:t>
      </w:r>
      <w:hyperlink r:id="rId17" w:history="1">
        <w:r w:rsidRPr="00F6482B">
          <w:rPr>
            <w:color w:val="0000FF"/>
            <w:u w:val="single"/>
            <w:lang w:val="ru-RU"/>
          </w:rPr>
          <w:t>16/31</w:t>
        </w:r>
      </w:hyperlink>
      <w:r w:rsidRPr="00F6482B">
        <w:rPr>
          <w:lang w:val="ru-RU"/>
        </w:rPr>
        <w:t xml:space="preserve"> </w:t>
      </w:r>
      <w:r>
        <w:rPr>
          <w:lang w:val="ru-RU"/>
        </w:rPr>
        <w:t xml:space="preserve">от 27 февраля </w:t>
      </w:r>
      <w:r w:rsidRPr="00F6482B">
        <w:rPr>
          <w:lang w:val="ru-RU"/>
        </w:rPr>
        <w:t>2025</w:t>
      </w:r>
      <w:r>
        <w:rPr>
          <w:lang w:val="ru-RU"/>
        </w:rPr>
        <w:t xml:space="preserve"> года;</w:t>
      </w:r>
    </w:p>
    <w:p w:rsidR="007B1786" w:rsidRPr="00646234" w:rsidRDefault="007B1786" w:rsidP="00BA62F2">
      <w:pPr>
        <w:pStyle w:val="CBDNormalNoNumber"/>
        <w:tabs>
          <w:tab w:val="clear" w:pos="567"/>
          <w:tab w:val="clear" w:pos="1134"/>
        </w:tabs>
        <w:ind w:left="562" w:firstLine="562"/>
        <w:rPr>
          <w:lang w:val="ru-RU"/>
        </w:rPr>
      </w:pPr>
      <w:r w:rsidRPr="00646234">
        <w:rPr>
          <w:lang w:val="ru-RU"/>
        </w:rPr>
        <w:t>6.</w:t>
      </w:r>
      <w:r w:rsidRPr="00646234">
        <w:rPr>
          <w:lang w:val="ru-RU"/>
        </w:rPr>
        <w:tab/>
      </w:r>
      <w:r w:rsidRPr="00646234">
        <w:rPr>
          <w:i/>
          <w:iCs/>
          <w:lang w:val="ru-RU"/>
        </w:rPr>
        <w:t xml:space="preserve">призывает </w:t>
      </w:r>
      <w:r w:rsidRPr="00646234">
        <w:rPr>
          <w:lang w:val="ru-RU"/>
        </w:rPr>
        <w:t>Стороны и правительства других стран учитывать обновленную программу работы при разработке и осуществлении мер, направленных на выполнение соответствующих задач Рамочной программы, в частности задачи 3, с учетом национальных обстоятельств, законодательства и приоритетов;</w:t>
      </w:r>
    </w:p>
    <w:p w:rsidR="007B1786" w:rsidRPr="00646234" w:rsidRDefault="007B1786" w:rsidP="00BA62F2">
      <w:pPr>
        <w:pStyle w:val="CBDNormalNoNumber"/>
        <w:tabs>
          <w:tab w:val="clear" w:pos="567"/>
          <w:tab w:val="clear" w:pos="1134"/>
        </w:tabs>
        <w:ind w:left="562" w:firstLine="562"/>
        <w:rPr>
          <w:lang w:val="ru-RU"/>
        </w:rPr>
      </w:pPr>
      <w:r>
        <w:rPr>
          <w:lang w:val="ru-RU"/>
        </w:rPr>
        <w:t>7.</w:t>
      </w:r>
      <w:r w:rsidRPr="00646234">
        <w:rPr>
          <w:lang w:val="ru-RU"/>
        </w:rPr>
        <w:tab/>
      </w:r>
      <w:r w:rsidRPr="00646234">
        <w:rPr>
          <w:i/>
          <w:iCs/>
          <w:lang w:val="ru-RU"/>
        </w:rPr>
        <w:t>пр</w:t>
      </w:r>
      <w:r>
        <w:rPr>
          <w:i/>
          <w:iCs/>
          <w:lang w:val="ru-RU"/>
        </w:rPr>
        <w:t xml:space="preserve">едлагает </w:t>
      </w:r>
      <w:r w:rsidRPr="00646234">
        <w:rPr>
          <w:lang w:val="ru-RU"/>
        </w:rPr>
        <w:t>Сторон</w:t>
      </w:r>
      <w:r>
        <w:rPr>
          <w:lang w:val="ru-RU"/>
        </w:rPr>
        <w:t>ам</w:t>
      </w:r>
      <w:r w:rsidRPr="00646234">
        <w:rPr>
          <w:lang w:val="ru-RU"/>
        </w:rPr>
        <w:t xml:space="preserve"> в соответствии со стать</w:t>
      </w:r>
      <w:r>
        <w:rPr>
          <w:lang w:val="ru-RU"/>
        </w:rPr>
        <w:t xml:space="preserve">ей </w:t>
      </w:r>
      <w:r w:rsidRPr="00646234">
        <w:rPr>
          <w:lang w:val="ru-RU"/>
        </w:rPr>
        <w:t>20 Конвенции о биологическом разнообразии и правительствам других стран, субнациональным и местным органам власти, а также соответствующим организациям и субъектам оказывать финансовую и техническую поддержку осуществлению об</w:t>
      </w:r>
      <w:r>
        <w:rPr>
          <w:lang w:val="ru-RU"/>
        </w:rPr>
        <w:t>новленной программы работы с уче</w:t>
      </w:r>
      <w:r w:rsidRPr="00646234">
        <w:rPr>
          <w:lang w:val="ru-RU"/>
        </w:rPr>
        <w:t>том специфики положения Сторон из числа развивающихся стран, в частности наименее развитых стран и малых островных развивающихся государств</w:t>
      </w:r>
      <w:r>
        <w:rPr>
          <w:lang w:val="ru-RU"/>
        </w:rPr>
        <w:t xml:space="preserve">; </w:t>
      </w:r>
    </w:p>
    <w:p w:rsidR="007B1786" w:rsidRPr="00646234" w:rsidRDefault="007B1786" w:rsidP="00BA62F2">
      <w:pPr>
        <w:pStyle w:val="CBDNormalNoNumber"/>
        <w:tabs>
          <w:tab w:val="clear" w:pos="567"/>
          <w:tab w:val="clear" w:pos="1134"/>
        </w:tabs>
        <w:ind w:left="562" w:firstLine="562"/>
        <w:rPr>
          <w:lang w:val="ru-RU"/>
        </w:rPr>
      </w:pPr>
      <w:r w:rsidRPr="00646234">
        <w:rPr>
          <w:lang w:val="ru-RU"/>
        </w:rPr>
        <w:t>8.</w:t>
      </w:r>
      <w:r w:rsidRPr="00646234">
        <w:rPr>
          <w:lang w:val="ru-RU"/>
        </w:rPr>
        <w:tab/>
      </w:r>
      <w:r w:rsidRPr="00646234">
        <w:rPr>
          <w:i/>
          <w:iCs/>
          <w:lang w:val="ru-RU"/>
        </w:rPr>
        <w:t>признает</w:t>
      </w:r>
      <w:r w:rsidRPr="00646234">
        <w:rPr>
          <w:lang w:val="ru-RU"/>
        </w:rPr>
        <w:t xml:space="preserve"> важность мобилизации предсказуемых, достаточных и устойчивых средств осуществления, в том числе посредством предоставления финансовых ресурсов, научно-технического сотрудничества и создания потенциала, для обеспечения эффективного осуществления обновленной программы работы;</w:t>
      </w:r>
    </w:p>
    <w:p w:rsidR="007B1786" w:rsidRPr="00646234" w:rsidRDefault="007B1786" w:rsidP="00232700">
      <w:pPr>
        <w:pStyle w:val="CBDNormalNoNumber"/>
        <w:tabs>
          <w:tab w:val="clear" w:pos="567"/>
          <w:tab w:val="clear" w:pos="1134"/>
        </w:tabs>
        <w:ind w:left="562" w:firstLine="562"/>
        <w:rPr>
          <w:lang w:val="ru-RU"/>
        </w:rPr>
      </w:pPr>
      <w:r w:rsidRPr="00646234">
        <w:rPr>
          <w:lang w:val="ru-RU"/>
        </w:rPr>
        <w:t>9.</w:t>
      </w:r>
      <w:r w:rsidRPr="00646234">
        <w:rPr>
          <w:lang w:val="ru-RU"/>
        </w:rPr>
        <w:tab/>
      </w:r>
      <w:r w:rsidRPr="00646234">
        <w:rPr>
          <w:i/>
          <w:iCs/>
          <w:lang w:val="ru-RU"/>
        </w:rPr>
        <w:t>предлагает</w:t>
      </w:r>
      <w:r w:rsidRPr="00646234">
        <w:rPr>
          <w:lang w:val="ru-RU"/>
        </w:rPr>
        <w:t xml:space="preserve"> секретариатам соответствующих конвенций, связанных с биоразнообразием, и других многосторонних природоохранных соглашений, международным организациям и структурам Организации Объединенных Наций, включая Глобальное партнерство по экологической связности, коренным народам и местным общинам,  включая частный сектор, научные круги, неправительственные организации, женщин, молодежь и другие соответствующие субъекты деятельности, внести свой вклад в осуществление Рамочной программы посредством поддержки обмена знаниями, научно-технического сотрудничества, создания и развития потенциала, а также скоординированных действий по осуществлению обновленной программы работы;  </w:t>
      </w:r>
    </w:p>
    <w:p w:rsidR="007B1786" w:rsidRPr="00646234" w:rsidRDefault="007B1786" w:rsidP="00232700">
      <w:pPr>
        <w:pStyle w:val="CBDNormalNoNumber"/>
        <w:tabs>
          <w:tab w:val="clear" w:pos="567"/>
          <w:tab w:val="clear" w:pos="1134"/>
        </w:tabs>
        <w:ind w:left="562" w:firstLine="562"/>
        <w:rPr>
          <w:lang w:val="ru-RU"/>
        </w:rPr>
      </w:pPr>
      <w:r w:rsidRPr="00F6482B">
        <w:rPr>
          <w:lang w:val="ru-RU"/>
        </w:rPr>
        <w:t>[</w:t>
      </w:r>
      <w:r w:rsidRPr="00646234">
        <w:rPr>
          <w:lang w:val="ru-RU"/>
        </w:rPr>
        <w:t>10.</w:t>
      </w:r>
      <w:r w:rsidRPr="00646234">
        <w:rPr>
          <w:lang w:val="ru-RU"/>
        </w:rPr>
        <w:tab/>
      </w:r>
      <w:r w:rsidRPr="00646234">
        <w:rPr>
          <w:i/>
          <w:iCs/>
          <w:lang w:val="ru-RU"/>
        </w:rPr>
        <w:t>призывает</w:t>
      </w:r>
      <w:r w:rsidRPr="00646234">
        <w:rPr>
          <w:lang w:val="ru-RU"/>
        </w:rPr>
        <w:t xml:space="preserve"> Стороны [применять правозащитный подход при осуществлении][к осуществлению] обновленной программы рабо</w:t>
      </w:r>
      <w:r>
        <w:rPr>
          <w:lang w:val="ru-RU"/>
        </w:rPr>
        <w:t xml:space="preserve">ты в соответствии с разделом C </w:t>
      </w:r>
      <w:r w:rsidRPr="00646234">
        <w:rPr>
          <w:lang w:val="ru-RU"/>
        </w:rPr>
        <w:t>и задачей 22 Рамочной программы, статьей 8 j) и другими положениями Конвенции, касающимися к</w:t>
      </w:r>
      <w:r>
        <w:rPr>
          <w:lang w:val="ru-RU"/>
        </w:rPr>
        <w:t>оренных народов и местных общин, учитывая при необходимости национальное законодательство;]</w:t>
      </w:r>
    </w:p>
    <w:p w:rsidR="007B1786" w:rsidRPr="00646234" w:rsidRDefault="007B1786" w:rsidP="00232700">
      <w:pPr>
        <w:pStyle w:val="CBDNormalNoNumber"/>
        <w:tabs>
          <w:tab w:val="clear" w:pos="567"/>
          <w:tab w:val="clear" w:pos="1134"/>
        </w:tabs>
        <w:ind w:left="562" w:firstLine="562"/>
        <w:rPr>
          <w:lang w:val="ru-RU"/>
        </w:rPr>
      </w:pPr>
      <w:r w:rsidRPr="00646234">
        <w:rPr>
          <w:lang w:val="ru-RU"/>
        </w:rPr>
        <w:t>11.</w:t>
      </w:r>
      <w:r w:rsidRPr="00646234">
        <w:rPr>
          <w:lang w:val="ru-RU"/>
        </w:rPr>
        <w:tab/>
      </w:r>
      <w:r w:rsidRPr="00646234">
        <w:rPr>
          <w:i/>
          <w:iCs/>
          <w:lang w:val="ru-RU"/>
        </w:rPr>
        <w:t>предлагает</w:t>
      </w:r>
      <w:r w:rsidRPr="00646234">
        <w:rPr>
          <w:lang w:val="ru-RU"/>
        </w:rPr>
        <w:t xml:space="preserve"> Сторонам при осуществлении обновленной программы работы принимать во внимание выводы по итогам соответствующих оценок Межправительственной научно-политической платформы по биоразнообразию и экосистемным услугам и участвовать в подготовке методологической оценки комплексного пространственного планирования с учетом биоразнообразия и экологической связности;</w:t>
      </w:r>
    </w:p>
    <w:p w:rsidR="007B1786" w:rsidRPr="00646234" w:rsidRDefault="007B1786" w:rsidP="00232700">
      <w:pPr>
        <w:pStyle w:val="CBDNormalNoNumber"/>
        <w:tabs>
          <w:tab w:val="clear" w:pos="567"/>
          <w:tab w:val="clear" w:pos="1134"/>
        </w:tabs>
        <w:ind w:left="562" w:firstLine="562"/>
        <w:rPr>
          <w:lang w:val="ru-RU"/>
        </w:rPr>
      </w:pPr>
      <w:r w:rsidRPr="00646234">
        <w:rPr>
          <w:lang w:val="ru-RU"/>
        </w:rPr>
        <w:t>12.</w:t>
      </w:r>
      <w:r w:rsidRPr="00646234">
        <w:rPr>
          <w:lang w:val="ru-RU"/>
        </w:rPr>
        <w:tab/>
      </w:r>
      <w:r w:rsidRPr="00646234">
        <w:rPr>
          <w:i/>
          <w:iCs/>
          <w:lang w:val="ru-RU"/>
        </w:rPr>
        <w:t>предлагает</w:t>
      </w:r>
      <w:r w:rsidRPr="00646234">
        <w:rPr>
          <w:lang w:val="ru-RU"/>
        </w:rPr>
        <w:t xml:space="preserve"> </w:t>
      </w:r>
      <w:r w:rsidRPr="00646234">
        <w:rPr>
          <w:i/>
          <w:iCs/>
          <w:lang w:val="ru-RU"/>
        </w:rPr>
        <w:t xml:space="preserve">также </w:t>
      </w:r>
      <w:r w:rsidRPr="00646234">
        <w:rPr>
          <w:lang w:val="ru-RU"/>
        </w:rPr>
        <w:t>Сторонам укреплять экологическую связность в ходе реализации обновленной программы работы в рамках соответствующих дополнительных мероприятий, представленных в приложении к настоящему решению, и в целях содействия реализации Рамочной программы;</w:t>
      </w:r>
    </w:p>
    <w:p w:rsidR="007B1786" w:rsidRPr="00646234" w:rsidRDefault="007B1786" w:rsidP="00232700">
      <w:pPr>
        <w:pStyle w:val="CBDNormalNoNumber"/>
        <w:tabs>
          <w:tab w:val="clear" w:pos="567"/>
          <w:tab w:val="clear" w:pos="1134"/>
        </w:tabs>
        <w:ind w:left="562" w:firstLine="562"/>
        <w:rPr>
          <w:lang w:val="ru-RU"/>
        </w:rPr>
      </w:pPr>
      <w:r>
        <w:rPr>
          <w:lang w:val="ru-RU"/>
        </w:rPr>
        <w:t>13.</w:t>
      </w:r>
      <w:r w:rsidRPr="00646234">
        <w:rPr>
          <w:lang w:val="ru-RU"/>
        </w:rPr>
        <w:t xml:space="preserve"> </w:t>
      </w:r>
      <w:r w:rsidRPr="00646234">
        <w:rPr>
          <w:i/>
          <w:iCs/>
          <w:lang w:val="ru-RU"/>
        </w:rPr>
        <w:t>постановляет</w:t>
      </w:r>
      <w:r w:rsidRPr="00646234">
        <w:rPr>
          <w:lang w:val="ru-RU"/>
        </w:rPr>
        <w:t xml:space="preserve"> в межсессионный период проводить работу по содействию осуществлению обновленной программы работы, а также разрабатывать и оценивать осуществимость вариантов дальнейшего укрепления программы работы в отношении экологической связности, включая рассмотрение возможных дополнительных элементов, </w:t>
      </w:r>
      <w:r w:rsidRPr="00F739DC">
        <w:rPr>
          <w:iCs/>
          <w:lang w:val="ru-RU"/>
        </w:rPr>
        <w:t>в том числе возможного пятого элемента,</w:t>
      </w:r>
      <w:r w:rsidRPr="00F739DC">
        <w:rPr>
          <w:lang w:val="ru-RU"/>
        </w:rPr>
        <w:t xml:space="preserve"> и поручает Исполнительному секретарю</w:t>
      </w:r>
      <w:r w:rsidRPr="00646234">
        <w:rPr>
          <w:lang w:val="ru-RU"/>
        </w:rPr>
        <w:t xml:space="preserve"> обобщить мнения Сторон и представить на рассмотрение Вспомогательного органа по научным, техническим и технологическим консультациям на его совещании, которое состоится до 18-го совещания</w:t>
      </w:r>
      <w:r>
        <w:rPr>
          <w:lang w:val="ru-RU"/>
        </w:rPr>
        <w:t xml:space="preserve"> Конференции Сторон;</w:t>
      </w:r>
    </w:p>
    <w:p w:rsidR="007B1786" w:rsidRPr="00646234" w:rsidRDefault="007B1786" w:rsidP="00232700">
      <w:pPr>
        <w:pStyle w:val="CBDNormalNoNumber"/>
        <w:tabs>
          <w:tab w:val="clear" w:pos="567"/>
          <w:tab w:val="clear" w:pos="1134"/>
        </w:tabs>
        <w:ind w:left="562" w:firstLine="562"/>
        <w:rPr>
          <w:lang w:val="ru-RU"/>
        </w:rPr>
      </w:pPr>
      <w:r>
        <w:rPr>
          <w:lang w:val="ru-RU"/>
        </w:rPr>
        <w:t xml:space="preserve">14.   </w:t>
      </w:r>
      <w:r w:rsidRPr="00646234">
        <w:rPr>
          <w:i/>
          <w:iCs/>
          <w:lang w:val="ru-RU"/>
        </w:rPr>
        <w:t>постановляет</w:t>
      </w:r>
      <w:r w:rsidRPr="00646234">
        <w:rPr>
          <w:lang w:val="ru-RU"/>
        </w:rPr>
        <w:t xml:space="preserve"> </w:t>
      </w:r>
      <w:r w:rsidRPr="00646234">
        <w:rPr>
          <w:i/>
          <w:iCs/>
          <w:lang w:val="ru-RU"/>
        </w:rPr>
        <w:t>также</w:t>
      </w:r>
      <w:r w:rsidRPr="00646234">
        <w:rPr>
          <w:lang w:val="ru-RU"/>
        </w:rPr>
        <w:t xml:space="preserve"> </w:t>
      </w:r>
      <w:r>
        <w:rPr>
          <w:lang w:val="ru-RU"/>
        </w:rPr>
        <w:t>рассмотреть на свое</w:t>
      </w:r>
      <w:r w:rsidRPr="00646234">
        <w:rPr>
          <w:lang w:val="ru-RU"/>
        </w:rPr>
        <w:t xml:space="preserve">м 18-м совещании, при необходимости, вопрос о том, требуются ли дополнительные руководящие указания в отношении улучшения основополагающих качественных условий для создания экологически репрезентативных, хорошо взаимосвязанных, эффективно сохраняемых и управляемых на справедливой основе систем [районов в рамках сферы охвата обновленной программы работы], в соответствии с задачей 3, а также оказать поддержку в разработке мер по выполнению соответствующих задач Рамочной программы на основе рекомендаций, вынесенных Вспомогательным органом по научным, техническим и технологическим консультациям на совещании, состоявшемся до 18-го совещания Конференции Сторон, с учетом соответствующих оценок Межправительственной научно-политической платформы по биоразнообразию и экосистемным услугам и другой соответствующей научно-технической информации, в необходимых случаях, приложения I к решению </w:t>
      </w:r>
      <w:hyperlink r:id="rId18" w:history="1">
        <w:r w:rsidRPr="00F6482B">
          <w:rPr>
            <w:color w:val="0000FF"/>
            <w:u w:val="single"/>
            <w:lang w:val="ru-RU"/>
          </w:rPr>
          <w:t>14/8</w:t>
        </w:r>
      </w:hyperlink>
      <w:r w:rsidRPr="00646234">
        <w:rPr>
          <w:lang w:val="ru-RU"/>
        </w:rPr>
        <w:t xml:space="preserve"> и другой соответствующей текущей работы, в частности в рамках решения 17/-- о направлениях потенциальной дальнейшей работы в контексте Рамочной программы, при условии наличия ресурсов;</w:t>
      </w:r>
    </w:p>
    <w:p w:rsidR="007B1786" w:rsidRPr="00646234" w:rsidRDefault="007B1786" w:rsidP="00321000">
      <w:pPr>
        <w:pStyle w:val="CBDNormalNoNumber"/>
        <w:tabs>
          <w:tab w:val="clear" w:pos="567"/>
          <w:tab w:val="clear" w:pos="1134"/>
        </w:tabs>
        <w:ind w:left="562" w:firstLine="562"/>
        <w:rPr>
          <w:lang w:val="ru-RU"/>
        </w:rPr>
      </w:pPr>
      <w:r w:rsidRPr="00646234">
        <w:rPr>
          <w:lang w:val="ru-RU"/>
        </w:rPr>
        <w:t>15.</w:t>
      </w:r>
      <w:r w:rsidRPr="00646234">
        <w:rPr>
          <w:lang w:val="ru-RU"/>
        </w:rPr>
        <w:tab/>
      </w:r>
      <w:r w:rsidRPr="00646234">
        <w:rPr>
          <w:i/>
          <w:iCs/>
          <w:lang w:val="ru-RU"/>
        </w:rPr>
        <w:t>поручает</w:t>
      </w:r>
      <w:r w:rsidRPr="00646234">
        <w:rPr>
          <w:lang w:val="ru-RU"/>
        </w:rPr>
        <w:t xml:space="preserve"> Исполнительному секретарю при условии наличия ресурсов и с учетом необходимости избегать дублирования усилий с другими действующими инициативами и соответствующими программами работы:</w:t>
      </w:r>
    </w:p>
    <w:p w:rsidR="007B1786" w:rsidRPr="00646234" w:rsidRDefault="007B1786" w:rsidP="00321000">
      <w:pPr>
        <w:pStyle w:val="CBDNormalNoNumber"/>
        <w:tabs>
          <w:tab w:val="clear" w:pos="567"/>
        </w:tabs>
        <w:ind w:left="562" w:firstLine="562"/>
        <w:rPr>
          <w:lang w:val="ru-RU"/>
        </w:rPr>
      </w:pPr>
      <w:r w:rsidRPr="00646234">
        <w:rPr>
          <w:lang w:val="ru-RU"/>
        </w:rPr>
        <w:t xml:space="preserve"> a)</w:t>
      </w:r>
      <w:r w:rsidRPr="00646234">
        <w:rPr>
          <w:lang w:val="ru-RU"/>
        </w:rPr>
        <w:tab/>
        <w:t>оказывать дальнейшую поддержку Сообществу специалистов-практиков по задаче 3 как гибкой, инклюзивной и добровольной платформе, с тем чтобы содействовать координации, обмену знаниями и усилиям в поддержку осуществления, а также предложить коренным народам и местным общинам, женщинам, молодежи, соответствующим организациям и инициативам принять участие в работе Сообщества;</w:t>
      </w:r>
    </w:p>
    <w:p w:rsidR="007B1786" w:rsidRPr="00646234" w:rsidRDefault="007B1786" w:rsidP="00321000">
      <w:pPr>
        <w:pStyle w:val="CBDNormalNoNumber"/>
        <w:tabs>
          <w:tab w:val="clear" w:pos="567"/>
        </w:tabs>
        <w:ind w:left="562" w:firstLine="562"/>
        <w:rPr>
          <w:lang w:val="ru-RU"/>
        </w:rPr>
      </w:pPr>
      <w:r w:rsidRPr="00646234">
        <w:rPr>
          <w:lang w:val="ru-RU"/>
        </w:rPr>
        <w:t xml:space="preserve"> b)</w:t>
      </w:r>
      <w:r w:rsidRPr="00646234">
        <w:rPr>
          <w:lang w:val="ru-RU"/>
        </w:rPr>
        <w:tab/>
        <w:t>сотрудничать с региональными и субрегиональными центрами поддержки научно-технического сотрудничества и другими соответствующими партнерами в целях оказания Сторонам целенаправленной научно-технической поддержки для выполнения задачи 3 Рамочной программы на основе наилучшей имеющейся информации и передовых практических методов, выявленных в соответствии с подпунктом c) ниже;</w:t>
      </w:r>
    </w:p>
    <w:p w:rsidR="007B1786" w:rsidRPr="00646234" w:rsidRDefault="007B1786" w:rsidP="00321000">
      <w:pPr>
        <w:pStyle w:val="CBDNormalNoNumber"/>
        <w:keepNext/>
        <w:tabs>
          <w:tab w:val="clear" w:pos="567"/>
        </w:tabs>
        <w:ind w:left="562" w:firstLine="562"/>
        <w:rPr>
          <w:lang w:val="ru-RU"/>
        </w:rPr>
      </w:pPr>
      <w:r w:rsidRPr="00646234">
        <w:rPr>
          <w:lang w:val="ru-RU"/>
        </w:rPr>
        <w:t xml:space="preserve"> c)</w:t>
      </w:r>
      <w:r w:rsidRPr="00646234">
        <w:rPr>
          <w:lang w:val="ru-RU"/>
        </w:rPr>
        <w:tab/>
        <w:t>подготовить при участии Сторон, правительств других стран, органов власти всех уровней, соответствующих организаций, коренных народов и местных общин, женщин и молодежи, а также других субъектов деятельности сводный доклад о накопленном опыте, извлеченных уроках и различных подходах, а также соответствующей научной информации, включая выводы оценки Межправительственной научно-политической платформы по биоразнообразию и экосистемным услугам, способствующих выполнению задачи 3 Рамочной программы и осуществлению программы работы;</w:t>
      </w:r>
    </w:p>
    <w:p w:rsidR="007B1786" w:rsidRPr="00646234" w:rsidRDefault="007B1786" w:rsidP="00321000">
      <w:pPr>
        <w:pStyle w:val="CBDNormalNoNumber"/>
        <w:tabs>
          <w:tab w:val="clear" w:pos="567"/>
        </w:tabs>
        <w:ind w:left="562" w:firstLine="562"/>
        <w:rPr>
          <w:lang w:val="ru-RU"/>
        </w:rPr>
      </w:pPr>
      <w:r w:rsidRPr="00646234">
        <w:rPr>
          <w:lang w:val="ru-RU"/>
        </w:rPr>
        <w:t xml:space="preserve">d) </w:t>
      </w:r>
      <w:r w:rsidRPr="00646234">
        <w:rPr>
          <w:lang w:val="ru-RU"/>
        </w:rPr>
        <w:tab/>
        <w:t>представить Вспомогательному органу по научным, техническим и технологическим консультациям доклад о ходе работы по осуществлению настоящего решения на совещании, предшествующем 18-му совещанию Конференции Сторон.</w:t>
      </w:r>
    </w:p>
    <w:p w:rsidR="007B1786" w:rsidRPr="00646234" w:rsidRDefault="007B1786" w:rsidP="00321000">
      <w:pPr>
        <w:pStyle w:val="CBDDesicionAnnex"/>
        <w:rPr>
          <w:lang w:val="ru-RU"/>
        </w:rPr>
      </w:pPr>
      <w:r w:rsidRPr="00646234">
        <w:rPr>
          <w:lang w:val="ru-RU"/>
        </w:rPr>
        <w:t>Приложение</w:t>
      </w:r>
    </w:p>
    <w:p w:rsidR="007B1786" w:rsidRPr="00646234" w:rsidRDefault="007B1786" w:rsidP="00321000">
      <w:pPr>
        <w:pStyle w:val="CBDDesicionAnnex"/>
        <w:spacing w:before="120"/>
        <w:rPr>
          <w:lang w:val="ru-RU"/>
        </w:rPr>
      </w:pPr>
      <w:r w:rsidRPr="00646234">
        <w:rPr>
          <w:lang w:val="ru-RU"/>
        </w:rPr>
        <w:t xml:space="preserve">Обновление программы работы </w:t>
      </w:r>
    </w:p>
    <w:p w:rsidR="007B1786" w:rsidRPr="00646234" w:rsidRDefault="007B1786" w:rsidP="00321000">
      <w:pPr>
        <w:pStyle w:val="CBDNormalNoNumber"/>
        <w:tabs>
          <w:tab w:val="clear" w:pos="567"/>
        </w:tabs>
        <w:spacing w:before="120" w:after="240"/>
        <w:rPr>
          <w:lang w:val="ru-RU"/>
        </w:rPr>
      </w:pPr>
      <w:r w:rsidRPr="00646234">
        <w:rPr>
          <w:lang w:val="ru-RU"/>
        </w:rPr>
        <w:t>1.</w:t>
      </w:r>
      <w:r w:rsidRPr="00646234">
        <w:rPr>
          <w:lang w:val="ru-RU"/>
        </w:rPr>
        <w:tab/>
        <w:t>В таблице ниже задачи Куньминско-Монреальской глобальной рамочной программы в области биоразнообразия</w:t>
      </w:r>
      <w:r w:rsidRPr="00646234">
        <w:rPr>
          <w:rStyle w:val="FootnoteReference"/>
          <w:lang w:val="ru-RU" w:eastAsia="en-US"/>
        </w:rPr>
        <w:footnoteReference w:id="6"/>
      </w:r>
      <w:r w:rsidRPr="00646234">
        <w:rPr>
          <w:lang w:val="ru-RU"/>
        </w:rPr>
        <w:t xml:space="preserve"> соотнесены с дополнительными мероприятиями, которые могли бы способствовать осуществлению программы работы</w:t>
      </w:r>
      <w:r w:rsidRPr="00646234">
        <w:rPr>
          <w:rStyle w:val="FootnoteReference"/>
          <w:color w:val="000000"/>
          <w:lang w:val="ru-RU" w:eastAsia="en-US"/>
        </w:rPr>
        <w:footnoteReference w:id="7"/>
      </w:r>
      <w:r w:rsidRPr="00646234">
        <w:rPr>
          <w:lang w:val="ru-RU"/>
        </w:rPr>
        <w:t>. В ней выделены области, в которых удалось добиться высокой согласованности, возможности для укрепления существующих положений и пробелы, требующие дальнейшей проработки. Она основана на результатах стратегического обзора программы, соответствующих представленных материалах и анализе коллегиального обзора. Мероприятия разделены на категории следующим образом: (A) мероприятия, которые уже имеют значительную согласованность с задачей 3 Рамочной программы и ее взаимосвязанность с другими задачами; (B) мероприятия, которые касаются частично охваченных программой работы задач, требующих активизации усилий по их выполнению; и (C) мероприятия  в областях, нуждающихся в дальнейшей проработке, которые не были охвачены в программе работы или охвачены лишь частично, и в отношении которых необходимы дополнительные руководящие указания. Применительно к задачам 9, 13, 16, 17 и 18 конкретные меры не предусматриваются.</w:t>
      </w:r>
    </w:p>
    <w:p w:rsidR="007B1786" w:rsidRPr="00646234" w:rsidRDefault="007B1786" w:rsidP="00321000">
      <w:pPr>
        <w:pStyle w:val="CBDNormalNoNumber"/>
        <w:tabs>
          <w:tab w:val="clear" w:pos="567"/>
        </w:tabs>
        <w:spacing w:before="120" w:after="240"/>
        <w:rPr>
          <w:lang w:val="ru-RU"/>
        </w:rPr>
      </w:pPr>
      <w:r w:rsidRPr="00646234">
        <w:rPr>
          <w:lang w:val="ru-RU"/>
        </w:rPr>
        <w:t>2.</w:t>
      </w:r>
      <w:r w:rsidRPr="00646234">
        <w:rPr>
          <w:lang w:val="ru-RU"/>
        </w:rPr>
        <w:tab/>
        <w:t>Реализация обновленной программы работы должна осуществляться в соответствии с разделом C Куньминско-Монреальской глобальной рамочной программы в области биоразнообразия, [в частности, с применением правозащитного подхода,] а также с учетом национальных условий, законодательства и приоритетов.</w:t>
      </w:r>
    </w:p>
    <w:p w:rsidR="007B1786" w:rsidRPr="00646234" w:rsidDel="005321C5" w:rsidRDefault="007B1786" w:rsidP="00177B9F">
      <w:pPr>
        <w:keepNext/>
        <w:keepLines/>
        <w:tabs>
          <w:tab w:val="clear" w:pos="567"/>
          <w:tab w:val="clear" w:pos="1134"/>
          <w:tab w:val="left" w:pos="1276"/>
          <w:tab w:val="left" w:pos="2835"/>
          <w:tab w:val="left" w:pos="3402"/>
        </w:tabs>
        <w:spacing w:after="120"/>
        <w:ind w:left="567" w:hanging="567"/>
        <w:jc w:val="left"/>
        <w:rPr>
          <w:b/>
          <w:sz w:val="24"/>
          <w:lang w:val="ru-RU"/>
        </w:rPr>
      </w:pPr>
      <w:r w:rsidRPr="00646234">
        <w:rPr>
          <w:b/>
          <w:sz w:val="24"/>
          <w:lang w:val="ru-RU"/>
        </w:rPr>
        <w:t>I.</w:t>
      </w:r>
      <w:r w:rsidRPr="00646234">
        <w:rPr>
          <w:b/>
          <w:sz w:val="24"/>
          <w:lang w:val="ru-RU"/>
        </w:rPr>
        <w:tab/>
        <w:t>Дополнительные мероприятия для укрепления программы работы и ее увязки с Куньминско-Монреальской глобальной рамочной программой в области биоразнообразия</w:t>
      </w:r>
    </w:p>
    <w:tbl>
      <w:tblPr>
        <w:tblpPr w:leftFromText="180" w:rightFromText="180" w:vertAnchor="text" w:tblpX="704" w:tblpY="1"/>
        <w:tblOverlap w:val="never"/>
        <w:tblW w:w="8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41"/>
        <w:gridCol w:w="5934"/>
        <w:gridCol w:w="1154"/>
      </w:tblGrid>
      <w:tr w:rsidR="007B1786" w:rsidRPr="00646234" w:rsidTr="00A70287">
        <w:trPr>
          <w:tblHeader/>
        </w:trPr>
        <w:tc>
          <w:tcPr>
            <w:tcW w:w="1842" w:type="dxa"/>
          </w:tcPr>
          <w:p w:rsidR="007B1786" w:rsidRPr="00A70287" w:rsidRDefault="007B1786" w:rsidP="00A70287">
            <w:pPr>
              <w:spacing w:before="40" w:after="40"/>
              <w:jc w:val="left"/>
              <w:rPr>
                <w:i/>
                <w:iCs/>
                <w:color w:val="000000"/>
                <w:sz w:val="20"/>
                <w:szCs w:val="20"/>
                <w:lang w:val="ru-RU"/>
              </w:rPr>
            </w:pPr>
            <w:r w:rsidRPr="00A70287">
              <w:rPr>
                <w:rFonts w:eastAsia="等? Light"/>
                <w:i/>
                <w:iCs/>
                <w:color w:val="000000"/>
                <w:sz w:val="20"/>
                <w:szCs w:val="20"/>
                <w:lang w:val="ru-RU"/>
              </w:rPr>
              <w:t>Задачи Куньминско-Монреальской глобальной рамочной программы в области биоразнообразия</w:t>
            </w:r>
          </w:p>
        </w:tc>
        <w:tc>
          <w:tcPr>
            <w:tcW w:w="5954" w:type="dxa"/>
          </w:tcPr>
          <w:p w:rsidR="007B1786" w:rsidRPr="00A70287" w:rsidRDefault="007B1786" w:rsidP="00A70287">
            <w:pPr>
              <w:spacing w:before="40" w:after="40"/>
              <w:rPr>
                <w:color w:val="000000"/>
                <w:sz w:val="20"/>
                <w:szCs w:val="20"/>
                <w:lang w:val="ru-RU"/>
              </w:rPr>
            </w:pPr>
            <w:r w:rsidRPr="00A70287">
              <w:rPr>
                <w:rFonts w:eastAsia="等? Light"/>
                <w:i/>
                <w:iCs/>
                <w:color w:val="000000"/>
                <w:sz w:val="20"/>
                <w:szCs w:val="20"/>
                <w:lang w:val="ru-RU"/>
              </w:rPr>
              <w:t>Дополнительные мероприятия</w:t>
            </w:r>
          </w:p>
        </w:tc>
        <w:tc>
          <w:tcPr>
            <w:tcW w:w="1133" w:type="dxa"/>
          </w:tcPr>
          <w:p w:rsidR="007B1786" w:rsidRPr="00A70287" w:rsidRDefault="007B1786" w:rsidP="00A70287">
            <w:pPr>
              <w:spacing w:before="40" w:after="40"/>
              <w:rPr>
                <w:i/>
                <w:iCs/>
                <w:color w:val="000000"/>
                <w:sz w:val="20"/>
                <w:szCs w:val="20"/>
                <w:lang w:val="ru-RU"/>
              </w:rPr>
            </w:pPr>
            <w:r w:rsidRPr="00A70287">
              <w:rPr>
                <w:rFonts w:eastAsia="等? Light"/>
                <w:i/>
                <w:iCs/>
                <w:color w:val="000000"/>
                <w:sz w:val="20"/>
                <w:szCs w:val="20"/>
                <w:lang w:val="ru-RU"/>
              </w:rPr>
              <w:t>Категория</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1</w:t>
            </w:r>
          </w:p>
        </w:tc>
        <w:tc>
          <w:tcPr>
            <w:tcW w:w="5954" w:type="dxa"/>
          </w:tcPr>
          <w:p w:rsidR="007B1786" w:rsidRPr="00A70287" w:rsidRDefault="007B1786" w:rsidP="00A70287">
            <w:pPr>
              <w:tabs>
                <w:tab w:val="clear" w:pos="567"/>
                <w:tab w:val="left" w:pos="459"/>
              </w:tabs>
              <w:spacing w:before="40" w:after="40"/>
              <w:jc w:val="left"/>
              <w:rPr>
                <w:sz w:val="20"/>
                <w:szCs w:val="20"/>
                <w:lang w:val="ru-RU"/>
              </w:rPr>
            </w:pPr>
            <w:r w:rsidRPr="00A70287">
              <w:rPr>
                <w:sz w:val="20"/>
                <w:szCs w:val="20"/>
                <w:lang w:val="ru-RU"/>
              </w:rPr>
              <w:t>1.</w:t>
            </w:r>
            <w:r w:rsidRPr="00A70287">
              <w:rPr>
                <w:sz w:val="20"/>
                <w:szCs w:val="20"/>
                <w:lang w:val="ru-RU"/>
              </w:rPr>
              <w:tab/>
              <w:t xml:space="preserve">Включить районы, входящие в сферу охвата обновленной программы работы </w:t>
            </w:r>
            <w:r w:rsidRPr="00A70287">
              <w:rPr>
                <w:color w:val="000000"/>
                <w:sz w:val="20"/>
                <w:szCs w:val="20"/>
                <w:lang w:val="ru-RU"/>
              </w:rPr>
              <w:t>в процессы планирования более обширных ландшафтов суши и морских ландшафтов, в соответствии с национальным законодательством, в целях улучшения результатов в области биоразнообразия и повышения экологической репрезентативности и связности посредством процессов пространственного планирования, основанных на широком участии и учете интересов биоразнообразия, при одновременном признании и уважении прав коренных народов и местных общин.</w:t>
            </w:r>
          </w:p>
          <w:p w:rsidR="007B1786" w:rsidRPr="00A70287" w:rsidRDefault="007B1786" w:rsidP="00A70287">
            <w:pPr>
              <w:tabs>
                <w:tab w:val="left" w:pos="486"/>
              </w:tabs>
              <w:spacing w:before="40" w:after="40"/>
              <w:jc w:val="left"/>
              <w:rPr>
                <w:sz w:val="20"/>
                <w:szCs w:val="20"/>
                <w:lang w:val="ru-RU"/>
              </w:rPr>
            </w:pPr>
            <w:r w:rsidRPr="00A70287">
              <w:rPr>
                <w:sz w:val="20"/>
                <w:szCs w:val="20"/>
                <w:lang w:val="ru-RU"/>
              </w:rPr>
              <w:t>2.     Определять и оценивать с использованием наилучшей имеющейся научной информации и традиционных знаний, при условии получения добровольного, предварительного и обоснованного согласия, районы, представляющие высокую ценность с точки зрения биоразнообразия, а также экологические коридоры, переходные зоны и другие районы, имеющие особое значение для экологической связности, в том числе для видов, находящихся под угрозой исчезновения, и мигрирующих видов,</w:t>
            </w:r>
            <w:r w:rsidRPr="00A70287">
              <w:rPr>
                <w:lang w:val="ru-RU"/>
              </w:rPr>
              <w:t xml:space="preserve"> </w:t>
            </w:r>
            <w:r w:rsidRPr="00A70287">
              <w:rPr>
                <w:sz w:val="20"/>
                <w:szCs w:val="20"/>
                <w:lang w:val="ru-RU"/>
              </w:rPr>
              <w:t>и включать эту информацию в соответствующие стратегии, законы, нормативные акты и программы в области пространственного планирования на национальном и субнациональном уровнях в отношении районов, входящих в сферу охвата обновленной программы работы, уделяя особое внимание районам, которые в первую очередь нуждаются в обеспечении связности и пока еще не включены в такие системы.</w:t>
            </w:r>
          </w:p>
          <w:p w:rsidR="007B1786" w:rsidRPr="00A70287" w:rsidRDefault="007B1786" w:rsidP="00A70287">
            <w:pPr>
              <w:tabs>
                <w:tab w:val="left" w:pos="486"/>
              </w:tabs>
              <w:spacing w:before="40" w:after="40"/>
              <w:jc w:val="left"/>
              <w:rPr>
                <w:sz w:val="20"/>
                <w:szCs w:val="20"/>
                <w:lang w:val="ru-RU"/>
              </w:rPr>
            </w:pPr>
            <w:r w:rsidRPr="00A70287">
              <w:rPr>
                <w:sz w:val="20"/>
                <w:szCs w:val="20"/>
                <w:lang w:val="ru-RU"/>
              </w:rPr>
              <w:t xml:space="preserve">3.     </w:t>
            </w:r>
            <w:r w:rsidRPr="00A70287">
              <w:rPr>
                <w:color w:val="000000"/>
                <w:sz w:val="20"/>
                <w:szCs w:val="20"/>
                <w:lang w:val="ru-RU"/>
              </w:rPr>
              <w:t>Интенсифицировать</w:t>
            </w:r>
            <w:r w:rsidRPr="00A70287">
              <w:rPr>
                <w:sz w:val="20"/>
                <w:szCs w:val="20"/>
                <w:lang w:val="ru-RU"/>
              </w:rPr>
              <w:t xml:space="preserve"> применение надлежащих </w:t>
            </w:r>
            <w:r w:rsidRPr="00A70287">
              <w:rPr>
                <w:color w:val="000000"/>
                <w:sz w:val="20"/>
                <w:szCs w:val="20"/>
                <w:lang w:val="ru-RU"/>
              </w:rPr>
              <w:t>основ</w:t>
            </w:r>
            <w:r w:rsidRPr="00A70287">
              <w:rPr>
                <w:sz w:val="20"/>
                <w:szCs w:val="20"/>
                <w:lang w:val="ru-RU"/>
              </w:rPr>
              <w:t xml:space="preserve"> в соответствии с национальным законодательством для выявления пробелов в репрезентативном охвате районов, входящих в сферу охвата обновленной программы работы в целях содействия определению приоритетности дальнейших усилий по управлению и охране, включая недостаточно представленные экосистемы.</w:t>
            </w:r>
          </w:p>
        </w:tc>
        <w:tc>
          <w:tcPr>
            <w:tcW w:w="1133"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A</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2</w:t>
            </w:r>
          </w:p>
        </w:tc>
        <w:tc>
          <w:tcPr>
            <w:tcW w:w="5954" w:type="dxa"/>
          </w:tcPr>
          <w:p w:rsidR="007B1786" w:rsidRPr="00A70287" w:rsidRDefault="007B1786" w:rsidP="00A70287">
            <w:pPr>
              <w:tabs>
                <w:tab w:val="left" w:pos="486"/>
              </w:tabs>
              <w:spacing w:before="40" w:after="40"/>
              <w:jc w:val="left"/>
              <w:rPr>
                <w:b/>
                <w:i/>
                <w:iCs/>
                <w:color w:val="000000"/>
                <w:sz w:val="20"/>
                <w:lang w:val="ru-RU"/>
              </w:rPr>
            </w:pPr>
            <w:r w:rsidRPr="00A70287">
              <w:rPr>
                <w:color w:val="000000"/>
                <w:sz w:val="20"/>
                <w:szCs w:val="20"/>
                <w:lang w:val="ru-RU"/>
              </w:rPr>
              <w:t>4.</w:t>
            </w:r>
            <w:r w:rsidRPr="00A70287">
              <w:rPr>
                <w:sz w:val="20"/>
                <w:szCs w:val="20"/>
                <w:lang w:val="ru-RU"/>
              </w:rPr>
              <w:tab/>
              <w:t>Содействовать восстановлению деградировавших экосистем в границах районов, входящих в сферу охвата обновленной программы работы</w:t>
            </w:r>
            <w:r w:rsidRPr="00A70287">
              <w:rPr>
                <w:color w:val="000000"/>
                <w:sz w:val="20"/>
                <w:szCs w:val="20"/>
                <w:lang w:val="ru-RU"/>
              </w:rPr>
              <w:t xml:space="preserve">, и за их пределами, включая буферные зоны, экологические коридоры, биоразнообразие почв, [в частности] </w:t>
            </w:r>
            <w:r w:rsidRPr="00F6482B">
              <w:rPr>
                <w:color w:val="000000"/>
                <w:sz w:val="20"/>
                <w:szCs w:val="20"/>
                <w:lang w:val="ru-RU"/>
              </w:rPr>
              <w:t xml:space="preserve">[надземное и подземное] </w:t>
            </w:r>
            <w:r w:rsidRPr="00A70287">
              <w:rPr>
                <w:color w:val="000000"/>
                <w:sz w:val="20"/>
                <w:szCs w:val="20"/>
                <w:lang w:val="ru-RU"/>
              </w:rPr>
              <w:t>биоразнообразие грибов,] и внутренневодные экосистемы, с тем чтобы восстановить экологическую целостность и экологическую связность различных ландшафтов суши и морских ландшафтов, в том числе путем разработки критериев для определения районов для приоритетного восстановления и подходов к оценке успешности восстановления, обеспечивая в соответствующих случаях осуществление восстановительных мер на основе принципа инклюзивности и с учетом гендерных аспектов.</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B</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3</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5.</w:t>
            </w:r>
            <w:r w:rsidRPr="00A70287">
              <w:rPr>
                <w:sz w:val="20"/>
                <w:szCs w:val="20"/>
                <w:lang w:val="ru-RU"/>
              </w:rPr>
              <w:tab/>
            </w:r>
            <w:r w:rsidRPr="00A70287">
              <w:rPr>
                <w:color w:val="000000"/>
                <w:sz w:val="20"/>
                <w:szCs w:val="20"/>
                <w:lang w:val="ru-RU"/>
              </w:rPr>
              <w:t xml:space="preserve"> Включить формулировки, сферу охвата и сроки выполнения задачи 3 Рамочной программы во все аспекты осуществления программы работы, обновив соответствующие сроки и терминологию и обеспечив согласованность со смежными процессами, осуществляемыми в рамках Конвенции, включая программу работы по осуществлению статьи 8 j) и других положений Конвенции, касающихся коренных народов и местных общин, на период до 2030 года</w:t>
            </w:r>
            <w:r w:rsidRPr="00A70287">
              <w:rPr>
                <w:color w:val="000000"/>
                <w:sz w:val="20"/>
                <w:szCs w:val="20"/>
                <w:vertAlign w:val="superscript"/>
                <w:lang w:val="ru-RU"/>
              </w:rPr>
              <w:footnoteReference w:id="8"/>
            </w:r>
            <w:r w:rsidRPr="00A70287">
              <w:rPr>
                <w:color w:val="000000"/>
                <w:sz w:val="20"/>
                <w:szCs w:val="20"/>
                <w:lang w:val="ru-RU"/>
              </w:rPr>
              <w:t>.</w:t>
            </w:r>
          </w:p>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6.</w:t>
            </w:r>
            <w:r w:rsidRPr="00A70287">
              <w:rPr>
                <w:color w:val="000000"/>
                <w:sz w:val="20"/>
                <w:szCs w:val="20"/>
                <w:lang w:val="ru-RU"/>
              </w:rPr>
              <w:tab/>
              <w:t xml:space="preserve"> Укрепить руководящие указания, касающиеся совершенствования систем мониторинга, представления отчетности и оценки в отношении наземных, внутренневодных, прибрежных и морских экосистем в целях обеспечения более точной оценки результатов в области биоразнообразия, в том числе в отношении экологической репрезентативности, связности, целостности, эффективности природоохранной деятельности, эффективности управления, качества руководства, тенденций, касающихся численности видов, а также путем использования надлежащих индикаторов системы мониторинга Куньминско-Монреальской глобальной рамочной программы</w:t>
            </w:r>
            <w:r w:rsidRPr="00A70287">
              <w:rPr>
                <w:color w:val="000000"/>
                <w:sz w:val="20"/>
                <w:szCs w:val="20"/>
                <w:vertAlign w:val="superscript"/>
                <w:lang w:val="ru-RU"/>
              </w:rPr>
              <w:footnoteReference w:id="9"/>
            </w:r>
            <w:r w:rsidRPr="00A70287">
              <w:rPr>
                <w:color w:val="000000"/>
                <w:sz w:val="20"/>
                <w:szCs w:val="20"/>
                <w:lang w:val="ru-RU"/>
              </w:rPr>
              <w:t xml:space="preserve"> и дезагрегированных индикаторов, в том числе, при необходимости, в разбивке по типам экосистем и уровням охраны.</w:t>
            </w:r>
          </w:p>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7.</w:t>
            </w:r>
            <w:r w:rsidRPr="00A70287">
              <w:rPr>
                <w:sz w:val="20"/>
                <w:szCs w:val="20"/>
                <w:lang w:val="ru-RU"/>
              </w:rPr>
              <w:tab/>
            </w:r>
            <w:r w:rsidRPr="00A70287">
              <w:rPr>
                <w:color w:val="000000"/>
                <w:sz w:val="20"/>
                <w:szCs w:val="20"/>
                <w:lang w:val="ru-RU"/>
              </w:rPr>
              <w:t xml:space="preserve"> Совершенствовать руководящие указания, касающиеся признания, уважения, развития и защиты территорий коренных народов и традиционных территорий, в применимых случаях в контексте задачи 3 Рамочной программы, в согласовании с программой работы по осуществлению статьи 8 j) и других положений Конвенции, касающихся коренных народов и местных общин. Это предполагает использование дифференцированных подходов для обеспечения всесторонней защиты, в том числе коренных народов, находящихся в добровольной изоляции и на стадии первоначальных контактов, в соответствии с принципами отсутствия контакта, нематериальности и осторожности с учетом национальных обстоятельств.</w:t>
            </w:r>
          </w:p>
          <w:p w:rsidR="007B1786" w:rsidRPr="00A70287" w:rsidRDefault="007B1786" w:rsidP="00A70287">
            <w:pPr>
              <w:tabs>
                <w:tab w:val="clear" w:pos="567"/>
                <w:tab w:val="left" w:pos="459"/>
              </w:tabs>
              <w:spacing w:before="40" w:after="40"/>
              <w:jc w:val="left"/>
              <w:rPr>
                <w:sz w:val="20"/>
                <w:szCs w:val="20"/>
                <w:lang w:val="ru-RU"/>
              </w:rPr>
            </w:pPr>
            <w:r w:rsidRPr="00A70287">
              <w:rPr>
                <w:color w:val="000000"/>
                <w:sz w:val="20"/>
                <w:szCs w:val="20"/>
                <w:lang w:val="ru-RU"/>
              </w:rPr>
              <w:t>8.</w:t>
            </w:r>
            <w:r w:rsidRPr="00A70287">
              <w:rPr>
                <w:sz w:val="20"/>
                <w:szCs w:val="20"/>
                <w:lang w:val="ru-RU"/>
              </w:rPr>
              <w:tab/>
            </w:r>
            <w:r w:rsidRPr="00A70287">
              <w:rPr>
                <w:color w:val="000000"/>
                <w:sz w:val="20"/>
                <w:szCs w:val="20"/>
                <w:lang w:val="ru-RU"/>
              </w:rPr>
              <w:t xml:space="preserve"> Интенсифицировать внедрение практических основ, руководящих указаний, новых инновационных инструментов, тематических исследований и примеров национального опыта, извлеченных уроков и различных подходов в целях содействия выполнению задачи 3 Рамочной программы, включая выявление и определение приоритетных районов, имеющих особое значение для биоразнообразия, экологические сети, проектирование коридоров для климатической адаптации, широкомасштабную экологическую связность, в том числе подземные экологические процессы, другие эффективные природоохранные меры на порайонной основе и трансграничное сохранение.</w:t>
            </w:r>
          </w:p>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9.</w:t>
            </w:r>
            <w:r w:rsidRPr="00A70287">
              <w:rPr>
                <w:sz w:val="20"/>
                <w:szCs w:val="20"/>
                <w:lang w:val="ru-RU"/>
              </w:rPr>
              <w:tab/>
            </w:r>
            <w:r w:rsidRPr="00A70287">
              <w:rPr>
                <w:color w:val="000000"/>
                <w:sz w:val="20"/>
                <w:szCs w:val="20"/>
                <w:lang w:val="ru-RU"/>
              </w:rPr>
              <w:t xml:space="preserve"> Активизировать внедрение подходов, основанных на принципах справедливого и эффективного управления, при планировании и регулировании </w:t>
            </w:r>
            <w:r w:rsidRPr="00A70287">
              <w:rPr>
                <w:sz w:val="20"/>
                <w:szCs w:val="20"/>
                <w:lang w:val="ru-RU"/>
              </w:rPr>
              <w:t>районов, входящих в сферу охвата обновленной программы работы</w:t>
            </w:r>
            <w:r w:rsidRPr="00A70287">
              <w:rPr>
                <w:color w:val="000000"/>
                <w:sz w:val="20"/>
                <w:szCs w:val="20"/>
                <w:lang w:val="ru-RU"/>
              </w:rPr>
              <w:t xml:space="preserve"> [и с применением подхода, основанного на правах человека,] в соответствии с разделом C Рамочной программы, в том числе, в соответствующих случаях, посредством перехода от подходов, ориентированных на бенефициаров, к признанию, уважению, защите прав и вклада коренных народов и местных общин и содействии им; поощрения стандартов и методов передовой практики в области участия, совместного руководства и механизмов совместного управления; обеспечения приемлемого в культурном отношении доступа к информации; уважения и укрепления в соответствующих случаях внедрения принципа добровольного, предварительного и обоснованного согласия в соответствии с национальными обстоятельствами и законодательством, а также применимыми международными документами.</w:t>
            </w:r>
          </w:p>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10.</w:t>
            </w:r>
            <w:r w:rsidRPr="00A70287">
              <w:rPr>
                <w:sz w:val="20"/>
                <w:szCs w:val="20"/>
                <w:lang w:val="ru-RU"/>
              </w:rPr>
              <w:tab/>
            </w:r>
            <w:r w:rsidRPr="00A70287">
              <w:rPr>
                <w:color w:val="000000"/>
                <w:sz w:val="20"/>
                <w:szCs w:val="20"/>
                <w:lang w:val="ru-RU"/>
              </w:rPr>
              <w:t xml:space="preserve"> Укрепить инклюзивные системы мониторинга, представления отчетности и оценки в отношении </w:t>
            </w:r>
            <w:r w:rsidRPr="00A70287">
              <w:rPr>
                <w:sz w:val="20"/>
                <w:szCs w:val="20"/>
                <w:lang w:val="ru-RU"/>
              </w:rPr>
              <w:t>районов, входящих в сферу охвата обновленной программы работы</w:t>
            </w:r>
            <w:r w:rsidRPr="00A70287">
              <w:rPr>
                <w:color w:val="000000"/>
                <w:sz w:val="20"/>
                <w:szCs w:val="20"/>
                <w:lang w:val="ru-RU"/>
              </w:rPr>
              <w:t>, в том числе путем определения доступных инструментов, и содействовать применению соответствующих новых технологий для более точной оценки экологической репрезентативности, целостности и связности, результатов в области биоразнообразия, эффективности управления, качества руководства, тенденций, касающихся численности видов, соответствующих индикаторов системы мониторинга, а также соответствующих дезагрегированных индикаторов.</w:t>
            </w:r>
          </w:p>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11.</w:t>
            </w:r>
            <w:r w:rsidRPr="00A70287">
              <w:rPr>
                <w:sz w:val="20"/>
                <w:szCs w:val="20"/>
                <w:lang w:val="ru-RU"/>
              </w:rPr>
              <w:tab/>
            </w:r>
            <w:r w:rsidRPr="00A70287">
              <w:rPr>
                <w:color w:val="000000"/>
                <w:sz w:val="20"/>
                <w:szCs w:val="20"/>
                <w:lang w:val="ru-RU"/>
              </w:rPr>
              <w:t xml:space="preserve"> Содействовать применению соответствующих и новых подходов к обеспечению экологической целостности и связности при планировании </w:t>
            </w:r>
            <w:r w:rsidRPr="00A70287">
              <w:rPr>
                <w:sz w:val="20"/>
                <w:szCs w:val="20"/>
                <w:lang w:val="ru-RU"/>
              </w:rPr>
              <w:t>районов, входящих в сферу охвата обновленной программы работы</w:t>
            </w:r>
            <w:r w:rsidRPr="00A70287">
              <w:rPr>
                <w:color w:val="000000"/>
                <w:sz w:val="20"/>
                <w:szCs w:val="20"/>
                <w:lang w:val="ru-RU"/>
              </w:rPr>
              <w:t xml:space="preserve"> и управлении, в том числе посредством создания экологических сетей, экологических коридоров, переходных зон, трансграничных инициатив по обеспечению связности и проектирования коридоров для адаптации к изменению климата в рамках более широких наземных и морских ландшафтов.</w:t>
            </w:r>
          </w:p>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12.</w:t>
            </w:r>
            <w:r w:rsidRPr="00A70287">
              <w:rPr>
                <w:color w:val="000000"/>
                <w:sz w:val="20"/>
                <w:szCs w:val="20"/>
                <w:lang w:val="ru-RU"/>
              </w:rPr>
              <w:tab/>
              <w:t xml:space="preserve"> Усилить учет вопросов изменения климата при планировании </w:t>
            </w:r>
            <w:r w:rsidRPr="00A70287">
              <w:rPr>
                <w:sz w:val="20"/>
                <w:szCs w:val="20"/>
                <w:lang w:val="ru-RU"/>
              </w:rPr>
              <w:t>районов, входящих в сферу охвата обновленной программы работы</w:t>
            </w:r>
            <w:r w:rsidRPr="00A70287">
              <w:rPr>
                <w:color w:val="000000"/>
                <w:sz w:val="20"/>
                <w:szCs w:val="20"/>
                <w:lang w:val="ru-RU"/>
              </w:rPr>
              <w:t xml:space="preserve"> и управлении, включая экологические коридоры.</w:t>
            </w:r>
          </w:p>
          <w:p w:rsidR="007B1786" w:rsidRPr="00A70287" w:rsidRDefault="007B1786" w:rsidP="00A70287">
            <w:pPr>
              <w:tabs>
                <w:tab w:val="left" w:pos="486"/>
                <w:tab w:val="left" w:pos="720"/>
              </w:tabs>
              <w:spacing w:before="40" w:after="40"/>
              <w:jc w:val="left"/>
              <w:rPr>
                <w:color w:val="000000"/>
                <w:sz w:val="20"/>
                <w:szCs w:val="20"/>
                <w:lang w:val="ru-RU"/>
              </w:rPr>
            </w:pPr>
            <w:r w:rsidRPr="00A70287">
              <w:rPr>
                <w:sz w:val="20"/>
                <w:szCs w:val="20"/>
                <w:lang w:val="ru-RU"/>
              </w:rPr>
              <w:t>13.</w:t>
            </w:r>
            <w:r w:rsidRPr="00A70287">
              <w:rPr>
                <w:sz w:val="20"/>
                <w:szCs w:val="20"/>
                <w:lang w:val="ru-RU"/>
              </w:rPr>
              <w:tab/>
            </w:r>
            <w:r w:rsidRPr="00A70287">
              <w:rPr>
                <w:lang w:val="ru-RU"/>
              </w:rPr>
              <w:tab/>
            </w:r>
            <w:r w:rsidRPr="00A70287">
              <w:rPr>
                <w:color w:val="000000"/>
                <w:sz w:val="20"/>
                <w:szCs w:val="20"/>
                <w:lang w:val="ru-RU"/>
              </w:rPr>
              <w:t xml:space="preserve">Разрабатывать и осуществлять в соответствии с национальным законодательством меры по поддержанию и укреплению экологических сетей, коридоров, переходных зон и других районов, имеющих особое значение для обеспечения связности, и содействовать управлению ими таким образом, который обеспечивал бы перемещение местных видов и поддержание экологических процессов в пределах и за пределами районов, </w:t>
            </w:r>
            <w:r w:rsidRPr="00A70287">
              <w:rPr>
                <w:sz w:val="20"/>
                <w:szCs w:val="20"/>
                <w:lang w:val="ru-RU"/>
              </w:rPr>
              <w:t>входящих в сферу охвата обновленной программы работы</w:t>
            </w:r>
            <w:r w:rsidRPr="00A70287">
              <w:rPr>
                <w:color w:val="000000"/>
                <w:sz w:val="20"/>
                <w:szCs w:val="20"/>
                <w:lang w:val="ru-RU"/>
              </w:rPr>
              <w:t>.</w:t>
            </w:r>
          </w:p>
        </w:tc>
        <w:tc>
          <w:tcPr>
            <w:tcW w:w="1133"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A</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4</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14.</w:t>
            </w:r>
            <w:r w:rsidRPr="00A70287">
              <w:rPr>
                <w:sz w:val="20"/>
                <w:szCs w:val="20"/>
                <w:lang w:val="ru-RU"/>
              </w:rPr>
              <w:tab/>
              <w:t>Укреплять потенциал в области планирования и управления посредством основанной на широком участии оценки рисков, создания, где это возможно, механизмов оперативного реагирования, обеспечения инклюзивного взаимодействия с общинами и учета традиционных знаний при урегулировании конфликтов между человеком и дикой природой и содействии сосуществованию</w:t>
            </w:r>
            <w:r w:rsidRPr="00A70287">
              <w:rPr>
                <w:color w:val="000000"/>
                <w:sz w:val="20"/>
                <w:szCs w:val="20"/>
                <w:lang w:val="ru-RU"/>
              </w:rPr>
              <w:t xml:space="preserve"> в районах, </w:t>
            </w:r>
            <w:r w:rsidRPr="00A70287">
              <w:rPr>
                <w:sz w:val="20"/>
                <w:szCs w:val="20"/>
                <w:lang w:val="ru-RU"/>
              </w:rPr>
              <w:t>входящих в сферу охвата обновленной программы работы</w:t>
            </w:r>
            <w:r w:rsidRPr="00A70287">
              <w:rPr>
                <w:color w:val="000000"/>
                <w:sz w:val="20"/>
                <w:szCs w:val="20"/>
                <w:lang w:val="ru-RU"/>
              </w:rPr>
              <w:t>.</w:t>
            </w:r>
          </w:p>
          <w:p w:rsidR="007B1786" w:rsidRPr="00A70287" w:rsidRDefault="007B1786" w:rsidP="00A70287">
            <w:pPr>
              <w:tabs>
                <w:tab w:val="clear" w:pos="567"/>
                <w:tab w:val="left" w:pos="459"/>
              </w:tabs>
              <w:spacing w:before="40" w:after="40"/>
              <w:jc w:val="left"/>
              <w:rPr>
                <w:color w:val="000000"/>
                <w:sz w:val="20"/>
                <w:lang w:val="ru-RU"/>
              </w:rPr>
            </w:pPr>
            <w:r w:rsidRPr="00A70287">
              <w:rPr>
                <w:color w:val="000000"/>
                <w:sz w:val="20"/>
                <w:szCs w:val="20"/>
                <w:lang w:val="ru-RU"/>
              </w:rPr>
              <w:t>15.</w:t>
            </w:r>
            <w:r w:rsidRPr="00A70287">
              <w:rPr>
                <w:color w:val="000000"/>
                <w:sz w:val="20"/>
                <w:szCs w:val="20"/>
                <w:lang w:val="ru-RU"/>
              </w:rPr>
              <w:tab/>
              <w:t xml:space="preserve">Интегрировать эффективное регулирование взаимодействия между человеком и дикой природой, включая оценку риска конфликтов между человеком и дикой природой, в целях сведения таких конфликтов к минимуму и содействия сосуществованию в отношении районов, </w:t>
            </w:r>
            <w:r w:rsidRPr="00A70287">
              <w:rPr>
                <w:sz w:val="20"/>
                <w:szCs w:val="20"/>
                <w:lang w:val="ru-RU"/>
              </w:rPr>
              <w:t>входящих в сферу охвата обновленной программы работы</w:t>
            </w:r>
            <w:r w:rsidRPr="00A70287">
              <w:rPr>
                <w:color w:val="000000"/>
                <w:sz w:val="20"/>
                <w:szCs w:val="20"/>
                <w:lang w:val="ru-RU"/>
              </w:rPr>
              <w:t>.</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B</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5</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16.</w:t>
            </w:r>
            <w:r w:rsidRPr="00A70287">
              <w:rPr>
                <w:sz w:val="20"/>
                <w:szCs w:val="20"/>
                <w:lang w:val="ru-RU"/>
              </w:rPr>
              <w:tab/>
              <w:t xml:space="preserve"> Решать вопросы, связанные с использованием диких видов, и регулировать такое использование</w:t>
            </w:r>
            <w:r w:rsidRPr="00A70287">
              <w:rPr>
                <w:color w:val="000000"/>
                <w:sz w:val="20"/>
                <w:szCs w:val="20"/>
                <w:lang w:val="ru-RU"/>
              </w:rPr>
              <w:t xml:space="preserve"> в районах, </w:t>
            </w:r>
            <w:r w:rsidRPr="00A70287">
              <w:rPr>
                <w:sz w:val="20"/>
                <w:szCs w:val="20"/>
                <w:lang w:val="ru-RU"/>
              </w:rPr>
              <w:t>входящих в сферу охвата обновленной программы работы</w:t>
            </w:r>
            <w:r w:rsidRPr="00A70287">
              <w:rPr>
                <w:color w:val="000000"/>
                <w:sz w:val="20"/>
                <w:szCs w:val="20"/>
                <w:lang w:val="ru-RU"/>
              </w:rPr>
              <w:t xml:space="preserve">, </w:t>
            </w:r>
            <w:r w:rsidRPr="00A70287">
              <w:rPr>
                <w:sz w:val="20"/>
                <w:szCs w:val="20"/>
                <w:lang w:val="ru-RU"/>
              </w:rPr>
              <w:t xml:space="preserve">где такое использование разрешено, таким образом, чтобы снижать риски для местного биоразнообразия и здоровья человека, в соответствии с природоохранными целями и зонированием, установленными для конкретной территории, предотвращая при этом чрезмерную эксплуатацию и обеспечивая устойчивое, законное и безопасное использование на всех соответствующих этапах, в том числе посредством основанного на широком участии мониторинга биоразнообразия и применения, в соответствующих случаях, </w:t>
            </w:r>
            <w:r w:rsidRPr="00A70287">
              <w:rPr>
                <w:color w:val="000000"/>
                <w:sz w:val="20"/>
                <w:szCs w:val="20"/>
                <w:lang w:val="ru-RU"/>
              </w:rPr>
              <w:t xml:space="preserve">систем оценки рисков в рамках концепции Единое здоровье, </w:t>
            </w:r>
            <w:r w:rsidRPr="00A70287">
              <w:rPr>
                <w:sz w:val="20"/>
                <w:szCs w:val="20"/>
                <w:lang w:val="ru-RU"/>
              </w:rPr>
              <w:t>а также уважая и защищая традиционные практики устойчивого использования коренных народов и местных общин.</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B</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6</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17.</w:t>
            </w:r>
            <w:r w:rsidRPr="00A70287">
              <w:rPr>
                <w:color w:val="000000"/>
                <w:sz w:val="20"/>
                <w:szCs w:val="20"/>
                <w:lang w:val="ru-RU"/>
              </w:rPr>
              <w:tab/>
              <w:t xml:space="preserve"> Укреплять меры по прогнозированию, предотвращению распространения, раннему обнаружению, контролю, искоренению и быстрому реагированию в отношении инвазивных чужеродных видов в районах, </w:t>
            </w:r>
            <w:r w:rsidRPr="00A70287">
              <w:rPr>
                <w:sz w:val="20"/>
                <w:szCs w:val="20"/>
                <w:lang w:val="ru-RU"/>
              </w:rPr>
              <w:t>входящих в сферу охвата обновленной программы работы</w:t>
            </w:r>
            <w:r w:rsidRPr="00A70287">
              <w:rPr>
                <w:color w:val="000000"/>
                <w:sz w:val="20"/>
                <w:szCs w:val="20"/>
                <w:lang w:val="ru-RU"/>
              </w:rPr>
              <w:t>, в том числе с помощью систем мониторинга и наблюдения на уровне общин, а также мер в области биобезопасности и торговли</w:t>
            </w:r>
            <w:r w:rsidRPr="00A70287">
              <w:rPr>
                <w:color w:val="000000"/>
                <w:sz w:val="20"/>
                <w:szCs w:val="20"/>
                <w:vertAlign w:val="superscript"/>
                <w:lang w:val="ru-RU"/>
              </w:rPr>
              <w:footnoteReference w:id="10"/>
            </w:r>
            <w:r w:rsidRPr="00A70287">
              <w:rPr>
                <w:color w:val="000000"/>
                <w:sz w:val="20"/>
                <w:szCs w:val="20"/>
                <w:lang w:val="ru-RU"/>
              </w:rPr>
              <w:t>.</w:t>
            </w:r>
          </w:p>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18.</w:t>
            </w:r>
            <w:r w:rsidRPr="00A70287">
              <w:rPr>
                <w:color w:val="000000"/>
                <w:sz w:val="20"/>
                <w:szCs w:val="20"/>
                <w:lang w:val="ru-RU"/>
              </w:rPr>
              <w:tab/>
              <w:t xml:space="preserve"> Укреплять, в соответствующих случаях, руководящие принципы разработки и осуществления национальных и региональных планов по регулированию инвазивных чужеродных видов и путей их интродукции в районы, </w:t>
            </w:r>
            <w:r w:rsidRPr="00A70287">
              <w:rPr>
                <w:sz w:val="20"/>
                <w:szCs w:val="20"/>
                <w:lang w:val="ru-RU"/>
              </w:rPr>
              <w:t>входящие в сферу охвата обновленной программы работы</w:t>
            </w:r>
            <w:r w:rsidRPr="00A70287">
              <w:rPr>
                <w:color w:val="000000"/>
                <w:sz w:val="20"/>
                <w:szCs w:val="20"/>
                <w:lang w:val="ru-RU"/>
              </w:rPr>
              <w:t>.</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B</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7</w:t>
            </w:r>
          </w:p>
        </w:tc>
        <w:tc>
          <w:tcPr>
            <w:tcW w:w="5954" w:type="dxa"/>
          </w:tcPr>
          <w:p w:rsidR="007B1786" w:rsidRPr="00A70287" w:rsidRDefault="007B1786" w:rsidP="00A70287">
            <w:pPr>
              <w:tabs>
                <w:tab w:val="left" w:pos="486"/>
              </w:tabs>
              <w:spacing w:before="40" w:after="40"/>
              <w:jc w:val="left"/>
              <w:rPr>
                <w:color w:val="000000"/>
                <w:sz w:val="20"/>
                <w:szCs w:val="20"/>
                <w:lang w:val="ru-RU"/>
              </w:rPr>
            </w:pPr>
            <w:r w:rsidRPr="00A70287">
              <w:rPr>
                <w:color w:val="000000"/>
                <w:sz w:val="20"/>
                <w:szCs w:val="20"/>
                <w:lang w:val="ru-RU"/>
              </w:rPr>
              <w:t>19.</w:t>
            </w:r>
            <w:r w:rsidRPr="00A70287">
              <w:rPr>
                <w:sz w:val="20"/>
                <w:szCs w:val="20"/>
                <w:lang w:val="ru-RU"/>
              </w:rPr>
              <w:tab/>
              <w:t xml:space="preserve"> Устранять негативное воздействие загрязнения</w:t>
            </w:r>
            <w:r w:rsidRPr="00A70287">
              <w:rPr>
                <w:color w:val="000000"/>
                <w:sz w:val="20"/>
                <w:szCs w:val="20"/>
                <w:lang w:val="ru-RU"/>
              </w:rPr>
              <w:t xml:space="preserve"> </w:t>
            </w:r>
            <w:r w:rsidRPr="00A70287">
              <w:rPr>
                <w:sz w:val="20"/>
                <w:szCs w:val="20"/>
                <w:lang w:val="ru-RU"/>
              </w:rPr>
              <w:t xml:space="preserve">из всех источников, которое приводит к неблагоприятным последствиям для </w:t>
            </w:r>
            <w:r w:rsidRPr="00A70287">
              <w:rPr>
                <w:sz w:val="20"/>
                <w:lang w:val="ru-RU"/>
              </w:rPr>
              <w:t>районов, входящих в сферу охвата обновленной программы работы</w:t>
            </w:r>
            <w:r w:rsidRPr="00A70287">
              <w:rPr>
                <w:color w:val="000000"/>
                <w:sz w:val="20"/>
                <w:szCs w:val="20"/>
                <w:lang w:val="ru-RU"/>
              </w:rPr>
              <w:t xml:space="preserve">, </w:t>
            </w:r>
            <w:r w:rsidRPr="00A70287">
              <w:rPr>
                <w:sz w:val="20"/>
                <w:szCs w:val="20"/>
                <w:lang w:val="ru-RU"/>
              </w:rPr>
              <w:t xml:space="preserve">с учетом </w:t>
            </w:r>
            <w:r w:rsidRPr="00A70287">
              <w:rPr>
                <w:color w:val="000000"/>
                <w:sz w:val="20"/>
                <w:szCs w:val="20"/>
                <w:lang w:val="ru-RU"/>
              </w:rPr>
              <w:t xml:space="preserve">кумулятивных последствий и взаимосвязи между сушей и морем. </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 xml:space="preserve">B </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8</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rFonts w:eastAsia="Times New Roman"/>
                <w:color w:val="000000"/>
                <w:sz w:val="20"/>
                <w:szCs w:val="20"/>
                <w:lang w:val="ru-RU"/>
              </w:rPr>
              <w:t>20.</w:t>
            </w:r>
            <w:r w:rsidRPr="00A70287">
              <w:rPr>
                <w:rFonts w:eastAsia="Times New Roman"/>
                <w:color w:val="000000"/>
                <w:sz w:val="20"/>
                <w:szCs w:val="20"/>
                <w:lang w:val="ru-RU"/>
              </w:rPr>
              <w:tab/>
            </w:r>
            <w:r w:rsidRPr="00A70287">
              <w:rPr>
                <w:color w:val="000000"/>
                <w:sz w:val="20"/>
                <w:szCs w:val="20"/>
                <w:lang w:val="ru-RU"/>
              </w:rPr>
              <w:t xml:space="preserve"> Укреплять учет аспектов изменения климата при принятии мер по планированию и управлению в отношении </w:t>
            </w:r>
            <w:r w:rsidRPr="00A70287">
              <w:rPr>
                <w:sz w:val="20"/>
                <w:szCs w:val="20"/>
                <w:lang w:val="ru-RU"/>
              </w:rPr>
              <w:t>районов, входящих в сферу охвата обновленной программы работы</w:t>
            </w:r>
            <w:r w:rsidRPr="00A70287">
              <w:rPr>
                <w:color w:val="000000"/>
                <w:sz w:val="20"/>
                <w:szCs w:val="20"/>
                <w:lang w:val="ru-RU"/>
              </w:rPr>
              <w:t>, включая экологические коридоры, путем расширения масштабов соответствующих мер реагирования, способствующих повышению жизнестойкости, в целях сведения к минимуму негативных последствий изменения климата при обеспечении экологической целостности.</w:t>
            </w:r>
          </w:p>
          <w:p w:rsidR="007B1786" w:rsidRPr="00A70287" w:rsidRDefault="007B1786" w:rsidP="00A70287">
            <w:pPr>
              <w:tabs>
                <w:tab w:val="clear" w:pos="567"/>
                <w:tab w:val="left" w:pos="459"/>
              </w:tabs>
              <w:spacing w:before="40" w:after="40"/>
              <w:jc w:val="left"/>
              <w:rPr>
                <w:color w:val="000000"/>
                <w:sz w:val="20"/>
                <w:szCs w:val="20"/>
                <w:lang w:val="ru-RU"/>
              </w:rPr>
            </w:pPr>
            <w:r w:rsidRPr="00A70287">
              <w:rPr>
                <w:rFonts w:eastAsia="Times New Roman"/>
                <w:color w:val="000000"/>
                <w:sz w:val="20"/>
                <w:szCs w:val="20"/>
                <w:lang w:val="ru-RU"/>
              </w:rPr>
              <w:t>21.</w:t>
            </w:r>
            <w:r w:rsidRPr="00A70287">
              <w:rPr>
                <w:sz w:val="20"/>
                <w:szCs w:val="20"/>
                <w:lang w:val="ru-RU"/>
              </w:rPr>
              <w:tab/>
              <w:t>Содействовать проектированию систем для адаптации к изменению климата и выносливости с учетом будущих смещений ареалов видов, в том числе путем выявления дополнительных климатических убежищ, коридоров связности</w:t>
            </w:r>
            <w:r w:rsidRPr="00A70287">
              <w:rPr>
                <w:color w:val="000000"/>
                <w:sz w:val="20"/>
                <w:szCs w:val="20"/>
                <w:lang w:val="ru-RU"/>
              </w:rPr>
              <w:t xml:space="preserve">, </w:t>
            </w:r>
            <w:r w:rsidRPr="00A70287">
              <w:rPr>
                <w:sz w:val="20"/>
                <w:szCs w:val="20"/>
                <w:lang w:val="ru-RU"/>
              </w:rPr>
              <w:t xml:space="preserve">биоразнообразия почв </w:t>
            </w:r>
            <w:r w:rsidRPr="00A70287">
              <w:rPr>
                <w:color w:val="000000"/>
                <w:sz w:val="20"/>
                <w:szCs w:val="20"/>
                <w:lang w:val="ru-RU"/>
              </w:rPr>
              <w:t xml:space="preserve">[, в том числе </w:t>
            </w:r>
            <w:r w:rsidRPr="00F6482B">
              <w:rPr>
                <w:color w:val="000000"/>
                <w:sz w:val="20"/>
                <w:szCs w:val="20"/>
                <w:lang w:val="ru-RU"/>
              </w:rPr>
              <w:t>[надземно</w:t>
            </w:r>
            <w:r w:rsidRPr="00A70287">
              <w:rPr>
                <w:color w:val="000000"/>
                <w:sz w:val="20"/>
                <w:szCs w:val="20"/>
                <w:lang w:val="ru-RU"/>
              </w:rPr>
              <w:t>го</w:t>
            </w:r>
            <w:r w:rsidRPr="00F6482B">
              <w:rPr>
                <w:color w:val="000000"/>
                <w:sz w:val="20"/>
                <w:szCs w:val="20"/>
                <w:lang w:val="ru-RU"/>
              </w:rPr>
              <w:t xml:space="preserve"> и подземно</w:t>
            </w:r>
            <w:r w:rsidRPr="00A70287">
              <w:rPr>
                <w:color w:val="000000"/>
                <w:sz w:val="20"/>
                <w:szCs w:val="20"/>
                <w:lang w:val="ru-RU"/>
              </w:rPr>
              <w:t>го</w:t>
            </w:r>
            <w:r w:rsidRPr="00F6482B">
              <w:rPr>
                <w:color w:val="000000"/>
                <w:sz w:val="20"/>
                <w:szCs w:val="20"/>
                <w:lang w:val="ru-RU"/>
              </w:rPr>
              <w:t>]</w:t>
            </w:r>
            <w:r w:rsidRPr="00A70287">
              <w:rPr>
                <w:color w:val="000000"/>
                <w:sz w:val="20"/>
                <w:szCs w:val="20"/>
                <w:lang w:val="ru-RU"/>
              </w:rPr>
              <w:t xml:space="preserve"> </w:t>
            </w:r>
            <w:r w:rsidRPr="00A70287">
              <w:rPr>
                <w:sz w:val="20"/>
                <w:szCs w:val="20"/>
                <w:lang w:val="ru-RU"/>
              </w:rPr>
              <w:t>биоразнообразия грибов,</w:t>
            </w:r>
            <w:r w:rsidRPr="00A70287">
              <w:rPr>
                <w:color w:val="000000"/>
                <w:sz w:val="20"/>
                <w:szCs w:val="20"/>
                <w:lang w:val="ru-RU"/>
              </w:rPr>
              <w:t xml:space="preserve">] </w:t>
            </w:r>
            <w:r w:rsidRPr="00A70287">
              <w:rPr>
                <w:sz w:val="20"/>
                <w:szCs w:val="20"/>
                <w:lang w:val="ru-RU"/>
              </w:rPr>
              <w:t xml:space="preserve">и районов, </w:t>
            </w:r>
            <w:r w:rsidRPr="00A70287">
              <w:rPr>
                <w:color w:val="000000"/>
                <w:sz w:val="20"/>
                <w:szCs w:val="20"/>
                <w:lang w:val="ru-RU"/>
              </w:rPr>
              <w:t>имеющих значение для будущего биоразнообразия.</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 xml:space="preserve">C </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9</w:t>
            </w:r>
          </w:p>
        </w:tc>
        <w:tc>
          <w:tcPr>
            <w:tcW w:w="5954" w:type="dxa"/>
          </w:tcPr>
          <w:p w:rsidR="007B1786" w:rsidRPr="00A70287" w:rsidRDefault="007B1786" w:rsidP="00A70287">
            <w:pPr>
              <w:tabs>
                <w:tab w:val="left" w:pos="486"/>
              </w:tabs>
              <w:spacing w:before="40" w:after="40"/>
              <w:jc w:val="left"/>
              <w:rPr>
                <w:color w:val="000000"/>
                <w:sz w:val="20"/>
                <w:szCs w:val="20"/>
                <w:lang w:val="ru-RU"/>
              </w:rPr>
            </w:pPr>
            <w:r w:rsidRPr="00A70287">
              <w:rPr>
                <w:color w:val="000000"/>
                <w:sz w:val="20"/>
                <w:szCs w:val="20"/>
                <w:lang w:val="ru-RU"/>
              </w:rPr>
              <w:t>Конкретные меры не предусмотрены.</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н/п</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10</w:t>
            </w:r>
          </w:p>
        </w:tc>
        <w:tc>
          <w:tcPr>
            <w:tcW w:w="5954" w:type="dxa"/>
          </w:tcPr>
          <w:p w:rsidR="007B1786" w:rsidRPr="00A70287" w:rsidRDefault="007B1786" w:rsidP="00A70287">
            <w:pPr>
              <w:tabs>
                <w:tab w:val="clear" w:pos="567"/>
                <w:tab w:val="left" w:pos="459"/>
              </w:tabs>
              <w:spacing w:before="40" w:after="40"/>
              <w:jc w:val="left"/>
              <w:rPr>
                <w:strike/>
                <w:color w:val="000000"/>
                <w:sz w:val="20"/>
                <w:szCs w:val="20"/>
                <w:lang w:val="ru-RU"/>
              </w:rPr>
            </w:pPr>
            <w:r w:rsidRPr="00A70287">
              <w:rPr>
                <w:color w:val="000000"/>
                <w:sz w:val="20"/>
                <w:szCs w:val="20"/>
                <w:lang w:val="ru-RU"/>
              </w:rPr>
              <w:t>22.</w:t>
            </w:r>
            <w:r w:rsidRPr="00A70287">
              <w:rPr>
                <w:sz w:val="20"/>
                <w:szCs w:val="20"/>
                <w:lang w:val="ru-RU"/>
              </w:rPr>
              <w:tab/>
              <w:t xml:space="preserve"> Совершенствовать руководящие указания, посвященные тому, как </w:t>
            </w:r>
            <w:r w:rsidRPr="00A70287">
              <w:rPr>
                <w:color w:val="000000"/>
                <w:sz w:val="20"/>
                <w:szCs w:val="20"/>
                <w:lang w:val="ru-RU"/>
              </w:rPr>
              <w:t xml:space="preserve">устойчивое управление </w:t>
            </w:r>
            <w:r w:rsidRPr="00A70287">
              <w:rPr>
                <w:sz w:val="20"/>
                <w:szCs w:val="20"/>
                <w:lang w:val="ru-RU"/>
              </w:rPr>
              <w:t>производственными ландшафтами и применение благоприятных для биоразнообразия методов</w:t>
            </w:r>
            <w:r w:rsidRPr="00A70287">
              <w:rPr>
                <w:color w:val="000000"/>
                <w:sz w:val="20"/>
                <w:szCs w:val="20"/>
                <w:lang w:val="ru-RU"/>
              </w:rPr>
              <w:t xml:space="preserve"> может способствовать укреплению </w:t>
            </w:r>
            <w:r w:rsidRPr="00A70287">
              <w:rPr>
                <w:sz w:val="20"/>
                <w:szCs w:val="20"/>
                <w:lang w:val="ru-RU"/>
              </w:rPr>
              <w:t>экологической связности, экосистемных функций и устойчивости в рамках наземных и морских ландшафтов</w:t>
            </w:r>
            <w:r w:rsidRPr="00A70287">
              <w:rPr>
                <w:color w:val="000000"/>
                <w:sz w:val="20"/>
                <w:szCs w:val="20"/>
                <w:lang w:val="ru-RU"/>
              </w:rPr>
              <w:t xml:space="preserve"> и реализации мер увеличения биоразнообразия в </w:t>
            </w:r>
            <w:r w:rsidRPr="00A70287">
              <w:rPr>
                <w:sz w:val="20"/>
                <w:szCs w:val="20"/>
                <w:lang w:val="ru-RU"/>
              </w:rPr>
              <w:t xml:space="preserve">районах, входящих в сферу охвата обновленной программы работы, а также тому, как </w:t>
            </w:r>
            <w:r w:rsidRPr="00A70287">
              <w:rPr>
                <w:color w:val="000000"/>
                <w:sz w:val="20"/>
                <w:szCs w:val="20"/>
                <w:lang w:val="ru-RU"/>
              </w:rPr>
              <w:t>эти районы могут способствовать выполнению задачи 3 Куньминско-Монреальской глобальной рамочной программы в области биоразнообразия и соответствует этой задаче.</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C</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11</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23.</w:t>
            </w:r>
            <w:r w:rsidRPr="00A70287">
              <w:rPr>
                <w:color w:val="000000"/>
                <w:sz w:val="20"/>
                <w:szCs w:val="20"/>
                <w:lang w:val="ru-RU"/>
              </w:rPr>
              <w:tab/>
              <w:t xml:space="preserve"> Подчеркивать роль </w:t>
            </w:r>
            <w:r w:rsidRPr="00A70287">
              <w:rPr>
                <w:sz w:val="20"/>
                <w:lang w:val="ru-RU"/>
              </w:rPr>
              <w:t>районов, входящих в сферу охвата обновленной программы работы</w:t>
            </w:r>
            <w:r w:rsidRPr="00A70287">
              <w:rPr>
                <w:color w:val="000000"/>
                <w:sz w:val="20"/>
                <w:szCs w:val="20"/>
                <w:lang w:val="ru-RU"/>
              </w:rPr>
              <w:t xml:space="preserve"> в восстановлении, поддержании и увеличении вклада природы в жизнь людей, включая экосистемные функции и услуги, а также укреплять потенциал для измерения и оценки таких функций и услуг.</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B</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12</w:t>
            </w:r>
          </w:p>
        </w:tc>
        <w:tc>
          <w:tcPr>
            <w:tcW w:w="5954" w:type="dxa"/>
          </w:tcPr>
          <w:p w:rsidR="007B1786" w:rsidRPr="00A70287" w:rsidRDefault="007B1786" w:rsidP="00A70287">
            <w:pPr>
              <w:tabs>
                <w:tab w:val="clear" w:pos="567"/>
                <w:tab w:val="left" w:pos="459"/>
              </w:tabs>
              <w:spacing w:before="40" w:after="40"/>
              <w:jc w:val="left"/>
              <w:rPr>
                <w:i/>
                <w:iCs/>
                <w:color w:val="000000"/>
                <w:sz w:val="20"/>
                <w:lang w:val="ru-RU"/>
              </w:rPr>
            </w:pPr>
            <w:r w:rsidRPr="00A70287">
              <w:rPr>
                <w:color w:val="000000"/>
                <w:sz w:val="20"/>
                <w:szCs w:val="20"/>
                <w:lang w:val="ru-RU"/>
              </w:rPr>
              <w:t>24.</w:t>
            </w:r>
            <w:r w:rsidRPr="00A70287">
              <w:rPr>
                <w:sz w:val="20"/>
                <w:szCs w:val="20"/>
                <w:lang w:val="ru-RU"/>
              </w:rPr>
              <w:tab/>
              <w:t xml:space="preserve"> Интегрировать</w:t>
            </w:r>
            <w:r w:rsidRPr="00A70287">
              <w:rPr>
                <w:color w:val="000000"/>
                <w:sz w:val="20"/>
                <w:szCs w:val="20"/>
                <w:lang w:val="ru-RU"/>
              </w:rPr>
              <w:t xml:space="preserve"> </w:t>
            </w:r>
            <w:r w:rsidRPr="00A70287">
              <w:rPr>
                <w:sz w:val="20"/>
                <w:szCs w:val="20"/>
                <w:lang w:val="ru-RU"/>
              </w:rPr>
              <w:t>районы, входящие в сферу охвата обновленной программы работы</w:t>
            </w:r>
            <w:r w:rsidRPr="00A70287">
              <w:rPr>
                <w:color w:val="000000"/>
                <w:sz w:val="20"/>
                <w:szCs w:val="20"/>
                <w:lang w:val="ru-RU"/>
              </w:rPr>
              <w:t xml:space="preserve"> </w:t>
            </w:r>
            <w:r w:rsidRPr="00A70287">
              <w:rPr>
                <w:sz w:val="20"/>
                <w:szCs w:val="20"/>
                <w:lang w:val="ru-RU"/>
              </w:rPr>
              <w:t>в процессы городского и пригородного планирования, в том числе посредством развития зеленой и голубой инфраструктуры, в целях укрепления экологической связности, восстановления и сохранения местных видов и адаптации к изменению климата, содействия физическому и психическому здоровью и благополучию, а также обеспечения справедливого доступа к природе, особенно для наиболее уязвимых групп населения.</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C</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13</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Конкретные меры не предусмотрены.</w:t>
            </w:r>
          </w:p>
        </w:tc>
        <w:tc>
          <w:tcPr>
            <w:tcW w:w="1133"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н/п</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14</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25.</w:t>
            </w:r>
            <w:r w:rsidRPr="00A70287">
              <w:rPr>
                <w:sz w:val="20"/>
                <w:szCs w:val="20"/>
                <w:lang w:val="ru-RU"/>
              </w:rPr>
              <w:tab/>
            </w:r>
            <w:r w:rsidRPr="00A70287">
              <w:rPr>
                <w:color w:val="000000"/>
                <w:sz w:val="20"/>
                <w:szCs w:val="20"/>
                <w:lang w:val="ru-RU"/>
              </w:rPr>
              <w:t xml:space="preserve"> Интегрировать </w:t>
            </w:r>
            <w:r w:rsidRPr="00A70287">
              <w:rPr>
                <w:sz w:val="20"/>
                <w:szCs w:val="20"/>
                <w:lang w:val="ru-RU"/>
              </w:rPr>
              <w:t>районы, входящие в сферу охвата обновленной программы работы</w:t>
            </w:r>
            <w:r w:rsidRPr="00A70287">
              <w:rPr>
                <w:color w:val="000000"/>
                <w:sz w:val="20"/>
                <w:szCs w:val="20"/>
                <w:lang w:val="ru-RU"/>
              </w:rPr>
              <w:t xml:space="preserve"> в межсекторальные стратегии, законодательство, процессы планирования и развития, если это имеет отношение к их планированию и эффективному управлению.</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B</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15</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26.</w:t>
            </w:r>
            <w:r w:rsidRPr="00A70287">
              <w:rPr>
                <w:color w:val="000000"/>
                <w:sz w:val="20"/>
                <w:szCs w:val="20"/>
                <w:lang w:val="ru-RU"/>
              </w:rPr>
              <w:tab/>
              <w:t xml:space="preserve">Поддерживать и поощрять осуществление законодательных, административных или политических мер, направленных на стимулирование деловых кругов и финансовых учреждений и создание условий для проведения мониторинга, раскрытия информации и снижения рисков, своей зависимости от биоразнообразия и своем воздействии на </w:t>
            </w:r>
            <w:r w:rsidRPr="00A70287">
              <w:rPr>
                <w:sz w:val="20"/>
                <w:szCs w:val="20"/>
                <w:lang w:val="ru-RU"/>
              </w:rPr>
              <w:t>районы, входящие в сферу охвата обновленной программы работы,</w:t>
            </w:r>
            <w:r w:rsidRPr="00A70287">
              <w:rPr>
                <w:color w:val="000000"/>
                <w:sz w:val="20"/>
                <w:szCs w:val="20"/>
                <w:lang w:val="ru-RU"/>
              </w:rPr>
              <w:t xml:space="preserve"> в том числе применительно ко всем их операциям, производственно-сбытовым цепочкам и портфелям проектов, с целью содействия формированию устойчивых производственно-сбытовых цепочек и снижения рисков для биоразнообразия.</w:t>
            </w:r>
          </w:p>
          <w:p w:rsidR="007B1786" w:rsidRPr="00A70287" w:rsidRDefault="007B1786" w:rsidP="00A70287">
            <w:pPr>
              <w:tabs>
                <w:tab w:val="clear" w:pos="567"/>
                <w:tab w:val="left" w:pos="459"/>
              </w:tabs>
              <w:spacing w:before="40" w:after="40"/>
              <w:jc w:val="left"/>
              <w:rPr>
                <w:sz w:val="20"/>
                <w:szCs w:val="20"/>
                <w:lang w:val="ru-RU"/>
              </w:rPr>
            </w:pPr>
            <w:r w:rsidRPr="00A70287">
              <w:rPr>
                <w:color w:val="000000"/>
                <w:sz w:val="20"/>
                <w:szCs w:val="20"/>
                <w:lang w:val="ru-RU"/>
              </w:rPr>
              <w:t>27.</w:t>
            </w:r>
            <w:r w:rsidRPr="00A70287">
              <w:rPr>
                <w:sz w:val="20"/>
                <w:szCs w:val="20"/>
                <w:lang w:val="ru-RU"/>
              </w:rPr>
              <w:tab/>
            </w:r>
            <w:r w:rsidRPr="00A70287">
              <w:rPr>
                <w:color w:val="000000"/>
                <w:sz w:val="20"/>
                <w:szCs w:val="20"/>
                <w:lang w:val="ru-RU"/>
              </w:rPr>
              <w:t xml:space="preserve"> Содействовать выработке более четких ориентиров в плане привлечения финансовых учреждений и представителей частного сектора к оказанию поддержки в отношении </w:t>
            </w:r>
            <w:r w:rsidRPr="00A70287">
              <w:rPr>
                <w:sz w:val="20"/>
                <w:szCs w:val="20"/>
                <w:lang w:val="ru-RU"/>
              </w:rPr>
              <w:t>районов, входящих в сферу охвата обновленной программы работы</w:t>
            </w:r>
            <w:r w:rsidRPr="00A70287">
              <w:rPr>
                <w:color w:val="000000"/>
                <w:sz w:val="20"/>
                <w:szCs w:val="20"/>
                <w:lang w:val="ru-RU"/>
              </w:rPr>
              <w:t xml:space="preserve"> на добровольной основе, с тем чтобы также развивать сферу сохранения, защиты и восстановления биоразнообразия в качестве ключевой области экономики.</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B</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16</w:t>
            </w:r>
          </w:p>
        </w:tc>
        <w:tc>
          <w:tcPr>
            <w:tcW w:w="5954" w:type="dxa"/>
          </w:tcPr>
          <w:p w:rsidR="007B1786" w:rsidRPr="00A70287" w:rsidRDefault="007B1786" w:rsidP="00A70287">
            <w:pPr>
              <w:tabs>
                <w:tab w:val="clear" w:pos="567"/>
                <w:tab w:val="clear" w:pos="1134"/>
                <w:tab w:val="left" w:pos="459"/>
                <w:tab w:val="left" w:pos="742"/>
                <w:tab w:val="left" w:pos="996"/>
              </w:tabs>
              <w:spacing w:before="40" w:after="40"/>
              <w:jc w:val="left"/>
              <w:rPr>
                <w:color w:val="000000"/>
                <w:sz w:val="20"/>
                <w:szCs w:val="20"/>
                <w:lang w:val="ru-RU"/>
              </w:rPr>
            </w:pPr>
            <w:r w:rsidRPr="00A70287">
              <w:rPr>
                <w:color w:val="000000"/>
                <w:sz w:val="20"/>
                <w:szCs w:val="20"/>
                <w:lang w:val="ru-RU"/>
              </w:rPr>
              <w:t>28.</w:t>
            </w:r>
            <w:r w:rsidRPr="00A70287">
              <w:rPr>
                <w:color w:val="000000"/>
                <w:sz w:val="20"/>
                <w:szCs w:val="20"/>
                <w:lang w:val="ru-RU"/>
              </w:rPr>
              <w:tab/>
              <w:t xml:space="preserve"> Поощрять взаимодействие между стратегиями и действиями по охране и сохранению биоразнообразия и стратегиями и действиями с целью выполнения задачи 16 в том числе посредством согласованных политических механизмов, просвещения, доступа к достоверной информации и отраслевых подходов, таких как устойчивое управление туристической деятельностью, содействуя сокращению объема производимых отходов.</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В</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17</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Конкретные меры не предусмотрены.</w:t>
            </w:r>
          </w:p>
        </w:tc>
        <w:tc>
          <w:tcPr>
            <w:tcW w:w="1133"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н/п</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18</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Конкретные меры не предусмотрены.</w:t>
            </w:r>
          </w:p>
        </w:tc>
        <w:tc>
          <w:tcPr>
            <w:tcW w:w="1133"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н/п</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19</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 xml:space="preserve">29. Содействовать поиску своевременных, предсказуемых и доступных финансовых ресурсов из всех источников, включая внутренние, международные, государственные и частные ресурсы, для эффективного осуществления и долгосрочной финансовой устойчивости и организационной устойчивости </w:t>
            </w:r>
            <w:r w:rsidRPr="00A70287">
              <w:rPr>
                <w:sz w:val="20"/>
                <w:szCs w:val="20"/>
                <w:lang w:val="ru-RU"/>
              </w:rPr>
              <w:t>районов, входящих в сферу охвата обновленной программы работы</w:t>
            </w:r>
            <w:r w:rsidRPr="00A70287">
              <w:rPr>
                <w:color w:val="000000"/>
                <w:sz w:val="20"/>
                <w:szCs w:val="20"/>
                <w:lang w:val="ru-RU"/>
              </w:rPr>
              <w:t>, в соответствии со статьей 20 Конвенции и задачей 19 Рамочной программы, а также поиску новаторских механизмов, таких как государственно-частные партнерства, особенно для оказания поддержки Сторонам, являющимся развивающимися странами, и, в числе прочих, наименее развитым странам и малым островным развивающимся государствами, в соответствии с национальными приоритетами и с учетом экологических и социальных гарантий.</w:t>
            </w:r>
          </w:p>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30.</w:t>
            </w:r>
            <w:r w:rsidRPr="00A70287">
              <w:rPr>
                <w:sz w:val="20"/>
                <w:szCs w:val="20"/>
                <w:lang w:val="ru-RU"/>
              </w:rPr>
              <w:tab/>
            </w:r>
            <w:r w:rsidRPr="00A70287">
              <w:rPr>
                <w:color w:val="000000"/>
                <w:sz w:val="20"/>
                <w:szCs w:val="20"/>
                <w:lang w:val="ru-RU"/>
              </w:rPr>
              <w:t xml:space="preserve"> Содействовать [прямому и] доступному финансированию коренных народов и местных общин, женщин и молодежи, где это применимо в рамках задачи 3 Рамочной программы, с учетом национальных условий.</w:t>
            </w:r>
          </w:p>
        </w:tc>
        <w:tc>
          <w:tcPr>
            <w:tcW w:w="1133"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A</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w:t>
            </w:r>
            <w:r w:rsidRPr="00A70287">
              <w:rPr>
                <w:rFonts w:eastAsia="MS Mincho"/>
                <w:color w:val="000000"/>
                <w:sz w:val="20"/>
                <w:szCs w:val="20"/>
                <w:lang w:val="ru-RU"/>
              </w:rPr>
              <w:t xml:space="preserve"> 20</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rFonts w:eastAsia="MS Mincho"/>
                <w:color w:val="000000"/>
                <w:sz w:val="20"/>
                <w:szCs w:val="20"/>
                <w:lang w:val="ru-RU"/>
              </w:rPr>
              <w:t>31.</w:t>
            </w:r>
            <w:r w:rsidRPr="00A70287">
              <w:rPr>
                <w:sz w:val="20"/>
                <w:szCs w:val="20"/>
                <w:lang w:val="ru-RU"/>
              </w:rPr>
              <w:tab/>
            </w:r>
            <w:r w:rsidRPr="00A70287">
              <w:rPr>
                <w:color w:val="000000"/>
                <w:sz w:val="20"/>
                <w:szCs w:val="20"/>
                <w:lang w:val="ru-RU"/>
              </w:rPr>
              <w:t xml:space="preserve"> Активизировать деятельность в области создания и развития потенциала, научно-технического сотрудничества и передачи технологий на взаимно согласованных условиях для создания и управления </w:t>
            </w:r>
            <w:r w:rsidRPr="00A70287">
              <w:rPr>
                <w:sz w:val="20"/>
                <w:szCs w:val="20"/>
                <w:lang w:val="ru-RU"/>
              </w:rPr>
              <w:t>районами, входящими в сферу охвата обновленной программы работы</w:t>
            </w:r>
            <w:r w:rsidRPr="00A70287">
              <w:rPr>
                <w:rFonts w:eastAsia="MS Mincho"/>
                <w:color w:val="000000"/>
                <w:sz w:val="20"/>
                <w:szCs w:val="20"/>
                <w:lang w:val="ru-RU"/>
              </w:rPr>
              <w:t xml:space="preserve">, </w:t>
            </w:r>
            <w:r w:rsidRPr="00A70287">
              <w:rPr>
                <w:color w:val="000000"/>
                <w:sz w:val="20"/>
                <w:szCs w:val="20"/>
                <w:lang w:val="ru-RU"/>
              </w:rPr>
              <w:t>в том числе в отношении новых технологий и организационной поддержки работников природоохранной сферы, таких как егеря и другой соответствующий персонал.</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A</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21</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32.</w:t>
            </w:r>
            <w:r w:rsidRPr="00A70287">
              <w:rPr>
                <w:sz w:val="20"/>
                <w:szCs w:val="20"/>
                <w:lang w:val="ru-RU"/>
              </w:rPr>
              <w:tab/>
            </w:r>
            <w:r w:rsidRPr="00A70287">
              <w:rPr>
                <w:color w:val="000000"/>
                <w:sz w:val="20"/>
                <w:szCs w:val="20"/>
                <w:lang w:val="ru-RU"/>
              </w:rPr>
              <w:t xml:space="preserve">Повышать эффективность применения достижений в области мониторинга биоразнообразия, управления данными и обмена знаниями посредством целенаправленных мер создания и развития потенциала в области комплексного мониторинга биоразнообразия и использования инновационных технологий, включая цифровые технологии, дистанционное зондирование и национальные базы данных в области биоразнообразия, для повышения эффективности мониторинга, оценки, отчетности и принятия решений, в том числе в связи с выполнением задачи 3 и </w:t>
            </w:r>
            <w:r w:rsidRPr="00A70287">
              <w:rPr>
                <w:sz w:val="20"/>
                <w:szCs w:val="20"/>
                <w:lang w:val="ru-RU"/>
              </w:rPr>
              <w:t>районами, входящими в сферу охвата обновленной программы работы</w:t>
            </w:r>
            <w:r w:rsidRPr="00A70287">
              <w:rPr>
                <w:color w:val="000000"/>
                <w:sz w:val="20"/>
                <w:szCs w:val="20"/>
                <w:lang w:val="ru-RU"/>
              </w:rPr>
              <w:t>, в том числе с использованием подходов и индикаторов, соответствующих национальным условиям, укрепляя одновременно потенциал и инфраструктуру для регулирования и интеграции данных о биоразнообразии.</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B</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 xml:space="preserve">Задача 22 </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33.</w:t>
            </w:r>
            <w:r w:rsidRPr="00A70287">
              <w:rPr>
                <w:sz w:val="20"/>
                <w:szCs w:val="20"/>
                <w:lang w:val="ru-RU"/>
              </w:rPr>
              <w:tab/>
              <w:t>Упрочивать основу доступа к информации и обеспечению всестороннего, равноправного, инклюзивного, эффективного и учитывающего гендерные факторы представительства и участия коренных народов и местных общин в процессах принятия решений</w:t>
            </w:r>
            <w:r w:rsidRPr="00A70287">
              <w:rPr>
                <w:color w:val="000000"/>
                <w:sz w:val="20"/>
                <w:szCs w:val="20"/>
                <w:lang w:val="ru-RU"/>
              </w:rPr>
              <w:t xml:space="preserve"> в отношении </w:t>
            </w:r>
            <w:r w:rsidRPr="00A70287">
              <w:rPr>
                <w:sz w:val="20"/>
                <w:szCs w:val="20"/>
                <w:lang w:val="ru-RU"/>
              </w:rPr>
              <w:t>районов, входящих в сферу охвата обновленной программы работы</w:t>
            </w:r>
            <w:r w:rsidRPr="00A70287">
              <w:rPr>
                <w:color w:val="000000"/>
                <w:sz w:val="20"/>
                <w:szCs w:val="20"/>
                <w:lang w:val="ru-RU"/>
              </w:rPr>
              <w:t>.</w:t>
            </w:r>
          </w:p>
          <w:p w:rsidR="007B1786" w:rsidRPr="00A70287" w:rsidRDefault="007B1786" w:rsidP="00A70287">
            <w:pPr>
              <w:tabs>
                <w:tab w:val="clear" w:pos="567"/>
                <w:tab w:val="left" w:pos="459"/>
              </w:tabs>
              <w:spacing w:before="40" w:after="40"/>
              <w:jc w:val="left"/>
              <w:rPr>
                <w:sz w:val="20"/>
                <w:szCs w:val="20"/>
                <w:lang w:val="ru-RU"/>
              </w:rPr>
            </w:pPr>
            <w:r w:rsidRPr="00F6482B">
              <w:rPr>
                <w:color w:val="000000"/>
                <w:sz w:val="20"/>
                <w:szCs w:val="20"/>
                <w:lang w:val="ru-RU"/>
              </w:rPr>
              <w:t>[</w:t>
            </w:r>
            <w:r w:rsidRPr="00A70287">
              <w:rPr>
                <w:color w:val="000000"/>
                <w:sz w:val="20"/>
                <w:szCs w:val="20"/>
                <w:lang w:val="ru-RU"/>
              </w:rPr>
              <w:t>34.</w:t>
            </w:r>
            <w:r w:rsidRPr="00A70287">
              <w:rPr>
                <w:color w:val="000000"/>
                <w:sz w:val="20"/>
                <w:szCs w:val="20"/>
                <w:lang w:val="ru-RU"/>
              </w:rPr>
              <w:tab/>
              <w:t>[</w:t>
            </w:r>
            <w:r w:rsidRPr="00A70287">
              <w:rPr>
                <w:sz w:val="20"/>
                <w:szCs w:val="20"/>
                <w:lang w:val="ru-RU"/>
              </w:rPr>
              <w:t>Обеспечивать по возможности</w:t>
            </w:r>
            <w:r w:rsidRPr="00A70287">
              <w:rPr>
                <w:color w:val="000000"/>
                <w:sz w:val="20"/>
                <w:szCs w:val="20"/>
                <w:lang w:val="ru-RU"/>
              </w:rPr>
              <w:t xml:space="preserve">][Оказывать посильное содействие] </w:t>
            </w:r>
            <w:r w:rsidRPr="00A70287">
              <w:rPr>
                <w:sz w:val="20"/>
                <w:szCs w:val="20"/>
                <w:lang w:val="ru-RU"/>
              </w:rPr>
              <w:t>доступ к правосудию для коренных народов и местных общин, женщин, детей, молодежи и лиц с инвалидностью</w:t>
            </w:r>
            <w:r w:rsidRPr="00A70287">
              <w:rPr>
                <w:color w:val="000000"/>
                <w:sz w:val="20"/>
                <w:szCs w:val="20"/>
                <w:lang w:val="ru-RU"/>
              </w:rPr>
              <w:t xml:space="preserve"> [и способствовать </w:t>
            </w:r>
            <w:r w:rsidRPr="00A70287">
              <w:rPr>
                <w:sz w:val="20"/>
                <w:szCs w:val="20"/>
                <w:lang w:val="ru-RU"/>
              </w:rPr>
              <w:t>создания эффективных и доступных механизмов рассмотрения жалоб</w:t>
            </w:r>
            <w:r w:rsidRPr="00A70287">
              <w:rPr>
                <w:color w:val="000000"/>
                <w:sz w:val="20"/>
                <w:szCs w:val="20"/>
                <w:lang w:val="ru-RU"/>
              </w:rPr>
              <w:t xml:space="preserve">] </w:t>
            </w:r>
            <w:r w:rsidRPr="00A70287">
              <w:rPr>
                <w:sz w:val="20"/>
                <w:szCs w:val="20"/>
                <w:lang w:val="ru-RU"/>
              </w:rPr>
              <w:t>в соответствии с национальным законодательством и другими соответствующими международными соглашениями для решения вопросов, связанных с созданием, регулированием и администрированием районов, входящих в сферу охвата обновленной программы работы</w:t>
            </w:r>
            <w:r w:rsidRPr="00A70287">
              <w:rPr>
                <w:sz w:val="20"/>
                <w:lang w:val="ru-RU"/>
              </w:rPr>
              <w:t>]</w:t>
            </w:r>
            <w:r w:rsidRPr="00A70287">
              <w:rPr>
                <w:color w:val="000000"/>
                <w:sz w:val="20"/>
                <w:szCs w:val="20"/>
                <w:lang w:val="ru-RU"/>
              </w:rPr>
              <w:t>.</w:t>
            </w:r>
          </w:p>
          <w:p w:rsidR="007B1786" w:rsidRPr="00A70287" w:rsidRDefault="007B1786" w:rsidP="00A70287">
            <w:pPr>
              <w:tabs>
                <w:tab w:val="clear" w:pos="567"/>
                <w:tab w:val="left" w:pos="459"/>
              </w:tabs>
              <w:spacing w:before="40" w:after="40"/>
              <w:jc w:val="left"/>
              <w:rPr>
                <w:color w:val="000000"/>
                <w:sz w:val="20"/>
                <w:szCs w:val="20"/>
                <w:lang w:val="ru-RU"/>
              </w:rPr>
            </w:pPr>
            <w:r w:rsidRPr="00F6482B">
              <w:rPr>
                <w:color w:val="000000"/>
                <w:sz w:val="20"/>
                <w:szCs w:val="20"/>
                <w:lang w:val="ru-RU"/>
              </w:rPr>
              <w:t>[</w:t>
            </w:r>
            <w:r w:rsidRPr="00A70287">
              <w:rPr>
                <w:color w:val="000000"/>
                <w:sz w:val="20"/>
                <w:szCs w:val="20"/>
                <w:lang w:val="ru-RU"/>
              </w:rPr>
              <w:t>35.</w:t>
            </w:r>
            <w:r w:rsidRPr="00A70287">
              <w:rPr>
                <w:color w:val="000000"/>
                <w:sz w:val="20"/>
                <w:szCs w:val="20"/>
                <w:lang w:val="ru-RU"/>
              </w:rPr>
              <w:tab/>
              <w:t>[</w:t>
            </w:r>
            <w:r w:rsidRPr="00A70287">
              <w:rPr>
                <w:sz w:val="20"/>
                <w:szCs w:val="20"/>
                <w:lang w:val="ru-RU"/>
              </w:rPr>
              <w:t>Обеспечивать по возможности</w:t>
            </w:r>
            <w:r w:rsidRPr="00A70287">
              <w:rPr>
                <w:color w:val="000000"/>
                <w:sz w:val="20"/>
                <w:szCs w:val="20"/>
                <w:lang w:val="ru-RU"/>
              </w:rPr>
              <w:t>][Оказывать посильное содействие]</w:t>
            </w:r>
            <w:r w:rsidRPr="00A70287">
              <w:rPr>
                <w:lang w:val="ru-RU"/>
              </w:rPr>
              <w:t xml:space="preserve"> </w:t>
            </w:r>
            <w:r w:rsidRPr="00A70287">
              <w:rPr>
                <w:color w:val="000000"/>
                <w:sz w:val="20"/>
                <w:szCs w:val="20"/>
                <w:lang w:val="ru-RU"/>
              </w:rPr>
              <w:t>всестороннюю защиту экологических правозащитников, деятельность которых связана с районами, входящими в сферу охвата обновленной программы работы, [и в соответствии с национальным законодательством, а также применимыми международными документами и обязательствами</w:t>
            </w:r>
            <w:r w:rsidRPr="00F6482B">
              <w:rPr>
                <w:color w:val="000000"/>
                <w:sz w:val="20"/>
                <w:szCs w:val="20"/>
                <w:lang w:val="ru-RU"/>
              </w:rPr>
              <w:t>].]</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B</w:t>
            </w:r>
          </w:p>
        </w:tc>
      </w:tr>
      <w:tr w:rsidR="007B1786" w:rsidRPr="00646234" w:rsidTr="00A70287">
        <w:tc>
          <w:tcPr>
            <w:tcW w:w="1842" w:type="dxa"/>
          </w:tcPr>
          <w:p w:rsidR="007B1786" w:rsidRPr="00A70287" w:rsidRDefault="007B1786" w:rsidP="00A70287">
            <w:pPr>
              <w:spacing w:before="40" w:after="40"/>
              <w:rPr>
                <w:color w:val="000000"/>
                <w:sz w:val="20"/>
                <w:szCs w:val="20"/>
                <w:lang w:val="ru-RU"/>
              </w:rPr>
            </w:pPr>
            <w:r w:rsidRPr="00A70287">
              <w:rPr>
                <w:color w:val="000000"/>
                <w:sz w:val="20"/>
                <w:szCs w:val="20"/>
                <w:lang w:val="ru-RU"/>
              </w:rPr>
              <w:t>Задача 23</w:t>
            </w:r>
          </w:p>
        </w:tc>
        <w:tc>
          <w:tcPr>
            <w:tcW w:w="5954" w:type="dxa"/>
          </w:tcPr>
          <w:p w:rsidR="007B1786" w:rsidRPr="00A70287" w:rsidRDefault="007B1786" w:rsidP="00A70287">
            <w:pPr>
              <w:tabs>
                <w:tab w:val="clear" w:pos="567"/>
                <w:tab w:val="left" w:pos="459"/>
              </w:tabs>
              <w:spacing w:before="40" w:after="40"/>
              <w:jc w:val="left"/>
              <w:rPr>
                <w:color w:val="000000"/>
                <w:sz w:val="20"/>
                <w:szCs w:val="20"/>
                <w:lang w:val="ru-RU"/>
              </w:rPr>
            </w:pPr>
            <w:r w:rsidRPr="00A70287">
              <w:rPr>
                <w:color w:val="000000"/>
                <w:sz w:val="20"/>
                <w:szCs w:val="20"/>
                <w:lang w:val="ru-RU"/>
              </w:rPr>
              <w:t>36.</w:t>
            </w:r>
            <w:r w:rsidRPr="00A70287">
              <w:rPr>
                <w:sz w:val="20"/>
                <w:szCs w:val="20"/>
                <w:lang w:val="ru-RU"/>
              </w:rPr>
              <w:tab/>
              <w:t xml:space="preserve"> Способствовать обеспечению гендерного равенства и интегрировать подход с учетом гендерным факторов, включая использование</w:t>
            </w:r>
            <w:r w:rsidRPr="00A70287">
              <w:rPr>
                <w:color w:val="000000"/>
                <w:sz w:val="20"/>
                <w:szCs w:val="20"/>
                <w:lang w:val="ru-RU"/>
              </w:rPr>
              <w:t xml:space="preserve"> </w:t>
            </w:r>
            <w:r w:rsidRPr="00A70287">
              <w:rPr>
                <w:sz w:val="20"/>
                <w:szCs w:val="20"/>
                <w:lang w:val="ru-RU"/>
              </w:rPr>
              <w:t>дезагрегированных по полу</w:t>
            </w:r>
            <w:r w:rsidRPr="00A70287">
              <w:rPr>
                <w:color w:val="000000"/>
                <w:sz w:val="20"/>
                <w:lang w:val="ru-RU"/>
              </w:rPr>
              <w:t xml:space="preserve"> данных и других соответствующих </w:t>
            </w:r>
            <w:r w:rsidRPr="00A70287">
              <w:rPr>
                <w:sz w:val="20"/>
                <w:szCs w:val="20"/>
                <w:lang w:val="ru-RU"/>
              </w:rPr>
              <w:t>дезагрегированных</w:t>
            </w:r>
            <w:r w:rsidRPr="00A70287">
              <w:rPr>
                <w:color w:val="000000"/>
                <w:sz w:val="20"/>
                <w:lang w:val="ru-RU"/>
              </w:rPr>
              <w:t xml:space="preserve"> индикаторов, в соответствии с национальным законодательством во всех аспектах программы работы</w:t>
            </w:r>
            <w:bookmarkStart w:id="0" w:name="_GoBack"/>
            <w:bookmarkEnd w:id="0"/>
            <w:r w:rsidRPr="00A70287">
              <w:rPr>
                <w:color w:val="000000"/>
                <w:sz w:val="20"/>
                <w:lang w:val="ru-RU"/>
              </w:rPr>
              <w:t xml:space="preserve">[, </w:t>
            </w:r>
            <w:r w:rsidRPr="00A70287">
              <w:rPr>
                <w:sz w:val="20"/>
                <w:szCs w:val="20"/>
                <w:lang w:val="ru-RU"/>
              </w:rPr>
              <w:t>должным образом учитывая гендерное насилие</w:t>
            </w:r>
            <w:r w:rsidRPr="00A70287">
              <w:rPr>
                <w:color w:val="000000"/>
                <w:sz w:val="20"/>
                <w:lang w:val="ru-RU"/>
              </w:rPr>
              <w:t>]</w:t>
            </w:r>
            <w:r w:rsidRPr="00A70287">
              <w:rPr>
                <w:color w:val="000000"/>
                <w:sz w:val="20"/>
                <w:szCs w:val="20"/>
                <w:lang w:val="ru-RU"/>
              </w:rPr>
              <w:t>.</w:t>
            </w:r>
          </w:p>
        </w:tc>
        <w:tc>
          <w:tcPr>
            <w:tcW w:w="1133" w:type="dxa"/>
          </w:tcPr>
          <w:p w:rsidR="007B1786" w:rsidRPr="00A70287" w:rsidRDefault="007B1786" w:rsidP="00A70287">
            <w:pPr>
              <w:spacing w:before="40" w:after="40"/>
              <w:jc w:val="left"/>
              <w:rPr>
                <w:color w:val="000000"/>
                <w:sz w:val="20"/>
                <w:szCs w:val="20"/>
                <w:lang w:val="ru-RU"/>
              </w:rPr>
            </w:pPr>
            <w:r w:rsidRPr="00A70287">
              <w:rPr>
                <w:color w:val="000000"/>
                <w:sz w:val="20"/>
                <w:szCs w:val="20"/>
                <w:lang w:val="ru-RU"/>
              </w:rPr>
              <w:t>A</w:t>
            </w:r>
          </w:p>
        </w:tc>
      </w:tr>
    </w:tbl>
    <w:p w:rsidR="007B1786" w:rsidRPr="00646234" w:rsidRDefault="007B1786" w:rsidP="00177B9F">
      <w:pPr>
        <w:spacing w:before="120" w:after="120"/>
        <w:ind w:left="567"/>
        <w:jc w:val="center"/>
        <w:rPr>
          <w:szCs w:val="18"/>
          <w:lang w:val="ru-RU"/>
        </w:rPr>
      </w:pPr>
      <w:r w:rsidRPr="00646234">
        <w:rPr>
          <w:b/>
          <w:sz w:val="24"/>
          <w:szCs w:val="18"/>
          <w:lang w:val="ru-RU" w:bidi="ar-SY"/>
        </w:rPr>
        <w:br/>
      </w:r>
      <w:r w:rsidRPr="00646234">
        <w:rPr>
          <w:szCs w:val="18"/>
          <w:lang w:val="ru-RU"/>
        </w:rPr>
        <w:t>__________</w:t>
      </w:r>
    </w:p>
    <w:p w:rsidR="007B1786" w:rsidRPr="00646234" w:rsidRDefault="007B1786" w:rsidP="00177B9F">
      <w:pPr>
        <w:pStyle w:val="CBDNormalNoNumber"/>
        <w:tabs>
          <w:tab w:val="clear" w:pos="1701"/>
        </w:tabs>
        <w:rPr>
          <w:lang w:val="ru-RU"/>
        </w:rPr>
      </w:pPr>
    </w:p>
    <w:sectPr w:rsidR="007B1786" w:rsidRPr="00646234" w:rsidSect="00FF333A">
      <w:headerReference w:type="even" r:id="rId19"/>
      <w:headerReference w:type="default" r:id="rId20"/>
      <w:footerReference w:type="even" r:id="rId21"/>
      <w:footerReference w:type="default" r:id="rId22"/>
      <w:pgSz w:w="12240" w:h="15840"/>
      <w:pgMar w:top="567"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1786" w:rsidRPr="003F1A75" w:rsidRDefault="007B1786" w:rsidP="00CF1848">
      <w:r w:rsidRPr="003F1A75">
        <w:separator/>
      </w:r>
    </w:p>
  </w:endnote>
  <w:endnote w:type="continuationSeparator" w:id="0">
    <w:p w:rsidR="007B1786" w:rsidRPr="003F1A75" w:rsidRDefault="007B1786" w:rsidP="00CF1848">
      <w:r w:rsidRPr="003F1A75">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SimSun">
    <w:altName w:val="??Ё¬?"/>
    <w:panose1 w:val="02010600030101010101"/>
    <w:charset w:val="86"/>
    <w:family w:val="auto"/>
    <w:pitch w:val="variable"/>
    <w:sig w:usb0="00000003" w:usb1="288F0000" w:usb2="00000016" w:usb3="00000000" w:csb0="00040001" w:csb1="00000000"/>
  </w:font>
  <w:font w:name="MS Gothic">
    <w:altName w:val="?l?r ?S?V?b?N"/>
    <w:panose1 w:val="020B0609070205080204"/>
    <w:charset w:val="80"/>
    <w:family w:val="modern"/>
    <w:pitch w:val="fixed"/>
    <w:sig w:usb0="E00002FF" w:usb1="6AC7FDFB" w:usb2="00000012" w:usb3="00000000" w:csb0="0002009F"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w:panose1 w:val="020703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Simplified Arabic">
    <w:altName w:val="Times New Roman"/>
    <w:panose1 w:val="02020603050405020304"/>
    <w:charset w:val="00"/>
    <w:family w:val="roman"/>
    <w:pitch w:val="variable"/>
    <w:sig w:usb0="00002003" w:usb1="00000000" w:usb2="00000000" w:usb3="00000000" w:csb0="00000041"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等? Light">
    <w:altName w:val="MS Mincho"/>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86" w:rsidRPr="003F1A75" w:rsidRDefault="007B178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11</w:t>
    </w:r>
    <w:r w:rsidRPr="00F64143">
      <w:rPr>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86" w:rsidRPr="003F1A75" w:rsidRDefault="007B178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Pr>
        <w:noProof/>
        <w:szCs w:val="20"/>
      </w:rPr>
      <w:t>11</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Pr>
        <w:noProof/>
        <w:szCs w:val="20"/>
      </w:rPr>
      <w:t>10</w:t>
    </w:r>
    <w:r w:rsidRPr="00F64143">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1786" w:rsidRPr="003F1A75" w:rsidRDefault="007B1786" w:rsidP="00CF1848">
      <w:r w:rsidRPr="003F1A75">
        <w:separator/>
      </w:r>
    </w:p>
  </w:footnote>
  <w:footnote w:type="continuationSeparator" w:id="0">
    <w:p w:rsidR="007B1786" w:rsidRPr="003F1A75" w:rsidRDefault="007B1786" w:rsidP="00CF1848">
      <w:r w:rsidRPr="003F1A75">
        <w:continuationSeparator/>
      </w:r>
    </w:p>
  </w:footnote>
  <w:footnote w:id="1">
    <w:p w:rsidR="007B1786" w:rsidRDefault="007B1786" w:rsidP="00674468">
      <w:pPr>
        <w:pStyle w:val="FootnoteText"/>
      </w:pPr>
      <w:r>
        <w:rPr>
          <w:rStyle w:val="FootnoteReference"/>
          <w:lang w:val="ru-RU" w:eastAsia="en-US"/>
        </w:rPr>
        <w:t>*</w:t>
      </w:r>
      <w:r w:rsidRPr="00674468">
        <w:rPr>
          <w:lang w:val="ru-RU"/>
        </w:rPr>
        <w:t xml:space="preserve"> </w:t>
      </w:r>
      <w:r>
        <w:rPr>
          <w:lang w:val="ru-RU"/>
        </w:rPr>
        <w:t>Настоящий</w:t>
      </w:r>
      <w:r w:rsidRPr="00674468">
        <w:rPr>
          <w:lang w:val="ru-RU"/>
        </w:rPr>
        <w:t xml:space="preserve"> </w:t>
      </w:r>
      <w:r>
        <w:rPr>
          <w:lang w:val="ru-RU"/>
        </w:rPr>
        <w:t>документ</w:t>
      </w:r>
      <w:r w:rsidRPr="00674468">
        <w:rPr>
          <w:lang w:val="ru-RU"/>
        </w:rPr>
        <w:t xml:space="preserve"> </w:t>
      </w:r>
      <w:r>
        <w:rPr>
          <w:lang w:val="ru-RU"/>
        </w:rPr>
        <w:t>публикуется</w:t>
      </w:r>
      <w:r w:rsidRPr="00674468">
        <w:rPr>
          <w:lang w:val="ru-RU"/>
        </w:rPr>
        <w:t xml:space="preserve"> </w:t>
      </w:r>
      <w:r>
        <w:rPr>
          <w:lang w:val="ru-RU"/>
        </w:rPr>
        <w:t>без</w:t>
      </w:r>
      <w:r w:rsidRPr="00674468">
        <w:rPr>
          <w:lang w:val="ru-RU"/>
        </w:rPr>
        <w:t xml:space="preserve"> </w:t>
      </w:r>
      <w:r>
        <w:rPr>
          <w:lang w:val="ru-RU"/>
        </w:rPr>
        <w:t>официального</w:t>
      </w:r>
      <w:r w:rsidRPr="00674468">
        <w:rPr>
          <w:lang w:val="ru-RU"/>
        </w:rPr>
        <w:t xml:space="preserve"> </w:t>
      </w:r>
      <w:r>
        <w:rPr>
          <w:lang w:val="ru-RU"/>
        </w:rPr>
        <w:t>редактирования</w:t>
      </w:r>
      <w:r w:rsidRPr="00674468">
        <w:rPr>
          <w:lang w:val="ru-RU"/>
        </w:rPr>
        <w:t>.</w:t>
      </w:r>
    </w:p>
  </w:footnote>
  <w:footnote w:id="2">
    <w:p w:rsidR="007B1786" w:rsidRDefault="007B1786" w:rsidP="00BA62F2">
      <w:pPr>
        <w:pStyle w:val="FootnoteText"/>
      </w:pPr>
      <w:r w:rsidRPr="007D0E48">
        <w:rPr>
          <w:rStyle w:val="FootnoteReference"/>
          <w:szCs w:val="18"/>
          <w:lang w:eastAsia="en-US"/>
        </w:rPr>
        <w:footnoteRef/>
      </w:r>
      <w:r w:rsidRPr="007D0E48">
        <w:rPr>
          <w:szCs w:val="18"/>
          <w:lang w:val="ru-RU"/>
        </w:rPr>
        <w:t xml:space="preserve"> Решение </w:t>
      </w:r>
      <w:hyperlink r:id="rId1" w:history="1">
        <w:r w:rsidRPr="007D0E48">
          <w:rPr>
            <w:rStyle w:val="Hyperlink"/>
            <w:szCs w:val="18"/>
            <w:lang w:eastAsia="en-US"/>
          </w:rPr>
          <w:t>VII</w:t>
        </w:r>
        <w:r w:rsidRPr="007D0E48">
          <w:rPr>
            <w:rStyle w:val="Hyperlink"/>
            <w:szCs w:val="18"/>
            <w:lang w:val="ru-RU" w:eastAsia="en-US"/>
          </w:rPr>
          <w:t>/28</w:t>
        </w:r>
      </w:hyperlink>
      <w:r w:rsidRPr="007D0E48">
        <w:rPr>
          <w:szCs w:val="18"/>
          <w:lang w:val="ru-RU"/>
        </w:rPr>
        <w:t>, приложение.</w:t>
      </w:r>
    </w:p>
  </w:footnote>
  <w:footnote w:id="3">
    <w:p w:rsidR="007B1786" w:rsidRDefault="007B1786" w:rsidP="00BA62F2">
      <w:pPr>
        <w:pStyle w:val="FootnoteText"/>
      </w:pPr>
      <w:r w:rsidRPr="007D0E48">
        <w:rPr>
          <w:rStyle w:val="FootnoteReference"/>
          <w:szCs w:val="18"/>
          <w:lang w:eastAsia="en-US"/>
        </w:rPr>
        <w:footnoteRef/>
      </w:r>
      <w:r w:rsidRPr="007D0E48">
        <w:rPr>
          <w:szCs w:val="18"/>
          <w:lang w:val="ru-RU"/>
        </w:rPr>
        <w:t xml:space="preserve"> Сборник договоров Организации Объединенных Наций, том</w:t>
      </w:r>
      <w:r w:rsidRPr="007D0E48">
        <w:rPr>
          <w:szCs w:val="18"/>
        </w:rPr>
        <w:t> </w:t>
      </w:r>
      <w:r w:rsidRPr="007D0E48">
        <w:rPr>
          <w:szCs w:val="18"/>
          <w:lang w:val="ru-RU"/>
        </w:rPr>
        <w:t>1760, №</w:t>
      </w:r>
      <w:r w:rsidRPr="007D0E48">
        <w:rPr>
          <w:szCs w:val="18"/>
        </w:rPr>
        <w:t> </w:t>
      </w:r>
      <w:r w:rsidRPr="007D0E48">
        <w:rPr>
          <w:szCs w:val="18"/>
          <w:lang w:val="ru-RU"/>
        </w:rPr>
        <w:t>30619.</w:t>
      </w:r>
    </w:p>
  </w:footnote>
  <w:footnote w:id="4">
    <w:p w:rsidR="007B1786" w:rsidRDefault="007B1786" w:rsidP="00BA62F2">
      <w:pPr>
        <w:pStyle w:val="FootnoteText"/>
      </w:pPr>
      <w:r w:rsidRPr="007D0E48">
        <w:rPr>
          <w:rStyle w:val="FootnoteReference"/>
          <w:szCs w:val="18"/>
          <w:lang w:eastAsia="en-US"/>
        </w:rPr>
        <w:footnoteRef/>
      </w:r>
      <w:r w:rsidRPr="007D0E48">
        <w:rPr>
          <w:szCs w:val="18"/>
          <w:lang w:val="ru-RU"/>
        </w:rPr>
        <w:t xml:space="preserve"> Решение </w:t>
      </w:r>
      <w:hyperlink r:id="rId2" w:history="1">
        <w:r w:rsidRPr="007D0E48">
          <w:rPr>
            <w:rStyle w:val="Hyperlink"/>
            <w:szCs w:val="18"/>
            <w:lang w:val="ru-RU" w:eastAsia="en-US"/>
          </w:rPr>
          <w:t>15/4</w:t>
        </w:r>
      </w:hyperlink>
      <w:r w:rsidRPr="007D0E48">
        <w:rPr>
          <w:szCs w:val="18"/>
          <w:lang w:val="ru-RU"/>
        </w:rPr>
        <w:t>, приложение.</w:t>
      </w:r>
    </w:p>
  </w:footnote>
  <w:footnote w:id="5">
    <w:p w:rsidR="007B1786" w:rsidRDefault="007B1786" w:rsidP="003C573A">
      <w:pPr>
        <w:pStyle w:val="FootnoteText"/>
      </w:pPr>
      <w:r>
        <w:rPr>
          <w:rStyle w:val="FootnoteReference"/>
          <w:lang w:eastAsia="en-US"/>
        </w:rPr>
        <w:footnoteRef/>
      </w:r>
      <w:r w:rsidRPr="003C573A">
        <w:rPr>
          <w:lang w:val="ru-RU"/>
        </w:rPr>
        <w:t xml:space="preserve"> </w:t>
      </w:r>
      <w:r>
        <w:rPr>
          <w:lang w:val="ru-RU"/>
        </w:rPr>
        <w:t>«</w:t>
      </w:r>
      <w:r w:rsidRPr="003C573A">
        <w:rPr>
          <w:lang w:val="ru-RU"/>
        </w:rPr>
        <w:t>Добровольное, предварительное и обоснованное согласие</w:t>
      </w:r>
      <w:r>
        <w:rPr>
          <w:lang w:val="ru-RU"/>
        </w:rPr>
        <w:t>»</w:t>
      </w:r>
      <w:r w:rsidRPr="003C573A">
        <w:rPr>
          <w:lang w:val="ru-RU"/>
        </w:rPr>
        <w:t xml:space="preserve"> относится к трехсторонней терминологии «предварительное</w:t>
      </w:r>
      <w:r>
        <w:rPr>
          <w:lang w:val="ru-RU"/>
        </w:rPr>
        <w:t xml:space="preserve"> </w:t>
      </w:r>
      <w:r w:rsidRPr="003C573A">
        <w:rPr>
          <w:lang w:val="ru-RU"/>
        </w:rPr>
        <w:t>и обоснованное согласие» или «добровольное, предварительное и обоснованное согласие» или «одобрение и участие».</w:t>
      </w:r>
    </w:p>
  </w:footnote>
  <w:footnote w:id="6">
    <w:p w:rsidR="007B1786" w:rsidRDefault="007B1786" w:rsidP="00321000">
      <w:pPr>
        <w:pStyle w:val="FootnoteText"/>
      </w:pPr>
      <w:r w:rsidRPr="007D277C">
        <w:rPr>
          <w:rStyle w:val="FootnoteReference"/>
          <w:szCs w:val="18"/>
          <w:lang w:eastAsia="en-US"/>
        </w:rPr>
        <w:footnoteRef/>
      </w:r>
      <w:r w:rsidRPr="007D277C">
        <w:rPr>
          <w:szCs w:val="18"/>
          <w:lang w:val="ru-RU"/>
        </w:rPr>
        <w:t xml:space="preserve"> Решение </w:t>
      </w:r>
      <w:hyperlink r:id="rId3" w:history="1">
        <w:r w:rsidRPr="007D277C">
          <w:rPr>
            <w:rStyle w:val="Hyperlink"/>
            <w:szCs w:val="18"/>
            <w:lang w:val="ru-RU" w:eastAsia="en-US"/>
          </w:rPr>
          <w:t>15/4</w:t>
        </w:r>
      </w:hyperlink>
      <w:r w:rsidRPr="007D277C">
        <w:rPr>
          <w:szCs w:val="18"/>
          <w:lang w:val="ru-RU"/>
        </w:rPr>
        <w:t>, приложение.</w:t>
      </w:r>
    </w:p>
  </w:footnote>
  <w:footnote w:id="7">
    <w:p w:rsidR="007B1786" w:rsidRDefault="007B1786" w:rsidP="00321000">
      <w:pPr>
        <w:pStyle w:val="FootnoteText"/>
      </w:pPr>
      <w:r w:rsidRPr="007D277C">
        <w:rPr>
          <w:rStyle w:val="FootnoteReference"/>
          <w:szCs w:val="18"/>
          <w:lang w:eastAsia="en-US"/>
        </w:rPr>
        <w:footnoteRef/>
      </w:r>
      <w:r w:rsidRPr="007D277C">
        <w:rPr>
          <w:szCs w:val="18"/>
          <w:lang w:val="ru-RU"/>
        </w:rPr>
        <w:t xml:space="preserve"> Решение </w:t>
      </w:r>
      <w:hyperlink r:id="rId4" w:history="1">
        <w:r w:rsidRPr="007D277C">
          <w:rPr>
            <w:rStyle w:val="Hyperlink"/>
            <w:szCs w:val="18"/>
            <w:lang w:eastAsia="en-US"/>
          </w:rPr>
          <w:t>VII</w:t>
        </w:r>
        <w:r w:rsidRPr="007D277C">
          <w:rPr>
            <w:rStyle w:val="Hyperlink"/>
            <w:szCs w:val="18"/>
            <w:lang w:val="ru-RU" w:eastAsia="en-US"/>
          </w:rPr>
          <w:t>/28</w:t>
        </w:r>
      </w:hyperlink>
      <w:r w:rsidRPr="007D277C">
        <w:rPr>
          <w:szCs w:val="18"/>
          <w:lang w:val="ru-RU"/>
        </w:rPr>
        <w:t>, приложение.</w:t>
      </w:r>
    </w:p>
  </w:footnote>
  <w:footnote w:id="8">
    <w:p w:rsidR="007B1786" w:rsidRDefault="007B1786" w:rsidP="00177B9F">
      <w:pPr>
        <w:pStyle w:val="FootnoteText"/>
      </w:pPr>
      <w:r w:rsidRPr="00E67C23">
        <w:rPr>
          <w:rStyle w:val="FootnoteReference"/>
          <w:szCs w:val="18"/>
          <w:lang w:eastAsia="en-US"/>
        </w:rPr>
        <w:footnoteRef/>
      </w:r>
      <w:r w:rsidRPr="007504EE">
        <w:rPr>
          <w:szCs w:val="18"/>
          <w:lang w:val="ru-RU"/>
        </w:rPr>
        <w:t xml:space="preserve"> </w:t>
      </w:r>
      <w:r w:rsidRPr="00E67C23">
        <w:rPr>
          <w:szCs w:val="18"/>
          <w:lang w:val="ru-RU"/>
        </w:rPr>
        <w:t>Решение</w:t>
      </w:r>
      <w:r w:rsidRPr="007504EE">
        <w:rPr>
          <w:szCs w:val="18"/>
          <w:lang w:val="ru-RU"/>
        </w:rPr>
        <w:t xml:space="preserve"> </w:t>
      </w:r>
      <w:hyperlink r:id="rId5" w:history="1">
        <w:r w:rsidRPr="007504EE">
          <w:rPr>
            <w:rStyle w:val="Hyperlink"/>
            <w:szCs w:val="18"/>
            <w:lang w:val="ru-RU" w:eastAsia="en-US"/>
          </w:rPr>
          <w:t>16/4</w:t>
        </w:r>
      </w:hyperlink>
      <w:r w:rsidRPr="007504EE">
        <w:rPr>
          <w:szCs w:val="18"/>
          <w:lang w:val="ru-RU"/>
        </w:rPr>
        <w:t xml:space="preserve">, </w:t>
      </w:r>
      <w:r w:rsidRPr="00E67C23">
        <w:rPr>
          <w:szCs w:val="18"/>
          <w:lang w:val="ru-RU"/>
        </w:rPr>
        <w:t>приложение</w:t>
      </w:r>
      <w:r w:rsidRPr="007504EE">
        <w:rPr>
          <w:szCs w:val="18"/>
          <w:lang w:val="ru-RU"/>
        </w:rPr>
        <w:t>.</w:t>
      </w:r>
    </w:p>
  </w:footnote>
  <w:footnote w:id="9">
    <w:p w:rsidR="007B1786" w:rsidRDefault="007B1786" w:rsidP="00177B9F">
      <w:pPr>
        <w:pStyle w:val="FootnoteText"/>
      </w:pPr>
      <w:r w:rsidRPr="00E67C23">
        <w:rPr>
          <w:rStyle w:val="FootnoteReference"/>
          <w:szCs w:val="18"/>
          <w:lang w:eastAsia="en-US"/>
        </w:rPr>
        <w:footnoteRef/>
      </w:r>
      <w:r w:rsidRPr="00E67C23">
        <w:rPr>
          <w:szCs w:val="18"/>
          <w:lang w:val="ru-RU"/>
        </w:rPr>
        <w:t xml:space="preserve"> Решение </w:t>
      </w:r>
      <w:hyperlink r:id="rId6" w:history="1">
        <w:r w:rsidRPr="00E67C23">
          <w:rPr>
            <w:rStyle w:val="Hyperlink"/>
            <w:szCs w:val="18"/>
            <w:lang w:val="ru-RU" w:eastAsia="en-US"/>
          </w:rPr>
          <w:t>15/5</w:t>
        </w:r>
      </w:hyperlink>
      <w:r w:rsidRPr="00E67C23">
        <w:rPr>
          <w:szCs w:val="18"/>
          <w:lang w:val="ru-RU"/>
        </w:rPr>
        <w:t>, приложение</w:t>
      </w:r>
      <w:r w:rsidRPr="00E67C23">
        <w:rPr>
          <w:szCs w:val="18"/>
          <w:lang w:val="en-CA"/>
        </w:rPr>
        <w:t> I</w:t>
      </w:r>
      <w:r w:rsidRPr="00E67C23">
        <w:rPr>
          <w:szCs w:val="18"/>
          <w:lang w:val="ru-RU"/>
        </w:rPr>
        <w:t>, обновленное в решении 16/31 и решении17/-- о планировании, мониторинге, отчетности и обзоре.</w:t>
      </w:r>
    </w:p>
  </w:footnote>
  <w:footnote w:id="10">
    <w:p w:rsidR="007B1786" w:rsidRDefault="007B1786" w:rsidP="00177B9F">
      <w:pPr>
        <w:pStyle w:val="FootnoteText"/>
      </w:pPr>
      <w:r w:rsidRPr="007D277C">
        <w:rPr>
          <w:rStyle w:val="FootnoteReference"/>
          <w:szCs w:val="18"/>
          <w:lang w:eastAsia="en-US"/>
        </w:rPr>
        <w:footnoteRef/>
      </w:r>
      <w:r w:rsidRPr="007D277C">
        <w:rPr>
          <w:szCs w:val="18"/>
          <w:lang w:val="ru-RU"/>
        </w:rPr>
        <w:t xml:space="preserve"> Любые международные меры должны осуществляться в соответствии с Соглашением Всемирной торговой организации по применению санитарных и фитосанитарных мер и Международной конвенцией по карантину и защите растений.</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86" w:rsidRPr="003F1A75" w:rsidRDefault="007B1786" w:rsidP="007C4951">
    <w:pPr>
      <w:pStyle w:val="Header"/>
      <w:spacing w:after="240"/>
      <w:rPr>
        <w:szCs w:val="20"/>
      </w:rPr>
    </w:pPr>
    <w:r>
      <w:rPr>
        <w:szCs w:val="20"/>
        <w:lang w:val="ru-RU"/>
      </w:rPr>
      <w:t>CBD/COP/17/L</w:t>
    </w:r>
    <w:r>
      <w:rPr>
        <w:szCs w:val="20"/>
        <w:lang w:val="en-US"/>
      </w:rPr>
      <w:t>.</w:t>
    </w:r>
    <w:r>
      <w:rPr>
        <w:szCs w:val="20"/>
        <w:lang w:val="ru-RU"/>
      </w:rPr>
      <w:t>30</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786" w:rsidRPr="003F1A75" w:rsidRDefault="007B1786" w:rsidP="007C4951">
    <w:pPr>
      <w:pStyle w:val="Header"/>
      <w:spacing w:after="240"/>
      <w:jc w:val="right"/>
    </w:pPr>
    <w:r>
      <w:rPr>
        <w:lang w:val="ru-RU"/>
      </w:rPr>
      <w:t>CBD/COP/17/L</w:t>
    </w:r>
    <w:r>
      <w:rPr>
        <w:lang w:val="en-US"/>
      </w:rPr>
      <w:t>.</w:t>
    </w:r>
    <w:r>
      <w:rPr>
        <w:lang w:val="ru-RU"/>
      </w:rPr>
      <w:t>30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B70BA4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3FF4F7F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176279F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7043F3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1BE6ACB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6DE3FE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B6443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218C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88CEC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D20F428"/>
    <w:lvl w:ilvl="0">
      <w:start w:val="1"/>
      <w:numFmt w:val="bullet"/>
      <w:lvlText w:val=""/>
      <w:lvlJc w:val="left"/>
      <w:pPr>
        <w:tabs>
          <w:tab w:val="num" w:pos="360"/>
        </w:tabs>
        <w:ind w:left="360" w:hanging="360"/>
      </w:pPr>
      <w:rPr>
        <w:rFonts w:ascii="Symbol" w:hAnsi="Symbol" w:hint="default"/>
      </w:rPr>
    </w:lvl>
  </w:abstractNum>
  <w:abstractNum w:abstractNumId="1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2">
    <w:nsid w:val="4E0442B4"/>
    <w:multiLevelType w:val="multilevel"/>
    <w:tmpl w:val="1CC4E3A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5D943BEE"/>
    <w:multiLevelType w:val="multilevel"/>
    <w:tmpl w:val="222A08B4"/>
    <w:numStyleLink w:val="ListCBD"/>
  </w:abstractNum>
  <w:abstractNum w:abstractNumId="14">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2"/>
  </w:num>
  <w:num w:numId="22">
    <w:abstractNumId w:val="10"/>
  </w:num>
  <w:num w:numId="23">
    <w:abstractNumId w:val="15"/>
  </w:num>
  <w:num w:numId="24">
    <w:abstractNumId w:val="16"/>
  </w:num>
  <w:num w:numId="25">
    <w:abstractNumId w:val="11"/>
  </w:num>
  <w:num w:numId="26">
    <w:abstractNumId w:val="14"/>
  </w:num>
  <w:num w:numId="27">
    <w:abstractNumId w:val="1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B26BB"/>
    <w:rsid w:val="0001160A"/>
    <w:rsid w:val="00015D69"/>
    <w:rsid w:val="000275C2"/>
    <w:rsid w:val="000302D7"/>
    <w:rsid w:val="00032905"/>
    <w:rsid w:val="0005091C"/>
    <w:rsid w:val="0007171B"/>
    <w:rsid w:val="000A39F4"/>
    <w:rsid w:val="000B3A7A"/>
    <w:rsid w:val="000D0F68"/>
    <w:rsid w:val="000D3DFD"/>
    <w:rsid w:val="000D58F8"/>
    <w:rsid w:val="000E673A"/>
    <w:rsid w:val="000F6945"/>
    <w:rsid w:val="000F74F5"/>
    <w:rsid w:val="000F78FC"/>
    <w:rsid w:val="001031DF"/>
    <w:rsid w:val="00105372"/>
    <w:rsid w:val="001054A6"/>
    <w:rsid w:val="001078A1"/>
    <w:rsid w:val="001176F9"/>
    <w:rsid w:val="00121054"/>
    <w:rsid w:val="001312AD"/>
    <w:rsid w:val="00131E7A"/>
    <w:rsid w:val="00134846"/>
    <w:rsid w:val="00137278"/>
    <w:rsid w:val="00141C55"/>
    <w:rsid w:val="00172AF6"/>
    <w:rsid w:val="00176CEE"/>
    <w:rsid w:val="00177B9F"/>
    <w:rsid w:val="00186DD8"/>
    <w:rsid w:val="001A35EC"/>
    <w:rsid w:val="001B13FE"/>
    <w:rsid w:val="001F6B84"/>
    <w:rsid w:val="00200FB4"/>
    <w:rsid w:val="00226654"/>
    <w:rsid w:val="00227D0F"/>
    <w:rsid w:val="00232700"/>
    <w:rsid w:val="00240EE6"/>
    <w:rsid w:val="00254EB5"/>
    <w:rsid w:val="002B57E0"/>
    <w:rsid w:val="002C4CEF"/>
    <w:rsid w:val="002D7F8F"/>
    <w:rsid w:val="002F316F"/>
    <w:rsid w:val="002F6E18"/>
    <w:rsid w:val="002F7C85"/>
    <w:rsid w:val="003008FE"/>
    <w:rsid w:val="0030169D"/>
    <w:rsid w:val="003060EB"/>
    <w:rsid w:val="003153EB"/>
    <w:rsid w:val="00321000"/>
    <w:rsid w:val="0032136E"/>
    <w:rsid w:val="00321985"/>
    <w:rsid w:val="00351205"/>
    <w:rsid w:val="00372F74"/>
    <w:rsid w:val="0037599A"/>
    <w:rsid w:val="0037628F"/>
    <w:rsid w:val="003A1219"/>
    <w:rsid w:val="003A6880"/>
    <w:rsid w:val="003B702B"/>
    <w:rsid w:val="003B736C"/>
    <w:rsid w:val="003C0683"/>
    <w:rsid w:val="003C573A"/>
    <w:rsid w:val="003E4B8E"/>
    <w:rsid w:val="003F1A75"/>
    <w:rsid w:val="003F6C9F"/>
    <w:rsid w:val="003F7224"/>
    <w:rsid w:val="004019CF"/>
    <w:rsid w:val="00427D21"/>
    <w:rsid w:val="00447F4A"/>
    <w:rsid w:val="004562A1"/>
    <w:rsid w:val="00456F67"/>
    <w:rsid w:val="004644C2"/>
    <w:rsid w:val="00467F9C"/>
    <w:rsid w:val="004A2A8E"/>
    <w:rsid w:val="004B7C13"/>
    <w:rsid w:val="005033FE"/>
    <w:rsid w:val="0051006C"/>
    <w:rsid w:val="00510DDD"/>
    <w:rsid w:val="00514009"/>
    <w:rsid w:val="00522BE4"/>
    <w:rsid w:val="005321C5"/>
    <w:rsid w:val="00534681"/>
    <w:rsid w:val="005370CB"/>
    <w:rsid w:val="00551462"/>
    <w:rsid w:val="00551D33"/>
    <w:rsid w:val="0056068E"/>
    <w:rsid w:val="00562CD8"/>
    <w:rsid w:val="00563442"/>
    <w:rsid w:val="0056348E"/>
    <w:rsid w:val="00565B42"/>
    <w:rsid w:val="00576B61"/>
    <w:rsid w:val="005815BC"/>
    <w:rsid w:val="0058242B"/>
    <w:rsid w:val="005978C5"/>
    <w:rsid w:val="005B26BB"/>
    <w:rsid w:val="005B35E2"/>
    <w:rsid w:val="005C4CE6"/>
    <w:rsid w:val="00604044"/>
    <w:rsid w:val="006122BA"/>
    <w:rsid w:val="006325EC"/>
    <w:rsid w:val="00641BCE"/>
    <w:rsid w:val="00646234"/>
    <w:rsid w:val="006478BF"/>
    <w:rsid w:val="00662B2E"/>
    <w:rsid w:val="00664CE3"/>
    <w:rsid w:val="00666B7D"/>
    <w:rsid w:val="00674468"/>
    <w:rsid w:val="006A73C1"/>
    <w:rsid w:val="006B2290"/>
    <w:rsid w:val="006C02AC"/>
    <w:rsid w:val="006C0415"/>
    <w:rsid w:val="006E37CB"/>
    <w:rsid w:val="006E5E52"/>
    <w:rsid w:val="006E7BE2"/>
    <w:rsid w:val="006F0BEC"/>
    <w:rsid w:val="006F684A"/>
    <w:rsid w:val="00717D88"/>
    <w:rsid w:val="00726A43"/>
    <w:rsid w:val="00730799"/>
    <w:rsid w:val="007403C0"/>
    <w:rsid w:val="007504EE"/>
    <w:rsid w:val="00757E47"/>
    <w:rsid w:val="00761A81"/>
    <w:rsid w:val="00764A24"/>
    <w:rsid w:val="007853FB"/>
    <w:rsid w:val="00786056"/>
    <w:rsid w:val="007942D3"/>
    <w:rsid w:val="007A4F45"/>
    <w:rsid w:val="007B1786"/>
    <w:rsid w:val="007B2099"/>
    <w:rsid w:val="007B6C09"/>
    <w:rsid w:val="007B7741"/>
    <w:rsid w:val="007C4951"/>
    <w:rsid w:val="007D0E48"/>
    <w:rsid w:val="007D13E3"/>
    <w:rsid w:val="007D277C"/>
    <w:rsid w:val="007D6443"/>
    <w:rsid w:val="007E09DA"/>
    <w:rsid w:val="007E0F8A"/>
    <w:rsid w:val="007F718D"/>
    <w:rsid w:val="00801FAD"/>
    <w:rsid w:val="00813DEE"/>
    <w:rsid w:val="00815E05"/>
    <w:rsid w:val="008178B6"/>
    <w:rsid w:val="00817D5B"/>
    <w:rsid w:val="0082438A"/>
    <w:rsid w:val="00824DFA"/>
    <w:rsid w:val="00865B74"/>
    <w:rsid w:val="00866063"/>
    <w:rsid w:val="008705AD"/>
    <w:rsid w:val="008974F0"/>
    <w:rsid w:val="008A1499"/>
    <w:rsid w:val="008B012A"/>
    <w:rsid w:val="008B75D4"/>
    <w:rsid w:val="008D5099"/>
    <w:rsid w:val="008D68C3"/>
    <w:rsid w:val="008F07B3"/>
    <w:rsid w:val="00900D05"/>
    <w:rsid w:val="00901438"/>
    <w:rsid w:val="009036D6"/>
    <w:rsid w:val="00906E17"/>
    <w:rsid w:val="009100AA"/>
    <w:rsid w:val="00930BA1"/>
    <w:rsid w:val="0093169E"/>
    <w:rsid w:val="009505C9"/>
    <w:rsid w:val="00950752"/>
    <w:rsid w:val="00953032"/>
    <w:rsid w:val="00966424"/>
    <w:rsid w:val="0097748E"/>
    <w:rsid w:val="00985AA0"/>
    <w:rsid w:val="009B0CF6"/>
    <w:rsid w:val="009C2DE6"/>
    <w:rsid w:val="009E79CA"/>
    <w:rsid w:val="00A0426A"/>
    <w:rsid w:val="00A111D1"/>
    <w:rsid w:val="00A15258"/>
    <w:rsid w:val="00A25A41"/>
    <w:rsid w:val="00A6749E"/>
    <w:rsid w:val="00A70287"/>
    <w:rsid w:val="00AA32D5"/>
    <w:rsid w:val="00AA6F92"/>
    <w:rsid w:val="00AB0F7C"/>
    <w:rsid w:val="00AB6934"/>
    <w:rsid w:val="00AC0927"/>
    <w:rsid w:val="00AE305C"/>
    <w:rsid w:val="00AE7561"/>
    <w:rsid w:val="00AF2781"/>
    <w:rsid w:val="00AF42DE"/>
    <w:rsid w:val="00B32FD0"/>
    <w:rsid w:val="00B3369F"/>
    <w:rsid w:val="00B363D3"/>
    <w:rsid w:val="00B416BA"/>
    <w:rsid w:val="00B51FC6"/>
    <w:rsid w:val="00B836AB"/>
    <w:rsid w:val="00B94E6C"/>
    <w:rsid w:val="00BA62F2"/>
    <w:rsid w:val="00BB4606"/>
    <w:rsid w:val="00BE5E0A"/>
    <w:rsid w:val="00BE7704"/>
    <w:rsid w:val="00BF54CA"/>
    <w:rsid w:val="00BF58EF"/>
    <w:rsid w:val="00C23D2F"/>
    <w:rsid w:val="00C260E2"/>
    <w:rsid w:val="00C443BD"/>
    <w:rsid w:val="00C451C5"/>
    <w:rsid w:val="00C54463"/>
    <w:rsid w:val="00C62C9A"/>
    <w:rsid w:val="00C75C85"/>
    <w:rsid w:val="00C9161D"/>
    <w:rsid w:val="00C94667"/>
    <w:rsid w:val="00CA0C1D"/>
    <w:rsid w:val="00CB048A"/>
    <w:rsid w:val="00CC1162"/>
    <w:rsid w:val="00CE6DF8"/>
    <w:rsid w:val="00CF1848"/>
    <w:rsid w:val="00D1002F"/>
    <w:rsid w:val="00D12044"/>
    <w:rsid w:val="00D170D9"/>
    <w:rsid w:val="00D33EFC"/>
    <w:rsid w:val="00D40DBC"/>
    <w:rsid w:val="00D540B0"/>
    <w:rsid w:val="00D61C85"/>
    <w:rsid w:val="00D75CA6"/>
    <w:rsid w:val="00D76A18"/>
    <w:rsid w:val="00D76EF8"/>
    <w:rsid w:val="00D80849"/>
    <w:rsid w:val="00D82E8F"/>
    <w:rsid w:val="00DA1D91"/>
    <w:rsid w:val="00DB553F"/>
    <w:rsid w:val="00DB5E0F"/>
    <w:rsid w:val="00DC53BF"/>
    <w:rsid w:val="00DC594E"/>
    <w:rsid w:val="00DC7F58"/>
    <w:rsid w:val="00DD118C"/>
    <w:rsid w:val="00DE765C"/>
    <w:rsid w:val="00E2638F"/>
    <w:rsid w:val="00E51951"/>
    <w:rsid w:val="00E5549A"/>
    <w:rsid w:val="00E5555F"/>
    <w:rsid w:val="00E66235"/>
    <w:rsid w:val="00E67C23"/>
    <w:rsid w:val="00E83C24"/>
    <w:rsid w:val="00E85CFF"/>
    <w:rsid w:val="00E9318D"/>
    <w:rsid w:val="00E93F3E"/>
    <w:rsid w:val="00E941BE"/>
    <w:rsid w:val="00EF4BA7"/>
    <w:rsid w:val="00F03B1B"/>
    <w:rsid w:val="00F063C2"/>
    <w:rsid w:val="00F21818"/>
    <w:rsid w:val="00F53193"/>
    <w:rsid w:val="00F5357E"/>
    <w:rsid w:val="00F64143"/>
    <w:rsid w:val="00F6482B"/>
    <w:rsid w:val="00F6586C"/>
    <w:rsid w:val="00F739DC"/>
    <w:rsid w:val="00F83003"/>
    <w:rsid w:val="00F9038B"/>
    <w:rsid w:val="00F94774"/>
    <w:rsid w:val="00FA663B"/>
    <w:rsid w:val="00FC349D"/>
    <w:rsid w:val="00FC53DB"/>
    <w:rsid w:val="00FD3D37"/>
    <w:rsid w:val="00FF23CE"/>
    <w:rsid w:val="00FF333A"/>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Mincho" w:hAnsi="Cambria" w:cs="Arial"/>
        <w:sz w:val="22"/>
        <w:szCs w:val="22"/>
        <w:lang w:val="en-US" w:eastAsia="en-US"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lang w:val="en-GB"/>
    </w:rPr>
  </w:style>
  <w:style w:type="paragraph" w:styleId="Heading1">
    <w:name w:val="heading 1"/>
    <w:basedOn w:val="Normal"/>
    <w:next w:val="Heading2"/>
    <w:link w:val="Heading1Char"/>
    <w:uiPriority w:val="99"/>
    <w:qFormat/>
    <w:rsid w:val="003F1A75"/>
    <w:pPr>
      <w:keepNext/>
      <w:keepLines/>
      <w:numPr>
        <w:numId w:val="26"/>
      </w:numPr>
      <w:spacing w:before="240" w:after="120"/>
      <w:jc w:val="left"/>
      <w:outlineLvl w:val="0"/>
    </w:pPr>
    <w:rPr>
      <w:rFonts w:eastAsia="MS Gothic"/>
      <w:b/>
      <w:bCs/>
      <w:kern w:val="2"/>
      <w:sz w:val="28"/>
      <w:szCs w:val="32"/>
    </w:rPr>
  </w:style>
  <w:style w:type="paragraph" w:styleId="Heading2">
    <w:name w:val="heading 2"/>
    <w:basedOn w:val="Normal"/>
    <w:next w:val="CBDNormalNumber"/>
    <w:link w:val="Heading2Char"/>
    <w:uiPriority w:val="99"/>
    <w:qFormat/>
    <w:rsid w:val="003F1A75"/>
    <w:pPr>
      <w:keepNext/>
      <w:keepLines/>
      <w:numPr>
        <w:ilvl w:val="1"/>
        <w:numId w:val="26"/>
      </w:numPr>
      <w:spacing w:before="120" w:after="120"/>
      <w:jc w:val="left"/>
      <w:outlineLvl w:val="1"/>
    </w:pPr>
    <w:rPr>
      <w:rFonts w:ascii="Times New Roman Bold" w:eastAsia="MS Gothic" w:hAnsi="Times New Roman Bold"/>
      <w:b/>
      <w:sz w:val="24"/>
      <w:szCs w:val="26"/>
    </w:rPr>
  </w:style>
  <w:style w:type="paragraph" w:styleId="Heading3">
    <w:name w:val="heading 3"/>
    <w:basedOn w:val="Normal"/>
    <w:next w:val="CBDNormalNumber"/>
    <w:link w:val="Heading3Char"/>
    <w:uiPriority w:val="99"/>
    <w:qFormat/>
    <w:rsid w:val="003F1A75"/>
    <w:pPr>
      <w:keepNext/>
      <w:keepLines/>
      <w:numPr>
        <w:ilvl w:val="2"/>
        <w:numId w:val="26"/>
      </w:numPr>
      <w:spacing w:before="120" w:after="120"/>
      <w:jc w:val="left"/>
      <w:outlineLvl w:val="2"/>
    </w:pPr>
    <w:rPr>
      <w:rFonts w:eastAsia="MS Gothic"/>
      <w:b/>
      <w:bCs/>
    </w:rPr>
  </w:style>
  <w:style w:type="paragraph" w:styleId="Heading4">
    <w:name w:val="heading 4"/>
    <w:basedOn w:val="Normal"/>
    <w:next w:val="CBDNormalNumber"/>
    <w:link w:val="Heading4Char"/>
    <w:uiPriority w:val="99"/>
    <w:qFormat/>
    <w:rsid w:val="003F1A75"/>
    <w:pPr>
      <w:keepNext/>
      <w:numPr>
        <w:ilvl w:val="3"/>
        <w:numId w:val="26"/>
      </w:numPr>
      <w:spacing w:before="120" w:after="120"/>
      <w:jc w:val="left"/>
      <w:outlineLvl w:val="3"/>
    </w:pPr>
    <w:rPr>
      <w:rFonts w:eastAsia="MS Gothic"/>
      <w:b/>
      <w:bCs/>
    </w:rPr>
  </w:style>
  <w:style w:type="paragraph" w:styleId="Heading5">
    <w:name w:val="heading 5"/>
    <w:basedOn w:val="Normal"/>
    <w:next w:val="Normal"/>
    <w:link w:val="Heading5Char"/>
    <w:uiPriority w:val="99"/>
    <w:qFormat/>
    <w:rsid w:val="003F1A75"/>
    <w:pPr>
      <w:keepNext/>
      <w:numPr>
        <w:ilvl w:val="4"/>
        <w:numId w:val="26"/>
      </w:numPr>
      <w:spacing w:before="120" w:after="120"/>
      <w:jc w:val="left"/>
      <w:outlineLvl w:val="4"/>
    </w:pPr>
    <w:rPr>
      <w:rFonts w:eastAsia="MS Gothic"/>
      <w:i/>
      <w:iCs/>
    </w:rPr>
  </w:style>
  <w:style w:type="paragraph" w:styleId="Heading6">
    <w:name w:val="heading 6"/>
    <w:basedOn w:val="Normal"/>
    <w:next w:val="Normal"/>
    <w:link w:val="Heading6Char"/>
    <w:uiPriority w:val="99"/>
    <w:qFormat/>
    <w:rsid w:val="003F1A75"/>
    <w:pPr>
      <w:keepNext/>
      <w:keepLines/>
      <w:numPr>
        <w:ilvl w:val="5"/>
        <w:numId w:val="2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3F1A75"/>
    <w:pPr>
      <w:keepNext/>
      <w:keepLines/>
      <w:widowControl w:val="0"/>
      <w:numPr>
        <w:ilvl w:val="6"/>
        <w:numId w:val="2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3F1A75"/>
    <w:pPr>
      <w:keepNext/>
      <w:keepLines/>
      <w:widowControl w:val="0"/>
      <w:numPr>
        <w:ilvl w:val="7"/>
        <w:numId w:val="2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3F1A75"/>
    <w:pPr>
      <w:keepNext/>
      <w:widowControl w:val="0"/>
      <w:numPr>
        <w:ilvl w:val="8"/>
        <w:numId w:val="24"/>
      </w:numPr>
      <w:suppressAutoHyphens/>
      <w:jc w:val="left"/>
      <w:outlineLvl w:val="8"/>
    </w:pPr>
    <w:rPr>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F1A75"/>
    <w:rPr>
      <w:rFonts w:ascii="Times New Roman" w:eastAsia="MS Gothic" w:hAnsi="Times New Roman" w:cs="Times New Roman"/>
      <w:b/>
      <w:bCs/>
      <w:kern w:val="2"/>
      <w:sz w:val="28"/>
      <w:szCs w:val="32"/>
      <w:lang w:val="en-GB"/>
    </w:rPr>
  </w:style>
  <w:style w:type="character" w:customStyle="1" w:styleId="Heading2Char">
    <w:name w:val="Heading 2 Char"/>
    <w:basedOn w:val="DefaultParagraphFont"/>
    <w:link w:val="Heading2"/>
    <w:uiPriority w:val="99"/>
    <w:locked/>
    <w:rsid w:val="003F1A75"/>
    <w:rPr>
      <w:rFonts w:ascii="Times New Roman Bold" w:eastAsia="MS Gothic" w:hAnsi="Times New Roman Bold" w:cs="Times New Roman"/>
      <w:b/>
      <w:sz w:val="24"/>
      <w:szCs w:val="26"/>
      <w:lang w:val="en-GB"/>
    </w:rPr>
  </w:style>
  <w:style w:type="character" w:customStyle="1" w:styleId="Heading3Char">
    <w:name w:val="Heading 3 Char"/>
    <w:basedOn w:val="DefaultParagraphFont"/>
    <w:link w:val="Heading3"/>
    <w:uiPriority w:val="99"/>
    <w:locked/>
    <w:rsid w:val="003F1A75"/>
    <w:rPr>
      <w:rFonts w:ascii="Times New Roman" w:eastAsia="MS Gothic" w:hAnsi="Times New Roman" w:cs="Times New Roman"/>
      <w:b/>
      <w:bCs/>
      <w:lang w:val="en-GB"/>
    </w:rPr>
  </w:style>
  <w:style w:type="character" w:customStyle="1" w:styleId="Heading4Char">
    <w:name w:val="Heading 4 Char"/>
    <w:basedOn w:val="DefaultParagraphFont"/>
    <w:link w:val="Heading4"/>
    <w:uiPriority w:val="99"/>
    <w:locked/>
    <w:rsid w:val="003F1A75"/>
    <w:rPr>
      <w:rFonts w:ascii="Times New Roman" w:eastAsia="MS Gothic" w:hAnsi="Times New Roman" w:cs="Times New Roman"/>
      <w:b/>
      <w:bCs/>
      <w:lang w:val="en-GB"/>
    </w:rPr>
  </w:style>
  <w:style w:type="character" w:customStyle="1" w:styleId="Heading5Char">
    <w:name w:val="Heading 5 Char"/>
    <w:basedOn w:val="DefaultParagraphFont"/>
    <w:link w:val="Heading5"/>
    <w:uiPriority w:val="99"/>
    <w:locked/>
    <w:rsid w:val="003F1A75"/>
    <w:rPr>
      <w:rFonts w:ascii="Times New Roman" w:eastAsia="MS Gothic" w:hAnsi="Times New Roman" w:cs="Times New Roman"/>
      <w:i/>
      <w:iCs/>
      <w:lang w:val="en-GB"/>
    </w:rPr>
  </w:style>
  <w:style w:type="character" w:customStyle="1" w:styleId="Heading6Char">
    <w:name w:val="Heading 6 Char"/>
    <w:basedOn w:val="DefaultParagraphFont"/>
    <w:link w:val="Heading6"/>
    <w:uiPriority w:val="99"/>
    <w:locked/>
    <w:rsid w:val="003F1A75"/>
    <w:rPr>
      <w:rFonts w:ascii="Times New Roman" w:eastAsia="SimSun" w:hAnsi="Times New Roman" w:cs="Times New Roman"/>
      <w:bCs/>
      <w:sz w:val="24"/>
      <w:lang w:val="en-GB"/>
    </w:rPr>
  </w:style>
  <w:style w:type="character" w:customStyle="1" w:styleId="Heading7Char">
    <w:name w:val="Heading 7 Char"/>
    <w:basedOn w:val="DefaultParagraphFont"/>
    <w:link w:val="Heading7"/>
    <w:uiPriority w:val="99"/>
    <w:locked/>
    <w:rsid w:val="003F1A75"/>
    <w:rPr>
      <w:rFonts w:ascii="Times New Roman" w:eastAsia="SimSun" w:hAnsi="Times New Roman" w:cs="Times New Roman"/>
      <w:b/>
      <w:u w:val="single"/>
      <w:lang w:val="en-GB"/>
    </w:rPr>
  </w:style>
  <w:style w:type="character" w:customStyle="1" w:styleId="Heading8Char">
    <w:name w:val="Heading 8 Char"/>
    <w:basedOn w:val="DefaultParagraphFont"/>
    <w:link w:val="Heading8"/>
    <w:uiPriority w:val="99"/>
    <w:locked/>
    <w:rsid w:val="003F1A75"/>
    <w:rPr>
      <w:rFonts w:ascii="Times New Roman" w:eastAsia="SimSun" w:hAnsi="Times New Roman" w:cs="Times New Roman"/>
      <w:b/>
      <w:u w:val="single"/>
      <w:lang w:val="en-GB"/>
    </w:rPr>
  </w:style>
  <w:style w:type="character" w:customStyle="1" w:styleId="Heading9Char">
    <w:name w:val="Heading 9 Char"/>
    <w:basedOn w:val="DefaultParagraphFont"/>
    <w:link w:val="Heading9"/>
    <w:uiPriority w:val="99"/>
    <w:locked/>
    <w:rsid w:val="003F1A75"/>
    <w:rPr>
      <w:rFonts w:ascii="Times New Roman" w:eastAsia="SimSun" w:hAnsi="Times New Roman" w:cs="Times New Roman"/>
      <w:u w:val="single"/>
      <w:lang w:val="en-GB"/>
    </w:rPr>
  </w:style>
  <w:style w:type="table" w:styleId="TableGrid">
    <w:name w:val="Table Grid"/>
    <w:basedOn w:val="TableNormal"/>
    <w:uiPriority w:val="99"/>
    <w:rsid w:val="00C9161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rFonts w:cs="Times New Roman"/>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3F1A75"/>
    <w:rPr>
      <w:rFonts w:ascii="Times New Roman" w:eastAsia="SimSun" w:hAnsi="Times New Roman" w:cs="Times New Roman"/>
      <w:sz w:val="22"/>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locked/>
    <w:rsid w:val="003F1A75"/>
    <w:rPr>
      <w:rFonts w:ascii="Times New Roman" w:eastAsia="SimSun" w:hAnsi="Times New Roman" w:cs="Times New Roman"/>
      <w:sz w:val="22"/>
      <w:szCs w:val="22"/>
      <w:lang w:val="en-GB"/>
    </w:rPr>
  </w:style>
  <w:style w:type="paragraph" w:customStyle="1" w:styleId="meetingname">
    <w:name w:val="meeting name"/>
    <w:basedOn w:val="Normal"/>
    <w:uiPriority w:val="99"/>
    <w:rsid w:val="00534681"/>
    <w:pPr>
      <w:ind w:left="142" w:right="4218" w:hanging="142"/>
    </w:pPr>
    <w:rPr>
      <w:caps/>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GB"/>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sz w:val="22"/>
      <w:szCs w:val="22"/>
      <w:lang w:val="en-GB"/>
    </w:rPr>
  </w:style>
  <w:style w:type="paragraph" w:styleId="BodyText">
    <w:name w:val="Body Text"/>
    <w:basedOn w:val="Normal"/>
    <w:link w:val="BodyTextChar"/>
    <w:uiPriority w:val="99"/>
    <w:rsid w:val="003F1A75"/>
    <w:pPr>
      <w:spacing w:after="120" w:line="259" w:lineRule="auto"/>
      <w:jc w:val="left"/>
    </w:pPr>
    <w:rPr>
      <w:rFonts w:ascii="Cambria" w:eastAsia="MS Mincho" w:hAnsi="Cambria" w:cs="Arial"/>
      <w:kern w:val="2"/>
    </w:rPr>
  </w:style>
  <w:style w:type="character" w:customStyle="1" w:styleId="BodyTextChar">
    <w:name w:val="Body Text Char"/>
    <w:basedOn w:val="DefaultParagraphFont"/>
    <w:link w:val="BodyText"/>
    <w:uiPriority w:val="99"/>
    <w:locked/>
    <w:rsid w:val="003F1A75"/>
    <w:rPr>
      <w:rFonts w:eastAsia="Times New Roman" w:cs="Times New Roman"/>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rsid w:val="003F1A75"/>
    <w:rPr>
      <w:rFonts w:cs="Times New Roman"/>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locked/>
    <w:rsid w:val="003F1A75"/>
    <w:rPr>
      <w:rFonts w:ascii="Times New Roman" w:eastAsia="SimSun" w:hAnsi="Times New Roman" w:cs="Times New Roman"/>
      <w:sz w:val="20"/>
      <w:szCs w:val="20"/>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eastAsia="SimSun" w:hAnsi="Courier New" w:cs="Times New Roman"/>
      <w:sz w:val="22"/>
      <w:szCs w:val="22"/>
      <w:lang w:val="en-GB"/>
    </w:rPr>
  </w:style>
  <w:style w:type="character" w:styleId="FollowedHyperlink">
    <w:name w:val="FollowedHyperlink"/>
    <w:basedOn w:val="DefaultParagraphFont"/>
    <w:uiPriority w:val="99"/>
    <w:rsid w:val="007E09DA"/>
    <w:rPr>
      <w:rFonts w:cs="Times New Roman"/>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locked/>
    <w:rsid w:val="003F1A75"/>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
    <w:basedOn w:val="Normal"/>
    <w:link w:val="FootnoteTextChar1"/>
    <w:uiPriority w:val="99"/>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semiHidden/>
    <w:rsid w:val="00242EFC"/>
    <w:rPr>
      <w:rFonts w:ascii="Times New Roman" w:eastAsia="SimSun" w:hAnsi="Times New Roman" w:cs="Times New Roman"/>
      <w:sz w:val="20"/>
      <w:szCs w:val="20"/>
      <w:lang w:val="en-GB"/>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DefaultParagraphFont"/>
    <w:link w:val="FootnoteText"/>
    <w:uiPriority w:val="99"/>
    <w:locked/>
    <w:rsid w:val="003F1A75"/>
    <w:rPr>
      <w:rFonts w:ascii="Times New Roman" w:eastAsia="SimSun" w:hAnsi="Times New Roman" w:cs="Times New Roman"/>
      <w:sz w:val="20"/>
      <w:szCs w:val="20"/>
      <w:lang w:val="en-GB"/>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pPr>
  </w:style>
  <w:style w:type="paragraph" w:customStyle="1" w:styleId="Heading1multiline">
    <w:name w:val="Heading 1 (multiline)"/>
    <w:basedOn w:val="Heading1"/>
    <w:uiPriority w:val="99"/>
    <w:rsid w:val="007E09DA"/>
    <w:pPr>
      <w:ind w:left="1843" w:right="996"/>
    </w:pPr>
  </w:style>
  <w:style w:type="paragraph" w:customStyle="1" w:styleId="Heading2multiline">
    <w:name w:val="Heading 2 (multiline)"/>
    <w:basedOn w:val="Heading1"/>
    <w:next w:val="Normal"/>
    <w:uiPriority w:val="99"/>
    <w:rsid w:val="007E09DA"/>
    <w:pPr>
      <w:spacing w:before="120"/>
      <w:ind w:left="1843" w:right="998"/>
    </w:pPr>
    <w:rPr>
      <w:i/>
      <w:iCs/>
      <w:caps/>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pPr>
  </w:style>
  <w:style w:type="paragraph" w:customStyle="1" w:styleId="Heading4indent">
    <w:name w:val="Heading 4 indent"/>
    <w:basedOn w:val="Heading4"/>
    <w:uiPriority w:val="99"/>
    <w:rsid w:val="007E09DA"/>
    <w:pPr>
      <w:ind w:left="720"/>
      <w:outlineLvl w:val="9"/>
    </w:pPr>
  </w:style>
  <w:style w:type="character" w:styleId="PageNumber">
    <w:name w:val="page number"/>
    <w:basedOn w:val="DefaultParagraphFont"/>
    <w:uiPriority w:val="99"/>
    <w:rsid w:val="007E09DA"/>
    <w:rPr>
      <w:rFonts w:ascii="Times New Roman" w:hAnsi="Times New Roman" w:cs="Times New Roman"/>
      <w:sz w:val="22"/>
      <w:lang w:val="en-GB"/>
    </w:rPr>
  </w:style>
  <w:style w:type="paragraph" w:customStyle="1" w:styleId="Para1">
    <w:name w:val="Para1"/>
    <w:basedOn w:val="Normal"/>
    <w:link w:val="Para1Char"/>
    <w:uiPriority w:val="99"/>
    <w:rsid w:val="005B35E2"/>
    <w:pPr>
      <w:numPr>
        <w:numId w:val="21"/>
      </w:numPr>
      <w:tabs>
        <w:tab w:val="clear" w:pos="360"/>
      </w:tabs>
      <w:spacing w:before="120" w:after="120"/>
      <w:ind w:left="567"/>
    </w:pPr>
    <w:rPr>
      <w:szCs w:val="18"/>
      <w:lang w:eastAsia="ru-RU"/>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2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sz w:val="18"/>
    </w:rPr>
  </w:style>
  <w:style w:type="character" w:customStyle="1" w:styleId="StyleFootnoteReferenceNounderline">
    <w:name w:val="Style Footnote Reference + No underline"/>
    <w:uiPriority w:val="99"/>
    <w:rsid w:val="007E09DA"/>
    <w:rPr>
      <w:sz w:val="18"/>
      <w:u w:val="none"/>
      <w:vertAlign w:val="baseline"/>
      <w:lang w:val="en-GB"/>
    </w:rPr>
  </w:style>
  <w:style w:type="paragraph" w:customStyle="1" w:styleId="tabletitle">
    <w:name w:val="table title"/>
    <w:basedOn w:val="Heading2"/>
    <w:uiPriority w:val="99"/>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99"/>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MS Mincho"/>
      <w:bCs/>
      <w:szCs w:val="20"/>
    </w:rPr>
  </w:style>
  <w:style w:type="paragraph" w:styleId="TOC2">
    <w:name w:val="toc 2"/>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MS Mincho"/>
      <w:szCs w:val="20"/>
    </w:rPr>
  </w:style>
  <w:style w:type="paragraph" w:styleId="TOC3">
    <w:name w:val="toc 3"/>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MS Mincho"/>
      <w:iCs/>
      <w:szCs w:val="20"/>
    </w:rPr>
  </w:style>
  <w:style w:type="paragraph" w:styleId="TOC4">
    <w:name w:val="toc 4"/>
    <w:basedOn w:val="CBDNormal"/>
    <w:next w:val="Normal"/>
    <w:uiPriority w:val="99"/>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MS Mincho"/>
      <w:szCs w:val="18"/>
    </w:rPr>
  </w:style>
  <w:style w:type="paragraph" w:styleId="TOC5">
    <w:name w:val="toc 5"/>
    <w:basedOn w:val="CBDNormal"/>
    <w:next w:val="Normal"/>
    <w:uiPriority w:val="9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MS Mincho"/>
      <w:szCs w:val="18"/>
    </w:rPr>
  </w:style>
  <w:style w:type="paragraph" w:styleId="TOC6">
    <w:name w:val="toc 6"/>
    <w:basedOn w:val="Normal"/>
    <w:next w:val="Normal"/>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MS Mincho"/>
      <w:sz w:val="18"/>
      <w:szCs w:val="18"/>
    </w:rPr>
  </w:style>
  <w:style w:type="paragraph" w:styleId="TOC7">
    <w:name w:val="toc 7"/>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MS Mincho"/>
      <w:sz w:val="18"/>
      <w:szCs w:val="18"/>
    </w:rPr>
  </w:style>
  <w:style w:type="paragraph" w:styleId="TOC8">
    <w:name w:val="toc 8"/>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MS Mincho"/>
      <w:sz w:val="18"/>
      <w:szCs w:val="18"/>
    </w:rPr>
  </w:style>
  <w:style w:type="paragraph" w:styleId="TOC9">
    <w:name w:val="toc 9"/>
    <w:basedOn w:val="Normal"/>
    <w:next w:val="Normal"/>
    <w:autoRedefine/>
    <w:uiPriority w:val="99"/>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MS Mincho"/>
      <w:sz w:val="18"/>
      <w:szCs w:val="18"/>
    </w:rPr>
  </w:style>
  <w:style w:type="character" w:styleId="Hyperlink">
    <w:name w:val="Hyperlink"/>
    <w:basedOn w:val="DefaultParagraphFont"/>
    <w:uiPriority w:val="99"/>
    <w:rsid w:val="003F1A75"/>
    <w:rPr>
      <w:rFonts w:ascii="Times New Roman" w:hAnsi="Times New Roman" w:cs="Times New Roman"/>
      <w:color w:val="0000FF"/>
      <w:u w:val="single"/>
      <w:lang w:val="en-GB"/>
    </w:rPr>
  </w:style>
  <w:style w:type="character" w:customStyle="1" w:styleId="Para1Char">
    <w:name w:val="Para1 Char"/>
    <w:link w:val="Para1"/>
    <w:uiPriority w:val="99"/>
    <w:locked/>
    <w:rsid w:val="005B35E2"/>
    <w:rPr>
      <w:rFonts w:ascii="Times New Roman" w:eastAsia="SimSun" w:hAnsi="Times New Roman" w:cs="Times New Roman"/>
      <w:szCs w:val="18"/>
      <w:lang w:val="en-GB" w:eastAsia="ru-RU"/>
    </w:rPr>
  </w:style>
  <w:style w:type="paragraph" w:customStyle="1" w:styleId="CBD-Doc-Type">
    <w:name w:val="CBD-Doc-Type"/>
    <w:basedOn w:val="Normal"/>
    <w:uiPriority w:val="99"/>
    <w:rsid w:val="00172AF6"/>
    <w:pPr>
      <w:keepLines/>
      <w:spacing w:before="240" w:after="120"/>
    </w:pPr>
    <w:rPr>
      <w:rFonts w:cs="Angsana New"/>
      <w:b/>
      <w:i/>
      <w:sz w:val="24"/>
    </w:rPr>
  </w:style>
  <w:style w:type="paragraph" w:customStyle="1" w:styleId="CBD-Doc">
    <w:name w:val="CBD-Doc"/>
    <w:basedOn w:val="Normal"/>
    <w:uiPriority w:val="99"/>
    <w:rsid w:val="00172AF6"/>
    <w:pPr>
      <w:keepLines/>
      <w:numPr>
        <w:numId w:val="23"/>
      </w:numPr>
      <w:spacing w:after="120"/>
    </w:pPr>
    <w:rPr>
      <w:rFonts w:cs="Angsana New"/>
    </w:rPr>
  </w:style>
  <w:style w:type="paragraph" w:styleId="ListParagraph">
    <w:name w:val="List Paragraph"/>
    <w:basedOn w:val="Normal"/>
    <w:uiPriority w:val="99"/>
    <w:qFormat/>
    <w:rsid w:val="003F1A75"/>
    <w:pPr>
      <w:ind w:left="720"/>
      <w:contextualSpacing/>
    </w:pPr>
  </w:style>
  <w:style w:type="paragraph" w:styleId="Caption">
    <w:name w:val="caption"/>
    <w:basedOn w:val="Normal"/>
    <w:next w:val="Normal"/>
    <w:uiPriority w:val="99"/>
    <w:qFormat/>
    <w:rsid w:val="00D12044"/>
    <w:pPr>
      <w:keepNext/>
      <w:keepLines/>
      <w:spacing w:after="200"/>
    </w:pPr>
    <w:rPr>
      <w:b/>
      <w:iCs/>
      <w:szCs w:val="18"/>
    </w:rPr>
  </w:style>
  <w:style w:type="paragraph" w:customStyle="1" w:styleId="Style1">
    <w:name w:val="Style1"/>
    <w:basedOn w:val="Heading2"/>
    <w:uiPriority w:val="99"/>
    <w:rsid w:val="00F6586C"/>
    <w:rPr>
      <w:i/>
    </w:rPr>
  </w:style>
  <w:style w:type="table" w:customStyle="1" w:styleId="TableGrid1">
    <w:name w:val="Table Grid1"/>
    <w:uiPriority w:val="99"/>
    <w:rsid w:val="00726A4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F1A75"/>
    <w:rPr>
      <w:rFonts w:ascii="Simplified Arabic" w:hAnsi="Simplified Arabic" w:cs="Simplified Arabic"/>
      <w:noProof/>
      <w:sz w:val="24"/>
      <w:szCs w:val="24"/>
    </w:rPr>
  </w:style>
  <w:style w:type="paragraph" w:customStyle="1" w:styleId="DarkList-Accent31">
    <w:name w:val="Dark List - Accent 31"/>
    <w:hidden/>
    <w:uiPriority w:val="99"/>
    <w:semiHidden/>
    <w:rsid w:val="003F1A75"/>
    <w:rPr>
      <w:rFonts w:ascii="Times New Roman" w:eastAsia="SimSun" w:hAnsi="Times New Roman" w:cs="Times New Roman"/>
      <w:lang w:val="en-GB" w:eastAsia="en-GB"/>
    </w:rPr>
  </w:style>
  <w:style w:type="paragraph" w:customStyle="1" w:styleId="CBDNormalNoNumber">
    <w:name w:val="CBD_Normal_NoNumber"/>
    <w:basedOn w:val="CBDNormal"/>
    <w:uiPriority w:val="99"/>
    <w:rsid w:val="003F1A75"/>
    <w:pPr>
      <w:spacing w:after="120"/>
      <w:ind w:left="567"/>
    </w:pPr>
  </w:style>
  <w:style w:type="paragraph" w:customStyle="1" w:styleId="Footnote">
    <w:name w:val="Footnote"/>
    <w:basedOn w:val="FootnoteText"/>
    <w:uiPriority w:val="99"/>
    <w:semiHidden/>
    <w:rsid w:val="003F1A75"/>
    <w:rPr>
      <w:szCs w:val="18"/>
    </w:rPr>
  </w:style>
  <w:style w:type="paragraph" w:customStyle="1" w:styleId="Annex">
    <w:name w:val="Annex"/>
    <w:basedOn w:val="Normal"/>
    <w:uiPriority w:val="99"/>
    <w:semiHidden/>
    <w:rsid w:val="003F1A75"/>
    <w:pPr>
      <w:spacing w:after="240"/>
    </w:pPr>
    <w:rPr>
      <w:b/>
      <w:sz w:val="28"/>
    </w:rPr>
  </w:style>
  <w:style w:type="paragraph" w:customStyle="1" w:styleId="ABSymbol">
    <w:name w:val="AB_Symbol"/>
    <w:basedOn w:val="Normal"/>
    <w:uiPriority w:val="99"/>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rsid w:val="003F1A75"/>
    <w:pPr>
      <w:numPr>
        <w:numId w:val="17"/>
      </w:numPr>
      <w:tabs>
        <w:tab w:val="clear" w:pos="643"/>
        <w:tab w:val="left" w:pos="3969"/>
      </w:tabs>
      <w:spacing w:before="120" w:after="120"/>
      <w:ind w:left="567" w:firstLine="0"/>
    </w:pPr>
  </w:style>
  <w:style w:type="paragraph" w:customStyle="1" w:styleId="AFCorNNormal">
    <w:name w:val="AF_CorNNormal"/>
    <w:basedOn w:val="Normal"/>
    <w:uiPriority w:val="99"/>
    <w:rsid w:val="003F1A75"/>
    <w:pPr>
      <w:jc w:val="left"/>
    </w:pPr>
  </w:style>
  <w:style w:type="paragraph" w:customStyle="1" w:styleId="AEDistrNormal">
    <w:name w:val="AE_DistrNormal"/>
    <w:basedOn w:val="Normal"/>
    <w:uiPriority w:val="99"/>
    <w:rsid w:val="003F1A75"/>
    <w:pPr>
      <w:jc w:val="left"/>
    </w:pPr>
  </w:style>
  <w:style w:type="paragraph" w:customStyle="1" w:styleId="AASmallLogo">
    <w:name w:val="AA_SmallLogo"/>
    <w:basedOn w:val="AEDistrNormal"/>
    <w:uiPriority w:val="99"/>
    <w:rsid w:val="003F1A75"/>
    <w:pPr>
      <w:spacing w:before="40"/>
    </w:pPr>
    <w:rPr>
      <w:sz w:val="4"/>
    </w:rPr>
  </w:style>
  <w:style w:type="paragraph" w:customStyle="1" w:styleId="ACLargeLogo">
    <w:name w:val="AC_LargeLogo"/>
    <w:basedOn w:val="AFCorNNormal"/>
    <w:next w:val="AISpacer"/>
    <w:uiPriority w:val="99"/>
    <w:rsid w:val="003F1A75"/>
    <w:pPr>
      <w:spacing w:before="120"/>
      <w:contextualSpacing/>
    </w:pPr>
    <w:rPr>
      <w:sz w:val="8"/>
    </w:rPr>
  </w:style>
  <w:style w:type="paragraph" w:styleId="CommentSubject">
    <w:name w:val="annotation subject"/>
    <w:basedOn w:val="CommentText"/>
    <w:next w:val="CommentText"/>
    <w:link w:val="CommentSubjectChar"/>
    <w:uiPriority w:val="99"/>
    <w:semiHidden/>
    <w:rsid w:val="003F1A75"/>
    <w:rPr>
      <w:b/>
      <w:bCs/>
    </w:rPr>
  </w:style>
  <w:style w:type="character" w:customStyle="1" w:styleId="CommentSubjectChar">
    <w:name w:val="Comment Subject Char"/>
    <w:basedOn w:val="CommentTextChar"/>
    <w:link w:val="CommentSubject"/>
    <w:uiPriority w:val="99"/>
    <w:semiHidden/>
    <w:locked/>
    <w:rsid w:val="003F1A75"/>
    <w:rPr>
      <w:b/>
      <w:bCs/>
    </w:rPr>
  </w:style>
  <w:style w:type="paragraph" w:customStyle="1" w:styleId="Item">
    <w:name w:val="Item"/>
    <w:basedOn w:val="Normal"/>
    <w:uiPriority w:val="99"/>
    <w:semiHidden/>
    <w:rsid w:val="003F1A75"/>
    <w:pPr>
      <w:suppressLineNumbers/>
      <w:suppressAutoHyphens/>
      <w:spacing w:before="240" w:after="120"/>
      <w:jc w:val="left"/>
    </w:pPr>
    <w:rPr>
      <w:rFonts w:eastAsia="MS Mincho"/>
      <w:b/>
      <w:iCs/>
      <w:kern w:val="22"/>
      <w:sz w:val="24"/>
    </w:rPr>
  </w:style>
  <w:style w:type="paragraph" w:customStyle="1" w:styleId="CBDNormal">
    <w:name w:val="CBD_Normal"/>
    <w:uiPriority w:val="99"/>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lang w:val="en-GB"/>
    </w:rPr>
  </w:style>
  <w:style w:type="paragraph" w:styleId="List">
    <w:name w:val="List"/>
    <w:basedOn w:val="Normal"/>
    <w:uiPriority w:val="99"/>
    <w:semiHidden/>
    <w:rsid w:val="003F1A75"/>
    <w:pPr>
      <w:contextualSpacing/>
    </w:pPr>
  </w:style>
  <w:style w:type="paragraph" w:customStyle="1" w:styleId="AISpacer">
    <w:name w:val="AI_Spacer"/>
    <w:next w:val="Normal"/>
    <w:uiPriority w:val="99"/>
    <w:rsid w:val="003F1A75"/>
    <w:rPr>
      <w:rFonts w:ascii="Times New Roman" w:eastAsia="SimSun" w:hAnsi="Times New Roman" w:cs="Times New Roman"/>
      <w:sz w:val="2"/>
      <w:lang w:val="en-GB"/>
    </w:rPr>
  </w:style>
  <w:style w:type="paragraph" w:customStyle="1" w:styleId="AEDistrNormal6pt">
    <w:name w:val="AE_DistrNormal6pt"/>
    <w:basedOn w:val="AEDistrNormal"/>
    <w:next w:val="AFCorNNormal"/>
    <w:uiPriority w:val="99"/>
    <w:rsid w:val="003F1A75"/>
    <w:pPr>
      <w:spacing w:before="120"/>
    </w:pPr>
  </w:style>
  <w:style w:type="paragraph" w:customStyle="1" w:styleId="AFCorNBold">
    <w:name w:val="AF_CorNBold"/>
    <w:basedOn w:val="AFCorNNormal"/>
    <w:next w:val="AFCorNNormal"/>
    <w:uiPriority w:val="99"/>
    <w:rsid w:val="003F1A75"/>
    <w:rPr>
      <w:b/>
    </w:rPr>
  </w:style>
  <w:style w:type="paragraph" w:customStyle="1" w:styleId="AFCorN12Bold">
    <w:name w:val="AF_CorN12Bold"/>
    <w:basedOn w:val="AFCorNNormal"/>
    <w:next w:val="AFCorNNormal"/>
    <w:uiPriority w:val="99"/>
    <w:rsid w:val="003F1A75"/>
    <w:rPr>
      <w:b/>
      <w:sz w:val="24"/>
    </w:rPr>
  </w:style>
  <w:style w:type="paragraph" w:customStyle="1" w:styleId="CBDAgendaItem">
    <w:name w:val="CBD_AgendaItem"/>
    <w:basedOn w:val="Normal"/>
    <w:uiPriority w:val="99"/>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uiPriority w:val="99"/>
    <w:rsid w:val="003F1A75"/>
    <w:pPr>
      <w:spacing w:after="120"/>
      <w:ind w:left="1134" w:firstLine="567"/>
    </w:pPr>
  </w:style>
  <w:style w:type="paragraph" w:customStyle="1" w:styleId="CBDDesicionAnnex">
    <w:name w:val="CBD_DesicionAnnex"/>
    <w:basedOn w:val="CBDNormal"/>
    <w:next w:val="CBDDesicionText"/>
    <w:uiPriority w:val="99"/>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uiPriority w:val="99"/>
    <w:rsid w:val="003F1A75"/>
    <w:pPr>
      <w:keepNext/>
      <w:keepLines/>
      <w:spacing w:after="240"/>
      <w:jc w:val="left"/>
    </w:pPr>
    <w:rPr>
      <w:b/>
      <w:sz w:val="28"/>
      <w:lang w:bidi="ar-SY"/>
    </w:rPr>
  </w:style>
  <w:style w:type="paragraph" w:customStyle="1" w:styleId="CBDSubTitle">
    <w:name w:val="CBD_SubTitle"/>
    <w:basedOn w:val="CBDNormal"/>
    <w:uiPriority w:val="99"/>
    <w:rsid w:val="003F1A75"/>
    <w:pPr>
      <w:keepNext/>
      <w:keepLines/>
      <w:spacing w:before="240" w:after="240"/>
      <w:ind w:left="567"/>
      <w:jc w:val="left"/>
    </w:pPr>
    <w:rPr>
      <w:b/>
    </w:rPr>
  </w:style>
  <w:style w:type="paragraph" w:customStyle="1" w:styleId="CBDTitle">
    <w:name w:val="CBD_Title"/>
    <w:basedOn w:val="CBDNormal"/>
    <w:next w:val="CBDSubTitle"/>
    <w:uiPriority w:val="99"/>
    <w:rsid w:val="003F1A75"/>
    <w:pPr>
      <w:keepNext/>
      <w:keepLines/>
      <w:spacing w:before="240" w:after="240"/>
      <w:ind w:left="567"/>
      <w:jc w:val="left"/>
    </w:pPr>
    <w:rPr>
      <w:b/>
      <w:sz w:val="28"/>
    </w:rPr>
  </w:style>
  <w:style w:type="paragraph" w:customStyle="1" w:styleId="AENormal">
    <w:name w:val="AE_Normal"/>
    <w:basedOn w:val="Normal"/>
    <w:uiPriority w:val="99"/>
    <w:rsid w:val="003F1A75"/>
  </w:style>
  <w:style w:type="paragraph" w:customStyle="1" w:styleId="CBDH1">
    <w:name w:val="CBD_H1"/>
    <w:basedOn w:val="CBDNormal"/>
    <w:uiPriority w:val="99"/>
    <w:rsid w:val="003F1A75"/>
    <w:pPr>
      <w:keepNext/>
      <w:keepLines/>
      <w:spacing w:before="240" w:after="120"/>
      <w:ind w:left="567" w:hanging="567"/>
      <w:jc w:val="left"/>
      <w:outlineLvl w:val="0"/>
    </w:pPr>
    <w:rPr>
      <w:b/>
      <w:sz w:val="28"/>
    </w:rPr>
  </w:style>
  <w:style w:type="paragraph" w:customStyle="1" w:styleId="CBDH2">
    <w:name w:val="CBD_H2"/>
    <w:basedOn w:val="CBDNormal"/>
    <w:uiPriority w:val="99"/>
    <w:rsid w:val="003F1A75"/>
    <w:pPr>
      <w:keepNext/>
      <w:keepLines/>
      <w:ind w:left="567" w:hanging="567"/>
    </w:pPr>
    <w:rPr>
      <w:b/>
      <w:sz w:val="24"/>
    </w:rPr>
  </w:style>
  <w:style w:type="paragraph" w:customStyle="1" w:styleId="CBDFootnoteText">
    <w:name w:val="CBD_Footnote_Text"/>
    <w:basedOn w:val="CBDNormal"/>
    <w:uiPriority w:val="99"/>
    <w:rsid w:val="003F1A75"/>
    <w:pPr>
      <w:jc w:val="left"/>
    </w:pPr>
    <w:rPr>
      <w:sz w:val="18"/>
    </w:rPr>
  </w:style>
  <w:style w:type="paragraph" w:customStyle="1" w:styleId="CBDFooter">
    <w:name w:val="CBD_Footer"/>
    <w:basedOn w:val="CBDNormal"/>
    <w:uiPriority w:val="99"/>
    <w:rsid w:val="003F1A75"/>
    <w:rPr>
      <w:sz w:val="20"/>
    </w:rPr>
  </w:style>
  <w:style w:type="paragraph" w:customStyle="1" w:styleId="CBDHeader">
    <w:name w:val="CBD_Header"/>
    <w:basedOn w:val="CBDNormal"/>
    <w:next w:val="CBDFooter"/>
    <w:uiPriority w:val="99"/>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rsid w:val="003F1A75"/>
    <w:pPr>
      <w:keepNext/>
      <w:keepLines/>
      <w:spacing w:before="120" w:after="120"/>
      <w:ind w:left="567" w:hanging="567"/>
      <w:jc w:val="left"/>
    </w:pPr>
    <w:rPr>
      <w:b/>
    </w:rPr>
  </w:style>
  <w:style w:type="paragraph" w:customStyle="1" w:styleId="CBDH4">
    <w:name w:val="CBD_H4"/>
    <w:basedOn w:val="CBDNormal"/>
    <w:uiPriority w:val="99"/>
    <w:rsid w:val="003F1A75"/>
    <w:pPr>
      <w:keepNext/>
      <w:keepLines/>
      <w:spacing w:before="120" w:after="120"/>
      <w:ind w:left="567" w:hanging="567"/>
      <w:jc w:val="left"/>
    </w:pPr>
    <w:rPr>
      <w:b/>
    </w:rPr>
  </w:style>
  <w:style w:type="paragraph" w:customStyle="1" w:styleId="CBDH5">
    <w:name w:val="CBD_H5"/>
    <w:basedOn w:val="CBDNormal"/>
    <w:uiPriority w:val="99"/>
    <w:rsid w:val="003F1A75"/>
    <w:pPr>
      <w:keepNext/>
      <w:keepLines/>
      <w:spacing w:before="120" w:after="120"/>
      <w:ind w:left="567" w:hanging="567"/>
      <w:jc w:val="left"/>
    </w:pPr>
    <w:rPr>
      <w:i/>
    </w:rPr>
  </w:style>
  <w:style w:type="paragraph" w:customStyle="1" w:styleId="CBDTableNormal">
    <w:name w:val="CBD_TableNormal"/>
    <w:basedOn w:val="CBDNormal"/>
    <w:uiPriority w:val="99"/>
    <w:rsid w:val="003F1A75"/>
    <w:pPr>
      <w:spacing w:before="40" w:after="80"/>
      <w:jc w:val="left"/>
    </w:pPr>
    <w:rPr>
      <w:sz w:val="20"/>
    </w:rPr>
  </w:style>
  <w:style w:type="paragraph" w:customStyle="1" w:styleId="CBDTableTitle">
    <w:name w:val="CBD_TableTitle"/>
    <w:basedOn w:val="CBDNormal"/>
    <w:uiPriority w:val="99"/>
    <w:rsid w:val="003F1A75"/>
    <w:pPr>
      <w:keepNext/>
      <w:keepLines/>
      <w:spacing w:before="120" w:after="60"/>
      <w:ind w:left="567"/>
      <w:jc w:val="left"/>
    </w:pPr>
    <w:rPr>
      <w:b/>
    </w:rPr>
  </w:style>
  <w:style w:type="paragraph" w:customStyle="1" w:styleId="CBDFigureTitle">
    <w:name w:val="CBD_FigureTitle"/>
    <w:basedOn w:val="CBDNormal"/>
    <w:next w:val="CBDNormalNoNumber"/>
    <w:uiPriority w:val="99"/>
    <w:rsid w:val="003F1A75"/>
    <w:pPr>
      <w:keepNext/>
      <w:keepLines/>
      <w:spacing w:before="120" w:after="60"/>
      <w:ind w:left="567"/>
      <w:jc w:val="left"/>
    </w:pPr>
    <w:rPr>
      <w:b/>
    </w:rPr>
  </w:style>
  <w:style w:type="paragraph" w:styleId="Bibliography">
    <w:name w:val="Bibliography"/>
    <w:basedOn w:val="Normal"/>
    <w:next w:val="Normal"/>
    <w:uiPriority w:val="99"/>
    <w:semiHidden/>
    <w:rsid w:val="00A111D1"/>
  </w:style>
  <w:style w:type="paragraph" w:styleId="BlockText">
    <w:name w:val="Block Text"/>
    <w:basedOn w:val="Normal"/>
    <w:uiPriority w:val="99"/>
    <w:semiHidden/>
    <w:rsid w:val="00A111D1"/>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rsid w:val="00A111D1"/>
    <w:pPr>
      <w:spacing w:after="120" w:line="480" w:lineRule="auto"/>
    </w:pPr>
  </w:style>
  <w:style w:type="character" w:customStyle="1" w:styleId="BodyText2Char">
    <w:name w:val="Body Text 2 Char"/>
    <w:basedOn w:val="DefaultParagraphFont"/>
    <w:link w:val="BodyText2"/>
    <w:uiPriority w:val="99"/>
    <w:semiHidden/>
    <w:locked/>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rsid w:val="00A111D1"/>
    <w:pPr>
      <w:spacing w:after="120"/>
    </w:pPr>
    <w:rPr>
      <w:sz w:val="16"/>
      <w:szCs w:val="16"/>
    </w:rPr>
  </w:style>
  <w:style w:type="character" w:customStyle="1" w:styleId="BodyText3Char">
    <w:name w:val="Body Text 3 Char"/>
    <w:basedOn w:val="DefaultParagraphFont"/>
    <w:link w:val="BodyText3"/>
    <w:uiPriority w:val="99"/>
    <w:semiHidden/>
    <w:locked/>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locked/>
    <w:rsid w:val="00A111D1"/>
    <w:rPr>
      <w:rFonts w:ascii="Times New Roman" w:eastAsia="SimSun" w:hAnsi="Times New Roman"/>
    </w:rPr>
  </w:style>
  <w:style w:type="paragraph" w:styleId="BodyTextFirstIndent2">
    <w:name w:val="Body Text First Indent 2"/>
    <w:basedOn w:val="BodyTextIndent"/>
    <w:link w:val="BodyTextFirstIndent2Char"/>
    <w:uiPriority w:val="99"/>
    <w:semiHidden/>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locked/>
    <w:rsid w:val="00A111D1"/>
  </w:style>
  <w:style w:type="paragraph" w:styleId="BodyTextIndent2">
    <w:name w:val="Body Text Indent 2"/>
    <w:basedOn w:val="Normal"/>
    <w:link w:val="BodyTextIndent2Char"/>
    <w:uiPriority w:val="99"/>
    <w:semiHidden/>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A111D1"/>
    <w:rPr>
      <w:rFonts w:ascii="Times New Roman" w:eastAsia="SimSun" w:hAnsi="Times New Roman" w:cs="Times New Roman"/>
      <w:sz w:val="16"/>
      <w:szCs w:val="16"/>
      <w:lang w:val="en-GB"/>
    </w:rPr>
  </w:style>
  <w:style w:type="character" w:styleId="BookTitle">
    <w:name w:val="Book Title"/>
    <w:basedOn w:val="DefaultParagraphFont"/>
    <w:uiPriority w:val="99"/>
    <w:qFormat/>
    <w:rsid w:val="00A111D1"/>
    <w:rPr>
      <w:rFonts w:cs="Times New Roman"/>
      <w:b/>
      <w:bCs/>
      <w:i/>
      <w:iCs/>
      <w:spacing w:val="5"/>
      <w:lang w:val="en-GB"/>
    </w:rPr>
  </w:style>
  <w:style w:type="paragraph" w:styleId="Closing">
    <w:name w:val="Closing"/>
    <w:basedOn w:val="Normal"/>
    <w:link w:val="ClosingChar"/>
    <w:uiPriority w:val="99"/>
    <w:semiHidden/>
    <w:rsid w:val="00A111D1"/>
    <w:pPr>
      <w:ind w:left="4252"/>
    </w:pPr>
  </w:style>
  <w:style w:type="character" w:customStyle="1" w:styleId="ClosingChar">
    <w:name w:val="Closing Char"/>
    <w:basedOn w:val="DefaultParagraphFont"/>
    <w:link w:val="Closing"/>
    <w:uiPriority w:val="99"/>
    <w:semiHidden/>
    <w:locked/>
    <w:rsid w:val="00A111D1"/>
    <w:rPr>
      <w:rFonts w:ascii="Times New Roman" w:eastAsia="SimSun" w:hAnsi="Times New Roman" w:cs="Times New Roman"/>
      <w:sz w:val="22"/>
      <w:szCs w:val="22"/>
      <w:lang w:val="en-GB"/>
    </w:rPr>
  </w:style>
  <w:style w:type="table" w:styleId="ColorfulGrid">
    <w:name w:val="Colorful Grid"/>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rFonts w:cs="Arial"/>
        <w:b/>
        <w:bCs/>
      </w:rPr>
      <w:tblPr/>
      <w:tcPr>
        <w:shd w:val="clear" w:color="auto" w:fill="999999"/>
      </w:tcPr>
    </w:tblStylePr>
    <w:tblStylePr w:type="lastRow">
      <w:rPr>
        <w:rFonts w:cs="Arial"/>
        <w:b/>
        <w:bCs/>
        <w:color w:val="000000"/>
      </w:rPr>
      <w:tblPr/>
      <w:tcPr>
        <w:shd w:val="clear" w:color="auto" w:fill="999999"/>
      </w:tcPr>
    </w:tblStylePr>
    <w:tblStylePr w:type="firstCol">
      <w:rPr>
        <w:rFonts w:cs="Arial"/>
        <w:color w:val="FFFFFF"/>
      </w:rPr>
      <w:tblPr/>
      <w:tcPr>
        <w:shd w:val="clear" w:color="auto" w:fill="000000"/>
      </w:tcPr>
    </w:tblStylePr>
    <w:tblStylePr w:type="lastCol">
      <w:rPr>
        <w:rFonts w:cs="Arial"/>
        <w:color w:val="FFFFFF"/>
      </w:rPr>
      <w:tblPr/>
      <w:tcPr>
        <w:shd w:val="clear" w:color="auto" w:fill="000000"/>
      </w:tc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ColorfulGrid-Accent1">
    <w:name w:val="Colorful Grid Accent 1"/>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rFonts w:cs="Arial"/>
        <w:b/>
        <w:bCs/>
      </w:rPr>
      <w:tblPr/>
      <w:tcPr>
        <w:shd w:val="clear" w:color="auto" w:fill="B8CCE4"/>
      </w:tcPr>
    </w:tblStylePr>
    <w:tblStylePr w:type="lastRow">
      <w:rPr>
        <w:rFonts w:cs="Arial"/>
        <w:b/>
        <w:bCs/>
        <w:color w:val="000000"/>
      </w:rPr>
      <w:tblPr/>
      <w:tcPr>
        <w:shd w:val="clear" w:color="auto" w:fill="B8CCE4"/>
      </w:tcPr>
    </w:tblStylePr>
    <w:tblStylePr w:type="firstCol">
      <w:rPr>
        <w:rFonts w:cs="Arial"/>
        <w:color w:val="FFFFFF"/>
      </w:rPr>
      <w:tblPr/>
      <w:tcPr>
        <w:shd w:val="clear" w:color="auto" w:fill="365F91"/>
      </w:tcPr>
    </w:tblStylePr>
    <w:tblStylePr w:type="lastCol">
      <w:rPr>
        <w:rFonts w:cs="Arial"/>
        <w:color w:val="FFFFFF"/>
      </w:rPr>
      <w:tblPr/>
      <w:tcPr>
        <w:shd w:val="clear" w:color="auto" w:fill="365F91"/>
      </w:tc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ColorfulGrid-Accent2">
    <w:name w:val="Colorful Grid Accent 2"/>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rFonts w:cs="Arial"/>
        <w:b/>
        <w:bCs/>
      </w:rPr>
      <w:tblPr/>
      <w:tcPr>
        <w:shd w:val="clear" w:color="auto" w:fill="E5B8B7"/>
      </w:tcPr>
    </w:tblStylePr>
    <w:tblStylePr w:type="lastRow">
      <w:rPr>
        <w:rFonts w:cs="Arial"/>
        <w:b/>
        <w:bCs/>
        <w:color w:val="000000"/>
      </w:rPr>
      <w:tblPr/>
      <w:tcPr>
        <w:shd w:val="clear" w:color="auto" w:fill="E5B8B7"/>
      </w:tcPr>
    </w:tblStylePr>
    <w:tblStylePr w:type="firstCol">
      <w:rPr>
        <w:rFonts w:cs="Arial"/>
        <w:color w:val="FFFFFF"/>
      </w:rPr>
      <w:tblPr/>
      <w:tcPr>
        <w:shd w:val="clear" w:color="auto" w:fill="943634"/>
      </w:tcPr>
    </w:tblStylePr>
    <w:tblStylePr w:type="lastCol">
      <w:rPr>
        <w:rFonts w:cs="Arial"/>
        <w:color w:val="FFFFFF"/>
      </w:rPr>
      <w:tblPr/>
      <w:tcPr>
        <w:shd w:val="clear" w:color="auto" w:fill="943634"/>
      </w:tc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ColorfulGrid-Accent3">
    <w:name w:val="Colorful Grid Accent 3"/>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rFonts w:cs="Arial"/>
        <w:b/>
        <w:bCs/>
      </w:rPr>
      <w:tblPr/>
      <w:tcPr>
        <w:shd w:val="clear" w:color="auto" w:fill="D6E3BC"/>
      </w:tcPr>
    </w:tblStylePr>
    <w:tblStylePr w:type="lastRow">
      <w:rPr>
        <w:rFonts w:cs="Arial"/>
        <w:b/>
        <w:bCs/>
        <w:color w:val="000000"/>
      </w:rPr>
      <w:tblPr/>
      <w:tcPr>
        <w:shd w:val="clear" w:color="auto" w:fill="D6E3BC"/>
      </w:tcPr>
    </w:tblStylePr>
    <w:tblStylePr w:type="firstCol">
      <w:rPr>
        <w:rFonts w:cs="Arial"/>
        <w:color w:val="FFFFFF"/>
      </w:rPr>
      <w:tblPr/>
      <w:tcPr>
        <w:shd w:val="clear" w:color="auto" w:fill="76923C"/>
      </w:tcPr>
    </w:tblStylePr>
    <w:tblStylePr w:type="lastCol">
      <w:rPr>
        <w:rFonts w:cs="Arial"/>
        <w:color w:val="FFFFFF"/>
      </w:rPr>
      <w:tblPr/>
      <w:tcPr>
        <w:shd w:val="clear" w:color="auto" w:fill="76923C"/>
      </w:tc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ColorfulGrid-Accent4">
    <w:name w:val="Colorful Grid Accent 4"/>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rFonts w:cs="Arial"/>
        <w:b/>
        <w:bCs/>
      </w:rPr>
      <w:tblPr/>
      <w:tcPr>
        <w:shd w:val="clear" w:color="auto" w:fill="CCC0D9"/>
      </w:tcPr>
    </w:tblStylePr>
    <w:tblStylePr w:type="lastRow">
      <w:rPr>
        <w:rFonts w:cs="Arial"/>
        <w:b/>
        <w:bCs/>
        <w:color w:val="000000"/>
      </w:rPr>
      <w:tblPr/>
      <w:tcPr>
        <w:shd w:val="clear" w:color="auto" w:fill="CCC0D9"/>
      </w:tcPr>
    </w:tblStylePr>
    <w:tblStylePr w:type="firstCol">
      <w:rPr>
        <w:rFonts w:cs="Arial"/>
        <w:color w:val="FFFFFF"/>
      </w:rPr>
      <w:tblPr/>
      <w:tcPr>
        <w:shd w:val="clear" w:color="auto" w:fill="5F497A"/>
      </w:tcPr>
    </w:tblStylePr>
    <w:tblStylePr w:type="lastCol">
      <w:rPr>
        <w:rFonts w:cs="Arial"/>
        <w:color w:val="FFFFFF"/>
      </w:rPr>
      <w:tblPr/>
      <w:tcPr>
        <w:shd w:val="clear" w:color="auto" w:fill="5F497A"/>
      </w:tc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ColorfulGrid-Accent5">
    <w:name w:val="Colorful Grid Accent 5"/>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rFonts w:cs="Arial"/>
        <w:b/>
        <w:bCs/>
      </w:rPr>
      <w:tblPr/>
      <w:tcPr>
        <w:shd w:val="clear" w:color="auto" w:fill="B6DDE8"/>
      </w:tcPr>
    </w:tblStylePr>
    <w:tblStylePr w:type="lastRow">
      <w:rPr>
        <w:rFonts w:cs="Arial"/>
        <w:b/>
        <w:bCs/>
        <w:color w:val="000000"/>
      </w:rPr>
      <w:tblPr/>
      <w:tcPr>
        <w:shd w:val="clear" w:color="auto" w:fill="B6DDE8"/>
      </w:tcPr>
    </w:tblStylePr>
    <w:tblStylePr w:type="firstCol">
      <w:rPr>
        <w:rFonts w:cs="Arial"/>
        <w:color w:val="FFFFFF"/>
      </w:rPr>
      <w:tblPr/>
      <w:tcPr>
        <w:shd w:val="clear" w:color="auto" w:fill="31849B"/>
      </w:tcPr>
    </w:tblStylePr>
    <w:tblStylePr w:type="lastCol">
      <w:rPr>
        <w:rFonts w:cs="Arial"/>
        <w:color w:val="FFFFFF"/>
      </w:rPr>
      <w:tblPr/>
      <w:tcPr>
        <w:shd w:val="clear" w:color="auto" w:fill="31849B"/>
      </w:tc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ColorfulGrid-Accent6">
    <w:name w:val="Colorful Grid Accent 6"/>
    <w:basedOn w:val="TableNormal"/>
    <w:uiPriority w:val="99"/>
    <w:semiHidden/>
    <w:rsid w:val="00A111D1"/>
    <w:rPr>
      <w:color w:val="000000"/>
      <w:sz w:val="20"/>
      <w:szCs w:val="2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rFonts w:cs="Arial"/>
        <w:b/>
        <w:bCs/>
      </w:rPr>
      <w:tblPr/>
      <w:tcPr>
        <w:shd w:val="clear" w:color="auto" w:fill="FBD4B4"/>
      </w:tcPr>
    </w:tblStylePr>
    <w:tblStylePr w:type="lastRow">
      <w:rPr>
        <w:rFonts w:cs="Arial"/>
        <w:b/>
        <w:bCs/>
        <w:color w:val="000000"/>
      </w:rPr>
      <w:tblPr/>
      <w:tcPr>
        <w:shd w:val="clear" w:color="auto" w:fill="FBD4B4"/>
      </w:tcPr>
    </w:tblStylePr>
    <w:tblStylePr w:type="firstCol">
      <w:rPr>
        <w:rFonts w:cs="Arial"/>
        <w:color w:val="FFFFFF"/>
      </w:rPr>
      <w:tblPr/>
      <w:tcPr>
        <w:shd w:val="clear" w:color="auto" w:fill="E36C0A"/>
      </w:tcPr>
    </w:tblStylePr>
    <w:tblStylePr w:type="lastCol">
      <w:rPr>
        <w:rFonts w:cs="Arial"/>
        <w:color w:val="FFFFFF"/>
      </w:rPr>
      <w:tblPr/>
      <w:tcPr>
        <w:shd w:val="clear" w:color="auto" w:fill="E36C0A"/>
      </w:tc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ColorfulList">
    <w:name w:val="Colorful List"/>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C0C0C0"/>
      </w:tcPr>
    </w:tblStylePr>
    <w:tblStylePr w:type="band1Horz">
      <w:rPr>
        <w:rFonts w:cs="Arial"/>
      </w:rPr>
      <w:tblPr/>
      <w:tcPr>
        <w:shd w:val="clear" w:color="auto" w:fill="CCCCCC"/>
      </w:tcPr>
    </w:tblStylePr>
  </w:style>
  <w:style w:type="table" w:styleId="ColorfulList-Accent1">
    <w:name w:val="Colorful List Accent 1"/>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3DFEE"/>
      </w:tcPr>
    </w:tblStylePr>
    <w:tblStylePr w:type="band1Horz">
      <w:rPr>
        <w:rFonts w:cs="Arial"/>
      </w:rPr>
      <w:tblPr/>
      <w:tcPr>
        <w:shd w:val="clear" w:color="auto" w:fill="DBE5F1"/>
      </w:tcPr>
    </w:tblStylePr>
  </w:style>
  <w:style w:type="table" w:styleId="ColorfulList-Accent2">
    <w:name w:val="Colorful List Accent 2"/>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rFonts w:cs="Arial"/>
        <w:b/>
        <w:bCs/>
        <w:color w:val="FFFFFF"/>
      </w:rPr>
      <w:tblPr/>
      <w:tcPr>
        <w:tcBorders>
          <w:bottom w:val="single" w:sz="12" w:space="0" w:color="FFFFFF"/>
        </w:tcBorders>
        <w:shd w:val="clear" w:color="auto" w:fill="9E3A38"/>
      </w:tcPr>
    </w:tblStylePr>
    <w:tblStylePr w:type="lastRow">
      <w:rPr>
        <w:rFonts w:cs="Arial"/>
        <w:b/>
        <w:bCs/>
        <w:color w:val="9E3A38"/>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FD3D2"/>
      </w:tcPr>
    </w:tblStylePr>
    <w:tblStylePr w:type="band1Horz">
      <w:rPr>
        <w:rFonts w:cs="Arial"/>
      </w:rPr>
      <w:tblPr/>
      <w:tcPr>
        <w:shd w:val="clear" w:color="auto" w:fill="F2DBDB"/>
      </w:tcPr>
    </w:tblStylePr>
  </w:style>
  <w:style w:type="table" w:styleId="ColorfulList-Accent3">
    <w:name w:val="Colorful List Accent 3"/>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rFonts w:cs="Arial"/>
        <w:b/>
        <w:bCs/>
        <w:color w:val="FFFFFF"/>
      </w:rPr>
      <w:tblPr/>
      <w:tcPr>
        <w:tcBorders>
          <w:bottom w:val="single" w:sz="12" w:space="0" w:color="FFFFFF"/>
        </w:tcBorders>
        <w:shd w:val="clear" w:color="auto" w:fill="664E82"/>
      </w:tcPr>
    </w:tblStylePr>
    <w:tblStylePr w:type="lastRow">
      <w:rPr>
        <w:rFonts w:cs="Arial"/>
        <w:b/>
        <w:bCs/>
        <w:color w:val="664E82"/>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E6EED5"/>
      </w:tcPr>
    </w:tblStylePr>
    <w:tblStylePr w:type="band1Horz">
      <w:rPr>
        <w:rFonts w:cs="Arial"/>
      </w:rPr>
      <w:tblPr/>
      <w:tcPr>
        <w:shd w:val="clear" w:color="auto" w:fill="EAF1DD"/>
      </w:tcPr>
    </w:tblStylePr>
  </w:style>
  <w:style w:type="table" w:styleId="ColorfulList-Accent4">
    <w:name w:val="Colorful List Accent 4"/>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rFonts w:cs="Arial"/>
        <w:b/>
        <w:bCs/>
        <w:color w:val="FFFFFF"/>
      </w:rPr>
      <w:tblPr/>
      <w:tcPr>
        <w:tcBorders>
          <w:bottom w:val="single" w:sz="12" w:space="0" w:color="FFFFFF"/>
        </w:tcBorders>
        <w:shd w:val="clear" w:color="auto" w:fill="7E9C40"/>
      </w:tcPr>
    </w:tblStylePr>
    <w:tblStylePr w:type="lastRow">
      <w:rPr>
        <w:rFonts w:cs="Arial"/>
        <w:b/>
        <w:bCs/>
        <w:color w:val="7E9C40"/>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FD8E8"/>
      </w:tcPr>
    </w:tblStylePr>
    <w:tblStylePr w:type="band1Horz">
      <w:rPr>
        <w:rFonts w:cs="Arial"/>
      </w:rPr>
      <w:tblPr/>
      <w:tcPr>
        <w:shd w:val="clear" w:color="auto" w:fill="E5DFEC"/>
      </w:tcPr>
    </w:tblStylePr>
  </w:style>
  <w:style w:type="table" w:styleId="ColorfulList-Accent5">
    <w:name w:val="Colorful List Accent 5"/>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rFonts w:cs="Arial"/>
        <w:b/>
        <w:bCs/>
        <w:color w:val="FFFFFF"/>
      </w:rPr>
      <w:tblPr/>
      <w:tcPr>
        <w:tcBorders>
          <w:bottom w:val="single" w:sz="12" w:space="0" w:color="FFFFFF"/>
        </w:tcBorders>
        <w:shd w:val="clear" w:color="auto" w:fill="F2730A"/>
      </w:tcPr>
    </w:tblStylePr>
    <w:tblStylePr w:type="lastRow">
      <w:rPr>
        <w:rFonts w:cs="Arial"/>
        <w:b/>
        <w:bCs/>
        <w:color w:val="F2730A"/>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D2EAF1"/>
      </w:tcPr>
    </w:tblStylePr>
    <w:tblStylePr w:type="band1Horz">
      <w:rPr>
        <w:rFonts w:cs="Arial"/>
      </w:rPr>
      <w:tblPr/>
      <w:tcPr>
        <w:shd w:val="clear" w:color="auto" w:fill="DAEEF3"/>
      </w:tcPr>
    </w:tblStylePr>
  </w:style>
  <w:style w:type="table" w:styleId="ColorfulList-Accent6">
    <w:name w:val="Colorful List Accent 6"/>
    <w:basedOn w:val="TableNormal"/>
    <w:uiPriority w:val="99"/>
    <w:semiHidden/>
    <w:rsid w:val="00A111D1"/>
    <w:rPr>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rFonts w:cs="Arial"/>
        <w:b/>
        <w:bCs/>
        <w:color w:val="FFFFFF"/>
      </w:rPr>
      <w:tblPr/>
      <w:tcPr>
        <w:tcBorders>
          <w:bottom w:val="single" w:sz="12" w:space="0" w:color="FFFFFF"/>
        </w:tcBorders>
        <w:shd w:val="clear" w:color="auto" w:fill="348DA5"/>
      </w:tcPr>
    </w:tblStylePr>
    <w:tblStylePr w:type="lastRow">
      <w:rPr>
        <w:rFonts w:cs="Arial"/>
        <w:b/>
        <w:bCs/>
        <w:color w:val="348DA5"/>
      </w:rPr>
      <w:tblPr/>
      <w:tcPr>
        <w:tcBorders>
          <w:top w:val="single" w:sz="12" w:space="0" w:color="000000"/>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tcBorders>
          <w:top w:val="nil"/>
          <w:left w:val="nil"/>
          <w:bottom w:val="nil"/>
          <w:right w:val="nil"/>
          <w:insideH w:val="nil"/>
          <w:insideV w:val="nil"/>
        </w:tcBorders>
        <w:shd w:val="clear" w:color="auto" w:fill="FDE4D0"/>
      </w:tcPr>
    </w:tblStylePr>
    <w:tblStylePr w:type="band1Horz">
      <w:rPr>
        <w:rFonts w:cs="Arial"/>
      </w:rPr>
      <w:tblPr/>
      <w:tcPr>
        <w:shd w:val="clear" w:color="auto" w:fill="FDE9D9"/>
      </w:tcPr>
    </w:tblStylePr>
  </w:style>
  <w:style w:type="table" w:styleId="ColorfulShading">
    <w:name w:val="Colorful Shading"/>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000000"/>
      </w:tcPr>
    </w:tblStylePr>
    <w:tblStylePr w:type="firstCol">
      <w:rPr>
        <w:rFonts w:cs="Arial"/>
        <w:color w:val="FFFFFF"/>
      </w:rPr>
      <w:tblPr/>
      <w:tcPr>
        <w:tcBorders>
          <w:top w:val="nil"/>
          <w:left w:val="nil"/>
          <w:bottom w:val="nil"/>
          <w:right w:val="nil"/>
          <w:insideH w:val="single" w:sz="4" w:space="0" w:color="000000"/>
          <w:insideV w:val="nil"/>
        </w:tcBorders>
        <w:shd w:val="clear" w:color="auto" w:fill="000000"/>
      </w:tcPr>
    </w:tblStylePr>
    <w:tblStylePr w:type="lastCol">
      <w:rPr>
        <w:rFonts w:cs="Arial"/>
        <w:color w:val="FFFFFF"/>
      </w:rPr>
      <w:tblPr/>
      <w:tcPr>
        <w:tcBorders>
          <w:top w:val="nil"/>
          <w:left w:val="nil"/>
          <w:bottom w:val="nil"/>
          <w:right w:val="nil"/>
          <w:insideH w:val="nil"/>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808080"/>
      </w:tcPr>
    </w:tblStylePr>
    <w:tblStylePr w:type="neCell">
      <w:rPr>
        <w:rFonts w:cs="Arial"/>
        <w:color w:val="000000"/>
      </w:rPr>
    </w:tblStylePr>
    <w:tblStylePr w:type="nwCell">
      <w:rPr>
        <w:rFonts w:cs="Arial"/>
        <w:color w:val="000000"/>
      </w:rPr>
    </w:tblStylePr>
  </w:style>
  <w:style w:type="table" w:styleId="ColorfulShading-Accent1">
    <w:name w:val="Colorful Shading Accent 1"/>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C4C74"/>
      </w:tcPr>
    </w:tblStylePr>
    <w:tblStylePr w:type="firstCol">
      <w:rPr>
        <w:rFonts w:cs="Arial"/>
        <w:color w:val="FFFFFF"/>
      </w:rPr>
      <w:tblPr/>
      <w:tcPr>
        <w:tcBorders>
          <w:top w:val="nil"/>
          <w:left w:val="nil"/>
          <w:bottom w:val="nil"/>
          <w:right w:val="nil"/>
          <w:insideH w:val="single" w:sz="4" w:space="0" w:color="2C4C74"/>
          <w:insideV w:val="nil"/>
        </w:tcBorders>
        <w:shd w:val="clear" w:color="auto" w:fill="2C4C74"/>
      </w:tcPr>
    </w:tblStylePr>
    <w:tblStylePr w:type="lastCol">
      <w:rPr>
        <w:rFonts w:cs="Arial"/>
        <w:color w:val="FFFFFF"/>
      </w:rPr>
      <w:tblPr/>
      <w:tcPr>
        <w:tcBorders>
          <w:top w:val="nil"/>
          <w:left w:val="nil"/>
          <w:bottom w:val="nil"/>
          <w:right w:val="nil"/>
          <w:insideH w:val="nil"/>
          <w:insideV w:val="nil"/>
        </w:tcBorders>
        <w:shd w:val="clear" w:color="auto" w:fill="2C4C74"/>
      </w:tcPr>
    </w:tblStylePr>
    <w:tblStylePr w:type="band1Vert">
      <w:rPr>
        <w:rFonts w:cs="Arial"/>
      </w:rPr>
      <w:tblPr/>
      <w:tcPr>
        <w:shd w:val="clear" w:color="auto" w:fill="B8CCE4"/>
      </w:tcPr>
    </w:tblStylePr>
    <w:tblStylePr w:type="band1Horz">
      <w:rPr>
        <w:rFonts w:cs="Arial"/>
      </w:rPr>
      <w:tblPr/>
      <w:tcPr>
        <w:shd w:val="clear" w:color="auto" w:fill="A7BFDE"/>
      </w:tcPr>
    </w:tblStylePr>
    <w:tblStylePr w:type="neCell">
      <w:rPr>
        <w:rFonts w:cs="Arial"/>
        <w:color w:val="000000"/>
      </w:rPr>
    </w:tblStylePr>
    <w:tblStylePr w:type="nwCell">
      <w:rPr>
        <w:rFonts w:cs="Arial"/>
        <w:color w:val="000000"/>
      </w:rPr>
    </w:tblStylePr>
  </w:style>
  <w:style w:type="table" w:styleId="ColorfulShading-Accent2">
    <w:name w:val="Colorful Shading Accent 2"/>
    <w:basedOn w:val="TableNormal"/>
    <w:uiPriority w:val="99"/>
    <w:semiHidden/>
    <w:rsid w:val="00A111D1"/>
    <w:rPr>
      <w:color w:val="000000"/>
      <w:sz w:val="20"/>
      <w:szCs w:val="2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rFonts w:cs="Arial"/>
        <w:b/>
        <w:bCs/>
      </w:rPr>
      <w:tblPr/>
      <w:tcPr>
        <w:tcBorders>
          <w:top w:val="nil"/>
          <w:left w:val="nil"/>
          <w:bottom w:val="single" w:sz="24" w:space="0" w:color="C0504D"/>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772C2A"/>
      </w:tcPr>
    </w:tblStylePr>
    <w:tblStylePr w:type="firstCol">
      <w:rPr>
        <w:rFonts w:cs="Arial"/>
        <w:color w:val="FFFFFF"/>
      </w:rPr>
      <w:tblPr/>
      <w:tcPr>
        <w:tcBorders>
          <w:top w:val="nil"/>
          <w:left w:val="nil"/>
          <w:bottom w:val="nil"/>
          <w:right w:val="nil"/>
          <w:insideH w:val="single" w:sz="4" w:space="0" w:color="772C2A"/>
          <w:insideV w:val="nil"/>
        </w:tcBorders>
        <w:shd w:val="clear" w:color="auto" w:fill="772C2A"/>
      </w:tcPr>
    </w:tblStylePr>
    <w:tblStylePr w:type="lastCol">
      <w:rPr>
        <w:rFonts w:cs="Arial"/>
        <w:color w:val="FFFFFF"/>
      </w:rPr>
      <w:tblPr/>
      <w:tcPr>
        <w:tcBorders>
          <w:top w:val="nil"/>
          <w:left w:val="nil"/>
          <w:bottom w:val="nil"/>
          <w:right w:val="nil"/>
          <w:insideH w:val="nil"/>
          <w:insideV w:val="nil"/>
        </w:tcBorders>
        <w:shd w:val="clear" w:color="auto" w:fill="772C2A"/>
      </w:tcPr>
    </w:tblStylePr>
    <w:tblStylePr w:type="band1Vert">
      <w:rPr>
        <w:rFonts w:cs="Arial"/>
      </w:rPr>
      <w:tblPr/>
      <w:tcPr>
        <w:shd w:val="clear" w:color="auto" w:fill="E5B8B7"/>
      </w:tcPr>
    </w:tblStylePr>
    <w:tblStylePr w:type="band1Horz">
      <w:rPr>
        <w:rFonts w:cs="Arial"/>
      </w:rPr>
      <w:tblPr/>
      <w:tcPr>
        <w:shd w:val="clear" w:color="auto" w:fill="DFA7A6"/>
      </w:tcPr>
    </w:tblStylePr>
    <w:tblStylePr w:type="neCell">
      <w:rPr>
        <w:rFonts w:cs="Arial"/>
        <w:color w:val="000000"/>
      </w:rPr>
    </w:tblStylePr>
    <w:tblStylePr w:type="nwCell">
      <w:rPr>
        <w:rFonts w:cs="Arial"/>
        <w:color w:val="000000"/>
      </w:rPr>
    </w:tblStylePr>
  </w:style>
  <w:style w:type="table" w:styleId="ColorfulShading-Accent3">
    <w:name w:val="Colorful Shading Accent 3"/>
    <w:basedOn w:val="TableNormal"/>
    <w:uiPriority w:val="99"/>
    <w:semiHidden/>
    <w:rsid w:val="00A111D1"/>
    <w:rPr>
      <w:color w:val="000000"/>
      <w:sz w:val="20"/>
      <w:szCs w:val="2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rFonts w:cs="Arial"/>
        <w:b/>
        <w:bCs/>
      </w:rPr>
      <w:tblPr/>
      <w:tcPr>
        <w:tcBorders>
          <w:top w:val="nil"/>
          <w:left w:val="nil"/>
          <w:bottom w:val="single" w:sz="24" w:space="0" w:color="8064A2"/>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5E7530"/>
      </w:tcPr>
    </w:tblStylePr>
    <w:tblStylePr w:type="firstCol">
      <w:rPr>
        <w:rFonts w:cs="Arial"/>
        <w:color w:val="FFFFFF"/>
      </w:rPr>
      <w:tblPr/>
      <w:tcPr>
        <w:tcBorders>
          <w:top w:val="nil"/>
          <w:left w:val="nil"/>
          <w:bottom w:val="nil"/>
          <w:right w:val="nil"/>
          <w:insideH w:val="single" w:sz="4" w:space="0" w:color="5E7530"/>
          <w:insideV w:val="nil"/>
        </w:tcBorders>
        <w:shd w:val="clear" w:color="auto" w:fill="5E7530"/>
      </w:tcPr>
    </w:tblStylePr>
    <w:tblStylePr w:type="lastCol">
      <w:rPr>
        <w:rFonts w:cs="Arial"/>
        <w:color w:val="FFFFFF"/>
      </w:rPr>
      <w:tblPr/>
      <w:tcPr>
        <w:tcBorders>
          <w:top w:val="nil"/>
          <w:left w:val="nil"/>
          <w:bottom w:val="nil"/>
          <w:right w:val="nil"/>
          <w:insideH w:val="nil"/>
          <w:insideV w:val="nil"/>
        </w:tcBorders>
        <w:shd w:val="clear" w:color="auto" w:fill="5E7530"/>
      </w:tcPr>
    </w:tblStylePr>
    <w:tblStylePr w:type="band1Vert">
      <w:rPr>
        <w:rFonts w:cs="Arial"/>
      </w:rPr>
      <w:tblPr/>
      <w:tcPr>
        <w:shd w:val="clear" w:color="auto" w:fill="D6E3BC"/>
      </w:tcPr>
    </w:tblStylePr>
    <w:tblStylePr w:type="band1Horz">
      <w:rPr>
        <w:rFonts w:cs="Arial"/>
      </w:rPr>
      <w:tblPr/>
      <w:tcPr>
        <w:shd w:val="clear" w:color="auto" w:fill="CDDDAC"/>
      </w:tcPr>
    </w:tblStylePr>
  </w:style>
  <w:style w:type="table" w:styleId="ColorfulShading-Accent4">
    <w:name w:val="Colorful Shading Accent 4"/>
    <w:basedOn w:val="TableNormal"/>
    <w:uiPriority w:val="99"/>
    <w:semiHidden/>
    <w:rsid w:val="00A111D1"/>
    <w:rPr>
      <w:color w:val="000000"/>
      <w:sz w:val="20"/>
      <w:szCs w:val="2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rFonts w:cs="Arial"/>
        <w:b/>
        <w:bCs/>
      </w:rPr>
      <w:tblPr/>
      <w:tcPr>
        <w:tcBorders>
          <w:top w:val="nil"/>
          <w:left w:val="nil"/>
          <w:bottom w:val="single" w:sz="24" w:space="0" w:color="9BBB59"/>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4C3B62"/>
      </w:tcPr>
    </w:tblStylePr>
    <w:tblStylePr w:type="firstCol">
      <w:rPr>
        <w:rFonts w:cs="Arial"/>
        <w:color w:val="FFFFFF"/>
      </w:rPr>
      <w:tblPr/>
      <w:tcPr>
        <w:tcBorders>
          <w:top w:val="nil"/>
          <w:left w:val="nil"/>
          <w:bottom w:val="nil"/>
          <w:right w:val="nil"/>
          <w:insideH w:val="single" w:sz="4" w:space="0" w:color="4C3B62"/>
          <w:insideV w:val="nil"/>
        </w:tcBorders>
        <w:shd w:val="clear" w:color="auto" w:fill="4C3B62"/>
      </w:tcPr>
    </w:tblStylePr>
    <w:tblStylePr w:type="lastCol">
      <w:rPr>
        <w:rFonts w:cs="Arial"/>
        <w:color w:val="FFFFFF"/>
      </w:rPr>
      <w:tblPr/>
      <w:tcPr>
        <w:tcBorders>
          <w:top w:val="nil"/>
          <w:left w:val="nil"/>
          <w:bottom w:val="nil"/>
          <w:right w:val="nil"/>
          <w:insideH w:val="nil"/>
          <w:insideV w:val="nil"/>
        </w:tcBorders>
        <w:shd w:val="clear" w:color="auto" w:fill="4C3B62"/>
      </w:tcPr>
    </w:tblStylePr>
    <w:tblStylePr w:type="band1Vert">
      <w:rPr>
        <w:rFonts w:cs="Arial"/>
      </w:rPr>
      <w:tblPr/>
      <w:tcPr>
        <w:shd w:val="clear" w:color="auto" w:fill="CCC0D9"/>
      </w:tcPr>
    </w:tblStylePr>
    <w:tblStylePr w:type="band1Horz">
      <w:rPr>
        <w:rFonts w:cs="Arial"/>
      </w:rPr>
      <w:tblPr/>
      <w:tcPr>
        <w:shd w:val="clear" w:color="auto" w:fill="BFB1D0"/>
      </w:tcPr>
    </w:tblStylePr>
    <w:tblStylePr w:type="neCell">
      <w:rPr>
        <w:rFonts w:cs="Arial"/>
        <w:color w:val="000000"/>
      </w:rPr>
    </w:tblStylePr>
    <w:tblStylePr w:type="nwCell">
      <w:rPr>
        <w:rFonts w:cs="Arial"/>
        <w:color w:val="000000"/>
      </w:rPr>
    </w:tblStylePr>
  </w:style>
  <w:style w:type="table" w:styleId="ColorfulShading-Accent5">
    <w:name w:val="Colorful Shading Accent 5"/>
    <w:basedOn w:val="TableNormal"/>
    <w:uiPriority w:val="99"/>
    <w:semiHidden/>
    <w:rsid w:val="00A111D1"/>
    <w:rPr>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rFonts w:cs="Arial"/>
        <w:b/>
        <w:bCs/>
      </w:rPr>
      <w:tblPr/>
      <w:tcPr>
        <w:tcBorders>
          <w:top w:val="nil"/>
          <w:left w:val="nil"/>
          <w:bottom w:val="single" w:sz="24" w:space="0" w:color="F7964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276A7C"/>
      </w:tcPr>
    </w:tblStylePr>
    <w:tblStylePr w:type="firstCol">
      <w:rPr>
        <w:rFonts w:cs="Arial"/>
        <w:color w:val="FFFFFF"/>
      </w:rPr>
      <w:tblPr/>
      <w:tcPr>
        <w:tcBorders>
          <w:top w:val="nil"/>
          <w:left w:val="nil"/>
          <w:bottom w:val="nil"/>
          <w:right w:val="nil"/>
          <w:insideH w:val="single" w:sz="4" w:space="0" w:color="276A7C"/>
          <w:insideV w:val="nil"/>
        </w:tcBorders>
        <w:shd w:val="clear" w:color="auto" w:fill="276A7C"/>
      </w:tcPr>
    </w:tblStylePr>
    <w:tblStylePr w:type="lastCol">
      <w:rPr>
        <w:rFonts w:cs="Arial"/>
        <w:color w:val="FFFFFF"/>
      </w:rPr>
      <w:tblPr/>
      <w:tcPr>
        <w:tcBorders>
          <w:top w:val="nil"/>
          <w:left w:val="nil"/>
          <w:bottom w:val="nil"/>
          <w:right w:val="nil"/>
          <w:insideH w:val="nil"/>
          <w:insideV w:val="nil"/>
        </w:tcBorders>
        <w:shd w:val="clear" w:color="auto" w:fill="276A7C"/>
      </w:tcPr>
    </w:tblStylePr>
    <w:tblStylePr w:type="band1Vert">
      <w:rPr>
        <w:rFonts w:cs="Arial"/>
      </w:rPr>
      <w:tblPr/>
      <w:tcPr>
        <w:shd w:val="clear" w:color="auto" w:fill="B6DDE8"/>
      </w:tcPr>
    </w:tblStylePr>
    <w:tblStylePr w:type="band1Horz">
      <w:rPr>
        <w:rFonts w:cs="Arial"/>
      </w:rPr>
      <w:tblPr/>
      <w:tcPr>
        <w:shd w:val="clear" w:color="auto" w:fill="A5D5E2"/>
      </w:tcPr>
    </w:tblStylePr>
    <w:tblStylePr w:type="neCell">
      <w:rPr>
        <w:rFonts w:cs="Arial"/>
        <w:color w:val="000000"/>
      </w:rPr>
    </w:tblStylePr>
    <w:tblStylePr w:type="nwCell">
      <w:rPr>
        <w:rFonts w:cs="Arial"/>
        <w:color w:val="000000"/>
      </w:rPr>
    </w:tblStylePr>
  </w:style>
  <w:style w:type="table" w:styleId="ColorfulShading-Accent6">
    <w:name w:val="Colorful Shading Accent 6"/>
    <w:basedOn w:val="TableNormal"/>
    <w:uiPriority w:val="99"/>
    <w:semiHidden/>
    <w:rsid w:val="00A111D1"/>
    <w:rPr>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rFonts w:cs="Arial"/>
        <w:b/>
        <w:bCs/>
      </w:rPr>
      <w:tblPr/>
      <w:tcPr>
        <w:tcBorders>
          <w:top w:val="nil"/>
          <w:left w:val="nil"/>
          <w:bottom w:val="single" w:sz="24" w:space="0" w:color="4BACC6"/>
          <w:right w:val="nil"/>
          <w:insideH w:val="nil"/>
          <w:insideV w:val="nil"/>
        </w:tcBorders>
        <w:shd w:val="clear" w:color="auto" w:fill="FFFFFF"/>
      </w:tcPr>
    </w:tblStylePr>
    <w:tblStylePr w:type="lastRow">
      <w:rPr>
        <w:rFonts w:cs="Arial"/>
        <w:b/>
        <w:bCs/>
        <w:color w:val="FFFFFF"/>
      </w:rPr>
      <w:tblPr/>
      <w:tcPr>
        <w:tcBorders>
          <w:top w:val="single" w:sz="6" w:space="0" w:color="FFFFFF"/>
        </w:tcBorders>
        <w:shd w:val="clear" w:color="auto" w:fill="B65608"/>
      </w:tcPr>
    </w:tblStylePr>
    <w:tblStylePr w:type="firstCol">
      <w:rPr>
        <w:rFonts w:cs="Arial"/>
        <w:color w:val="FFFFFF"/>
      </w:rPr>
      <w:tblPr/>
      <w:tcPr>
        <w:tcBorders>
          <w:top w:val="nil"/>
          <w:left w:val="nil"/>
          <w:bottom w:val="nil"/>
          <w:right w:val="nil"/>
          <w:insideH w:val="single" w:sz="4" w:space="0" w:color="B65608"/>
          <w:insideV w:val="nil"/>
        </w:tcBorders>
        <w:shd w:val="clear" w:color="auto" w:fill="B65608"/>
      </w:tcPr>
    </w:tblStylePr>
    <w:tblStylePr w:type="lastCol">
      <w:rPr>
        <w:rFonts w:cs="Arial"/>
        <w:color w:val="FFFFFF"/>
      </w:rPr>
      <w:tblPr/>
      <w:tcPr>
        <w:tcBorders>
          <w:top w:val="nil"/>
          <w:left w:val="nil"/>
          <w:bottom w:val="nil"/>
          <w:right w:val="nil"/>
          <w:insideH w:val="nil"/>
          <w:insideV w:val="nil"/>
        </w:tcBorders>
        <w:shd w:val="clear" w:color="auto" w:fill="B65608"/>
      </w:tcPr>
    </w:tblStylePr>
    <w:tblStylePr w:type="band1Vert">
      <w:rPr>
        <w:rFonts w:cs="Arial"/>
      </w:rPr>
      <w:tblPr/>
      <w:tcPr>
        <w:shd w:val="clear" w:color="auto" w:fill="FBD4B4"/>
      </w:tcPr>
    </w:tblStylePr>
    <w:tblStylePr w:type="band1Horz">
      <w:rPr>
        <w:rFonts w:cs="Arial"/>
      </w:rPr>
      <w:tblPr/>
      <w:tcPr>
        <w:shd w:val="clear" w:color="auto" w:fill="FBCAA2"/>
      </w:tcPr>
    </w:tblStylePr>
    <w:tblStylePr w:type="neCell">
      <w:rPr>
        <w:rFonts w:cs="Arial"/>
        <w:color w:val="000000"/>
      </w:rPr>
    </w:tblStylePr>
    <w:tblStylePr w:type="nwCell">
      <w:rPr>
        <w:rFonts w:cs="Arial"/>
        <w:color w:val="000000"/>
      </w:rPr>
    </w:tblStylePr>
  </w:style>
  <w:style w:type="table" w:styleId="DarkList">
    <w:name w:val="Dark List"/>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000000"/>
      </w:tcPr>
    </w:tblStylePr>
    <w:tblStylePr w:type="firstCol">
      <w:rPr>
        <w:rFonts w:cs="Arial"/>
      </w:rPr>
      <w:tblPr/>
      <w:tcPr>
        <w:tcBorders>
          <w:top w:val="nil"/>
          <w:left w:val="nil"/>
          <w:bottom w:val="nil"/>
          <w:right w:val="single" w:sz="18" w:space="0" w:color="FFFFFF"/>
          <w:insideH w:val="nil"/>
          <w:insideV w:val="nil"/>
        </w:tcBorders>
        <w:shd w:val="clear" w:color="auto" w:fill="000000"/>
      </w:tcPr>
    </w:tblStylePr>
    <w:tblStylePr w:type="lastCol">
      <w:rPr>
        <w:rFonts w:cs="Arial"/>
      </w:rPr>
      <w:tblPr/>
      <w:tcPr>
        <w:tcBorders>
          <w:top w:val="nil"/>
          <w:left w:val="single" w:sz="18" w:space="0" w:color="FFFFFF"/>
          <w:bottom w:val="nil"/>
          <w:right w:val="nil"/>
          <w:insideH w:val="nil"/>
          <w:insideV w:val="nil"/>
        </w:tcBorders>
        <w:shd w:val="clear" w:color="auto" w:fill="000000"/>
      </w:tcPr>
    </w:tblStylePr>
    <w:tblStylePr w:type="band1Vert">
      <w:rPr>
        <w:rFonts w:cs="Arial"/>
      </w:rPr>
      <w:tblPr/>
      <w:tcPr>
        <w:tcBorders>
          <w:top w:val="nil"/>
          <w:left w:val="nil"/>
          <w:bottom w:val="nil"/>
          <w:right w:val="nil"/>
          <w:insideH w:val="nil"/>
          <w:insideV w:val="nil"/>
        </w:tcBorders>
        <w:shd w:val="clear" w:color="auto" w:fill="000000"/>
      </w:tcPr>
    </w:tblStylePr>
    <w:tblStylePr w:type="band1Horz">
      <w:rPr>
        <w:rFonts w:cs="Arial"/>
      </w:rPr>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43F60"/>
      </w:tcPr>
    </w:tblStylePr>
    <w:tblStylePr w:type="firstCol">
      <w:rPr>
        <w:rFonts w:cs="Arial"/>
      </w:rPr>
      <w:tblPr/>
      <w:tcPr>
        <w:tcBorders>
          <w:top w:val="nil"/>
          <w:left w:val="nil"/>
          <w:bottom w:val="nil"/>
          <w:right w:val="single" w:sz="18" w:space="0" w:color="FFFFFF"/>
          <w:insideH w:val="nil"/>
          <w:insideV w:val="nil"/>
        </w:tcBorders>
        <w:shd w:val="clear" w:color="auto" w:fill="365F91"/>
      </w:tcPr>
    </w:tblStylePr>
    <w:tblStylePr w:type="lastCol">
      <w:rPr>
        <w:rFonts w:cs="Arial"/>
      </w:rPr>
      <w:tblPr/>
      <w:tcPr>
        <w:tcBorders>
          <w:top w:val="nil"/>
          <w:left w:val="single" w:sz="18" w:space="0" w:color="FFFFFF"/>
          <w:bottom w:val="nil"/>
          <w:right w:val="nil"/>
          <w:insideH w:val="nil"/>
          <w:insideV w:val="nil"/>
        </w:tcBorders>
        <w:shd w:val="clear" w:color="auto" w:fill="365F91"/>
      </w:tcPr>
    </w:tblStylePr>
    <w:tblStylePr w:type="band1Vert">
      <w:rPr>
        <w:rFonts w:cs="Arial"/>
      </w:rPr>
      <w:tblPr/>
      <w:tcPr>
        <w:tcBorders>
          <w:top w:val="nil"/>
          <w:left w:val="nil"/>
          <w:bottom w:val="nil"/>
          <w:right w:val="nil"/>
          <w:insideH w:val="nil"/>
          <w:insideV w:val="nil"/>
        </w:tcBorders>
        <w:shd w:val="clear" w:color="auto" w:fill="365F91"/>
      </w:tcPr>
    </w:tblStylePr>
    <w:tblStylePr w:type="band1Horz">
      <w:rPr>
        <w:rFonts w:cs="Arial"/>
      </w:rPr>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622423"/>
      </w:tcPr>
    </w:tblStylePr>
    <w:tblStylePr w:type="firstCol">
      <w:rPr>
        <w:rFonts w:cs="Arial"/>
      </w:rPr>
      <w:tblPr/>
      <w:tcPr>
        <w:tcBorders>
          <w:top w:val="nil"/>
          <w:left w:val="nil"/>
          <w:bottom w:val="nil"/>
          <w:right w:val="single" w:sz="18" w:space="0" w:color="FFFFFF"/>
          <w:insideH w:val="nil"/>
          <w:insideV w:val="nil"/>
        </w:tcBorders>
        <w:shd w:val="clear" w:color="auto" w:fill="943634"/>
      </w:tcPr>
    </w:tblStylePr>
    <w:tblStylePr w:type="lastCol">
      <w:rPr>
        <w:rFonts w:cs="Arial"/>
      </w:rPr>
      <w:tblPr/>
      <w:tcPr>
        <w:tcBorders>
          <w:top w:val="nil"/>
          <w:left w:val="single" w:sz="18" w:space="0" w:color="FFFFFF"/>
          <w:bottom w:val="nil"/>
          <w:right w:val="nil"/>
          <w:insideH w:val="nil"/>
          <w:insideV w:val="nil"/>
        </w:tcBorders>
        <w:shd w:val="clear" w:color="auto" w:fill="943634"/>
      </w:tcPr>
    </w:tblStylePr>
    <w:tblStylePr w:type="band1Vert">
      <w:rPr>
        <w:rFonts w:cs="Arial"/>
      </w:rPr>
      <w:tblPr/>
      <w:tcPr>
        <w:tcBorders>
          <w:top w:val="nil"/>
          <w:left w:val="nil"/>
          <w:bottom w:val="nil"/>
          <w:right w:val="nil"/>
          <w:insideH w:val="nil"/>
          <w:insideV w:val="nil"/>
        </w:tcBorders>
        <w:shd w:val="clear" w:color="auto" w:fill="943634"/>
      </w:tcPr>
    </w:tblStylePr>
    <w:tblStylePr w:type="band1Horz">
      <w:rPr>
        <w:rFonts w:cs="Arial"/>
      </w:rPr>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4E6128"/>
      </w:tcPr>
    </w:tblStylePr>
    <w:tblStylePr w:type="firstCol">
      <w:rPr>
        <w:rFonts w:cs="Arial"/>
      </w:rPr>
      <w:tblPr/>
      <w:tcPr>
        <w:tcBorders>
          <w:top w:val="nil"/>
          <w:left w:val="nil"/>
          <w:bottom w:val="nil"/>
          <w:right w:val="single" w:sz="18" w:space="0" w:color="FFFFFF"/>
          <w:insideH w:val="nil"/>
          <w:insideV w:val="nil"/>
        </w:tcBorders>
        <w:shd w:val="clear" w:color="auto" w:fill="76923C"/>
      </w:tcPr>
    </w:tblStylePr>
    <w:tblStylePr w:type="lastCol">
      <w:rPr>
        <w:rFonts w:cs="Arial"/>
      </w:rPr>
      <w:tblPr/>
      <w:tcPr>
        <w:tcBorders>
          <w:top w:val="nil"/>
          <w:left w:val="single" w:sz="18" w:space="0" w:color="FFFFFF"/>
          <w:bottom w:val="nil"/>
          <w:right w:val="nil"/>
          <w:insideH w:val="nil"/>
          <w:insideV w:val="nil"/>
        </w:tcBorders>
        <w:shd w:val="clear" w:color="auto" w:fill="76923C"/>
      </w:tcPr>
    </w:tblStylePr>
    <w:tblStylePr w:type="band1Vert">
      <w:rPr>
        <w:rFonts w:cs="Arial"/>
      </w:rPr>
      <w:tblPr/>
      <w:tcPr>
        <w:tcBorders>
          <w:top w:val="nil"/>
          <w:left w:val="nil"/>
          <w:bottom w:val="nil"/>
          <w:right w:val="nil"/>
          <w:insideH w:val="nil"/>
          <w:insideV w:val="nil"/>
        </w:tcBorders>
        <w:shd w:val="clear" w:color="auto" w:fill="76923C"/>
      </w:tcPr>
    </w:tblStylePr>
    <w:tblStylePr w:type="band1Horz">
      <w:rPr>
        <w:rFonts w:cs="Arial"/>
      </w:rPr>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3F3151"/>
      </w:tcPr>
    </w:tblStylePr>
    <w:tblStylePr w:type="firstCol">
      <w:rPr>
        <w:rFonts w:cs="Arial"/>
      </w:rPr>
      <w:tblPr/>
      <w:tcPr>
        <w:tcBorders>
          <w:top w:val="nil"/>
          <w:left w:val="nil"/>
          <w:bottom w:val="nil"/>
          <w:right w:val="single" w:sz="18" w:space="0" w:color="FFFFFF"/>
          <w:insideH w:val="nil"/>
          <w:insideV w:val="nil"/>
        </w:tcBorders>
        <w:shd w:val="clear" w:color="auto" w:fill="5F497A"/>
      </w:tcPr>
    </w:tblStylePr>
    <w:tblStylePr w:type="lastCol">
      <w:rPr>
        <w:rFonts w:cs="Arial"/>
      </w:rPr>
      <w:tblPr/>
      <w:tcPr>
        <w:tcBorders>
          <w:top w:val="nil"/>
          <w:left w:val="single" w:sz="18" w:space="0" w:color="FFFFFF"/>
          <w:bottom w:val="nil"/>
          <w:right w:val="nil"/>
          <w:insideH w:val="nil"/>
          <w:insideV w:val="nil"/>
        </w:tcBorders>
        <w:shd w:val="clear" w:color="auto" w:fill="5F497A"/>
      </w:tcPr>
    </w:tblStylePr>
    <w:tblStylePr w:type="band1Vert">
      <w:rPr>
        <w:rFonts w:cs="Arial"/>
      </w:rPr>
      <w:tblPr/>
      <w:tcPr>
        <w:tcBorders>
          <w:top w:val="nil"/>
          <w:left w:val="nil"/>
          <w:bottom w:val="nil"/>
          <w:right w:val="nil"/>
          <w:insideH w:val="nil"/>
          <w:insideV w:val="nil"/>
        </w:tcBorders>
        <w:shd w:val="clear" w:color="auto" w:fill="5F497A"/>
      </w:tcPr>
    </w:tblStylePr>
    <w:tblStylePr w:type="band1Horz">
      <w:rPr>
        <w:rFonts w:cs="Arial"/>
      </w:rPr>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205867"/>
      </w:tcPr>
    </w:tblStylePr>
    <w:tblStylePr w:type="firstCol">
      <w:rPr>
        <w:rFonts w:cs="Arial"/>
      </w:rPr>
      <w:tblPr/>
      <w:tcPr>
        <w:tcBorders>
          <w:top w:val="nil"/>
          <w:left w:val="nil"/>
          <w:bottom w:val="nil"/>
          <w:right w:val="single" w:sz="18" w:space="0" w:color="FFFFFF"/>
          <w:insideH w:val="nil"/>
          <w:insideV w:val="nil"/>
        </w:tcBorders>
        <w:shd w:val="clear" w:color="auto" w:fill="31849B"/>
      </w:tcPr>
    </w:tblStylePr>
    <w:tblStylePr w:type="lastCol">
      <w:rPr>
        <w:rFonts w:cs="Arial"/>
      </w:rPr>
      <w:tblPr/>
      <w:tcPr>
        <w:tcBorders>
          <w:top w:val="nil"/>
          <w:left w:val="single" w:sz="18" w:space="0" w:color="FFFFFF"/>
          <w:bottom w:val="nil"/>
          <w:right w:val="nil"/>
          <w:insideH w:val="nil"/>
          <w:insideV w:val="nil"/>
        </w:tcBorders>
        <w:shd w:val="clear" w:color="auto" w:fill="31849B"/>
      </w:tcPr>
    </w:tblStylePr>
    <w:tblStylePr w:type="band1Vert">
      <w:rPr>
        <w:rFonts w:cs="Arial"/>
      </w:rPr>
      <w:tblPr/>
      <w:tcPr>
        <w:tcBorders>
          <w:top w:val="nil"/>
          <w:left w:val="nil"/>
          <w:bottom w:val="nil"/>
          <w:right w:val="nil"/>
          <w:insideH w:val="nil"/>
          <w:insideV w:val="nil"/>
        </w:tcBorders>
        <w:shd w:val="clear" w:color="auto" w:fill="31849B"/>
      </w:tcPr>
    </w:tblStylePr>
    <w:tblStylePr w:type="band1Horz">
      <w:rPr>
        <w:rFonts w:cs="Arial"/>
      </w:rPr>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99"/>
    <w:semiHidden/>
    <w:rsid w:val="00A111D1"/>
    <w:rPr>
      <w:color w:val="FFFFFF"/>
      <w:sz w:val="20"/>
      <w:szCs w:val="20"/>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rFonts w:cs="Arial"/>
        <w:b/>
        <w:bCs/>
      </w:rPr>
      <w:tblPr/>
      <w:tcPr>
        <w:tcBorders>
          <w:top w:val="nil"/>
          <w:left w:val="nil"/>
          <w:bottom w:val="single" w:sz="18" w:space="0" w:color="FFFFFF"/>
          <w:right w:val="nil"/>
          <w:insideH w:val="nil"/>
          <w:insideV w:val="nil"/>
        </w:tcBorders>
        <w:shd w:val="clear" w:color="auto" w:fill="000000"/>
      </w:tcPr>
    </w:tblStylePr>
    <w:tblStylePr w:type="lastRow">
      <w:rPr>
        <w:rFonts w:cs="Arial"/>
      </w:rPr>
      <w:tblPr/>
      <w:tcPr>
        <w:tcBorders>
          <w:top w:val="single" w:sz="18" w:space="0" w:color="FFFFFF"/>
          <w:left w:val="nil"/>
          <w:bottom w:val="nil"/>
          <w:right w:val="nil"/>
          <w:insideH w:val="nil"/>
          <w:insideV w:val="nil"/>
        </w:tcBorders>
        <w:shd w:val="clear" w:color="auto" w:fill="974706"/>
      </w:tcPr>
    </w:tblStylePr>
    <w:tblStylePr w:type="firstCol">
      <w:rPr>
        <w:rFonts w:cs="Arial"/>
      </w:rPr>
      <w:tblPr/>
      <w:tcPr>
        <w:tcBorders>
          <w:top w:val="nil"/>
          <w:left w:val="nil"/>
          <w:bottom w:val="nil"/>
          <w:right w:val="single" w:sz="18" w:space="0" w:color="FFFFFF"/>
          <w:insideH w:val="nil"/>
          <w:insideV w:val="nil"/>
        </w:tcBorders>
        <w:shd w:val="clear" w:color="auto" w:fill="E36C0A"/>
      </w:tcPr>
    </w:tblStylePr>
    <w:tblStylePr w:type="lastCol">
      <w:rPr>
        <w:rFonts w:cs="Arial"/>
      </w:rPr>
      <w:tblPr/>
      <w:tcPr>
        <w:tcBorders>
          <w:top w:val="nil"/>
          <w:left w:val="single" w:sz="18" w:space="0" w:color="FFFFFF"/>
          <w:bottom w:val="nil"/>
          <w:right w:val="nil"/>
          <w:insideH w:val="nil"/>
          <w:insideV w:val="nil"/>
        </w:tcBorders>
        <w:shd w:val="clear" w:color="auto" w:fill="E36C0A"/>
      </w:tcPr>
    </w:tblStylePr>
    <w:tblStylePr w:type="band1Vert">
      <w:rPr>
        <w:rFonts w:cs="Arial"/>
      </w:rPr>
      <w:tblPr/>
      <w:tcPr>
        <w:tcBorders>
          <w:top w:val="nil"/>
          <w:left w:val="nil"/>
          <w:bottom w:val="nil"/>
          <w:right w:val="nil"/>
          <w:insideH w:val="nil"/>
          <w:insideV w:val="nil"/>
        </w:tcBorders>
        <w:shd w:val="clear" w:color="auto" w:fill="E36C0A"/>
      </w:tcPr>
    </w:tblStylePr>
    <w:tblStylePr w:type="band1Horz">
      <w:rPr>
        <w:rFonts w:cs="Arial"/>
      </w:rPr>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rsid w:val="00A111D1"/>
  </w:style>
  <w:style w:type="character" w:customStyle="1" w:styleId="DateChar">
    <w:name w:val="Date Char"/>
    <w:basedOn w:val="DefaultParagraphFont"/>
    <w:link w:val="Date"/>
    <w:uiPriority w:val="99"/>
    <w:semiHidden/>
    <w:locked/>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locked/>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rsid w:val="00A111D1"/>
  </w:style>
  <w:style w:type="character" w:customStyle="1" w:styleId="E-mailSignatureChar">
    <w:name w:val="E-mail Signature Char"/>
    <w:basedOn w:val="DefaultParagraphFont"/>
    <w:link w:val="E-mailSignature"/>
    <w:uiPriority w:val="99"/>
    <w:semiHidden/>
    <w:locked/>
    <w:rsid w:val="00A111D1"/>
    <w:rPr>
      <w:rFonts w:ascii="Times New Roman" w:eastAsia="SimSun" w:hAnsi="Times New Roman" w:cs="Times New Roman"/>
      <w:sz w:val="22"/>
      <w:szCs w:val="22"/>
      <w:lang w:val="en-GB"/>
    </w:rPr>
  </w:style>
  <w:style w:type="character" w:styleId="Emphasis">
    <w:name w:val="Emphasis"/>
    <w:basedOn w:val="DefaultParagraphFont"/>
    <w:uiPriority w:val="99"/>
    <w:qFormat/>
    <w:rsid w:val="00A111D1"/>
    <w:rPr>
      <w:rFonts w:cs="Times New Roman"/>
      <w:i/>
      <w:iCs/>
      <w:lang w:val="en-GB"/>
    </w:rPr>
  </w:style>
  <w:style w:type="paragraph" w:styleId="EnvelopeAddress">
    <w:name w:val="envelope address"/>
    <w:basedOn w:val="Normal"/>
    <w:uiPriority w:val="99"/>
    <w:semiHidden/>
    <w:rsid w:val="00A111D1"/>
    <w:pPr>
      <w:framePr w:w="7920" w:h="1980" w:hRule="exact" w:hSpace="180" w:wrap="auto" w:hAnchor="page" w:xAlign="center" w:yAlign="bottom"/>
      <w:ind w:left="2880"/>
    </w:pPr>
    <w:rPr>
      <w:rFonts w:ascii="Calibri" w:eastAsia="MS Gothic" w:hAnsi="Calibri"/>
      <w:sz w:val="24"/>
      <w:szCs w:val="24"/>
    </w:rPr>
  </w:style>
  <w:style w:type="paragraph" w:styleId="EnvelopeReturn">
    <w:name w:val="envelope return"/>
    <w:basedOn w:val="Normal"/>
    <w:uiPriority w:val="99"/>
    <w:semiHidden/>
    <w:rsid w:val="00A111D1"/>
    <w:rPr>
      <w:rFonts w:ascii="Calibri" w:eastAsia="MS Gothic" w:hAnsi="Calibri"/>
      <w:sz w:val="20"/>
      <w:szCs w:val="20"/>
    </w:rPr>
  </w:style>
  <w:style w:type="table" w:customStyle="1" w:styleId="GridTable1Light">
    <w:name w:val="Grid Table 1 Light"/>
    <w:uiPriority w:val="99"/>
    <w:rsid w:val="00A111D1"/>
    <w:rPr>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2" w:space="0" w:color="666666"/>
        </w:tcBorders>
      </w:tcPr>
    </w:tblStylePr>
    <w:tblStylePr w:type="firstCol">
      <w:rPr>
        <w:rFonts w:cs="Arial"/>
        <w:b/>
        <w:bCs/>
      </w:rPr>
    </w:tblStylePr>
    <w:tblStylePr w:type="lastCol">
      <w:rPr>
        <w:rFonts w:cs="Arial"/>
        <w:b/>
        <w:bCs/>
      </w:rPr>
    </w:tblStylePr>
  </w:style>
  <w:style w:type="table" w:customStyle="1" w:styleId="GridTable1LightAccent1">
    <w:name w:val="Grid Table 1 Light Accent 1"/>
    <w:uiPriority w:val="99"/>
    <w:rsid w:val="00A111D1"/>
    <w:rPr>
      <w:sz w:val="20"/>
      <w:szCs w:val="20"/>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2" w:space="0" w:color="95B3D7"/>
        </w:tcBorders>
      </w:tcPr>
    </w:tblStylePr>
    <w:tblStylePr w:type="firstCol">
      <w:rPr>
        <w:rFonts w:cs="Arial"/>
        <w:b/>
        <w:bCs/>
      </w:rPr>
    </w:tblStylePr>
    <w:tblStylePr w:type="lastCol">
      <w:rPr>
        <w:rFonts w:cs="Arial"/>
        <w:b/>
        <w:bCs/>
      </w:rPr>
    </w:tblStylePr>
  </w:style>
  <w:style w:type="table" w:customStyle="1" w:styleId="GridTable1LightAccent2">
    <w:name w:val="Grid Table 1 Light Accent 2"/>
    <w:uiPriority w:val="99"/>
    <w:rsid w:val="00A111D1"/>
    <w:rPr>
      <w:sz w:val="20"/>
      <w:szCs w:val="20"/>
    </w:r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2" w:space="0" w:color="D99594"/>
        </w:tcBorders>
      </w:tcPr>
    </w:tblStylePr>
    <w:tblStylePr w:type="firstCol">
      <w:rPr>
        <w:rFonts w:cs="Arial"/>
        <w:b/>
        <w:bCs/>
      </w:rPr>
    </w:tblStylePr>
    <w:tblStylePr w:type="lastCol">
      <w:rPr>
        <w:rFonts w:cs="Arial"/>
        <w:b/>
        <w:bCs/>
      </w:rPr>
    </w:tblStylePr>
  </w:style>
  <w:style w:type="table" w:customStyle="1" w:styleId="GridTable1LightAccent3">
    <w:name w:val="Grid Table 1 Light Accent 3"/>
    <w:uiPriority w:val="99"/>
    <w:rsid w:val="00A111D1"/>
    <w:rPr>
      <w:sz w:val="20"/>
      <w:szCs w:val="20"/>
    </w:r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2" w:space="0" w:color="C2D69B"/>
        </w:tcBorders>
      </w:tcPr>
    </w:tblStylePr>
    <w:tblStylePr w:type="firstCol">
      <w:rPr>
        <w:rFonts w:cs="Arial"/>
        <w:b/>
        <w:bCs/>
      </w:rPr>
    </w:tblStylePr>
    <w:tblStylePr w:type="lastCol">
      <w:rPr>
        <w:rFonts w:cs="Arial"/>
        <w:b/>
        <w:bCs/>
      </w:rPr>
    </w:tblStylePr>
  </w:style>
  <w:style w:type="table" w:customStyle="1" w:styleId="GridTable1LightAccent4">
    <w:name w:val="Grid Table 1 Light Accent 4"/>
    <w:uiPriority w:val="99"/>
    <w:rsid w:val="00A111D1"/>
    <w:rPr>
      <w:sz w:val="20"/>
      <w:szCs w:val="20"/>
    </w:r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2" w:space="0" w:color="B2A1C7"/>
        </w:tcBorders>
      </w:tcPr>
    </w:tblStylePr>
    <w:tblStylePr w:type="firstCol">
      <w:rPr>
        <w:rFonts w:cs="Arial"/>
        <w:b/>
        <w:bCs/>
      </w:rPr>
    </w:tblStylePr>
    <w:tblStylePr w:type="lastCol">
      <w:rPr>
        <w:rFonts w:cs="Arial"/>
        <w:b/>
        <w:bCs/>
      </w:rPr>
    </w:tblStylePr>
  </w:style>
  <w:style w:type="table" w:customStyle="1" w:styleId="GridTable1LightAccent5">
    <w:name w:val="Grid Table 1 Light Accent 5"/>
    <w:uiPriority w:val="99"/>
    <w:rsid w:val="00A111D1"/>
    <w:rPr>
      <w:sz w:val="20"/>
      <w:szCs w:val="20"/>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2" w:space="0" w:color="92CDDC"/>
        </w:tcBorders>
      </w:tcPr>
    </w:tblStylePr>
    <w:tblStylePr w:type="firstCol">
      <w:rPr>
        <w:rFonts w:cs="Arial"/>
        <w:b/>
        <w:bCs/>
      </w:rPr>
    </w:tblStylePr>
    <w:tblStylePr w:type="lastCol">
      <w:rPr>
        <w:rFonts w:cs="Arial"/>
        <w:b/>
        <w:bCs/>
      </w:rPr>
    </w:tblStylePr>
  </w:style>
  <w:style w:type="table" w:customStyle="1" w:styleId="GridTable1LightAccent6">
    <w:name w:val="Grid Table 1 Light Accent 6"/>
    <w:uiPriority w:val="99"/>
    <w:rsid w:val="00A111D1"/>
    <w:rPr>
      <w:sz w:val="20"/>
      <w:szCs w:val="20"/>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2" w:space="0" w:color="FABF8F"/>
        </w:tcBorders>
      </w:tcPr>
    </w:tblStylePr>
    <w:tblStylePr w:type="firstCol">
      <w:rPr>
        <w:rFonts w:cs="Arial"/>
        <w:b/>
        <w:bCs/>
      </w:rPr>
    </w:tblStylePr>
    <w:tblStylePr w:type="lastCol">
      <w:rPr>
        <w:rFonts w:cs="Arial"/>
        <w:b/>
        <w:bCs/>
      </w:rPr>
    </w:tblStylePr>
  </w:style>
  <w:style w:type="table" w:customStyle="1" w:styleId="GridTable2">
    <w:name w:val="Grid Table 2"/>
    <w:uiPriority w:val="99"/>
    <w:rsid w:val="00A111D1"/>
    <w:rPr>
      <w:sz w:val="20"/>
      <w:szCs w:val="20"/>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rFonts w:cs="Arial"/>
        <w:b/>
        <w:bCs/>
      </w:rPr>
      <w:tblPr/>
      <w:tcPr>
        <w:tcBorders>
          <w:top w:val="nil"/>
          <w:bottom w:val="single" w:sz="12" w:space="0" w:color="666666"/>
          <w:insideH w:val="nil"/>
          <w:insideV w:val="nil"/>
        </w:tcBorders>
        <w:shd w:val="clear" w:color="auto" w:fill="FFFFFF"/>
      </w:tcPr>
    </w:tblStylePr>
    <w:tblStylePr w:type="lastRow">
      <w:rPr>
        <w:rFonts w:cs="Arial"/>
        <w:b/>
        <w:bCs/>
      </w:rPr>
      <w:tblPr/>
      <w:tcPr>
        <w:tcBorders>
          <w:top w:val="double" w:sz="2" w:space="0" w:color="666666"/>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2Accent1">
    <w:name w:val="Grid Table 2 Accent 1"/>
    <w:uiPriority w:val="99"/>
    <w:rsid w:val="00A111D1"/>
    <w:rPr>
      <w:sz w:val="20"/>
      <w:szCs w:val="20"/>
    </w:rPr>
    <w:tblPr>
      <w:tblStyleRowBandSize w:val="1"/>
      <w:tblStyleColBandSize w:val="1"/>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tblStylePr w:type="firstRow">
      <w:rPr>
        <w:rFonts w:cs="Arial"/>
        <w:b/>
        <w:bCs/>
      </w:rPr>
      <w:tblPr/>
      <w:tcPr>
        <w:tcBorders>
          <w:top w:val="nil"/>
          <w:bottom w:val="single" w:sz="12" w:space="0" w:color="95B3D7"/>
          <w:insideH w:val="nil"/>
          <w:insideV w:val="nil"/>
        </w:tcBorders>
        <w:shd w:val="clear" w:color="auto" w:fill="FFFFFF"/>
      </w:tcPr>
    </w:tblStylePr>
    <w:tblStylePr w:type="lastRow">
      <w:rPr>
        <w:rFonts w:cs="Arial"/>
        <w:b/>
        <w:bCs/>
      </w:rPr>
      <w:tblPr/>
      <w:tcPr>
        <w:tcBorders>
          <w:top w:val="double" w:sz="2" w:space="0" w:color="95B3D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2Accent2">
    <w:name w:val="Grid Table 2 Accent 2"/>
    <w:uiPriority w:val="99"/>
    <w:rsid w:val="00A111D1"/>
    <w:rPr>
      <w:sz w:val="20"/>
      <w:szCs w:val="20"/>
    </w:rPr>
    <w:tblPr>
      <w:tblStyleRowBandSize w:val="1"/>
      <w:tblStyleColBandSize w:val="1"/>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tblStylePr w:type="firstRow">
      <w:rPr>
        <w:rFonts w:cs="Arial"/>
        <w:b/>
        <w:bCs/>
      </w:rPr>
      <w:tblPr/>
      <w:tcPr>
        <w:tcBorders>
          <w:top w:val="nil"/>
          <w:bottom w:val="single" w:sz="12" w:space="0" w:color="D99594"/>
          <w:insideH w:val="nil"/>
          <w:insideV w:val="nil"/>
        </w:tcBorders>
        <w:shd w:val="clear" w:color="auto" w:fill="FFFFFF"/>
      </w:tcPr>
    </w:tblStylePr>
    <w:tblStylePr w:type="lastRow">
      <w:rPr>
        <w:rFonts w:cs="Arial"/>
        <w:b/>
        <w:bCs/>
      </w:rPr>
      <w:tblPr/>
      <w:tcPr>
        <w:tcBorders>
          <w:top w:val="double" w:sz="2" w:space="0" w:color="D99594"/>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2Accent3">
    <w:name w:val="Grid Table 2 Accent 3"/>
    <w:uiPriority w:val="99"/>
    <w:rsid w:val="00A111D1"/>
    <w:rPr>
      <w:sz w:val="20"/>
      <w:szCs w:val="20"/>
    </w:rPr>
    <w:tblPr>
      <w:tblStyleRowBandSize w:val="1"/>
      <w:tblStyleColBandSize w:val="1"/>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tblStylePr w:type="firstRow">
      <w:rPr>
        <w:rFonts w:cs="Arial"/>
        <w:b/>
        <w:bCs/>
      </w:rPr>
      <w:tblPr/>
      <w:tcPr>
        <w:tcBorders>
          <w:top w:val="nil"/>
          <w:bottom w:val="single" w:sz="12" w:space="0" w:color="C2D69B"/>
          <w:insideH w:val="nil"/>
          <w:insideV w:val="nil"/>
        </w:tcBorders>
        <w:shd w:val="clear" w:color="auto" w:fill="FFFFFF"/>
      </w:tcPr>
    </w:tblStylePr>
    <w:tblStylePr w:type="lastRow">
      <w:rPr>
        <w:rFonts w:cs="Arial"/>
        <w:b/>
        <w:bCs/>
      </w:rPr>
      <w:tblPr/>
      <w:tcPr>
        <w:tcBorders>
          <w:top w:val="double" w:sz="2" w:space="0" w:color="C2D69B"/>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2Accent4">
    <w:name w:val="Grid Table 2 Accent 4"/>
    <w:uiPriority w:val="99"/>
    <w:rsid w:val="00A111D1"/>
    <w:rPr>
      <w:sz w:val="20"/>
      <w:szCs w:val="20"/>
    </w:rPr>
    <w:tblPr>
      <w:tblStyleRowBandSize w:val="1"/>
      <w:tblStyleColBandSize w:val="1"/>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tblStylePr w:type="firstRow">
      <w:rPr>
        <w:rFonts w:cs="Arial"/>
        <w:b/>
        <w:bCs/>
      </w:rPr>
      <w:tblPr/>
      <w:tcPr>
        <w:tcBorders>
          <w:top w:val="nil"/>
          <w:bottom w:val="single" w:sz="12" w:space="0" w:color="B2A1C7"/>
          <w:insideH w:val="nil"/>
          <w:insideV w:val="nil"/>
        </w:tcBorders>
        <w:shd w:val="clear" w:color="auto" w:fill="FFFFFF"/>
      </w:tcPr>
    </w:tblStylePr>
    <w:tblStylePr w:type="lastRow">
      <w:rPr>
        <w:rFonts w:cs="Arial"/>
        <w:b/>
        <w:bCs/>
      </w:rPr>
      <w:tblPr/>
      <w:tcPr>
        <w:tcBorders>
          <w:top w:val="double" w:sz="2" w:space="0" w:color="B2A1C7"/>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2Accent5">
    <w:name w:val="Grid Table 2 Accent 5"/>
    <w:uiPriority w:val="99"/>
    <w:rsid w:val="00A111D1"/>
    <w:rPr>
      <w:sz w:val="20"/>
      <w:szCs w:val="20"/>
    </w:rPr>
    <w:tblPr>
      <w:tblStyleRowBandSize w:val="1"/>
      <w:tblStyleColBandSize w:val="1"/>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tblStylePr w:type="firstRow">
      <w:rPr>
        <w:rFonts w:cs="Arial"/>
        <w:b/>
        <w:bCs/>
      </w:rPr>
      <w:tblPr/>
      <w:tcPr>
        <w:tcBorders>
          <w:top w:val="nil"/>
          <w:bottom w:val="single" w:sz="12" w:space="0" w:color="92CDDC"/>
          <w:insideH w:val="nil"/>
          <w:insideV w:val="nil"/>
        </w:tcBorders>
        <w:shd w:val="clear" w:color="auto" w:fill="FFFFFF"/>
      </w:tcPr>
    </w:tblStylePr>
    <w:tblStylePr w:type="lastRow">
      <w:rPr>
        <w:rFonts w:cs="Arial"/>
        <w:b/>
        <w:bCs/>
      </w:rPr>
      <w:tblPr/>
      <w:tcPr>
        <w:tcBorders>
          <w:top w:val="double" w:sz="2" w:space="0" w:color="92CDDC"/>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2Accent6">
    <w:name w:val="Grid Table 2 Accent 6"/>
    <w:uiPriority w:val="99"/>
    <w:rsid w:val="00A111D1"/>
    <w:rPr>
      <w:sz w:val="20"/>
      <w:szCs w:val="20"/>
    </w:rPr>
    <w:tblPr>
      <w:tblStyleRowBandSize w:val="1"/>
      <w:tblStyleColBandSize w:val="1"/>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tblStylePr w:type="firstRow">
      <w:rPr>
        <w:rFonts w:cs="Arial"/>
        <w:b/>
        <w:bCs/>
      </w:rPr>
      <w:tblPr/>
      <w:tcPr>
        <w:tcBorders>
          <w:top w:val="nil"/>
          <w:bottom w:val="single" w:sz="12" w:space="0" w:color="FABF8F"/>
          <w:insideH w:val="nil"/>
          <w:insideV w:val="nil"/>
        </w:tcBorders>
        <w:shd w:val="clear" w:color="auto" w:fill="FFFFFF"/>
      </w:tcPr>
    </w:tblStylePr>
    <w:tblStylePr w:type="lastRow">
      <w:rPr>
        <w:rFonts w:cs="Arial"/>
        <w:b/>
        <w:bCs/>
      </w:rPr>
      <w:tblPr/>
      <w:tcPr>
        <w:tcBorders>
          <w:top w:val="double" w:sz="2" w:space="0" w:color="FABF8F"/>
          <w:bottom w:val="nil"/>
          <w:insideH w:val="nil"/>
          <w:insideV w:val="nil"/>
        </w:tcBorders>
        <w:shd w:val="clear" w:color="auto" w:fill="FFFFFF"/>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3">
    <w:name w:val="Grid Table 3"/>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3Accent1">
    <w:name w:val="Grid Table 3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3Accent2">
    <w:name w:val="Grid Table 3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3Accent3">
    <w:name w:val="Grid Table 3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3Accent4">
    <w:name w:val="Grid Table 3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3Accent5">
    <w:name w:val="Grid Table 3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3Accent6">
    <w:name w:val="Grid Table 3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table" w:customStyle="1" w:styleId="GridTable4">
    <w:name w:val="Grid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4Accent1">
    <w:name w:val="Grid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4Accent2">
    <w:name w:val="Grid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4Accent3">
    <w:name w:val="Grid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4Accent4">
    <w:name w:val="Grid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4Accent5">
    <w:name w:val="Grid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4Accent6">
    <w:name w:val="Grid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5Dark">
    <w:name w:val="Grid Table 5 Dark"/>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rPr>
        <w:rFonts w:cs="Arial"/>
      </w:rPr>
      <w:tblPr/>
      <w:tcPr>
        <w:shd w:val="clear" w:color="auto" w:fill="999999"/>
      </w:tcPr>
    </w:tblStylePr>
    <w:tblStylePr w:type="band1Horz">
      <w:rPr>
        <w:rFonts w:cs="Arial"/>
      </w:rPr>
      <w:tblPr/>
      <w:tcPr>
        <w:shd w:val="clear" w:color="auto" w:fill="999999"/>
      </w:tcPr>
    </w:tblStylePr>
  </w:style>
  <w:style w:type="table" w:customStyle="1" w:styleId="GridTable5DarkAccent1">
    <w:name w:val="Grid Table 5 Dark Accent 1"/>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rPr>
        <w:rFonts w:cs="Arial"/>
      </w:rPr>
      <w:tblPr/>
      <w:tcPr>
        <w:shd w:val="clear" w:color="auto" w:fill="B8CCE4"/>
      </w:tcPr>
    </w:tblStylePr>
    <w:tblStylePr w:type="band1Horz">
      <w:rPr>
        <w:rFonts w:cs="Arial"/>
      </w:rPr>
      <w:tblPr/>
      <w:tcPr>
        <w:shd w:val="clear" w:color="auto" w:fill="B8CCE4"/>
      </w:tcPr>
    </w:tblStylePr>
  </w:style>
  <w:style w:type="table" w:customStyle="1" w:styleId="GridTable5DarkAccent2">
    <w:name w:val="Grid Table 5 Dark Accent 2"/>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rPr>
        <w:rFonts w:cs="Arial"/>
      </w:rPr>
      <w:tblPr/>
      <w:tcPr>
        <w:shd w:val="clear" w:color="auto" w:fill="E5B8B7"/>
      </w:tcPr>
    </w:tblStylePr>
    <w:tblStylePr w:type="band1Horz">
      <w:rPr>
        <w:rFonts w:cs="Arial"/>
      </w:rPr>
      <w:tblPr/>
      <w:tcPr>
        <w:shd w:val="clear" w:color="auto" w:fill="E5B8B7"/>
      </w:tcPr>
    </w:tblStylePr>
  </w:style>
  <w:style w:type="table" w:customStyle="1" w:styleId="GridTable5DarkAccent3">
    <w:name w:val="Grid Table 5 Dark Accent 3"/>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rPr>
        <w:rFonts w:cs="Arial"/>
      </w:rPr>
      <w:tblPr/>
      <w:tcPr>
        <w:shd w:val="clear" w:color="auto" w:fill="D6E3BC"/>
      </w:tcPr>
    </w:tblStylePr>
    <w:tblStylePr w:type="band1Horz">
      <w:rPr>
        <w:rFonts w:cs="Arial"/>
      </w:rPr>
      <w:tblPr/>
      <w:tcPr>
        <w:shd w:val="clear" w:color="auto" w:fill="D6E3BC"/>
      </w:tcPr>
    </w:tblStylePr>
  </w:style>
  <w:style w:type="table" w:customStyle="1" w:styleId="GridTable5DarkAccent4">
    <w:name w:val="Grid Table 5 Dark Accent 4"/>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rPr>
        <w:rFonts w:cs="Arial"/>
      </w:rPr>
      <w:tblPr/>
      <w:tcPr>
        <w:shd w:val="clear" w:color="auto" w:fill="CCC0D9"/>
      </w:tcPr>
    </w:tblStylePr>
    <w:tblStylePr w:type="band1Horz">
      <w:rPr>
        <w:rFonts w:cs="Arial"/>
      </w:rPr>
      <w:tblPr/>
      <w:tcPr>
        <w:shd w:val="clear" w:color="auto" w:fill="CCC0D9"/>
      </w:tcPr>
    </w:tblStylePr>
  </w:style>
  <w:style w:type="table" w:customStyle="1" w:styleId="GridTable5DarkAccent5">
    <w:name w:val="Grid Table 5 Dark Accent 5"/>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rPr>
        <w:rFonts w:cs="Arial"/>
      </w:rPr>
      <w:tblPr/>
      <w:tcPr>
        <w:shd w:val="clear" w:color="auto" w:fill="B6DDE8"/>
      </w:tcPr>
    </w:tblStylePr>
    <w:tblStylePr w:type="band1Horz">
      <w:rPr>
        <w:rFonts w:cs="Arial"/>
      </w:rPr>
      <w:tblPr/>
      <w:tcPr>
        <w:shd w:val="clear" w:color="auto" w:fill="B6DDE8"/>
      </w:tcPr>
    </w:tblStylePr>
  </w:style>
  <w:style w:type="table" w:customStyle="1" w:styleId="GridTable5DarkAccent6">
    <w:name w:val="Grid Table 5 Dark Accent 6"/>
    <w:uiPriority w:val="99"/>
    <w:rsid w:val="00A111D1"/>
    <w:rPr>
      <w:sz w:val="20"/>
      <w:szCs w:val="20"/>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tblStylePr w:type="firstRow">
      <w:rPr>
        <w:rFonts w:cs="Arial"/>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rFonts w:cs="Arial"/>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rFonts w:cs="Arial"/>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rFonts w:cs="Arial"/>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rPr>
        <w:rFonts w:cs="Arial"/>
      </w:rPr>
      <w:tblPr/>
      <w:tcPr>
        <w:shd w:val="clear" w:color="auto" w:fill="FBD4B4"/>
      </w:tcPr>
    </w:tblStylePr>
    <w:tblStylePr w:type="band1Horz">
      <w:rPr>
        <w:rFonts w:cs="Arial"/>
      </w:rPr>
      <w:tblPr/>
      <w:tcPr>
        <w:shd w:val="clear" w:color="auto" w:fill="FBD4B4"/>
      </w:tcPr>
    </w:tblStylePr>
  </w:style>
  <w:style w:type="table" w:customStyle="1" w:styleId="GridTable6Colorful">
    <w:name w:val="Grid Table 6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bottom w:val="single" w:sz="12" w:space="0" w:color="666666"/>
        </w:tcBorders>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GridTable6ColorfulAccent1">
    <w:name w:val="Grid Table 6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bottom w:val="single" w:sz="12" w:space="0" w:color="95B3D7"/>
        </w:tcBorders>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GridTable6ColorfulAccent2">
    <w:name w:val="Grid Table 6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bottom w:val="single" w:sz="12" w:space="0" w:color="D99594"/>
        </w:tcBorders>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GridTable6ColorfulAccent3">
    <w:name w:val="Grid Table 6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bottom w:val="single" w:sz="12" w:space="0" w:color="C2D69B"/>
        </w:tcBorders>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GridTable6ColorfulAccent4">
    <w:name w:val="Grid Table 6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bottom w:val="single" w:sz="12" w:space="0" w:color="B2A1C7"/>
        </w:tcBorders>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GridTable6ColorfulAccent5">
    <w:name w:val="Grid Table 6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bottom w:val="single" w:sz="12" w:space="0" w:color="92CDDC"/>
        </w:tcBorders>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GridTable6ColorfulAccent6">
    <w:name w:val="Grid Table 6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bottom w:val="single" w:sz="12" w:space="0" w:color="FABF8F"/>
        </w:tcBorders>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GridTable7Colorful">
    <w:name w:val="Grid Table 7 Colorful"/>
    <w:uiPriority w:val="99"/>
    <w:rsid w:val="00A111D1"/>
    <w:rPr>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bottom w:val="single" w:sz="4" w:space="0" w:color="666666"/>
        </w:tcBorders>
      </w:tcPr>
    </w:tblStylePr>
    <w:tblStylePr w:type="nwCell">
      <w:rPr>
        <w:rFonts w:cs="Arial"/>
      </w:rPr>
      <w:tblPr/>
      <w:tcPr>
        <w:tcBorders>
          <w:bottom w:val="single" w:sz="4" w:space="0" w:color="666666"/>
        </w:tcBorders>
      </w:tcPr>
    </w:tblStylePr>
    <w:tblStylePr w:type="seCell">
      <w:rPr>
        <w:rFonts w:cs="Arial"/>
      </w:rPr>
      <w:tblPr/>
      <w:tcPr>
        <w:tcBorders>
          <w:top w:val="single" w:sz="4" w:space="0" w:color="666666"/>
        </w:tcBorders>
      </w:tcPr>
    </w:tblStylePr>
    <w:tblStylePr w:type="swCell">
      <w:rPr>
        <w:rFonts w:cs="Arial"/>
      </w:rPr>
      <w:tblPr/>
      <w:tcPr>
        <w:tcBorders>
          <w:top w:val="single" w:sz="4" w:space="0" w:color="666666"/>
        </w:tcBorders>
      </w:tcPr>
    </w:tblStylePr>
  </w:style>
  <w:style w:type="table" w:customStyle="1" w:styleId="GridTable7ColorfulAccent1">
    <w:name w:val="Grid Table 7 Colorful Accent 1"/>
    <w:uiPriority w:val="99"/>
    <w:rsid w:val="00A111D1"/>
    <w:rPr>
      <w:color w:val="365F91"/>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bottom w:val="single" w:sz="4" w:space="0" w:color="95B3D7"/>
        </w:tcBorders>
      </w:tcPr>
    </w:tblStylePr>
    <w:tblStylePr w:type="nwCell">
      <w:rPr>
        <w:rFonts w:cs="Arial"/>
      </w:rPr>
      <w:tblPr/>
      <w:tcPr>
        <w:tcBorders>
          <w:bottom w:val="single" w:sz="4" w:space="0" w:color="95B3D7"/>
        </w:tcBorders>
      </w:tcPr>
    </w:tblStylePr>
    <w:tblStylePr w:type="seCell">
      <w:rPr>
        <w:rFonts w:cs="Arial"/>
      </w:rPr>
      <w:tblPr/>
      <w:tcPr>
        <w:tcBorders>
          <w:top w:val="single" w:sz="4" w:space="0" w:color="95B3D7"/>
        </w:tcBorders>
      </w:tcPr>
    </w:tblStylePr>
    <w:tblStylePr w:type="swCell">
      <w:rPr>
        <w:rFonts w:cs="Arial"/>
      </w:rPr>
      <w:tblPr/>
      <w:tcPr>
        <w:tcBorders>
          <w:top w:val="single" w:sz="4" w:space="0" w:color="95B3D7"/>
        </w:tcBorders>
      </w:tcPr>
    </w:tblStylePr>
  </w:style>
  <w:style w:type="table" w:customStyle="1" w:styleId="GridTable7ColorfulAccent2">
    <w:name w:val="Grid Table 7 Colorful Accent 2"/>
    <w:uiPriority w:val="99"/>
    <w:rsid w:val="00A111D1"/>
    <w:rPr>
      <w:color w:val="943634"/>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bottom w:val="single" w:sz="4" w:space="0" w:color="D99594"/>
        </w:tcBorders>
      </w:tcPr>
    </w:tblStylePr>
    <w:tblStylePr w:type="nwCell">
      <w:rPr>
        <w:rFonts w:cs="Arial"/>
      </w:rPr>
      <w:tblPr/>
      <w:tcPr>
        <w:tcBorders>
          <w:bottom w:val="single" w:sz="4" w:space="0" w:color="D99594"/>
        </w:tcBorders>
      </w:tcPr>
    </w:tblStylePr>
    <w:tblStylePr w:type="seCell">
      <w:rPr>
        <w:rFonts w:cs="Arial"/>
      </w:rPr>
      <w:tblPr/>
      <w:tcPr>
        <w:tcBorders>
          <w:top w:val="single" w:sz="4" w:space="0" w:color="D99594"/>
        </w:tcBorders>
      </w:tcPr>
    </w:tblStylePr>
    <w:tblStylePr w:type="swCell">
      <w:rPr>
        <w:rFonts w:cs="Arial"/>
      </w:rPr>
      <w:tblPr/>
      <w:tcPr>
        <w:tcBorders>
          <w:top w:val="single" w:sz="4" w:space="0" w:color="D99594"/>
        </w:tcBorders>
      </w:tcPr>
    </w:tblStylePr>
  </w:style>
  <w:style w:type="table" w:customStyle="1" w:styleId="GridTable7ColorfulAccent3">
    <w:name w:val="Grid Table 7 Colorful Accent 3"/>
    <w:uiPriority w:val="99"/>
    <w:rsid w:val="00A111D1"/>
    <w:rPr>
      <w:color w:val="76923C"/>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bottom w:val="single" w:sz="4" w:space="0" w:color="C2D69B"/>
        </w:tcBorders>
      </w:tcPr>
    </w:tblStylePr>
    <w:tblStylePr w:type="nwCell">
      <w:rPr>
        <w:rFonts w:cs="Arial"/>
      </w:rPr>
      <w:tblPr/>
      <w:tcPr>
        <w:tcBorders>
          <w:bottom w:val="single" w:sz="4" w:space="0" w:color="C2D69B"/>
        </w:tcBorders>
      </w:tcPr>
    </w:tblStylePr>
    <w:tblStylePr w:type="seCell">
      <w:rPr>
        <w:rFonts w:cs="Arial"/>
      </w:rPr>
      <w:tblPr/>
      <w:tcPr>
        <w:tcBorders>
          <w:top w:val="single" w:sz="4" w:space="0" w:color="C2D69B"/>
        </w:tcBorders>
      </w:tcPr>
    </w:tblStylePr>
    <w:tblStylePr w:type="swCell">
      <w:rPr>
        <w:rFonts w:cs="Arial"/>
      </w:rPr>
      <w:tblPr/>
      <w:tcPr>
        <w:tcBorders>
          <w:top w:val="single" w:sz="4" w:space="0" w:color="C2D69B"/>
        </w:tcBorders>
      </w:tcPr>
    </w:tblStylePr>
  </w:style>
  <w:style w:type="table" w:customStyle="1" w:styleId="GridTable7ColorfulAccent4">
    <w:name w:val="Grid Table 7 Colorful Accent 4"/>
    <w:uiPriority w:val="99"/>
    <w:rsid w:val="00A111D1"/>
    <w:rPr>
      <w:color w:val="5F497A"/>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bottom w:val="single" w:sz="4" w:space="0" w:color="B2A1C7"/>
        </w:tcBorders>
      </w:tcPr>
    </w:tblStylePr>
    <w:tblStylePr w:type="nwCell">
      <w:rPr>
        <w:rFonts w:cs="Arial"/>
      </w:rPr>
      <w:tblPr/>
      <w:tcPr>
        <w:tcBorders>
          <w:bottom w:val="single" w:sz="4" w:space="0" w:color="B2A1C7"/>
        </w:tcBorders>
      </w:tcPr>
    </w:tblStylePr>
    <w:tblStylePr w:type="seCell">
      <w:rPr>
        <w:rFonts w:cs="Arial"/>
      </w:rPr>
      <w:tblPr/>
      <w:tcPr>
        <w:tcBorders>
          <w:top w:val="single" w:sz="4" w:space="0" w:color="B2A1C7"/>
        </w:tcBorders>
      </w:tcPr>
    </w:tblStylePr>
    <w:tblStylePr w:type="swCell">
      <w:rPr>
        <w:rFonts w:cs="Arial"/>
      </w:rPr>
      <w:tblPr/>
      <w:tcPr>
        <w:tcBorders>
          <w:top w:val="single" w:sz="4" w:space="0" w:color="B2A1C7"/>
        </w:tcBorders>
      </w:tcPr>
    </w:tblStylePr>
  </w:style>
  <w:style w:type="table" w:customStyle="1" w:styleId="GridTable7ColorfulAccent5">
    <w:name w:val="Grid Table 7 Colorful Accent 5"/>
    <w:uiPriority w:val="99"/>
    <w:rsid w:val="00A111D1"/>
    <w:rPr>
      <w:color w:val="31849B"/>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bottom w:val="single" w:sz="4" w:space="0" w:color="92CDDC"/>
        </w:tcBorders>
      </w:tcPr>
    </w:tblStylePr>
    <w:tblStylePr w:type="nwCell">
      <w:rPr>
        <w:rFonts w:cs="Arial"/>
      </w:rPr>
      <w:tblPr/>
      <w:tcPr>
        <w:tcBorders>
          <w:bottom w:val="single" w:sz="4" w:space="0" w:color="92CDDC"/>
        </w:tcBorders>
      </w:tcPr>
    </w:tblStylePr>
    <w:tblStylePr w:type="seCell">
      <w:rPr>
        <w:rFonts w:cs="Arial"/>
      </w:rPr>
      <w:tblPr/>
      <w:tcPr>
        <w:tcBorders>
          <w:top w:val="single" w:sz="4" w:space="0" w:color="92CDDC"/>
        </w:tcBorders>
      </w:tcPr>
    </w:tblStylePr>
    <w:tblStylePr w:type="swCell">
      <w:rPr>
        <w:rFonts w:cs="Arial"/>
      </w:rPr>
      <w:tblPr/>
      <w:tcPr>
        <w:tcBorders>
          <w:top w:val="single" w:sz="4" w:space="0" w:color="92CDDC"/>
        </w:tcBorders>
      </w:tcPr>
    </w:tblStylePr>
  </w:style>
  <w:style w:type="table" w:customStyle="1" w:styleId="GridTable7ColorfulAccent6">
    <w:name w:val="Grid Table 7 Colorful Accent 6"/>
    <w:uiPriority w:val="99"/>
    <w:rsid w:val="00A111D1"/>
    <w:rPr>
      <w:color w:val="E36C0A"/>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rFonts w:cs="Arial"/>
        <w:b/>
        <w:bCs/>
      </w:rPr>
      <w:tblPr/>
      <w:tcPr>
        <w:tcBorders>
          <w:top w:val="nil"/>
          <w:left w:val="nil"/>
          <w:right w:val="nil"/>
          <w:insideH w:val="nil"/>
          <w:insideV w:val="nil"/>
        </w:tcBorders>
        <w:shd w:val="clear" w:color="auto" w:fill="FFFFFF"/>
      </w:tcPr>
    </w:tblStylePr>
    <w:tblStylePr w:type="lastRow">
      <w:rPr>
        <w:rFonts w:cs="Arial"/>
        <w:b/>
        <w:bCs/>
      </w:rPr>
      <w:tblPr/>
      <w:tcPr>
        <w:tcBorders>
          <w:left w:val="nil"/>
          <w:bottom w:val="nil"/>
          <w:right w:val="nil"/>
          <w:insideH w:val="nil"/>
          <w:insideV w:val="nil"/>
        </w:tcBorders>
        <w:shd w:val="clear" w:color="auto" w:fill="FFFFFF"/>
      </w:tcPr>
    </w:tblStylePr>
    <w:tblStylePr w:type="firstCol">
      <w:pPr>
        <w:jc w:val="right"/>
      </w:pPr>
      <w:rPr>
        <w:rFonts w:cs="Arial"/>
        <w:i/>
        <w:iCs/>
      </w:rPr>
      <w:tblPr/>
      <w:tcPr>
        <w:tcBorders>
          <w:top w:val="nil"/>
          <w:left w:val="nil"/>
          <w:bottom w:val="nil"/>
          <w:insideH w:val="nil"/>
          <w:insideV w:val="nil"/>
        </w:tcBorders>
        <w:shd w:val="clear" w:color="auto" w:fill="FFFFFF"/>
      </w:tcPr>
    </w:tblStylePr>
    <w:tblStylePr w:type="lastCol">
      <w:rPr>
        <w:rFonts w:cs="Arial"/>
        <w:i/>
        <w:iCs/>
      </w:rPr>
      <w:tblPr/>
      <w:tcPr>
        <w:tcBorders>
          <w:top w:val="nil"/>
          <w:bottom w:val="nil"/>
          <w:right w:val="nil"/>
          <w:insideH w:val="nil"/>
          <w:insideV w:val="nil"/>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bottom w:val="single" w:sz="4" w:space="0" w:color="FABF8F"/>
        </w:tcBorders>
      </w:tcPr>
    </w:tblStylePr>
    <w:tblStylePr w:type="nwCell">
      <w:rPr>
        <w:rFonts w:cs="Arial"/>
      </w:rPr>
      <w:tblPr/>
      <w:tcPr>
        <w:tcBorders>
          <w:bottom w:val="single" w:sz="4" w:space="0" w:color="FABF8F"/>
        </w:tcBorders>
      </w:tcPr>
    </w:tblStylePr>
    <w:tblStylePr w:type="seCell">
      <w:rPr>
        <w:rFonts w:cs="Arial"/>
      </w:rPr>
      <w:tblPr/>
      <w:tcPr>
        <w:tcBorders>
          <w:top w:val="single" w:sz="4" w:space="0" w:color="FABF8F"/>
        </w:tcBorders>
      </w:tcPr>
    </w:tblStylePr>
    <w:tblStylePr w:type="swCell">
      <w:rPr>
        <w:rFonts w:cs="Arial"/>
      </w:rPr>
      <w:tblPr/>
      <w:tcPr>
        <w:tcBorders>
          <w:top w:val="single" w:sz="4" w:space="0" w:color="FABF8F"/>
        </w:tcBorders>
      </w:tcPr>
    </w:tblStylePr>
  </w:style>
  <w:style w:type="character" w:customStyle="1" w:styleId="Hashtag">
    <w:name w:val="Hashtag"/>
    <w:basedOn w:val="DefaultParagraphFont"/>
    <w:uiPriority w:val="99"/>
    <w:semiHidden/>
    <w:rsid w:val="00A111D1"/>
    <w:rPr>
      <w:rFonts w:cs="Times New Roman"/>
      <w:color w:val="2B579A"/>
      <w:shd w:val="clear" w:color="auto" w:fill="E1DFDD"/>
      <w:lang w:val="en-GB"/>
    </w:rPr>
  </w:style>
  <w:style w:type="character" w:styleId="HTMLAcronym">
    <w:name w:val="HTML Acronym"/>
    <w:basedOn w:val="DefaultParagraphFont"/>
    <w:uiPriority w:val="99"/>
    <w:semiHidden/>
    <w:rsid w:val="00A111D1"/>
    <w:rPr>
      <w:rFonts w:cs="Times New Roman"/>
      <w:lang w:val="en-GB"/>
    </w:rPr>
  </w:style>
  <w:style w:type="paragraph" w:styleId="HTMLAddress">
    <w:name w:val="HTML Address"/>
    <w:basedOn w:val="Normal"/>
    <w:link w:val="HTMLAddressChar"/>
    <w:uiPriority w:val="99"/>
    <w:semiHidden/>
    <w:rsid w:val="00A111D1"/>
    <w:rPr>
      <w:i/>
      <w:iCs/>
    </w:rPr>
  </w:style>
  <w:style w:type="character" w:customStyle="1" w:styleId="HTMLAddressChar">
    <w:name w:val="HTML Address Char"/>
    <w:basedOn w:val="DefaultParagraphFont"/>
    <w:link w:val="HTMLAddress"/>
    <w:uiPriority w:val="99"/>
    <w:semiHidden/>
    <w:locked/>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rsid w:val="00A111D1"/>
    <w:rPr>
      <w:rFonts w:cs="Times New Roman"/>
      <w:i/>
      <w:iCs/>
      <w:lang w:val="en-GB"/>
    </w:rPr>
  </w:style>
  <w:style w:type="character" w:styleId="HTMLCode">
    <w:name w:val="HTML Code"/>
    <w:basedOn w:val="DefaultParagraphFont"/>
    <w:uiPriority w:val="99"/>
    <w:semiHidden/>
    <w:rsid w:val="00A111D1"/>
    <w:rPr>
      <w:rFonts w:ascii="Consolas" w:hAnsi="Consolas" w:cs="Times New Roman"/>
      <w:sz w:val="20"/>
      <w:szCs w:val="20"/>
      <w:lang w:val="en-GB"/>
    </w:rPr>
  </w:style>
  <w:style w:type="character" w:styleId="HTMLDefinition">
    <w:name w:val="HTML Definition"/>
    <w:basedOn w:val="DefaultParagraphFont"/>
    <w:uiPriority w:val="99"/>
    <w:semiHidden/>
    <w:rsid w:val="00A111D1"/>
    <w:rPr>
      <w:rFonts w:cs="Times New Roman"/>
      <w:i/>
      <w:iCs/>
      <w:lang w:val="en-GB"/>
    </w:rPr>
  </w:style>
  <w:style w:type="character" w:styleId="HTMLKeyboard">
    <w:name w:val="HTML Keyboard"/>
    <w:basedOn w:val="DefaultParagraphFont"/>
    <w:uiPriority w:val="99"/>
    <w:semiHidden/>
    <w:rsid w:val="00A111D1"/>
    <w:rPr>
      <w:rFonts w:ascii="Consolas" w:hAnsi="Consolas" w:cs="Times New Roman"/>
      <w:sz w:val="20"/>
      <w:szCs w:val="20"/>
      <w:lang w:val="en-GB"/>
    </w:rPr>
  </w:style>
  <w:style w:type="paragraph" w:styleId="HTMLPreformatted">
    <w:name w:val="HTML Preformatted"/>
    <w:basedOn w:val="Normal"/>
    <w:link w:val="HTMLPreformattedChar"/>
    <w:uiPriority w:val="99"/>
    <w:semiHidden/>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locked/>
    <w:rsid w:val="00A111D1"/>
    <w:rPr>
      <w:rFonts w:ascii="Consolas" w:eastAsia="SimSun" w:hAnsi="Consolas" w:cs="Times New Roman"/>
      <w:sz w:val="20"/>
      <w:szCs w:val="20"/>
      <w:lang w:val="en-GB"/>
    </w:rPr>
  </w:style>
  <w:style w:type="character" w:styleId="HTMLSample">
    <w:name w:val="HTML Sample"/>
    <w:basedOn w:val="DefaultParagraphFont"/>
    <w:uiPriority w:val="99"/>
    <w:semiHidden/>
    <w:rsid w:val="00A111D1"/>
    <w:rPr>
      <w:rFonts w:ascii="Consolas" w:hAnsi="Consolas" w:cs="Times New Roman"/>
      <w:sz w:val="24"/>
      <w:szCs w:val="24"/>
      <w:lang w:val="en-GB"/>
    </w:rPr>
  </w:style>
  <w:style w:type="character" w:styleId="HTMLTypewriter">
    <w:name w:val="HTML Typewriter"/>
    <w:basedOn w:val="DefaultParagraphFont"/>
    <w:uiPriority w:val="99"/>
    <w:semiHidden/>
    <w:rsid w:val="00A111D1"/>
    <w:rPr>
      <w:rFonts w:ascii="Consolas" w:hAnsi="Consolas" w:cs="Times New Roman"/>
      <w:sz w:val="20"/>
      <w:szCs w:val="20"/>
      <w:lang w:val="en-GB"/>
    </w:rPr>
  </w:style>
  <w:style w:type="character" w:styleId="HTMLVariable">
    <w:name w:val="HTML Variable"/>
    <w:basedOn w:val="DefaultParagraphFont"/>
    <w:uiPriority w:val="99"/>
    <w:semiHidden/>
    <w:rsid w:val="00A111D1"/>
    <w:rPr>
      <w:rFonts w:cs="Times New Roman"/>
      <w:i/>
      <w:iCs/>
      <w:lang w:val="en-GB"/>
    </w:rPr>
  </w:style>
  <w:style w:type="paragraph" w:styleId="Index1">
    <w:name w:val="index 1"/>
    <w:basedOn w:val="Normal"/>
    <w:next w:val="Normal"/>
    <w:autoRedefine/>
    <w:uiPriority w:val="99"/>
    <w:semiHidden/>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sid w:val="00A111D1"/>
    <w:rPr>
      <w:rFonts w:ascii="Calibri" w:eastAsia="MS Gothic" w:hAnsi="Calibri"/>
      <w:b/>
      <w:bCs/>
    </w:rPr>
  </w:style>
  <w:style w:type="character" w:styleId="IntenseEmphasis">
    <w:name w:val="Intense Emphasis"/>
    <w:basedOn w:val="DefaultParagraphFont"/>
    <w:uiPriority w:val="99"/>
    <w:qFormat/>
    <w:rsid w:val="00A111D1"/>
    <w:rPr>
      <w:rFonts w:cs="Times New Roman"/>
      <w:i/>
      <w:iCs/>
      <w:color w:val="4F81BD"/>
      <w:lang w:val="en-GB"/>
    </w:rPr>
  </w:style>
  <w:style w:type="paragraph" w:styleId="IntenseQuote">
    <w:name w:val="Intense Quote"/>
    <w:basedOn w:val="Normal"/>
    <w:next w:val="Normal"/>
    <w:link w:val="IntenseQuoteChar"/>
    <w:uiPriority w:val="99"/>
    <w:qFormat/>
    <w:rsid w:val="00A111D1"/>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sid w:val="00A111D1"/>
    <w:rPr>
      <w:rFonts w:ascii="Times New Roman" w:eastAsia="SimSun" w:hAnsi="Times New Roman" w:cs="Times New Roman"/>
      <w:i/>
      <w:iCs/>
      <w:color w:val="4F81BD"/>
      <w:sz w:val="22"/>
      <w:szCs w:val="22"/>
      <w:lang w:val="en-GB"/>
    </w:rPr>
  </w:style>
  <w:style w:type="character" w:styleId="IntenseReference">
    <w:name w:val="Intense Reference"/>
    <w:basedOn w:val="DefaultParagraphFont"/>
    <w:uiPriority w:val="99"/>
    <w:qFormat/>
    <w:rsid w:val="00A111D1"/>
    <w:rPr>
      <w:rFonts w:cs="Times New Roman"/>
      <w:b/>
      <w:bCs/>
      <w:smallCaps/>
      <w:color w:val="4F81BD"/>
      <w:spacing w:val="5"/>
      <w:lang w:val="en-GB"/>
    </w:rPr>
  </w:style>
  <w:style w:type="table" w:styleId="LightGrid">
    <w:name w:val="Light Grid"/>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rPr>
        <w:rFonts w:cs="Arial"/>
      </w:rPr>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rPr>
        <w:rFonts w:cs="Arial"/>
      </w:rPr>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rPr>
        <w:rFonts w:cs="Arial"/>
      </w:rPr>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rPr>
        <w:rFonts w:cs="Arial"/>
      </w:rPr>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Arial"/>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Arial"/>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Arial"/>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Arial"/>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Arial"/>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Arial"/>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Arial"/>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Arial"/>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Arial"/>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Arial"/>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99"/>
    <w:semiHidden/>
    <w:rsid w:val="00A111D1"/>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000000"/>
      </w:tcPr>
    </w:tblStylePr>
    <w:tblStylePr w:type="lastRow">
      <w:pPr>
        <w:spacing w:before="0" w:after="0"/>
      </w:pPr>
      <w:rPr>
        <w:rFonts w:cs="Arial"/>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000000"/>
          <w:left w:val="single" w:sz="8" w:space="0" w:color="000000"/>
          <w:bottom w:val="single" w:sz="8" w:space="0" w:color="000000"/>
          <w:right w:val="single" w:sz="8" w:space="0" w:color="000000"/>
        </w:tcBorders>
      </w:tcPr>
    </w:tblStylePr>
    <w:tblStylePr w:type="band1Horz">
      <w:rPr>
        <w:rFonts w:cs="Arial"/>
      </w:rPr>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99"/>
    <w:semiHidden/>
    <w:rsid w:val="00A111D1"/>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F81BD"/>
      </w:tcPr>
    </w:tblStylePr>
    <w:tblStylePr w:type="lastRow">
      <w:pPr>
        <w:spacing w:before="0" w:after="0"/>
      </w:pPr>
      <w:rPr>
        <w:rFonts w:cs="Arial"/>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F81BD"/>
          <w:left w:val="single" w:sz="8" w:space="0" w:color="4F81BD"/>
          <w:bottom w:val="single" w:sz="8" w:space="0" w:color="4F81BD"/>
          <w:right w:val="single" w:sz="8" w:space="0" w:color="4F81BD"/>
        </w:tcBorders>
      </w:tcPr>
    </w:tblStylePr>
    <w:tblStylePr w:type="band1Horz">
      <w:rPr>
        <w:rFonts w:cs="Arial"/>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99"/>
    <w:semiHidden/>
    <w:rsid w:val="00A111D1"/>
    <w:rPr>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C0504D"/>
      </w:tcPr>
    </w:tblStylePr>
    <w:tblStylePr w:type="lastRow">
      <w:pPr>
        <w:spacing w:before="0" w:after="0"/>
      </w:pPr>
      <w:rPr>
        <w:rFonts w:cs="Arial"/>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C0504D"/>
          <w:left w:val="single" w:sz="8" w:space="0" w:color="C0504D"/>
          <w:bottom w:val="single" w:sz="8" w:space="0" w:color="C0504D"/>
          <w:right w:val="single" w:sz="8" w:space="0" w:color="C0504D"/>
        </w:tcBorders>
      </w:tcPr>
    </w:tblStylePr>
    <w:tblStylePr w:type="band1Horz">
      <w:rPr>
        <w:rFonts w:cs="Arial"/>
      </w:rPr>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99"/>
    <w:semiHidden/>
    <w:rsid w:val="00A111D1"/>
    <w:rPr>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9BBB59"/>
      </w:tcPr>
    </w:tblStylePr>
    <w:tblStylePr w:type="lastRow">
      <w:pPr>
        <w:spacing w:before="0" w:after="0"/>
      </w:pPr>
      <w:rPr>
        <w:rFonts w:cs="Arial"/>
        <w:b/>
        <w:bCs/>
      </w:rPr>
      <w:tblPr/>
      <w:tcPr>
        <w:tcBorders>
          <w:top w:val="double" w:sz="6" w:space="0" w:color="9BBB59"/>
          <w:left w:val="single" w:sz="8" w:space="0" w:color="9BBB59"/>
          <w:bottom w:val="single" w:sz="8" w:space="0" w:color="9BBB59"/>
          <w:right w:val="single" w:sz="8" w:space="0" w:color="9BBB59"/>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9BBB59"/>
          <w:left w:val="single" w:sz="8" w:space="0" w:color="9BBB59"/>
          <w:bottom w:val="single" w:sz="8" w:space="0" w:color="9BBB59"/>
          <w:right w:val="single" w:sz="8" w:space="0" w:color="9BBB59"/>
        </w:tcBorders>
      </w:tcPr>
    </w:tblStylePr>
    <w:tblStylePr w:type="band1Horz">
      <w:rPr>
        <w:rFonts w:cs="Arial"/>
      </w:rPr>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99"/>
    <w:semiHidden/>
    <w:rsid w:val="00A111D1"/>
    <w:rPr>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8064A2"/>
      </w:tcPr>
    </w:tblStylePr>
    <w:tblStylePr w:type="lastRow">
      <w:pPr>
        <w:spacing w:before="0" w:after="0"/>
      </w:pPr>
      <w:rPr>
        <w:rFonts w:cs="Arial"/>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8064A2"/>
          <w:left w:val="single" w:sz="8" w:space="0" w:color="8064A2"/>
          <w:bottom w:val="single" w:sz="8" w:space="0" w:color="8064A2"/>
          <w:right w:val="single" w:sz="8" w:space="0" w:color="8064A2"/>
        </w:tcBorders>
      </w:tcPr>
    </w:tblStylePr>
    <w:tblStylePr w:type="band1Horz">
      <w:rPr>
        <w:rFonts w:cs="Arial"/>
      </w:rPr>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99"/>
    <w:semiHidden/>
    <w:rsid w:val="00A111D1"/>
    <w:rPr>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4BACC6"/>
      </w:tcPr>
    </w:tblStylePr>
    <w:tblStylePr w:type="lastRow">
      <w:pPr>
        <w:spacing w:before="0" w:after="0"/>
      </w:pPr>
      <w:rPr>
        <w:rFonts w:cs="Arial"/>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4BACC6"/>
          <w:left w:val="single" w:sz="8" w:space="0" w:color="4BACC6"/>
          <w:bottom w:val="single" w:sz="8" w:space="0" w:color="4BACC6"/>
          <w:right w:val="single" w:sz="8" w:space="0" w:color="4BACC6"/>
        </w:tcBorders>
      </w:tcPr>
    </w:tblStylePr>
    <w:tblStylePr w:type="band1Horz">
      <w:rPr>
        <w:rFonts w:cs="Arial"/>
      </w:rPr>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99"/>
    <w:semiHidden/>
    <w:rsid w:val="00A111D1"/>
    <w:rPr>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pPr>
      <w:rPr>
        <w:rFonts w:cs="Arial"/>
        <w:b/>
        <w:bCs/>
        <w:color w:val="FFFFFF"/>
      </w:rPr>
      <w:tblPr/>
      <w:tcPr>
        <w:shd w:val="clear" w:color="auto" w:fill="F79646"/>
      </w:tcPr>
    </w:tblStylePr>
    <w:tblStylePr w:type="lastRow">
      <w:pPr>
        <w:spacing w:before="0" w:after="0"/>
      </w:pPr>
      <w:rPr>
        <w:rFonts w:cs="Arial"/>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Arial"/>
        <w:b/>
        <w:bCs/>
      </w:rPr>
    </w:tblStylePr>
    <w:tblStylePr w:type="lastCol">
      <w:rPr>
        <w:rFonts w:cs="Arial"/>
        <w:b/>
        <w:bCs/>
      </w:rPr>
    </w:tblStylePr>
    <w:tblStylePr w:type="band1Vert">
      <w:rPr>
        <w:rFonts w:cs="Arial"/>
      </w:rPr>
      <w:tblPr/>
      <w:tcPr>
        <w:tcBorders>
          <w:top w:val="single" w:sz="8" w:space="0" w:color="F79646"/>
          <w:left w:val="single" w:sz="8" w:space="0" w:color="F79646"/>
          <w:bottom w:val="single" w:sz="8" w:space="0" w:color="F79646"/>
          <w:right w:val="single" w:sz="8" w:space="0" w:color="F79646"/>
        </w:tcBorders>
      </w:tcPr>
    </w:tblStylePr>
    <w:tblStylePr w:type="band1Horz">
      <w:rPr>
        <w:rFonts w:cs="Arial"/>
      </w:rPr>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Arial"/>
        <w:b/>
        <w:bCs/>
      </w:rPr>
      <w:tblPr/>
      <w:tcPr>
        <w:tcBorders>
          <w:top w:val="single" w:sz="8" w:space="0" w:color="000000"/>
          <w:left w:val="nil"/>
          <w:bottom w:val="single" w:sz="8" w:space="0" w:color="000000"/>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cPr>
    </w:tblStylePr>
    <w:tblStylePr w:type="band1Horz">
      <w:rPr>
        <w:rFonts w:cs="Arial"/>
      </w:rPr>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99"/>
    <w:semiHidden/>
    <w:rsid w:val="00A111D1"/>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lastRow">
      <w:pPr>
        <w:spacing w:before="0" w:after="0"/>
      </w:pPr>
      <w:rPr>
        <w:rFonts w:cs="Arial"/>
        <w:b/>
        <w:bCs/>
      </w:rPr>
      <w:tblPr/>
      <w:tcPr>
        <w:tcBorders>
          <w:top w:val="single" w:sz="8" w:space="0" w:color="4F81BD"/>
          <w:left w:val="nil"/>
          <w:bottom w:val="single" w:sz="8" w:space="0" w:color="4F81B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3DFEE"/>
      </w:tcPr>
    </w:tblStylePr>
    <w:tblStylePr w:type="band1Horz">
      <w:rPr>
        <w:rFonts w:cs="Arial"/>
      </w:rPr>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99"/>
    <w:semiHidden/>
    <w:rsid w:val="00A111D1"/>
    <w:rPr>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Arial"/>
        <w:b/>
        <w:bCs/>
      </w:rPr>
      <w:tblPr/>
      <w:tcPr>
        <w:tcBorders>
          <w:top w:val="single" w:sz="8" w:space="0" w:color="C0504D"/>
          <w:left w:val="nil"/>
          <w:bottom w:val="single" w:sz="8" w:space="0" w:color="C0504D"/>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FD3D2"/>
      </w:tcPr>
    </w:tblStylePr>
    <w:tblStylePr w:type="band1Horz">
      <w:rPr>
        <w:rFonts w:cs="Arial"/>
      </w:rPr>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99"/>
    <w:semiHidden/>
    <w:rsid w:val="00A111D1"/>
    <w:rPr>
      <w:color w:val="76923C"/>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lastRow">
      <w:pPr>
        <w:spacing w:before="0" w:after="0"/>
      </w:pPr>
      <w:rPr>
        <w:rFonts w:cs="Arial"/>
        <w:b/>
        <w:bCs/>
      </w:rPr>
      <w:tblPr/>
      <w:tcPr>
        <w:tcBorders>
          <w:top w:val="single" w:sz="8" w:space="0" w:color="9BBB59"/>
          <w:left w:val="nil"/>
          <w:bottom w:val="single" w:sz="8" w:space="0" w:color="9BBB59"/>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E6EED5"/>
      </w:tcPr>
    </w:tblStylePr>
    <w:tblStylePr w:type="band1Horz">
      <w:rPr>
        <w:rFonts w:cs="Arial"/>
      </w:rPr>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99"/>
    <w:semiHidden/>
    <w:rsid w:val="00A111D1"/>
    <w:rPr>
      <w:color w:val="5F497A"/>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lastRow">
      <w:pPr>
        <w:spacing w:before="0" w:after="0"/>
      </w:pPr>
      <w:rPr>
        <w:rFonts w:cs="Arial"/>
        <w:b/>
        <w:bCs/>
      </w:rPr>
      <w:tblPr/>
      <w:tcPr>
        <w:tcBorders>
          <w:top w:val="single" w:sz="8" w:space="0" w:color="8064A2"/>
          <w:left w:val="nil"/>
          <w:bottom w:val="single" w:sz="8" w:space="0" w:color="8064A2"/>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FD8E8"/>
      </w:tcPr>
    </w:tblStylePr>
    <w:tblStylePr w:type="band1Horz">
      <w:rPr>
        <w:rFonts w:cs="Arial"/>
      </w:rPr>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99"/>
    <w:semiHidden/>
    <w:rsid w:val="00A111D1"/>
    <w:rPr>
      <w:color w:val="31849B"/>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Arial"/>
        <w:b/>
        <w:bCs/>
      </w:rPr>
      <w:tblPr/>
      <w:tcPr>
        <w:tcBorders>
          <w:top w:val="single" w:sz="8" w:space="0" w:color="4BACC6"/>
          <w:left w:val="nil"/>
          <w:bottom w:val="single" w:sz="8" w:space="0" w:color="4BACC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D2EAF1"/>
      </w:tcPr>
    </w:tblStylePr>
    <w:tblStylePr w:type="band1Horz">
      <w:rPr>
        <w:rFonts w:cs="Arial"/>
      </w:rPr>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99"/>
    <w:semiHidden/>
    <w:rsid w:val="00A111D1"/>
    <w:rPr>
      <w:color w:val="E36C0A"/>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lastRow">
      <w:pPr>
        <w:spacing w:before="0" w:after="0"/>
      </w:pPr>
      <w:rPr>
        <w:rFonts w:cs="Arial"/>
        <w:b/>
        <w:bCs/>
      </w:rPr>
      <w:tblPr/>
      <w:tcPr>
        <w:tcBorders>
          <w:top w:val="single" w:sz="8" w:space="0" w:color="F79646"/>
          <w:left w:val="nil"/>
          <w:bottom w:val="single" w:sz="8" w:space="0" w:color="F79646"/>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FDE4D0"/>
      </w:tcPr>
    </w:tblStylePr>
    <w:tblStylePr w:type="band1Horz">
      <w:rPr>
        <w:rFonts w:cs="Arial"/>
      </w:rPr>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rsid w:val="00A111D1"/>
    <w:rPr>
      <w:rFonts w:cs="Times New Roman"/>
      <w:lang w:val="en-GB"/>
    </w:rPr>
  </w:style>
  <w:style w:type="paragraph" w:styleId="List2">
    <w:name w:val="List 2"/>
    <w:basedOn w:val="Normal"/>
    <w:uiPriority w:val="99"/>
    <w:semiHidden/>
    <w:rsid w:val="00A111D1"/>
    <w:pPr>
      <w:ind w:left="566" w:hanging="283"/>
      <w:contextualSpacing/>
    </w:pPr>
  </w:style>
  <w:style w:type="paragraph" w:styleId="List3">
    <w:name w:val="List 3"/>
    <w:basedOn w:val="Normal"/>
    <w:uiPriority w:val="99"/>
    <w:semiHidden/>
    <w:rsid w:val="00A111D1"/>
    <w:pPr>
      <w:ind w:left="849" w:hanging="283"/>
      <w:contextualSpacing/>
    </w:pPr>
  </w:style>
  <w:style w:type="paragraph" w:styleId="List4">
    <w:name w:val="List 4"/>
    <w:basedOn w:val="Normal"/>
    <w:uiPriority w:val="99"/>
    <w:semiHidden/>
    <w:rsid w:val="00A111D1"/>
    <w:pPr>
      <w:ind w:left="1132" w:hanging="283"/>
      <w:contextualSpacing/>
    </w:pPr>
  </w:style>
  <w:style w:type="paragraph" w:styleId="List5">
    <w:name w:val="List 5"/>
    <w:basedOn w:val="Normal"/>
    <w:uiPriority w:val="99"/>
    <w:semiHidden/>
    <w:rsid w:val="00A111D1"/>
    <w:pPr>
      <w:ind w:left="1415" w:hanging="283"/>
      <w:contextualSpacing/>
    </w:pPr>
  </w:style>
  <w:style w:type="paragraph" w:styleId="ListBullet">
    <w:name w:val="List Bullet"/>
    <w:basedOn w:val="Normal"/>
    <w:uiPriority w:val="99"/>
    <w:semiHidden/>
    <w:rsid w:val="00A111D1"/>
    <w:pPr>
      <w:tabs>
        <w:tab w:val="num" w:pos="360"/>
      </w:tabs>
      <w:ind w:left="360" w:hanging="360"/>
      <w:contextualSpacing/>
    </w:pPr>
  </w:style>
  <w:style w:type="paragraph" w:styleId="ListBullet2">
    <w:name w:val="List Bullet 2"/>
    <w:basedOn w:val="Normal"/>
    <w:uiPriority w:val="99"/>
    <w:semiHidden/>
    <w:rsid w:val="00A111D1"/>
    <w:pPr>
      <w:tabs>
        <w:tab w:val="num" w:pos="643"/>
      </w:tabs>
      <w:ind w:left="643" w:hanging="360"/>
      <w:contextualSpacing/>
    </w:pPr>
  </w:style>
  <w:style w:type="paragraph" w:styleId="ListBullet3">
    <w:name w:val="List Bullet 3"/>
    <w:basedOn w:val="Normal"/>
    <w:uiPriority w:val="99"/>
    <w:semiHidden/>
    <w:rsid w:val="00A111D1"/>
    <w:pPr>
      <w:tabs>
        <w:tab w:val="num" w:pos="926"/>
      </w:tabs>
      <w:ind w:left="926" w:hanging="360"/>
      <w:contextualSpacing/>
    </w:pPr>
  </w:style>
  <w:style w:type="paragraph" w:styleId="ListBullet4">
    <w:name w:val="List Bullet 4"/>
    <w:basedOn w:val="Normal"/>
    <w:uiPriority w:val="99"/>
    <w:semiHidden/>
    <w:rsid w:val="00A111D1"/>
    <w:pPr>
      <w:tabs>
        <w:tab w:val="num" w:pos="1209"/>
      </w:tabs>
      <w:ind w:left="1209" w:hanging="360"/>
      <w:contextualSpacing/>
    </w:pPr>
  </w:style>
  <w:style w:type="paragraph" w:styleId="ListBullet5">
    <w:name w:val="List Bullet 5"/>
    <w:basedOn w:val="Normal"/>
    <w:uiPriority w:val="99"/>
    <w:semiHidden/>
    <w:rsid w:val="00A111D1"/>
    <w:pPr>
      <w:tabs>
        <w:tab w:val="num" w:pos="1492"/>
      </w:tabs>
      <w:ind w:left="1492" w:hanging="360"/>
      <w:contextualSpacing/>
    </w:pPr>
  </w:style>
  <w:style w:type="paragraph" w:styleId="ListContinue">
    <w:name w:val="List Continue"/>
    <w:basedOn w:val="Normal"/>
    <w:uiPriority w:val="99"/>
    <w:semiHidden/>
    <w:rsid w:val="00A111D1"/>
    <w:pPr>
      <w:spacing w:after="120"/>
      <w:ind w:left="283"/>
      <w:contextualSpacing/>
    </w:pPr>
  </w:style>
  <w:style w:type="paragraph" w:styleId="ListContinue2">
    <w:name w:val="List Continue 2"/>
    <w:basedOn w:val="Normal"/>
    <w:uiPriority w:val="99"/>
    <w:semiHidden/>
    <w:rsid w:val="00A111D1"/>
    <w:pPr>
      <w:spacing w:after="120"/>
      <w:ind w:left="566"/>
      <w:contextualSpacing/>
    </w:pPr>
  </w:style>
  <w:style w:type="paragraph" w:styleId="ListContinue3">
    <w:name w:val="List Continue 3"/>
    <w:basedOn w:val="Normal"/>
    <w:uiPriority w:val="99"/>
    <w:semiHidden/>
    <w:rsid w:val="00A111D1"/>
    <w:pPr>
      <w:spacing w:after="120"/>
      <w:ind w:left="849"/>
      <w:contextualSpacing/>
    </w:pPr>
  </w:style>
  <w:style w:type="paragraph" w:styleId="ListContinue4">
    <w:name w:val="List Continue 4"/>
    <w:basedOn w:val="Normal"/>
    <w:uiPriority w:val="99"/>
    <w:semiHidden/>
    <w:rsid w:val="00A111D1"/>
    <w:pPr>
      <w:spacing w:after="120"/>
      <w:ind w:left="1132"/>
      <w:contextualSpacing/>
    </w:pPr>
  </w:style>
  <w:style w:type="paragraph" w:styleId="ListContinue5">
    <w:name w:val="List Continue 5"/>
    <w:basedOn w:val="Normal"/>
    <w:uiPriority w:val="99"/>
    <w:semiHidden/>
    <w:rsid w:val="00A111D1"/>
    <w:pPr>
      <w:spacing w:after="120"/>
      <w:ind w:left="1415"/>
      <w:contextualSpacing/>
    </w:pPr>
  </w:style>
  <w:style w:type="paragraph" w:styleId="ListNumber">
    <w:name w:val="List Number"/>
    <w:basedOn w:val="Normal"/>
    <w:uiPriority w:val="99"/>
    <w:semiHidden/>
    <w:rsid w:val="00A111D1"/>
    <w:pPr>
      <w:tabs>
        <w:tab w:val="num" w:pos="360"/>
      </w:tabs>
      <w:ind w:left="360" w:hanging="360"/>
      <w:contextualSpacing/>
    </w:pPr>
  </w:style>
  <w:style w:type="paragraph" w:styleId="ListNumber2">
    <w:name w:val="List Number 2"/>
    <w:basedOn w:val="Normal"/>
    <w:uiPriority w:val="99"/>
    <w:semiHidden/>
    <w:rsid w:val="00A111D1"/>
    <w:pPr>
      <w:tabs>
        <w:tab w:val="num" w:pos="643"/>
      </w:tabs>
      <w:ind w:left="643" w:hanging="360"/>
      <w:contextualSpacing/>
    </w:pPr>
  </w:style>
  <w:style w:type="paragraph" w:styleId="ListNumber3">
    <w:name w:val="List Number 3"/>
    <w:basedOn w:val="Normal"/>
    <w:uiPriority w:val="99"/>
    <w:semiHidden/>
    <w:rsid w:val="00A111D1"/>
    <w:pPr>
      <w:tabs>
        <w:tab w:val="num" w:pos="926"/>
      </w:tabs>
      <w:ind w:left="926" w:hanging="360"/>
      <w:contextualSpacing/>
    </w:pPr>
  </w:style>
  <w:style w:type="paragraph" w:styleId="ListNumber4">
    <w:name w:val="List Number 4"/>
    <w:basedOn w:val="Normal"/>
    <w:uiPriority w:val="99"/>
    <w:semiHidden/>
    <w:rsid w:val="00A111D1"/>
    <w:pPr>
      <w:tabs>
        <w:tab w:val="num" w:pos="1209"/>
      </w:tabs>
      <w:ind w:left="1209" w:hanging="360"/>
      <w:contextualSpacing/>
    </w:pPr>
  </w:style>
  <w:style w:type="paragraph" w:styleId="ListNumber5">
    <w:name w:val="List Number 5"/>
    <w:basedOn w:val="Normal"/>
    <w:uiPriority w:val="99"/>
    <w:semiHidden/>
    <w:rsid w:val="00A111D1"/>
    <w:pPr>
      <w:tabs>
        <w:tab w:val="num" w:pos="1800"/>
      </w:tabs>
      <w:ind w:left="1800" w:hanging="360"/>
      <w:contextualSpacing/>
    </w:pPr>
  </w:style>
  <w:style w:type="table" w:customStyle="1" w:styleId="ListTable1Light">
    <w:name w:val="List Table 1 Light"/>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666666"/>
        </w:tcBorders>
      </w:tcPr>
    </w:tblStylePr>
    <w:tblStylePr w:type="lastRow">
      <w:rPr>
        <w:rFonts w:cs="Arial"/>
        <w:b/>
        <w:bCs/>
      </w:rPr>
      <w:tblPr/>
      <w:tcPr>
        <w:tcBorders>
          <w:top w:val="sing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1LightAccent1">
    <w:name w:val="List Table 1 Light Accent 1"/>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5B3D7"/>
        </w:tcBorders>
      </w:tcPr>
    </w:tblStylePr>
    <w:tblStylePr w:type="lastRow">
      <w:rPr>
        <w:rFonts w:cs="Arial"/>
        <w:b/>
        <w:bCs/>
      </w:rPr>
      <w:tblPr/>
      <w:tcPr>
        <w:tcBorders>
          <w:top w:val="sing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1LightAccent2">
    <w:name w:val="List Table 1 Light Accent 2"/>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D99594"/>
        </w:tcBorders>
      </w:tcPr>
    </w:tblStylePr>
    <w:tblStylePr w:type="lastRow">
      <w:rPr>
        <w:rFonts w:cs="Arial"/>
        <w:b/>
        <w:bCs/>
      </w:rPr>
      <w:tblPr/>
      <w:tcPr>
        <w:tcBorders>
          <w:top w:val="sing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1LightAccent3">
    <w:name w:val="List Table 1 Light Accent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C2D69B"/>
        </w:tcBorders>
      </w:tcPr>
    </w:tblStylePr>
    <w:tblStylePr w:type="lastRow">
      <w:rPr>
        <w:rFonts w:cs="Arial"/>
        <w:b/>
        <w:bCs/>
      </w:rPr>
      <w:tblPr/>
      <w:tcPr>
        <w:tcBorders>
          <w:top w:val="sing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1LightAccent4">
    <w:name w:val="List Table 1 Light Accent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B2A1C7"/>
        </w:tcBorders>
      </w:tcPr>
    </w:tblStylePr>
    <w:tblStylePr w:type="lastRow">
      <w:rPr>
        <w:rFonts w:cs="Arial"/>
        <w:b/>
        <w:bCs/>
      </w:rPr>
      <w:tblPr/>
      <w:tcPr>
        <w:tcBorders>
          <w:top w:val="sing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1LightAccent5">
    <w:name w:val="List Table 1 Light Accent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92CDDC"/>
        </w:tcBorders>
      </w:tcPr>
    </w:tblStylePr>
    <w:tblStylePr w:type="lastRow">
      <w:rPr>
        <w:rFonts w:cs="Arial"/>
        <w:b/>
        <w:bCs/>
      </w:rPr>
      <w:tblPr/>
      <w:tcPr>
        <w:tcBorders>
          <w:top w:val="sing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1LightAccent6">
    <w:name w:val="List Table 1 Light Accent 6"/>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bottom w:val="single" w:sz="4" w:space="0" w:color="FABF8F"/>
        </w:tcBorders>
      </w:tcPr>
    </w:tblStylePr>
    <w:tblStylePr w:type="lastRow">
      <w:rPr>
        <w:rFonts w:cs="Arial"/>
        <w:b/>
        <w:bCs/>
      </w:rPr>
      <w:tblPr/>
      <w:tcPr>
        <w:tcBorders>
          <w:top w:val="sing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2">
    <w:name w:val="List Table 2"/>
    <w:uiPriority w:val="99"/>
    <w:rsid w:val="00A111D1"/>
    <w:rPr>
      <w:sz w:val="20"/>
      <w:szCs w:val="20"/>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2Accent1">
    <w:name w:val="List Table 2 Accent 1"/>
    <w:uiPriority w:val="99"/>
    <w:rsid w:val="00A111D1"/>
    <w:rPr>
      <w:sz w:val="20"/>
      <w:szCs w:val="20"/>
    </w:rPr>
    <w:tblPr>
      <w:tblStyleRowBandSize w:val="1"/>
      <w:tblStyleColBandSize w:val="1"/>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2Accent2">
    <w:name w:val="List Table 2 Accent 2"/>
    <w:uiPriority w:val="99"/>
    <w:rsid w:val="00A111D1"/>
    <w:rPr>
      <w:sz w:val="20"/>
      <w:szCs w:val="20"/>
    </w:rPr>
    <w:tblPr>
      <w:tblStyleRowBandSize w:val="1"/>
      <w:tblStyleColBandSize w:val="1"/>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2Accent3">
    <w:name w:val="List Table 2 Accent 3"/>
    <w:uiPriority w:val="99"/>
    <w:rsid w:val="00A111D1"/>
    <w:rPr>
      <w:sz w:val="20"/>
      <w:szCs w:val="20"/>
    </w:rPr>
    <w:tblPr>
      <w:tblStyleRowBandSize w:val="1"/>
      <w:tblStyleColBandSize w:val="1"/>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2Accent4">
    <w:name w:val="List Table 2 Accent 4"/>
    <w:uiPriority w:val="99"/>
    <w:rsid w:val="00A111D1"/>
    <w:rPr>
      <w:sz w:val="20"/>
      <w:szCs w:val="20"/>
    </w:rPr>
    <w:tblPr>
      <w:tblStyleRowBandSize w:val="1"/>
      <w:tblStyleColBandSize w:val="1"/>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2Accent5">
    <w:name w:val="List Table 2 Accent 5"/>
    <w:uiPriority w:val="99"/>
    <w:rsid w:val="00A111D1"/>
    <w:rPr>
      <w:sz w:val="20"/>
      <w:szCs w:val="20"/>
    </w:rPr>
    <w:tblPr>
      <w:tblStyleRowBandSize w:val="1"/>
      <w:tblStyleColBandSize w:val="1"/>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2Accent6">
    <w:name w:val="List Table 2 Accent 6"/>
    <w:uiPriority w:val="99"/>
    <w:rsid w:val="00A111D1"/>
    <w:rPr>
      <w:sz w:val="20"/>
      <w:szCs w:val="20"/>
    </w:rPr>
    <w:tblPr>
      <w:tblStyleRowBandSize w:val="1"/>
      <w:tblStyleColBandSize w:val="1"/>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3">
    <w:name w:val="List Table 3"/>
    <w:uiPriority w:val="99"/>
    <w:rsid w:val="00A111D1"/>
    <w:rPr>
      <w:sz w:val="20"/>
      <w:szCs w:val="20"/>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cs="Arial"/>
        <w:b/>
        <w:bCs/>
        <w:color w:val="FFFFFF"/>
      </w:rPr>
      <w:tblPr/>
      <w:tcPr>
        <w:shd w:val="clear" w:color="auto" w:fill="000000"/>
      </w:tcPr>
    </w:tblStylePr>
    <w:tblStylePr w:type="lastRow">
      <w:rPr>
        <w:rFonts w:cs="Arial"/>
        <w:b/>
        <w:bCs/>
      </w:rPr>
      <w:tblPr/>
      <w:tcPr>
        <w:tcBorders>
          <w:top w:val="double" w:sz="4" w:space="0" w:color="000000"/>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000000"/>
          <w:right w:val="single" w:sz="4" w:space="0" w:color="000000"/>
        </w:tcBorders>
      </w:tcPr>
    </w:tblStylePr>
    <w:tblStylePr w:type="band1Horz">
      <w:rPr>
        <w:rFonts w:cs="Arial"/>
      </w:rPr>
      <w:tblPr/>
      <w:tcPr>
        <w:tcBorders>
          <w:top w:val="single" w:sz="4" w:space="0" w:color="000000"/>
          <w:bottom w:val="single" w:sz="4" w:space="0" w:color="000000"/>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000000"/>
          <w:left w:val="nil"/>
        </w:tcBorders>
      </w:tcPr>
    </w:tblStylePr>
    <w:tblStylePr w:type="swCell">
      <w:rPr>
        <w:rFonts w:cs="Arial"/>
      </w:rPr>
      <w:tblPr/>
      <w:tcPr>
        <w:tcBorders>
          <w:top w:val="double" w:sz="4" w:space="0" w:color="000000"/>
          <w:right w:val="nil"/>
        </w:tcBorders>
      </w:tcPr>
    </w:tblStylePr>
  </w:style>
  <w:style w:type="table" w:customStyle="1" w:styleId="ListTable3Accent1">
    <w:name w:val="List Table 3 Accent 1"/>
    <w:uiPriority w:val="99"/>
    <w:rsid w:val="00A111D1"/>
    <w:rPr>
      <w:sz w:val="20"/>
      <w:szCs w:val="20"/>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cs="Arial"/>
        <w:b/>
        <w:bCs/>
        <w:color w:val="FFFFFF"/>
      </w:rPr>
      <w:tblPr/>
      <w:tcPr>
        <w:shd w:val="clear" w:color="auto" w:fill="4F81BD"/>
      </w:tcPr>
    </w:tblStylePr>
    <w:tblStylePr w:type="lastRow">
      <w:rPr>
        <w:rFonts w:cs="Arial"/>
        <w:b/>
        <w:bCs/>
      </w:rPr>
      <w:tblPr/>
      <w:tcPr>
        <w:tcBorders>
          <w:top w:val="double" w:sz="4" w:space="0" w:color="4F81B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F81BD"/>
          <w:right w:val="single" w:sz="4" w:space="0" w:color="4F81BD"/>
        </w:tcBorders>
      </w:tcPr>
    </w:tblStylePr>
    <w:tblStylePr w:type="band1Horz">
      <w:rPr>
        <w:rFonts w:cs="Arial"/>
      </w:rPr>
      <w:tblPr/>
      <w:tcPr>
        <w:tcBorders>
          <w:top w:val="single" w:sz="4" w:space="0" w:color="4F81BD"/>
          <w:bottom w:val="single" w:sz="4" w:space="0" w:color="4F81B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F81BD"/>
          <w:left w:val="nil"/>
        </w:tcBorders>
      </w:tcPr>
    </w:tblStylePr>
    <w:tblStylePr w:type="swCell">
      <w:rPr>
        <w:rFonts w:cs="Arial"/>
      </w:rPr>
      <w:tblPr/>
      <w:tcPr>
        <w:tcBorders>
          <w:top w:val="double" w:sz="4" w:space="0" w:color="4F81BD"/>
          <w:right w:val="nil"/>
        </w:tcBorders>
      </w:tcPr>
    </w:tblStylePr>
  </w:style>
  <w:style w:type="table" w:customStyle="1" w:styleId="ListTable3Accent2">
    <w:name w:val="List Table 3 Accent 2"/>
    <w:uiPriority w:val="99"/>
    <w:rsid w:val="00A111D1"/>
    <w:rPr>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blStylePr w:type="firstRow">
      <w:rPr>
        <w:rFonts w:cs="Arial"/>
        <w:b/>
        <w:bCs/>
        <w:color w:val="FFFFFF"/>
      </w:rPr>
      <w:tblPr/>
      <w:tcPr>
        <w:shd w:val="clear" w:color="auto" w:fill="C0504D"/>
      </w:tcPr>
    </w:tblStylePr>
    <w:tblStylePr w:type="lastRow">
      <w:rPr>
        <w:rFonts w:cs="Arial"/>
        <w:b/>
        <w:bCs/>
      </w:rPr>
      <w:tblPr/>
      <w:tcPr>
        <w:tcBorders>
          <w:top w:val="double" w:sz="4" w:space="0" w:color="C0504D"/>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C0504D"/>
          <w:right w:val="single" w:sz="4" w:space="0" w:color="C0504D"/>
        </w:tcBorders>
      </w:tcPr>
    </w:tblStylePr>
    <w:tblStylePr w:type="band1Horz">
      <w:rPr>
        <w:rFonts w:cs="Arial"/>
      </w:rPr>
      <w:tblPr/>
      <w:tcPr>
        <w:tcBorders>
          <w:top w:val="single" w:sz="4" w:space="0" w:color="C0504D"/>
          <w:bottom w:val="single" w:sz="4" w:space="0" w:color="C0504D"/>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C0504D"/>
          <w:left w:val="nil"/>
        </w:tcBorders>
      </w:tcPr>
    </w:tblStylePr>
    <w:tblStylePr w:type="swCell">
      <w:rPr>
        <w:rFonts w:cs="Arial"/>
      </w:rPr>
      <w:tblPr/>
      <w:tcPr>
        <w:tcBorders>
          <w:top w:val="double" w:sz="4" w:space="0" w:color="C0504D"/>
          <w:right w:val="nil"/>
        </w:tcBorders>
      </w:tcPr>
    </w:tblStylePr>
  </w:style>
  <w:style w:type="table" w:customStyle="1" w:styleId="ListTable3Accent3">
    <w:name w:val="List Table 3 Accent 3"/>
    <w:uiPriority w:val="99"/>
    <w:rsid w:val="00A111D1"/>
    <w:rPr>
      <w:sz w:val="20"/>
      <w:szCs w:val="20"/>
    </w:rPr>
    <w:tblPr>
      <w:tblStyleRowBandSize w:val="1"/>
      <w:tblStyleColBandSize w:val="1"/>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tblStylePr w:type="firstRow">
      <w:rPr>
        <w:rFonts w:cs="Arial"/>
        <w:b/>
        <w:bCs/>
        <w:color w:val="FFFFFF"/>
      </w:rPr>
      <w:tblPr/>
      <w:tcPr>
        <w:shd w:val="clear" w:color="auto" w:fill="9BBB59"/>
      </w:tcPr>
    </w:tblStylePr>
    <w:tblStylePr w:type="lastRow">
      <w:rPr>
        <w:rFonts w:cs="Arial"/>
        <w:b/>
        <w:bCs/>
      </w:rPr>
      <w:tblPr/>
      <w:tcPr>
        <w:tcBorders>
          <w:top w:val="double" w:sz="4" w:space="0" w:color="9BBB59"/>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9BBB59"/>
          <w:right w:val="single" w:sz="4" w:space="0" w:color="9BBB59"/>
        </w:tcBorders>
      </w:tcPr>
    </w:tblStylePr>
    <w:tblStylePr w:type="band1Horz">
      <w:rPr>
        <w:rFonts w:cs="Arial"/>
      </w:rPr>
      <w:tblPr/>
      <w:tcPr>
        <w:tcBorders>
          <w:top w:val="single" w:sz="4" w:space="0" w:color="9BBB59"/>
          <w:bottom w:val="single" w:sz="4" w:space="0" w:color="9BBB59"/>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9BBB59"/>
          <w:left w:val="nil"/>
        </w:tcBorders>
      </w:tcPr>
    </w:tblStylePr>
    <w:tblStylePr w:type="swCell">
      <w:rPr>
        <w:rFonts w:cs="Arial"/>
      </w:rPr>
      <w:tblPr/>
      <w:tcPr>
        <w:tcBorders>
          <w:top w:val="double" w:sz="4" w:space="0" w:color="9BBB59"/>
          <w:right w:val="nil"/>
        </w:tcBorders>
      </w:tcPr>
    </w:tblStylePr>
  </w:style>
  <w:style w:type="table" w:customStyle="1" w:styleId="ListTable3Accent4">
    <w:name w:val="List Table 3 Accent 4"/>
    <w:uiPriority w:val="99"/>
    <w:rsid w:val="00A111D1"/>
    <w:rPr>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tblStylePr w:type="firstRow">
      <w:rPr>
        <w:rFonts w:cs="Arial"/>
        <w:b/>
        <w:bCs/>
        <w:color w:val="FFFFFF"/>
      </w:rPr>
      <w:tblPr/>
      <w:tcPr>
        <w:shd w:val="clear" w:color="auto" w:fill="8064A2"/>
      </w:tcPr>
    </w:tblStylePr>
    <w:tblStylePr w:type="lastRow">
      <w:rPr>
        <w:rFonts w:cs="Arial"/>
        <w:b/>
        <w:bCs/>
      </w:rPr>
      <w:tblPr/>
      <w:tcPr>
        <w:tcBorders>
          <w:top w:val="double" w:sz="4" w:space="0" w:color="8064A2"/>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8064A2"/>
          <w:right w:val="single" w:sz="4" w:space="0" w:color="8064A2"/>
        </w:tcBorders>
      </w:tcPr>
    </w:tblStylePr>
    <w:tblStylePr w:type="band1Horz">
      <w:rPr>
        <w:rFonts w:cs="Arial"/>
      </w:rPr>
      <w:tblPr/>
      <w:tcPr>
        <w:tcBorders>
          <w:top w:val="single" w:sz="4" w:space="0" w:color="8064A2"/>
          <w:bottom w:val="single" w:sz="4" w:space="0" w:color="8064A2"/>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8064A2"/>
          <w:left w:val="nil"/>
        </w:tcBorders>
      </w:tcPr>
    </w:tblStylePr>
    <w:tblStylePr w:type="swCell">
      <w:rPr>
        <w:rFonts w:cs="Arial"/>
      </w:rPr>
      <w:tblPr/>
      <w:tcPr>
        <w:tcBorders>
          <w:top w:val="double" w:sz="4" w:space="0" w:color="8064A2"/>
          <w:right w:val="nil"/>
        </w:tcBorders>
      </w:tcPr>
    </w:tblStylePr>
  </w:style>
  <w:style w:type="table" w:customStyle="1" w:styleId="ListTable3Accent5">
    <w:name w:val="List Table 3 Accent 5"/>
    <w:uiPriority w:val="99"/>
    <w:rsid w:val="00A111D1"/>
    <w:rPr>
      <w:sz w:val="20"/>
      <w:szCs w:val="20"/>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rFonts w:cs="Arial"/>
        <w:b/>
        <w:bCs/>
        <w:color w:val="FFFFFF"/>
      </w:rPr>
      <w:tblPr/>
      <w:tcPr>
        <w:shd w:val="clear" w:color="auto" w:fill="4BACC6"/>
      </w:tcPr>
    </w:tblStylePr>
    <w:tblStylePr w:type="lastRow">
      <w:rPr>
        <w:rFonts w:cs="Arial"/>
        <w:b/>
        <w:bCs/>
      </w:rPr>
      <w:tblPr/>
      <w:tcPr>
        <w:tcBorders>
          <w:top w:val="double" w:sz="4" w:space="0" w:color="4BACC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4BACC6"/>
          <w:right w:val="single" w:sz="4" w:space="0" w:color="4BACC6"/>
        </w:tcBorders>
      </w:tcPr>
    </w:tblStylePr>
    <w:tblStylePr w:type="band1Horz">
      <w:rPr>
        <w:rFonts w:cs="Arial"/>
      </w:rPr>
      <w:tblPr/>
      <w:tcPr>
        <w:tcBorders>
          <w:top w:val="single" w:sz="4" w:space="0" w:color="4BACC6"/>
          <w:bottom w:val="single" w:sz="4" w:space="0" w:color="4BACC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4BACC6"/>
          <w:left w:val="nil"/>
        </w:tcBorders>
      </w:tcPr>
    </w:tblStylePr>
    <w:tblStylePr w:type="swCell">
      <w:rPr>
        <w:rFonts w:cs="Arial"/>
      </w:rPr>
      <w:tblPr/>
      <w:tcPr>
        <w:tcBorders>
          <w:top w:val="double" w:sz="4" w:space="0" w:color="4BACC6"/>
          <w:right w:val="nil"/>
        </w:tcBorders>
      </w:tcPr>
    </w:tblStylePr>
  </w:style>
  <w:style w:type="table" w:customStyle="1" w:styleId="ListTable3Accent6">
    <w:name w:val="List Table 3 Accent 6"/>
    <w:uiPriority w:val="99"/>
    <w:rsid w:val="00A111D1"/>
    <w:rPr>
      <w:sz w:val="20"/>
      <w:szCs w:val="20"/>
    </w:rPr>
    <w:tblPr>
      <w:tblStyleRowBandSize w:val="1"/>
      <w:tblStyleColBandSize w:val="1"/>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tblStylePr w:type="firstRow">
      <w:rPr>
        <w:rFonts w:cs="Arial"/>
        <w:b/>
        <w:bCs/>
        <w:color w:val="FFFFFF"/>
      </w:rPr>
      <w:tblPr/>
      <w:tcPr>
        <w:shd w:val="clear" w:color="auto" w:fill="F79646"/>
      </w:tcPr>
    </w:tblStylePr>
    <w:tblStylePr w:type="lastRow">
      <w:rPr>
        <w:rFonts w:cs="Arial"/>
        <w:b/>
        <w:bCs/>
      </w:rPr>
      <w:tblPr/>
      <w:tcPr>
        <w:tcBorders>
          <w:top w:val="double" w:sz="4" w:space="0" w:color="F79646"/>
        </w:tcBorders>
        <w:shd w:val="clear" w:color="auto" w:fill="FFFFFF"/>
      </w:tcPr>
    </w:tblStylePr>
    <w:tblStylePr w:type="firstCol">
      <w:rPr>
        <w:rFonts w:cs="Arial"/>
        <w:b/>
        <w:bCs/>
      </w:rPr>
      <w:tblPr/>
      <w:tcPr>
        <w:tcBorders>
          <w:right w:val="nil"/>
        </w:tcBorders>
        <w:shd w:val="clear" w:color="auto" w:fill="FFFFFF"/>
      </w:tcPr>
    </w:tblStylePr>
    <w:tblStylePr w:type="lastCol">
      <w:rPr>
        <w:rFonts w:cs="Arial"/>
        <w:b/>
        <w:bCs/>
      </w:rPr>
      <w:tblPr/>
      <w:tcPr>
        <w:tcBorders>
          <w:left w:val="nil"/>
        </w:tcBorders>
        <w:shd w:val="clear" w:color="auto" w:fill="FFFFFF"/>
      </w:tcPr>
    </w:tblStylePr>
    <w:tblStylePr w:type="band1Vert">
      <w:rPr>
        <w:rFonts w:cs="Arial"/>
      </w:rPr>
      <w:tblPr/>
      <w:tcPr>
        <w:tcBorders>
          <w:left w:val="single" w:sz="4" w:space="0" w:color="F79646"/>
          <w:right w:val="single" w:sz="4" w:space="0" w:color="F79646"/>
        </w:tcBorders>
      </w:tcPr>
    </w:tblStylePr>
    <w:tblStylePr w:type="band1Horz">
      <w:rPr>
        <w:rFonts w:cs="Arial"/>
      </w:rPr>
      <w:tblPr/>
      <w:tcPr>
        <w:tcBorders>
          <w:top w:val="single" w:sz="4" w:space="0" w:color="F79646"/>
          <w:bottom w:val="single" w:sz="4" w:space="0" w:color="F79646"/>
          <w:insideH w:val="nil"/>
        </w:tcBorders>
      </w:tcPr>
    </w:tblStylePr>
    <w:tblStylePr w:type="neCell">
      <w:rPr>
        <w:rFonts w:cs="Arial"/>
      </w:rPr>
      <w:tblPr/>
      <w:tcPr>
        <w:tcBorders>
          <w:left w:val="nil"/>
          <w:bottom w:val="nil"/>
        </w:tcBorders>
      </w:tcPr>
    </w:tblStylePr>
    <w:tblStylePr w:type="nwCell">
      <w:rPr>
        <w:rFonts w:cs="Arial"/>
      </w:rPr>
      <w:tblPr/>
      <w:tcPr>
        <w:tcBorders>
          <w:bottom w:val="nil"/>
          <w:right w:val="nil"/>
        </w:tcBorders>
      </w:tcPr>
    </w:tblStylePr>
    <w:tblStylePr w:type="seCell">
      <w:rPr>
        <w:rFonts w:cs="Arial"/>
      </w:rPr>
      <w:tblPr/>
      <w:tcPr>
        <w:tcBorders>
          <w:top w:val="double" w:sz="4" w:space="0" w:color="F79646"/>
          <w:left w:val="nil"/>
        </w:tcBorders>
      </w:tcPr>
    </w:tblStylePr>
    <w:tblStylePr w:type="swCell">
      <w:rPr>
        <w:rFonts w:cs="Arial"/>
      </w:rPr>
      <w:tblPr/>
      <w:tcPr>
        <w:tcBorders>
          <w:top w:val="double" w:sz="4" w:space="0" w:color="F79646"/>
          <w:right w:val="nil"/>
        </w:tcBorders>
      </w:tcPr>
    </w:tblStylePr>
  </w:style>
  <w:style w:type="table" w:customStyle="1" w:styleId="ListTable4">
    <w:name w:val="List Table 4"/>
    <w:uiPriority w:val="99"/>
    <w:rsid w:val="00A111D1"/>
    <w:rPr>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rFonts w:cs="Arial"/>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rFonts w:cs="Arial"/>
        <w:b/>
        <w:bCs/>
      </w:rPr>
      <w:tblPr/>
      <w:tcPr>
        <w:tcBorders>
          <w:top w:val="double" w:sz="4" w:space="0" w:color="666666"/>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4Accent1">
    <w:name w:val="List Table 4 Accent 1"/>
    <w:uiPriority w:val="99"/>
    <w:rsid w:val="00A111D1"/>
    <w:rPr>
      <w:sz w:val="20"/>
      <w:szCs w:val="20"/>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tblStylePr w:type="firstRow">
      <w:rPr>
        <w:rFonts w:cs="Arial"/>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rFonts w:cs="Arial"/>
        <w:b/>
        <w:bCs/>
      </w:rPr>
      <w:tblPr/>
      <w:tcPr>
        <w:tcBorders>
          <w:top w:val="double" w:sz="4" w:space="0" w:color="95B3D7"/>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4Accent2">
    <w:name w:val="List Table 4 Accent 2"/>
    <w:uiPriority w:val="99"/>
    <w:rsid w:val="00A111D1"/>
    <w:rPr>
      <w:sz w:val="20"/>
      <w:szCs w:val="20"/>
    </w:rPr>
    <w:tblPr>
      <w:tblStyleRowBandSize w:val="1"/>
      <w:tblStyleColBandSize w:val="1"/>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tblStylePr w:type="firstRow">
      <w:rPr>
        <w:rFonts w:cs="Arial"/>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rFonts w:cs="Arial"/>
        <w:b/>
        <w:bCs/>
      </w:rPr>
      <w:tblPr/>
      <w:tcPr>
        <w:tcBorders>
          <w:top w:val="double" w:sz="4" w:space="0" w:color="D99594"/>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4Accent3">
    <w:name w:val="List Table 4 Accent 3"/>
    <w:uiPriority w:val="99"/>
    <w:rsid w:val="00A111D1"/>
    <w:rPr>
      <w:sz w:val="20"/>
      <w:szCs w:val="20"/>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tblStylePr w:type="firstRow">
      <w:rPr>
        <w:rFonts w:cs="Arial"/>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rFonts w:cs="Arial"/>
        <w:b/>
        <w:bCs/>
      </w:rPr>
      <w:tblPr/>
      <w:tcPr>
        <w:tcBorders>
          <w:top w:val="double" w:sz="4" w:space="0" w:color="C2D69B"/>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4Accent4">
    <w:name w:val="List Table 4 Accent 4"/>
    <w:uiPriority w:val="99"/>
    <w:rsid w:val="00A111D1"/>
    <w:rPr>
      <w:sz w:val="20"/>
      <w:szCs w:val="20"/>
    </w:rPr>
    <w:tblPr>
      <w:tblStyleRowBandSize w:val="1"/>
      <w:tblStyleColBandSize w:val="1"/>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tblStylePr w:type="firstRow">
      <w:rPr>
        <w:rFonts w:cs="Arial"/>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rFonts w:cs="Arial"/>
        <w:b/>
        <w:bCs/>
      </w:rPr>
      <w:tblPr/>
      <w:tcPr>
        <w:tcBorders>
          <w:top w:val="double" w:sz="4" w:space="0" w:color="B2A1C7"/>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4Accent5">
    <w:name w:val="List Table 4 Accent 5"/>
    <w:uiPriority w:val="99"/>
    <w:rsid w:val="00A111D1"/>
    <w:rPr>
      <w:sz w:val="20"/>
      <w:szCs w:val="20"/>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tblStylePr w:type="firstRow">
      <w:rPr>
        <w:rFonts w:cs="Arial"/>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rFonts w:cs="Arial"/>
        <w:b/>
        <w:bCs/>
      </w:rPr>
      <w:tblPr/>
      <w:tcPr>
        <w:tcBorders>
          <w:top w:val="double" w:sz="4" w:space="0" w:color="92CDDC"/>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4Accent6">
    <w:name w:val="List Table 4 Accent 6"/>
    <w:uiPriority w:val="99"/>
    <w:rsid w:val="00A111D1"/>
    <w:rPr>
      <w:sz w:val="20"/>
      <w:szCs w:val="20"/>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tblStylePr w:type="firstRow">
      <w:rPr>
        <w:rFonts w:cs="Arial"/>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rFonts w:cs="Arial"/>
        <w:b/>
        <w:bCs/>
      </w:rPr>
      <w:tblPr/>
      <w:tcPr>
        <w:tcBorders>
          <w:top w:val="double" w:sz="4" w:space="0" w:color="FABF8F"/>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5Dark">
    <w:name w:val="List Table 5 Dark"/>
    <w:uiPriority w:val="99"/>
    <w:rsid w:val="00A111D1"/>
    <w:rPr>
      <w:color w:val="FFFFFF"/>
      <w:sz w:val="20"/>
      <w:szCs w:val="20"/>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1">
    <w:name w:val="List Table 5 Dark Accent 1"/>
    <w:uiPriority w:val="99"/>
    <w:rsid w:val="00A111D1"/>
    <w:rPr>
      <w:color w:val="FFFFFF"/>
      <w:sz w:val="20"/>
      <w:szCs w:val="20"/>
    </w:rPr>
    <w:tblPr>
      <w:tblStyleRowBandSize w:val="1"/>
      <w:tblStyleColBandSize w:val="1"/>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2">
    <w:name w:val="List Table 5 Dark Accent 2"/>
    <w:uiPriority w:val="99"/>
    <w:rsid w:val="00A111D1"/>
    <w:rPr>
      <w:color w:val="FFFFFF"/>
      <w:sz w:val="20"/>
      <w:szCs w:val="20"/>
    </w:rPr>
    <w:tblPr>
      <w:tblStyleRowBandSize w:val="1"/>
      <w:tblStyleColBandSize w:val="1"/>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3">
    <w:name w:val="List Table 5 Dark Accent 3"/>
    <w:uiPriority w:val="99"/>
    <w:rsid w:val="00A111D1"/>
    <w:rPr>
      <w:color w:val="FFFFFF"/>
      <w:sz w:val="20"/>
      <w:szCs w:val="20"/>
    </w:rPr>
    <w:tblPr>
      <w:tblStyleRowBandSize w:val="1"/>
      <w:tblStyleColBandSize w:val="1"/>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4">
    <w:name w:val="List Table 5 Dark Accent 4"/>
    <w:uiPriority w:val="99"/>
    <w:rsid w:val="00A111D1"/>
    <w:rPr>
      <w:color w:val="FFFFFF"/>
      <w:sz w:val="20"/>
      <w:szCs w:val="20"/>
    </w:rPr>
    <w:tblPr>
      <w:tblStyleRowBandSize w:val="1"/>
      <w:tblStyleColBandSize w:val="1"/>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5">
    <w:name w:val="List Table 5 Dark Accent 5"/>
    <w:uiPriority w:val="99"/>
    <w:rsid w:val="00A111D1"/>
    <w:rPr>
      <w:color w:val="FFFFFF"/>
      <w:sz w:val="20"/>
      <w:szCs w:val="20"/>
    </w:rPr>
    <w:tblPr>
      <w:tblStyleRowBandSize w:val="1"/>
      <w:tblStyleColBandSize w:val="1"/>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5DarkAccent6">
    <w:name w:val="List Table 5 Dark Accent 6"/>
    <w:uiPriority w:val="99"/>
    <w:rsid w:val="00A111D1"/>
    <w:rPr>
      <w:color w:val="FFFFFF"/>
      <w:sz w:val="20"/>
      <w:szCs w:val="20"/>
    </w:rPr>
    <w:tblPr>
      <w:tblStyleRowBandSize w:val="1"/>
      <w:tblStyleColBandSize w:val="1"/>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tblStylePr w:type="firstRow">
      <w:rPr>
        <w:rFonts w:cs="Arial"/>
        <w:b/>
        <w:bCs/>
      </w:rPr>
      <w:tblPr/>
      <w:tcPr>
        <w:tcBorders>
          <w:bottom w:val="single" w:sz="18" w:space="0" w:color="FFFFFF"/>
        </w:tcBorders>
      </w:tcPr>
    </w:tblStylePr>
    <w:tblStylePr w:type="lastRow">
      <w:rPr>
        <w:rFonts w:cs="Arial"/>
        <w:b/>
        <w:bCs/>
      </w:rPr>
      <w:tblPr/>
      <w:tcPr>
        <w:tcBorders>
          <w:top w:val="single" w:sz="4" w:space="0" w:color="FFFFFF"/>
        </w:tcBorders>
      </w:tcPr>
    </w:tblStylePr>
    <w:tblStylePr w:type="firstCol">
      <w:rPr>
        <w:rFonts w:cs="Arial"/>
        <w:b/>
        <w:bCs/>
      </w:rPr>
      <w:tblPr/>
      <w:tcPr>
        <w:tcBorders>
          <w:right w:val="single" w:sz="4" w:space="0" w:color="FFFFFF"/>
        </w:tcBorders>
      </w:tcPr>
    </w:tblStylePr>
    <w:tblStylePr w:type="lastCol">
      <w:rPr>
        <w:rFonts w:cs="Arial"/>
        <w:b/>
        <w:bCs/>
      </w:rPr>
      <w:tblPr/>
      <w:tcPr>
        <w:tcBorders>
          <w:left w:val="single" w:sz="4" w:space="0" w:color="FFFFFF"/>
        </w:tcBorders>
      </w:tcPr>
    </w:tblStylePr>
    <w:tblStylePr w:type="band1Vert">
      <w:rPr>
        <w:rFonts w:cs="Arial"/>
      </w:rPr>
      <w:tblPr/>
      <w:tcPr>
        <w:tcBorders>
          <w:left w:val="single" w:sz="4" w:space="0" w:color="FFFFFF"/>
          <w:right w:val="single" w:sz="4" w:space="0" w:color="FFFFFF"/>
        </w:tcBorders>
      </w:tcPr>
    </w:tblStylePr>
    <w:tblStylePr w:type="band2Vert">
      <w:rPr>
        <w:rFonts w:cs="Arial"/>
      </w:rPr>
      <w:tblPr/>
      <w:tcPr>
        <w:tcBorders>
          <w:left w:val="single" w:sz="4" w:space="0" w:color="FFFFFF"/>
          <w:right w:val="single" w:sz="4" w:space="0" w:color="FFFFFF"/>
        </w:tcBorders>
      </w:tcPr>
    </w:tblStylePr>
    <w:tblStylePr w:type="band1Horz">
      <w:rPr>
        <w:rFonts w:cs="Arial"/>
      </w:rPr>
      <w:tblPr/>
      <w:tcPr>
        <w:tcBorders>
          <w:top w:val="single" w:sz="4" w:space="0" w:color="FFFFFF"/>
          <w:bottom w:val="single" w:sz="4" w:space="0" w:color="FFFFFF"/>
        </w:tcBorders>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top w:val="nil"/>
          <w:left w:val="nil"/>
        </w:tcBorders>
      </w:tcPr>
    </w:tblStylePr>
    <w:tblStylePr w:type="swCell">
      <w:rPr>
        <w:rFonts w:cs="Arial"/>
      </w:rPr>
      <w:tblPr/>
      <w:tcPr>
        <w:tcBorders>
          <w:top w:val="nil"/>
          <w:right w:val="nil"/>
        </w:tcBorders>
      </w:tcPr>
    </w:tblStylePr>
  </w:style>
  <w:style w:type="table" w:customStyle="1" w:styleId="ListTable6Colorful">
    <w:name w:val="List Table 6 Colorful"/>
    <w:uiPriority w:val="99"/>
    <w:rsid w:val="00A111D1"/>
    <w:rPr>
      <w:color w:val="000000"/>
      <w:sz w:val="20"/>
      <w:szCs w:val="20"/>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rFonts w:cs="Arial"/>
        <w:b/>
        <w:bCs/>
      </w:rPr>
      <w:tblPr/>
      <w:tcPr>
        <w:tcBorders>
          <w:bottom w:val="single" w:sz="4" w:space="0" w:color="000000"/>
        </w:tcBorders>
      </w:tcPr>
    </w:tblStylePr>
    <w:tblStylePr w:type="lastRow">
      <w:rPr>
        <w:rFonts w:cs="Arial"/>
        <w:b/>
        <w:bCs/>
      </w:rPr>
      <w:tblPr/>
      <w:tcPr>
        <w:tcBorders>
          <w:top w:val="double" w:sz="4" w:space="0" w:color="000000"/>
        </w:tcBorders>
      </w:tcPr>
    </w:tblStylePr>
    <w:tblStylePr w:type="firstCol">
      <w:rPr>
        <w:rFonts w:cs="Arial"/>
        <w:b/>
        <w:bCs/>
      </w:rPr>
    </w:tblStylePr>
    <w:tblStylePr w:type="lastCol">
      <w:rPr>
        <w:rFonts w:cs="Arial"/>
        <w:b/>
        <w:bCs/>
      </w:rPr>
    </w:tblStylePr>
    <w:tblStylePr w:type="band1Vert">
      <w:rPr>
        <w:rFonts w:cs="Arial"/>
      </w:rPr>
      <w:tblPr/>
      <w:tcPr>
        <w:shd w:val="clear" w:color="auto" w:fill="CCCCCC"/>
      </w:tcPr>
    </w:tblStylePr>
    <w:tblStylePr w:type="band1Horz">
      <w:rPr>
        <w:rFonts w:cs="Arial"/>
      </w:rPr>
      <w:tblPr/>
      <w:tcPr>
        <w:shd w:val="clear" w:color="auto" w:fill="CCCCCC"/>
      </w:tcPr>
    </w:tblStylePr>
  </w:style>
  <w:style w:type="table" w:customStyle="1" w:styleId="ListTable6ColorfulAccent1">
    <w:name w:val="List Table 6 Colorful Accent 1"/>
    <w:uiPriority w:val="99"/>
    <w:rsid w:val="00A111D1"/>
    <w:rPr>
      <w:color w:val="365F91"/>
      <w:sz w:val="20"/>
      <w:szCs w:val="20"/>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rFonts w:cs="Arial"/>
        <w:b/>
        <w:bCs/>
      </w:rPr>
      <w:tblPr/>
      <w:tcPr>
        <w:tcBorders>
          <w:bottom w:val="single" w:sz="4" w:space="0" w:color="4F81BD"/>
        </w:tcBorders>
      </w:tcPr>
    </w:tblStylePr>
    <w:tblStylePr w:type="lastRow">
      <w:rPr>
        <w:rFonts w:cs="Arial"/>
        <w:b/>
        <w:bCs/>
      </w:rPr>
      <w:tblPr/>
      <w:tcPr>
        <w:tcBorders>
          <w:top w:val="double" w:sz="4" w:space="0" w:color="4F81BD"/>
        </w:tcBorders>
      </w:tcPr>
    </w:tblStylePr>
    <w:tblStylePr w:type="firstCol">
      <w:rPr>
        <w:rFonts w:cs="Arial"/>
        <w:b/>
        <w:bCs/>
      </w:rPr>
    </w:tblStylePr>
    <w:tblStylePr w:type="lastCol">
      <w:rPr>
        <w:rFonts w:cs="Arial"/>
        <w:b/>
        <w:bCs/>
      </w:rPr>
    </w:tblStylePr>
    <w:tblStylePr w:type="band1Vert">
      <w:rPr>
        <w:rFonts w:cs="Arial"/>
      </w:rPr>
      <w:tblPr/>
      <w:tcPr>
        <w:shd w:val="clear" w:color="auto" w:fill="DBE5F1"/>
      </w:tcPr>
    </w:tblStylePr>
    <w:tblStylePr w:type="band1Horz">
      <w:rPr>
        <w:rFonts w:cs="Arial"/>
      </w:rPr>
      <w:tblPr/>
      <w:tcPr>
        <w:shd w:val="clear" w:color="auto" w:fill="DBE5F1"/>
      </w:tcPr>
    </w:tblStylePr>
  </w:style>
  <w:style w:type="table" w:customStyle="1" w:styleId="ListTable6ColorfulAccent2">
    <w:name w:val="List Table 6 Colorful Accent 2"/>
    <w:uiPriority w:val="99"/>
    <w:rsid w:val="00A111D1"/>
    <w:rPr>
      <w:color w:val="943634"/>
      <w:sz w:val="20"/>
      <w:szCs w:val="20"/>
    </w:rPr>
    <w:tblPr>
      <w:tblStyleRowBandSize w:val="1"/>
      <w:tblStyleColBandSize w:val="1"/>
      <w:tblInd w:w="0" w:type="dxa"/>
      <w:tblBorders>
        <w:top w:val="single" w:sz="4" w:space="0" w:color="C0504D"/>
        <w:bottom w:val="single" w:sz="4" w:space="0" w:color="C0504D"/>
      </w:tblBorders>
      <w:tblCellMar>
        <w:top w:w="0" w:type="dxa"/>
        <w:left w:w="108" w:type="dxa"/>
        <w:bottom w:w="0" w:type="dxa"/>
        <w:right w:w="108" w:type="dxa"/>
      </w:tblCellMar>
    </w:tblPr>
    <w:tblStylePr w:type="firstRow">
      <w:rPr>
        <w:rFonts w:cs="Arial"/>
        <w:b/>
        <w:bCs/>
      </w:rPr>
      <w:tblPr/>
      <w:tcPr>
        <w:tcBorders>
          <w:bottom w:val="single" w:sz="4" w:space="0" w:color="C0504D"/>
        </w:tcBorders>
      </w:tcPr>
    </w:tblStylePr>
    <w:tblStylePr w:type="lastRow">
      <w:rPr>
        <w:rFonts w:cs="Arial"/>
        <w:b/>
        <w:bCs/>
      </w:rPr>
      <w:tblPr/>
      <w:tcPr>
        <w:tcBorders>
          <w:top w:val="double" w:sz="4" w:space="0" w:color="C0504D"/>
        </w:tcBorders>
      </w:tcPr>
    </w:tblStylePr>
    <w:tblStylePr w:type="firstCol">
      <w:rPr>
        <w:rFonts w:cs="Arial"/>
        <w:b/>
        <w:bCs/>
      </w:rPr>
    </w:tblStylePr>
    <w:tblStylePr w:type="lastCol">
      <w:rPr>
        <w:rFonts w:cs="Arial"/>
        <w:b/>
        <w:bCs/>
      </w:rPr>
    </w:tblStylePr>
    <w:tblStylePr w:type="band1Vert">
      <w:rPr>
        <w:rFonts w:cs="Arial"/>
      </w:rPr>
      <w:tblPr/>
      <w:tcPr>
        <w:shd w:val="clear" w:color="auto" w:fill="F2DBDB"/>
      </w:tcPr>
    </w:tblStylePr>
    <w:tblStylePr w:type="band1Horz">
      <w:rPr>
        <w:rFonts w:cs="Arial"/>
      </w:rPr>
      <w:tblPr/>
      <w:tcPr>
        <w:shd w:val="clear" w:color="auto" w:fill="F2DBDB"/>
      </w:tcPr>
    </w:tblStylePr>
  </w:style>
  <w:style w:type="table" w:customStyle="1" w:styleId="ListTable6ColorfulAccent3">
    <w:name w:val="List Table 6 Colorful Accent 3"/>
    <w:uiPriority w:val="99"/>
    <w:rsid w:val="00A111D1"/>
    <w:rPr>
      <w:color w:val="76923C"/>
      <w:sz w:val="20"/>
      <w:szCs w:val="20"/>
    </w:rPr>
    <w:tblPr>
      <w:tblStyleRowBandSize w:val="1"/>
      <w:tblStyleColBandSize w:val="1"/>
      <w:tblInd w:w="0" w:type="dxa"/>
      <w:tblBorders>
        <w:top w:val="single" w:sz="4" w:space="0" w:color="9BBB59"/>
        <w:bottom w:val="single" w:sz="4" w:space="0" w:color="9BBB59"/>
      </w:tblBorders>
      <w:tblCellMar>
        <w:top w:w="0" w:type="dxa"/>
        <w:left w:w="108" w:type="dxa"/>
        <w:bottom w:w="0" w:type="dxa"/>
        <w:right w:w="108" w:type="dxa"/>
      </w:tblCellMar>
    </w:tblPr>
    <w:tblStylePr w:type="firstRow">
      <w:rPr>
        <w:rFonts w:cs="Arial"/>
        <w:b/>
        <w:bCs/>
      </w:rPr>
      <w:tblPr/>
      <w:tcPr>
        <w:tcBorders>
          <w:bottom w:val="single" w:sz="4" w:space="0" w:color="9BBB59"/>
        </w:tcBorders>
      </w:tcPr>
    </w:tblStylePr>
    <w:tblStylePr w:type="lastRow">
      <w:rPr>
        <w:rFonts w:cs="Arial"/>
        <w:b/>
        <w:bCs/>
      </w:rPr>
      <w:tblPr/>
      <w:tcPr>
        <w:tcBorders>
          <w:top w:val="double" w:sz="4" w:space="0" w:color="9BBB59"/>
        </w:tcBorders>
      </w:tcPr>
    </w:tblStylePr>
    <w:tblStylePr w:type="firstCol">
      <w:rPr>
        <w:rFonts w:cs="Arial"/>
        <w:b/>
        <w:bCs/>
      </w:rPr>
    </w:tblStylePr>
    <w:tblStylePr w:type="lastCol">
      <w:rPr>
        <w:rFonts w:cs="Arial"/>
        <w:b/>
        <w:bCs/>
      </w:rPr>
    </w:tblStylePr>
    <w:tblStylePr w:type="band1Vert">
      <w:rPr>
        <w:rFonts w:cs="Arial"/>
      </w:rPr>
      <w:tblPr/>
      <w:tcPr>
        <w:shd w:val="clear" w:color="auto" w:fill="EAF1DD"/>
      </w:tcPr>
    </w:tblStylePr>
    <w:tblStylePr w:type="band1Horz">
      <w:rPr>
        <w:rFonts w:cs="Arial"/>
      </w:rPr>
      <w:tblPr/>
      <w:tcPr>
        <w:shd w:val="clear" w:color="auto" w:fill="EAF1DD"/>
      </w:tcPr>
    </w:tblStylePr>
  </w:style>
  <w:style w:type="table" w:customStyle="1" w:styleId="ListTable6ColorfulAccent4">
    <w:name w:val="List Table 6 Colorful Accent 4"/>
    <w:uiPriority w:val="99"/>
    <w:rsid w:val="00A111D1"/>
    <w:rPr>
      <w:color w:val="5F497A"/>
      <w:sz w:val="20"/>
      <w:szCs w:val="20"/>
    </w:rPr>
    <w:tblPr>
      <w:tblStyleRowBandSize w:val="1"/>
      <w:tblStyleColBandSize w:val="1"/>
      <w:tblInd w:w="0" w:type="dxa"/>
      <w:tblBorders>
        <w:top w:val="single" w:sz="4" w:space="0" w:color="8064A2"/>
        <w:bottom w:val="single" w:sz="4" w:space="0" w:color="8064A2"/>
      </w:tblBorders>
      <w:tblCellMar>
        <w:top w:w="0" w:type="dxa"/>
        <w:left w:w="108" w:type="dxa"/>
        <w:bottom w:w="0" w:type="dxa"/>
        <w:right w:w="108" w:type="dxa"/>
      </w:tblCellMar>
    </w:tblPr>
    <w:tblStylePr w:type="firstRow">
      <w:rPr>
        <w:rFonts w:cs="Arial"/>
        <w:b/>
        <w:bCs/>
      </w:rPr>
      <w:tblPr/>
      <w:tcPr>
        <w:tcBorders>
          <w:bottom w:val="single" w:sz="4" w:space="0" w:color="8064A2"/>
        </w:tcBorders>
      </w:tcPr>
    </w:tblStylePr>
    <w:tblStylePr w:type="lastRow">
      <w:rPr>
        <w:rFonts w:cs="Arial"/>
        <w:b/>
        <w:bCs/>
      </w:rPr>
      <w:tblPr/>
      <w:tcPr>
        <w:tcBorders>
          <w:top w:val="double" w:sz="4" w:space="0" w:color="8064A2"/>
        </w:tcBorders>
      </w:tcPr>
    </w:tblStylePr>
    <w:tblStylePr w:type="firstCol">
      <w:rPr>
        <w:rFonts w:cs="Arial"/>
        <w:b/>
        <w:bCs/>
      </w:rPr>
    </w:tblStylePr>
    <w:tblStylePr w:type="lastCol">
      <w:rPr>
        <w:rFonts w:cs="Arial"/>
        <w:b/>
        <w:bCs/>
      </w:rPr>
    </w:tblStylePr>
    <w:tblStylePr w:type="band1Vert">
      <w:rPr>
        <w:rFonts w:cs="Arial"/>
      </w:rPr>
      <w:tblPr/>
      <w:tcPr>
        <w:shd w:val="clear" w:color="auto" w:fill="E5DFEC"/>
      </w:tcPr>
    </w:tblStylePr>
    <w:tblStylePr w:type="band1Horz">
      <w:rPr>
        <w:rFonts w:cs="Arial"/>
      </w:rPr>
      <w:tblPr/>
      <w:tcPr>
        <w:shd w:val="clear" w:color="auto" w:fill="E5DFEC"/>
      </w:tcPr>
    </w:tblStylePr>
  </w:style>
  <w:style w:type="table" w:customStyle="1" w:styleId="ListTable6ColorfulAccent5">
    <w:name w:val="List Table 6 Colorful Accent 5"/>
    <w:uiPriority w:val="99"/>
    <w:rsid w:val="00A111D1"/>
    <w:rPr>
      <w:color w:val="31849B"/>
      <w:sz w:val="20"/>
      <w:szCs w:val="20"/>
    </w:rPr>
    <w:tblPr>
      <w:tblStyleRowBandSize w:val="1"/>
      <w:tblStyleColBandSize w:val="1"/>
      <w:tblInd w:w="0" w:type="dxa"/>
      <w:tblBorders>
        <w:top w:val="single" w:sz="4" w:space="0" w:color="4BACC6"/>
        <w:bottom w:val="single" w:sz="4" w:space="0" w:color="4BACC6"/>
      </w:tblBorders>
      <w:tblCellMar>
        <w:top w:w="0" w:type="dxa"/>
        <w:left w:w="108" w:type="dxa"/>
        <w:bottom w:w="0" w:type="dxa"/>
        <w:right w:w="108" w:type="dxa"/>
      </w:tblCellMar>
    </w:tblPr>
    <w:tblStylePr w:type="firstRow">
      <w:rPr>
        <w:rFonts w:cs="Arial"/>
        <w:b/>
        <w:bCs/>
      </w:rPr>
      <w:tblPr/>
      <w:tcPr>
        <w:tcBorders>
          <w:bottom w:val="single" w:sz="4" w:space="0" w:color="4BACC6"/>
        </w:tcBorders>
      </w:tcPr>
    </w:tblStylePr>
    <w:tblStylePr w:type="lastRow">
      <w:rPr>
        <w:rFonts w:cs="Arial"/>
        <w:b/>
        <w:bCs/>
      </w:rPr>
      <w:tblPr/>
      <w:tcPr>
        <w:tcBorders>
          <w:top w:val="double" w:sz="4" w:space="0" w:color="4BACC6"/>
        </w:tcBorders>
      </w:tcPr>
    </w:tblStylePr>
    <w:tblStylePr w:type="firstCol">
      <w:rPr>
        <w:rFonts w:cs="Arial"/>
        <w:b/>
        <w:bCs/>
      </w:rPr>
    </w:tblStylePr>
    <w:tblStylePr w:type="lastCol">
      <w:rPr>
        <w:rFonts w:cs="Arial"/>
        <w:b/>
        <w:bCs/>
      </w:rPr>
    </w:tblStylePr>
    <w:tblStylePr w:type="band1Vert">
      <w:rPr>
        <w:rFonts w:cs="Arial"/>
      </w:rPr>
      <w:tblPr/>
      <w:tcPr>
        <w:shd w:val="clear" w:color="auto" w:fill="DAEEF3"/>
      </w:tcPr>
    </w:tblStylePr>
    <w:tblStylePr w:type="band1Horz">
      <w:rPr>
        <w:rFonts w:cs="Arial"/>
      </w:rPr>
      <w:tblPr/>
      <w:tcPr>
        <w:shd w:val="clear" w:color="auto" w:fill="DAEEF3"/>
      </w:tcPr>
    </w:tblStylePr>
  </w:style>
  <w:style w:type="table" w:customStyle="1" w:styleId="ListTable6ColorfulAccent6">
    <w:name w:val="List Table 6 Colorful Accent 6"/>
    <w:uiPriority w:val="99"/>
    <w:rsid w:val="00A111D1"/>
    <w:rPr>
      <w:color w:val="E36C0A"/>
      <w:sz w:val="20"/>
      <w:szCs w:val="20"/>
    </w:rPr>
    <w:tblPr>
      <w:tblStyleRowBandSize w:val="1"/>
      <w:tblStyleColBandSize w:val="1"/>
      <w:tblInd w:w="0" w:type="dxa"/>
      <w:tblBorders>
        <w:top w:val="single" w:sz="4" w:space="0" w:color="F79646"/>
        <w:bottom w:val="single" w:sz="4" w:space="0" w:color="F79646"/>
      </w:tblBorders>
      <w:tblCellMar>
        <w:top w:w="0" w:type="dxa"/>
        <w:left w:w="108" w:type="dxa"/>
        <w:bottom w:w="0" w:type="dxa"/>
        <w:right w:w="108" w:type="dxa"/>
      </w:tblCellMar>
    </w:tblPr>
    <w:tblStylePr w:type="firstRow">
      <w:rPr>
        <w:rFonts w:cs="Arial"/>
        <w:b/>
        <w:bCs/>
      </w:rPr>
      <w:tblPr/>
      <w:tcPr>
        <w:tcBorders>
          <w:bottom w:val="single" w:sz="4" w:space="0" w:color="F79646"/>
        </w:tcBorders>
      </w:tcPr>
    </w:tblStylePr>
    <w:tblStylePr w:type="lastRow">
      <w:rPr>
        <w:rFonts w:cs="Arial"/>
        <w:b/>
        <w:bCs/>
      </w:rPr>
      <w:tblPr/>
      <w:tcPr>
        <w:tcBorders>
          <w:top w:val="double" w:sz="4" w:space="0" w:color="F79646"/>
        </w:tcBorders>
      </w:tcPr>
    </w:tblStylePr>
    <w:tblStylePr w:type="firstCol">
      <w:rPr>
        <w:rFonts w:cs="Arial"/>
        <w:b/>
        <w:bCs/>
      </w:rPr>
    </w:tblStylePr>
    <w:tblStylePr w:type="lastCol">
      <w:rPr>
        <w:rFonts w:cs="Arial"/>
        <w:b/>
        <w:bCs/>
      </w:rPr>
    </w:tblStylePr>
    <w:tblStylePr w:type="band1Vert">
      <w:rPr>
        <w:rFonts w:cs="Arial"/>
      </w:rPr>
      <w:tblPr/>
      <w:tcPr>
        <w:shd w:val="clear" w:color="auto" w:fill="FDE9D9"/>
      </w:tcPr>
    </w:tblStylePr>
    <w:tblStylePr w:type="band1Horz">
      <w:rPr>
        <w:rFonts w:cs="Arial"/>
      </w:rPr>
      <w:tblPr/>
      <w:tcPr>
        <w:shd w:val="clear" w:color="auto" w:fill="FDE9D9"/>
      </w:tcPr>
    </w:tblStylePr>
  </w:style>
  <w:style w:type="table" w:customStyle="1" w:styleId="ListTable7Colorful">
    <w:name w:val="List Table 7 Colorful"/>
    <w:uiPriority w:val="99"/>
    <w:rsid w:val="00A111D1"/>
    <w:rPr>
      <w:color w:val="000000"/>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rPr>
        <w:rFonts w:cs="Arial"/>
      </w:rPr>
      <w:tblPr/>
      <w:tcPr>
        <w:shd w:val="clear" w:color="auto" w:fill="CCCCCC"/>
      </w:tcPr>
    </w:tblStylePr>
    <w:tblStylePr w:type="band1Horz">
      <w:rPr>
        <w:rFonts w:cs="Arial"/>
      </w:rPr>
      <w:tblPr/>
      <w:tcPr>
        <w:shd w:val="clear" w:color="auto" w:fill="CCCCC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1">
    <w:name w:val="List Table 7 Colorful Accent 1"/>
    <w:uiPriority w:val="99"/>
    <w:rsid w:val="00A111D1"/>
    <w:rPr>
      <w:color w:val="365F91"/>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rPr>
        <w:rFonts w:cs="Arial"/>
      </w:rPr>
      <w:tblPr/>
      <w:tcPr>
        <w:shd w:val="clear" w:color="auto" w:fill="DBE5F1"/>
      </w:tcPr>
    </w:tblStylePr>
    <w:tblStylePr w:type="band1Horz">
      <w:rPr>
        <w:rFonts w:cs="Arial"/>
      </w:rPr>
      <w:tblPr/>
      <w:tcPr>
        <w:shd w:val="clear" w:color="auto" w:fill="DBE5F1"/>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2">
    <w:name w:val="List Table 7 Colorful Accent 2"/>
    <w:uiPriority w:val="99"/>
    <w:rsid w:val="00A111D1"/>
    <w:rPr>
      <w:color w:val="943634"/>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rPr>
        <w:rFonts w:cs="Arial"/>
      </w:rPr>
      <w:tblPr/>
      <w:tcPr>
        <w:shd w:val="clear" w:color="auto" w:fill="F2DBDB"/>
      </w:tcPr>
    </w:tblStylePr>
    <w:tblStylePr w:type="band1Horz">
      <w:rPr>
        <w:rFonts w:cs="Arial"/>
      </w:rPr>
      <w:tblPr/>
      <w:tcPr>
        <w:shd w:val="clear" w:color="auto" w:fill="F2DBDB"/>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3">
    <w:name w:val="List Table 7 Colorful Accent 3"/>
    <w:uiPriority w:val="99"/>
    <w:rsid w:val="00A111D1"/>
    <w:rPr>
      <w:color w:val="76923C"/>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rPr>
        <w:rFonts w:cs="Arial"/>
      </w:rPr>
      <w:tblPr/>
      <w:tcPr>
        <w:shd w:val="clear" w:color="auto" w:fill="EAF1DD"/>
      </w:tcPr>
    </w:tblStylePr>
    <w:tblStylePr w:type="band1Horz">
      <w:rPr>
        <w:rFonts w:cs="Arial"/>
      </w:rPr>
      <w:tblPr/>
      <w:tcPr>
        <w:shd w:val="clear" w:color="auto" w:fill="EAF1DD"/>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4">
    <w:name w:val="List Table 7 Colorful Accent 4"/>
    <w:uiPriority w:val="99"/>
    <w:rsid w:val="00A111D1"/>
    <w:rPr>
      <w:color w:val="5F497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rPr>
        <w:rFonts w:cs="Arial"/>
      </w:rPr>
      <w:tblPr/>
      <w:tcPr>
        <w:shd w:val="clear" w:color="auto" w:fill="E5DFEC"/>
      </w:tcPr>
    </w:tblStylePr>
    <w:tblStylePr w:type="band1Horz">
      <w:rPr>
        <w:rFonts w:cs="Arial"/>
      </w:rPr>
      <w:tblPr/>
      <w:tcPr>
        <w:shd w:val="clear" w:color="auto" w:fill="E5DFEC"/>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5">
    <w:name w:val="List Table 7 Colorful Accent 5"/>
    <w:uiPriority w:val="99"/>
    <w:rsid w:val="00A111D1"/>
    <w:rPr>
      <w:color w:val="31849B"/>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rPr>
        <w:rFonts w:cs="Arial"/>
      </w:rPr>
      <w:tblPr/>
      <w:tcPr>
        <w:shd w:val="clear" w:color="auto" w:fill="DAEEF3"/>
      </w:tcPr>
    </w:tblStylePr>
    <w:tblStylePr w:type="band1Horz">
      <w:rPr>
        <w:rFonts w:cs="Arial"/>
      </w:rPr>
      <w:tblPr/>
      <w:tcPr>
        <w:shd w:val="clear" w:color="auto" w:fill="DAEEF3"/>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table" w:customStyle="1" w:styleId="ListTable7ColorfulAccent6">
    <w:name w:val="List Table 7 Colorful Accent 6"/>
    <w:uiPriority w:val="99"/>
    <w:rsid w:val="00A111D1"/>
    <w:rPr>
      <w:color w:val="E36C0A"/>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rPr>
        <w:rFonts w:cs="Arial"/>
      </w:rPr>
      <w:tblPr/>
      <w:tcPr>
        <w:shd w:val="clear" w:color="auto" w:fill="FDE9D9"/>
      </w:tcPr>
    </w:tblStylePr>
    <w:tblStylePr w:type="band1Horz">
      <w:rPr>
        <w:rFonts w:cs="Arial"/>
      </w:rPr>
      <w:tblPr/>
      <w:tcPr>
        <w:shd w:val="clear" w:color="auto" w:fill="FDE9D9"/>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MacroText">
    <w:name w:val="macro"/>
    <w:link w:val="MacroTextChar"/>
    <w:uiPriority w:val="99"/>
    <w:semiHidden/>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locked/>
    <w:rsid w:val="00A111D1"/>
    <w:rPr>
      <w:rFonts w:ascii="Consolas" w:eastAsia="SimSun" w:hAnsi="Consolas" w:cs="Times New Roman"/>
      <w:lang w:val="en-GB" w:eastAsia="en-US" w:bidi="ar-SA"/>
    </w:rPr>
  </w:style>
  <w:style w:type="table" w:styleId="MediumGrid1">
    <w:name w:val="Medium Grid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rFonts w:cs="Arial"/>
        <w:b/>
        <w:bCs/>
      </w:rPr>
    </w:tblStylePr>
    <w:tblStylePr w:type="lastRow">
      <w:rPr>
        <w:rFonts w:cs="Arial"/>
        <w:b/>
        <w:bCs/>
      </w:rPr>
      <w:tblPr/>
      <w:tcPr>
        <w:tcBorders>
          <w:top w:val="single" w:sz="18" w:space="0" w:color="404040"/>
        </w:tcBorders>
      </w:tcPr>
    </w:tblStylePr>
    <w:tblStylePr w:type="firstCol">
      <w:rPr>
        <w:rFonts w:cs="Arial"/>
        <w:b/>
        <w:bCs/>
      </w:rPr>
    </w:tblStylePr>
    <w:tblStylePr w:type="lastCol">
      <w:rPr>
        <w:rFonts w:cs="Arial"/>
        <w:b/>
        <w:bCs/>
      </w:rPr>
    </w:tblStylePr>
    <w:tblStylePr w:type="band1Vert">
      <w:rPr>
        <w:rFonts w:cs="Arial"/>
      </w:rPr>
      <w:tblPr/>
      <w:tcPr>
        <w:shd w:val="clear" w:color="auto" w:fill="808080"/>
      </w:tcPr>
    </w:tblStylePr>
    <w:tblStylePr w:type="band1Horz">
      <w:rPr>
        <w:rFonts w:cs="Arial"/>
      </w:rPr>
      <w:tblPr/>
      <w:tcPr>
        <w:shd w:val="clear" w:color="auto" w:fill="808080"/>
      </w:tcPr>
    </w:tblStylePr>
  </w:style>
  <w:style w:type="table" w:styleId="MediumGrid1-Accent1">
    <w:name w:val="Medium Grid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rFonts w:cs="Arial"/>
        <w:b/>
        <w:bCs/>
      </w:rPr>
    </w:tblStylePr>
    <w:tblStylePr w:type="lastRow">
      <w:rPr>
        <w:rFonts w:cs="Arial"/>
        <w:b/>
        <w:bCs/>
      </w:rPr>
      <w:tblPr/>
      <w:tcPr>
        <w:tcBorders>
          <w:top w:val="single" w:sz="18" w:space="0" w:color="7BA0CD"/>
        </w:tcBorders>
      </w:tcPr>
    </w:tblStylePr>
    <w:tblStylePr w:type="firstCol">
      <w:rPr>
        <w:rFonts w:cs="Arial"/>
        <w:b/>
        <w:bCs/>
      </w:rPr>
    </w:tblStylePr>
    <w:tblStylePr w:type="lastCol">
      <w:rPr>
        <w:rFonts w:cs="Arial"/>
        <w:b/>
        <w:bCs/>
      </w:rPr>
    </w:tblStylePr>
    <w:tblStylePr w:type="band1Vert">
      <w:rPr>
        <w:rFonts w:cs="Arial"/>
      </w:rPr>
      <w:tblPr/>
      <w:tcPr>
        <w:shd w:val="clear" w:color="auto" w:fill="A7BFDE"/>
      </w:tcPr>
    </w:tblStylePr>
    <w:tblStylePr w:type="band1Horz">
      <w:rPr>
        <w:rFonts w:cs="Arial"/>
      </w:rPr>
      <w:tblPr/>
      <w:tcPr>
        <w:shd w:val="clear" w:color="auto" w:fill="A7BFDE"/>
      </w:tcPr>
    </w:tblStylePr>
  </w:style>
  <w:style w:type="table" w:styleId="MediumGrid1-Accent2">
    <w:name w:val="Medium Grid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rFonts w:cs="Arial"/>
        <w:b/>
        <w:bCs/>
      </w:rPr>
    </w:tblStylePr>
    <w:tblStylePr w:type="lastRow">
      <w:rPr>
        <w:rFonts w:cs="Arial"/>
        <w:b/>
        <w:bCs/>
      </w:rPr>
      <w:tblPr/>
      <w:tcPr>
        <w:tcBorders>
          <w:top w:val="single" w:sz="18" w:space="0" w:color="CF7B79"/>
        </w:tcBorders>
      </w:tcPr>
    </w:tblStylePr>
    <w:tblStylePr w:type="firstCol">
      <w:rPr>
        <w:rFonts w:cs="Arial"/>
        <w:b/>
        <w:bCs/>
      </w:rPr>
    </w:tblStylePr>
    <w:tblStylePr w:type="lastCol">
      <w:rPr>
        <w:rFonts w:cs="Arial"/>
        <w:b/>
        <w:bCs/>
      </w:rPr>
    </w:tblStylePr>
    <w:tblStylePr w:type="band1Vert">
      <w:rPr>
        <w:rFonts w:cs="Arial"/>
      </w:rPr>
      <w:tblPr/>
      <w:tcPr>
        <w:shd w:val="clear" w:color="auto" w:fill="DFA7A6"/>
      </w:tcPr>
    </w:tblStylePr>
    <w:tblStylePr w:type="band1Horz">
      <w:rPr>
        <w:rFonts w:cs="Arial"/>
      </w:rPr>
      <w:tblPr/>
      <w:tcPr>
        <w:shd w:val="clear" w:color="auto" w:fill="DFA7A6"/>
      </w:tcPr>
    </w:tblStylePr>
  </w:style>
  <w:style w:type="table" w:styleId="MediumGrid1-Accent3">
    <w:name w:val="Medium Grid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rFonts w:cs="Arial"/>
        <w:b/>
        <w:bCs/>
      </w:rPr>
    </w:tblStylePr>
    <w:tblStylePr w:type="lastRow">
      <w:rPr>
        <w:rFonts w:cs="Arial"/>
        <w:b/>
        <w:bCs/>
      </w:rPr>
      <w:tblPr/>
      <w:tcPr>
        <w:tcBorders>
          <w:top w:val="single" w:sz="18" w:space="0" w:color="B3CC82"/>
        </w:tcBorders>
      </w:tcPr>
    </w:tblStylePr>
    <w:tblStylePr w:type="firstCol">
      <w:rPr>
        <w:rFonts w:cs="Arial"/>
        <w:b/>
        <w:bCs/>
      </w:rPr>
    </w:tblStylePr>
    <w:tblStylePr w:type="lastCol">
      <w:rPr>
        <w:rFonts w:cs="Arial"/>
        <w:b/>
        <w:bCs/>
      </w:rPr>
    </w:tblStylePr>
    <w:tblStylePr w:type="band1Vert">
      <w:rPr>
        <w:rFonts w:cs="Arial"/>
      </w:rPr>
      <w:tblPr/>
      <w:tcPr>
        <w:shd w:val="clear" w:color="auto" w:fill="CDDDAC"/>
      </w:tcPr>
    </w:tblStylePr>
    <w:tblStylePr w:type="band1Horz">
      <w:rPr>
        <w:rFonts w:cs="Arial"/>
      </w:rPr>
      <w:tblPr/>
      <w:tcPr>
        <w:shd w:val="clear" w:color="auto" w:fill="CDDDAC"/>
      </w:tcPr>
    </w:tblStylePr>
  </w:style>
  <w:style w:type="table" w:styleId="MediumGrid1-Accent4">
    <w:name w:val="Medium Grid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rFonts w:cs="Arial"/>
        <w:b/>
        <w:bCs/>
      </w:rPr>
    </w:tblStylePr>
    <w:tblStylePr w:type="lastRow">
      <w:rPr>
        <w:rFonts w:cs="Arial"/>
        <w:b/>
        <w:bCs/>
      </w:rPr>
      <w:tblPr/>
      <w:tcPr>
        <w:tcBorders>
          <w:top w:val="single" w:sz="18" w:space="0" w:color="9F8AB9"/>
        </w:tcBorders>
      </w:tcPr>
    </w:tblStylePr>
    <w:tblStylePr w:type="firstCol">
      <w:rPr>
        <w:rFonts w:cs="Arial"/>
        <w:b/>
        <w:bCs/>
      </w:rPr>
    </w:tblStylePr>
    <w:tblStylePr w:type="lastCol">
      <w:rPr>
        <w:rFonts w:cs="Arial"/>
        <w:b/>
        <w:bCs/>
      </w:rPr>
    </w:tblStylePr>
    <w:tblStylePr w:type="band1Vert">
      <w:rPr>
        <w:rFonts w:cs="Arial"/>
      </w:rPr>
      <w:tblPr/>
      <w:tcPr>
        <w:shd w:val="clear" w:color="auto" w:fill="BFB1D0"/>
      </w:tcPr>
    </w:tblStylePr>
    <w:tblStylePr w:type="band1Horz">
      <w:rPr>
        <w:rFonts w:cs="Arial"/>
      </w:rPr>
      <w:tblPr/>
      <w:tcPr>
        <w:shd w:val="clear" w:color="auto" w:fill="BFB1D0"/>
      </w:tcPr>
    </w:tblStylePr>
  </w:style>
  <w:style w:type="table" w:styleId="MediumGrid1-Accent5">
    <w:name w:val="Medium Grid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rFonts w:cs="Arial"/>
        <w:b/>
        <w:bCs/>
      </w:rPr>
    </w:tblStylePr>
    <w:tblStylePr w:type="lastRow">
      <w:rPr>
        <w:rFonts w:cs="Arial"/>
        <w:b/>
        <w:bCs/>
      </w:rPr>
      <w:tblPr/>
      <w:tcPr>
        <w:tcBorders>
          <w:top w:val="single" w:sz="18" w:space="0" w:color="78C0D4"/>
        </w:tcBorders>
      </w:tcPr>
    </w:tblStylePr>
    <w:tblStylePr w:type="firstCol">
      <w:rPr>
        <w:rFonts w:cs="Arial"/>
        <w:b/>
        <w:bCs/>
      </w:rPr>
    </w:tblStylePr>
    <w:tblStylePr w:type="lastCol">
      <w:rPr>
        <w:rFonts w:cs="Arial"/>
        <w:b/>
        <w:bCs/>
      </w:rPr>
    </w:tblStylePr>
    <w:tblStylePr w:type="band1Vert">
      <w:rPr>
        <w:rFonts w:cs="Arial"/>
      </w:rPr>
      <w:tblPr/>
      <w:tcPr>
        <w:shd w:val="clear" w:color="auto" w:fill="A5D5E2"/>
      </w:tcPr>
    </w:tblStylePr>
    <w:tblStylePr w:type="band1Horz">
      <w:rPr>
        <w:rFonts w:cs="Arial"/>
      </w:rPr>
      <w:tblPr/>
      <w:tcPr>
        <w:shd w:val="clear" w:color="auto" w:fill="A5D5E2"/>
      </w:tcPr>
    </w:tblStylePr>
  </w:style>
  <w:style w:type="table" w:styleId="MediumGrid1-Accent6">
    <w:name w:val="Medium Grid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rFonts w:cs="Arial"/>
        <w:b/>
        <w:bCs/>
      </w:rPr>
    </w:tblStylePr>
    <w:tblStylePr w:type="lastRow">
      <w:rPr>
        <w:rFonts w:cs="Arial"/>
        <w:b/>
        <w:bCs/>
      </w:rPr>
      <w:tblPr/>
      <w:tcPr>
        <w:tcBorders>
          <w:top w:val="single" w:sz="18" w:space="0" w:color="F9B074"/>
        </w:tcBorders>
      </w:tcPr>
    </w:tblStylePr>
    <w:tblStylePr w:type="firstCol">
      <w:rPr>
        <w:rFonts w:cs="Arial"/>
        <w:b/>
        <w:bCs/>
      </w:rPr>
    </w:tblStylePr>
    <w:tblStylePr w:type="lastCol">
      <w:rPr>
        <w:rFonts w:cs="Arial"/>
        <w:b/>
        <w:bCs/>
      </w:rPr>
    </w:tblStylePr>
    <w:tblStylePr w:type="band1Vert">
      <w:rPr>
        <w:rFonts w:cs="Arial"/>
      </w:rPr>
      <w:tblPr/>
      <w:tcPr>
        <w:shd w:val="clear" w:color="auto" w:fill="FBCAA2"/>
      </w:tcPr>
    </w:tblStylePr>
    <w:tblStylePr w:type="band1Horz">
      <w:rPr>
        <w:rFonts w:cs="Arial"/>
      </w:rPr>
      <w:tblPr/>
      <w:tcPr>
        <w:shd w:val="clear" w:color="auto" w:fill="FBCAA2"/>
      </w:tcPr>
    </w:tblStylePr>
  </w:style>
  <w:style w:type="table" w:styleId="MediumGrid2">
    <w:name w:val="Medium Grid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rFonts w:cs="Times New Roman"/>
        <w:b/>
        <w:bCs/>
        <w:color w:val="000000"/>
      </w:rPr>
      <w:tblPr/>
      <w:tcPr>
        <w:shd w:val="clear" w:color="auto" w:fill="E6E6E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CCCCCC"/>
      </w:tcPr>
    </w:tblStylePr>
    <w:tblStylePr w:type="band1Vert">
      <w:rPr>
        <w:rFonts w:cs="Times New Roman"/>
      </w:rPr>
      <w:tblPr/>
      <w:tcPr>
        <w:shd w:val="clear" w:color="auto" w:fill="808080"/>
      </w:tcPr>
    </w:tblStylePr>
    <w:tblStylePr w:type="band1Horz">
      <w:rPr>
        <w:rFonts w:cs="Times New Roman"/>
      </w:rPr>
      <w:tblPr/>
      <w:tcPr>
        <w:tcBorders>
          <w:insideH w:val="single" w:sz="6" w:space="0" w:color="000000"/>
          <w:insideV w:val="single" w:sz="6" w:space="0" w:color="000000"/>
        </w:tcBorders>
        <w:shd w:val="clear" w:color="auto" w:fill="808080"/>
      </w:tcPr>
    </w:tblStylePr>
    <w:tblStylePr w:type="nwCell">
      <w:rPr>
        <w:rFonts w:cs="Times New Roman"/>
      </w:rPr>
      <w:tblPr/>
      <w:tcPr>
        <w:shd w:val="clear" w:color="auto" w:fill="FFFFFF"/>
      </w:tcPr>
    </w:tblStylePr>
  </w:style>
  <w:style w:type="table" w:styleId="MediumGrid2-Accent1">
    <w:name w:val="Medium Grid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rFonts w:cs="Times New Roman"/>
        <w:b/>
        <w:bCs/>
        <w:color w:val="000000"/>
      </w:rPr>
      <w:tblPr/>
      <w:tcPr>
        <w:shd w:val="clear" w:color="auto" w:fill="EDF2F8"/>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BE5F1"/>
      </w:tcPr>
    </w:tblStylePr>
    <w:tblStylePr w:type="band1Vert">
      <w:rPr>
        <w:rFonts w:cs="Times New Roman"/>
      </w:rPr>
      <w:tblPr/>
      <w:tcPr>
        <w:shd w:val="clear" w:color="auto" w:fill="A7BFDE"/>
      </w:tcPr>
    </w:tblStylePr>
    <w:tblStylePr w:type="band1Horz">
      <w:rPr>
        <w:rFonts w:cs="Times New Roman"/>
      </w:rPr>
      <w:tblPr/>
      <w:tcPr>
        <w:tcBorders>
          <w:insideH w:val="single" w:sz="6" w:space="0" w:color="4F81BD"/>
          <w:insideV w:val="single" w:sz="6" w:space="0" w:color="4F81BD"/>
        </w:tcBorders>
        <w:shd w:val="clear" w:color="auto" w:fill="A7BFDE"/>
      </w:tcPr>
    </w:tblStylePr>
    <w:tblStylePr w:type="nwCell">
      <w:rPr>
        <w:rFonts w:cs="Times New Roman"/>
      </w:rPr>
      <w:tblPr/>
      <w:tcPr>
        <w:shd w:val="clear" w:color="auto" w:fill="FFFFFF"/>
      </w:tcPr>
    </w:tblStylePr>
  </w:style>
  <w:style w:type="table" w:styleId="MediumGrid2-Accent2">
    <w:name w:val="Medium Grid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rFonts w:cs="Times New Roman"/>
        <w:b/>
        <w:bCs/>
        <w:color w:val="000000"/>
      </w:rPr>
      <w:tblPr/>
      <w:tcPr>
        <w:shd w:val="clear" w:color="auto" w:fill="F8EDED"/>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2DBDB"/>
      </w:tcPr>
    </w:tblStylePr>
    <w:tblStylePr w:type="band1Vert">
      <w:rPr>
        <w:rFonts w:cs="Times New Roman"/>
      </w:rPr>
      <w:tblPr/>
      <w:tcPr>
        <w:shd w:val="clear" w:color="auto" w:fill="DFA7A6"/>
      </w:tcPr>
    </w:tblStylePr>
    <w:tblStylePr w:type="band1Horz">
      <w:rPr>
        <w:rFonts w:cs="Times New Roman"/>
      </w:rPr>
      <w:tblPr/>
      <w:tcPr>
        <w:tcBorders>
          <w:insideH w:val="single" w:sz="6" w:space="0" w:color="C0504D"/>
          <w:insideV w:val="single" w:sz="6" w:space="0" w:color="C0504D"/>
        </w:tcBorders>
        <w:shd w:val="clear" w:color="auto" w:fill="DFA7A6"/>
      </w:tcPr>
    </w:tblStylePr>
    <w:tblStylePr w:type="nwCell">
      <w:rPr>
        <w:rFonts w:cs="Times New Roman"/>
      </w:rPr>
      <w:tblPr/>
      <w:tcPr>
        <w:shd w:val="clear" w:color="auto" w:fill="FFFFFF"/>
      </w:tcPr>
    </w:tblStylePr>
  </w:style>
  <w:style w:type="table" w:styleId="MediumGrid2-Accent3">
    <w:name w:val="Medium Grid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rFonts w:cs="Times New Roman"/>
        <w:b/>
        <w:bCs/>
        <w:color w:val="000000"/>
      </w:rPr>
      <w:tblPr/>
      <w:tcPr>
        <w:shd w:val="clear" w:color="auto" w:fill="F5F8EE"/>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AF1DD"/>
      </w:tcPr>
    </w:tblStylePr>
    <w:tblStylePr w:type="band1Vert">
      <w:rPr>
        <w:rFonts w:cs="Times New Roman"/>
      </w:rPr>
      <w:tblPr/>
      <w:tcPr>
        <w:shd w:val="clear" w:color="auto" w:fill="CDDDAC"/>
      </w:tcPr>
    </w:tblStylePr>
    <w:tblStylePr w:type="band1Horz">
      <w:rPr>
        <w:rFonts w:cs="Times New Roman"/>
      </w:rPr>
      <w:tblPr/>
      <w:tcPr>
        <w:tcBorders>
          <w:insideH w:val="single" w:sz="6" w:space="0" w:color="9BBB59"/>
          <w:insideV w:val="single" w:sz="6" w:space="0" w:color="9BBB59"/>
        </w:tcBorders>
        <w:shd w:val="clear" w:color="auto" w:fill="CDDDAC"/>
      </w:tcPr>
    </w:tblStylePr>
    <w:tblStylePr w:type="nwCell">
      <w:rPr>
        <w:rFonts w:cs="Times New Roman"/>
      </w:rPr>
      <w:tblPr/>
      <w:tcPr>
        <w:shd w:val="clear" w:color="auto" w:fill="FFFFFF"/>
      </w:tcPr>
    </w:tblStylePr>
  </w:style>
  <w:style w:type="table" w:styleId="MediumGrid2-Accent4">
    <w:name w:val="Medium Grid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FFFFFF"/>
      </w:tcPr>
    </w:tblStylePr>
  </w:style>
  <w:style w:type="table" w:styleId="MediumGrid2-Accent5">
    <w:name w:val="Medium Grid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rFonts w:cs="Times New Roman"/>
        <w:b/>
        <w:bCs/>
        <w:color w:val="000000"/>
      </w:rPr>
      <w:tblPr/>
      <w:tcPr>
        <w:shd w:val="clear" w:color="auto" w:fill="EDF6F9"/>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DAEEF3"/>
      </w:tcPr>
    </w:tblStylePr>
    <w:tblStylePr w:type="band1Vert">
      <w:rPr>
        <w:rFonts w:cs="Times New Roman"/>
      </w:rPr>
      <w:tblPr/>
      <w:tcPr>
        <w:shd w:val="clear" w:color="auto" w:fill="A5D5E2"/>
      </w:tcPr>
    </w:tblStylePr>
    <w:tblStylePr w:type="band1Horz">
      <w:rPr>
        <w:rFonts w:cs="Times New Roman"/>
      </w:rPr>
      <w:tblPr/>
      <w:tcPr>
        <w:tcBorders>
          <w:insideH w:val="single" w:sz="6" w:space="0" w:color="4BACC6"/>
          <w:insideV w:val="single" w:sz="6" w:space="0" w:color="4BACC6"/>
        </w:tcBorders>
        <w:shd w:val="clear" w:color="auto" w:fill="A5D5E2"/>
      </w:tcPr>
    </w:tblStylePr>
    <w:tblStylePr w:type="nwCell">
      <w:rPr>
        <w:rFonts w:cs="Times New Roman"/>
      </w:rPr>
      <w:tblPr/>
      <w:tcPr>
        <w:shd w:val="clear" w:color="auto" w:fill="FFFFFF"/>
      </w:tcPr>
    </w:tblStylePr>
  </w:style>
  <w:style w:type="table" w:styleId="MediumGrid2-Accent6">
    <w:name w:val="Medium Grid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rFonts w:cs="Times New Roman"/>
        <w:b/>
        <w:bCs/>
        <w:color w:val="000000"/>
      </w:rPr>
      <w:tblPr/>
      <w:tcPr>
        <w:shd w:val="clear" w:color="auto" w:fill="FEF4EC"/>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FFFFFF"/>
      </w:tcPr>
    </w:tblStylePr>
    <w:tblStylePr w:type="firstCol">
      <w:rPr>
        <w:rFonts w:cs="Times New Roman"/>
        <w:b/>
        <w:bCs/>
        <w:color w:val="000000"/>
      </w:rPr>
      <w:tblPr/>
      <w:tcPr>
        <w:tcBorders>
          <w:top w:val="nil"/>
          <w:left w:val="nil"/>
          <w:bottom w:val="nil"/>
          <w:right w:val="nil"/>
          <w:insideH w:val="nil"/>
          <w:insideV w:val="nil"/>
        </w:tcBorders>
        <w:shd w:val="clear" w:color="auto" w:fill="FFFFFF"/>
      </w:tcPr>
    </w:tblStylePr>
    <w:tblStylePr w:type="lastCol">
      <w:rPr>
        <w:rFonts w:cs="Times New Roman"/>
        <w:b w:val="0"/>
        <w:bCs w:val="0"/>
        <w:color w:val="000000"/>
      </w:rPr>
      <w:tblPr/>
      <w:tcPr>
        <w:tcBorders>
          <w:top w:val="nil"/>
          <w:left w:val="nil"/>
          <w:bottom w:val="nil"/>
          <w:right w:val="nil"/>
          <w:insideH w:val="nil"/>
          <w:insideV w:val="nil"/>
        </w:tcBorders>
        <w:shd w:val="clear" w:color="auto" w:fill="FDE9D9"/>
      </w:tcPr>
    </w:tblStylePr>
    <w:tblStylePr w:type="band1Vert">
      <w:rPr>
        <w:rFonts w:cs="Times New Roman"/>
      </w:rPr>
      <w:tblPr/>
      <w:tcPr>
        <w:shd w:val="clear" w:color="auto" w:fill="FBCAA2"/>
      </w:tcPr>
    </w:tblStylePr>
    <w:tblStylePr w:type="band1Horz">
      <w:rPr>
        <w:rFonts w:cs="Times New Roman"/>
      </w:rPr>
      <w:tblPr/>
      <w:tcPr>
        <w:tcBorders>
          <w:insideH w:val="single" w:sz="6" w:space="0" w:color="F79646"/>
          <w:insideV w:val="single" w:sz="6" w:space="0" w:color="F79646"/>
        </w:tcBorders>
        <w:shd w:val="clear" w:color="auto" w:fill="FBCAA2"/>
      </w:tcPr>
    </w:tblStylePr>
    <w:tblStylePr w:type="nwCell">
      <w:rPr>
        <w:rFonts w:cs="Times New Roman"/>
      </w:rPr>
      <w:tblPr/>
      <w:tcPr>
        <w:shd w:val="clear" w:color="auto" w:fill="FFFFFF"/>
      </w:tcPr>
    </w:tblStylePr>
  </w:style>
  <w:style w:type="table" w:styleId="MediumGrid3">
    <w:name w:val="Medium Grid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99"/>
    <w:semiHidden/>
    <w:rsid w:val="00A111D1"/>
    <w:rPr>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rFonts w:cs="Arial"/>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rFonts w:cs="Arial"/>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rFonts w:cs="Arial"/>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rFonts w:cs="Arial"/>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rPr>
        <w:rFonts w:cs="Arial"/>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rPr>
        <w:rFonts w:cs="Arial"/>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99"/>
    <w:semiHidden/>
    <w:rsid w:val="00A111D1"/>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000000"/>
        </w:tcBorders>
      </w:tcPr>
    </w:tblStylePr>
    <w:tblStylePr w:type="lastRow">
      <w:rPr>
        <w:rFonts w:cs="Arial"/>
        <w:b/>
        <w:bCs/>
        <w:color w:val="1F497D"/>
      </w:rPr>
      <w:tblPr/>
      <w:tcPr>
        <w:tcBorders>
          <w:top w:val="single" w:sz="8" w:space="0" w:color="000000"/>
          <w:bottom w:val="single" w:sz="8" w:space="0" w:color="000000"/>
        </w:tcBorders>
      </w:tcPr>
    </w:tblStylePr>
    <w:tblStylePr w:type="firstCol">
      <w:rPr>
        <w:rFonts w:cs="Arial"/>
        <w:b/>
        <w:bCs/>
      </w:rPr>
    </w:tblStylePr>
    <w:tblStylePr w:type="lastCol">
      <w:rPr>
        <w:rFonts w:cs="Arial"/>
        <w:b/>
        <w:bCs/>
      </w:rPr>
      <w:tblPr/>
      <w:tcPr>
        <w:tcBorders>
          <w:top w:val="single" w:sz="8" w:space="0" w:color="000000"/>
          <w:bottom w:val="single" w:sz="8" w:space="0" w:color="000000"/>
        </w:tcBorders>
      </w:tcPr>
    </w:tblStylePr>
    <w:tblStylePr w:type="band1Vert">
      <w:rPr>
        <w:rFonts w:cs="Arial"/>
      </w:rPr>
      <w:tblPr/>
      <w:tcPr>
        <w:shd w:val="clear" w:color="auto" w:fill="C0C0C0"/>
      </w:tcPr>
    </w:tblStylePr>
    <w:tblStylePr w:type="band1Horz">
      <w:rPr>
        <w:rFonts w:cs="Arial"/>
      </w:rPr>
      <w:tblPr/>
      <w:tcPr>
        <w:shd w:val="clear" w:color="auto" w:fill="C0C0C0"/>
      </w:tcPr>
    </w:tblStylePr>
  </w:style>
  <w:style w:type="table" w:styleId="MediumList1-Accent1">
    <w:name w:val="Medium List 1 Accent 1"/>
    <w:basedOn w:val="TableNormal"/>
    <w:uiPriority w:val="99"/>
    <w:semiHidden/>
    <w:rsid w:val="00A111D1"/>
    <w:rPr>
      <w:color w:val="000000"/>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F81BD"/>
        </w:tcBorders>
      </w:tcPr>
    </w:tblStylePr>
    <w:tblStylePr w:type="lastRow">
      <w:rPr>
        <w:rFonts w:cs="Arial"/>
        <w:b/>
        <w:bCs/>
        <w:color w:val="1F497D"/>
      </w:rPr>
      <w:tblPr/>
      <w:tcPr>
        <w:tcBorders>
          <w:top w:val="single" w:sz="8" w:space="0" w:color="4F81BD"/>
          <w:bottom w:val="single" w:sz="8" w:space="0" w:color="4F81BD"/>
        </w:tcBorders>
      </w:tcPr>
    </w:tblStylePr>
    <w:tblStylePr w:type="firstCol">
      <w:rPr>
        <w:rFonts w:cs="Arial"/>
        <w:b/>
        <w:bCs/>
      </w:rPr>
    </w:tblStylePr>
    <w:tblStylePr w:type="lastCol">
      <w:rPr>
        <w:rFonts w:cs="Arial"/>
        <w:b/>
        <w:bCs/>
      </w:rPr>
      <w:tblPr/>
      <w:tcPr>
        <w:tcBorders>
          <w:top w:val="single" w:sz="8" w:space="0" w:color="4F81BD"/>
          <w:bottom w:val="single" w:sz="8" w:space="0" w:color="4F81BD"/>
        </w:tcBorders>
      </w:tcPr>
    </w:tblStylePr>
    <w:tblStylePr w:type="band1Vert">
      <w:rPr>
        <w:rFonts w:cs="Arial"/>
      </w:rPr>
      <w:tblPr/>
      <w:tcPr>
        <w:shd w:val="clear" w:color="auto" w:fill="D3DFEE"/>
      </w:tcPr>
    </w:tblStylePr>
    <w:tblStylePr w:type="band1Horz">
      <w:rPr>
        <w:rFonts w:cs="Arial"/>
      </w:rPr>
      <w:tblPr/>
      <w:tcPr>
        <w:shd w:val="clear" w:color="auto" w:fill="D3DFEE"/>
      </w:tcPr>
    </w:tblStylePr>
  </w:style>
  <w:style w:type="table" w:styleId="MediumList1-Accent2">
    <w:name w:val="Medium List 1 Accent 2"/>
    <w:basedOn w:val="TableNormal"/>
    <w:uiPriority w:val="99"/>
    <w:semiHidden/>
    <w:rsid w:val="00A111D1"/>
    <w:rPr>
      <w:color w:val="000000"/>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C0504D"/>
        </w:tcBorders>
      </w:tcPr>
    </w:tblStylePr>
    <w:tblStylePr w:type="lastRow">
      <w:rPr>
        <w:rFonts w:cs="Arial"/>
        <w:b/>
        <w:bCs/>
        <w:color w:val="1F497D"/>
      </w:rPr>
      <w:tblPr/>
      <w:tcPr>
        <w:tcBorders>
          <w:top w:val="single" w:sz="8" w:space="0" w:color="C0504D"/>
          <w:bottom w:val="single" w:sz="8" w:space="0" w:color="C0504D"/>
        </w:tcBorders>
      </w:tcPr>
    </w:tblStylePr>
    <w:tblStylePr w:type="firstCol">
      <w:rPr>
        <w:rFonts w:cs="Arial"/>
        <w:b/>
        <w:bCs/>
      </w:rPr>
    </w:tblStylePr>
    <w:tblStylePr w:type="lastCol">
      <w:rPr>
        <w:rFonts w:cs="Arial"/>
        <w:b/>
        <w:bCs/>
      </w:rPr>
      <w:tblPr/>
      <w:tcPr>
        <w:tcBorders>
          <w:top w:val="single" w:sz="8" w:space="0" w:color="C0504D"/>
          <w:bottom w:val="single" w:sz="8" w:space="0" w:color="C0504D"/>
        </w:tcBorders>
      </w:tcPr>
    </w:tblStylePr>
    <w:tblStylePr w:type="band1Vert">
      <w:rPr>
        <w:rFonts w:cs="Arial"/>
      </w:rPr>
      <w:tblPr/>
      <w:tcPr>
        <w:shd w:val="clear" w:color="auto" w:fill="EFD3D2"/>
      </w:tcPr>
    </w:tblStylePr>
    <w:tblStylePr w:type="band1Horz">
      <w:rPr>
        <w:rFonts w:cs="Arial"/>
      </w:rPr>
      <w:tblPr/>
      <w:tcPr>
        <w:shd w:val="clear" w:color="auto" w:fill="EFD3D2"/>
      </w:tcPr>
    </w:tblStylePr>
  </w:style>
  <w:style w:type="table" w:styleId="MediumList1-Accent3">
    <w:name w:val="Medium List 1 Accent 3"/>
    <w:basedOn w:val="TableNormal"/>
    <w:uiPriority w:val="99"/>
    <w:semiHidden/>
    <w:rsid w:val="00A111D1"/>
    <w:rPr>
      <w:color w:val="000000"/>
      <w:sz w:val="20"/>
      <w:szCs w:val="2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9BBB59"/>
        </w:tcBorders>
      </w:tcPr>
    </w:tblStylePr>
    <w:tblStylePr w:type="lastRow">
      <w:rPr>
        <w:rFonts w:cs="Arial"/>
        <w:b/>
        <w:bCs/>
        <w:color w:val="1F497D"/>
      </w:rPr>
      <w:tblPr/>
      <w:tcPr>
        <w:tcBorders>
          <w:top w:val="single" w:sz="8" w:space="0" w:color="9BBB59"/>
          <w:bottom w:val="single" w:sz="8" w:space="0" w:color="9BBB59"/>
        </w:tcBorders>
      </w:tcPr>
    </w:tblStylePr>
    <w:tblStylePr w:type="firstCol">
      <w:rPr>
        <w:rFonts w:cs="Arial"/>
        <w:b/>
        <w:bCs/>
      </w:rPr>
    </w:tblStylePr>
    <w:tblStylePr w:type="lastCol">
      <w:rPr>
        <w:rFonts w:cs="Arial"/>
        <w:b/>
        <w:bCs/>
      </w:rPr>
      <w:tblPr/>
      <w:tcPr>
        <w:tcBorders>
          <w:top w:val="single" w:sz="8" w:space="0" w:color="9BBB59"/>
          <w:bottom w:val="single" w:sz="8" w:space="0" w:color="9BBB59"/>
        </w:tcBorders>
      </w:tcPr>
    </w:tblStylePr>
    <w:tblStylePr w:type="band1Vert">
      <w:rPr>
        <w:rFonts w:cs="Arial"/>
      </w:rPr>
      <w:tblPr/>
      <w:tcPr>
        <w:shd w:val="clear" w:color="auto" w:fill="E6EED5"/>
      </w:tcPr>
    </w:tblStylePr>
    <w:tblStylePr w:type="band1Horz">
      <w:rPr>
        <w:rFonts w:cs="Arial"/>
      </w:rPr>
      <w:tblPr/>
      <w:tcPr>
        <w:shd w:val="clear" w:color="auto" w:fill="E6EED5"/>
      </w:tcPr>
    </w:tblStylePr>
  </w:style>
  <w:style w:type="table" w:styleId="MediumList1-Accent4">
    <w:name w:val="Medium List 1 Accent 4"/>
    <w:basedOn w:val="TableNormal"/>
    <w:uiPriority w:val="99"/>
    <w:semiHidden/>
    <w:rsid w:val="00A111D1"/>
    <w:rPr>
      <w:color w:val="000000"/>
      <w:sz w:val="20"/>
      <w:szCs w:val="2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8064A2"/>
        </w:tcBorders>
      </w:tcPr>
    </w:tblStylePr>
    <w:tblStylePr w:type="lastRow">
      <w:rPr>
        <w:rFonts w:cs="Arial"/>
        <w:b/>
        <w:bCs/>
        <w:color w:val="1F497D"/>
      </w:rPr>
      <w:tblPr/>
      <w:tcPr>
        <w:tcBorders>
          <w:top w:val="single" w:sz="8" w:space="0" w:color="8064A2"/>
          <w:bottom w:val="single" w:sz="8" w:space="0" w:color="8064A2"/>
        </w:tcBorders>
      </w:tcPr>
    </w:tblStylePr>
    <w:tblStylePr w:type="firstCol">
      <w:rPr>
        <w:rFonts w:cs="Arial"/>
        <w:b/>
        <w:bCs/>
      </w:rPr>
    </w:tblStylePr>
    <w:tblStylePr w:type="lastCol">
      <w:rPr>
        <w:rFonts w:cs="Arial"/>
        <w:b/>
        <w:bCs/>
      </w:rPr>
      <w:tblPr/>
      <w:tcPr>
        <w:tcBorders>
          <w:top w:val="single" w:sz="8" w:space="0" w:color="8064A2"/>
          <w:bottom w:val="single" w:sz="8" w:space="0" w:color="8064A2"/>
        </w:tcBorders>
      </w:tcPr>
    </w:tblStylePr>
    <w:tblStylePr w:type="band1Vert">
      <w:rPr>
        <w:rFonts w:cs="Arial"/>
      </w:rPr>
      <w:tblPr/>
      <w:tcPr>
        <w:shd w:val="clear" w:color="auto" w:fill="DFD8E8"/>
      </w:tcPr>
    </w:tblStylePr>
    <w:tblStylePr w:type="band1Horz">
      <w:rPr>
        <w:rFonts w:cs="Arial"/>
      </w:rPr>
      <w:tblPr/>
      <w:tcPr>
        <w:shd w:val="clear" w:color="auto" w:fill="DFD8E8"/>
      </w:tcPr>
    </w:tblStylePr>
  </w:style>
  <w:style w:type="table" w:styleId="MediumList1-Accent5">
    <w:name w:val="Medium List 1 Accent 5"/>
    <w:basedOn w:val="TableNormal"/>
    <w:uiPriority w:val="99"/>
    <w:semiHidden/>
    <w:rsid w:val="00A111D1"/>
    <w:rPr>
      <w:color w:val="000000"/>
      <w:sz w:val="20"/>
      <w:szCs w:val="2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4BACC6"/>
        </w:tcBorders>
      </w:tcPr>
    </w:tblStylePr>
    <w:tblStylePr w:type="lastRow">
      <w:rPr>
        <w:rFonts w:cs="Arial"/>
        <w:b/>
        <w:bCs/>
        <w:color w:val="1F497D"/>
      </w:rPr>
      <w:tblPr/>
      <w:tcPr>
        <w:tcBorders>
          <w:top w:val="single" w:sz="8" w:space="0" w:color="4BACC6"/>
          <w:bottom w:val="single" w:sz="8" w:space="0" w:color="4BACC6"/>
        </w:tcBorders>
      </w:tcPr>
    </w:tblStylePr>
    <w:tblStylePr w:type="firstCol">
      <w:rPr>
        <w:rFonts w:cs="Arial"/>
        <w:b/>
        <w:bCs/>
      </w:rPr>
    </w:tblStylePr>
    <w:tblStylePr w:type="lastCol">
      <w:rPr>
        <w:rFonts w:cs="Arial"/>
        <w:b/>
        <w:bCs/>
      </w:rPr>
      <w:tblPr/>
      <w:tcPr>
        <w:tcBorders>
          <w:top w:val="single" w:sz="8" w:space="0" w:color="4BACC6"/>
          <w:bottom w:val="single" w:sz="8" w:space="0" w:color="4BACC6"/>
        </w:tcBorders>
      </w:tcPr>
    </w:tblStylePr>
    <w:tblStylePr w:type="band1Vert">
      <w:rPr>
        <w:rFonts w:cs="Arial"/>
      </w:rPr>
      <w:tblPr/>
      <w:tcPr>
        <w:shd w:val="clear" w:color="auto" w:fill="D2EAF1"/>
      </w:tcPr>
    </w:tblStylePr>
    <w:tblStylePr w:type="band1Horz">
      <w:rPr>
        <w:rFonts w:cs="Arial"/>
      </w:rPr>
      <w:tblPr/>
      <w:tcPr>
        <w:shd w:val="clear" w:color="auto" w:fill="D2EAF1"/>
      </w:tcPr>
    </w:tblStylePr>
  </w:style>
  <w:style w:type="table" w:styleId="MediumList1-Accent6">
    <w:name w:val="Medium List 1 Accent 6"/>
    <w:basedOn w:val="TableNormal"/>
    <w:uiPriority w:val="99"/>
    <w:semiHidden/>
    <w:rsid w:val="00A111D1"/>
    <w:rPr>
      <w:color w:val="000000"/>
      <w:sz w:val="20"/>
      <w:szCs w:val="2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cPr>
        <w:tcBorders>
          <w:top w:val="nil"/>
          <w:bottom w:val="single" w:sz="8" w:space="0" w:color="F79646"/>
        </w:tcBorders>
      </w:tcPr>
    </w:tblStylePr>
    <w:tblStylePr w:type="lastRow">
      <w:rPr>
        <w:rFonts w:cs="Arial"/>
        <w:b/>
        <w:bCs/>
        <w:color w:val="1F497D"/>
      </w:rPr>
      <w:tblPr/>
      <w:tcPr>
        <w:tcBorders>
          <w:top w:val="single" w:sz="8" w:space="0" w:color="F79646"/>
          <w:bottom w:val="single" w:sz="8" w:space="0" w:color="F79646"/>
        </w:tcBorders>
      </w:tcPr>
    </w:tblStylePr>
    <w:tblStylePr w:type="firstCol">
      <w:rPr>
        <w:rFonts w:cs="Arial"/>
        <w:b/>
        <w:bCs/>
      </w:rPr>
    </w:tblStylePr>
    <w:tblStylePr w:type="lastCol">
      <w:rPr>
        <w:rFonts w:cs="Arial"/>
        <w:b/>
        <w:bCs/>
      </w:rPr>
      <w:tblPr/>
      <w:tcPr>
        <w:tcBorders>
          <w:top w:val="single" w:sz="8" w:space="0" w:color="F79646"/>
          <w:bottom w:val="single" w:sz="8" w:space="0" w:color="F79646"/>
        </w:tcBorders>
      </w:tcPr>
    </w:tblStylePr>
    <w:tblStylePr w:type="band1Vert">
      <w:rPr>
        <w:rFonts w:cs="Arial"/>
      </w:rPr>
      <w:tblPr/>
      <w:tcPr>
        <w:shd w:val="clear" w:color="auto" w:fill="FDE4D0"/>
      </w:tcPr>
    </w:tblStylePr>
    <w:tblStylePr w:type="band1Horz">
      <w:rPr>
        <w:rFonts w:cs="Arial"/>
      </w:rPr>
      <w:tblPr/>
      <w:tcPr>
        <w:shd w:val="clear" w:color="auto" w:fill="FDE4D0"/>
      </w:tcPr>
    </w:tblStylePr>
  </w:style>
  <w:style w:type="table" w:styleId="MediumList2">
    <w:name w:val="Medium Lis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000000"/>
          <w:right w:val="nil"/>
          <w:insideH w:val="nil"/>
          <w:insideV w:val="nil"/>
        </w:tcBorders>
        <w:shd w:val="clear" w:color="auto" w:fill="FFFFFF"/>
      </w:tcPr>
    </w:tblStylePr>
    <w:tblStylePr w:type="lastRow">
      <w:rPr>
        <w:rFonts w:cs="Times New Roman"/>
      </w:rPr>
      <w:tblPr/>
      <w:tcPr>
        <w:tcBorders>
          <w:top w:val="single" w:sz="8" w:space="0" w:color="000000"/>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000000"/>
          <w:insideH w:val="nil"/>
          <w:insideV w:val="nil"/>
        </w:tcBorders>
        <w:shd w:val="clear" w:color="auto" w:fill="FFFFFF"/>
      </w:tcPr>
    </w:tblStylePr>
    <w:tblStylePr w:type="lastCol">
      <w:rPr>
        <w:rFonts w:cs="Times New Roman"/>
      </w:rPr>
      <w:tblPr/>
      <w:tcPr>
        <w:tcBorders>
          <w:top w:val="nil"/>
          <w:left w:val="single" w:sz="8" w:space="0" w:color="000000"/>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top w:val="nil"/>
          <w:bottom w:val="nil"/>
          <w:insideH w:val="nil"/>
          <w:insideV w:val="nil"/>
        </w:tcBorders>
        <w:shd w:val="clear" w:color="auto" w:fill="C0C0C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1">
    <w:name w:val="Medium List 2 Accent 1"/>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FFFFFF"/>
      </w:tcPr>
    </w:tblStylePr>
    <w:tblStylePr w:type="lastRow">
      <w:rPr>
        <w:rFonts w:cs="Times New Roman"/>
      </w:rPr>
      <w:tblPr/>
      <w:tcPr>
        <w:tcBorders>
          <w:top w:val="single" w:sz="8" w:space="0" w:color="4F81BD"/>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F81BD"/>
          <w:insideH w:val="nil"/>
          <w:insideV w:val="nil"/>
        </w:tcBorders>
        <w:shd w:val="clear" w:color="auto" w:fill="FFFFFF"/>
      </w:tcPr>
    </w:tblStylePr>
    <w:tblStylePr w:type="lastCol">
      <w:rPr>
        <w:rFonts w:cs="Times New Roman"/>
      </w:rPr>
      <w:tblPr/>
      <w:tcPr>
        <w:tcBorders>
          <w:top w:val="nil"/>
          <w:left w:val="single" w:sz="8" w:space="0" w:color="4F81B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2">
    <w:name w:val="Medium List 2 Accent 2"/>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FFFFFF"/>
      </w:tcPr>
    </w:tblStylePr>
    <w:tblStylePr w:type="lastRow">
      <w:rPr>
        <w:rFonts w:cs="Times New Roman"/>
      </w:rPr>
      <w:tblPr/>
      <w:tcPr>
        <w:tcBorders>
          <w:top w:val="single" w:sz="8" w:space="0" w:color="C0504D"/>
          <w:left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C0504D"/>
          <w:insideH w:val="nil"/>
          <w:insideV w:val="nil"/>
        </w:tcBorders>
        <w:shd w:val="clear" w:color="auto" w:fill="FFFFFF"/>
      </w:tcPr>
    </w:tblStylePr>
    <w:tblStylePr w:type="lastCol">
      <w:rPr>
        <w:rFonts w:cs="Times New Roman"/>
      </w:rPr>
      <w:tblPr/>
      <w:tcPr>
        <w:tcBorders>
          <w:top w:val="nil"/>
          <w:left w:val="single" w:sz="8" w:space="0" w:color="C0504D"/>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3">
    <w:name w:val="Medium List 2 Accent 3"/>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9BBB59"/>
          <w:right w:val="nil"/>
          <w:insideH w:val="nil"/>
          <w:insideV w:val="nil"/>
        </w:tcBorders>
        <w:shd w:val="clear" w:color="auto" w:fill="FFFFFF"/>
      </w:tcPr>
    </w:tblStylePr>
    <w:tblStylePr w:type="lastRow">
      <w:rPr>
        <w:rFonts w:cs="Times New Roman"/>
      </w:rPr>
      <w:tblPr/>
      <w:tcPr>
        <w:tcBorders>
          <w:top w:val="single" w:sz="8" w:space="0" w:color="9BBB59"/>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9BBB59"/>
          <w:insideH w:val="nil"/>
          <w:insideV w:val="nil"/>
        </w:tcBorders>
        <w:shd w:val="clear" w:color="auto" w:fill="FFFFFF"/>
      </w:tcPr>
    </w:tblStylePr>
    <w:tblStylePr w:type="lastCol">
      <w:rPr>
        <w:rFonts w:cs="Times New Roman"/>
      </w:rPr>
      <w:tblPr/>
      <w:tcPr>
        <w:tcBorders>
          <w:top w:val="nil"/>
          <w:left w:val="single" w:sz="8" w:space="0" w:color="9BBB59"/>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E6EED5"/>
      </w:tcPr>
    </w:tblStylePr>
    <w:tblStylePr w:type="band1Horz">
      <w:rPr>
        <w:rFonts w:cs="Times New Roman"/>
      </w:rPr>
      <w:tblPr/>
      <w:tcPr>
        <w:tcBorders>
          <w:top w:val="nil"/>
          <w:bottom w:val="nil"/>
          <w:insideH w:val="nil"/>
          <w:insideV w:val="nil"/>
        </w:tcBorders>
        <w:shd w:val="clear" w:color="auto" w:fill="E6EED5"/>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4">
    <w:name w:val="Medium List 2 Accent 4"/>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8064A2"/>
          <w:right w:val="nil"/>
          <w:insideH w:val="nil"/>
          <w:insideV w:val="nil"/>
        </w:tcBorders>
        <w:shd w:val="clear" w:color="auto" w:fill="FFFFFF"/>
      </w:tcPr>
    </w:tblStylePr>
    <w:tblStylePr w:type="lastRow">
      <w:rPr>
        <w:rFonts w:cs="Times New Roman"/>
      </w:rPr>
      <w:tblPr/>
      <w:tcPr>
        <w:tcBorders>
          <w:top w:val="single" w:sz="8" w:space="0" w:color="8064A2"/>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8064A2"/>
          <w:insideH w:val="nil"/>
          <w:insideV w:val="nil"/>
        </w:tcBorders>
        <w:shd w:val="clear" w:color="auto" w:fill="FFFFFF"/>
      </w:tcPr>
    </w:tblStylePr>
    <w:tblStylePr w:type="lastCol">
      <w:rPr>
        <w:rFonts w:cs="Times New Roman"/>
      </w:rPr>
      <w:tblPr/>
      <w:tcPr>
        <w:tcBorders>
          <w:top w:val="nil"/>
          <w:left w:val="single" w:sz="8" w:space="0" w:color="8064A2"/>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FD8E8"/>
      </w:tcPr>
    </w:tblStylePr>
    <w:tblStylePr w:type="band1Horz">
      <w:rPr>
        <w:rFonts w:cs="Times New Roman"/>
      </w:rPr>
      <w:tblPr/>
      <w:tcPr>
        <w:tcBorders>
          <w:top w:val="nil"/>
          <w:bottom w:val="nil"/>
          <w:insideH w:val="nil"/>
          <w:insideV w:val="nil"/>
        </w:tcBorders>
        <w:shd w:val="clear" w:color="auto" w:fill="DFD8E8"/>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5">
    <w:name w:val="Medium List 2 Accent 5"/>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4BACC6"/>
          <w:right w:val="nil"/>
          <w:insideH w:val="nil"/>
          <w:insideV w:val="nil"/>
        </w:tcBorders>
        <w:shd w:val="clear" w:color="auto" w:fill="FFFFFF"/>
      </w:tcPr>
    </w:tblStylePr>
    <w:tblStylePr w:type="lastRow">
      <w:rPr>
        <w:rFonts w:cs="Times New Roman"/>
      </w:rPr>
      <w:tblPr/>
      <w:tcPr>
        <w:tcBorders>
          <w:top w:val="single" w:sz="8" w:space="0" w:color="4BACC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4BACC6"/>
          <w:insideH w:val="nil"/>
          <w:insideV w:val="nil"/>
        </w:tcBorders>
        <w:shd w:val="clear" w:color="auto" w:fill="FFFFFF"/>
      </w:tcPr>
    </w:tblStylePr>
    <w:tblStylePr w:type="lastCol">
      <w:rPr>
        <w:rFonts w:cs="Times New Roman"/>
      </w:rPr>
      <w:tblPr/>
      <w:tcPr>
        <w:tcBorders>
          <w:top w:val="nil"/>
          <w:left w:val="single" w:sz="8" w:space="0" w:color="4BACC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top w:val="nil"/>
          <w:bottom w:val="nil"/>
          <w:insideH w:val="nil"/>
          <w:insideV w:val="nil"/>
        </w:tcBorders>
        <w:shd w:val="clear" w:color="auto" w:fill="D2EAF1"/>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List2-Accent6">
    <w:name w:val="Medium List 2 Accent 6"/>
    <w:basedOn w:val="TableNormal"/>
    <w:uiPriority w:val="99"/>
    <w:semiHidden/>
    <w:rsid w:val="00A111D1"/>
    <w:rPr>
      <w:rFonts w:ascii="Calibri" w:eastAsia="MS Gothic" w:hAnsi="Calibri" w:cs="Times New Roman"/>
      <w:color w:val="000000"/>
      <w:sz w:val="20"/>
      <w:szCs w:val="2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rFonts w:cs="Times New Roman"/>
        <w:sz w:val="24"/>
        <w:szCs w:val="24"/>
      </w:rPr>
      <w:tblPr/>
      <w:tcPr>
        <w:tcBorders>
          <w:top w:val="nil"/>
          <w:left w:val="nil"/>
          <w:bottom w:val="single" w:sz="24" w:space="0" w:color="F79646"/>
          <w:right w:val="nil"/>
          <w:insideH w:val="nil"/>
          <w:insideV w:val="nil"/>
        </w:tcBorders>
        <w:shd w:val="clear" w:color="auto" w:fill="FFFFFF"/>
      </w:tcPr>
    </w:tblStylePr>
    <w:tblStylePr w:type="lastRow">
      <w:rPr>
        <w:rFonts w:cs="Times New Roman"/>
      </w:rPr>
      <w:tblPr/>
      <w:tcPr>
        <w:tcBorders>
          <w:top w:val="single" w:sz="8" w:space="0" w:color="F79646"/>
          <w:left w:val="nil"/>
          <w:bottom w:val="nil"/>
          <w:right w:val="nil"/>
          <w:insideH w:val="nil"/>
          <w:insideV w:val="nil"/>
        </w:tcBorders>
        <w:shd w:val="clear" w:color="auto" w:fill="FFFFFF"/>
      </w:tcPr>
    </w:tblStylePr>
    <w:tblStylePr w:type="firstCol">
      <w:rPr>
        <w:rFonts w:cs="Times New Roman"/>
      </w:rPr>
      <w:tblPr/>
      <w:tcPr>
        <w:tcBorders>
          <w:top w:val="nil"/>
          <w:left w:val="nil"/>
          <w:bottom w:val="nil"/>
          <w:right w:val="single" w:sz="8" w:space="0" w:color="F79646"/>
          <w:insideH w:val="nil"/>
          <w:insideV w:val="nil"/>
        </w:tcBorders>
        <w:shd w:val="clear" w:color="auto" w:fill="FFFFFF"/>
      </w:tcPr>
    </w:tblStylePr>
    <w:tblStylePr w:type="lastCol">
      <w:rPr>
        <w:rFonts w:cs="Times New Roman"/>
      </w:rPr>
      <w:tblPr/>
      <w:tcPr>
        <w:tcBorders>
          <w:top w:val="nil"/>
          <w:left w:val="single" w:sz="8" w:space="0" w:color="F79646"/>
          <w:bottom w:val="nil"/>
          <w:right w:val="nil"/>
          <w:insideH w:val="nil"/>
          <w:insideV w:val="nil"/>
        </w:tcBorders>
        <w:shd w:val="clear" w:color="auto" w:fill="FFFFFF"/>
      </w:tcPr>
    </w:tblStylePr>
    <w:tblStylePr w:type="band1Vert">
      <w:rPr>
        <w:rFonts w:cs="Times New Roman"/>
      </w:rPr>
      <w:tblPr/>
      <w:tcPr>
        <w:tcBorders>
          <w:left w:val="nil"/>
          <w:right w:val="nil"/>
          <w:insideH w:val="nil"/>
          <w:insideV w:val="nil"/>
        </w:tcBorders>
        <w:shd w:val="clear" w:color="auto" w:fill="FDE4D0"/>
      </w:tcPr>
    </w:tblStylePr>
    <w:tblStylePr w:type="band1Horz">
      <w:rPr>
        <w:rFonts w:cs="Times New Roman"/>
      </w:rPr>
      <w:tblPr/>
      <w:tcPr>
        <w:tcBorders>
          <w:top w:val="nil"/>
          <w:bottom w:val="nil"/>
          <w:insideH w:val="nil"/>
          <w:insideV w:val="nil"/>
        </w:tcBorders>
        <w:shd w:val="clear" w:color="auto" w:fill="FDE4D0"/>
      </w:tcPr>
    </w:tblStylePr>
    <w:tblStylePr w:type="nwCell">
      <w:rPr>
        <w:rFonts w:cs="Times New Roman"/>
      </w:rPr>
      <w:tblPr/>
      <w:tcPr>
        <w:shd w:val="clear" w:color="auto" w:fill="FFFFFF"/>
      </w:tcPr>
    </w:tblStylePr>
    <w:tblStylePr w:type="swCell">
      <w:rPr>
        <w:rFonts w:cs="Times New Roman"/>
      </w:rPr>
      <w:tblPr/>
      <w:tcPr>
        <w:tcBorders>
          <w:top w:val="nil"/>
        </w:tcBorders>
      </w:tcPr>
    </w:tblStylePr>
  </w:style>
  <w:style w:type="table" w:styleId="MediumShading1">
    <w:name w:val="Medium Shading 1"/>
    <w:basedOn w:val="TableNormal"/>
    <w:uiPriority w:val="99"/>
    <w:semiHidden/>
    <w:rsid w:val="00A111D1"/>
    <w:rPr>
      <w:sz w:val="20"/>
      <w:szCs w:val="20"/>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pPr>
      <w:rPr>
        <w:rFonts w:cs="Arial"/>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C0C0C0"/>
      </w:tcPr>
    </w:tblStylePr>
    <w:tblStylePr w:type="band1Horz">
      <w:rPr>
        <w:rFonts w:cs="Arial"/>
      </w:rPr>
      <w:tblPr/>
      <w:tcPr>
        <w:tcBorders>
          <w:insideH w:val="nil"/>
          <w:insideV w:val="nil"/>
        </w:tcBorders>
        <w:shd w:val="clear" w:color="auto" w:fill="C0C0C0"/>
      </w:tcPr>
    </w:tblStylePr>
    <w:tblStylePr w:type="band2Horz">
      <w:rPr>
        <w:rFonts w:cs="Arial"/>
      </w:rPr>
      <w:tblPr/>
      <w:tcPr>
        <w:tcBorders>
          <w:insideH w:val="nil"/>
          <w:insideV w:val="nil"/>
        </w:tcBorders>
      </w:tcPr>
    </w:tblStylePr>
  </w:style>
  <w:style w:type="table" w:styleId="MediumShading1-Accent1">
    <w:name w:val="Medium Shading 1 Accent 1"/>
    <w:basedOn w:val="TableNormal"/>
    <w:uiPriority w:val="99"/>
    <w:semiHidden/>
    <w:rsid w:val="00A111D1"/>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pPr>
      <w:rPr>
        <w:rFonts w:cs="Arial"/>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3DFEE"/>
      </w:tcPr>
    </w:tblStylePr>
    <w:tblStylePr w:type="band1Horz">
      <w:rPr>
        <w:rFonts w:cs="Arial"/>
      </w:rPr>
      <w:tblPr/>
      <w:tcPr>
        <w:tcBorders>
          <w:insideH w:val="nil"/>
          <w:insideV w:val="nil"/>
        </w:tcBorders>
        <w:shd w:val="clear" w:color="auto" w:fill="D3DFEE"/>
      </w:tcPr>
    </w:tblStylePr>
    <w:tblStylePr w:type="band2Horz">
      <w:rPr>
        <w:rFonts w:cs="Arial"/>
      </w:rPr>
      <w:tblPr/>
      <w:tcPr>
        <w:tcBorders>
          <w:insideH w:val="nil"/>
          <w:insideV w:val="nil"/>
        </w:tcBorders>
      </w:tcPr>
    </w:tblStylePr>
  </w:style>
  <w:style w:type="table" w:styleId="MediumShading1-Accent2">
    <w:name w:val="Medium Shading 1 Accent 2"/>
    <w:basedOn w:val="TableNormal"/>
    <w:uiPriority w:val="99"/>
    <w:semiHidden/>
    <w:rsid w:val="00A111D1"/>
    <w:rPr>
      <w:sz w:val="20"/>
      <w:szCs w:val="20"/>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pPr>
      <w:rPr>
        <w:rFonts w:cs="Arial"/>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FD3D2"/>
      </w:tcPr>
    </w:tblStylePr>
    <w:tblStylePr w:type="band1Horz">
      <w:rPr>
        <w:rFonts w:cs="Arial"/>
      </w:rPr>
      <w:tblPr/>
      <w:tcPr>
        <w:tcBorders>
          <w:insideH w:val="nil"/>
          <w:insideV w:val="nil"/>
        </w:tcBorders>
        <w:shd w:val="clear" w:color="auto" w:fill="EFD3D2"/>
      </w:tcPr>
    </w:tblStylePr>
    <w:tblStylePr w:type="band2Horz">
      <w:rPr>
        <w:rFonts w:cs="Arial"/>
      </w:rPr>
      <w:tblPr/>
      <w:tcPr>
        <w:tcBorders>
          <w:insideH w:val="nil"/>
          <w:insideV w:val="nil"/>
        </w:tcBorders>
      </w:tcPr>
    </w:tblStylePr>
  </w:style>
  <w:style w:type="table" w:styleId="MediumShading1-Accent3">
    <w:name w:val="Medium Shading 1 Accent 3"/>
    <w:basedOn w:val="TableNormal"/>
    <w:uiPriority w:val="99"/>
    <w:semiHidden/>
    <w:rsid w:val="00A111D1"/>
    <w:rPr>
      <w:sz w:val="20"/>
      <w:szCs w:val="20"/>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Arial"/>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E6EED5"/>
      </w:tcPr>
    </w:tblStylePr>
    <w:tblStylePr w:type="band1Horz">
      <w:rPr>
        <w:rFonts w:cs="Arial"/>
      </w:rPr>
      <w:tblPr/>
      <w:tcPr>
        <w:tcBorders>
          <w:insideH w:val="nil"/>
          <w:insideV w:val="nil"/>
        </w:tcBorders>
        <w:shd w:val="clear" w:color="auto" w:fill="E6EED5"/>
      </w:tcPr>
    </w:tblStylePr>
    <w:tblStylePr w:type="band2Horz">
      <w:rPr>
        <w:rFonts w:cs="Arial"/>
      </w:rPr>
      <w:tblPr/>
      <w:tcPr>
        <w:tcBorders>
          <w:insideH w:val="nil"/>
          <w:insideV w:val="nil"/>
        </w:tcBorders>
      </w:tcPr>
    </w:tblStylePr>
  </w:style>
  <w:style w:type="table" w:styleId="MediumShading1-Accent4">
    <w:name w:val="Medium Shading 1 Accent 4"/>
    <w:basedOn w:val="TableNormal"/>
    <w:uiPriority w:val="99"/>
    <w:semiHidden/>
    <w:rsid w:val="00A111D1"/>
    <w:rPr>
      <w:sz w:val="20"/>
      <w:szCs w:val="20"/>
    </w:rPr>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Arial"/>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FD8E8"/>
      </w:tcPr>
    </w:tblStylePr>
    <w:tblStylePr w:type="band1Horz">
      <w:rPr>
        <w:rFonts w:cs="Arial"/>
      </w:rPr>
      <w:tblPr/>
      <w:tcPr>
        <w:tcBorders>
          <w:insideH w:val="nil"/>
          <w:insideV w:val="nil"/>
        </w:tcBorders>
        <w:shd w:val="clear" w:color="auto" w:fill="DFD8E8"/>
      </w:tcPr>
    </w:tblStylePr>
    <w:tblStylePr w:type="band2Horz">
      <w:rPr>
        <w:rFonts w:cs="Arial"/>
      </w:rPr>
      <w:tblPr/>
      <w:tcPr>
        <w:tcBorders>
          <w:insideH w:val="nil"/>
          <w:insideV w:val="nil"/>
        </w:tcBorders>
      </w:tcPr>
    </w:tblStylePr>
  </w:style>
  <w:style w:type="table" w:styleId="MediumShading1-Accent5">
    <w:name w:val="Medium Shading 1 Accent 5"/>
    <w:basedOn w:val="TableNormal"/>
    <w:uiPriority w:val="99"/>
    <w:semiHidden/>
    <w:rsid w:val="00A111D1"/>
    <w:rPr>
      <w:sz w:val="20"/>
      <w:szCs w:val="20"/>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Arial"/>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D2EAF1"/>
      </w:tcPr>
    </w:tblStylePr>
    <w:tblStylePr w:type="band1Horz">
      <w:rPr>
        <w:rFonts w:cs="Arial"/>
      </w:rPr>
      <w:tblPr/>
      <w:tcPr>
        <w:tcBorders>
          <w:insideH w:val="nil"/>
          <w:insideV w:val="nil"/>
        </w:tcBorders>
        <w:shd w:val="clear" w:color="auto" w:fill="D2EAF1"/>
      </w:tcPr>
    </w:tblStylePr>
    <w:tblStylePr w:type="band2Horz">
      <w:rPr>
        <w:rFonts w:cs="Arial"/>
      </w:rPr>
      <w:tblPr/>
      <w:tcPr>
        <w:tcBorders>
          <w:insideH w:val="nil"/>
          <w:insideV w:val="nil"/>
        </w:tcBorders>
      </w:tcPr>
    </w:tblStylePr>
  </w:style>
  <w:style w:type="table" w:styleId="MediumShading1-Accent6">
    <w:name w:val="Medium Shading 1 Accent 6"/>
    <w:basedOn w:val="TableNormal"/>
    <w:uiPriority w:val="99"/>
    <w:semiHidden/>
    <w:rsid w:val="00A111D1"/>
    <w:rPr>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Arial"/>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Arial"/>
        <w:b/>
        <w:bCs/>
      </w:rPr>
    </w:tblStylePr>
    <w:tblStylePr w:type="lastCol">
      <w:rPr>
        <w:rFonts w:cs="Arial"/>
        <w:b/>
        <w:bCs/>
      </w:rPr>
    </w:tblStylePr>
    <w:tblStylePr w:type="band1Vert">
      <w:rPr>
        <w:rFonts w:cs="Arial"/>
      </w:rPr>
      <w:tblPr/>
      <w:tcPr>
        <w:shd w:val="clear" w:color="auto" w:fill="FDE4D0"/>
      </w:tcPr>
    </w:tblStylePr>
    <w:tblStylePr w:type="band1Horz">
      <w:rPr>
        <w:rFonts w:cs="Arial"/>
      </w:rPr>
      <w:tblPr/>
      <w:tcPr>
        <w:tcBorders>
          <w:insideH w:val="nil"/>
          <w:insideV w:val="nil"/>
        </w:tcBorders>
        <w:shd w:val="clear" w:color="auto" w:fill="FDE4D0"/>
      </w:tcPr>
    </w:tblStylePr>
    <w:tblStylePr w:type="band2Horz">
      <w:rPr>
        <w:rFonts w:cs="Arial"/>
      </w:rPr>
      <w:tblPr/>
      <w:tcPr>
        <w:tcBorders>
          <w:insideH w:val="nil"/>
          <w:insideV w:val="nil"/>
        </w:tcBorders>
      </w:tcPr>
    </w:tblStylePr>
  </w:style>
  <w:style w:type="table" w:styleId="MediumShading2">
    <w:name w:val="Medium Shading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cs="Arial"/>
        <w:b/>
        <w:bCs/>
        <w:color w:val="FFFFFF"/>
      </w:rPr>
      <w:tblPr/>
      <w:tcPr>
        <w:tcBorders>
          <w:left w:val="nil"/>
          <w:right w:val="nil"/>
          <w:insideH w:val="nil"/>
          <w:insideV w:val="nil"/>
        </w:tcBorders>
        <w:shd w:val="clear" w:color="auto" w:fill="000000"/>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F81BD"/>
      </w:tcPr>
    </w:tblStylePr>
    <w:tblStylePr w:type="lastCol">
      <w:rPr>
        <w:rFonts w:cs="Arial"/>
        <w:b/>
        <w:bCs/>
        <w:color w:val="FFFFFF"/>
      </w:rPr>
      <w:tblPr/>
      <w:tcPr>
        <w:tcBorders>
          <w:left w:val="nil"/>
          <w:right w:val="nil"/>
          <w:insideH w:val="nil"/>
          <w:insideV w:val="nil"/>
        </w:tcBorders>
        <w:shd w:val="clear" w:color="auto" w:fill="4F81B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C0504D"/>
      </w:tcPr>
    </w:tblStylePr>
    <w:tblStylePr w:type="lastCol">
      <w:rPr>
        <w:rFonts w:cs="Arial"/>
        <w:b/>
        <w:bCs/>
        <w:color w:val="FFFFFF"/>
      </w:rPr>
      <w:tblPr/>
      <w:tcPr>
        <w:tcBorders>
          <w:left w:val="nil"/>
          <w:right w:val="nil"/>
          <w:insideH w:val="nil"/>
          <w:insideV w:val="nil"/>
        </w:tcBorders>
        <w:shd w:val="clear" w:color="auto" w:fill="C0504D"/>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9BBB59"/>
      </w:tcPr>
    </w:tblStylePr>
    <w:tblStylePr w:type="lastCol">
      <w:rPr>
        <w:rFonts w:cs="Arial"/>
        <w:b/>
        <w:bCs/>
        <w:color w:val="FFFFFF"/>
      </w:rPr>
      <w:tblPr/>
      <w:tcPr>
        <w:tcBorders>
          <w:left w:val="nil"/>
          <w:right w:val="nil"/>
          <w:insideH w:val="nil"/>
          <w:insideV w:val="nil"/>
        </w:tcBorders>
        <w:shd w:val="clear" w:color="auto" w:fill="9BBB59"/>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8064A2"/>
      </w:tcPr>
    </w:tblStylePr>
    <w:tblStylePr w:type="lastCol">
      <w:rPr>
        <w:rFonts w:cs="Arial"/>
        <w:b/>
        <w:bCs/>
        <w:color w:val="FFFFFF"/>
      </w:rPr>
      <w:tblPr/>
      <w:tcPr>
        <w:tcBorders>
          <w:left w:val="nil"/>
          <w:right w:val="nil"/>
          <w:insideH w:val="nil"/>
          <w:insideV w:val="nil"/>
        </w:tcBorders>
        <w:shd w:val="clear" w:color="auto" w:fill="8064A2"/>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4BACC6"/>
      </w:tcPr>
    </w:tblStylePr>
    <w:tblStylePr w:type="lastCol">
      <w:rPr>
        <w:rFonts w:cs="Arial"/>
        <w:b/>
        <w:bCs/>
        <w:color w:val="FFFFFF"/>
      </w:rPr>
      <w:tblPr/>
      <w:tcPr>
        <w:tcBorders>
          <w:left w:val="nil"/>
          <w:right w:val="nil"/>
          <w:insideH w:val="nil"/>
          <w:insideV w:val="nil"/>
        </w:tcBorders>
        <w:shd w:val="clear" w:color="auto" w:fill="4BACC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A111D1"/>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pPr>
      <w:rPr>
        <w:rFonts w:cs="Arial"/>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pPr>
      <w:rPr>
        <w:rFonts w:cs="Arial"/>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cs="Arial"/>
        <w:b/>
        <w:bCs/>
        <w:color w:val="FFFFFF"/>
      </w:rPr>
      <w:tblPr/>
      <w:tcPr>
        <w:tcBorders>
          <w:top w:val="nil"/>
          <w:left w:val="nil"/>
          <w:bottom w:val="single" w:sz="18" w:space="0" w:color="auto"/>
          <w:right w:val="nil"/>
          <w:insideH w:val="nil"/>
          <w:insideV w:val="nil"/>
        </w:tcBorders>
        <w:shd w:val="clear" w:color="auto" w:fill="F79646"/>
      </w:tcPr>
    </w:tblStylePr>
    <w:tblStylePr w:type="lastCol">
      <w:rPr>
        <w:rFonts w:cs="Arial"/>
        <w:b/>
        <w:bCs/>
        <w:color w:val="FFFFFF"/>
      </w:rPr>
      <w:tblPr/>
      <w:tcPr>
        <w:tcBorders>
          <w:left w:val="nil"/>
          <w:right w:val="nil"/>
          <w:insideH w:val="nil"/>
          <w:insideV w:val="nil"/>
        </w:tcBorders>
        <w:shd w:val="clear" w:color="auto" w:fill="F79646"/>
      </w:tcPr>
    </w:tblStylePr>
    <w:tblStylePr w:type="band1Vert">
      <w:rPr>
        <w:rFonts w:cs="Arial"/>
      </w:rPr>
      <w:tblPr/>
      <w:tcPr>
        <w:tcBorders>
          <w:left w:val="nil"/>
          <w:right w:val="nil"/>
          <w:insideH w:val="nil"/>
          <w:insideV w:val="nil"/>
        </w:tcBorders>
        <w:shd w:val="clear" w:color="auto" w:fill="D8D8D8"/>
      </w:tcPr>
    </w:tblStylePr>
    <w:tblStylePr w:type="band1Horz">
      <w:rPr>
        <w:rFonts w:cs="Arial"/>
      </w:rPr>
      <w:tblPr/>
      <w:tcPr>
        <w:shd w:val="clear" w:color="auto" w:fill="D8D8D8"/>
      </w:tcPr>
    </w:tblStylePr>
    <w:tblStylePr w:type="neCell">
      <w:rPr>
        <w:rFonts w:cs="Arial"/>
      </w:rPr>
      <w:tblPr/>
      <w:tcPr>
        <w:tcBorders>
          <w:top w:val="single" w:sz="18" w:space="0" w:color="auto"/>
          <w:left w:val="nil"/>
          <w:bottom w:val="single" w:sz="18" w:space="0" w:color="auto"/>
          <w:right w:val="nil"/>
          <w:insideH w:val="nil"/>
          <w:insideV w:val="nil"/>
        </w:tcBorders>
      </w:tcPr>
    </w:tblStylePr>
    <w:tblStylePr w:type="nwCell">
      <w:rPr>
        <w:rFonts w:cs="Arial"/>
        <w:color w:val="FFFFFF"/>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rsid w:val="00A111D1"/>
    <w:rPr>
      <w:rFonts w:cs="Times New Roman"/>
      <w:color w:val="2B579A"/>
      <w:shd w:val="clear" w:color="auto" w:fill="E1DFDD"/>
      <w:lang w:val="en-GB"/>
    </w:rPr>
  </w:style>
  <w:style w:type="paragraph" w:styleId="MessageHeader">
    <w:name w:val="Message Header"/>
    <w:basedOn w:val="Normal"/>
    <w:link w:val="MessageHeaderChar"/>
    <w:uiPriority w:val="99"/>
    <w:semiHidden/>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sz w:val="24"/>
      <w:szCs w:val="24"/>
    </w:rPr>
  </w:style>
  <w:style w:type="character" w:customStyle="1" w:styleId="MessageHeaderChar">
    <w:name w:val="Message Header Char"/>
    <w:basedOn w:val="DefaultParagraphFont"/>
    <w:link w:val="MessageHeader"/>
    <w:uiPriority w:val="99"/>
    <w:semiHidden/>
    <w:locked/>
    <w:rsid w:val="00A111D1"/>
    <w:rPr>
      <w:rFonts w:ascii="Calibri" w:eastAsia="MS Gothic" w:hAnsi="Calibri" w:cs="Times New Roman"/>
      <w:shd w:val="pct20" w:color="auto" w:fill="auto"/>
      <w:lang w:val="en-GB"/>
    </w:rPr>
  </w:style>
  <w:style w:type="paragraph" w:styleId="NoSpacing">
    <w:name w:val="No Spacing"/>
    <w:uiPriority w:val="99"/>
    <w:qFormat/>
    <w:rsid w:val="00A111D1"/>
    <w:pPr>
      <w:tabs>
        <w:tab w:val="left" w:pos="567"/>
        <w:tab w:val="left" w:pos="1134"/>
        <w:tab w:val="left" w:pos="1701"/>
        <w:tab w:val="left" w:pos="2268"/>
      </w:tabs>
      <w:jc w:val="both"/>
    </w:pPr>
    <w:rPr>
      <w:rFonts w:ascii="Times New Roman" w:eastAsia="SimSun" w:hAnsi="Times New Roman" w:cs="Times New Roman"/>
      <w:lang w:val="en-GB"/>
    </w:rPr>
  </w:style>
  <w:style w:type="paragraph" w:styleId="NormalWeb">
    <w:name w:val="Normal (Web)"/>
    <w:basedOn w:val="Normal"/>
    <w:uiPriority w:val="99"/>
    <w:semiHidden/>
    <w:rsid w:val="00A111D1"/>
    <w:rPr>
      <w:sz w:val="24"/>
      <w:szCs w:val="24"/>
    </w:rPr>
  </w:style>
  <w:style w:type="paragraph" w:styleId="NormalIndent">
    <w:name w:val="Normal Indent"/>
    <w:basedOn w:val="Normal"/>
    <w:uiPriority w:val="99"/>
    <w:semiHidden/>
    <w:rsid w:val="00A111D1"/>
    <w:pPr>
      <w:ind w:left="720"/>
    </w:pPr>
  </w:style>
  <w:style w:type="paragraph" w:styleId="NoteHeading">
    <w:name w:val="Note Heading"/>
    <w:basedOn w:val="Normal"/>
    <w:next w:val="Normal"/>
    <w:link w:val="NoteHeadingChar"/>
    <w:uiPriority w:val="99"/>
    <w:semiHidden/>
    <w:rsid w:val="00A111D1"/>
  </w:style>
  <w:style w:type="character" w:customStyle="1" w:styleId="NoteHeadingChar">
    <w:name w:val="Note Heading Char"/>
    <w:basedOn w:val="DefaultParagraphFont"/>
    <w:link w:val="NoteHeading"/>
    <w:uiPriority w:val="99"/>
    <w:semiHidden/>
    <w:locked/>
    <w:rsid w:val="00A111D1"/>
    <w:rPr>
      <w:rFonts w:ascii="Times New Roman" w:eastAsia="SimSun" w:hAnsi="Times New Roman" w:cs="Times New Roman"/>
      <w:sz w:val="22"/>
      <w:szCs w:val="22"/>
      <w:lang w:val="en-GB"/>
    </w:rPr>
  </w:style>
  <w:style w:type="table" w:customStyle="1" w:styleId="PlainTable1">
    <w:name w:val="Plain Table 1"/>
    <w:uiPriority w:val="99"/>
    <w:rsid w:val="00A111D1"/>
    <w:rPr>
      <w:sz w:val="20"/>
      <w:szCs w:val="20"/>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Arial"/>
        <w:b/>
        <w:bCs/>
      </w:rPr>
    </w:tblStylePr>
    <w:tblStylePr w:type="lastRow">
      <w:rPr>
        <w:rFonts w:cs="Arial"/>
        <w:b/>
        <w:bCs/>
      </w:rPr>
      <w:tblPr/>
      <w:tcPr>
        <w:tcBorders>
          <w:top w:val="double" w:sz="4" w:space="0" w:color="BFBFBF"/>
        </w:tcBorders>
      </w:tc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2">
    <w:name w:val="Plain Table 2"/>
    <w:uiPriority w:val="99"/>
    <w:rsid w:val="00A111D1"/>
    <w:rPr>
      <w:sz w:val="20"/>
      <w:szCs w:val="20"/>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rFonts w:cs="Arial"/>
        <w:b/>
        <w:bCs/>
      </w:rPr>
      <w:tblPr/>
      <w:tcPr>
        <w:tcBorders>
          <w:bottom w:val="single" w:sz="4" w:space="0" w:color="7F7F7F"/>
        </w:tcBorders>
      </w:tcPr>
    </w:tblStylePr>
    <w:tblStylePr w:type="lastRow">
      <w:rPr>
        <w:rFonts w:cs="Arial"/>
        <w:b/>
        <w:bCs/>
      </w:rPr>
      <w:tblPr/>
      <w:tcPr>
        <w:tcBorders>
          <w:top w:val="single" w:sz="4" w:space="0" w:color="7F7F7F"/>
        </w:tcBorders>
      </w:tcPr>
    </w:tblStylePr>
    <w:tblStylePr w:type="firstCol">
      <w:rPr>
        <w:rFonts w:cs="Arial"/>
        <w:b/>
        <w:bCs/>
      </w:rPr>
    </w:tblStylePr>
    <w:tblStylePr w:type="lastCol">
      <w:rPr>
        <w:rFonts w:cs="Arial"/>
        <w:b/>
        <w:bCs/>
      </w:rPr>
    </w:tblStylePr>
    <w:tblStylePr w:type="band1Vert">
      <w:rPr>
        <w:rFonts w:cs="Arial"/>
      </w:rPr>
      <w:tblPr/>
      <w:tcPr>
        <w:tcBorders>
          <w:left w:val="single" w:sz="4" w:space="0" w:color="7F7F7F"/>
          <w:right w:val="single" w:sz="4" w:space="0" w:color="7F7F7F"/>
        </w:tcBorders>
      </w:tcPr>
    </w:tblStylePr>
    <w:tblStylePr w:type="band2Vert">
      <w:rPr>
        <w:rFonts w:cs="Arial"/>
      </w:rPr>
      <w:tblPr/>
      <w:tcPr>
        <w:tcBorders>
          <w:left w:val="single" w:sz="4" w:space="0" w:color="7F7F7F"/>
          <w:right w:val="single" w:sz="4" w:space="0" w:color="7F7F7F"/>
        </w:tcBorders>
      </w:tcPr>
    </w:tblStylePr>
    <w:tblStylePr w:type="band1Horz">
      <w:rPr>
        <w:rFonts w:cs="Arial"/>
      </w:rPr>
      <w:tblPr/>
      <w:tcPr>
        <w:tcBorders>
          <w:top w:val="single" w:sz="4" w:space="0" w:color="7F7F7F"/>
          <w:bottom w:val="single" w:sz="4" w:space="0" w:color="7F7F7F"/>
        </w:tcBorders>
      </w:tcPr>
    </w:tblStylePr>
  </w:style>
  <w:style w:type="table" w:customStyle="1" w:styleId="PlainTable3">
    <w:name w:val="Plain Table 3"/>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caps/>
      </w:rPr>
      <w:tblPr/>
      <w:tcPr>
        <w:tcBorders>
          <w:bottom w:val="single" w:sz="4" w:space="0" w:color="7F7F7F"/>
        </w:tcBorders>
      </w:tcPr>
    </w:tblStylePr>
    <w:tblStylePr w:type="lastRow">
      <w:rPr>
        <w:rFonts w:cs="Arial"/>
        <w:b/>
        <w:bCs/>
        <w:caps/>
      </w:rPr>
      <w:tblPr/>
      <w:tcPr>
        <w:tcBorders>
          <w:top w:val="nil"/>
        </w:tcBorders>
      </w:tcPr>
    </w:tblStylePr>
    <w:tblStylePr w:type="firstCol">
      <w:rPr>
        <w:rFonts w:cs="Arial"/>
        <w:b/>
        <w:bCs/>
        <w:caps/>
      </w:rPr>
      <w:tblPr/>
      <w:tcPr>
        <w:tcBorders>
          <w:right w:val="single" w:sz="4" w:space="0" w:color="7F7F7F"/>
        </w:tcBorders>
      </w:tcPr>
    </w:tblStylePr>
    <w:tblStylePr w:type="lastCol">
      <w:rPr>
        <w:rFonts w:cs="Arial"/>
        <w:b/>
        <w:bCs/>
        <w:caps/>
      </w:rPr>
      <w:tblPr/>
      <w:tcPr>
        <w:tcBorders>
          <w:left w:val="nil"/>
        </w:tcBorders>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style>
  <w:style w:type="table" w:customStyle="1" w:styleId="PlainTable4">
    <w:name w:val="Plain Table 4"/>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StylePr>
    <w:tblStylePr w:type="lastRow">
      <w:rPr>
        <w:rFonts w:cs="Arial"/>
        <w:b/>
        <w:bCs/>
      </w:rPr>
    </w:tblStylePr>
    <w:tblStylePr w:type="firstCol">
      <w:rPr>
        <w:rFonts w:cs="Arial"/>
        <w:b/>
        <w:bCs/>
      </w:rPr>
    </w:tblStylePr>
    <w:tblStylePr w:type="lastCol">
      <w:rPr>
        <w:rFonts w:cs="Arial"/>
        <w:b/>
        <w:bCs/>
      </w:rPr>
    </w:tblStylePr>
    <w:tblStylePr w:type="band1Vert">
      <w:rPr>
        <w:rFonts w:cs="Arial"/>
      </w:rPr>
      <w:tblPr/>
      <w:tcPr>
        <w:shd w:val="clear" w:color="auto" w:fill="F2F2F2"/>
      </w:tcPr>
    </w:tblStylePr>
    <w:tblStylePr w:type="band1Horz">
      <w:rPr>
        <w:rFonts w:cs="Arial"/>
      </w:rPr>
      <w:tblPr/>
      <w:tcPr>
        <w:shd w:val="clear" w:color="auto" w:fill="F2F2F2"/>
      </w:tcPr>
    </w:tblStylePr>
  </w:style>
  <w:style w:type="table" w:customStyle="1" w:styleId="PlainTable5">
    <w:name w:val="Plain Table 5"/>
    <w:uiPriority w:val="99"/>
    <w:rsid w:val="00A111D1"/>
    <w:rPr>
      <w:sz w:val="20"/>
      <w:szCs w:val="20"/>
    </w:rPr>
    <w:tblPr>
      <w:tblStyleRowBandSize w:val="1"/>
      <w:tblStyleColBandSize w:val="1"/>
      <w:tblInd w:w="0" w:type="dxa"/>
      <w:tblCellMar>
        <w:top w:w="0" w:type="dxa"/>
        <w:left w:w="108" w:type="dxa"/>
        <w:bottom w:w="0" w:type="dxa"/>
        <w:right w:w="108" w:type="dxa"/>
      </w:tblCellMar>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rPr>
        <w:rFonts w:cs="Arial"/>
      </w:rPr>
      <w:tblPr/>
      <w:tcPr>
        <w:shd w:val="clear" w:color="auto" w:fill="F2F2F2"/>
      </w:tcPr>
    </w:tblStylePr>
    <w:tblStylePr w:type="band1Horz">
      <w:rPr>
        <w:rFonts w:cs="Arial"/>
      </w:rPr>
      <w:tblPr/>
      <w:tcPr>
        <w:shd w:val="clear" w:color="auto" w:fill="F2F2F2"/>
      </w:tcPr>
    </w:tblStylePr>
    <w:tblStylePr w:type="neCell">
      <w:rPr>
        <w:rFonts w:cs="Arial"/>
      </w:rPr>
      <w:tblPr/>
      <w:tcPr>
        <w:tcBorders>
          <w:left w:val="nil"/>
        </w:tcBorders>
      </w:tcPr>
    </w:tblStylePr>
    <w:tblStylePr w:type="nwCell">
      <w:rPr>
        <w:rFonts w:cs="Arial"/>
      </w:rPr>
      <w:tblPr/>
      <w:tcPr>
        <w:tcBorders>
          <w:right w:val="nil"/>
        </w:tcBorders>
      </w:tcPr>
    </w:tblStylePr>
    <w:tblStylePr w:type="seCell">
      <w:rPr>
        <w:rFonts w:cs="Arial"/>
      </w:rPr>
      <w:tblPr/>
      <w:tcPr>
        <w:tcBorders>
          <w:left w:val="nil"/>
        </w:tcBorders>
      </w:tcPr>
    </w:tblStylePr>
    <w:tblStylePr w:type="swCell">
      <w:rPr>
        <w:rFonts w:cs="Arial"/>
      </w:rPr>
      <w:tblPr/>
      <w:tcPr>
        <w:tcBorders>
          <w:right w:val="nil"/>
        </w:tcBorders>
      </w:tcPr>
    </w:tblStylePr>
  </w:style>
  <w:style w:type="paragraph" w:styleId="PlainText">
    <w:name w:val="Plain Text"/>
    <w:basedOn w:val="Normal"/>
    <w:link w:val="PlainTextChar"/>
    <w:uiPriority w:val="99"/>
    <w:semiHidden/>
    <w:rsid w:val="00A111D1"/>
    <w:rPr>
      <w:rFonts w:ascii="Consolas" w:hAnsi="Consolas"/>
      <w:sz w:val="21"/>
      <w:szCs w:val="21"/>
    </w:rPr>
  </w:style>
  <w:style w:type="character" w:customStyle="1" w:styleId="PlainTextChar">
    <w:name w:val="Plain Text Char"/>
    <w:basedOn w:val="DefaultParagraphFont"/>
    <w:link w:val="PlainText"/>
    <w:uiPriority w:val="99"/>
    <w:semiHidden/>
    <w:locked/>
    <w:rsid w:val="00A111D1"/>
    <w:rPr>
      <w:rFonts w:ascii="Consolas" w:eastAsia="SimSun" w:hAnsi="Consolas" w:cs="Times New Roman"/>
      <w:sz w:val="21"/>
      <w:szCs w:val="21"/>
      <w:lang w:val="en-GB"/>
    </w:rPr>
  </w:style>
  <w:style w:type="paragraph" w:styleId="Quote">
    <w:name w:val="Quote"/>
    <w:basedOn w:val="Normal"/>
    <w:next w:val="Normal"/>
    <w:link w:val="QuoteChar"/>
    <w:uiPriority w:val="99"/>
    <w:qFormat/>
    <w:rsid w:val="00A111D1"/>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A111D1"/>
    <w:rPr>
      <w:rFonts w:ascii="Times New Roman" w:eastAsia="SimSun" w:hAnsi="Times New Roman" w:cs="Times New Roman"/>
      <w:i/>
      <w:iCs/>
      <w:color w:val="404040"/>
      <w:sz w:val="22"/>
      <w:szCs w:val="22"/>
      <w:lang w:val="en-GB"/>
    </w:rPr>
  </w:style>
  <w:style w:type="paragraph" w:styleId="Salutation">
    <w:name w:val="Salutation"/>
    <w:basedOn w:val="Normal"/>
    <w:next w:val="Normal"/>
    <w:link w:val="SalutationChar"/>
    <w:uiPriority w:val="99"/>
    <w:semiHidden/>
    <w:rsid w:val="00A111D1"/>
  </w:style>
  <w:style w:type="character" w:customStyle="1" w:styleId="SalutationChar">
    <w:name w:val="Salutation Char"/>
    <w:basedOn w:val="DefaultParagraphFont"/>
    <w:link w:val="Salutation"/>
    <w:uiPriority w:val="99"/>
    <w:semiHidden/>
    <w:locked/>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rsid w:val="00A111D1"/>
    <w:pPr>
      <w:ind w:left="4252"/>
    </w:pPr>
  </w:style>
  <w:style w:type="character" w:customStyle="1" w:styleId="SignatureChar">
    <w:name w:val="Signature Char"/>
    <w:basedOn w:val="DefaultParagraphFont"/>
    <w:link w:val="Signature"/>
    <w:uiPriority w:val="99"/>
    <w:semiHidden/>
    <w:locked/>
    <w:rsid w:val="00A111D1"/>
    <w:rPr>
      <w:rFonts w:ascii="Times New Roman" w:eastAsia="SimSun" w:hAnsi="Times New Roman" w:cs="Times New Roman"/>
      <w:sz w:val="22"/>
      <w:szCs w:val="22"/>
      <w:lang w:val="en-GB"/>
    </w:rPr>
  </w:style>
  <w:style w:type="character" w:customStyle="1" w:styleId="SmartHyperlink">
    <w:name w:val="Smart Hyperlink"/>
    <w:basedOn w:val="DefaultParagraphFont"/>
    <w:uiPriority w:val="99"/>
    <w:semiHidden/>
    <w:rsid w:val="00A111D1"/>
    <w:rPr>
      <w:rFonts w:cs="Times New Roman"/>
      <w:u w:val="dotted"/>
      <w:lang w:val="en-GB"/>
    </w:rPr>
  </w:style>
  <w:style w:type="character" w:customStyle="1" w:styleId="SmartLink">
    <w:name w:val="Smart Link"/>
    <w:basedOn w:val="DefaultParagraphFont"/>
    <w:uiPriority w:val="99"/>
    <w:semiHidden/>
    <w:rsid w:val="00A111D1"/>
    <w:rPr>
      <w:rFonts w:cs="Times New Roman"/>
      <w:color w:val="0000FF"/>
      <w:u w:val="single"/>
      <w:shd w:val="clear" w:color="auto" w:fill="F3F2F1"/>
      <w:lang w:val="en-GB"/>
    </w:rPr>
  </w:style>
  <w:style w:type="character" w:styleId="Strong">
    <w:name w:val="Strong"/>
    <w:basedOn w:val="DefaultParagraphFont"/>
    <w:uiPriority w:val="99"/>
    <w:qFormat/>
    <w:rsid w:val="00A111D1"/>
    <w:rPr>
      <w:rFonts w:cs="Times New Roman"/>
      <w:b/>
      <w:bCs/>
      <w:lang w:val="en-GB"/>
    </w:rPr>
  </w:style>
  <w:style w:type="character" w:styleId="SubtleEmphasis">
    <w:name w:val="Subtle Emphasis"/>
    <w:basedOn w:val="DefaultParagraphFont"/>
    <w:uiPriority w:val="99"/>
    <w:qFormat/>
    <w:rsid w:val="00A111D1"/>
    <w:rPr>
      <w:rFonts w:cs="Times New Roman"/>
      <w:i/>
      <w:iCs/>
      <w:color w:val="404040"/>
      <w:lang w:val="en-GB"/>
    </w:rPr>
  </w:style>
  <w:style w:type="character" w:styleId="SubtleReference">
    <w:name w:val="Subtle Reference"/>
    <w:basedOn w:val="DefaultParagraphFont"/>
    <w:uiPriority w:val="99"/>
    <w:qFormat/>
    <w:rsid w:val="00A111D1"/>
    <w:rPr>
      <w:rFonts w:cs="Times New Roman"/>
      <w:smallCaps/>
      <w:color w:val="5A5A5A"/>
      <w:lang w:val="en-GB"/>
    </w:rPr>
  </w:style>
  <w:style w:type="table" w:styleId="Table3Deffects1">
    <w:name w:val="Table 3D effects 1"/>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cPr>
      <w:shd w:val="solid" w:color="C0C0C0" w:fill="FFFFFF"/>
    </w:tcPr>
    <w:tblStylePr w:type="firstRow">
      <w:rPr>
        <w:rFonts w:cs="Arial"/>
        <w:b/>
        <w:bCs/>
        <w:color w:val="800080"/>
      </w:rPr>
      <w:tblPr/>
      <w:tcPr>
        <w:tcBorders>
          <w:bottom w:val="single" w:sz="6" w:space="0" w:color="808080"/>
          <w:tl2br w:val="none" w:sz="0" w:space="0" w:color="auto"/>
          <w:tr2bl w:val="none" w:sz="0" w:space="0" w:color="auto"/>
        </w:tcBorders>
      </w:tcPr>
    </w:tblStylePr>
    <w:tblStylePr w:type="lastRow">
      <w:rPr>
        <w:rFonts w:cs="Arial"/>
      </w:rPr>
      <w:tblPr/>
      <w:tcPr>
        <w:tcBorders>
          <w:top w:val="single" w:sz="6" w:space="0" w:color="FFFFFF"/>
          <w:tl2br w:val="none" w:sz="0" w:space="0" w:color="auto"/>
          <w:tr2bl w:val="none" w:sz="0" w:space="0" w:color="auto"/>
        </w:tcBorders>
      </w:tcPr>
    </w:tblStylePr>
    <w:tblStylePr w:type="firstCol">
      <w:rPr>
        <w:rFonts w:cs="Arial"/>
        <w:b/>
        <w:bCs/>
      </w:rPr>
      <w:tblPr/>
      <w:tcPr>
        <w:tcBorders>
          <w:right w:val="single" w:sz="6" w:space="0" w:color="808080"/>
          <w:tl2br w:val="none" w:sz="0" w:space="0" w:color="auto"/>
          <w:tr2bl w:val="none" w:sz="0" w:space="0" w:color="auto"/>
        </w:tcBorders>
      </w:tcPr>
    </w:tblStylePr>
    <w:tblStylePr w:type="lastCol">
      <w:rPr>
        <w:rFonts w:cs="Arial"/>
      </w:rPr>
      <w:tblPr/>
      <w:tcPr>
        <w:tcBorders>
          <w:left w:val="single" w:sz="6" w:space="0" w:color="FFFFFF"/>
          <w:tl2br w:val="none" w:sz="0" w:space="0" w:color="auto"/>
          <w:tr2bl w:val="none" w:sz="0" w:space="0" w:color="auto"/>
        </w:tcBorders>
      </w:tcPr>
    </w:tblStylePr>
    <w:tblStylePr w:type="neCell">
      <w:rPr>
        <w:rFonts w:cs="Arial"/>
      </w:rPr>
      <w:tblPr/>
      <w:tcPr>
        <w:tcBorders>
          <w:left w:val="none" w:sz="0" w:space="0" w:color="auto"/>
          <w:bottom w:val="none" w:sz="0" w:space="0" w:color="auto"/>
          <w:tl2br w:val="none" w:sz="0" w:space="0" w:color="auto"/>
          <w:tr2bl w:val="none" w:sz="0" w:space="0" w:color="auto"/>
        </w:tcBorders>
      </w:tcPr>
    </w:tblStylePr>
    <w:tblStylePr w:type="nwCell">
      <w:rPr>
        <w:rFonts w:cs="Arial"/>
      </w:rPr>
      <w:tblPr/>
      <w:tcPr>
        <w:tcBorders>
          <w:bottom w:val="none" w:sz="0" w:space="0" w:color="auto"/>
          <w:right w:val="none" w:sz="0" w:space="0" w:color="auto"/>
          <w:tl2br w:val="none" w:sz="0" w:space="0" w:color="auto"/>
          <w:tr2bl w:val="none" w:sz="0" w:space="0" w:color="auto"/>
        </w:tcBorders>
      </w:tcPr>
    </w:tblStylePr>
    <w:tblStylePr w:type="seCell">
      <w:rPr>
        <w:rFonts w:cs="Arial"/>
      </w:rPr>
      <w:tblPr/>
      <w:tcPr>
        <w:tcBorders>
          <w:top w:val="none" w:sz="0" w:space="0" w:color="auto"/>
          <w:left w:val="none" w:sz="0" w:space="0" w:color="auto"/>
          <w:tl2br w:val="none" w:sz="0" w:space="0" w:color="auto"/>
          <w:tr2bl w:val="none" w:sz="0" w:space="0" w:color="auto"/>
        </w:tcBorders>
      </w:tcPr>
    </w:tblStylePr>
    <w:tblStylePr w:type="swCell">
      <w:rPr>
        <w:rFonts w:cs="Arial"/>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A111D1"/>
    <w:pPr>
      <w:tabs>
        <w:tab w:val="left" w:pos="567"/>
        <w:tab w:val="left" w:pos="1134"/>
        <w:tab w:val="left" w:pos="1701"/>
        <w:tab w:val="left" w:pos="2268"/>
      </w:tabs>
      <w:jc w:val="both"/>
    </w:pPr>
    <w:rPr>
      <w:sz w:val="20"/>
      <w:szCs w:val="20"/>
    </w:rPr>
    <w:tblPr>
      <w:tblStyleRowBandSize w:val="1"/>
      <w:tblStyleColBandSize w:val="1"/>
      <w:tblInd w:w="0" w:type="dxa"/>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firstCol">
      <w:rPr>
        <w:rFonts w:cs="Arial"/>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Arial"/>
      </w:rPr>
      <w:tblPr/>
      <w:tcPr>
        <w:tcBorders>
          <w:right w:val="single" w:sz="6" w:space="0" w:color="FFFFFF"/>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50" w:color="C0C0C0" w:fill="FFFFFF"/>
      </w:tcPr>
    </w:tblStylePr>
    <w:tblStylePr w:type="band1Horz">
      <w:rPr>
        <w:rFonts w:cs="Arial"/>
      </w:rPr>
      <w:tblPr/>
      <w:tcPr>
        <w:tcBorders>
          <w:top w:val="single" w:sz="6" w:space="0" w:color="808080"/>
          <w:bottom w:val="single" w:sz="6" w:space="0" w:color="FFFFFF"/>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i/>
        <w:i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rPr>
      <w:tblPr/>
      <w:tcPr>
        <w:tcBorders>
          <w:right w:val="single" w:sz="6" w:space="0" w:color="000000"/>
          <w:tl2br w:val="none" w:sz="0" w:space="0" w:color="auto"/>
          <w:tr2bl w:val="none" w:sz="0" w:space="0" w:color="auto"/>
        </w:tcBorders>
      </w:tcPr>
    </w:tblStylePr>
    <w:tblStylePr w:type="neCell">
      <w:rPr>
        <w:rFonts w:cs="Arial"/>
        <w:b/>
        <w:bCs/>
        <w:i w:val="0"/>
        <w:iCs w:val="0"/>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Arial"/>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Arial"/>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shd w:val="solid" w:color="C0C0C0" w:fill="FFFFFF"/>
      </w:tcPr>
    </w:tblStylePr>
    <w:tblStylePr w:type="neCell">
      <w:rPr>
        <w:rFonts w:cs="Arial"/>
        <w:b/>
        <w:bCs/>
      </w:rPr>
      <w:tblPr/>
      <w:tcPr>
        <w:tcBorders>
          <w:tl2br w:val="none" w:sz="0" w:space="0" w:color="auto"/>
          <w:tr2bl w:val="none" w:sz="0" w:space="0" w:color="auto"/>
        </w:tcBorders>
      </w:tcPr>
    </w:tblStylePr>
    <w:tblStylePr w:type="nwCell">
      <w:rPr>
        <w:rFonts w:cs="Arial"/>
      </w:rPr>
      <w:tblPr/>
      <w:tcPr>
        <w:tcBorders>
          <w:tl2br w:val="none" w:sz="0" w:space="0" w:color="auto"/>
          <w:tr2bl w:val="none" w:sz="0" w:space="0" w:color="auto"/>
        </w:tcBorders>
        <w:shd w:val="solid" w:color="800080" w:fill="FFFFFF"/>
      </w:tcPr>
    </w:tblStylePr>
    <w:tblStylePr w:type="swCell">
      <w:rPr>
        <w:rFonts w:cs="Arial"/>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A111D1"/>
    <w:pPr>
      <w:tabs>
        <w:tab w:val="left" w:pos="567"/>
        <w:tab w:val="left" w:pos="1134"/>
        <w:tab w:val="left" w:pos="1701"/>
        <w:tab w:val="left" w:pos="2268"/>
      </w:tabs>
      <w:jc w:val="both"/>
    </w:pPr>
    <w:rPr>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Arial"/>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Arial"/>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Arial"/>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Arial"/>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Arial"/>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Arial"/>
        <w:b/>
        <w:bCs/>
      </w:rPr>
      <w:tblPr/>
      <w:tcPr>
        <w:tcBorders>
          <w:tl2br w:val="none" w:sz="0" w:space="0" w:color="auto"/>
          <w:tr2bl w:val="none" w:sz="0" w:space="0" w:color="auto"/>
        </w:tcBorders>
      </w:tcPr>
    </w:tblStylePr>
    <w:tblStylePr w:type="nwCell">
      <w:rPr>
        <w:rFonts w:cs="Arial"/>
        <w:b/>
        <w:bCs/>
      </w:rPr>
      <w:tblPr/>
      <w:tcPr>
        <w:tcBorders>
          <w:tl2br w:val="none" w:sz="0" w:space="0" w:color="auto"/>
          <w:tr2bl w:val="none" w:sz="0" w:space="0" w:color="auto"/>
        </w:tcBorders>
      </w:tcPr>
    </w:tblStylePr>
    <w:tblStylePr w:type="swCell">
      <w:rPr>
        <w:rFonts w:cs="Arial"/>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A111D1"/>
    <w:pPr>
      <w:tabs>
        <w:tab w:val="left" w:pos="567"/>
        <w:tab w:val="left" w:pos="1134"/>
        <w:tab w:val="left" w:pos="1701"/>
        <w:tab w:val="left" w:pos="2268"/>
      </w:tabs>
      <w:jc w:val="both"/>
    </w:pPr>
    <w:rPr>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Arial"/>
        <w:b/>
        <w:bCs/>
        <w:i/>
        <w:iCs/>
      </w:rPr>
      <w:tblPr/>
      <w:tcPr>
        <w:tcBorders>
          <w:tl2br w:val="none" w:sz="0" w:space="0" w:color="auto"/>
          <w:tr2bl w:val="none" w:sz="0" w:space="0" w:color="auto"/>
        </w:tcBorders>
        <w:shd w:val="solid" w:color="000000" w:fill="FFFFFF"/>
      </w:tcPr>
    </w:tblStylePr>
    <w:tblStylePr w:type="firstCol">
      <w:rPr>
        <w:rFonts w:cs="Arial"/>
        <w:b/>
        <w:bCs/>
        <w:i/>
        <w:iCs/>
      </w:rPr>
      <w:tblPr/>
      <w:tcPr>
        <w:tcBorders>
          <w:tl2br w:val="none" w:sz="0" w:space="0" w:color="auto"/>
          <w:tr2bl w:val="none" w:sz="0" w:space="0" w:color="auto"/>
        </w:tcBorders>
        <w:shd w:val="solid" w:color="000080" w:fill="FFFFFF"/>
      </w:tcPr>
    </w:tblStylePr>
    <w:tblStylePr w:type="nwCell">
      <w:rPr>
        <w:rFonts w:cs="Arial"/>
      </w:rPr>
      <w:tblPr/>
      <w:tcPr>
        <w:tcBorders>
          <w:tl2br w:val="none" w:sz="0" w:space="0" w:color="auto"/>
          <w:tr2bl w:val="none" w:sz="0" w:space="0" w:color="auto"/>
        </w:tcBorders>
        <w:shd w:val="solid" w:color="00000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A111D1"/>
    <w:pPr>
      <w:tabs>
        <w:tab w:val="left" w:pos="567"/>
        <w:tab w:val="left" w:pos="1134"/>
        <w:tab w:val="left" w:pos="1701"/>
        <w:tab w:val="left" w:pos="2268"/>
      </w:tabs>
      <w:jc w:val="both"/>
    </w:pPr>
    <w:rPr>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Arial"/>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Arial"/>
        <w:b/>
        <w:bCs/>
        <w:i/>
        <w:iCs/>
      </w:rPr>
      <w:tblPr/>
      <w:tcPr>
        <w:tcBorders>
          <w:tl2br w:val="none" w:sz="0" w:space="0" w:color="auto"/>
          <w:tr2bl w:val="none" w:sz="0" w:space="0" w:color="auto"/>
        </w:tcBorders>
      </w:tcPr>
    </w:tblStylePr>
    <w:tblStylePr w:type="lastCol">
      <w:rPr>
        <w:rFonts w:cs="Arial"/>
      </w:rPr>
      <w:tblPr/>
      <w:tcPr>
        <w:tcBorders>
          <w:tl2br w:val="none" w:sz="0" w:space="0" w:color="auto"/>
          <w:tr2bl w:val="none" w:sz="0" w:space="0" w:color="auto"/>
        </w:tcBorders>
        <w:shd w:val="solid" w:color="C0C0C0" w:fill="FFFFFF"/>
      </w:tcPr>
    </w:tblStylePr>
    <w:tblStylePr w:type="swCell">
      <w:rPr>
        <w:rFonts w:cs="Arial"/>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Arial"/>
      </w:rPr>
      <w:tblPr/>
      <w:tcPr>
        <w:tcBorders>
          <w:bottom w:val="single" w:sz="6" w:space="0" w:color="000000"/>
          <w:tl2br w:val="none" w:sz="0" w:space="0" w:color="auto"/>
          <w:tr2bl w:val="none" w:sz="0" w:space="0" w:color="auto"/>
        </w:tcBorders>
        <w:shd w:val="solid" w:color="008080" w:fill="FFFFFF"/>
      </w:tcPr>
    </w:tblStylePr>
    <w:tblStylePr w:type="firstCol">
      <w:rPr>
        <w:rFonts w:cs="Arial"/>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Arial"/>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val="0"/>
        <w:bCs w:val="0"/>
      </w:rPr>
      <w:tblPr/>
      <w:tcPr>
        <w:tcBorders>
          <w:bottom w:val="double" w:sz="6" w:space="0" w:color="000000"/>
          <w:tl2br w:val="none" w:sz="0" w:space="0" w:color="auto"/>
          <w:tr2bl w:val="none" w:sz="0" w:space="0" w:color="auto"/>
        </w:tcBorders>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25" w:color="000000" w:fill="FFFFFF"/>
      </w:tcPr>
    </w:tblStylePr>
    <w:tblStylePr w:type="band2Vert">
      <w:rPr>
        <w:rFonts w:cs="Arial"/>
        <w:color w:val="auto"/>
      </w:rPr>
      <w:tblPr/>
      <w:tcPr>
        <w:shd w:val="pct25" w:color="FF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l2br w:val="none" w:sz="0" w:space="0" w:color="auto"/>
          <w:tr2bl w:val="none" w:sz="0" w:space="0" w:color="auto"/>
        </w:tcBorders>
      </w:tcPr>
    </w:tblStylePr>
    <w:tblStylePr w:type="firstCol">
      <w:rPr>
        <w:rFonts w:cs="Arial"/>
        <w:b w:val="0"/>
        <w:bCs w:val="0"/>
        <w:color w:val="00000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pct30" w:color="000000" w:fill="FFFFFF"/>
      </w:tcPr>
    </w:tblStylePr>
    <w:tblStylePr w:type="band2Vert">
      <w:rPr>
        <w:rFonts w:cs="Arial"/>
        <w:color w:val="auto"/>
      </w:rPr>
      <w:tblPr/>
      <w:tcPr>
        <w:shd w:val="pct25" w:color="00FF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A111D1"/>
    <w:pPr>
      <w:tabs>
        <w:tab w:val="left" w:pos="567"/>
        <w:tab w:val="left" w:pos="1134"/>
        <w:tab w:val="left" w:pos="1701"/>
        <w:tab w:val="left" w:pos="2268"/>
      </w:tabs>
      <w:jc w:val="both"/>
    </w:pPr>
    <w:rPr>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80" w:fill="FFFFFF"/>
      </w:tcPr>
    </w:tblStylePr>
    <w:tblStylePr w:type="lastRow">
      <w:rPr>
        <w:rFonts w:cs="Arial"/>
        <w:b w:val="0"/>
        <w:bCs w:val="0"/>
      </w:rPr>
      <w:tblPr/>
      <w:tcPr>
        <w:tcBorders>
          <w:top w:val="single" w:sz="6" w:space="0" w:color="00008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Pr/>
      <w:tcPr>
        <w:shd w:val="pct10" w:color="000000" w:fill="FFFFFF"/>
      </w:tcPr>
    </w:tblStylePr>
    <w:tblStylePr w:type="neCell">
      <w:rPr>
        <w:rFonts w:cs="Arial"/>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CellMar>
        <w:top w:w="0" w:type="dxa"/>
        <w:left w:w="108" w:type="dxa"/>
        <w:bottom w:w="0" w:type="dxa"/>
        <w:right w:w="108" w:type="dxa"/>
      </w:tblCellMar>
    </w:tblPr>
    <w:tblStylePr w:type="firstRow">
      <w:rPr>
        <w:rFonts w:cs="Arial"/>
        <w:color w:val="FFFFFF"/>
      </w:rPr>
      <w:tblPr/>
      <w:tcPr>
        <w:tcBorders>
          <w:tl2br w:val="none" w:sz="0" w:space="0" w:color="auto"/>
          <w:tr2bl w:val="none" w:sz="0" w:space="0" w:color="auto"/>
        </w:tcBorders>
        <w:shd w:val="solid" w:color="0000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pct50" w:color="008080" w:fill="FFFFFF"/>
      </w:tcPr>
    </w:tblStylePr>
    <w:tblStylePr w:type="band2Vert">
      <w:rPr>
        <w:rFonts w:cs="Arial"/>
        <w:color w:val="auto"/>
      </w:rPr>
      <w:tblPr/>
      <w:tcPr>
        <w:shd w:val="pct10" w:color="000000" w:fill="FFFFFF"/>
      </w:tcPr>
    </w:tblStylePr>
  </w:style>
  <w:style w:type="table" w:styleId="TableColumns5">
    <w:name w:val="Table Columns 5"/>
    <w:basedOn w:val="TableNormal"/>
    <w:uiPriority w:val="99"/>
    <w:semiHidden/>
    <w:rsid w:val="00A111D1"/>
    <w:pPr>
      <w:tabs>
        <w:tab w:val="left" w:pos="567"/>
        <w:tab w:val="left" w:pos="1134"/>
        <w:tab w:val="left" w:pos="1701"/>
        <w:tab w:val="left" w:pos="2268"/>
      </w:tabs>
      <w:jc w:val="both"/>
    </w:pPr>
    <w:rPr>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Arial"/>
        <w:b/>
        <w:bCs/>
        <w:i/>
        <w:iCs/>
      </w:rPr>
      <w:tblPr/>
      <w:tcPr>
        <w:tcBorders>
          <w:bottom w:val="single" w:sz="6" w:space="0" w:color="808080"/>
          <w:tl2br w:val="none" w:sz="0" w:space="0" w:color="auto"/>
          <w:tr2bl w:val="none" w:sz="0" w:space="0" w:color="auto"/>
        </w:tcBorders>
      </w:tcPr>
    </w:tblStylePr>
    <w:tblStylePr w:type="lastRow">
      <w:rPr>
        <w:rFonts w:cs="Arial"/>
        <w:b/>
        <w:bCs/>
      </w:rPr>
      <w:tblPr/>
      <w:tcPr>
        <w:tcBorders>
          <w:top w:val="single" w:sz="6" w:space="0" w:color="80808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Vert">
      <w:rPr>
        <w:rFonts w:cs="Arial"/>
        <w:color w:val="auto"/>
      </w:rPr>
      <w:tblPr/>
      <w:tcPr>
        <w:shd w:val="solid" w:color="C0C0C0" w:fill="FFFFFF"/>
      </w:tcPr>
    </w:tblStylePr>
    <w:tblStylePr w:type="band2Vert">
      <w:rPr>
        <w:rFonts w:cs="Arial"/>
        <w:color w:val="auto"/>
      </w:rPr>
    </w:tblStylePr>
  </w:style>
  <w:style w:type="table" w:styleId="TableContemporary">
    <w:name w:val="Table Contemporary"/>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pct20" w:color="000000" w:fill="FFFFFF"/>
      </w:tcPr>
    </w:tblStylePr>
    <w:tblStylePr w:type="band1Horz">
      <w:rPr>
        <w:rFonts w:cs="Arial"/>
        <w:color w:val="auto"/>
      </w:rPr>
      <w:tblPr/>
      <w:tcPr>
        <w:tcBorders>
          <w:tl2br w:val="none" w:sz="0" w:space="0" w:color="auto"/>
          <w:tr2bl w:val="none" w:sz="0" w:space="0" w:color="auto"/>
        </w:tcBorders>
        <w:shd w:val="pct5" w:color="000000" w:fill="FFFFFF"/>
      </w:tcPr>
    </w:tblStylePr>
    <w:tblStylePr w:type="band2Horz">
      <w:rPr>
        <w:rFonts w:cs="Arial"/>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Arial"/>
        <w:i/>
        <w:iCs/>
      </w:rPr>
      <w:tblPr/>
      <w:tcPr>
        <w:tcBorders>
          <w:tl2br w:val="none" w:sz="0" w:space="0" w:color="auto"/>
          <w:tr2bl w:val="none" w:sz="0" w:space="0" w:color="auto"/>
        </w:tcBorders>
      </w:tcPr>
    </w:tblStylePr>
    <w:tblStylePr w:type="lastCol">
      <w:rPr>
        <w:rFonts w:cs="Arial"/>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A111D1"/>
    <w:pPr>
      <w:tabs>
        <w:tab w:val="left" w:pos="567"/>
        <w:tab w:val="left" w:pos="1134"/>
        <w:tab w:val="left" w:pos="1701"/>
        <w:tab w:val="left" w:pos="2268"/>
      </w:tabs>
      <w:jc w:val="both"/>
    </w:pPr>
    <w:rPr>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Arial"/>
        <w:b/>
        <w:bCs/>
      </w:rPr>
      <w:tblPr/>
      <w:tcPr>
        <w:tcBorders>
          <w:tl2br w:val="none" w:sz="0" w:space="0" w:color="auto"/>
          <w:tr2bl w:val="none" w:sz="0" w:space="0" w:color="auto"/>
        </w:tcBorders>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Arial"/>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Arial"/>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6">
    <w:name w:val="Table Grid 6"/>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Arial"/>
        <w:b/>
        <w:bCs/>
      </w:rPr>
      <w:tblPr/>
      <w:tcPr>
        <w:tcBorders>
          <w:bottom w:val="single" w:sz="6" w:space="0" w:color="000000"/>
          <w:tl2br w:val="none" w:sz="0" w:space="0" w:color="auto"/>
          <w:tr2bl w:val="none" w:sz="0" w:space="0" w:color="auto"/>
        </w:tcBorders>
      </w:tcPr>
    </w:tblStylePr>
    <w:tblStylePr w:type="lastRow">
      <w:rPr>
        <w:rFonts w:cs="Arial"/>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7">
    <w:name w:val="Table Grid 7"/>
    <w:basedOn w:val="TableNormal"/>
    <w:uiPriority w:val="99"/>
    <w:semiHidden/>
    <w:rsid w:val="00A111D1"/>
    <w:pPr>
      <w:tabs>
        <w:tab w:val="left" w:pos="567"/>
        <w:tab w:val="left" w:pos="1134"/>
        <w:tab w:val="left" w:pos="1701"/>
        <w:tab w:val="left" w:pos="2268"/>
      </w:tabs>
      <w:jc w:val="both"/>
    </w:pPr>
    <w:rPr>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val="0"/>
        <w:bCs w:val="0"/>
      </w:rPr>
      <w:tblPr/>
      <w:tcPr>
        <w:tcBorders>
          <w:bottom w:val="single" w:sz="12" w:space="0" w:color="000000"/>
          <w:tl2br w:val="none" w:sz="0" w:space="0" w:color="auto"/>
          <w:tr2bl w:val="none" w:sz="0" w:space="0" w:color="auto"/>
        </w:tcBorders>
      </w:tcPr>
    </w:tblStylePr>
    <w:tblStylePr w:type="lastRow">
      <w:rPr>
        <w:rFonts w:cs="Arial"/>
        <w:b w:val="0"/>
        <w:bCs w:val="0"/>
      </w:rPr>
      <w:tblPr/>
      <w:tcPr>
        <w:tcBorders>
          <w:top w:val="single" w:sz="6" w:space="0" w:color="000000"/>
          <w:tl2br w:val="none" w:sz="0" w:space="0" w:color="auto"/>
          <w:tr2bl w:val="none" w:sz="0" w:space="0" w:color="auto"/>
        </w:tcBorders>
      </w:tcPr>
    </w:tblStylePr>
    <w:tblStylePr w:type="firstCol">
      <w:rPr>
        <w:rFonts w:cs="Arial"/>
        <w:b w:val="0"/>
        <w:bCs w:val="0"/>
      </w:rPr>
      <w:tblPr/>
      <w:tcPr>
        <w:tcBorders>
          <w:tl2br w:val="none" w:sz="0" w:space="0" w:color="auto"/>
          <w:tr2bl w:val="none" w:sz="0" w:space="0" w:color="auto"/>
        </w:tcBorders>
      </w:tcPr>
    </w:tblStylePr>
    <w:tblStylePr w:type="lastCol">
      <w:rPr>
        <w:rFonts w:cs="Arial"/>
        <w:b w:val="0"/>
        <w:bCs w:val="0"/>
      </w:rPr>
      <w:tblPr/>
      <w:tcPr>
        <w:tcBorders>
          <w:tl2br w:val="none" w:sz="0" w:space="0" w:color="auto"/>
          <w:tr2bl w:val="none" w:sz="0" w:space="0" w:color="auto"/>
        </w:tcBorders>
      </w:tcPr>
    </w:tblStylePr>
    <w:tblStylePr w:type="nwCell">
      <w:rPr>
        <w:rFonts w:cs="Arial"/>
      </w:rPr>
      <w:tblPr/>
      <w:tcPr>
        <w:tcBorders>
          <w:tl2br w:val="single" w:sz="6" w:space="0" w:color="000000"/>
          <w:tr2bl w:val="none" w:sz="0" w:space="0" w:color="auto"/>
        </w:tcBorders>
      </w:tcPr>
    </w:tblStylePr>
  </w:style>
  <w:style w:type="table" w:styleId="TableGrid8">
    <w:name w:val="Table Grid 8"/>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80" w:fill="FFFFFF"/>
      </w:tcPr>
    </w:tblStylePr>
    <w:tblStylePr w:type="lastRow">
      <w:rPr>
        <w:rFonts w:cs="Arial"/>
        <w:b/>
        <w:bCs/>
        <w:color w:val="auto"/>
      </w:rPr>
      <w:tblPr/>
      <w:tcPr>
        <w:tcBorders>
          <w:tl2br w:val="none" w:sz="0" w:space="0" w:color="auto"/>
          <w:tr2bl w:val="none" w:sz="0" w:space="0" w:color="auto"/>
        </w:tcBorders>
      </w:tcPr>
    </w:tblStylePr>
    <w:tblStylePr w:type="lastCol">
      <w:rPr>
        <w:rFonts w:cs="Arial"/>
        <w:b/>
        <w:bCs/>
        <w:color w:val="auto"/>
      </w:rPr>
      <w:tblPr/>
      <w:tcPr>
        <w:tcBorders>
          <w:tl2br w:val="none" w:sz="0" w:space="0" w:color="auto"/>
          <w:tr2bl w:val="none" w:sz="0" w:space="0" w:color="auto"/>
        </w:tcBorders>
      </w:tcPr>
    </w:tblStylePr>
  </w:style>
  <w:style w:type="table" w:customStyle="1" w:styleId="GridTableLight">
    <w:name w:val="Grid Table Light"/>
    <w:uiPriority w:val="99"/>
    <w:rsid w:val="00A111D1"/>
    <w:rPr>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Arial"/>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solid" w:color="C0C0C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A111D1"/>
    <w:pPr>
      <w:tabs>
        <w:tab w:val="left" w:pos="567"/>
        <w:tab w:val="left" w:pos="1134"/>
        <w:tab w:val="left" w:pos="1701"/>
        <w:tab w:val="left" w:pos="2268"/>
      </w:tabs>
      <w:jc w:val="both"/>
    </w:pPr>
    <w:rPr>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Arial"/>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Arial"/>
      </w:rPr>
      <w:tblPr/>
      <w:tcPr>
        <w:tcBorders>
          <w:top w:val="single" w:sz="6" w:space="0" w:color="000000"/>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FF00" w:fill="FFFFFF"/>
      </w:tcPr>
    </w:tblStylePr>
    <w:tblStylePr w:type="band2Horz">
      <w:rPr>
        <w:rFonts w:cs="Arial"/>
        <w:color w:val="auto"/>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Arial"/>
        <w:b/>
        <w:bCs/>
        <w:color w:val="000080"/>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swCell">
      <w:rPr>
        <w:rFonts w:cs="Arial"/>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Arial"/>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Arial"/>
        <w:b/>
        <w:bCs/>
      </w:rPr>
      <w:tblPr/>
      <w:tcPr>
        <w:tcBorders>
          <w:bottom w:val="single" w:sz="12"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band1Horz">
      <w:rPr>
        <w:rFonts w:cs="Arial"/>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Arial"/>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w:b/>
        <w:bCs/>
      </w:rPr>
      <w:tblPr/>
      <w:tcPr>
        <w:tcBorders>
          <w:top w:val="single" w:sz="12" w:space="0" w:color="008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0" w:color="000000" w:fill="FFFFFF"/>
      </w:tcPr>
    </w:tblStylePr>
    <w:tblStylePr w:type="band2Horz">
      <w:rPr>
        <w:rFonts w:cs="Arial"/>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Arial"/>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Arial"/>
        <w:b/>
        <w:bCs/>
      </w:rPr>
      <w:tblPr/>
      <w:tcPr>
        <w:tcBorders>
          <w:top w:val="single" w:sz="6" w:space="0" w:color="000000"/>
          <w:tl2br w:val="none" w:sz="0" w:space="0" w:color="auto"/>
          <w:tr2bl w:val="none" w:sz="0" w:space="0" w:color="auto"/>
        </w:tcBorders>
      </w:tcPr>
    </w:tblStylePr>
    <w:tblStylePr w:type="firstCol">
      <w:rPr>
        <w:rFonts w:cs="Arial"/>
        <w:b/>
        <w:bCs/>
      </w:rPr>
      <w:tblPr/>
      <w:tcPr>
        <w:tcBorders>
          <w:tl2br w:val="none" w:sz="0" w:space="0" w:color="auto"/>
          <w:tr2bl w:val="none" w:sz="0" w:space="0" w:color="auto"/>
        </w:tcBorders>
      </w:tcPr>
    </w:tblStylePr>
    <w:tblStylePr w:type="lastCol">
      <w:rPr>
        <w:rFonts w:cs="Arial"/>
        <w:b/>
        <w:bCs/>
      </w:rPr>
      <w:tblPr/>
      <w:tcPr>
        <w:tcBorders>
          <w:tl2br w:val="none" w:sz="0" w:space="0" w:color="auto"/>
          <w:tr2bl w:val="none" w:sz="0" w:space="0" w:color="auto"/>
        </w:tcBorders>
      </w:tcPr>
    </w:tblStylePr>
    <w:tblStylePr w:type="band1Horz">
      <w:rPr>
        <w:rFonts w:cs="Arial"/>
        <w:color w:val="auto"/>
      </w:rPr>
      <w:tblPr/>
      <w:tcPr>
        <w:tcBorders>
          <w:tl2br w:val="none" w:sz="0" w:space="0" w:color="auto"/>
          <w:tr2bl w:val="none" w:sz="0" w:space="0" w:color="auto"/>
        </w:tcBorders>
        <w:shd w:val="pct25" w:color="FFFF00" w:fill="FFFFFF"/>
      </w:tcPr>
    </w:tblStylePr>
    <w:tblStylePr w:type="band2Horz">
      <w:rPr>
        <w:rFonts w:cs="Arial"/>
      </w:rPr>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rsid w:val="00A111D1"/>
    <w:pPr>
      <w:tabs>
        <w:tab w:val="clear" w:pos="567"/>
        <w:tab w:val="clear" w:pos="1134"/>
        <w:tab w:val="clear" w:pos="1701"/>
        <w:tab w:val="clear" w:pos="2268"/>
      </w:tabs>
    </w:pPr>
  </w:style>
  <w:style w:type="table" w:styleId="TableProfessional">
    <w:name w:val="Table Professional"/>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Arial"/>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Arial"/>
      </w:rPr>
      <w:tblPr/>
      <w:tcPr>
        <w:tcBorders>
          <w:bottom w:val="single" w:sz="6" w:space="0" w:color="008000"/>
          <w:tl2br w:val="none" w:sz="0" w:space="0" w:color="auto"/>
          <w:tr2bl w:val="none" w:sz="0" w:space="0" w:color="auto"/>
        </w:tcBorders>
      </w:tcPr>
    </w:tblStylePr>
    <w:tblStylePr w:type="lastRow">
      <w:rPr>
        <w:rFonts w:cs="Arial"/>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A111D1"/>
    <w:pPr>
      <w:tabs>
        <w:tab w:val="left" w:pos="567"/>
        <w:tab w:val="left" w:pos="1134"/>
        <w:tab w:val="left" w:pos="1701"/>
        <w:tab w:val="left" w:pos="2268"/>
      </w:tabs>
      <w:jc w:val="both"/>
    </w:pPr>
    <w:rPr>
      <w:sz w:val="20"/>
      <w:szCs w:val="20"/>
    </w:rPr>
    <w:tblPr>
      <w:tblInd w:w="0" w:type="dxa"/>
      <w:tblCellMar>
        <w:top w:w="0" w:type="dxa"/>
        <w:left w:w="108" w:type="dxa"/>
        <w:bottom w:w="0" w:type="dxa"/>
        <w:right w:w="108" w:type="dxa"/>
      </w:tblCellMar>
    </w:tblPr>
    <w:tblStylePr w:type="firstRow">
      <w:rPr>
        <w:rFonts w:cs="Arial"/>
        <w:b/>
        <w:bCs/>
      </w:rPr>
      <w:tblPr/>
      <w:tcPr>
        <w:tcBorders>
          <w:bottom w:val="single" w:sz="12" w:space="0" w:color="000000"/>
          <w:tl2br w:val="none" w:sz="0" w:space="0" w:color="auto"/>
          <w:tr2bl w:val="none" w:sz="0" w:space="0" w:color="auto"/>
        </w:tcBorders>
      </w:tcPr>
    </w:tblStylePr>
    <w:tblStylePr w:type="lastRow">
      <w:rPr>
        <w:rFonts w:cs="Arial"/>
        <w:b/>
        <w:bCs/>
        <w:color w:val="auto"/>
      </w:rPr>
      <w:tblPr/>
      <w:tcPr>
        <w:tcBorders>
          <w:top w:val="single" w:sz="6" w:space="0" w:color="000000"/>
          <w:tl2br w:val="none" w:sz="0" w:space="0" w:color="auto"/>
          <w:tr2bl w:val="none" w:sz="0" w:space="0" w:color="auto"/>
        </w:tcBorders>
      </w:tcPr>
    </w:tblStylePr>
    <w:tblStylePr w:type="firstCol">
      <w:rPr>
        <w:rFonts w:cs="Arial"/>
        <w:b/>
        <w:bCs/>
      </w:rPr>
      <w:tblPr/>
      <w:tcPr>
        <w:tcBorders>
          <w:right w:val="single" w:sz="12" w:space="0" w:color="000000"/>
          <w:tl2br w:val="none" w:sz="0" w:space="0" w:color="auto"/>
          <w:tr2bl w:val="none" w:sz="0" w:space="0" w:color="auto"/>
        </w:tcBorders>
      </w:tcPr>
    </w:tblStylePr>
    <w:tblStylePr w:type="lastCol">
      <w:rPr>
        <w:rFonts w:cs="Arial"/>
        <w:b/>
        <w:bCs/>
      </w:rPr>
      <w:tblPr/>
      <w:tcPr>
        <w:tcBorders>
          <w:left w:val="single" w:sz="6" w:space="0" w:color="000000"/>
          <w:tl2br w:val="none" w:sz="0" w:space="0" w:color="auto"/>
          <w:tr2bl w:val="none" w:sz="0" w:space="0" w:color="auto"/>
        </w:tcBorders>
      </w:tcPr>
    </w:tblStylePr>
    <w:tblStylePr w:type="neCell">
      <w:rPr>
        <w:rFonts w:cs="Arial"/>
        <w:b/>
        <w:bCs/>
      </w:rPr>
      <w:tblPr/>
      <w:tcPr>
        <w:tcBorders>
          <w:left w:val="none" w:sz="0" w:space="0" w:color="auto"/>
          <w:tl2br w:val="none" w:sz="0" w:space="0" w:color="auto"/>
          <w:tr2bl w:val="none" w:sz="0" w:space="0" w:color="auto"/>
        </w:tcBorders>
      </w:tcPr>
    </w:tblStylePr>
    <w:tblStylePr w:type="swCell">
      <w:rPr>
        <w:rFonts w:cs="Arial"/>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Arial"/>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A111D1"/>
    <w:pPr>
      <w:tabs>
        <w:tab w:val="left" w:pos="567"/>
        <w:tab w:val="left" w:pos="1134"/>
        <w:tab w:val="left" w:pos="1701"/>
        <w:tab w:val="left" w:pos="2268"/>
      </w:tabs>
      <w:jc w:val="both"/>
    </w:pPr>
    <w:rPr>
      <w:sz w:val="20"/>
      <w:szCs w:val="20"/>
    </w:rPr>
    <w:tblPr>
      <w:tblStyleRowBandSize w:val="1"/>
      <w:tblInd w:w="0" w:type="dxa"/>
      <w:tblCellMar>
        <w:top w:w="0" w:type="dxa"/>
        <w:left w:w="108" w:type="dxa"/>
        <w:bottom w:w="0" w:type="dxa"/>
        <w:right w:w="108" w:type="dxa"/>
      </w:tblCellMar>
    </w:tblPr>
    <w:tblStylePr w:type="firstRow">
      <w:rPr>
        <w:rFonts w:cs="Arial"/>
      </w:rPr>
      <w:tblPr/>
      <w:tcPr>
        <w:tcBorders>
          <w:top w:val="single" w:sz="6" w:space="0" w:color="000000"/>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shd w:val="pct25" w:color="800080" w:fill="FFFFFF"/>
      </w:tcPr>
    </w:tblStylePr>
    <w:tblStylePr w:type="firstCol">
      <w:rPr>
        <w:rFonts w:cs="Arial"/>
      </w:rPr>
      <w:tblPr/>
      <w:tcPr>
        <w:tcBorders>
          <w:right w:val="single" w:sz="12" w:space="0" w:color="000000"/>
          <w:tl2br w:val="none" w:sz="0" w:space="0" w:color="auto"/>
          <w:tr2bl w:val="none" w:sz="0" w:space="0" w:color="auto"/>
        </w:tcBorders>
      </w:tcPr>
    </w:tblStylePr>
    <w:tblStylePr w:type="lastCol">
      <w:rPr>
        <w:rFonts w:cs="Arial"/>
      </w:rPr>
      <w:tblPr/>
      <w:tcPr>
        <w:tcBorders>
          <w:left w:val="single" w:sz="12" w:space="0" w:color="000000"/>
          <w:tl2br w:val="none" w:sz="0" w:space="0" w:color="auto"/>
          <w:tr2bl w:val="none" w:sz="0" w:space="0" w:color="auto"/>
        </w:tcBorders>
      </w:tcPr>
    </w:tblStylePr>
    <w:tblStylePr w:type="band1Horz">
      <w:rPr>
        <w:rFonts w:cs="Arial"/>
      </w:rPr>
      <w:tblPr/>
      <w:tcPr>
        <w:tcBorders>
          <w:bottom w:val="single" w:sz="6"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A111D1"/>
    <w:pPr>
      <w:tabs>
        <w:tab w:val="left" w:pos="567"/>
        <w:tab w:val="left" w:pos="1134"/>
        <w:tab w:val="left" w:pos="1701"/>
        <w:tab w:val="left" w:pos="2268"/>
      </w:tabs>
      <w:jc w:val="both"/>
    </w:pPr>
    <w:rPr>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Arial"/>
      </w:rPr>
      <w:tblPr/>
      <w:tcPr>
        <w:tcBorders>
          <w:bottom w:val="single" w:sz="12" w:space="0" w:color="000000"/>
          <w:tl2br w:val="none" w:sz="0" w:space="0" w:color="auto"/>
          <w:tr2bl w:val="none" w:sz="0" w:space="0" w:color="auto"/>
        </w:tcBorders>
      </w:tcPr>
    </w:tblStylePr>
    <w:tblStylePr w:type="lastRow">
      <w:rPr>
        <w:rFonts w:cs="Arial"/>
      </w:rPr>
      <w:tblPr/>
      <w:tcPr>
        <w:tcBorders>
          <w:top w:val="single" w:sz="12" w:space="0" w:color="000000"/>
          <w:tl2br w:val="none" w:sz="0" w:space="0" w:color="auto"/>
          <w:tr2bl w:val="none" w:sz="0" w:space="0" w:color="auto"/>
        </w:tcBorders>
      </w:tcPr>
    </w:tblStylePr>
    <w:tblStylePr w:type="firstCol">
      <w:rPr>
        <w:rFonts w:cs="Arial"/>
      </w:rPr>
      <w:tblPr/>
      <w:tcPr>
        <w:tcBorders>
          <w:right w:val="single" w:sz="12" w:space="0" w:color="000000"/>
          <w:tl2br w:val="none" w:sz="0" w:space="0" w:color="auto"/>
          <w:tr2bl w:val="none" w:sz="0" w:space="0" w:color="auto"/>
        </w:tcBorders>
        <w:shd w:val="pct25" w:color="008000" w:fill="FFFFFF"/>
      </w:tcPr>
    </w:tblStylePr>
    <w:tblStylePr w:type="lastCol">
      <w:rPr>
        <w:rFonts w:cs="Arial"/>
      </w:rPr>
      <w:tblPr/>
      <w:tcPr>
        <w:tcBorders>
          <w:left w:val="single" w:sz="12" w:space="0" w:color="000000"/>
          <w:tl2br w:val="none" w:sz="0" w:space="0" w:color="auto"/>
          <w:tr2bl w:val="none" w:sz="0" w:space="0" w:color="auto"/>
        </w:tcBorders>
        <w:shd w:val="pct25" w:color="808000" w:fill="FFFFFF"/>
      </w:tcPr>
    </w:tblStylePr>
    <w:tblStylePr w:type="neCell">
      <w:rPr>
        <w:rFonts w:cs="Arial"/>
        <w:b/>
        <w:bCs/>
      </w:rPr>
      <w:tblPr/>
      <w:tcPr>
        <w:tcBorders>
          <w:tl2br w:val="none" w:sz="0" w:space="0" w:color="auto"/>
          <w:tr2bl w:val="none" w:sz="0" w:space="0" w:color="auto"/>
        </w:tcBorders>
      </w:tcPr>
    </w:tblStylePr>
    <w:tblStylePr w:type="swCell">
      <w:rPr>
        <w:rFonts w:cs="Arial"/>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A111D1"/>
    <w:pPr>
      <w:tabs>
        <w:tab w:val="left" w:pos="567"/>
        <w:tab w:val="left" w:pos="1134"/>
        <w:tab w:val="left" w:pos="1701"/>
        <w:tab w:val="left" w:pos="2268"/>
      </w:tabs>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A111D1"/>
    <w:pPr>
      <w:tabs>
        <w:tab w:val="left" w:pos="567"/>
        <w:tab w:val="left" w:pos="1134"/>
        <w:tab w:val="left" w:pos="1701"/>
        <w:tab w:val="left" w:pos="2268"/>
      </w:tabs>
      <w:jc w:val="both"/>
    </w:pPr>
    <w:rPr>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Arial"/>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99"/>
    <w:qFormat/>
    <w:rsid w:val="00A111D1"/>
    <w:pPr>
      <w:numPr>
        <w:numId w:val="0"/>
      </w:numPr>
      <w:tabs>
        <w:tab w:val="left" w:pos="567"/>
      </w:tabs>
      <w:spacing w:after="0"/>
      <w:jc w:val="both"/>
      <w:outlineLvl w:val="9"/>
    </w:pPr>
    <w:rPr>
      <w:rFonts w:ascii="Calibri" w:hAnsi="Calibri"/>
      <w:b w:val="0"/>
      <w:bCs w:val="0"/>
      <w:color w:val="365F91"/>
      <w:kern w:val="0"/>
      <w:sz w:val="32"/>
    </w:rPr>
  </w:style>
  <w:style w:type="character" w:customStyle="1" w:styleId="UnresolvedMention">
    <w:name w:val="Unresolved Mention"/>
    <w:basedOn w:val="DefaultParagraphFont"/>
    <w:uiPriority w:val="99"/>
    <w:semiHidden/>
    <w:rsid w:val="00A111D1"/>
    <w:rPr>
      <w:rFonts w:cs="Times New Roman"/>
      <w:color w:val="605E5C"/>
      <w:shd w:val="clear" w:color="auto" w:fill="E1DFDD"/>
      <w:lang w:val="en-GB"/>
    </w:rPr>
  </w:style>
  <w:style w:type="paragraph" w:customStyle="1" w:styleId="CBDAgendaItemReport">
    <w:name w:val="CBD_AgendaItem_Report"/>
    <w:basedOn w:val="Normal"/>
    <w:uiPriority w:val="99"/>
    <w:rsid w:val="003F1A75"/>
    <w:pPr>
      <w:keepNext/>
      <w:keepLines/>
      <w:spacing w:before="240" w:after="120"/>
      <w:jc w:val="left"/>
    </w:pPr>
    <w:rPr>
      <w:b/>
      <w:sz w:val="24"/>
    </w:rPr>
  </w:style>
  <w:style w:type="paragraph" w:customStyle="1" w:styleId="CBDagendaItem0">
    <w:name w:val="CBD_agenda_Item"/>
    <w:basedOn w:val="CBDNormalNumber"/>
    <w:uiPriority w:val="99"/>
    <w:rsid w:val="003F1A75"/>
  </w:style>
  <w:style w:type="paragraph" w:customStyle="1" w:styleId="CBDpara-item">
    <w:name w:val="CBD_para-item"/>
    <w:basedOn w:val="Normal"/>
    <w:uiPriority w:val="99"/>
    <w:rsid w:val="003F1A75"/>
    <w:pPr>
      <w:tabs>
        <w:tab w:val="clear" w:pos="567"/>
      </w:tabs>
      <w:spacing w:before="120" w:after="120"/>
      <w:ind w:left="1134" w:hanging="567"/>
      <w:jc w:val="left"/>
    </w:pPr>
  </w:style>
  <w:style w:type="paragraph" w:customStyle="1" w:styleId="CBDsubpara-item">
    <w:name w:val="CBD_subpara-item"/>
    <w:basedOn w:val="CBDpara-item"/>
    <w:uiPriority w:val="99"/>
    <w:rsid w:val="003F1A75"/>
    <w:pPr>
      <w:tabs>
        <w:tab w:val="clear" w:pos="1134"/>
      </w:tabs>
      <w:ind w:left="1701"/>
    </w:pPr>
  </w:style>
  <w:style w:type="paragraph" w:customStyle="1" w:styleId="CBDRecommendText">
    <w:name w:val="CBD_RecommendText"/>
    <w:basedOn w:val="Normal"/>
    <w:uiPriority w:val="99"/>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E51951"/>
    <w:pPr>
      <w:tabs>
        <w:tab w:val="clear" w:pos="567"/>
        <w:tab w:val="clear" w:pos="1134"/>
        <w:tab w:val="clear" w:pos="1701"/>
        <w:tab w:val="clear" w:pos="2268"/>
      </w:tabs>
      <w:spacing w:after="160" w:line="240" w:lineRule="exact"/>
      <w:jc w:val="left"/>
    </w:pPr>
    <w:rPr>
      <w:rFonts w:ascii="Cambria" w:eastAsia="MS Mincho" w:hAnsi="Cambria" w:cs="Arial"/>
      <w:sz w:val="24"/>
      <w:szCs w:val="24"/>
      <w:vertAlign w:val="superscript"/>
    </w:rPr>
  </w:style>
  <w:style w:type="paragraph" w:customStyle="1" w:styleId="CBDcompilationH2">
    <w:name w:val="CBD_compilation_H2"/>
    <w:basedOn w:val="CBDSubTitle"/>
    <w:uiPriority w:val="99"/>
    <w:rsid w:val="00E51951"/>
    <w:pPr>
      <w:outlineLvl w:val="1"/>
    </w:pPr>
    <w:rPr>
      <w:sz w:val="24"/>
    </w:rPr>
  </w:style>
  <w:style w:type="table" w:customStyle="1" w:styleId="Grilledutableau1">
    <w:name w:val="Grille du tableau1"/>
    <w:uiPriority w:val="99"/>
    <w:rsid w:val="00177B9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CBD">
    <w:name w:val="ListCBD"/>
    <w:rsid w:val="00242EFC"/>
    <w:pPr>
      <w:numPr>
        <w:numId w:val="25"/>
      </w:numPr>
    </w:pPr>
  </w:style>
  <w:style w:type="numbering" w:customStyle="1" w:styleId="CBDHeadings">
    <w:name w:val="CBD_Headings"/>
    <w:rsid w:val="00242EFC"/>
    <w:pPr>
      <w:numPr>
        <w:numId w:val="26"/>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ecisions/cop?m=cop-10" TargetMode="External"/><Relationship Id="rId18" Type="http://schemas.openxmlformats.org/officeDocument/2006/relationships/hyperlink" Target="https://www.cbd.int/decisions/cop?m=cop-14" TargetMode="External"/><Relationship Id="rId26" Type="http://schemas.openxmlformats.org/officeDocument/2006/relationships/customXml" Target="../customXml/item2.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hyperlink" Target="https://www.cbd.int/decisions/cop?m=cop-10" TargetMode="External"/><Relationship Id="rId17" Type="http://schemas.openxmlformats.org/officeDocument/2006/relationships/hyperlink" Target="https://www.cbd.int/decisions/cop/?m=cop-16" TargetMode="External"/><Relationship Id="rId25"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hyperlink" Target="https://www.cbd.int/decisions/cop/?m=cop-16"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08/full/cop-08-dec-ru.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cbd.int/meetings/COP-15" TargetMode="External"/><Relationship Id="rId23" Type="http://schemas.openxmlformats.org/officeDocument/2006/relationships/fontTable" Target="fontTable.xml"/><Relationship Id="rId10" Type="http://schemas.openxmlformats.org/officeDocument/2006/relationships/hyperlink" Target="https://www.cbd.int/doc/decisions/cop-07/full/cop-07-dec-ru.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ecisions/cop?m=cop-14" TargetMode="External"/><Relationship Id="rId22" Type="http://schemas.openxmlformats.org/officeDocument/2006/relationships/footer" Target="footer2.xm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cop-07-dec-28-en.pdf"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oc/decisions/cop-07/full/cop-07-dec-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2B3F1C-653E-4FD3-9A11-964BC2C623B2}"/>
</file>

<file path=customXml/itemProps2.xml><?xml version="1.0" encoding="utf-8"?>
<ds:datastoreItem xmlns:ds="http://schemas.openxmlformats.org/officeDocument/2006/customXml" ds:itemID="{F86E6808-354F-42A8-89FF-C1AE5B14E9E1}"/>
</file>

<file path=customXml/itemProps3.xml><?xml version="1.0" encoding="utf-8"?>
<ds:datastoreItem xmlns:ds="http://schemas.openxmlformats.org/officeDocument/2006/customXml" ds:itemID="{4AE12F16-BB7F-4F7F-A8D6-0846FB9EF501}"/>
</file>

<file path=docProps/app.xml><?xml version="1.0" encoding="utf-8"?>
<Properties xmlns="http://schemas.openxmlformats.org/officeDocument/2006/extended-properties" xmlns:vt="http://schemas.openxmlformats.org/officeDocument/2006/docPropsVTypes">
  <Template>cop-17-template-en.dotm</Template>
  <TotalTime>2</TotalTime>
  <Pages>11</Pages>
  <Words>4444</Words>
  <Characters>25336</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Стратегический обзор и обновление программы работы по охраняемым районам</dc:title>
  <dc:subject>CBD/COP/17/L.30</dc:subject>
  <dc:creator>Veronique Lefebvre</dc:creator>
  <cp:keywords>Convention on Biological Diversity</cp:keywords>
  <dc:description/>
  <cp:lastModifiedBy>Brodsky</cp:lastModifiedBy>
  <cp:revision>5</cp:revision>
  <cp:lastPrinted>2020-01-21T16:56:00Z</cp:lastPrinted>
  <dcterms:created xsi:type="dcterms:W3CDTF">2026-10-30T21:21:00Z</dcterms:created>
  <dcterms:modified xsi:type="dcterms:W3CDTF">2026-10-30T21:23:00Z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