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4CE4C7E" w14:textId="77777777" w:rsidTr="00A163E2">
        <w:trPr>
          <w:trHeight w:val="851"/>
        </w:trPr>
        <w:tc>
          <w:tcPr>
            <w:tcW w:w="465" w:type="pct"/>
            <w:tcBorders>
              <w:bottom w:val="single" w:sz="8" w:space="0" w:color="auto"/>
            </w:tcBorders>
            <w:vAlign w:val="bottom"/>
          </w:tcPr>
          <w:p w14:paraId="699F4237" w14:textId="77777777" w:rsidR="00A96B21" w:rsidRPr="00550DCE" w:rsidRDefault="00A96B21" w:rsidP="00A163E2">
            <w:pPr>
              <w:spacing w:after="120"/>
              <w:jc w:val="left"/>
            </w:pPr>
            <w:bookmarkStart w:id="0" w:name="_Hlk137651738"/>
            <w:r w:rsidRPr="00550DCE">
              <w:rPr>
                <w:noProof/>
              </w:rPr>
              <w:drawing>
                <wp:inline distT="0" distB="0" distL="0" distR="0" wp14:anchorId="1F374BF2" wp14:editId="2769353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BC35A3" w14:textId="77777777" w:rsidR="00A96B21" w:rsidRPr="00550DCE" w:rsidRDefault="00A96B21" w:rsidP="00A163E2">
            <w:pPr>
              <w:spacing w:after="120"/>
              <w:jc w:val="left"/>
            </w:pPr>
            <w:r w:rsidRPr="00550DCE">
              <w:rPr>
                <w:noProof/>
              </w:rPr>
              <w:drawing>
                <wp:inline distT="0" distB="0" distL="0" distR="0" wp14:anchorId="0A2A6E13" wp14:editId="0236D012">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8627924" w14:textId="5C691254" w:rsidR="00A96B21" w:rsidRPr="00550DCE" w:rsidRDefault="00A96B21" w:rsidP="00184909">
            <w:pPr>
              <w:spacing w:after="120"/>
              <w:ind w:left="2021"/>
              <w:jc w:val="right"/>
              <w:rPr>
                <w:szCs w:val="22"/>
              </w:rPr>
            </w:pPr>
            <w:bookmarkStart w:id="1" w:name="_Hlk159927766"/>
            <w:r w:rsidRPr="00550DCE">
              <w:rPr>
                <w:sz w:val="40"/>
                <w:szCs w:val="40"/>
              </w:rPr>
              <w:t>CBD</w:t>
            </w:r>
            <w:r w:rsidRPr="00550DCE">
              <w:rPr>
                <w:szCs w:val="22"/>
              </w:rPr>
              <w:t>/</w:t>
            </w:r>
            <w:r w:rsidR="003E0A26">
              <w:rPr>
                <w:szCs w:val="22"/>
              </w:rPr>
              <w:t>SBI/</w:t>
            </w:r>
            <w:r w:rsidR="003E0A26" w:rsidRPr="007A6B23">
              <w:rPr>
                <w:szCs w:val="22"/>
              </w:rPr>
              <w:t>4/</w:t>
            </w:r>
            <w:r w:rsidR="00EE7F36" w:rsidRPr="007A6B23">
              <w:rPr>
                <w:szCs w:val="22"/>
              </w:rPr>
              <w:t>4</w:t>
            </w:r>
            <w:bookmarkEnd w:id="1"/>
          </w:p>
        </w:tc>
      </w:tr>
      <w:tr w:rsidR="00A96B21" w:rsidRPr="00EA442C" w14:paraId="35758376" w14:textId="77777777" w:rsidTr="00A163E2">
        <w:tc>
          <w:tcPr>
            <w:tcW w:w="2297" w:type="pct"/>
            <w:gridSpan w:val="2"/>
            <w:tcBorders>
              <w:top w:val="single" w:sz="8" w:space="0" w:color="auto"/>
              <w:bottom w:val="single" w:sz="12" w:space="0" w:color="auto"/>
            </w:tcBorders>
          </w:tcPr>
          <w:p w14:paraId="095965A1" w14:textId="77777777" w:rsidR="00A96B21" w:rsidRPr="00550DCE" w:rsidRDefault="00A96B21" w:rsidP="00A163E2">
            <w:pPr>
              <w:pStyle w:val="Cornernotation"/>
              <w:suppressLineNumbers/>
              <w:suppressAutoHyphens/>
              <w:spacing w:before="120" w:after="120"/>
              <w:ind w:left="0" w:right="0" w:firstLine="0"/>
            </w:pPr>
            <w:r w:rsidRPr="00550DCE">
              <w:rPr>
                <w:b w:val="0"/>
                <w:bCs/>
                <w:noProof/>
              </w:rPr>
              <w:drawing>
                <wp:inline distT="0" distB="0" distL="0" distR="0" wp14:anchorId="1D606850" wp14:editId="168E7C7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59C7B86" w14:textId="77777777" w:rsidR="00A96B21" w:rsidRPr="003C6F10" w:rsidRDefault="00A96B21" w:rsidP="003C6F10">
            <w:pPr>
              <w:ind w:left="2584"/>
              <w:rPr>
                <w:sz w:val="22"/>
                <w:szCs w:val="22"/>
              </w:rPr>
            </w:pPr>
            <w:r w:rsidRPr="003C6F10">
              <w:rPr>
                <w:sz w:val="22"/>
                <w:szCs w:val="22"/>
              </w:rPr>
              <w:t>Distr.: General</w:t>
            </w:r>
          </w:p>
          <w:p w14:paraId="1F3B99B3" w14:textId="2D382670" w:rsidR="00A96B21" w:rsidRPr="003C6F10" w:rsidRDefault="00E54CF4" w:rsidP="003C6F10">
            <w:pPr>
              <w:ind w:left="2584"/>
              <w:rPr>
                <w:sz w:val="22"/>
                <w:szCs w:val="22"/>
              </w:rPr>
            </w:pPr>
            <w:r>
              <w:rPr>
                <w:sz w:val="22"/>
                <w:szCs w:val="22"/>
              </w:rPr>
              <w:t>5</w:t>
            </w:r>
            <w:r>
              <w:rPr>
                <w:szCs w:val="22"/>
              </w:rPr>
              <w:t xml:space="preserve"> April</w:t>
            </w:r>
            <w:r w:rsidR="00A96B21" w:rsidRPr="003C6F10">
              <w:rPr>
                <w:sz w:val="22"/>
                <w:szCs w:val="22"/>
              </w:rPr>
              <w:t xml:space="preserve"> 202</w:t>
            </w:r>
            <w:r w:rsidR="0092346F">
              <w:rPr>
                <w:sz w:val="22"/>
                <w:szCs w:val="22"/>
              </w:rPr>
              <w:t>4</w:t>
            </w:r>
          </w:p>
          <w:p w14:paraId="4C842F95" w14:textId="77777777" w:rsidR="00A96B21" w:rsidRPr="003C6F10" w:rsidRDefault="00A96B21" w:rsidP="003C6F10">
            <w:pPr>
              <w:ind w:left="2584"/>
              <w:rPr>
                <w:sz w:val="22"/>
                <w:szCs w:val="22"/>
              </w:rPr>
            </w:pPr>
          </w:p>
          <w:p w14:paraId="062252E1" w14:textId="77777777" w:rsidR="00A96B21" w:rsidRPr="003C6F10" w:rsidRDefault="00A96B21" w:rsidP="003C6F10">
            <w:pPr>
              <w:ind w:left="2584"/>
              <w:rPr>
                <w:sz w:val="22"/>
                <w:szCs w:val="22"/>
              </w:rPr>
            </w:pPr>
            <w:r w:rsidRPr="003C6F10">
              <w:rPr>
                <w:sz w:val="22"/>
                <w:szCs w:val="22"/>
              </w:rPr>
              <w:t>Original: English</w:t>
            </w:r>
          </w:p>
          <w:p w14:paraId="6DD23CDB" w14:textId="77777777" w:rsidR="00A96B21" w:rsidRPr="00550DCE" w:rsidRDefault="00A96B21" w:rsidP="00A163E2"/>
        </w:tc>
      </w:tr>
    </w:tbl>
    <w:p w14:paraId="784120E7" w14:textId="77777777" w:rsidR="00874541" w:rsidRDefault="003E0A26" w:rsidP="00A96B21">
      <w:pPr>
        <w:pStyle w:val="Cornernotation"/>
        <w:rPr>
          <w:bCs/>
        </w:rPr>
      </w:pPr>
      <w:r>
        <w:rPr>
          <w:bCs/>
        </w:rPr>
        <w:t>Subsidiary Body on Implementation</w:t>
      </w:r>
    </w:p>
    <w:p w14:paraId="7598325B" w14:textId="77777777" w:rsidR="00A96B21" w:rsidRDefault="003E0A26" w:rsidP="00A96B21">
      <w:pPr>
        <w:pStyle w:val="Cornernotation"/>
        <w:rPr>
          <w:bCs/>
          <w:sz w:val="22"/>
          <w:szCs w:val="22"/>
        </w:rPr>
      </w:pPr>
      <w:r>
        <w:rPr>
          <w:bCs/>
          <w:sz w:val="22"/>
          <w:szCs w:val="22"/>
        </w:rPr>
        <w:t>Fourth</w:t>
      </w:r>
      <w:r w:rsidR="00A96B21" w:rsidRPr="00A96B21">
        <w:rPr>
          <w:bCs/>
          <w:sz w:val="22"/>
          <w:szCs w:val="22"/>
        </w:rPr>
        <w:t xml:space="preserve"> meeting </w:t>
      </w:r>
    </w:p>
    <w:p w14:paraId="6AD0B163" w14:textId="5CF2032C" w:rsidR="00A96B21" w:rsidRPr="00935461" w:rsidRDefault="003E0A26" w:rsidP="00A96B21">
      <w:pPr>
        <w:pStyle w:val="Venuedate"/>
        <w:rPr>
          <w:lang w:val="en-CA"/>
        </w:rPr>
      </w:pPr>
      <w:r>
        <w:rPr>
          <w:lang w:val="en-CA"/>
        </w:rPr>
        <w:t>Nairobi</w:t>
      </w:r>
      <w:r w:rsidR="00A96B21" w:rsidRPr="00935461">
        <w:rPr>
          <w:lang w:val="en-CA"/>
        </w:rPr>
        <w:t xml:space="preserve">, </w:t>
      </w:r>
      <w:r>
        <w:rPr>
          <w:lang w:val="en-CA"/>
        </w:rPr>
        <w:t>21–29 May 202</w:t>
      </w:r>
      <w:r w:rsidR="00507AB1">
        <w:rPr>
          <w:lang w:val="en-CA"/>
        </w:rPr>
        <w:t>4</w:t>
      </w:r>
    </w:p>
    <w:p w14:paraId="63320532" w14:textId="64B705DE" w:rsidR="00A96B21" w:rsidRPr="00441498" w:rsidRDefault="00A96B21" w:rsidP="00A96B21">
      <w:pPr>
        <w:pStyle w:val="Cornernotation-Item"/>
        <w:rPr>
          <w:b w:val="0"/>
          <w:bCs w:val="0"/>
        </w:rPr>
      </w:pPr>
      <w:r w:rsidRPr="00441498">
        <w:rPr>
          <w:b w:val="0"/>
          <w:bCs w:val="0"/>
        </w:rPr>
        <w:t xml:space="preserve">Item </w:t>
      </w:r>
      <w:r w:rsidR="00EE7F36">
        <w:rPr>
          <w:b w:val="0"/>
          <w:bCs w:val="0"/>
        </w:rPr>
        <w:t>3</w:t>
      </w:r>
      <w:r w:rsidRPr="00441498">
        <w:rPr>
          <w:b w:val="0"/>
          <w:bCs w:val="0"/>
        </w:rPr>
        <w:t xml:space="preserve"> of the provisional agenda</w:t>
      </w:r>
      <w:r w:rsidRPr="00441498">
        <w:rPr>
          <w:rStyle w:val="FootnoteReference"/>
          <w:b w:val="0"/>
          <w:bCs w:val="0"/>
        </w:rPr>
        <w:footnoteReference w:customMarkFollows="1" w:id="2"/>
        <w:t>*</w:t>
      </w:r>
    </w:p>
    <w:p w14:paraId="10FE2E1A" w14:textId="64C67201" w:rsidR="00A96B21" w:rsidRDefault="00EE7F36" w:rsidP="00312664">
      <w:pPr>
        <w:pStyle w:val="Cornernotation-Item"/>
        <w:tabs>
          <w:tab w:val="left" w:pos="630"/>
        </w:tabs>
        <w:ind w:left="0" w:right="5107" w:firstLine="0"/>
      </w:pPr>
      <w:r w:rsidRPr="003E33B6">
        <w:t xml:space="preserve">Mechanisms for </w:t>
      </w:r>
      <w:r w:rsidR="00DD7AFD" w:rsidRPr="003E33B6">
        <w:t>p</w:t>
      </w:r>
      <w:r w:rsidRPr="003E33B6">
        <w:t xml:space="preserve">lanning, </w:t>
      </w:r>
      <w:r w:rsidR="00DD7AFD" w:rsidRPr="003E33B6">
        <w:t>m</w:t>
      </w:r>
      <w:r w:rsidRPr="003E33B6">
        <w:t xml:space="preserve">onitoring, </w:t>
      </w:r>
      <w:r w:rsidR="009E3353" w:rsidRPr="003E33B6">
        <w:t>r</w:t>
      </w:r>
      <w:r w:rsidRPr="003E33B6">
        <w:t xml:space="preserve">eporting and </w:t>
      </w:r>
      <w:r w:rsidR="009E3353" w:rsidRPr="003E33B6">
        <w:t>r</w:t>
      </w:r>
      <w:r w:rsidRPr="003E33B6">
        <w:t>eview</w:t>
      </w:r>
    </w:p>
    <w:bookmarkEnd w:id="0"/>
    <w:p w14:paraId="023B543F" w14:textId="2D29B94B" w:rsidR="00A96B21" w:rsidRDefault="00000000" w:rsidP="006A6CB1">
      <w:pPr>
        <w:pStyle w:val="Title"/>
        <w:tabs>
          <w:tab w:val="left" w:pos="630"/>
        </w:tabs>
        <w:rPr>
          <w:rFonts w:hint="eastAsia"/>
        </w:rPr>
      </w:pPr>
      <w:sdt>
        <w:sdtPr>
          <w:alias w:val="Title"/>
          <w:tag w:val=""/>
          <w:id w:val="-1975355689"/>
          <w:placeholder>
            <w:docPart w:val="001A8E94E8494962A154EA4E48E91776"/>
          </w:placeholder>
          <w:dataBinding w:prefixMappings="xmlns:ns0='http://purl.org/dc/elements/1.1/' xmlns:ns1='http://schemas.openxmlformats.org/package/2006/metadata/core-properties' " w:xpath="/ns1:coreProperties[1]/ns0:title[1]" w:storeItemID="{6C3C8BC8-F283-45AE-878A-BAB7291924A1}"/>
          <w:text/>
        </w:sdtPr>
        <w:sdtContent>
          <w:r w:rsidR="00A95066">
            <w:t xml:space="preserve">Mechanisms for </w:t>
          </w:r>
          <w:r w:rsidR="009966F1">
            <w:t>p</w:t>
          </w:r>
          <w:r w:rsidR="00A95066">
            <w:t xml:space="preserve">lanning, </w:t>
          </w:r>
          <w:r w:rsidR="009966F1">
            <w:t>m</w:t>
          </w:r>
          <w:r w:rsidR="00A95066">
            <w:t xml:space="preserve">onitoring, </w:t>
          </w:r>
          <w:r w:rsidR="009966F1">
            <w:t>r</w:t>
          </w:r>
          <w:r w:rsidR="00A95066">
            <w:t xml:space="preserve">eporting and </w:t>
          </w:r>
          <w:r w:rsidR="009966F1">
            <w:t>r</w:t>
          </w:r>
          <w:r w:rsidR="00A95066">
            <w:t>eview</w:t>
          </w:r>
        </w:sdtContent>
      </w:sdt>
    </w:p>
    <w:p w14:paraId="391B9C3A" w14:textId="77777777" w:rsidR="00A96B21" w:rsidRDefault="00A96B21" w:rsidP="006A6CB1">
      <w:pPr>
        <w:pStyle w:val="Subtitle"/>
        <w:tabs>
          <w:tab w:val="left" w:pos="630"/>
        </w:tabs>
        <w:spacing w:before="120" w:after="120"/>
        <w:ind w:left="567"/>
        <w:jc w:val="left"/>
        <w:rPr>
          <w:rFonts w:ascii="Times New Roman" w:hAnsi="Times New Roman" w:cs="Times New Roman"/>
          <w:color w:val="auto"/>
        </w:rPr>
      </w:pPr>
      <w:r w:rsidRPr="00A96B21">
        <w:rPr>
          <w:rFonts w:ascii="Times New Roman" w:hAnsi="Times New Roman" w:cs="Times New Roman"/>
          <w:color w:val="auto"/>
        </w:rPr>
        <w:t>Note by the Secretariat</w:t>
      </w:r>
    </w:p>
    <w:p w14:paraId="487D2DDC" w14:textId="29D06350" w:rsidR="00BF04B0" w:rsidRDefault="00EE7F36" w:rsidP="00BF04B0">
      <w:pPr>
        <w:pStyle w:val="Heading1"/>
      </w:pPr>
      <w:r w:rsidRPr="00EE7F36">
        <w:t>Introduction</w:t>
      </w:r>
    </w:p>
    <w:p w14:paraId="6E27CA8A" w14:textId="54117756" w:rsidR="00BF04B0" w:rsidRDefault="00BF04B0" w:rsidP="00BF04B0">
      <w:pPr>
        <w:pStyle w:val="Para10"/>
        <w:ind w:left="567" w:firstLine="0"/>
      </w:pPr>
      <w:r>
        <w:t>By</w:t>
      </w:r>
      <w:r w:rsidRPr="00954152">
        <w:t xml:space="preserve"> </w:t>
      </w:r>
      <w:r>
        <w:t xml:space="preserve">its </w:t>
      </w:r>
      <w:r w:rsidRPr="00954152">
        <w:t xml:space="preserve">decision </w:t>
      </w:r>
      <w:hyperlink r:id="rId14" w:history="1">
        <w:r w:rsidRPr="005E21B3">
          <w:rPr>
            <w:rStyle w:val="Hyperlink"/>
            <w:sz w:val="22"/>
          </w:rPr>
          <w:t>15/4</w:t>
        </w:r>
      </w:hyperlink>
      <w:r w:rsidRPr="00954152">
        <w:t xml:space="preserve">, the Conference of the Parties </w:t>
      </w:r>
      <w:r>
        <w:t xml:space="preserve">to the Convention on Biological Diversity </w:t>
      </w:r>
      <w:r w:rsidRPr="00954152">
        <w:t xml:space="preserve">adopted the Kunming-Montreal Global Biodiversity Framework and noted that its implementation </w:t>
      </w:r>
      <w:r>
        <w:t>would</w:t>
      </w:r>
      <w:r w:rsidRPr="00954152">
        <w:t xml:space="preserve"> be supported by decisions </w:t>
      </w:r>
      <w:hyperlink r:id="rId15" w:history="1">
        <w:r w:rsidRPr="002C0FC5">
          <w:rPr>
            <w:rStyle w:val="Hyperlink"/>
            <w:sz w:val="22"/>
          </w:rPr>
          <w:t>15/5</w:t>
        </w:r>
      </w:hyperlink>
      <w:r>
        <w:rPr>
          <w:rStyle w:val="Hyperlink"/>
          <w:sz w:val="22"/>
        </w:rPr>
        <w:t>,</w:t>
      </w:r>
      <w:r w:rsidRPr="00312664">
        <w:rPr>
          <w:rStyle w:val="Hyperlink"/>
          <w:color w:val="auto"/>
          <w:sz w:val="22"/>
          <w:u w:val="none"/>
        </w:rPr>
        <w:t xml:space="preserve"> </w:t>
      </w:r>
      <w:r>
        <w:rPr>
          <w:rStyle w:val="Hyperlink"/>
          <w:sz w:val="22"/>
        </w:rPr>
        <w:t>15/6</w:t>
      </w:r>
      <w:r w:rsidR="009D550F">
        <w:rPr>
          <w:rStyle w:val="Hyperlink"/>
          <w:sz w:val="22"/>
        </w:rPr>
        <w:t>,</w:t>
      </w:r>
      <w:r w:rsidRPr="00312664">
        <w:rPr>
          <w:rStyle w:val="Hyperlink"/>
          <w:color w:val="auto"/>
          <w:sz w:val="22"/>
          <w:u w:val="none"/>
        </w:rPr>
        <w:t xml:space="preserve"> </w:t>
      </w:r>
      <w:r>
        <w:rPr>
          <w:rStyle w:val="Hyperlink"/>
          <w:sz w:val="22"/>
        </w:rPr>
        <w:t>15/7,</w:t>
      </w:r>
      <w:r w:rsidRPr="00312664">
        <w:rPr>
          <w:rStyle w:val="Hyperlink"/>
          <w:color w:val="auto"/>
          <w:sz w:val="22"/>
          <w:u w:val="none"/>
        </w:rPr>
        <w:t xml:space="preserve"> </w:t>
      </w:r>
      <w:r>
        <w:rPr>
          <w:rStyle w:val="Hyperlink"/>
          <w:sz w:val="22"/>
        </w:rPr>
        <w:t>15/8</w:t>
      </w:r>
      <w:r>
        <w:t>,</w:t>
      </w:r>
      <w:r w:rsidRPr="00954152">
        <w:t xml:space="preserve"> </w:t>
      </w:r>
      <w:hyperlink r:id="rId16" w:history="1">
        <w:r w:rsidRPr="00DE2D28">
          <w:rPr>
            <w:rStyle w:val="Hyperlink"/>
            <w:sz w:val="22"/>
          </w:rPr>
          <w:t>15/9</w:t>
        </w:r>
      </w:hyperlink>
      <w:r w:rsidRPr="00954152">
        <w:t xml:space="preserve"> and </w:t>
      </w:r>
      <w:hyperlink r:id="rId17" w:history="1">
        <w:r w:rsidRPr="00DE2D28">
          <w:rPr>
            <w:rStyle w:val="Hyperlink"/>
            <w:sz w:val="22"/>
          </w:rPr>
          <w:t>15/13</w:t>
        </w:r>
      </w:hyperlink>
      <w:r w:rsidRPr="00954152">
        <w:t xml:space="preserve">, which </w:t>
      </w:r>
      <w:r w:rsidR="00240BFC">
        <w:t>the Conference of the Parties</w:t>
      </w:r>
      <w:r w:rsidRPr="00954152">
        <w:t xml:space="preserve"> affirmed to be of equal standing to </w:t>
      </w:r>
      <w:r>
        <w:t xml:space="preserve">the </w:t>
      </w:r>
      <w:r w:rsidRPr="004943F6">
        <w:t>Framework</w:t>
      </w:r>
      <w:r>
        <w:t>.</w:t>
      </w:r>
    </w:p>
    <w:p w14:paraId="07921103" w14:textId="1961881E" w:rsidR="00BF04B0" w:rsidRDefault="00BF04B0" w:rsidP="00BF04B0">
      <w:pPr>
        <w:pStyle w:val="Para10"/>
        <w:ind w:left="567" w:firstLine="0"/>
        <w:rPr>
          <w:lang w:eastAsia="en-CA"/>
        </w:rPr>
      </w:pPr>
      <w:r>
        <w:t xml:space="preserve">By its decision </w:t>
      </w:r>
      <w:hyperlink r:id="rId18" w:history="1">
        <w:r w:rsidRPr="00B45C7A">
          <w:rPr>
            <w:rStyle w:val="Hyperlink"/>
            <w:sz w:val="22"/>
          </w:rPr>
          <w:t>15/6</w:t>
        </w:r>
      </w:hyperlink>
      <w:r>
        <w:t>, the Conference of the Parties adopted an enhanced multidimensional approach to planning, monitoring, reporting and review</w:t>
      </w:r>
      <w:r w:rsidR="008C6753">
        <w:t>,</w:t>
      </w:r>
      <w:r>
        <w:t xml:space="preserve"> with a view to enhancing the implementation of the Convention and the </w:t>
      </w:r>
      <w:r w:rsidRPr="004034F5">
        <w:t>Kunming-Montreal Global Biodiversity Framework</w:t>
      </w:r>
      <w:r>
        <w:t>, comprising:</w:t>
      </w:r>
      <w:r w:rsidDel="00B74B1C">
        <w:rPr>
          <w:rStyle w:val="FootnoteReference"/>
        </w:rPr>
        <w:t xml:space="preserve"> </w:t>
      </w:r>
    </w:p>
    <w:p w14:paraId="09A363C1" w14:textId="3484460E" w:rsidR="00BF04B0" w:rsidRDefault="00BF04B0" w:rsidP="00BF04B0">
      <w:pPr>
        <w:pStyle w:val="Para2"/>
        <w:rPr>
          <w:rFonts w:eastAsia="Malgun Gothic"/>
        </w:rPr>
      </w:pPr>
      <w:r>
        <w:rPr>
          <w:rFonts w:eastAsia="Malgun Gothic"/>
        </w:rPr>
        <w:t>(a)</w:t>
      </w:r>
      <w:r>
        <w:rPr>
          <w:rFonts w:eastAsia="Malgun Gothic"/>
        </w:rPr>
        <w:tab/>
      </w:r>
      <w:r w:rsidRPr="007E2FE8">
        <w:rPr>
          <w:rFonts w:eastAsia="Malgun Gothic"/>
        </w:rPr>
        <w:t xml:space="preserve">National biodiversity strategies and action plans, revised or updated in alignment with the </w:t>
      </w:r>
      <w:r w:rsidRPr="004034F5">
        <w:rPr>
          <w:rFonts w:eastAsia="Malgun Gothic"/>
        </w:rPr>
        <w:t>Kunming-Montreal Global Biodiversity Framework</w:t>
      </w:r>
      <w:r w:rsidRPr="007E2FE8">
        <w:rPr>
          <w:rFonts w:eastAsia="Malgun Gothic"/>
        </w:rPr>
        <w:t xml:space="preserve"> and its goals and targets as the main vehicle for </w:t>
      </w:r>
      <w:r>
        <w:rPr>
          <w:rFonts w:eastAsia="Malgun Gothic"/>
        </w:rPr>
        <w:t xml:space="preserve">the </w:t>
      </w:r>
      <w:r w:rsidRPr="007E2FE8">
        <w:rPr>
          <w:rFonts w:eastAsia="Malgun Gothic"/>
        </w:rPr>
        <w:t xml:space="preserve">implementation of the </w:t>
      </w:r>
      <w:r>
        <w:t>Framework</w:t>
      </w:r>
      <w:r w:rsidRPr="007E2FE8">
        <w:rPr>
          <w:rFonts w:eastAsia="Malgun Gothic"/>
        </w:rPr>
        <w:t xml:space="preserve">, including national targets communicated in a standardized format by the </w:t>
      </w:r>
      <w:r w:rsidR="00533C3C" w:rsidRPr="007E2FE8">
        <w:rPr>
          <w:rFonts w:eastAsia="Malgun Gothic"/>
        </w:rPr>
        <w:t>sixteenth meeting</w:t>
      </w:r>
      <w:r w:rsidR="00533C3C" w:rsidRPr="007E2FE8" w:rsidDel="00D05983">
        <w:rPr>
          <w:rFonts w:eastAsia="Malgun Gothic"/>
        </w:rPr>
        <w:t xml:space="preserve"> </w:t>
      </w:r>
      <w:r w:rsidR="00FB2CAC">
        <w:rPr>
          <w:rFonts w:eastAsia="Malgun Gothic"/>
        </w:rPr>
        <w:t>of the</w:t>
      </w:r>
      <w:r w:rsidR="0071714C">
        <w:rPr>
          <w:rFonts w:eastAsia="Malgun Gothic"/>
        </w:rPr>
        <w:t xml:space="preserve"> </w:t>
      </w:r>
      <w:r w:rsidRPr="007E2FE8">
        <w:rPr>
          <w:rFonts w:eastAsia="Malgun Gothic"/>
        </w:rPr>
        <w:t>Conference of the Parties;</w:t>
      </w:r>
    </w:p>
    <w:p w14:paraId="5C369769" w14:textId="77777777" w:rsidR="00BF04B0" w:rsidRPr="007E2FE8" w:rsidRDefault="00BF04B0" w:rsidP="00BF04B0">
      <w:pPr>
        <w:pStyle w:val="Para2"/>
        <w:rPr>
          <w:rFonts w:eastAsia="Malgun Gothic"/>
        </w:rPr>
      </w:pPr>
      <w:r>
        <w:rPr>
          <w:rFonts w:eastAsia="Malgun Gothic"/>
        </w:rPr>
        <w:t>(b)</w:t>
      </w:r>
      <w:r>
        <w:rPr>
          <w:rFonts w:eastAsia="Malgun Gothic"/>
        </w:rPr>
        <w:tab/>
      </w:r>
      <w:r w:rsidRPr="007E2FE8">
        <w:rPr>
          <w:rFonts w:eastAsia="Malgun Gothic"/>
        </w:rPr>
        <w:t>National reports submitted in 2026 and 2029, including the headline and, as appropriate, other indicators adopted in decision 15/5;</w:t>
      </w:r>
    </w:p>
    <w:p w14:paraId="355B8F1B" w14:textId="51804B7F" w:rsidR="00BF04B0" w:rsidRPr="007F0842" w:rsidRDefault="00BF04B0" w:rsidP="00BF04B0">
      <w:pPr>
        <w:pStyle w:val="Para2"/>
        <w:rPr>
          <w:rFonts w:eastAsia="Malgun Gothic"/>
        </w:rPr>
      </w:pPr>
      <w:r>
        <w:rPr>
          <w:rFonts w:eastAsia="Malgun Gothic"/>
        </w:rPr>
        <w:t>(c)</w:t>
      </w:r>
      <w:r>
        <w:rPr>
          <w:rFonts w:eastAsia="Malgun Gothic"/>
        </w:rPr>
        <w:tab/>
      </w:r>
      <w:r w:rsidRPr="007F0842">
        <w:rPr>
          <w:rFonts w:eastAsia="Malgun Gothic"/>
        </w:rPr>
        <w:t xml:space="preserve">Global analysis of information in </w:t>
      </w:r>
      <w:r>
        <w:rPr>
          <w:rFonts w:eastAsia="Malgun Gothic"/>
        </w:rPr>
        <w:t>national biodiversity strategies and action plans</w:t>
      </w:r>
      <w:r w:rsidRPr="007F0842">
        <w:rPr>
          <w:rFonts w:eastAsia="Malgun Gothic"/>
        </w:rPr>
        <w:t xml:space="preserve">, including national targets to assess the contribution towards the </w:t>
      </w:r>
      <w:r w:rsidRPr="00B8760A">
        <w:rPr>
          <w:rFonts w:eastAsia="Malgun Gothic"/>
        </w:rPr>
        <w:t>Kunming-Montreal Global Biodiversity Framework</w:t>
      </w:r>
      <w:r w:rsidRPr="007F0842">
        <w:rPr>
          <w:rFonts w:eastAsia="Malgun Gothic"/>
        </w:rPr>
        <w:t xml:space="preserve"> considered by the Conference of the Parties at its sixteenth meeting and at each subsequent meeting of the Conference of the Parties;</w:t>
      </w:r>
    </w:p>
    <w:p w14:paraId="148DD13C" w14:textId="77777777" w:rsidR="00BF04B0" w:rsidRPr="007F0842" w:rsidRDefault="00BF04B0" w:rsidP="00BF04B0">
      <w:pPr>
        <w:pStyle w:val="Para2"/>
        <w:rPr>
          <w:rFonts w:eastAsia="Malgun Gothic"/>
        </w:rPr>
      </w:pPr>
      <w:r>
        <w:rPr>
          <w:rFonts w:eastAsia="Malgun Gothic"/>
        </w:rPr>
        <w:t>(d)</w:t>
      </w:r>
      <w:r>
        <w:rPr>
          <w:rFonts w:eastAsia="Malgun Gothic"/>
        </w:rPr>
        <w:tab/>
      </w:r>
      <w:r w:rsidRPr="007F0842">
        <w:rPr>
          <w:rFonts w:eastAsia="Malgun Gothic"/>
        </w:rPr>
        <w:t xml:space="preserve">Global review of collective progress in the implementation of the </w:t>
      </w:r>
      <w:r>
        <w:t>Kunming-Montreal Global Biodiversity Framework</w:t>
      </w:r>
      <w:r w:rsidRPr="007F0842">
        <w:rPr>
          <w:rFonts w:eastAsia="Malgun Gothic"/>
        </w:rPr>
        <w:t>, including the means of implementation, based on national reports and, as appropriate, other sources, to be considered by the Conference of the Parties at its seventeenth and nineteenth meetings;</w:t>
      </w:r>
    </w:p>
    <w:p w14:paraId="1FA096C8" w14:textId="77777777" w:rsidR="00BF04B0" w:rsidRPr="007F0842" w:rsidRDefault="00BF04B0" w:rsidP="00BF04B0">
      <w:pPr>
        <w:pStyle w:val="Para2"/>
        <w:rPr>
          <w:rFonts w:eastAsia="Malgun Gothic"/>
        </w:rPr>
      </w:pPr>
      <w:r>
        <w:rPr>
          <w:rFonts w:eastAsia="Malgun Gothic"/>
        </w:rPr>
        <w:t>(e)</w:t>
      </w:r>
      <w:r>
        <w:rPr>
          <w:rFonts w:eastAsia="Malgun Gothic"/>
        </w:rPr>
        <w:tab/>
      </w:r>
      <w:r w:rsidRPr="007F0842">
        <w:rPr>
          <w:rFonts w:eastAsia="Malgun Gothic"/>
        </w:rPr>
        <w:t>Voluntary peer reviews;</w:t>
      </w:r>
    </w:p>
    <w:p w14:paraId="6EC54208" w14:textId="77777777" w:rsidR="00BF04B0" w:rsidRPr="007F0842" w:rsidRDefault="00BF04B0" w:rsidP="00BF04B0">
      <w:pPr>
        <w:pStyle w:val="Para2"/>
        <w:rPr>
          <w:rFonts w:eastAsia="Malgun Gothic"/>
        </w:rPr>
      </w:pPr>
      <w:r>
        <w:rPr>
          <w:rFonts w:eastAsia="Malgun Gothic"/>
        </w:rPr>
        <w:t>(f)</w:t>
      </w:r>
      <w:r>
        <w:rPr>
          <w:rFonts w:eastAsia="Malgun Gothic"/>
        </w:rPr>
        <w:tab/>
      </w:r>
      <w:r w:rsidRPr="007F0842">
        <w:rPr>
          <w:rFonts w:eastAsia="Malgun Gothic"/>
        </w:rPr>
        <w:t>Further development and testing of an open-ended forum for voluntary</w:t>
      </w:r>
      <w:r>
        <w:rPr>
          <w:rFonts w:eastAsia="Malgun Gothic"/>
        </w:rPr>
        <w:t xml:space="preserve"> country</w:t>
      </w:r>
      <w:r w:rsidRPr="007F0842">
        <w:rPr>
          <w:rFonts w:eastAsia="Malgun Gothic"/>
        </w:rPr>
        <w:t xml:space="preserve"> reviews;</w:t>
      </w:r>
    </w:p>
    <w:p w14:paraId="208322C5" w14:textId="77777777" w:rsidR="00BF04B0" w:rsidRPr="007F0842" w:rsidRDefault="00BF04B0" w:rsidP="00BF04B0">
      <w:pPr>
        <w:pStyle w:val="Para2"/>
        <w:rPr>
          <w:rFonts w:eastAsia="Malgun Gothic"/>
        </w:rPr>
      </w:pPr>
      <w:r>
        <w:rPr>
          <w:rFonts w:eastAsia="Malgun Gothic"/>
        </w:rPr>
        <w:lastRenderedPageBreak/>
        <w:t>(g)</w:t>
      </w:r>
      <w:r>
        <w:rPr>
          <w:rFonts w:eastAsia="Malgun Gothic"/>
        </w:rPr>
        <w:tab/>
      </w:r>
      <w:r w:rsidRPr="007F0842">
        <w:rPr>
          <w:rFonts w:eastAsia="Malgun Gothic"/>
        </w:rPr>
        <w:t>Information on non-</w:t>
      </w:r>
      <w:r>
        <w:rPr>
          <w:rFonts w:eastAsia="Malgun Gothic"/>
        </w:rPr>
        <w:t>S</w:t>
      </w:r>
      <w:r w:rsidRPr="007F0842">
        <w:rPr>
          <w:rFonts w:eastAsia="Malgun Gothic"/>
        </w:rPr>
        <w:t xml:space="preserve">tate actor commitments towards the </w:t>
      </w:r>
      <w:r>
        <w:t>Kunming-Montreal Global Biodiversity Framework</w:t>
      </w:r>
      <w:r w:rsidRPr="007F0842">
        <w:rPr>
          <w:rFonts w:eastAsia="Malgun Gothic"/>
        </w:rPr>
        <w:t>.</w:t>
      </w:r>
    </w:p>
    <w:p w14:paraId="0AC218F3" w14:textId="41DD1AC2" w:rsidR="00B36648" w:rsidRDefault="00234677" w:rsidP="00BF04B0">
      <w:pPr>
        <w:pStyle w:val="Para10"/>
        <w:ind w:left="567" w:firstLine="0"/>
        <w:rPr>
          <w:lang w:eastAsia="en-CA"/>
        </w:rPr>
      </w:pPr>
      <w:proofErr w:type="gramStart"/>
      <w:r>
        <w:t>Also</w:t>
      </w:r>
      <w:proofErr w:type="gramEnd"/>
      <w:r>
        <w:t xml:space="preserve"> i</w:t>
      </w:r>
      <w:r w:rsidR="009966F1">
        <w:t>n its decision 15/6 (para. 29), the</w:t>
      </w:r>
      <w:r w:rsidR="00BF04B0">
        <w:rPr>
          <w:lang w:eastAsia="en-CA"/>
        </w:rPr>
        <w:t xml:space="preserve"> Conference of the Parties requested the Executive Secretary to support the operationalization of the </w:t>
      </w:r>
      <w:r w:rsidR="009966F1" w:rsidRPr="009966F1">
        <w:rPr>
          <w:lang w:eastAsia="en-CA"/>
        </w:rPr>
        <w:t>enhanced multidimensional approach to</w:t>
      </w:r>
      <w:r w:rsidR="00BF04B0">
        <w:rPr>
          <w:lang w:eastAsia="en-CA"/>
        </w:rPr>
        <w:t xml:space="preserve"> planning, monitoring, reporting and review, including </w:t>
      </w:r>
      <w:r w:rsidR="001876F0">
        <w:rPr>
          <w:lang w:eastAsia="en-CA"/>
        </w:rPr>
        <w:t>with respect to</w:t>
      </w:r>
      <w:r w:rsidR="00BF04B0">
        <w:rPr>
          <w:lang w:eastAsia="en-CA"/>
        </w:rPr>
        <w:t xml:space="preserve"> specific </w:t>
      </w:r>
      <w:r w:rsidR="00B21DDD">
        <w:rPr>
          <w:lang w:eastAsia="en-CA"/>
        </w:rPr>
        <w:t>components</w:t>
      </w:r>
      <w:r w:rsidR="009966F1">
        <w:rPr>
          <w:lang w:eastAsia="en-CA"/>
        </w:rPr>
        <w:t>,</w:t>
      </w:r>
      <w:r w:rsidR="00BF04B0">
        <w:rPr>
          <w:lang w:eastAsia="en-CA"/>
        </w:rPr>
        <w:t xml:space="preserve"> as well as </w:t>
      </w:r>
      <w:r w:rsidR="00D44E34">
        <w:rPr>
          <w:lang w:eastAsia="en-CA"/>
        </w:rPr>
        <w:t xml:space="preserve">by </w:t>
      </w:r>
      <w:r w:rsidR="00BF04B0">
        <w:rPr>
          <w:lang w:eastAsia="en-CA"/>
        </w:rPr>
        <w:t xml:space="preserve">further developing the online reporting tool and the decision tracking tool and </w:t>
      </w:r>
      <w:r w:rsidR="00D44E34">
        <w:rPr>
          <w:lang w:eastAsia="en-CA"/>
        </w:rPr>
        <w:t xml:space="preserve">by </w:t>
      </w:r>
      <w:r w:rsidR="00BF04B0">
        <w:rPr>
          <w:lang w:eastAsia="en-CA"/>
        </w:rPr>
        <w:t>working through partnership</w:t>
      </w:r>
      <w:r w:rsidR="00D44E34">
        <w:rPr>
          <w:lang w:eastAsia="en-CA"/>
        </w:rPr>
        <w:t>s</w:t>
      </w:r>
      <w:r w:rsidR="00BF04B0">
        <w:rPr>
          <w:lang w:eastAsia="en-CA"/>
        </w:rPr>
        <w:t xml:space="preserve">. </w:t>
      </w:r>
      <w:r w:rsidR="00BF04B0" w:rsidRPr="00244091">
        <w:rPr>
          <w:lang w:eastAsia="en-CA"/>
        </w:rPr>
        <w:t xml:space="preserve">The </w:t>
      </w:r>
      <w:r w:rsidR="00BF04B0">
        <w:rPr>
          <w:lang w:eastAsia="en-CA"/>
        </w:rPr>
        <w:t xml:space="preserve">present </w:t>
      </w:r>
      <w:r w:rsidR="00D44E34">
        <w:rPr>
          <w:lang w:eastAsia="en-CA"/>
        </w:rPr>
        <w:t>note</w:t>
      </w:r>
      <w:r w:rsidR="00BF04B0">
        <w:rPr>
          <w:lang w:eastAsia="en-CA"/>
        </w:rPr>
        <w:t xml:space="preserve"> provides a report on </w:t>
      </w:r>
      <w:r w:rsidR="00B36648">
        <w:rPr>
          <w:lang w:eastAsia="en-CA"/>
        </w:rPr>
        <w:t xml:space="preserve">progress in </w:t>
      </w:r>
      <w:r w:rsidR="00886958">
        <w:rPr>
          <w:lang w:eastAsia="en-CA"/>
        </w:rPr>
        <w:t xml:space="preserve">the operationalization of the enhanced </w:t>
      </w:r>
      <w:r w:rsidR="00DF0EAA">
        <w:rPr>
          <w:lang w:eastAsia="en-CA"/>
        </w:rPr>
        <w:t>multidimensional</w:t>
      </w:r>
      <w:r w:rsidR="00886958">
        <w:rPr>
          <w:lang w:eastAsia="en-CA"/>
        </w:rPr>
        <w:t xml:space="preserve"> approach to planning, monitoring, reporting and review</w:t>
      </w:r>
      <w:r w:rsidR="00DF0EAA">
        <w:rPr>
          <w:lang w:eastAsia="en-CA"/>
        </w:rPr>
        <w:t>,</w:t>
      </w:r>
      <w:r w:rsidR="00BF04B0">
        <w:rPr>
          <w:lang w:eastAsia="en-CA"/>
        </w:rPr>
        <w:t xml:space="preserve"> </w:t>
      </w:r>
      <w:r w:rsidR="001876F0">
        <w:rPr>
          <w:lang w:eastAsia="en-CA"/>
        </w:rPr>
        <w:t>together with</w:t>
      </w:r>
      <w:r w:rsidR="00BF04B0">
        <w:rPr>
          <w:lang w:eastAsia="en-CA"/>
        </w:rPr>
        <w:t xml:space="preserve"> </w:t>
      </w:r>
      <w:r w:rsidR="00DF0EAA">
        <w:rPr>
          <w:lang w:eastAsia="en-CA"/>
        </w:rPr>
        <w:t>elements of a draft</w:t>
      </w:r>
      <w:r w:rsidR="00BF04B0">
        <w:rPr>
          <w:lang w:eastAsia="en-CA"/>
        </w:rPr>
        <w:t xml:space="preserve"> recommendation for consideration by </w:t>
      </w:r>
      <w:r w:rsidR="00BF04B0" w:rsidRPr="008E7E28">
        <w:rPr>
          <w:lang w:eastAsia="en-CA"/>
        </w:rPr>
        <w:t>the Subsidiary Body on Implementation</w:t>
      </w:r>
      <w:r w:rsidR="00BF04B0">
        <w:rPr>
          <w:lang w:eastAsia="en-CA"/>
        </w:rPr>
        <w:t xml:space="preserve"> at its fourth meeting</w:t>
      </w:r>
      <w:r w:rsidR="00BF04B0" w:rsidRPr="008E7E28">
        <w:rPr>
          <w:lang w:eastAsia="en-CA"/>
        </w:rPr>
        <w:t>.</w:t>
      </w:r>
      <w:r w:rsidR="00BF04B0">
        <w:rPr>
          <w:lang w:eastAsia="en-CA"/>
        </w:rPr>
        <w:t xml:space="preserve"> </w:t>
      </w:r>
      <w:r w:rsidR="007B383F">
        <w:rPr>
          <w:lang w:eastAsia="en-CA"/>
        </w:rPr>
        <w:t>Two a</w:t>
      </w:r>
      <w:r w:rsidR="00B36648">
        <w:rPr>
          <w:lang w:eastAsia="en-CA"/>
        </w:rPr>
        <w:t xml:space="preserve">ddenda to the present note address </w:t>
      </w:r>
      <w:r w:rsidR="007B383F">
        <w:rPr>
          <w:lang w:eastAsia="en-CA"/>
        </w:rPr>
        <w:t xml:space="preserve">the </w:t>
      </w:r>
      <w:r w:rsidR="007B383F" w:rsidRPr="007B383F">
        <w:rPr>
          <w:lang w:eastAsia="en-CA"/>
        </w:rPr>
        <w:t xml:space="preserve">modus operandi for the open-ended forum for the voluntary country review </w:t>
      </w:r>
      <w:r w:rsidR="007B383F">
        <w:rPr>
          <w:lang w:eastAsia="en-CA"/>
        </w:rPr>
        <w:t>(</w:t>
      </w:r>
      <w:r w:rsidR="007B383F" w:rsidRPr="007B383F">
        <w:rPr>
          <w:lang w:eastAsia="en-CA"/>
        </w:rPr>
        <w:t>CBD/SBI/4/4/Add.1</w:t>
      </w:r>
      <w:r w:rsidR="007B383F">
        <w:rPr>
          <w:lang w:eastAsia="en-CA"/>
        </w:rPr>
        <w:t xml:space="preserve">) and </w:t>
      </w:r>
      <w:r w:rsidR="007B383F" w:rsidRPr="007B383F">
        <w:rPr>
          <w:lang w:eastAsia="en-CA"/>
        </w:rPr>
        <w:t xml:space="preserve">procedures for the global review of collective progress in the implementation of the Framework </w:t>
      </w:r>
      <w:r w:rsidR="007B383F">
        <w:rPr>
          <w:lang w:eastAsia="en-CA"/>
        </w:rPr>
        <w:t>(</w:t>
      </w:r>
      <w:r w:rsidR="007B383F" w:rsidRPr="007B383F">
        <w:rPr>
          <w:lang w:eastAsia="en-CA"/>
        </w:rPr>
        <w:t>CBD/SBI/4/4/Add.2</w:t>
      </w:r>
      <w:r w:rsidR="007B383F">
        <w:rPr>
          <w:lang w:eastAsia="en-CA"/>
        </w:rPr>
        <w:t>).</w:t>
      </w:r>
    </w:p>
    <w:p w14:paraId="77126ED0" w14:textId="68ACF9C1" w:rsidR="00BF04B0" w:rsidRPr="00244091" w:rsidRDefault="00B36648" w:rsidP="00BF04B0">
      <w:pPr>
        <w:pStyle w:val="Para10"/>
        <w:ind w:left="567" w:firstLine="0"/>
        <w:rPr>
          <w:lang w:eastAsia="en-CA"/>
        </w:rPr>
      </w:pPr>
      <w:r>
        <w:t>Information on p</w:t>
      </w:r>
      <w:r w:rsidR="00BF04B0">
        <w:rPr>
          <w:lang w:eastAsia="en-CA"/>
        </w:rPr>
        <w:t xml:space="preserve">artnerships, </w:t>
      </w:r>
      <w:proofErr w:type="gramStart"/>
      <w:r w:rsidR="00BF04B0">
        <w:rPr>
          <w:lang w:eastAsia="en-CA"/>
        </w:rPr>
        <w:t>coordination</w:t>
      </w:r>
      <w:proofErr w:type="gramEnd"/>
      <w:r w:rsidR="00BF04B0">
        <w:rPr>
          <w:lang w:eastAsia="en-CA"/>
        </w:rPr>
        <w:t xml:space="preserve"> and collaboration</w:t>
      </w:r>
      <w:r>
        <w:rPr>
          <w:lang w:eastAsia="en-CA"/>
        </w:rPr>
        <w:t>,</w:t>
      </w:r>
      <w:r w:rsidR="00BF04B0">
        <w:rPr>
          <w:lang w:eastAsia="en-CA"/>
        </w:rPr>
        <w:t xml:space="preserve"> essential for operationalizing the enhanced </w:t>
      </w:r>
      <w:r>
        <w:rPr>
          <w:lang w:eastAsia="en-CA"/>
        </w:rPr>
        <w:t>approach to</w:t>
      </w:r>
      <w:r w:rsidR="00BF04B0">
        <w:rPr>
          <w:lang w:eastAsia="en-CA"/>
        </w:rPr>
        <w:t xml:space="preserve"> planning, monitoring, reporting and review, </w:t>
      </w:r>
      <w:r>
        <w:rPr>
          <w:lang w:eastAsia="en-CA"/>
        </w:rPr>
        <w:t>is provided in document CBD/SBI/4/INF</w:t>
      </w:r>
      <w:r w:rsidR="001A1399">
        <w:rPr>
          <w:lang w:eastAsia="en-CA"/>
        </w:rPr>
        <w:t>/</w:t>
      </w:r>
      <w:r w:rsidR="006F44C4">
        <w:rPr>
          <w:lang w:eastAsia="en-CA"/>
        </w:rPr>
        <w:t>4</w:t>
      </w:r>
      <w:r w:rsidR="001A1399">
        <w:rPr>
          <w:lang w:eastAsia="en-CA"/>
        </w:rPr>
        <w:t xml:space="preserve">. </w:t>
      </w:r>
      <w:r>
        <w:rPr>
          <w:lang w:eastAsia="en-CA"/>
        </w:rPr>
        <w:t>Information on work to enhance</w:t>
      </w:r>
      <w:r w:rsidR="00886958">
        <w:t xml:space="preserve"> the functionality of the decision tracking tool</w:t>
      </w:r>
      <w:r>
        <w:t xml:space="preserve"> </w:t>
      </w:r>
      <w:r w:rsidR="00886958">
        <w:t xml:space="preserve">is </w:t>
      </w:r>
      <w:r w:rsidR="00886958" w:rsidRPr="00A84BDF">
        <w:t xml:space="preserve">provided in </w:t>
      </w:r>
      <w:r w:rsidRPr="00A84BDF">
        <w:t xml:space="preserve">document </w:t>
      </w:r>
      <w:r w:rsidR="00886958" w:rsidRPr="00A84BDF">
        <w:t>CBD/SBI/4/INF/</w:t>
      </w:r>
      <w:r w:rsidR="0083723D">
        <w:t>5</w:t>
      </w:r>
      <w:r w:rsidR="00886958" w:rsidRPr="00A84BDF">
        <w:t xml:space="preserve">. </w:t>
      </w:r>
      <w:r w:rsidR="00BF04B0" w:rsidRPr="00A84BDF">
        <w:rPr>
          <w:lang w:eastAsia="en-CA"/>
        </w:rPr>
        <w:t xml:space="preserve">Recommendations on the use of the indicators adopted </w:t>
      </w:r>
      <w:r w:rsidR="00340306" w:rsidRPr="00340306">
        <w:rPr>
          <w:lang w:val="en-GB" w:eastAsia="en-CA"/>
        </w:rPr>
        <w:t>by the Conference of the Partie</w:t>
      </w:r>
      <w:r w:rsidR="00340306">
        <w:rPr>
          <w:lang w:val="en-GB" w:eastAsia="en-CA"/>
        </w:rPr>
        <w:t>s</w:t>
      </w:r>
      <w:r w:rsidR="00340306" w:rsidRPr="00340306">
        <w:rPr>
          <w:lang w:val="en-GB" w:eastAsia="en-CA"/>
        </w:rPr>
        <w:t xml:space="preserve"> </w:t>
      </w:r>
      <w:r w:rsidR="00BF04B0" w:rsidRPr="00A84BDF">
        <w:rPr>
          <w:lang w:eastAsia="en-CA"/>
        </w:rPr>
        <w:t>in</w:t>
      </w:r>
      <w:r w:rsidR="00BF04B0">
        <w:rPr>
          <w:lang w:eastAsia="en-CA"/>
        </w:rPr>
        <w:t xml:space="preserve"> decision 15/5 are being considered by the Subsidiary Body on Scientific, Technical and Technological Advice at its twenty-sixth meeting. </w:t>
      </w:r>
    </w:p>
    <w:p w14:paraId="19322B0F" w14:textId="3E895A79" w:rsidR="00BF04B0" w:rsidRPr="00EC2F82" w:rsidRDefault="00886958" w:rsidP="00BF04B0">
      <w:pPr>
        <w:pStyle w:val="Heading1"/>
        <w:ind w:left="540" w:hanging="540"/>
      </w:pPr>
      <w:r>
        <w:t>O</w:t>
      </w:r>
      <w:r w:rsidR="00DB4C9D">
        <w:t>perationaliz</w:t>
      </w:r>
      <w:r>
        <w:t>ing</w:t>
      </w:r>
      <w:r w:rsidR="00DB4C9D">
        <w:t xml:space="preserve"> the enhanced multidimensional approach to</w:t>
      </w:r>
      <w:r w:rsidR="00BF04B0">
        <w:t xml:space="preserve"> planning, monitoring, reporting and review</w:t>
      </w:r>
    </w:p>
    <w:p w14:paraId="34AA9DEA" w14:textId="66B8C7E2" w:rsidR="00BF04B0" w:rsidRPr="000D1E45" w:rsidRDefault="00BF04B0" w:rsidP="00BF04B0">
      <w:pPr>
        <w:pStyle w:val="Heading2"/>
        <w:jc w:val="left"/>
      </w:pPr>
      <w:bookmarkStart w:id="2" w:name="_Hlk142819823"/>
      <w:r>
        <w:t>A</w:t>
      </w:r>
      <w:r w:rsidRPr="000D1E45">
        <w:t>.</w:t>
      </w:r>
      <w:r>
        <w:tab/>
      </w:r>
      <w:r w:rsidR="00C20EDE">
        <w:t>Facilitating the s</w:t>
      </w:r>
      <w:r w:rsidR="007A02CD">
        <w:t>ubmission of</w:t>
      </w:r>
      <w:r w:rsidR="009849E3">
        <w:t xml:space="preserve"> n</w:t>
      </w:r>
      <w:r w:rsidRPr="00406868">
        <w:t>ational biodiversity strategies and action plans</w:t>
      </w:r>
      <w:r w:rsidRPr="000D1E45">
        <w:t xml:space="preserve"> and national target</w:t>
      </w:r>
      <w:r w:rsidR="007A02CD">
        <w:t>s using</w:t>
      </w:r>
      <w:r>
        <w:t xml:space="preserve"> the online reporting tool</w:t>
      </w:r>
    </w:p>
    <w:p w14:paraId="1078EE15" w14:textId="11963F04" w:rsidR="00BF04B0" w:rsidRPr="00A669C1" w:rsidRDefault="00B02525" w:rsidP="006C6E56">
      <w:pPr>
        <w:pStyle w:val="Para10"/>
        <w:ind w:left="567" w:firstLine="0"/>
        <w:rPr>
          <w:rFonts w:asciiTheme="majorBidi" w:eastAsia="Malgun Gothic" w:hAnsiTheme="majorBidi" w:cstheme="majorBidi"/>
        </w:rPr>
      </w:pPr>
      <w:r>
        <w:t>In its d</w:t>
      </w:r>
      <w:r w:rsidR="00BF04B0">
        <w:t>ecision 15/6</w:t>
      </w:r>
      <w:r>
        <w:t>, the Conference of the Parties</w:t>
      </w:r>
      <w:r w:rsidR="00BF04B0">
        <w:t xml:space="preserve"> request</w:t>
      </w:r>
      <w:r>
        <w:t>ed</w:t>
      </w:r>
      <w:r w:rsidR="00BF04B0">
        <w:t xml:space="preserve"> Part</w:t>
      </w:r>
      <w:r w:rsidR="00BF04B0" w:rsidRPr="009A3055">
        <w:t xml:space="preserve">ies </w:t>
      </w:r>
      <w:r w:rsidR="00BF04B0">
        <w:t xml:space="preserve">to submit their </w:t>
      </w:r>
      <w:r w:rsidR="005B3389">
        <w:t xml:space="preserve">revised and updated </w:t>
      </w:r>
      <w:r w:rsidR="00BF04B0">
        <w:t>national biodiversity strategies and actions plans</w:t>
      </w:r>
      <w:r w:rsidR="0025078C">
        <w:t xml:space="preserve"> </w:t>
      </w:r>
      <w:r w:rsidR="00BF04B0">
        <w:t>by the sixteenth meeting of the Conference of the Parties</w:t>
      </w:r>
      <w:r w:rsidR="005B3389">
        <w:t xml:space="preserve"> (para. 6)</w:t>
      </w:r>
      <w:r w:rsidR="00BF04B0">
        <w:t>. I</w:t>
      </w:r>
      <w:r w:rsidR="005556A1">
        <w:t>n the same d</w:t>
      </w:r>
      <w:r w:rsidR="0005320C">
        <w:t>e</w:t>
      </w:r>
      <w:r w:rsidR="005556A1">
        <w:t xml:space="preserve">cision, </w:t>
      </w:r>
      <w:r w:rsidR="0005320C">
        <w:t>the Conference of the Parties</w:t>
      </w:r>
      <w:r w:rsidR="00BF04B0">
        <w:t xml:space="preserve"> request</w:t>
      </w:r>
      <w:r w:rsidR="005B3389">
        <w:t>ed</w:t>
      </w:r>
      <w:r w:rsidR="00BF04B0">
        <w:t xml:space="preserve"> Parties </w:t>
      </w:r>
      <w:r w:rsidR="00BF04B0" w:rsidRPr="009A3055">
        <w:t xml:space="preserve">not in a position to </w:t>
      </w:r>
      <w:r w:rsidR="005B3389">
        <w:t>do so by that time</w:t>
      </w:r>
      <w:r w:rsidR="003037E8">
        <w:t>,</w:t>
      </w:r>
      <w:r w:rsidR="00BF04B0" w:rsidRPr="009A3055">
        <w:t xml:space="preserve"> to communicate national targets</w:t>
      </w:r>
      <w:r w:rsidR="00BF04B0">
        <w:t xml:space="preserve"> </w:t>
      </w:r>
      <w:r w:rsidR="00BF04B0" w:rsidRPr="002C69A3">
        <w:rPr>
          <w:lang w:val="en-US" w:eastAsia="en-CA"/>
        </w:rPr>
        <w:t>reflecting</w:t>
      </w:r>
      <w:r w:rsidR="00BF04B0" w:rsidRPr="009A3055">
        <w:t>, as applicable, all the goals and targets of the Kunming-Montreal Global Biodiversity Framework,</w:t>
      </w:r>
      <w:r w:rsidR="00BF04B0">
        <w:t xml:space="preserve"> </w:t>
      </w:r>
      <w:r w:rsidR="00BF04B0" w:rsidRPr="009A3055">
        <w:t>including those related to all means of implementation, in accordance with the reporting template provided</w:t>
      </w:r>
      <w:r w:rsidR="00BF04B0">
        <w:t xml:space="preserve"> </w:t>
      </w:r>
      <w:r w:rsidR="00BF04B0" w:rsidRPr="009A3055">
        <w:t>in annex I</w:t>
      </w:r>
      <w:r w:rsidR="00BF04B0">
        <w:t xml:space="preserve"> of </w:t>
      </w:r>
      <w:r w:rsidR="005B3389">
        <w:t xml:space="preserve">that </w:t>
      </w:r>
      <w:r w:rsidR="00BF04B0">
        <w:t>decision</w:t>
      </w:r>
      <w:r w:rsidR="00BF04B0" w:rsidRPr="009A3055">
        <w:t>, as a stand</w:t>
      </w:r>
      <w:r w:rsidR="0071671E">
        <w:t>-</w:t>
      </w:r>
      <w:r w:rsidR="00BF04B0" w:rsidRPr="009A3055">
        <w:t>alone submission, by the sixteenth meeting of the Conference of the Parties, in advance</w:t>
      </w:r>
      <w:r w:rsidR="00BF04B0">
        <w:t xml:space="preserve"> </w:t>
      </w:r>
      <w:r w:rsidR="00BF04B0" w:rsidRPr="009A3055">
        <w:t>of the full submission of the national biodiversity strategy and action plan</w:t>
      </w:r>
      <w:r w:rsidR="005B3389">
        <w:t xml:space="preserve"> (para. 7)</w:t>
      </w:r>
      <w:r w:rsidR="00BF04B0">
        <w:t xml:space="preserve">. </w:t>
      </w:r>
    </w:p>
    <w:p w14:paraId="118C5DAD" w14:textId="025DF970" w:rsidR="00BF04B0" w:rsidRPr="00E5279C" w:rsidRDefault="00045F42" w:rsidP="00E5279C">
      <w:pPr>
        <w:pStyle w:val="Para10"/>
        <w:ind w:left="567" w:firstLine="0"/>
        <w:rPr>
          <w:rFonts w:asciiTheme="majorBidi" w:eastAsia="Malgun Gothic" w:hAnsiTheme="majorBidi" w:cstheme="majorBidi"/>
        </w:rPr>
      </w:pPr>
      <w:r w:rsidRPr="00E5279C">
        <w:rPr>
          <w:rFonts w:asciiTheme="majorBidi" w:eastAsia="Malgun Gothic" w:hAnsiTheme="majorBidi" w:cstheme="majorBidi"/>
          <w:lang w:val="en-GB"/>
        </w:rPr>
        <w:t xml:space="preserve">To assist in the submission of national targets using the template </w:t>
      </w:r>
      <w:r w:rsidR="00EB4B8A" w:rsidRPr="00E5279C">
        <w:rPr>
          <w:rFonts w:asciiTheme="majorBidi" w:eastAsia="Malgun Gothic" w:hAnsiTheme="majorBidi" w:cstheme="majorBidi"/>
          <w:lang w:val="en-GB"/>
        </w:rPr>
        <w:t>provided</w:t>
      </w:r>
      <w:r w:rsidRPr="00E5279C">
        <w:rPr>
          <w:rFonts w:asciiTheme="majorBidi" w:eastAsia="Malgun Gothic" w:hAnsiTheme="majorBidi" w:cstheme="majorBidi"/>
          <w:lang w:val="en-GB"/>
        </w:rPr>
        <w:t xml:space="preserve"> in annex I of decision 15/6, t</w:t>
      </w:r>
      <w:r w:rsidR="00BF04B0" w:rsidRPr="00E5279C">
        <w:rPr>
          <w:rFonts w:asciiTheme="majorBidi" w:eastAsia="Malgun Gothic" w:hAnsiTheme="majorBidi" w:cstheme="majorBidi"/>
        </w:rPr>
        <w:t xml:space="preserve">he Secretariat </w:t>
      </w:r>
      <w:r w:rsidR="00BF04B0" w:rsidRPr="00A35EE6">
        <w:t>has</w:t>
      </w:r>
      <w:r w:rsidR="00BF04B0" w:rsidRPr="00E5279C">
        <w:rPr>
          <w:rFonts w:asciiTheme="majorBidi" w:eastAsia="Malgun Gothic" w:hAnsiTheme="majorBidi" w:cstheme="majorBidi"/>
        </w:rPr>
        <w:t xml:space="preserve"> developed additional guidance on the </w:t>
      </w:r>
      <w:r w:rsidRPr="00E5279C">
        <w:rPr>
          <w:rFonts w:asciiTheme="majorBidi" w:eastAsia="Malgun Gothic" w:hAnsiTheme="majorBidi" w:cstheme="majorBidi"/>
        </w:rPr>
        <w:t>t</w:t>
      </w:r>
      <w:r w:rsidR="00BF04B0" w:rsidRPr="00E5279C">
        <w:rPr>
          <w:rFonts w:asciiTheme="majorBidi" w:eastAsia="Malgun Gothic" w:hAnsiTheme="majorBidi" w:cstheme="majorBidi"/>
        </w:rPr>
        <w:t>argets of the</w:t>
      </w:r>
      <w:r w:rsidR="00BF04B0" w:rsidRPr="003037E8">
        <w:rPr>
          <w:rFonts w:asciiTheme="majorBidi" w:eastAsia="Malgun Gothic" w:hAnsiTheme="majorBidi" w:cstheme="majorBidi"/>
        </w:rPr>
        <w:t xml:space="preserve"> Framework</w:t>
      </w:r>
      <w:r w:rsidRPr="003037E8">
        <w:rPr>
          <w:rFonts w:asciiTheme="majorBidi" w:eastAsia="Malgun Gothic" w:hAnsiTheme="majorBidi" w:cstheme="majorBidi"/>
        </w:rPr>
        <w:t xml:space="preserve">, </w:t>
      </w:r>
      <w:r w:rsidR="00EB4B8A" w:rsidRPr="00956F63">
        <w:rPr>
          <w:rFonts w:asciiTheme="majorBidi" w:eastAsia="Malgun Gothic" w:hAnsiTheme="majorBidi" w:cstheme="majorBidi"/>
        </w:rPr>
        <w:t>which</w:t>
      </w:r>
      <w:r w:rsidR="00BF04B0" w:rsidRPr="00956F63">
        <w:rPr>
          <w:rFonts w:asciiTheme="majorBidi" w:eastAsia="Malgun Gothic" w:hAnsiTheme="majorBidi" w:cstheme="majorBidi"/>
        </w:rPr>
        <w:t xml:space="preserve"> is available on the </w:t>
      </w:r>
      <w:r w:rsidR="00BF04B0" w:rsidRPr="00F16C7F">
        <w:rPr>
          <w:rFonts w:asciiTheme="majorBidi" w:eastAsia="Malgun Gothic" w:hAnsiTheme="majorBidi" w:cstheme="majorBidi"/>
        </w:rPr>
        <w:t>Convention website.</w:t>
      </w:r>
      <w:r w:rsidR="00EB4B8A">
        <w:rPr>
          <w:rStyle w:val="FootnoteReference"/>
          <w:rFonts w:asciiTheme="majorBidi" w:eastAsia="Malgun Gothic" w:hAnsiTheme="majorBidi" w:cstheme="majorBidi"/>
        </w:rPr>
        <w:footnoteReference w:id="3"/>
      </w:r>
      <w:r w:rsidR="00BF04B0" w:rsidRPr="00E5279C">
        <w:rPr>
          <w:rFonts w:asciiTheme="majorBidi" w:eastAsia="Malgun Gothic" w:hAnsiTheme="majorBidi" w:cstheme="majorBidi"/>
        </w:rPr>
        <w:t xml:space="preserve"> </w:t>
      </w:r>
      <w:r w:rsidR="00BF04B0">
        <w:t xml:space="preserve">The Secretariat </w:t>
      </w:r>
      <w:r w:rsidR="00EB4B8A">
        <w:t xml:space="preserve">has further </w:t>
      </w:r>
      <w:r w:rsidR="00BF04B0">
        <w:t xml:space="preserve">developed the functionality of the </w:t>
      </w:r>
      <w:r w:rsidR="00EB4B8A">
        <w:t>o</w:t>
      </w:r>
      <w:r w:rsidR="00BF04B0">
        <w:t xml:space="preserve">nline </w:t>
      </w:r>
      <w:r w:rsidR="00EB4B8A">
        <w:t>r</w:t>
      </w:r>
      <w:r w:rsidR="00BF04B0">
        <w:t xml:space="preserve">eporting </w:t>
      </w:r>
      <w:r w:rsidR="00EB4B8A">
        <w:t>t</w:t>
      </w:r>
      <w:r w:rsidR="00BF04B0">
        <w:t>ool</w:t>
      </w:r>
      <w:r w:rsidR="00DB18DA">
        <w:t xml:space="preserve">, which is </w:t>
      </w:r>
      <w:r w:rsidR="00DB18DA" w:rsidRPr="00E5279C">
        <w:rPr>
          <w:lang w:val="en-GB"/>
        </w:rPr>
        <w:t xml:space="preserve">available in </w:t>
      </w:r>
      <w:r w:rsidR="00A84BDF">
        <w:rPr>
          <w:lang w:val="en-GB"/>
        </w:rPr>
        <w:t>the</w:t>
      </w:r>
      <w:r w:rsidR="00DB18DA" w:rsidRPr="00E5279C">
        <w:rPr>
          <w:lang w:val="en-GB"/>
        </w:rPr>
        <w:t xml:space="preserve"> six official languages of the United Nations</w:t>
      </w:r>
      <w:bookmarkStart w:id="3" w:name="_Hlk163585092"/>
      <w:r w:rsidR="00776C1A">
        <w:fldChar w:fldCharType="begin"/>
      </w:r>
      <w:r w:rsidR="00776C1A">
        <w:instrText>HYPERLINK ""</w:instrText>
      </w:r>
      <w:r w:rsidR="00000000">
        <w:fldChar w:fldCharType="separate"/>
      </w:r>
      <w:bookmarkEnd w:id="3"/>
      <w:r w:rsidR="00776C1A">
        <w:fldChar w:fldCharType="end"/>
      </w:r>
      <w:r w:rsidR="00BF04B0">
        <w:t>.</w:t>
      </w:r>
      <w:r w:rsidR="00D0402C">
        <w:rPr>
          <w:rStyle w:val="FootnoteReference"/>
        </w:rPr>
        <w:footnoteReference w:id="4"/>
      </w:r>
      <w:r w:rsidR="00BF04B0">
        <w:t xml:space="preserve"> </w:t>
      </w:r>
      <w:r w:rsidR="00EB4B8A">
        <w:t>Th</w:t>
      </w:r>
      <w:r w:rsidR="005E07E6">
        <w:t>e</w:t>
      </w:r>
      <w:r w:rsidR="00EB4B8A">
        <w:t xml:space="preserve"> f</w:t>
      </w:r>
      <w:r w:rsidR="007360C2">
        <w:t>unctionality</w:t>
      </w:r>
      <w:r w:rsidR="00EB4B8A">
        <w:t xml:space="preserve"> of t</w:t>
      </w:r>
      <w:r w:rsidR="00BF04B0">
        <w:t>he tool was tested in the lead</w:t>
      </w:r>
      <w:r w:rsidR="001A662A">
        <w:t>-</w:t>
      </w:r>
      <w:r w:rsidR="00BF04B0">
        <w:t>up to the twenty-fifth meeting of the Subsidiary Body on Scientific, Technical and Technological Advice</w:t>
      </w:r>
      <w:r w:rsidR="00DB18DA">
        <w:t xml:space="preserve"> and  launched at that meeting</w:t>
      </w:r>
      <w:r w:rsidR="002B1B87">
        <w:t>.</w:t>
      </w:r>
      <w:r w:rsidR="00BF04B0">
        <w:rPr>
          <w:rStyle w:val="FootnoteReference"/>
        </w:rPr>
        <w:footnoteReference w:id="5"/>
      </w:r>
      <w:r w:rsidR="00BF04B0">
        <w:t xml:space="preserve"> </w:t>
      </w:r>
      <w:r w:rsidR="00DB18DA">
        <w:t>Information</w:t>
      </w:r>
      <w:r w:rsidR="00BF04B0">
        <w:t xml:space="preserve"> to guide Parties in the use of the tool and clarify the types of information requested in different parts of the </w:t>
      </w:r>
      <w:r w:rsidR="00E5279C">
        <w:t>submission</w:t>
      </w:r>
      <w:r w:rsidR="00BF04B0">
        <w:t xml:space="preserve"> template </w:t>
      </w:r>
      <w:r w:rsidR="00E5279C">
        <w:t>is</w:t>
      </w:r>
      <w:r w:rsidR="00BF04B0">
        <w:t xml:space="preserve"> provided online and additional guidance is being developed. </w:t>
      </w:r>
      <w:r w:rsidR="00DB18DA">
        <w:t>T</w:t>
      </w:r>
      <w:r w:rsidR="00BF04B0">
        <w:t xml:space="preserve">he online reporting tool </w:t>
      </w:r>
      <w:r w:rsidR="00DB18DA">
        <w:t>allows</w:t>
      </w:r>
      <w:r w:rsidR="00BF04B0">
        <w:t xml:space="preserve"> Parties to </w:t>
      </w:r>
      <w:r w:rsidR="00B109DC">
        <w:t>communicate</w:t>
      </w:r>
      <w:r w:rsidR="00BF04B0">
        <w:t xml:space="preserve"> </w:t>
      </w:r>
      <w:r w:rsidR="00E5279C">
        <w:t>their national targets</w:t>
      </w:r>
      <w:r w:rsidR="00BF04B0">
        <w:t xml:space="preserve"> </w:t>
      </w:r>
      <w:r w:rsidR="00E5279C">
        <w:t>as a stand</w:t>
      </w:r>
      <w:r w:rsidR="00DF531E">
        <w:t>-</w:t>
      </w:r>
      <w:r w:rsidR="00E5279C">
        <w:t xml:space="preserve">alone submission or </w:t>
      </w:r>
      <w:r w:rsidR="00C031BC">
        <w:t xml:space="preserve">to submit those targets </w:t>
      </w:r>
      <w:r w:rsidR="00BF04B0">
        <w:t xml:space="preserve">when they </w:t>
      </w:r>
      <w:r w:rsidR="00A84BDF">
        <w:t xml:space="preserve">upload </w:t>
      </w:r>
      <w:r w:rsidR="00BF04B0">
        <w:t xml:space="preserve">their </w:t>
      </w:r>
      <w:r w:rsidR="00BF04B0" w:rsidRPr="009A3055">
        <w:t>national biodiversity strategies and</w:t>
      </w:r>
      <w:r w:rsidR="00BF04B0">
        <w:t xml:space="preserve"> </w:t>
      </w:r>
      <w:r w:rsidR="00BF04B0" w:rsidRPr="009A3055">
        <w:t>action plans</w:t>
      </w:r>
      <w:r w:rsidR="00BF04B0">
        <w:t xml:space="preserve">. </w:t>
      </w:r>
    </w:p>
    <w:p w14:paraId="50F2673A" w14:textId="033F2786" w:rsidR="00BF04B0" w:rsidRPr="00DE2F17" w:rsidRDefault="00BF04B0" w:rsidP="00BF04B0">
      <w:pPr>
        <w:pStyle w:val="Heading2"/>
        <w:jc w:val="left"/>
      </w:pPr>
      <w:r>
        <w:lastRenderedPageBreak/>
        <w:t>B</w:t>
      </w:r>
      <w:r w:rsidRPr="00DE2F17">
        <w:t>.</w:t>
      </w:r>
      <w:r>
        <w:tab/>
      </w:r>
      <w:r w:rsidR="00886958">
        <w:t xml:space="preserve">Further development of the </w:t>
      </w:r>
      <w:r w:rsidR="00C20EDE">
        <w:t>template for n</w:t>
      </w:r>
      <w:r w:rsidR="00886958">
        <w:t xml:space="preserve">ational </w:t>
      </w:r>
      <w:r w:rsidR="00C20EDE">
        <w:t>r</w:t>
      </w:r>
      <w:r w:rsidR="00886958">
        <w:t>eport</w:t>
      </w:r>
      <w:r w:rsidR="00C20EDE">
        <w:t>s</w:t>
      </w:r>
      <w:r w:rsidR="00886958">
        <w:t xml:space="preserve"> and </w:t>
      </w:r>
      <w:r w:rsidR="00C20EDE">
        <w:t xml:space="preserve">of </w:t>
      </w:r>
      <w:r w:rsidR="00886958">
        <w:t xml:space="preserve">the online reporting tool </w:t>
      </w:r>
      <w:r w:rsidR="00C20EDE">
        <w:t>to enable</w:t>
      </w:r>
      <w:r w:rsidR="00886958">
        <w:t xml:space="preserve"> </w:t>
      </w:r>
      <w:r w:rsidR="00C20EDE">
        <w:t>their</w:t>
      </w:r>
      <w:r w:rsidR="00886958">
        <w:t xml:space="preserve"> submission</w:t>
      </w:r>
    </w:p>
    <w:p w14:paraId="7E6EEA71" w14:textId="77B7763C" w:rsidR="00BF04B0" w:rsidRDefault="00BF04B0" w:rsidP="00583A95">
      <w:pPr>
        <w:pStyle w:val="Para10"/>
        <w:ind w:left="562" w:firstLine="5"/>
      </w:pPr>
      <w:r w:rsidRPr="00D06882">
        <w:t>In its decision 15/6</w:t>
      </w:r>
      <w:r w:rsidR="002E4F0B">
        <w:t xml:space="preserve"> (</w:t>
      </w:r>
      <w:r w:rsidRPr="00D06882">
        <w:t>para</w:t>
      </w:r>
      <w:r w:rsidR="002E4F0B">
        <w:t>.</w:t>
      </w:r>
      <w:r w:rsidRPr="00D06882">
        <w:t xml:space="preserve"> 10</w:t>
      </w:r>
      <w:r w:rsidR="006F74D9">
        <w:t>)</w:t>
      </w:r>
      <w:r w:rsidRPr="00D06882">
        <w:t>, the Conference of the Parties adopted the guidelines for the seventh and eighth national reports contained in annex II of th</w:t>
      </w:r>
      <w:r w:rsidR="006F74D9">
        <w:t>at</w:t>
      </w:r>
      <w:r w:rsidRPr="00D06882">
        <w:t xml:space="preserve"> decision, including the draft reporting template</w:t>
      </w:r>
      <w:r w:rsidR="008E6691">
        <w:t>.</w:t>
      </w:r>
      <w:r>
        <w:t xml:space="preserve"> </w:t>
      </w:r>
      <w:r w:rsidR="004E3E36">
        <w:t>In the same decision</w:t>
      </w:r>
      <w:r w:rsidR="005C64A3">
        <w:t xml:space="preserve"> (para. 29)</w:t>
      </w:r>
      <w:r w:rsidR="004E3E36">
        <w:t>, t</w:t>
      </w:r>
      <w:r w:rsidR="00226DBD">
        <w:t>he Conference of the Parties</w:t>
      </w:r>
      <w:r>
        <w:t xml:space="preserve"> </w:t>
      </w:r>
      <w:r w:rsidRPr="00D06882">
        <w:t xml:space="preserve">requested the Executive Secretary </w:t>
      </w:r>
      <w:r w:rsidR="00226DBD">
        <w:t>to s</w:t>
      </w:r>
      <w:r w:rsidR="00226DBD" w:rsidRPr="00226DBD">
        <w:t>upport the Subsidiary Body on Implementation in the further development and</w:t>
      </w:r>
      <w:r w:rsidR="00A53E0C">
        <w:t>/</w:t>
      </w:r>
      <w:r w:rsidR="00226DBD" w:rsidRPr="00226DBD">
        <w:t xml:space="preserve">or piloting </w:t>
      </w:r>
      <w:r w:rsidRPr="00D06882">
        <w:t>of the template for national reports</w:t>
      </w:r>
      <w:r>
        <w:t xml:space="preserve"> </w:t>
      </w:r>
      <w:r w:rsidRPr="00D06882">
        <w:t>and</w:t>
      </w:r>
      <w:r>
        <w:t xml:space="preserve"> to</w:t>
      </w:r>
      <w:r w:rsidRPr="00D06882">
        <w:t xml:space="preserve"> further develop the online reporting tool for national reports.</w:t>
      </w:r>
      <w:r>
        <w:t xml:space="preserve"> </w:t>
      </w:r>
      <w:proofErr w:type="gramStart"/>
      <w:r w:rsidR="005C64A3">
        <w:t>Also</w:t>
      </w:r>
      <w:proofErr w:type="gramEnd"/>
      <w:r w:rsidR="005C64A3">
        <w:t xml:space="preserve"> i</w:t>
      </w:r>
      <w:r w:rsidR="00226DBD">
        <w:t xml:space="preserve">n </w:t>
      </w:r>
      <w:r>
        <w:t>decision</w:t>
      </w:r>
      <w:r w:rsidR="005C64A3">
        <w:t xml:space="preserve"> 15/6</w:t>
      </w:r>
      <w:r w:rsidR="002A13BB">
        <w:t xml:space="preserve"> (annex II, para. 1)</w:t>
      </w:r>
      <w:r w:rsidR="00226DBD">
        <w:t>, the Conference of the Parties</w:t>
      </w:r>
      <w:r>
        <w:t xml:space="preserve"> set </w:t>
      </w:r>
      <w:r w:rsidR="00226DBD">
        <w:t>a</w:t>
      </w:r>
      <w:r>
        <w:t xml:space="preserve"> deadline </w:t>
      </w:r>
      <w:r w:rsidR="00356CAA">
        <w:t xml:space="preserve">of 28 February 2026 </w:t>
      </w:r>
      <w:r>
        <w:t xml:space="preserve">for </w:t>
      </w:r>
      <w:r w:rsidR="00226DBD">
        <w:t xml:space="preserve">the </w:t>
      </w:r>
      <w:r>
        <w:t xml:space="preserve">submission of the seventh national report. </w:t>
      </w:r>
    </w:p>
    <w:p w14:paraId="0024F11C" w14:textId="13058125" w:rsidR="00BF04B0" w:rsidRDefault="00BF04B0" w:rsidP="00583A95">
      <w:pPr>
        <w:pStyle w:val="Para10"/>
        <w:ind w:left="562" w:firstLine="5"/>
      </w:pPr>
      <w:r>
        <w:t xml:space="preserve"> </w:t>
      </w:r>
      <w:r w:rsidR="00B74783">
        <w:t>In this regard</w:t>
      </w:r>
      <w:r w:rsidR="00F17EF0">
        <w:t>, t</w:t>
      </w:r>
      <w:r>
        <w:t xml:space="preserve">he Secretariat has </w:t>
      </w:r>
      <w:r w:rsidR="005B3F85">
        <w:t xml:space="preserve">worked to </w:t>
      </w:r>
      <w:r>
        <w:t xml:space="preserve">further develop the </w:t>
      </w:r>
      <w:r w:rsidRPr="00D06882">
        <w:rPr>
          <w:snapToGrid w:val="0"/>
        </w:rPr>
        <w:t>template for national reports</w:t>
      </w:r>
      <w:r w:rsidR="005B3F85">
        <w:rPr>
          <w:snapToGrid w:val="0"/>
        </w:rPr>
        <w:t>,</w:t>
      </w:r>
      <w:r w:rsidRPr="00D06882">
        <w:rPr>
          <w:snapToGrid w:val="0"/>
        </w:rPr>
        <w:t xml:space="preserve"> </w:t>
      </w:r>
      <w:proofErr w:type="gramStart"/>
      <w:r w:rsidRPr="00D06882">
        <w:rPr>
          <w:snapToGrid w:val="0"/>
          <w:lang w:val="en-GB"/>
        </w:rPr>
        <w:t>taking into account</w:t>
      </w:r>
      <w:proofErr w:type="gramEnd"/>
      <w:r w:rsidRPr="00D06882">
        <w:rPr>
          <w:snapToGrid w:val="0"/>
          <w:lang w:val="en-GB"/>
        </w:rPr>
        <w:t xml:space="preserve"> relevant discussions </w:t>
      </w:r>
      <w:r w:rsidR="008D21F6">
        <w:rPr>
          <w:snapToGrid w:val="0"/>
          <w:lang w:val="en-GB"/>
        </w:rPr>
        <w:t>of</w:t>
      </w:r>
      <w:r w:rsidRPr="00D06882">
        <w:rPr>
          <w:snapToGrid w:val="0"/>
          <w:lang w:val="en-GB"/>
        </w:rPr>
        <w:t xml:space="preserve"> the Ad Hoc Technical Expert Group on Indicators and the Subsidiary Body on Scientific, Technical and Technological Advice at its twenty-fifth meeting. The revisions </w:t>
      </w:r>
      <w:r w:rsidR="005B3F85">
        <w:rPr>
          <w:snapToGrid w:val="0"/>
          <w:lang w:val="en-GB"/>
        </w:rPr>
        <w:t xml:space="preserve">made to the template </w:t>
      </w:r>
      <w:r w:rsidRPr="00D06882">
        <w:rPr>
          <w:snapToGrid w:val="0"/>
        </w:rPr>
        <w:t xml:space="preserve">build on further development </w:t>
      </w:r>
      <w:r w:rsidR="00054815">
        <w:rPr>
          <w:snapToGrid w:val="0"/>
        </w:rPr>
        <w:t>of</w:t>
      </w:r>
      <w:r w:rsidR="00EA6B4F">
        <w:rPr>
          <w:snapToGrid w:val="0"/>
        </w:rPr>
        <w:t xml:space="preserve"> </w:t>
      </w:r>
      <w:r w:rsidRPr="00D06882">
        <w:rPr>
          <w:snapToGrid w:val="0"/>
        </w:rPr>
        <w:t xml:space="preserve">the online reporting tool for national reports. The revised template is provided in </w:t>
      </w:r>
      <w:r w:rsidR="003C019D">
        <w:rPr>
          <w:snapToGrid w:val="0"/>
        </w:rPr>
        <w:t xml:space="preserve">annex I of the </w:t>
      </w:r>
      <w:r w:rsidR="003C019D" w:rsidRPr="003C019D">
        <w:rPr>
          <w:snapToGrid w:val="0"/>
          <w:lang w:val="en-GB"/>
        </w:rPr>
        <w:t xml:space="preserve">draft </w:t>
      </w:r>
      <w:r w:rsidR="009C36EF">
        <w:rPr>
          <w:snapToGrid w:val="0"/>
          <w:lang w:val="en-GB"/>
        </w:rPr>
        <w:t>decision</w:t>
      </w:r>
      <w:r w:rsidR="003C019D" w:rsidRPr="003C019D">
        <w:rPr>
          <w:snapToGrid w:val="0"/>
          <w:lang w:val="en-GB"/>
        </w:rPr>
        <w:t xml:space="preserve"> contained in section III of the present note</w:t>
      </w:r>
      <w:r>
        <w:t xml:space="preserve">. </w:t>
      </w:r>
    </w:p>
    <w:p w14:paraId="24425C9F" w14:textId="27B3C1FC" w:rsidR="00BF04B0" w:rsidRDefault="00BF04B0" w:rsidP="00583A95">
      <w:pPr>
        <w:pStyle w:val="Para10"/>
        <w:ind w:left="562" w:firstLine="5"/>
      </w:pPr>
      <w:r>
        <w:t xml:space="preserve">The </w:t>
      </w:r>
      <w:r w:rsidR="005B3F85">
        <w:t>o</w:t>
      </w:r>
      <w:r>
        <w:t xml:space="preserve">nline </w:t>
      </w:r>
      <w:r w:rsidR="005B3F85">
        <w:t>r</w:t>
      </w:r>
      <w:r>
        <w:t xml:space="preserve">eporting </w:t>
      </w:r>
      <w:r w:rsidR="005B3F85">
        <w:t>t</w:t>
      </w:r>
      <w:r>
        <w:t xml:space="preserve">ool is </w:t>
      </w:r>
      <w:r w:rsidR="000108F1">
        <w:t>currently</w:t>
      </w:r>
      <w:r w:rsidR="00EA6B4F">
        <w:t xml:space="preserve"> being further developed </w:t>
      </w:r>
      <w:r w:rsidR="008B22E9">
        <w:t>through</w:t>
      </w:r>
      <w:r w:rsidR="00EA6B4F">
        <w:t xml:space="preserve"> the addition of a functionality to enable</w:t>
      </w:r>
      <w:r>
        <w:t xml:space="preserve"> the submission of national reports</w:t>
      </w:r>
      <w:r w:rsidR="00EA6B4F">
        <w:t>. It</w:t>
      </w:r>
      <w:r>
        <w:t xml:space="preserve"> is open for </w:t>
      </w:r>
      <w:r w:rsidR="00052EE2">
        <w:t xml:space="preserve">the </w:t>
      </w:r>
      <w:r>
        <w:t xml:space="preserve">testing of </w:t>
      </w:r>
      <w:r w:rsidR="00052EE2">
        <w:t>this feature</w:t>
      </w:r>
      <w:r w:rsidR="008B22E9" w:rsidRPr="008B22E9">
        <w:t xml:space="preserve"> </w:t>
      </w:r>
      <w:r w:rsidR="008B22E9">
        <w:t>by Parties</w:t>
      </w:r>
      <w:r w:rsidR="00052EE2">
        <w:t>, using</w:t>
      </w:r>
      <w:r>
        <w:t xml:space="preserve"> a subset of targets and indicators</w:t>
      </w:r>
      <w:r w:rsidR="00052EE2">
        <w:t>.</w:t>
      </w:r>
      <w:r w:rsidR="008B22E9">
        <w:rPr>
          <w:rStyle w:val="FootnoteReference"/>
        </w:rPr>
        <w:footnoteReference w:id="6"/>
      </w:r>
      <w:r>
        <w:t xml:space="preserve"> Parties may wish to provide specific feedback </w:t>
      </w:r>
      <w:r w:rsidR="00FA3ACC">
        <w:t>following</w:t>
      </w:r>
      <w:r>
        <w:t xml:space="preserve"> participati</w:t>
      </w:r>
      <w:r w:rsidR="00FA3ACC">
        <w:t>on</w:t>
      </w:r>
      <w:r>
        <w:t xml:space="preserve"> in </w:t>
      </w:r>
      <w:r w:rsidR="00052EE2">
        <w:t>this</w:t>
      </w:r>
      <w:r>
        <w:t xml:space="preserve"> testing.</w:t>
      </w:r>
    </w:p>
    <w:p w14:paraId="20E80201" w14:textId="46644EF6" w:rsidR="00BF04B0" w:rsidRPr="000D1E45" w:rsidRDefault="00BF04B0" w:rsidP="00312664">
      <w:pPr>
        <w:pStyle w:val="Heading2"/>
        <w:jc w:val="left"/>
      </w:pPr>
      <w:r>
        <w:t>C</w:t>
      </w:r>
      <w:r w:rsidRPr="000D1E45">
        <w:t>.</w:t>
      </w:r>
      <w:r w:rsidR="002B1B87">
        <w:tab/>
      </w:r>
      <w:r w:rsidRPr="00A84BDF">
        <w:t>Global analysis</w:t>
      </w:r>
      <w:r w:rsidRPr="000D1E45">
        <w:t xml:space="preserve"> of </w:t>
      </w:r>
      <w:r>
        <w:t>information in national biodiversity strategies and action plans, including</w:t>
      </w:r>
      <w:r w:rsidRPr="000D1E45">
        <w:t xml:space="preserve"> national targets</w:t>
      </w:r>
    </w:p>
    <w:p w14:paraId="7FA191BD" w14:textId="2C9C15B5" w:rsidR="00BF04B0" w:rsidRDefault="00052EE2" w:rsidP="00BF04B0">
      <w:pPr>
        <w:pStyle w:val="Para10"/>
        <w:ind w:left="567" w:firstLine="0"/>
        <w:rPr>
          <w:lang w:eastAsia="en-CA"/>
        </w:rPr>
      </w:pPr>
      <w:r>
        <w:rPr>
          <w:lang w:eastAsia="en-CA"/>
        </w:rPr>
        <w:t>A report on progress in the revision, updating and submission of</w:t>
      </w:r>
      <w:r w:rsidR="00BF04B0" w:rsidRPr="00A669C1">
        <w:rPr>
          <w:lang w:eastAsia="en-CA"/>
        </w:rPr>
        <w:t xml:space="preserve"> national biodiversity strategies and action plans, including national targets</w:t>
      </w:r>
      <w:r>
        <w:rPr>
          <w:lang w:eastAsia="en-CA"/>
        </w:rPr>
        <w:t>,</w:t>
      </w:r>
      <w:r w:rsidR="00BF04B0" w:rsidRPr="00A669C1">
        <w:rPr>
          <w:lang w:eastAsia="en-CA"/>
        </w:rPr>
        <w:t xml:space="preserve"> is </w:t>
      </w:r>
      <w:r>
        <w:rPr>
          <w:lang w:eastAsia="en-CA"/>
        </w:rPr>
        <w:t>provided</w:t>
      </w:r>
      <w:r w:rsidR="00BF04B0" w:rsidRPr="00A669C1">
        <w:rPr>
          <w:lang w:eastAsia="en-CA"/>
        </w:rPr>
        <w:t xml:space="preserve"> in </w:t>
      </w:r>
      <w:r>
        <w:rPr>
          <w:lang w:eastAsia="en-CA"/>
        </w:rPr>
        <w:t xml:space="preserve">document </w:t>
      </w:r>
      <w:r w:rsidR="00BF04B0" w:rsidRPr="00052EE2">
        <w:rPr>
          <w:lang w:val="en-GB" w:eastAsia="en-CA"/>
        </w:rPr>
        <w:t>CBD/SBI/4/2</w:t>
      </w:r>
      <w:r w:rsidR="00BF04B0" w:rsidRPr="00A669C1">
        <w:rPr>
          <w:lang w:eastAsia="en-CA"/>
        </w:rPr>
        <w:t xml:space="preserve">. </w:t>
      </w:r>
      <w:bookmarkStart w:id="4" w:name="_Hlk162449117"/>
      <w:r>
        <w:rPr>
          <w:lang w:eastAsia="en-CA"/>
        </w:rPr>
        <w:t>A</w:t>
      </w:r>
      <w:r w:rsidR="00886958">
        <w:rPr>
          <w:lang w:eastAsia="en-CA"/>
        </w:rPr>
        <w:t xml:space="preserve"> global analysis of</w:t>
      </w:r>
      <w:r>
        <w:rPr>
          <w:lang w:eastAsia="en-CA"/>
        </w:rPr>
        <w:t xml:space="preserve"> such progress will be prepared </w:t>
      </w:r>
      <w:r w:rsidR="0078508F">
        <w:rPr>
          <w:lang w:eastAsia="en-CA"/>
        </w:rPr>
        <w:t xml:space="preserve">for the consideration of the Subsidiary Body at its fifth meeting </w:t>
      </w:r>
      <w:proofErr w:type="gramStart"/>
      <w:r w:rsidR="0078508F">
        <w:rPr>
          <w:lang w:eastAsia="en-CA"/>
        </w:rPr>
        <w:t>in order to</w:t>
      </w:r>
      <w:proofErr w:type="gramEnd"/>
      <w:r w:rsidR="0078508F">
        <w:rPr>
          <w:lang w:eastAsia="en-CA"/>
        </w:rPr>
        <w:t xml:space="preserve"> enable the Conference of the Parties, at its sixteenth meeting, to consider </w:t>
      </w:r>
      <w:r w:rsidR="0078508F" w:rsidRPr="0078508F">
        <w:rPr>
          <w:lang w:eastAsia="en-CA"/>
        </w:rPr>
        <w:t xml:space="preserve">a global analysis of the information provided </w:t>
      </w:r>
      <w:r w:rsidR="0078508F">
        <w:rPr>
          <w:lang w:eastAsia="en-CA"/>
        </w:rPr>
        <w:t>in the national submissions and</w:t>
      </w:r>
      <w:r w:rsidR="0078508F" w:rsidRPr="0078508F">
        <w:rPr>
          <w:lang w:eastAsia="en-CA"/>
        </w:rPr>
        <w:t xml:space="preserve"> assess the</w:t>
      </w:r>
      <w:r w:rsidR="0078508F">
        <w:rPr>
          <w:lang w:eastAsia="en-CA"/>
        </w:rPr>
        <w:t>ir</w:t>
      </w:r>
      <w:r w:rsidR="0078508F" w:rsidRPr="0078508F">
        <w:rPr>
          <w:lang w:eastAsia="en-CA"/>
        </w:rPr>
        <w:t xml:space="preserve"> contribution towards the Kunming-Montreal Global Biodiversity Framework</w:t>
      </w:r>
      <w:bookmarkEnd w:id="4"/>
      <w:r w:rsidR="00BF04B0">
        <w:rPr>
          <w:lang w:eastAsia="en-CA"/>
        </w:rPr>
        <w:t xml:space="preserve">. </w:t>
      </w:r>
    </w:p>
    <w:p w14:paraId="7460F465" w14:textId="77777777" w:rsidR="00BF04B0" w:rsidRPr="000D1E45" w:rsidRDefault="00BF04B0" w:rsidP="00BF04B0">
      <w:pPr>
        <w:pStyle w:val="Heading2"/>
        <w:jc w:val="left"/>
      </w:pPr>
      <w:r>
        <w:t>D</w:t>
      </w:r>
      <w:r w:rsidRPr="000D1E45">
        <w:t>.</w:t>
      </w:r>
      <w:r>
        <w:tab/>
      </w:r>
      <w:r w:rsidRPr="000D1E45">
        <w:t>Global review of collective progress in the implementation of the Kunming-Montreal Global Biodiversity Framework</w:t>
      </w:r>
    </w:p>
    <w:p w14:paraId="468CC6E5" w14:textId="1DE5DBB6" w:rsidR="00BF04B0" w:rsidRDefault="00BF04B0" w:rsidP="00BF04B0">
      <w:pPr>
        <w:pStyle w:val="Para10"/>
        <w:ind w:left="567" w:firstLine="0"/>
        <w:rPr>
          <w:lang w:eastAsia="en-CA"/>
        </w:rPr>
      </w:pPr>
      <w:r>
        <w:rPr>
          <w:lang w:eastAsia="en-CA"/>
        </w:rPr>
        <w:t>A proposal for the</w:t>
      </w:r>
      <w:r w:rsidRPr="002F0700">
        <w:t xml:space="preserve"> concrete procedures for </w:t>
      </w:r>
      <w:r>
        <w:t xml:space="preserve">the </w:t>
      </w:r>
      <w:r w:rsidRPr="002F0700">
        <w:t xml:space="preserve">global review </w:t>
      </w:r>
      <w:r>
        <w:t xml:space="preserve">of collective progress in the implementation of the </w:t>
      </w:r>
      <w:r w:rsidR="00962C95" w:rsidRPr="00962C95">
        <w:rPr>
          <w:lang w:val="en-GB"/>
        </w:rPr>
        <w:t>Kunming-Montreal Global Biodiversit</w:t>
      </w:r>
      <w:r w:rsidR="00962C95">
        <w:rPr>
          <w:lang w:val="en-GB"/>
        </w:rPr>
        <w:t>y</w:t>
      </w:r>
      <w:r w:rsidR="00962C95" w:rsidRPr="00962C95">
        <w:rPr>
          <w:lang w:val="en-GB"/>
        </w:rPr>
        <w:t xml:space="preserve"> </w:t>
      </w:r>
      <w:r>
        <w:t>Framework is provided</w:t>
      </w:r>
      <w:r w:rsidRPr="002F0700">
        <w:t xml:space="preserve"> in </w:t>
      </w:r>
      <w:r>
        <w:t xml:space="preserve">document </w:t>
      </w:r>
      <w:r w:rsidRPr="003D4CC8">
        <w:t>CBD/SBI/4/4/</w:t>
      </w:r>
      <w:r w:rsidRPr="003D4CC8">
        <w:rPr>
          <w:lang w:eastAsia="en-CA"/>
        </w:rPr>
        <w:t>Add</w:t>
      </w:r>
      <w:r w:rsidR="003C019D" w:rsidRPr="003D4CC8">
        <w:rPr>
          <w:lang w:eastAsia="en-CA"/>
        </w:rPr>
        <w:t>.</w:t>
      </w:r>
      <w:r w:rsidRPr="003D4CC8">
        <w:rPr>
          <w:lang w:eastAsia="en-CA"/>
        </w:rPr>
        <w:t>2</w:t>
      </w:r>
      <w:r w:rsidR="0078508F">
        <w:rPr>
          <w:lang w:eastAsia="en-CA"/>
        </w:rPr>
        <w:t>.</w:t>
      </w:r>
      <w:r>
        <w:rPr>
          <w:lang w:eastAsia="en-CA"/>
        </w:rPr>
        <w:t xml:space="preserve"> </w:t>
      </w:r>
      <w:r w:rsidR="0078508F">
        <w:rPr>
          <w:lang w:eastAsia="en-CA"/>
        </w:rPr>
        <w:t>Th</w:t>
      </w:r>
      <w:r w:rsidR="00891DFC">
        <w:rPr>
          <w:lang w:eastAsia="en-CA"/>
        </w:rPr>
        <w:t>e proposal</w:t>
      </w:r>
      <w:r w:rsidR="0078508F">
        <w:rPr>
          <w:lang w:eastAsia="en-CA"/>
        </w:rPr>
        <w:t xml:space="preserve"> </w:t>
      </w:r>
      <w:r>
        <w:rPr>
          <w:lang w:eastAsia="en-CA"/>
        </w:rPr>
        <w:t>includ</w:t>
      </w:r>
      <w:r w:rsidR="0078508F">
        <w:rPr>
          <w:lang w:eastAsia="en-CA"/>
        </w:rPr>
        <w:t>es</w:t>
      </w:r>
      <w:r>
        <w:rPr>
          <w:lang w:eastAsia="en-CA"/>
        </w:rPr>
        <w:t xml:space="preserve"> a description of </w:t>
      </w:r>
      <w:r w:rsidRPr="00C320FF">
        <w:rPr>
          <w:lang w:val="en-US"/>
        </w:rPr>
        <w:t xml:space="preserve">the </w:t>
      </w:r>
      <w:r w:rsidR="00956F63">
        <w:rPr>
          <w:lang w:val="en-US"/>
        </w:rPr>
        <w:t xml:space="preserve">proposed </w:t>
      </w:r>
      <w:r w:rsidR="0078508F">
        <w:rPr>
          <w:lang w:val="en-US"/>
        </w:rPr>
        <w:t>components</w:t>
      </w:r>
      <w:r w:rsidR="0078508F" w:rsidRPr="00C320FF">
        <w:rPr>
          <w:lang w:val="en-US"/>
        </w:rPr>
        <w:t xml:space="preserve"> </w:t>
      </w:r>
      <w:r w:rsidRPr="00C320FF">
        <w:rPr>
          <w:lang w:val="en-US"/>
        </w:rPr>
        <w:t>of the global review</w:t>
      </w:r>
      <w:r w:rsidR="002D762C">
        <w:rPr>
          <w:lang w:val="en-US"/>
        </w:rPr>
        <w:t xml:space="preserve"> and</w:t>
      </w:r>
      <w:r w:rsidRPr="00C320FF">
        <w:rPr>
          <w:lang w:val="en-US"/>
        </w:rPr>
        <w:t xml:space="preserve"> an outline for its conduct and oversight </w:t>
      </w:r>
      <w:r>
        <w:rPr>
          <w:lang w:val="en-US"/>
        </w:rPr>
        <w:t xml:space="preserve">and </w:t>
      </w:r>
      <w:r w:rsidRPr="00C320FF">
        <w:rPr>
          <w:lang w:val="en-US"/>
        </w:rPr>
        <w:t xml:space="preserve">addresses </w:t>
      </w:r>
      <w:r>
        <w:rPr>
          <w:lang w:val="en-US"/>
        </w:rPr>
        <w:t>its</w:t>
      </w:r>
      <w:r w:rsidRPr="00C320FF">
        <w:rPr>
          <w:lang w:val="en-US"/>
        </w:rPr>
        <w:t xml:space="preserve"> timeline and resource and logistic requirements</w:t>
      </w:r>
      <w:r>
        <w:rPr>
          <w:lang w:val="en-US"/>
        </w:rPr>
        <w:t>.</w:t>
      </w:r>
      <w:r w:rsidR="00D24940">
        <w:rPr>
          <w:lang w:val="en-US"/>
        </w:rPr>
        <w:t xml:space="preserve"> </w:t>
      </w:r>
      <w:r w:rsidRPr="002F0700">
        <w:rPr>
          <w:lang w:eastAsia="en-CA"/>
        </w:rPr>
        <w:t>The</w:t>
      </w:r>
      <w:r>
        <w:rPr>
          <w:lang w:eastAsia="en-CA"/>
        </w:rPr>
        <w:t xml:space="preserve"> proposal </w:t>
      </w:r>
      <w:proofErr w:type="gramStart"/>
      <w:r>
        <w:rPr>
          <w:lang w:eastAsia="en-CA"/>
        </w:rPr>
        <w:t>takes into account</w:t>
      </w:r>
      <w:proofErr w:type="gramEnd"/>
      <w:r>
        <w:rPr>
          <w:lang w:eastAsia="en-CA"/>
        </w:rPr>
        <w:t xml:space="preserve"> comments received from Parties in response to notification</w:t>
      </w:r>
      <w:r w:rsidR="002B1B87">
        <w:rPr>
          <w:lang w:eastAsia="en-CA"/>
        </w:rPr>
        <w:t xml:space="preserve"> No.</w:t>
      </w:r>
      <w:r>
        <w:rPr>
          <w:lang w:eastAsia="en-CA"/>
        </w:rPr>
        <w:t xml:space="preserve"> </w:t>
      </w:r>
      <w:r w:rsidRPr="00027FD8">
        <w:rPr>
          <w:lang w:val="en-GB" w:eastAsia="en-CA"/>
        </w:rPr>
        <w:t>2023-069</w:t>
      </w:r>
      <w:r>
        <w:rPr>
          <w:rStyle w:val="FootnoteReference"/>
          <w:lang w:eastAsia="en-CA"/>
        </w:rPr>
        <w:footnoteReference w:id="7"/>
      </w:r>
      <w:r>
        <w:rPr>
          <w:lang w:val="en-GB" w:eastAsia="en-CA"/>
        </w:rPr>
        <w:t xml:space="preserve"> and the</w:t>
      </w:r>
      <w:r>
        <w:rPr>
          <w:lang w:eastAsia="en-CA"/>
        </w:rPr>
        <w:t xml:space="preserve"> recommendation of the Subsidiary Body on Scientific, Technical and Technological Advice </w:t>
      </w:r>
      <w:r w:rsidR="00DB774C">
        <w:rPr>
          <w:lang w:eastAsia="en-CA"/>
        </w:rPr>
        <w:t xml:space="preserve">adopted </w:t>
      </w:r>
      <w:r>
        <w:rPr>
          <w:lang w:eastAsia="en-CA"/>
        </w:rPr>
        <w:t xml:space="preserve">at its twenty-fifth meeting. </w:t>
      </w:r>
    </w:p>
    <w:p w14:paraId="21B710F1" w14:textId="29F6FC00" w:rsidR="00BF04B0" w:rsidRPr="00001D35" w:rsidRDefault="00BF04B0" w:rsidP="005954AC">
      <w:pPr>
        <w:pStyle w:val="Para10"/>
        <w:ind w:left="576" w:firstLine="0"/>
        <w:rPr>
          <w:lang w:eastAsia="en-CA"/>
        </w:rPr>
      </w:pPr>
      <w:r w:rsidRPr="00001D35">
        <w:rPr>
          <w:lang w:eastAsia="en-CA"/>
        </w:rPr>
        <w:t xml:space="preserve">At its twenty-fifth meeting, the Subsidiary Body on Scientific, Technical and Technological Advice adopted recommendation </w:t>
      </w:r>
      <w:r w:rsidR="007F3F19" w:rsidRPr="00001D35">
        <w:rPr>
          <w:lang w:eastAsia="en-CA"/>
        </w:rPr>
        <w:t>25/2</w:t>
      </w:r>
      <w:r w:rsidR="007F3F19">
        <w:rPr>
          <w:lang w:eastAsia="en-CA"/>
        </w:rPr>
        <w:t xml:space="preserve">, </w:t>
      </w:r>
      <w:r w:rsidR="005954AC">
        <w:rPr>
          <w:lang w:eastAsia="en-CA"/>
        </w:rPr>
        <w:t>in which it provided</w:t>
      </w:r>
      <w:r w:rsidR="005954AC" w:rsidRPr="005954AC">
        <w:rPr>
          <w:bCs/>
          <w:lang w:val="en-GB" w:eastAsia="en-CA"/>
        </w:rPr>
        <w:t xml:space="preserve"> advice on </w:t>
      </w:r>
      <w:r w:rsidR="00B211E8">
        <w:rPr>
          <w:bCs/>
          <w:lang w:val="en-GB" w:eastAsia="en-CA"/>
        </w:rPr>
        <w:t xml:space="preserve">the </w:t>
      </w:r>
      <w:r w:rsidR="005954AC" w:rsidRPr="005954AC">
        <w:rPr>
          <w:bCs/>
          <w:lang w:val="en-GB" w:eastAsia="en-CA"/>
        </w:rPr>
        <w:t xml:space="preserve">relevant scientific, technical and technological inputs that should inform the global review, </w:t>
      </w:r>
      <w:r w:rsidRPr="00001D35">
        <w:rPr>
          <w:lang w:eastAsia="en-CA"/>
        </w:rPr>
        <w:t>for consideration by the Subsidiary Body on Implementation at its fourth meeting.</w:t>
      </w:r>
      <w:r w:rsidR="000F0229">
        <w:rPr>
          <w:rStyle w:val="FootnoteReference"/>
          <w:lang w:eastAsia="en-CA"/>
        </w:rPr>
        <w:footnoteReference w:id="8"/>
      </w:r>
      <w:r w:rsidRPr="00001D35">
        <w:rPr>
          <w:lang w:eastAsia="en-CA"/>
        </w:rPr>
        <w:t xml:space="preserve"> In its recommendation, the Subsidiary Body provided </w:t>
      </w:r>
      <w:r w:rsidR="005954AC">
        <w:rPr>
          <w:lang w:eastAsia="en-CA"/>
        </w:rPr>
        <w:t>advice</w:t>
      </w:r>
      <w:r w:rsidRPr="00001D35">
        <w:rPr>
          <w:lang w:eastAsia="en-CA"/>
        </w:rPr>
        <w:t xml:space="preserve"> on the linkages between the global review and the work of the Subsidiary Body on Scientific, Technical and Technological Advice, particularly on published assessments. </w:t>
      </w:r>
      <w:r w:rsidR="00303935">
        <w:rPr>
          <w:lang w:val="en-GB" w:eastAsia="en-CA"/>
        </w:rPr>
        <w:t>T</w:t>
      </w:r>
      <w:r w:rsidR="00303935" w:rsidRPr="00303935">
        <w:rPr>
          <w:lang w:val="en-GB" w:eastAsia="en-CA"/>
        </w:rPr>
        <w:t xml:space="preserve">he Subsidiary Body on Scientific, Technical and Technological Advice </w:t>
      </w:r>
      <w:r w:rsidRPr="00001D35">
        <w:rPr>
          <w:lang w:eastAsia="en-CA"/>
        </w:rPr>
        <w:t xml:space="preserve">recommended that a global </w:t>
      </w:r>
      <w:r w:rsidRPr="00001D35">
        <w:rPr>
          <w:lang w:eastAsia="en-CA"/>
        </w:rPr>
        <w:lastRenderedPageBreak/>
        <w:t xml:space="preserve">report be a component of the </w:t>
      </w:r>
      <w:r w:rsidR="00E7308D">
        <w:rPr>
          <w:lang w:eastAsia="en-CA"/>
        </w:rPr>
        <w:t xml:space="preserve">global </w:t>
      </w:r>
      <w:r w:rsidRPr="00001D35">
        <w:rPr>
          <w:lang w:eastAsia="en-CA"/>
        </w:rPr>
        <w:t>review</w:t>
      </w:r>
      <w:r w:rsidR="000F0229">
        <w:rPr>
          <w:lang w:eastAsia="en-CA"/>
        </w:rPr>
        <w:t>.</w:t>
      </w:r>
      <w:r w:rsidRPr="00001D35">
        <w:rPr>
          <w:lang w:eastAsia="en-CA"/>
        </w:rPr>
        <w:t xml:space="preserve"> </w:t>
      </w:r>
      <w:r w:rsidR="004B4EE0">
        <w:rPr>
          <w:lang w:eastAsia="en-CA"/>
        </w:rPr>
        <w:t xml:space="preserve">The Subsidiary Body </w:t>
      </w:r>
      <w:r w:rsidR="005E599B">
        <w:rPr>
          <w:lang w:eastAsia="en-CA"/>
        </w:rPr>
        <w:t>also</w:t>
      </w:r>
      <w:r w:rsidR="000F0229">
        <w:rPr>
          <w:lang w:eastAsia="en-CA"/>
        </w:rPr>
        <w:t xml:space="preserve"> recommended </w:t>
      </w:r>
      <w:r w:rsidRPr="00001D35">
        <w:rPr>
          <w:lang w:eastAsia="en-CA"/>
        </w:rPr>
        <w:t xml:space="preserve">elements to be included in the structure of the report, </w:t>
      </w:r>
      <w:r w:rsidR="000F0229">
        <w:rPr>
          <w:lang w:eastAsia="en-CA"/>
        </w:rPr>
        <w:t>the</w:t>
      </w:r>
      <w:r w:rsidRPr="00001D35">
        <w:rPr>
          <w:lang w:eastAsia="en-CA"/>
        </w:rPr>
        <w:t xml:space="preserve"> sources of information</w:t>
      </w:r>
      <w:r w:rsidR="000F0229">
        <w:rPr>
          <w:lang w:eastAsia="en-CA"/>
        </w:rPr>
        <w:t xml:space="preserve"> to be drawn upon</w:t>
      </w:r>
      <w:r w:rsidRPr="00001D35">
        <w:rPr>
          <w:lang w:eastAsia="en-CA"/>
        </w:rPr>
        <w:t xml:space="preserve"> and the establishment of an ad hoc scientific and technical advisory group to support </w:t>
      </w:r>
      <w:r w:rsidR="000F0229">
        <w:rPr>
          <w:lang w:eastAsia="en-CA"/>
        </w:rPr>
        <w:t>the</w:t>
      </w:r>
      <w:r w:rsidRPr="00001D35">
        <w:rPr>
          <w:lang w:eastAsia="en-CA"/>
        </w:rPr>
        <w:t xml:space="preserve"> preparation</w:t>
      </w:r>
      <w:r w:rsidR="000F0229">
        <w:rPr>
          <w:lang w:eastAsia="en-CA"/>
        </w:rPr>
        <w:t xml:space="preserve"> of the report</w:t>
      </w:r>
      <w:r w:rsidRPr="00001D35">
        <w:rPr>
          <w:lang w:eastAsia="en-CA"/>
        </w:rPr>
        <w:t>.</w:t>
      </w:r>
    </w:p>
    <w:p w14:paraId="0711A78D" w14:textId="226264AE" w:rsidR="00BF04B0" w:rsidRDefault="00BF04B0" w:rsidP="00BF04B0">
      <w:pPr>
        <w:pStyle w:val="Para10"/>
        <w:ind w:left="567" w:firstLine="0"/>
        <w:rPr>
          <w:lang w:eastAsia="en-CA"/>
        </w:rPr>
      </w:pPr>
      <w:r>
        <w:t>The</w:t>
      </w:r>
      <w:r>
        <w:rPr>
          <w:lang w:eastAsia="en-CA"/>
        </w:rPr>
        <w:t xml:space="preserve"> process for preparing the global </w:t>
      </w:r>
      <w:r>
        <w:t>review</w:t>
      </w:r>
      <w:r>
        <w:rPr>
          <w:lang w:eastAsia="en-CA"/>
        </w:rPr>
        <w:t xml:space="preserve"> would </w:t>
      </w:r>
      <w:r w:rsidR="00956F63">
        <w:rPr>
          <w:lang w:eastAsia="en-CA"/>
        </w:rPr>
        <w:t xml:space="preserve">draw </w:t>
      </w:r>
      <w:r>
        <w:rPr>
          <w:lang w:eastAsia="en-CA"/>
        </w:rPr>
        <w:t xml:space="preserve">information from various elements of the </w:t>
      </w:r>
      <w:r w:rsidRPr="002C1519">
        <w:rPr>
          <w:lang w:eastAsia="en-CA"/>
        </w:rPr>
        <w:t xml:space="preserve">enhanced multidimensional approach to </w:t>
      </w:r>
      <w:r>
        <w:rPr>
          <w:lang w:eastAsia="en-CA"/>
        </w:rPr>
        <w:t xml:space="preserve">planning, monitoring, reporting and review </w:t>
      </w:r>
      <w:proofErr w:type="gramStart"/>
      <w:r>
        <w:rPr>
          <w:lang w:eastAsia="en-CA"/>
        </w:rPr>
        <w:t>in order to</w:t>
      </w:r>
      <w:proofErr w:type="gramEnd"/>
      <w:r>
        <w:rPr>
          <w:lang w:eastAsia="en-CA"/>
        </w:rPr>
        <w:t xml:space="preserve"> facilitate </w:t>
      </w:r>
      <w:r w:rsidR="00956F63">
        <w:rPr>
          <w:lang w:eastAsia="en-CA"/>
        </w:rPr>
        <w:t xml:space="preserve">the review and </w:t>
      </w:r>
      <w:r>
        <w:rPr>
          <w:lang w:eastAsia="en-CA"/>
        </w:rPr>
        <w:t xml:space="preserve">decision-making </w:t>
      </w:r>
      <w:r w:rsidR="00067FBE">
        <w:rPr>
          <w:lang w:eastAsia="en-CA"/>
        </w:rPr>
        <w:t>of</w:t>
      </w:r>
      <w:r>
        <w:rPr>
          <w:rFonts w:asciiTheme="majorBidi" w:hAnsiTheme="majorBidi" w:cstheme="majorBidi"/>
        </w:rPr>
        <w:t xml:space="preserve"> </w:t>
      </w:r>
      <w:r w:rsidRPr="005822DE">
        <w:rPr>
          <w:rFonts w:asciiTheme="majorBidi" w:hAnsiTheme="majorBidi" w:cstheme="majorBidi"/>
        </w:rPr>
        <w:t>the Conference of the Parties</w:t>
      </w:r>
      <w:r>
        <w:rPr>
          <w:rFonts w:asciiTheme="majorBidi" w:hAnsiTheme="majorBidi" w:cstheme="majorBidi"/>
        </w:rPr>
        <w:t xml:space="preserve"> at its seventeenth meeting</w:t>
      </w:r>
      <w:r>
        <w:rPr>
          <w:lang w:eastAsia="en-CA"/>
        </w:rPr>
        <w:t xml:space="preserve">. The proposed elements of the global review to be conducted by the Conference of the Parties </w:t>
      </w:r>
      <w:r w:rsidR="00154BC7">
        <w:rPr>
          <w:lang w:eastAsia="en-CA"/>
        </w:rPr>
        <w:t>encompass</w:t>
      </w:r>
      <w:r>
        <w:rPr>
          <w:lang w:eastAsia="en-CA"/>
        </w:rPr>
        <w:t>:</w:t>
      </w:r>
    </w:p>
    <w:p w14:paraId="27B522DC" w14:textId="33BD391C" w:rsidR="00BF04B0" w:rsidRDefault="00AE6B58" w:rsidP="00BF04B0">
      <w:pPr>
        <w:pStyle w:val="CBD-Para"/>
        <w:numPr>
          <w:ilvl w:val="1"/>
          <w:numId w:val="21"/>
        </w:numPr>
        <w:tabs>
          <w:tab w:val="left" w:pos="1701"/>
        </w:tabs>
        <w:ind w:left="567" w:firstLine="567"/>
        <w:rPr>
          <w:lang w:eastAsia="en-CA"/>
        </w:rPr>
      </w:pPr>
      <w:r>
        <w:rPr>
          <w:lang w:eastAsia="en-CA"/>
        </w:rPr>
        <w:t>G</w:t>
      </w:r>
      <w:r w:rsidR="00BF04B0">
        <w:rPr>
          <w:lang w:eastAsia="en-CA"/>
        </w:rPr>
        <w:t xml:space="preserve">lobal analysis of information in national biodiversity strategies and action plans, including national targets; </w:t>
      </w:r>
    </w:p>
    <w:p w14:paraId="6B071A60" w14:textId="62BE4E2D" w:rsidR="00BF04B0" w:rsidRDefault="00BF04B0" w:rsidP="00BF04B0">
      <w:pPr>
        <w:pStyle w:val="CBD-Para"/>
        <w:numPr>
          <w:ilvl w:val="1"/>
          <w:numId w:val="21"/>
        </w:numPr>
        <w:tabs>
          <w:tab w:val="left" w:pos="1701"/>
        </w:tabs>
        <w:ind w:left="567" w:firstLine="567"/>
        <w:rPr>
          <w:lang w:eastAsia="en-CA"/>
        </w:rPr>
      </w:pPr>
      <w:r>
        <w:rPr>
          <w:lang w:eastAsia="en-CA"/>
        </w:rPr>
        <w:t>Outputs f</w:t>
      </w:r>
      <w:r w:rsidRPr="008B718C">
        <w:rPr>
          <w:lang w:eastAsia="en-CA"/>
        </w:rPr>
        <w:t xml:space="preserve">rom the open-ended </w:t>
      </w:r>
      <w:r>
        <w:rPr>
          <w:lang w:eastAsia="en-CA"/>
        </w:rPr>
        <w:t>f</w:t>
      </w:r>
      <w:r w:rsidRPr="008B718C">
        <w:rPr>
          <w:lang w:eastAsia="en-CA"/>
        </w:rPr>
        <w:t>orum for voluntary country review</w:t>
      </w:r>
      <w:r w:rsidR="009966F1">
        <w:rPr>
          <w:lang w:eastAsia="en-CA"/>
        </w:rPr>
        <w:t xml:space="preserve"> of implementation</w:t>
      </w:r>
      <w:r>
        <w:rPr>
          <w:lang w:eastAsia="en-CA"/>
        </w:rPr>
        <w:t>;</w:t>
      </w:r>
    </w:p>
    <w:p w14:paraId="41AE6A88" w14:textId="3C7A50C1" w:rsidR="00956F63" w:rsidRDefault="00956F63" w:rsidP="003F44BC">
      <w:pPr>
        <w:pStyle w:val="CBD-Para"/>
        <w:numPr>
          <w:ilvl w:val="1"/>
          <w:numId w:val="21"/>
        </w:numPr>
        <w:tabs>
          <w:tab w:val="left" w:pos="1701"/>
        </w:tabs>
        <w:ind w:left="567" w:firstLine="567"/>
        <w:rPr>
          <w:lang w:eastAsia="en-CA"/>
        </w:rPr>
      </w:pPr>
      <w:r>
        <w:rPr>
          <w:lang w:eastAsia="en-CA"/>
        </w:rPr>
        <w:t>A global report on collective progress in the implementation of the Framework</w:t>
      </w:r>
      <w:r w:rsidR="00626353">
        <w:rPr>
          <w:lang w:eastAsia="en-CA"/>
        </w:rPr>
        <w:t>;</w:t>
      </w:r>
      <w:r>
        <w:rPr>
          <w:lang w:eastAsia="en-CA"/>
        </w:rPr>
        <w:t xml:space="preserve"> </w:t>
      </w:r>
    </w:p>
    <w:p w14:paraId="0A8BC785" w14:textId="7D44C61A" w:rsidR="00BF04B0" w:rsidRDefault="00BF04B0" w:rsidP="00BF04B0">
      <w:pPr>
        <w:pStyle w:val="CBD-Para"/>
        <w:numPr>
          <w:ilvl w:val="1"/>
          <w:numId w:val="21"/>
        </w:numPr>
        <w:tabs>
          <w:tab w:val="left" w:pos="1701"/>
        </w:tabs>
        <w:ind w:left="567" w:firstLine="567"/>
        <w:rPr>
          <w:lang w:eastAsia="en-CA"/>
        </w:rPr>
      </w:pPr>
      <w:r>
        <w:rPr>
          <w:lang w:eastAsia="en-CA"/>
        </w:rPr>
        <w:t xml:space="preserve">Relevant recommendations prepared by the subsidiary bodies and open-ended working groups;  </w:t>
      </w:r>
    </w:p>
    <w:p w14:paraId="2F71E97F" w14:textId="77777777" w:rsidR="00BF04B0" w:rsidRPr="003B545D" w:rsidRDefault="00BF04B0" w:rsidP="00BF04B0">
      <w:pPr>
        <w:pStyle w:val="CBD-Para"/>
        <w:numPr>
          <w:ilvl w:val="1"/>
          <w:numId w:val="21"/>
        </w:numPr>
        <w:tabs>
          <w:tab w:val="left" w:pos="1701"/>
        </w:tabs>
        <w:ind w:left="567" w:firstLine="567"/>
        <w:rPr>
          <w:lang w:eastAsia="en-CA"/>
        </w:rPr>
      </w:pPr>
      <w:r w:rsidRPr="00CA2813">
        <w:rPr>
          <w:rFonts w:eastAsia="Malgun Gothic"/>
          <w:iCs/>
          <w:kern w:val="22"/>
        </w:rPr>
        <w:t>High-level discussions among Parties under the auspices of the Presidencies of the seventeenth and nineteenth meetings of the Conference of the Parties.</w:t>
      </w:r>
    </w:p>
    <w:p w14:paraId="40177F1C" w14:textId="5270D8F7" w:rsidR="00BF04B0" w:rsidRDefault="00BF04B0" w:rsidP="0052216F">
      <w:pPr>
        <w:pStyle w:val="Para10"/>
        <w:ind w:left="567" w:firstLine="0"/>
        <w:rPr>
          <w:lang w:eastAsia="en-CA"/>
        </w:rPr>
      </w:pPr>
      <w:r w:rsidRPr="000E62AB">
        <w:rPr>
          <w:lang w:eastAsia="en-CA"/>
        </w:rPr>
        <w:t xml:space="preserve">Based on </w:t>
      </w:r>
      <w:r w:rsidR="009966F1">
        <w:rPr>
          <w:lang w:eastAsia="en-CA"/>
        </w:rPr>
        <w:t>its</w:t>
      </w:r>
      <w:r>
        <w:rPr>
          <w:lang w:eastAsia="en-CA"/>
        </w:rPr>
        <w:t xml:space="preserve"> consideration of the </w:t>
      </w:r>
      <w:r w:rsidR="00956F63">
        <w:rPr>
          <w:lang w:eastAsia="en-CA"/>
        </w:rPr>
        <w:t>proposal</w:t>
      </w:r>
      <w:r>
        <w:rPr>
          <w:lang w:eastAsia="en-CA"/>
        </w:rPr>
        <w:t xml:space="preserve">, </w:t>
      </w:r>
      <w:r w:rsidRPr="000E62AB">
        <w:rPr>
          <w:lang w:eastAsia="en-CA"/>
        </w:rPr>
        <w:t xml:space="preserve">the </w:t>
      </w:r>
      <w:r>
        <w:rPr>
          <w:lang w:eastAsia="en-CA"/>
        </w:rPr>
        <w:t>Subsidiary Body</w:t>
      </w:r>
      <w:r w:rsidR="009966F1">
        <w:rPr>
          <w:lang w:eastAsia="en-CA"/>
        </w:rPr>
        <w:t xml:space="preserve"> on Implementation</w:t>
      </w:r>
      <w:r>
        <w:rPr>
          <w:lang w:eastAsia="en-CA"/>
        </w:rPr>
        <w:t>, at its fourth meeting,</w:t>
      </w:r>
      <w:r w:rsidRPr="000E62AB">
        <w:rPr>
          <w:lang w:eastAsia="en-CA"/>
        </w:rPr>
        <w:t xml:space="preserve"> </w:t>
      </w:r>
      <w:r>
        <w:rPr>
          <w:lang w:eastAsia="en-CA"/>
        </w:rPr>
        <w:t>is expected</w:t>
      </w:r>
      <w:r w:rsidRPr="000E62AB">
        <w:rPr>
          <w:lang w:eastAsia="en-CA"/>
        </w:rPr>
        <w:t xml:space="preserve"> to</w:t>
      </w:r>
      <w:r>
        <w:rPr>
          <w:lang w:eastAsia="en-CA"/>
        </w:rPr>
        <w:t xml:space="preserve"> </w:t>
      </w:r>
      <w:r w:rsidR="00956F63">
        <w:rPr>
          <w:lang w:eastAsia="en-CA"/>
        </w:rPr>
        <w:t xml:space="preserve">make a recommendation on </w:t>
      </w:r>
      <w:r>
        <w:rPr>
          <w:lang w:eastAsia="en-CA"/>
        </w:rPr>
        <w:t>the concrete procedures for the global review of collective progress in the implementation of the Framework</w:t>
      </w:r>
      <w:r w:rsidR="007464EA">
        <w:rPr>
          <w:lang w:eastAsia="en-CA"/>
        </w:rPr>
        <w:t>,</w:t>
      </w:r>
      <w:r w:rsidR="00956F63">
        <w:rPr>
          <w:lang w:eastAsia="en-CA"/>
        </w:rPr>
        <w:t xml:space="preserve"> for consideration by the Conference of the Parties at its sixteenth meeting</w:t>
      </w:r>
      <w:r>
        <w:rPr>
          <w:lang w:eastAsia="en-CA"/>
        </w:rPr>
        <w:t xml:space="preserve">. </w:t>
      </w:r>
      <w:r w:rsidR="00956F63">
        <w:rPr>
          <w:lang w:eastAsia="en-CA"/>
        </w:rPr>
        <w:t>In this regard, the</w:t>
      </w:r>
      <w:r>
        <w:rPr>
          <w:lang w:eastAsia="en-CA"/>
        </w:rPr>
        <w:t xml:space="preserve"> Subsidiary Body may wish to consider the draft recommendation </w:t>
      </w:r>
      <w:r w:rsidR="00F16C7F">
        <w:rPr>
          <w:lang w:eastAsia="en-CA"/>
        </w:rPr>
        <w:t>contained in section III of the present note,</w:t>
      </w:r>
      <w:r>
        <w:rPr>
          <w:lang w:eastAsia="en-CA"/>
        </w:rPr>
        <w:t xml:space="preserve"> together with the </w:t>
      </w:r>
      <w:r w:rsidR="00EF2E2A">
        <w:rPr>
          <w:lang w:eastAsia="en-CA"/>
        </w:rPr>
        <w:t>draft decision</w:t>
      </w:r>
      <w:r>
        <w:rPr>
          <w:lang w:eastAsia="en-CA"/>
        </w:rPr>
        <w:t xml:space="preserve"> contained in</w:t>
      </w:r>
      <w:r w:rsidR="00C47158">
        <w:rPr>
          <w:lang w:eastAsia="en-CA"/>
        </w:rPr>
        <w:t xml:space="preserve"> recommendation</w:t>
      </w:r>
      <w:r>
        <w:rPr>
          <w:lang w:eastAsia="en-CA"/>
        </w:rPr>
        <w:t xml:space="preserve"> </w:t>
      </w:r>
      <w:bookmarkStart w:id="5" w:name="_Hlk161330963"/>
      <w:r w:rsidRPr="0058562E">
        <w:rPr>
          <w:lang w:eastAsia="en-CA"/>
        </w:rPr>
        <w:t>25/2</w:t>
      </w:r>
      <w:bookmarkEnd w:id="5"/>
      <w:r w:rsidR="00C47158">
        <w:rPr>
          <w:lang w:eastAsia="en-CA"/>
        </w:rPr>
        <w:t xml:space="preserve"> of the Subsidiary Body on Scientific, Technical and Technological Advice</w:t>
      </w:r>
      <w:r>
        <w:rPr>
          <w:lang w:eastAsia="en-CA"/>
        </w:rPr>
        <w:t>.</w:t>
      </w:r>
    </w:p>
    <w:p w14:paraId="6298AAA4" w14:textId="4E406FF2" w:rsidR="00BF04B0" w:rsidRDefault="00BF04B0" w:rsidP="00BF04B0">
      <w:pPr>
        <w:pStyle w:val="Heading2"/>
        <w:jc w:val="left"/>
      </w:pPr>
      <w:r>
        <w:t>E</w:t>
      </w:r>
      <w:r w:rsidRPr="00A11E94">
        <w:t>.</w:t>
      </w:r>
      <w:r>
        <w:tab/>
      </w:r>
      <w:r w:rsidR="00DB4C9D">
        <w:t>Modus</w:t>
      </w:r>
      <w:r w:rsidR="001B71E0">
        <w:t xml:space="preserve"> </w:t>
      </w:r>
      <w:r w:rsidR="00DB4C9D">
        <w:t>operandi for the o</w:t>
      </w:r>
      <w:r>
        <w:t>pen-ended forum for voluntary country review</w:t>
      </w:r>
    </w:p>
    <w:p w14:paraId="15D74932" w14:textId="5A31BE14" w:rsidR="00BF04B0" w:rsidRDefault="00BF04B0" w:rsidP="0052216F">
      <w:pPr>
        <w:pStyle w:val="Para10"/>
        <w:ind w:left="567" w:firstLine="0"/>
      </w:pPr>
      <w:r w:rsidRPr="007F0A5A">
        <w:t>Pursuant to decision 14/29</w:t>
      </w:r>
      <w:r w:rsidR="0090096F">
        <w:t xml:space="preserve"> of </w:t>
      </w:r>
      <w:r w:rsidR="00810A7E">
        <w:t>t</w:t>
      </w:r>
      <w:r w:rsidR="0090096F">
        <w:t>he Conference of the Parties</w:t>
      </w:r>
      <w:r w:rsidRPr="007F0A5A">
        <w:t xml:space="preserve">, </w:t>
      </w:r>
      <w:r w:rsidRPr="00116F69">
        <w:rPr>
          <w:lang w:val="en-GB"/>
        </w:rPr>
        <w:t xml:space="preserve">a Party-led review process, </w:t>
      </w:r>
      <w:r>
        <w:rPr>
          <w:lang w:val="en-GB"/>
        </w:rPr>
        <w:t>through an</w:t>
      </w:r>
      <w:r>
        <w:t xml:space="preserve"> </w:t>
      </w:r>
      <w:r w:rsidRPr="007F0A5A">
        <w:t>open-ended forum</w:t>
      </w:r>
      <w:r>
        <w:t>,</w:t>
      </w:r>
      <w:r w:rsidRPr="007F0A5A">
        <w:t xml:space="preserve"> was </w:t>
      </w:r>
      <w:r>
        <w:t>tested at</w:t>
      </w:r>
      <w:r w:rsidRPr="007F0A5A">
        <w:t xml:space="preserve"> </w:t>
      </w:r>
      <w:r>
        <w:t>a special session of the Subsidiary Body on Implementation</w:t>
      </w:r>
      <w:r w:rsidR="001B71E0">
        <w:t>,</w:t>
      </w:r>
      <w:r>
        <w:t xml:space="preserve"> held online on 16 and 17 </w:t>
      </w:r>
      <w:r w:rsidRPr="007F0A5A">
        <w:t>September 202</w:t>
      </w:r>
      <w:r>
        <w:t xml:space="preserve">0. </w:t>
      </w:r>
      <w:r w:rsidRPr="007F0A5A">
        <w:t>Five countries from different regions volunteered to</w:t>
      </w:r>
      <w:r>
        <w:t xml:space="preserve"> be reviewed </w:t>
      </w:r>
      <w:proofErr w:type="gramStart"/>
      <w:r w:rsidR="00CA10CD">
        <w:t>on the basis of</w:t>
      </w:r>
      <w:proofErr w:type="gramEnd"/>
      <w:r w:rsidR="00CA10CD">
        <w:t xml:space="preserve"> </w:t>
      </w:r>
      <w:r w:rsidR="00922508">
        <w:t xml:space="preserve">their </w:t>
      </w:r>
      <w:r>
        <w:t>prepar</w:t>
      </w:r>
      <w:r w:rsidR="009F1B0C">
        <w:t>ation</w:t>
      </w:r>
      <w:r>
        <w:t xml:space="preserve"> </w:t>
      </w:r>
      <w:r w:rsidR="009F1B0C">
        <w:t xml:space="preserve">of </w:t>
      </w:r>
      <w:r w:rsidR="009F1B0C" w:rsidRPr="007F0A5A">
        <w:t xml:space="preserve">review reports </w:t>
      </w:r>
      <w:r w:rsidR="009F1B0C">
        <w:t xml:space="preserve">for presentation </w:t>
      </w:r>
      <w:r>
        <w:t>to the forum</w:t>
      </w:r>
      <w:r w:rsidRPr="007F0A5A">
        <w:t xml:space="preserve">. The feedback from Parties and observers on this </w:t>
      </w:r>
      <w:r>
        <w:t>testing</w:t>
      </w:r>
      <w:r w:rsidRPr="007F0A5A">
        <w:t xml:space="preserve"> was mixed</w:t>
      </w:r>
      <w:r w:rsidR="00DF7C7C">
        <w:t>. S</w:t>
      </w:r>
      <w:r>
        <w:t>pecifically, it was noted that t</w:t>
      </w:r>
      <w:r w:rsidRPr="007F0A5A">
        <w:t xml:space="preserve">he scope and content of the reports </w:t>
      </w:r>
      <w:r>
        <w:t xml:space="preserve">of the five countries </w:t>
      </w:r>
      <w:r w:rsidRPr="007F0A5A">
        <w:t>varied greatly</w:t>
      </w:r>
      <w:r>
        <w:t>,</w:t>
      </w:r>
      <w:r w:rsidRPr="007F0A5A">
        <w:t xml:space="preserve"> making it difficult to summarize and draw lessons across the countries</w:t>
      </w:r>
      <w:r w:rsidR="00DF7C7C">
        <w:t>,</w:t>
      </w:r>
      <w:r>
        <w:t xml:space="preserve"> and </w:t>
      </w:r>
      <w:r w:rsidR="00DF7C7C">
        <w:t xml:space="preserve">that </w:t>
      </w:r>
      <w:r>
        <w:t xml:space="preserve">there was little discussion during the forum. </w:t>
      </w:r>
    </w:p>
    <w:p w14:paraId="7F1FC10D" w14:textId="387918C5" w:rsidR="00BF04B0" w:rsidRPr="00FB7622" w:rsidRDefault="00BF04B0" w:rsidP="0052216F">
      <w:pPr>
        <w:pStyle w:val="Para10"/>
        <w:ind w:left="567" w:firstLine="0"/>
      </w:pPr>
      <w:r w:rsidRPr="007F0A5A">
        <w:t xml:space="preserve">A </w:t>
      </w:r>
      <w:r w:rsidRPr="007F0A5A">
        <w:rPr>
          <w:lang w:eastAsia="en-CA"/>
        </w:rPr>
        <w:t>revised</w:t>
      </w:r>
      <w:r w:rsidRPr="007F0A5A">
        <w:t xml:space="preserve"> modus operandi </w:t>
      </w:r>
      <w:r>
        <w:t>for an</w:t>
      </w:r>
      <w:r w:rsidRPr="00492936">
        <w:t xml:space="preserve"> open-ended forum for </w:t>
      </w:r>
      <w:r>
        <w:t>voluntary country</w:t>
      </w:r>
      <w:r w:rsidRPr="00492936">
        <w:t xml:space="preserve"> review of </w:t>
      </w:r>
      <w:r>
        <w:t xml:space="preserve">implementation </w:t>
      </w:r>
      <w:r w:rsidRPr="007F0A5A">
        <w:t xml:space="preserve">was </w:t>
      </w:r>
      <w:r>
        <w:t>therefore prepared by the Secretariat</w:t>
      </w:r>
      <w:r w:rsidR="00C91B06">
        <w:t xml:space="preserve"> in a document </w:t>
      </w:r>
      <w:r>
        <w:t xml:space="preserve">for consideration by the Subsidiary Body </w:t>
      </w:r>
      <w:r w:rsidR="00DF7C7C">
        <w:t xml:space="preserve">on Implementation </w:t>
      </w:r>
      <w:r>
        <w:t xml:space="preserve">at </w:t>
      </w:r>
      <w:r w:rsidR="00EA3E5D">
        <w:t xml:space="preserve">its </w:t>
      </w:r>
      <w:r>
        <w:t>resumed third meeting</w:t>
      </w:r>
      <w:r w:rsidR="00A84BDF">
        <w:t>,</w:t>
      </w:r>
      <w:r w:rsidRPr="009F5E3A">
        <w:t xml:space="preserve"> </w:t>
      </w:r>
      <w:r w:rsidR="00F16C7F">
        <w:t xml:space="preserve">held </w:t>
      </w:r>
      <w:r>
        <w:t>in Geneva in March 2022</w:t>
      </w:r>
      <w:r w:rsidR="00F16C7F">
        <w:t>.</w:t>
      </w:r>
      <w:r w:rsidR="00B14D75">
        <w:rPr>
          <w:rStyle w:val="FootnoteReference"/>
        </w:rPr>
        <w:footnoteReference w:id="9"/>
      </w:r>
      <w:r>
        <w:t xml:space="preserve"> Parties </w:t>
      </w:r>
      <w:r w:rsidRPr="007F0A5A">
        <w:t>submit</w:t>
      </w:r>
      <w:r>
        <w:t>ted</w:t>
      </w:r>
      <w:r w:rsidRPr="007F0A5A">
        <w:t xml:space="preserve"> written comments on the </w:t>
      </w:r>
      <w:r>
        <w:t xml:space="preserve">modus operandi contained in that document </w:t>
      </w:r>
      <w:r w:rsidRPr="007F0A5A">
        <w:t xml:space="preserve">prior to and after the </w:t>
      </w:r>
      <w:r w:rsidR="00F16C7F">
        <w:t>meeting.</w:t>
      </w:r>
      <w:r>
        <w:t xml:space="preserve"> </w:t>
      </w:r>
      <w:r w:rsidR="00F16C7F">
        <w:t>M</w:t>
      </w:r>
      <w:r>
        <w:t xml:space="preserve">any </w:t>
      </w:r>
      <w:r w:rsidRPr="007F0A5A">
        <w:t xml:space="preserve">Parties </w:t>
      </w:r>
      <w:r>
        <w:t>stress</w:t>
      </w:r>
      <w:r w:rsidR="00F16C7F">
        <w:t>ed</w:t>
      </w:r>
      <w:r w:rsidRPr="007F0A5A">
        <w:t xml:space="preserve"> the importance of facilitative, non-punitive peer learning and experience</w:t>
      </w:r>
      <w:r>
        <w:t xml:space="preserve"> </w:t>
      </w:r>
      <w:r w:rsidRPr="007F0A5A">
        <w:t>sharing</w:t>
      </w:r>
      <w:r>
        <w:t xml:space="preserve">, that the open-ended forum </w:t>
      </w:r>
      <w:r w:rsidRPr="007F0A5A">
        <w:t xml:space="preserve">should not </w:t>
      </w:r>
      <w:r w:rsidR="003C671B">
        <w:t xml:space="preserve">impose an </w:t>
      </w:r>
      <w:r w:rsidRPr="007F0A5A">
        <w:t>add</w:t>
      </w:r>
      <w:r w:rsidR="003C671B">
        <w:t>ed</w:t>
      </w:r>
      <w:r>
        <w:t xml:space="preserve"> </w:t>
      </w:r>
      <w:r w:rsidRPr="007F0A5A">
        <w:t xml:space="preserve">burden </w:t>
      </w:r>
      <w:r w:rsidR="003C671B">
        <w:t>on</w:t>
      </w:r>
      <w:r w:rsidRPr="007F0A5A">
        <w:t xml:space="preserve"> Parties and </w:t>
      </w:r>
      <w:r>
        <w:t xml:space="preserve">that it </w:t>
      </w:r>
      <w:r w:rsidRPr="007F0A5A">
        <w:t>should complement</w:t>
      </w:r>
      <w:r>
        <w:t xml:space="preserve"> and build on</w:t>
      </w:r>
      <w:r w:rsidRPr="007F0A5A">
        <w:t xml:space="preserve"> </w:t>
      </w:r>
      <w:r>
        <w:t>other</w:t>
      </w:r>
      <w:r w:rsidRPr="007F0A5A">
        <w:t xml:space="preserve"> process</w:t>
      </w:r>
      <w:r>
        <w:t>es such as the voluntary peer reviews</w:t>
      </w:r>
      <w:r w:rsidRPr="007F0A5A">
        <w:t>.</w:t>
      </w:r>
      <w:r>
        <w:t xml:space="preserve"> However, </w:t>
      </w:r>
      <w:r w:rsidR="00DA4A4C">
        <w:t>owing</w:t>
      </w:r>
      <w:r>
        <w:t xml:space="preserve"> to time constraints, the proposal was not considered in detail by the Subsidiary Body. In June 2022, informal discussions on the modus operandi were held at </w:t>
      </w:r>
      <w:r w:rsidRPr="007F0A5A">
        <w:t xml:space="preserve">a workshop </w:t>
      </w:r>
      <w:r>
        <w:t>convened</w:t>
      </w:r>
      <w:r w:rsidRPr="007F0A5A">
        <w:t xml:space="preserve"> prior to the fourth meeting of the Open-ended Working Group on the Post</w:t>
      </w:r>
      <w:r>
        <w:t>-</w:t>
      </w:r>
      <w:r w:rsidRPr="007F0A5A">
        <w:t>2020 Global Biodiversity Framework</w:t>
      </w:r>
      <w:r w:rsidR="00C64D11">
        <w:t>,</w:t>
      </w:r>
      <w:r w:rsidRPr="007F0A5A">
        <w:t xml:space="preserve"> </w:t>
      </w:r>
      <w:r w:rsidR="00DA4A4C">
        <w:t xml:space="preserve">held </w:t>
      </w:r>
      <w:r w:rsidRPr="007F0A5A">
        <w:t>in Nairobi.</w:t>
      </w:r>
      <w:r>
        <w:rPr>
          <w:color w:val="000000"/>
        </w:rPr>
        <w:t xml:space="preserve"> </w:t>
      </w:r>
    </w:p>
    <w:p w14:paraId="003E1147" w14:textId="18B81011" w:rsidR="00BF04B0" w:rsidRDefault="00BF04B0" w:rsidP="0052216F">
      <w:pPr>
        <w:pStyle w:val="Para10"/>
        <w:ind w:left="567" w:firstLine="0"/>
      </w:pPr>
      <w:r>
        <w:rPr>
          <w:color w:val="000000"/>
        </w:rPr>
        <w:t>Based on views expressed, the</w:t>
      </w:r>
      <w:r w:rsidRPr="007F0A5A">
        <w:rPr>
          <w:color w:val="000000"/>
        </w:rPr>
        <w:t xml:space="preserve"> modus operandi </w:t>
      </w:r>
      <w:r w:rsidRPr="007F0A5A">
        <w:t>was</w:t>
      </w:r>
      <w:r>
        <w:t xml:space="preserve"> </w:t>
      </w:r>
      <w:r w:rsidRPr="007F0A5A">
        <w:t xml:space="preserve">further revised </w:t>
      </w:r>
      <w:r w:rsidR="00C20A09">
        <w:t xml:space="preserve">by the Secretariat </w:t>
      </w:r>
      <w:r w:rsidRPr="007F0A5A">
        <w:t xml:space="preserve">and </w:t>
      </w:r>
      <w:r>
        <w:t>provided for consideration by</w:t>
      </w:r>
      <w:r w:rsidRPr="007F0A5A">
        <w:t xml:space="preserve"> </w:t>
      </w:r>
      <w:r>
        <w:t>t</w:t>
      </w:r>
      <w:r w:rsidRPr="00AD7088">
        <w:t>he Conference of the Parties</w:t>
      </w:r>
      <w:r>
        <w:t xml:space="preserve"> at </w:t>
      </w:r>
      <w:r w:rsidR="00C20A09">
        <w:t xml:space="preserve">the second </w:t>
      </w:r>
      <w:r>
        <w:t xml:space="preserve">part of its fifteenth meeting </w:t>
      </w:r>
      <w:r>
        <w:lastRenderedPageBreak/>
        <w:t xml:space="preserve">in the </w:t>
      </w:r>
      <w:r w:rsidRPr="007F0A5A">
        <w:t>draft decision on mechanism</w:t>
      </w:r>
      <w:r>
        <w:t>s</w:t>
      </w:r>
      <w:r w:rsidRPr="007F0A5A">
        <w:t xml:space="preserve"> for planning, monitoring, reporting and review</w:t>
      </w:r>
      <w:r>
        <w:t xml:space="preserve"> contained in document</w:t>
      </w:r>
      <w:r w:rsidRPr="003F44BC">
        <w:rPr>
          <w:szCs w:val="22"/>
        </w:rPr>
        <w:t xml:space="preserve"> </w:t>
      </w:r>
      <w:hyperlink r:id="rId19" w:history="1">
        <w:r w:rsidRPr="003F44BC">
          <w:rPr>
            <w:rStyle w:val="Hyperlink"/>
            <w:rFonts w:asciiTheme="majorBidi" w:hAnsiTheme="majorBidi" w:cstheme="majorBidi"/>
            <w:sz w:val="22"/>
            <w:szCs w:val="22"/>
          </w:rPr>
          <w:t>CBD/COP/15/2</w:t>
        </w:r>
      </w:hyperlink>
      <w:r w:rsidRPr="007F0A5A">
        <w:t xml:space="preserve">. </w:t>
      </w:r>
      <w:r>
        <w:t>However,</w:t>
      </w:r>
      <w:r w:rsidRPr="00F8791C">
        <w:t xml:space="preserve"> </w:t>
      </w:r>
      <w:r>
        <w:t>t</w:t>
      </w:r>
      <w:r w:rsidRPr="00AD7088">
        <w:t>he Conference of the Parties</w:t>
      </w:r>
      <w:r w:rsidRPr="007F0A5A">
        <w:t xml:space="preserve"> did not have time to address the </w:t>
      </w:r>
      <w:r>
        <w:t>proposal and</w:t>
      </w:r>
      <w:r w:rsidR="00A84BDF">
        <w:t>,</w:t>
      </w:r>
      <w:r>
        <w:t xml:space="preserve"> i</w:t>
      </w:r>
      <w:r w:rsidRPr="007F0A5A">
        <w:t xml:space="preserve">n </w:t>
      </w:r>
      <w:r w:rsidR="00A84BDF">
        <w:t xml:space="preserve">its </w:t>
      </w:r>
      <w:r w:rsidRPr="007F0A5A">
        <w:t>decision 15/6</w:t>
      </w:r>
      <w:r w:rsidR="00A84BDF">
        <w:t>,</w:t>
      </w:r>
      <w:r>
        <w:t xml:space="preserve"> requested the Executive Secretary to</w:t>
      </w:r>
      <w:r w:rsidRPr="007F0A5A">
        <w:t xml:space="preserve"> </w:t>
      </w:r>
      <w:r>
        <w:t xml:space="preserve">support the Subsidiary Body on Implementation </w:t>
      </w:r>
      <w:r w:rsidR="00C20A09" w:rsidRPr="00C20A09">
        <w:rPr>
          <w:bCs/>
          <w:lang w:val="en-GB"/>
        </w:rPr>
        <w:t xml:space="preserve">in the </w:t>
      </w:r>
      <w:r w:rsidRPr="007F0A5A">
        <w:t>further develop</w:t>
      </w:r>
      <w:r w:rsidR="00C20A09">
        <w:t>ment</w:t>
      </w:r>
      <w:r w:rsidRPr="007F0A5A">
        <w:t xml:space="preserve"> and </w:t>
      </w:r>
      <w:r>
        <w:t>pilot</w:t>
      </w:r>
      <w:r w:rsidR="00C20A09">
        <w:t>ing</w:t>
      </w:r>
      <w:r w:rsidRPr="007F0A5A">
        <w:t xml:space="preserve"> </w:t>
      </w:r>
      <w:r>
        <w:t>of a modus operandi of an open-ended forum for the voluntary country review.</w:t>
      </w:r>
    </w:p>
    <w:p w14:paraId="68298684" w14:textId="0C95DDDE" w:rsidR="00BF04B0" w:rsidRDefault="00642A1D" w:rsidP="0052216F">
      <w:pPr>
        <w:pStyle w:val="Para10"/>
        <w:ind w:left="567" w:firstLine="0"/>
      </w:pPr>
      <w:r>
        <w:t>T</w:t>
      </w:r>
      <w:r w:rsidR="00BF04B0">
        <w:t xml:space="preserve">he Secretariat has </w:t>
      </w:r>
      <w:r>
        <w:t xml:space="preserve">consequently </w:t>
      </w:r>
      <w:r w:rsidR="00BF04B0">
        <w:t xml:space="preserve">developed and initiated activities to support the piloting of the modus operandi for the open-ended forum for the voluntary country review </w:t>
      </w:r>
      <w:r w:rsidR="00C20A09">
        <w:t>and has provided</w:t>
      </w:r>
      <w:r w:rsidR="00CA5D71">
        <w:t>,</w:t>
      </w:r>
      <w:r w:rsidR="00C20A09">
        <w:t xml:space="preserve"> </w:t>
      </w:r>
      <w:r w:rsidR="00CA5D71">
        <w:t>in document CBD/SBI/</w:t>
      </w:r>
      <w:r w:rsidR="00CA5D71" w:rsidRPr="008342C9">
        <w:t>4/4/</w:t>
      </w:r>
      <w:r w:rsidR="00CA5D71" w:rsidRPr="008342C9">
        <w:rPr>
          <w:lang w:eastAsia="en-CA"/>
        </w:rPr>
        <w:t>Add</w:t>
      </w:r>
      <w:r w:rsidR="00CA5D71">
        <w:rPr>
          <w:lang w:eastAsia="en-CA"/>
        </w:rPr>
        <w:t>.1,</w:t>
      </w:r>
      <w:r w:rsidR="00947731">
        <w:rPr>
          <w:lang w:eastAsia="en-CA"/>
        </w:rPr>
        <w:t xml:space="preserve"> </w:t>
      </w:r>
      <w:r w:rsidR="00C20A09">
        <w:t>a proposal in this regard for consideration by the Subsidiary Body</w:t>
      </w:r>
      <w:r w:rsidR="00BF04B0" w:rsidRPr="008342C9">
        <w:t>. The</w:t>
      </w:r>
      <w:r w:rsidR="00BF04B0">
        <w:t xml:space="preserve"> revised modus operandi </w:t>
      </w:r>
      <w:r w:rsidR="00503631">
        <w:t xml:space="preserve">includes </w:t>
      </w:r>
      <w:r w:rsidR="00BF04B0">
        <w:t xml:space="preserve">a preparatory phase which would </w:t>
      </w:r>
      <w:r w:rsidR="00503631">
        <w:t>involve</w:t>
      </w:r>
      <w:r w:rsidR="00BF04B0">
        <w:t xml:space="preserve"> in-country consultations and preparation and regional/subregional dialogues. The open</w:t>
      </w:r>
      <w:r w:rsidR="003C019D">
        <w:t>-ended</w:t>
      </w:r>
      <w:r w:rsidR="00BF04B0">
        <w:t xml:space="preserve"> forum itself would be held </w:t>
      </w:r>
      <w:r w:rsidR="00503631">
        <w:t>at meetings of the Subsidiary Body on Implementation</w:t>
      </w:r>
      <w:r w:rsidR="00BF04B0">
        <w:t xml:space="preserve"> </w:t>
      </w:r>
      <w:r w:rsidR="00BF04B0" w:rsidRPr="009977D6">
        <w:rPr>
          <w:noProof/>
        </w:rPr>
        <w:t xml:space="preserve">under </w:t>
      </w:r>
      <w:r w:rsidR="00503631">
        <w:rPr>
          <w:noProof/>
        </w:rPr>
        <w:t>its</w:t>
      </w:r>
      <w:r w:rsidR="00BF04B0" w:rsidRPr="009977D6">
        <w:rPr>
          <w:noProof/>
        </w:rPr>
        <w:t xml:space="preserve"> agenda item for </w:t>
      </w:r>
      <w:r w:rsidR="00503631">
        <w:rPr>
          <w:noProof/>
        </w:rPr>
        <w:t xml:space="preserve">the </w:t>
      </w:r>
      <w:r w:rsidR="00BF04B0" w:rsidRPr="009977D6">
        <w:rPr>
          <w:noProof/>
        </w:rPr>
        <w:t>review of implementation</w:t>
      </w:r>
      <w:r w:rsidR="00BF04B0">
        <w:rPr>
          <w:noProof/>
        </w:rPr>
        <w:t xml:space="preserve"> and </w:t>
      </w:r>
      <w:r w:rsidR="00503631">
        <w:rPr>
          <w:noProof/>
        </w:rPr>
        <w:t xml:space="preserve">its outcomes would be reflected in </w:t>
      </w:r>
      <w:r w:rsidR="00BF04B0">
        <w:rPr>
          <w:noProof/>
        </w:rPr>
        <w:t xml:space="preserve">a recommendation </w:t>
      </w:r>
      <w:r w:rsidR="00503631">
        <w:rPr>
          <w:noProof/>
        </w:rPr>
        <w:t xml:space="preserve">by the Subsidiary Body </w:t>
      </w:r>
      <w:r w:rsidR="00BF04B0">
        <w:rPr>
          <w:noProof/>
        </w:rPr>
        <w:t>to the Conf</w:t>
      </w:r>
      <w:r w:rsidR="00503631">
        <w:rPr>
          <w:noProof/>
        </w:rPr>
        <w:t>e</w:t>
      </w:r>
      <w:r w:rsidR="00BF04B0">
        <w:rPr>
          <w:noProof/>
        </w:rPr>
        <w:t xml:space="preserve">rence of the Parties. </w:t>
      </w:r>
      <w:r w:rsidR="00BF04B0">
        <w:t xml:space="preserve"> </w:t>
      </w:r>
    </w:p>
    <w:p w14:paraId="1C1A58DD" w14:textId="7DFAA5EA" w:rsidR="00BF04B0" w:rsidRPr="00BE3701" w:rsidRDefault="00BF04B0" w:rsidP="0052216F">
      <w:pPr>
        <w:pStyle w:val="Para10"/>
        <w:ind w:left="567" w:firstLine="0"/>
      </w:pPr>
      <w:r>
        <w:t xml:space="preserve">With the </w:t>
      </w:r>
      <w:r w:rsidR="00C20A09">
        <w:rPr>
          <w:lang w:eastAsia="en-CA"/>
        </w:rPr>
        <w:t>support</w:t>
      </w:r>
      <w:r w:rsidR="00C20A09">
        <w:t xml:space="preserve"> of donors</w:t>
      </w:r>
      <w:r w:rsidR="00D42E83">
        <w:t xml:space="preserve"> and in collaboration</w:t>
      </w:r>
      <w:r w:rsidR="00C20A09">
        <w:t xml:space="preserve"> </w:t>
      </w:r>
      <w:r w:rsidR="00D42E83">
        <w:t>with other</w:t>
      </w:r>
      <w:r w:rsidR="00C20A09">
        <w:t xml:space="preserve"> organizations and host countries</w:t>
      </w:r>
      <w:r w:rsidR="00C20A09">
        <w:rPr>
          <w:rStyle w:val="FootnoteReference"/>
        </w:rPr>
        <w:footnoteReference w:id="10"/>
      </w:r>
      <w:r w:rsidR="00C20A09">
        <w:t xml:space="preserve"> </w:t>
      </w:r>
      <w:r w:rsidR="00D42E83">
        <w:t xml:space="preserve">since September 2023 </w:t>
      </w:r>
      <w:r>
        <w:t xml:space="preserve">the Secretariat has been organizing regional dialogues designed to support Parties in revising and updating their national biodiversity strategies and action plans, </w:t>
      </w:r>
      <w:r w:rsidR="00AE2074">
        <w:t xml:space="preserve">in </w:t>
      </w:r>
      <w:r>
        <w:t>align</w:t>
      </w:r>
      <w:r w:rsidR="00AE2074">
        <w:t>ment</w:t>
      </w:r>
      <w:r>
        <w:t xml:space="preserve"> with the Framework, including through the sharing of experiences. An important </w:t>
      </w:r>
      <w:r w:rsidR="007327CE">
        <w:t>aim</w:t>
      </w:r>
      <w:r>
        <w:t xml:space="preserve"> of the</w:t>
      </w:r>
      <w:r w:rsidR="00D42E83">
        <w:t>se</w:t>
      </w:r>
      <w:r>
        <w:t xml:space="preserve"> dialogues has been to </w:t>
      </w:r>
      <w:r w:rsidR="00614FE7">
        <w:t xml:space="preserve">enable </w:t>
      </w:r>
      <w:r>
        <w:t>gain</w:t>
      </w:r>
      <w:r w:rsidR="00614FE7">
        <w:t>ing of</w:t>
      </w:r>
      <w:r>
        <w:t xml:space="preserve"> experience</w:t>
      </w:r>
      <w:r w:rsidR="00AE2074">
        <w:t>s</w:t>
      </w:r>
      <w:r>
        <w:t xml:space="preserve"> </w:t>
      </w:r>
      <w:r w:rsidR="00236278">
        <w:t>relevant to a</w:t>
      </w:r>
      <w:r>
        <w:t xml:space="preserve"> preparatory phase </w:t>
      </w:r>
      <w:r w:rsidR="00236278">
        <w:t>for</w:t>
      </w:r>
      <w:r>
        <w:t xml:space="preserve"> the open-ended forum. The dialogues </w:t>
      </w:r>
      <w:r w:rsidR="00A84BDF">
        <w:t xml:space="preserve">that </w:t>
      </w:r>
      <w:r>
        <w:t xml:space="preserve">have been </w:t>
      </w:r>
      <w:r w:rsidR="00A84BDF">
        <w:t xml:space="preserve">held </w:t>
      </w:r>
      <w:r>
        <w:t xml:space="preserve">thus far </w:t>
      </w:r>
      <w:r w:rsidR="00D42E83">
        <w:t xml:space="preserve">have </w:t>
      </w:r>
      <w:r>
        <w:t>provide</w:t>
      </w:r>
      <w:r w:rsidR="00D42E83">
        <w:t>d</w:t>
      </w:r>
      <w:r>
        <w:t xml:space="preserve"> information on the current experiences and challenges of countries in developing their </w:t>
      </w:r>
      <w:r w:rsidR="00D42E83">
        <w:t>national biodiversity strategies and action plans</w:t>
      </w:r>
      <w:r>
        <w:t xml:space="preserve"> and national targets</w:t>
      </w:r>
      <w:r w:rsidR="00D42E83">
        <w:t xml:space="preserve">. </w:t>
      </w:r>
      <w:r w:rsidR="00236278">
        <w:t>Information on the dialogues is provided in information document</w:t>
      </w:r>
      <w:r w:rsidR="00AF4CD2">
        <w:t xml:space="preserve"> CBD/SBI/4/INF/</w:t>
      </w:r>
      <w:r w:rsidR="00BA25CD">
        <w:t>6</w:t>
      </w:r>
      <w:r w:rsidR="00AF4CD2">
        <w:t xml:space="preserve">, a summary is contained </w:t>
      </w:r>
      <w:r>
        <w:t xml:space="preserve">in </w:t>
      </w:r>
      <w:r w:rsidR="00AF4CD2">
        <w:t xml:space="preserve">the document </w:t>
      </w:r>
      <w:r>
        <w:t xml:space="preserve">CBD/SBI/4/2 and </w:t>
      </w:r>
      <w:r>
        <w:rPr>
          <w:lang w:val="en-GB"/>
        </w:rPr>
        <w:t>t</w:t>
      </w:r>
      <w:r>
        <w:t xml:space="preserve">he report </w:t>
      </w:r>
      <w:r w:rsidR="0091328C">
        <w:t>of</w:t>
      </w:r>
      <w:r>
        <w:t xml:space="preserve"> each dialogue is available online</w:t>
      </w:r>
      <w:r w:rsidR="00AE2074">
        <w:t>.</w:t>
      </w:r>
      <w:r>
        <w:rPr>
          <w:rStyle w:val="FootnoteReference"/>
          <w:rFonts w:asciiTheme="majorBidi" w:hAnsiTheme="majorBidi" w:cstheme="majorBidi"/>
          <w:color w:val="0563C1" w:themeColor="hyperlink"/>
          <w:u w:val="single"/>
        </w:rPr>
        <w:footnoteReference w:id="11"/>
      </w:r>
      <w:r>
        <w:t xml:space="preserve"> </w:t>
      </w:r>
    </w:p>
    <w:p w14:paraId="744B0633" w14:textId="77777777" w:rsidR="00BF04B0" w:rsidRDefault="00BF04B0" w:rsidP="00BF04B0">
      <w:pPr>
        <w:pStyle w:val="Heading2"/>
        <w:jc w:val="left"/>
      </w:pPr>
      <w:r w:rsidRPr="000D1E45">
        <w:t>F.</w:t>
      </w:r>
      <w:r>
        <w:tab/>
        <w:t>Reporting of i</w:t>
      </w:r>
      <w:r w:rsidRPr="00D532F0">
        <w:t>nformation on n</w:t>
      </w:r>
      <w:r w:rsidRPr="000D1E45">
        <w:t>on-</w:t>
      </w:r>
      <w:r>
        <w:t>S</w:t>
      </w:r>
      <w:r w:rsidRPr="000D1E45">
        <w:t xml:space="preserve">tate actor </w:t>
      </w:r>
      <w:r w:rsidRPr="00D532F0">
        <w:t>commitments towards the Kunming-Mon</w:t>
      </w:r>
      <w:r>
        <w:t xml:space="preserve">treal Global Biodiversity </w:t>
      </w:r>
      <w:r w:rsidRPr="00D532F0">
        <w:t>Framework</w:t>
      </w:r>
    </w:p>
    <w:p w14:paraId="736A31DE" w14:textId="7576FC94" w:rsidR="00955B10" w:rsidRDefault="00955B10" w:rsidP="0052216F">
      <w:pPr>
        <w:pStyle w:val="Para10"/>
        <w:ind w:left="567" w:firstLine="0"/>
        <w:rPr>
          <w:lang w:eastAsia="en-CA"/>
        </w:rPr>
      </w:pPr>
      <w:r>
        <w:rPr>
          <w:lang w:eastAsia="en-CA"/>
        </w:rPr>
        <w:t xml:space="preserve">In its decision </w:t>
      </w:r>
      <w:hyperlink r:id="rId20" w:history="1">
        <w:r w:rsidRPr="009642EB">
          <w:rPr>
            <w:rStyle w:val="Hyperlink"/>
            <w:sz w:val="22"/>
            <w:lang w:eastAsia="en-CA"/>
          </w:rPr>
          <w:t>14/34</w:t>
        </w:r>
      </w:hyperlink>
      <w:r>
        <w:rPr>
          <w:lang w:eastAsia="en-CA"/>
        </w:rPr>
        <w:t>, the Conference of the Parties encouraged indigenous peoples and local communities and all relevant organizations and stakeholders, including the private sector, to consider developing biodiversity commitments that could contribute to an effective post-2020 global biodiversity framework and to make such information available as a contribution to the Action Agenda for Nature and People. Subsequently, the Secretariat established an online platform for the Action Agenda and appointed a global champion to bolster outreach efforts and generate momentum. Outreach initiatives were conducted in the months leading up to the second part of the fifteenth meeting of the Conference of the Parties, resulting in the registration of approximately 700 commitments on the online platform</w:t>
      </w:r>
      <w:r w:rsidR="00A14D53">
        <w:rPr>
          <w:lang w:eastAsia="en-CA"/>
        </w:rPr>
        <w:t>.</w:t>
      </w:r>
      <w:r w:rsidR="00A14D53">
        <w:rPr>
          <w:rStyle w:val="FootnoteReference"/>
          <w:lang w:val="en-GB"/>
        </w:rPr>
        <w:footnoteReference w:id="12"/>
      </w:r>
    </w:p>
    <w:p w14:paraId="4C0803D7" w14:textId="74A4E221" w:rsidR="00955B10" w:rsidRDefault="009642EB" w:rsidP="0052216F">
      <w:pPr>
        <w:pStyle w:val="Para10"/>
        <w:ind w:left="567" w:firstLine="0"/>
        <w:rPr>
          <w:lang w:eastAsia="en-CA"/>
        </w:rPr>
      </w:pPr>
      <w:r w:rsidRPr="009642EB">
        <w:rPr>
          <w:lang w:val="en-GB" w:eastAsia="en-CA"/>
        </w:rPr>
        <w:t xml:space="preserve">In its </w:t>
      </w:r>
      <w:r w:rsidRPr="0052216F">
        <w:rPr>
          <w:lang w:eastAsia="en-CA"/>
        </w:rPr>
        <w:t>decision</w:t>
      </w:r>
      <w:r w:rsidRPr="009642EB">
        <w:rPr>
          <w:lang w:val="en-GB" w:eastAsia="en-CA"/>
        </w:rPr>
        <w:t xml:space="preserve"> </w:t>
      </w:r>
      <w:hyperlink r:id="rId21" w:history="1">
        <w:r w:rsidRPr="009642EB">
          <w:rPr>
            <w:rStyle w:val="Hyperlink"/>
            <w:sz w:val="22"/>
            <w:lang w:val="en-GB" w:eastAsia="en-CA"/>
          </w:rPr>
          <w:t>15/6</w:t>
        </w:r>
      </w:hyperlink>
      <w:r w:rsidRPr="009642EB">
        <w:rPr>
          <w:lang w:val="en-GB" w:eastAsia="en-CA"/>
        </w:rPr>
        <w:t xml:space="preserve">, the Conference of the Parties decided that information on commitments towards the Kunming-Montreal Global Biodiversity Framework by non-State actors will be a part of the </w:t>
      </w:r>
      <w:bookmarkStart w:id="6" w:name="_Hlk160051154"/>
      <w:r w:rsidRPr="009642EB">
        <w:rPr>
          <w:lang w:val="en-GB" w:eastAsia="en-CA"/>
        </w:rPr>
        <w:t>enhanced multidimensional approach</w:t>
      </w:r>
      <w:bookmarkEnd w:id="6"/>
      <w:r w:rsidRPr="009642EB">
        <w:rPr>
          <w:lang w:val="en-GB" w:eastAsia="en-CA"/>
        </w:rPr>
        <w:t xml:space="preserve"> to planning, monitoring, reporting and review (para. 1 (g)). </w:t>
      </w:r>
      <w:r w:rsidR="0049034C">
        <w:rPr>
          <w:lang w:val="en-GB" w:eastAsia="en-CA"/>
        </w:rPr>
        <w:t>In the same decision, t</w:t>
      </w:r>
      <w:r w:rsidRPr="009642EB">
        <w:rPr>
          <w:lang w:val="en-GB" w:eastAsia="en-CA"/>
        </w:rPr>
        <w:t>he Conference of the Parties invited non-State actors to develop, on a voluntary basis, commitments contributing to national biodiversity strategies and action plans and to the Framework, and to share them through the online platform for the Action Agenda (para. 26).</w:t>
      </w:r>
      <w:r>
        <w:rPr>
          <w:lang w:val="en-GB" w:eastAsia="en-CA"/>
        </w:rPr>
        <w:t xml:space="preserve"> </w:t>
      </w:r>
      <w:r w:rsidR="00ED7AF2">
        <w:rPr>
          <w:lang w:val="en-GB" w:eastAsia="en-CA"/>
        </w:rPr>
        <w:t>Owing</w:t>
      </w:r>
      <w:r w:rsidR="0063290F">
        <w:rPr>
          <w:lang w:eastAsia="en-CA"/>
        </w:rPr>
        <w:t xml:space="preserve"> to time constraints, the Conference of the Parties</w:t>
      </w:r>
      <w:r w:rsidR="0078521C">
        <w:rPr>
          <w:lang w:eastAsia="en-CA"/>
        </w:rPr>
        <w:t>,</w:t>
      </w:r>
      <w:r w:rsidR="0063290F">
        <w:rPr>
          <w:lang w:eastAsia="en-CA"/>
        </w:rPr>
        <w:t xml:space="preserve"> at its fifteenth meeting</w:t>
      </w:r>
      <w:r w:rsidR="0078521C">
        <w:rPr>
          <w:lang w:eastAsia="en-CA"/>
        </w:rPr>
        <w:t>,</w:t>
      </w:r>
      <w:r w:rsidR="0063290F">
        <w:rPr>
          <w:lang w:eastAsia="en-CA"/>
        </w:rPr>
        <w:t xml:space="preserve"> was unable to consider the core reporting elements for commitments from non-State actors that had been provided for its consideration in a template contained in annex IV of the draft decision on mechanisms for planning, monitoring, reporting and review (CBD/COP/15/2). </w:t>
      </w:r>
      <w:r w:rsidR="00F65EA0" w:rsidRPr="00F65EA0">
        <w:rPr>
          <w:lang w:val="en-GB" w:eastAsia="en-CA"/>
        </w:rPr>
        <w:t xml:space="preserve">Consequently, </w:t>
      </w:r>
      <w:r w:rsidR="003546F5">
        <w:rPr>
          <w:lang w:val="en-GB" w:eastAsia="en-CA"/>
        </w:rPr>
        <w:t xml:space="preserve">also in its decision </w:t>
      </w:r>
      <w:r w:rsidR="002D64A7">
        <w:rPr>
          <w:lang w:val="en-GB" w:eastAsia="en-CA"/>
        </w:rPr>
        <w:t xml:space="preserve">15/6, </w:t>
      </w:r>
      <w:r w:rsidR="00735517">
        <w:rPr>
          <w:lang w:val="en-GB" w:eastAsia="en-CA"/>
        </w:rPr>
        <w:t xml:space="preserve">the </w:t>
      </w:r>
      <w:r w:rsidR="00735517">
        <w:rPr>
          <w:lang w:val="en-GB" w:eastAsia="en-CA"/>
        </w:rPr>
        <w:lastRenderedPageBreak/>
        <w:t xml:space="preserve">Conference of the Parties </w:t>
      </w:r>
      <w:r w:rsidR="0063290F">
        <w:rPr>
          <w:lang w:eastAsia="en-CA"/>
        </w:rPr>
        <w:t xml:space="preserve">requested the Executive Secretary to </w:t>
      </w:r>
      <w:r w:rsidR="0078521C">
        <w:rPr>
          <w:bCs/>
          <w:lang w:val="en-GB" w:eastAsia="en-CA"/>
        </w:rPr>
        <w:t>s</w:t>
      </w:r>
      <w:r w:rsidR="0078521C" w:rsidRPr="0078521C">
        <w:rPr>
          <w:bCs/>
          <w:lang w:val="en-GB" w:eastAsia="en-CA"/>
        </w:rPr>
        <w:t>upport the Subsidiary Body on Implementation in the further development of core elements for reporting of non-State actors</w:t>
      </w:r>
      <w:r w:rsidR="003F5988">
        <w:rPr>
          <w:bCs/>
          <w:lang w:val="en-GB" w:eastAsia="en-CA"/>
        </w:rPr>
        <w:t xml:space="preserve"> and to </w:t>
      </w:r>
      <w:r w:rsidR="0063290F">
        <w:rPr>
          <w:lang w:eastAsia="en-CA"/>
        </w:rPr>
        <w:t>further develop</w:t>
      </w:r>
      <w:r w:rsidR="000C08AA">
        <w:rPr>
          <w:lang w:eastAsia="en-CA"/>
        </w:rPr>
        <w:t xml:space="preserve"> a mechanism for tracking the commitments of non-State actors</w:t>
      </w:r>
      <w:r w:rsidR="003F5988" w:rsidRPr="003F5988">
        <w:rPr>
          <w:lang w:eastAsia="en-CA"/>
        </w:rPr>
        <w:t>, including voluntary online reporting, in accordance with the Action Agenda</w:t>
      </w:r>
      <w:r w:rsidR="00F65EA0" w:rsidRPr="00F65EA0">
        <w:rPr>
          <w:lang w:eastAsia="en-CA"/>
        </w:rPr>
        <w:t xml:space="preserve"> (para. 29 (f))</w:t>
      </w:r>
      <w:r w:rsidR="000C08AA">
        <w:rPr>
          <w:lang w:eastAsia="en-CA"/>
        </w:rPr>
        <w:t>.</w:t>
      </w:r>
      <w:r w:rsidR="0063290F">
        <w:rPr>
          <w:lang w:eastAsia="en-CA"/>
        </w:rPr>
        <w:t xml:space="preserve"> </w:t>
      </w:r>
      <w:r w:rsidR="00955B10">
        <w:rPr>
          <w:lang w:eastAsia="en-CA"/>
        </w:rPr>
        <w:t xml:space="preserve"> </w:t>
      </w:r>
    </w:p>
    <w:p w14:paraId="2A0C1316" w14:textId="3762B019" w:rsidR="00BF04B0" w:rsidRDefault="00F65EA0" w:rsidP="0052216F">
      <w:pPr>
        <w:pStyle w:val="Para10"/>
        <w:ind w:left="567" w:firstLine="0"/>
      </w:pPr>
      <w:r w:rsidRPr="0052216F">
        <w:rPr>
          <w:lang w:eastAsia="en-CA"/>
        </w:rPr>
        <w:t>Accordingly</w:t>
      </w:r>
      <w:r w:rsidRPr="00F65EA0">
        <w:rPr>
          <w:lang w:val="en-GB" w:eastAsia="en-CA"/>
        </w:rPr>
        <w:t>, the Secretariat has further developed the core reporting elements for commitments from non-State actors and provides th</w:t>
      </w:r>
      <w:r w:rsidR="00A5485D">
        <w:rPr>
          <w:lang w:val="en-GB" w:eastAsia="en-CA"/>
        </w:rPr>
        <w:t>o</w:t>
      </w:r>
      <w:r w:rsidRPr="00F65EA0">
        <w:rPr>
          <w:lang w:val="en-GB" w:eastAsia="en-CA"/>
        </w:rPr>
        <w:t xml:space="preserve">se </w:t>
      </w:r>
      <w:r w:rsidR="0035323C">
        <w:rPr>
          <w:lang w:val="en-GB" w:eastAsia="en-CA"/>
        </w:rPr>
        <w:t xml:space="preserve">elements </w:t>
      </w:r>
      <w:r w:rsidRPr="00F65EA0">
        <w:rPr>
          <w:lang w:val="en-GB" w:eastAsia="en-CA"/>
        </w:rPr>
        <w:t xml:space="preserve">for the consideration of the Subsidiary Body in annex </w:t>
      </w:r>
      <w:r w:rsidR="003C019D">
        <w:rPr>
          <w:lang w:val="en-GB" w:eastAsia="en-CA"/>
        </w:rPr>
        <w:t xml:space="preserve">II </w:t>
      </w:r>
      <w:r w:rsidRPr="00F65EA0">
        <w:rPr>
          <w:lang w:val="en-GB" w:eastAsia="en-CA"/>
        </w:rPr>
        <w:t xml:space="preserve">of the </w:t>
      </w:r>
      <w:r w:rsidR="003C019D" w:rsidRPr="003C019D">
        <w:rPr>
          <w:lang w:val="en-GB" w:eastAsia="en-CA"/>
        </w:rPr>
        <w:t xml:space="preserve">draft </w:t>
      </w:r>
      <w:r w:rsidR="0035323C">
        <w:rPr>
          <w:lang w:val="en-GB" w:eastAsia="en-CA"/>
        </w:rPr>
        <w:t>decision</w:t>
      </w:r>
      <w:r w:rsidR="003C019D" w:rsidRPr="003C019D">
        <w:rPr>
          <w:lang w:val="en-GB" w:eastAsia="en-CA"/>
        </w:rPr>
        <w:t xml:space="preserve"> contained in section III of the present note</w:t>
      </w:r>
      <w:r w:rsidR="00E03DEF">
        <w:rPr>
          <w:lang w:eastAsia="en-CA"/>
        </w:rPr>
        <w:t>. This includes</w:t>
      </w:r>
      <w:r w:rsidR="00BF04B0">
        <w:t xml:space="preserve"> an elaboration of how </w:t>
      </w:r>
      <w:r w:rsidR="00E03DEF">
        <w:t>such</w:t>
      </w:r>
      <w:r w:rsidR="00BF04B0">
        <w:t xml:space="preserve"> commitments can be captured in a structured manner, which could support Parties in better understanding the contributions of non-State actors to implementation and complement their efforts in tracking progress </w:t>
      </w:r>
      <w:r w:rsidR="00E03DEF">
        <w:t>of</w:t>
      </w:r>
      <w:r w:rsidR="00BF04B0">
        <w:t xml:space="preserve"> the Framework. </w:t>
      </w:r>
      <w:r w:rsidR="0035323C">
        <w:t>Furthermore</w:t>
      </w:r>
      <w:r w:rsidR="000C08AA">
        <w:rPr>
          <w:lang w:eastAsia="en-CA"/>
        </w:rPr>
        <w:t xml:space="preserve">, </w:t>
      </w:r>
      <w:r w:rsidR="00FA5FD1">
        <w:rPr>
          <w:lang w:eastAsia="en-CA"/>
        </w:rPr>
        <w:t xml:space="preserve">the </w:t>
      </w:r>
      <w:r w:rsidR="000166A3" w:rsidRPr="000166A3">
        <w:rPr>
          <w:lang w:eastAsia="en-CA"/>
        </w:rPr>
        <w:t xml:space="preserve">template for submission of </w:t>
      </w:r>
      <w:r w:rsidR="000C08AA">
        <w:rPr>
          <w:lang w:eastAsia="en-CA"/>
        </w:rPr>
        <w:t xml:space="preserve">national targets </w:t>
      </w:r>
      <w:r w:rsidR="000166A3" w:rsidRPr="000166A3">
        <w:rPr>
          <w:lang w:eastAsia="en-CA"/>
        </w:rPr>
        <w:t>contained in annex I of decision 15/6</w:t>
      </w:r>
      <w:r w:rsidR="000166A3">
        <w:rPr>
          <w:lang w:eastAsia="en-CA"/>
        </w:rPr>
        <w:t xml:space="preserve"> and included in the online reporting tool</w:t>
      </w:r>
      <w:r w:rsidR="000166A3" w:rsidRPr="000166A3">
        <w:rPr>
          <w:lang w:eastAsia="en-CA"/>
        </w:rPr>
        <w:t xml:space="preserve"> </w:t>
      </w:r>
      <w:r w:rsidR="000166A3">
        <w:rPr>
          <w:lang w:eastAsia="en-CA"/>
        </w:rPr>
        <w:t xml:space="preserve">contains </w:t>
      </w:r>
      <w:r w:rsidR="00FA5FD1">
        <w:rPr>
          <w:lang w:eastAsia="en-CA"/>
        </w:rPr>
        <w:t>a</w:t>
      </w:r>
      <w:r w:rsidR="000C08AA">
        <w:rPr>
          <w:lang w:eastAsia="en-CA"/>
        </w:rPr>
        <w:t xml:space="preserve">n optional section </w:t>
      </w:r>
      <w:r w:rsidR="00730881">
        <w:rPr>
          <w:lang w:eastAsia="en-CA"/>
        </w:rPr>
        <w:t xml:space="preserve">where </w:t>
      </w:r>
      <w:r w:rsidR="000C08AA">
        <w:rPr>
          <w:lang w:eastAsia="en-CA"/>
        </w:rPr>
        <w:t xml:space="preserve">Parties </w:t>
      </w:r>
      <w:r w:rsidR="00D12CC2">
        <w:rPr>
          <w:lang w:eastAsia="en-CA"/>
        </w:rPr>
        <w:t>can</w:t>
      </w:r>
      <w:r w:rsidR="000C08AA">
        <w:rPr>
          <w:lang w:eastAsia="en-CA"/>
        </w:rPr>
        <w:t xml:space="preserve"> list any commitments made by non-State actors towards the national target and indicate </w:t>
      </w:r>
      <w:r w:rsidR="0068598C">
        <w:rPr>
          <w:lang w:eastAsia="en-CA"/>
        </w:rPr>
        <w:t>whether</w:t>
      </w:r>
      <w:r w:rsidR="000C08AA">
        <w:rPr>
          <w:lang w:eastAsia="en-CA"/>
        </w:rPr>
        <w:t xml:space="preserve"> the commitment has been shared on the online platform for the Action Agenda</w:t>
      </w:r>
      <w:r w:rsidR="00FA5FD1">
        <w:rPr>
          <w:lang w:eastAsia="en-CA"/>
        </w:rPr>
        <w:t>.</w:t>
      </w:r>
    </w:p>
    <w:bookmarkEnd w:id="2"/>
    <w:p w14:paraId="0D5ED4F7" w14:textId="6C7718BF" w:rsidR="006D49FD" w:rsidRPr="00C66D4E" w:rsidRDefault="00BF04B0" w:rsidP="00312664">
      <w:pPr>
        <w:pStyle w:val="Heading1"/>
        <w:numPr>
          <w:ilvl w:val="0"/>
          <w:numId w:val="0"/>
        </w:numPr>
        <w:ind w:left="567" w:hanging="540"/>
        <w:rPr>
          <w:kern w:val="22"/>
          <w:szCs w:val="22"/>
          <w:lang w:val="en-US"/>
        </w:rPr>
      </w:pPr>
      <w:r>
        <w:rPr>
          <w:kern w:val="22"/>
          <w:szCs w:val="22"/>
          <w:lang w:val="en-US"/>
        </w:rPr>
        <w:t>III</w:t>
      </w:r>
      <w:r w:rsidR="006D49FD" w:rsidRPr="003257A7">
        <w:rPr>
          <w:kern w:val="22"/>
          <w:szCs w:val="22"/>
          <w:lang w:val="en-US"/>
        </w:rPr>
        <w:t>.</w:t>
      </w:r>
      <w:r w:rsidR="006D49FD" w:rsidRPr="003257A7">
        <w:rPr>
          <w:kern w:val="22"/>
          <w:szCs w:val="22"/>
          <w:lang w:val="en-US"/>
        </w:rPr>
        <w:tab/>
        <w:t>Recommendation</w:t>
      </w:r>
    </w:p>
    <w:p w14:paraId="06997997" w14:textId="712AFFC4" w:rsidR="006D49FD" w:rsidRPr="003158A9" w:rsidRDefault="00BF04B0" w:rsidP="0052216F">
      <w:pPr>
        <w:pStyle w:val="Para10"/>
        <w:ind w:left="567" w:firstLine="0"/>
        <w:rPr>
          <w:kern w:val="22"/>
          <w:szCs w:val="22"/>
        </w:rPr>
      </w:pPr>
      <w:r w:rsidRPr="003158A9">
        <w:rPr>
          <w:kern w:val="22"/>
          <w:szCs w:val="22"/>
        </w:rPr>
        <w:t xml:space="preserve">By its </w:t>
      </w:r>
      <w:r w:rsidRPr="0052216F">
        <w:rPr>
          <w:lang w:eastAsia="en-CA"/>
        </w:rPr>
        <w:t>recommendation</w:t>
      </w:r>
      <w:r w:rsidRPr="003158A9">
        <w:rPr>
          <w:kern w:val="22"/>
          <w:szCs w:val="22"/>
        </w:rPr>
        <w:t xml:space="preserve"> 25/2, the Subsidiary Body on Scientific, Technical and Technological Advice provided the Subsidiary Body on Implementation</w:t>
      </w:r>
      <w:r w:rsidR="006A5993" w:rsidRPr="003158A9">
        <w:rPr>
          <w:kern w:val="22"/>
          <w:szCs w:val="22"/>
        </w:rPr>
        <w:t>,</w:t>
      </w:r>
      <w:r w:rsidRPr="003158A9">
        <w:rPr>
          <w:kern w:val="22"/>
          <w:szCs w:val="22"/>
        </w:rPr>
        <w:t xml:space="preserve"> for appropriate review, </w:t>
      </w:r>
      <w:r w:rsidR="00904C8C">
        <w:rPr>
          <w:kern w:val="22"/>
          <w:szCs w:val="22"/>
        </w:rPr>
        <w:t>with</w:t>
      </w:r>
      <w:r w:rsidR="00372FCB">
        <w:rPr>
          <w:kern w:val="22"/>
          <w:szCs w:val="22"/>
        </w:rPr>
        <w:t xml:space="preserve"> </w:t>
      </w:r>
      <w:r w:rsidRPr="003158A9">
        <w:rPr>
          <w:kern w:val="22"/>
          <w:szCs w:val="22"/>
        </w:rPr>
        <w:t xml:space="preserve">elements of a draft decision </w:t>
      </w:r>
      <w:r w:rsidRPr="00EF1D55">
        <w:rPr>
          <w:kern w:val="22"/>
          <w:szCs w:val="22"/>
        </w:rPr>
        <w:t xml:space="preserve">concerning the </w:t>
      </w:r>
      <w:r w:rsidR="00347259" w:rsidRPr="00EF1D55">
        <w:rPr>
          <w:kern w:val="22"/>
          <w:szCs w:val="22"/>
        </w:rPr>
        <w:t>procedures for</w:t>
      </w:r>
      <w:r w:rsidRPr="00C46040">
        <w:rPr>
          <w:kern w:val="22"/>
          <w:szCs w:val="22"/>
        </w:rPr>
        <w:t xml:space="preserve"> the global review of collective progress in the implementation of the Kunming-Montreal Global Biodiversity Framework</w:t>
      </w:r>
      <w:r w:rsidR="00347259" w:rsidRPr="00C46040">
        <w:rPr>
          <w:kern w:val="22"/>
          <w:szCs w:val="22"/>
        </w:rPr>
        <w:t xml:space="preserve"> to be submitted for consideration by the Conference of the Parties at its sixteenth meeting</w:t>
      </w:r>
      <w:r w:rsidRPr="000F0229">
        <w:rPr>
          <w:kern w:val="22"/>
          <w:szCs w:val="22"/>
        </w:rPr>
        <w:t>.</w:t>
      </w:r>
      <w:r w:rsidR="00AE33ED">
        <w:rPr>
          <w:rStyle w:val="FootnoteReference"/>
          <w:kern w:val="22"/>
          <w:szCs w:val="22"/>
        </w:rPr>
        <w:footnoteReference w:id="13"/>
      </w:r>
      <w:r w:rsidR="00A95066" w:rsidRPr="000F0229">
        <w:rPr>
          <w:kern w:val="22"/>
          <w:szCs w:val="22"/>
        </w:rPr>
        <w:t xml:space="preserve"> </w:t>
      </w:r>
      <w:r w:rsidR="006D49FD" w:rsidRPr="003158A9">
        <w:rPr>
          <w:kern w:val="22"/>
          <w:szCs w:val="22"/>
        </w:rPr>
        <w:t>The Subsidiary Body on Implementation may wish to consider adopting a recommendation that contains th</w:t>
      </w:r>
      <w:r w:rsidR="00B55421">
        <w:rPr>
          <w:kern w:val="22"/>
          <w:szCs w:val="22"/>
        </w:rPr>
        <w:t>e</w:t>
      </w:r>
      <w:r w:rsidR="006D49FD" w:rsidRPr="003158A9">
        <w:rPr>
          <w:kern w:val="22"/>
          <w:szCs w:val="22"/>
        </w:rPr>
        <w:t xml:space="preserve"> elements of </w:t>
      </w:r>
      <w:r w:rsidR="00B55421">
        <w:rPr>
          <w:kern w:val="22"/>
          <w:szCs w:val="22"/>
        </w:rPr>
        <w:t>that</w:t>
      </w:r>
      <w:r w:rsidR="006D49FD" w:rsidRPr="003158A9">
        <w:rPr>
          <w:kern w:val="22"/>
          <w:szCs w:val="22"/>
        </w:rPr>
        <w:t xml:space="preserve"> draft decision, together with additional elements</w:t>
      </w:r>
      <w:r w:rsidR="009B4A64">
        <w:rPr>
          <w:kern w:val="22"/>
          <w:szCs w:val="22"/>
        </w:rPr>
        <w:t>,</w:t>
      </w:r>
      <w:r w:rsidR="006D49FD" w:rsidRPr="003158A9">
        <w:rPr>
          <w:kern w:val="22"/>
          <w:szCs w:val="22"/>
        </w:rPr>
        <w:t xml:space="preserve"> along the following lines:</w:t>
      </w:r>
    </w:p>
    <w:p w14:paraId="48DA4390" w14:textId="77777777" w:rsidR="006D49FD" w:rsidRPr="009C74E6" w:rsidRDefault="006D49FD" w:rsidP="0052216F">
      <w:pPr>
        <w:suppressLineNumbers/>
        <w:tabs>
          <w:tab w:val="left" w:pos="1701"/>
        </w:tabs>
        <w:suppressAutoHyphens/>
        <w:ind w:left="567" w:firstLine="567"/>
        <w:rPr>
          <w:i/>
          <w:iCs/>
          <w:snapToGrid w:val="0"/>
          <w:kern w:val="22"/>
          <w:szCs w:val="18"/>
        </w:rPr>
      </w:pPr>
      <w:r w:rsidRPr="009C74E6">
        <w:rPr>
          <w:i/>
          <w:iCs/>
          <w:snapToGrid w:val="0"/>
          <w:kern w:val="22"/>
          <w:szCs w:val="18"/>
        </w:rPr>
        <w:t>The Subsidiary Body on Implementation</w:t>
      </w:r>
    </w:p>
    <w:p w14:paraId="36BD02D5" w14:textId="12AB3AF6" w:rsidR="00EF1D55" w:rsidRPr="00C46040" w:rsidRDefault="00924800" w:rsidP="00312664">
      <w:pPr>
        <w:pStyle w:val="Para1"/>
        <w:numPr>
          <w:ilvl w:val="0"/>
          <w:numId w:val="0"/>
        </w:numPr>
        <w:suppressLineNumbers/>
        <w:tabs>
          <w:tab w:val="left" w:pos="1701"/>
        </w:tabs>
        <w:suppressAutoHyphens/>
        <w:ind w:left="567" w:firstLine="567"/>
        <w:rPr>
          <w:kern w:val="22"/>
        </w:rPr>
      </w:pPr>
      <w:r w:rsidRPr="00C46040">
        <w:rPr>
          <w:kern w:val="22"/>
        </w:rPr>
        <w:t>1.</w:t>
      </w:r>
      <w:r w:rsidRPr="00C46040">
        <w:rPr>
          <w:kern w:val="22"/>
        </w:rPr>
        <w:tab/>
      </w:r>
      <w:r w:rsidR="00EF1D55" w:rsidRPr="00C46040">
        <w:rPr>
          <w:i/>
          <w:iCs/>
          <w:kern w:val="22"/>
        </w:rPr>
        <w:t>Welcomes</w:t>
      </w:r>
      <w:r w:rsidR="00EF1D55">
        <w:rPr>
          <w:kern w:val="22"/>
        </w:rPr>
        <w:t xml:space="preserve"> the modus operandi for the open-ended forum </w:t>
      </w:r>
      <w:r w:rsidR="00C46040">
        <w:rPr>
          <w:kern w:val="22"/>
        </w:rPr>
        <w:t>for voluntary country review of implementation, contained in document CBD/SBI/4/4/Add.1;</w:t>
      </w:r>
      <w:r w:rsidR="00EF1D55">
        <w:rPr>
          <w:kern w:val="22"/>
        </w:rPr>
        <w:t xml:space="preserve"> </w:t>
      </w:r>
    </w:p>
    <w:p w14:paraId="65990807" w14:textId="079C4FBA" w:rsidR="006D49FD" w:rsidRPr="003F44BC" w:rsidRDefault="00924800" w:rsidP="00312664">
      <w:pPr>
        <w:pStyle w:val="Para1"/>
        <w:numPr>
          <w:ilvl w:val="0"/>
          <w:numId w:val="0"/>
        </w:numPr>
        <w:suppressLineNumbers/>
        <w:tabs>
          <w:tab w:val="left" w:pos="1701"/>
        </w:tabs>
        <w:suppressAutoHyphens/>
        <w:ind w:left="567" w:firstLine="567"/>
        <w:rPr>
          <w:kern w:val="22"/>
        </w:rPr>
      </w:pPr>
      <w:r w:rsidRPr="003F44BC">
        <w:rPr>
          <w:kern w:val="22"/>
        </w:rPr>
        <w:t>2.</w:t>
      </w:r>
      <w:r w:rsidRPr="003F44BC">
        <w:rPr>
          <w:kern w:val="22"/>
        </w:rPr>
        <w:tab/>
      </w:r>
      <w:r w:rsidR="006D49FD">
        <w:rPr>
          <w:i/>
          <w:iCs/>
          <w:kern w:val="22"/>
        </w:rPr>
        <w:t>N</w:t>
      </w:r>
      <w:r w:rsidR="006D49FD">
        <w:rPr>
          <w:i/>
          <w:iCs/>
        </w:rPr>
        <w:t xml:space="preserve">otes </w:t>
      </w:r>
      <w:r w:rsidR="006D49FD" w:rsidRPr="00710A85">
        <w:t>that</w:t>
      </w:r>
      <w:r w:rsidR="00B0650E">
        <w:t xml:space="preserve"> </w:t>
      </w:r>
      <w:r w:rsidR="00B0650E" w:rsidRPr="00C46040">
        <w:t>the modus operandi</w:t>
      </w:r>
      <w:r w:rsidR="00B0650E">
        <w:t xml:space="preserve"> for </w:t>
      </w:r>
      <w:r w:rsidR="00D13C19">
        <w:t xml:space="preserve">the open-ended forum </w:t>
      </w:r>
      <w:r w:rsidR="00C46040">
        <w:t>for</w:t>
      </w:r>
      <w:r w:rsidR="00D13C19">
        <w:t xml:space="preserve"> voluntary country review utilizes preparatory subregiona</w:t>
      </w:r>
      <w:r w:rsidR="00A44D38">
        <w:t>l</w:t>
      </w:r>
      <w:r w:rsidR="00C46040">
        <w:t xml:space="preserve"> or </w:t>
      </w:r>
      <w:r w:rsidR="00D13C19">
        <w:t>regional dial</w:t>
      </w:r>
      <w:r w:rsidR="00F67756">
        <w:t>o</w:t>
      </w:r>
      <w:r w:rsidR="00D13C19">
        <w:t>gues</w:t>
      </w:r>
      <w:r w:rsidR="00C46040">
        <w:t>, that such</w:t>
      </w:r>
      <w:r w:rsidR="00A44D38">
        <w:rPr>
          <w:kern w:val="22"/>
        </w:rPr>
        <w:t xml:space="preserve"> dialogues have been conducted in </w:t>
      </w:r>
      <w:r w:rsidR="00C46040">
        <w:rPr>
          <w:kern w:val="22"/>
        </w:rPr>
        <w:t>several</w:t>
      </w:r>
      <w:r w:rsidR="00A44D38">
        <w:rPr>
          <w:kern w:val="22"/>
        </w:rPr>
        <w:t xml:space="preserve"> subregions/region</w:t>
      </w:r>
      <w:r w:rsidR="004C1FA4">
        <w:rPr>
          <w:kern w:val="22"/>
        </w:rPr>
        <w:t>s</w:t>
      </w:r>
      <w:r w:rsidR="00A44D38">
        <w:rPr>
          <w:kern w:val="22"/>
        </w:rPr>
        <w:t xml:space="preserve"> </w:t>
      </w:r>
      <w:r w:rsidR="00C46040">
        <w:rPr>
          <w:kern w:val="22"/>
        </w:rPr>
        <w:t xml:space="preserve">and that </w:t>
      </w:r>
      <w:r w:rsidR="006D49FD">
        <w:t xml:space="preserve">additional dialogues are planned in the coming months; </w:t>
      </w:r>
    </w:p>
    <w:p w14:paraId="46EC32AD" w14:textId="444E36E2" w:rsidR="00C46040" w:rsidRPr="00C46040" w:rsidRDefault="00924800" w:rsidP="00312664">
      <w:pPr>
        <w:pStyle w:val="Para1"/>
        <w:numPr>
          <w:ilvl w:val="0"/>
          <w:numId w:val="0"/>
        </w:numPr>
        <w:suppressLineNumbers/>
        <w:tabs>
          <w:tab w:val="left" w:pos="1701"/>
        </w:tabs>
        <w:suppressAutoHyphens/>
        <w:ind w:left="567" w:firstLine="567"/>
        <w:rPr>
          <w:kern w:val="22"/>
        </w:rPr>
      </w:pPr>
      <w:r w:rsidRPr="00C46040">
        <w:rPr>
          <w:kern w:val="22"/>
        </w:rPr>
        <w:t>3.</w:t>
      </w:r>
      <w:r w:rsidRPr="00C46040">
        <w:rPr>
          <w:kern w:val="22"/>
        </w:rPr>
        <w:tab/>
      </w:r>
      <w:r w:rsidR="00C46040">
        <w:rPr>
          <w:i/>
          <w:iCs/>
          <w:kern w:val="22"/>
        </w:rPr>
        <w:t>Decides</w:t>
      </w:r>
      <w:r w:rsidR="00C46040" w:rsidRPr="00C46040">
        <w:rPr>
          <w:kern w:val="22"/>
        </w:rPr>
        <w:t xml:space="preserve"> to conduct an open-ended forum for voluntary country review at its fifth meeting based on the procedures outlined in document CBD/SBI/4/4/Add.1</w:t>
      </w:r>
      <w:r w:rsidR="00C46040">
        <w:rPr>
          <w:kern w:val="22"/>
        </w:rPr>
        <w:t>;</w:t>
      </w:r>
    </w:p>
    <w:p w14:paraId="3CCA98AE" w14:textId="1DA8C138" w:rsidR="006D49FD" w:rsidRPr="00F54355" w:rsidRDefault="00924800" w:rsidP="00312664">
      <w:pPr>
        <w:pStyle w:val="Para1"/>
        <w:numPr>
          <w:ilvl w:val="0"/>
          <w:numId w:val="0"/>
        </w:numPr>
        <w:suppressLineNumbers/>
        <w:tabs>
          <w:tab w:val="left" w:pos="1701"/>
        </w:tabs>
        <w:suppressAutoHyphens/>
        <w:ind w:left="567" w:firstLine="567"/>
        <w:rPr>
          <w:kern w:val="22"/>
        </w:rPr>
      </w:pPr>
      <w:r w:rsidRPr="00F54355">
        <w:rPr>
          <w:kern w:val="22"/>
        </w:rPr>
        <w:t>4.</w:t>
      </w:r>
      <w:r w:rsidRPr="00F54355">
        <w:rPr>
          <w:kern w:val="22"/>
        </w:rPr>
        <w:tab/>
      </w:r>
      <w:r w:rsidR="006D49FD">
        <w:rPr>
          <w:i/>
          <w:iCs/>
          <w:kern w:val="22"/>
        </w:rPr>
        <w:t xml:space="preserve">Welcomes </w:t>
      </w:r>
      <w:r w:rsidR="006D49FD">
        <w:rPr>
          <w:kern w:val="22"/>
        </w:rPr>
        <w:t xml:space="preserve">the further development of the online reporting tool as the tool on the </w:t>
      </w:r>
      <w:r w:rsidR="004C1FA4">
        <w:rPr>
          <w:kern w:val="22"/>
        </w:rPr>
        <w:t>clearing-house mechanism</w:t>
      </w:r>
      <w:r w:rsidR="006D49FD">
        <w:rPr>
          <w:kern w:val="22"/>
        </w:rPr>
        <w:t xml:space="preserve"> for </w:t>
      </w:r>
      <w:r w:rsidR="004C1FA4">
        <w:rPr>
          <w:kern w:val="22"/>
        </w:rPr>
        <w:t xml:space="preserve">the </w:t>
      </w:r>
      <w:r w:rsidR="006D49FD">
        <w:rPr>
          <w:kern w:val="22"/>
        </w:rPr>
        <w:t>submission of national targets</w:t>
      </w:r>
      <w:r w:rsidR="00BF04B0">
        <w:rPr>
          <w:rStyle w:val="FootnoteReference"/>
          <w:kern w:val="22"/>
        </w:rPr>
        <w:footnoteReference w:id="14"/>
      </w:r>
      <w:r w:rsidR="006D49FD">
        <w:rPr>
          <w:kern w:val="22"/>
        </w:rPr>
        <w:t xml:space="preserve"> </w:t>
      </w:r>
      <w:r w:rsidR="00BF04B0">
        <w:rPr>
          <w:kern w:val="22"/>
        </w:rPr>
        <w:t>and as the tool for the submission of national reports</w:t>
      </w:r>
      <w:r w:rsidR="003C698D">
        <w:rPr>
          <w:kern w:val="22"/>
        </w:rPr>
        <w:t>;</w:t>
      </w:r>
      <w:r w:rsidR="00BF04B0">
        <w:rPr>
          <w:rStyle w:val="FootnoteReference"/>
          <w:kern w:val="22"/>
        </w:rPr>
        <w:footnoteReference w:id="15"/>
      </w:r>
      <w:r w:rsidR="006D49FD">
        <w:rPr>
          <w:kern w:val="22"/>
        </w:rPr>
        <w:t xml:space="preserve">  </w:t>
      </w:r>
    </w:p>
    <w:p w14:paraId="6442694C" w14:textId="6B450B43" w:rsidR="006D49FD" w:rsidRPr="009C74E6" w:rsidRDefault="00924800" w:rsidP="00312664">
      <w:pPr>
        <w:pStyle w:val="Para1"/>
        <w:numPr>
          <w:ilvl w:val="0"/>
          <w:numId w:val="0"/>
        </w:numPr>
        <w:suppressLineNumbers/>
        <w:tabs>
          <w:tab w:val="left" w:pos="1701"/>
        </w:tabs>
        <w:suppressAutoHyphens/>
        <w:ind w:left="567" w:firstLine="567"/>
        <w:rPr>
          <w:kern w:val="22"/>
        </w:rPr>
      </w:pPr>
      <w:r w:rsidRPr="009C74E6">
        <w:rPr>
          <w:kern w:val="22"/>
        </w:rPr>
        <w:t>5.</w:t>
      </w:r>
      <w:r w:rsidRPr="009C74E6">
        <w:rPr>
          <w:kern w:val="22"/>
        </w:rPr>
        <w:tab/>
      </w:r>
      <w:r w:rsidR="006D49FD" w:rsidRPr="009C74E6">
        <w:rPr>
          <w:i/>
          <w:kern w:val="22"/>
        </w:rPr>
        <w:t xml:space="preserve">Requests </w:t>
      </w:r>
      <w:r w:rsidR="006D49FD" w:rsidRPr="009C74E6">
        <w:rPr>
          <w:kern w:val="22"/>
        </w:rPr>
        <w:t>the Executive Secretary</w:t>
      </w:r>
      <w:r w:rsidR="006D49FD" w:rsidRPr="009C74E6">
        <w:rPr>
          <w:iCs/>
          <w:kern w:val="22"/>
        </w:rPr>
        <w:t xml:space="preserve"> to</w:t>
      </w:r>
      <w:r w:rsidR="006D49FD" w:rsidRPr="009C74E6">
        <w:rPr>
          <w:kern w:val="22"/>
        </w:rPr>
        <w:t>:</w:t>
      </w:r>
    </w:p>
    <w:p w14:paraId="62CE7C86" w14:textId="2C5C480E" w:rsidR="006D49FD" w:rsidRPr="009C74E6" w:rsidRDefault="00924800" w:rsidP="00312664">
      <w:pPr>
        <w:pStyle w:val="Para1"/>
        <w:numPr>
          <w:ilvl w:val="0"/>
          <w:numId w:val="0"/>
        </w:numPr>
        <w:suppressLineNumbers/>
        <w:tabs>
          <w:tab w:val="left" w:pos="-1440"/>
          <w:tab w:val="left" w:pos="1701"/>
        </w:tabs>
        <w:suppressAutoHyphens/>
        <w:ind w:left="567" w:firstLine="567"/>
        <w:rPr>
          <w:kern w:val="22"/>
        </w:rPr>
      </w:pPr>
      <w:r w:rsidRPr="009C74E6">
        <w:rPr>
          <w:kern w:val="22"/>
          <w:szCs w:val="22"/>
        </w:rPr>
        <w:t>(a)</w:t>
      </w:r>
      <w:r w:rsidRPr="009C74E6">
        <w:rPr>
          <w:kern w:val="22"/>
          <w:szCs w:val="22"/>
        </w:rPr>
        <w:tab/>
      </w:r>
      <w:r w:rsidR="0052216F">
        <w:rPr>
          <w:kern w:val="22"/>
        </w:rPr>
        <w:t>C</w:t>
      </w:r>
      <w:r w:rsidR="006D49FD">
        <w:rPr>
          <w:kern w:val="22"/>
        </w:rPr>
        <w:t>ontinue the development and testing of the online reporting tool</w:t>
      </w:r>
      <w:r w:rsidR="006D49FD" w:rsidRPr="009C74E6">
        <w:rPr>
          <w:iCs/>
          <w:kern w:val="22"/>
        </w:rPr>
        <w:t>;</w:t>
      </w:r>
    </w:p>
    <w:p w14:paraId="268BFA72" w14:textId="6E0935F1" w:rsidR="006D49FD" w:rsidRPr="008826AB" w:rsidRDefault="00924800" w:rsidP="00312664">
      <w:pPr>
        <w:pStyle w:val="Para1"/>
        <w:numPr>
          <w:ilvl w:val="0"/>
          <w:numId w:val="0"/>
        </w:numPr>
        <w:suppressLineNumbers/>
        <w:tabs>
          <w:tab w:val="left" w:pos="-720"/>
          <w:tab w:val="left" w:pos="1701"/>
        </w:tabs>
        <w:suppressAutoHyphens/>
        <w:ind w:left="567" w:firstLine="567"/>
        <w:rPr>
          <w:kern w:val="22"/>
        </w:rPr>
      </w:pPr>
      <w:r w:rsidRPr="008826AB">
        <w:rPr>
          <w:kern w:val="22"/>
          <w:szCs w:val="22"/>
        </w:rPr>
        <w:t>(b)</w:t>
      </w:r>
      <w:r w:rsidRPr="008826AB">
        <w:rPr>
          <w:kern w:val="22"/>
          <w:szCs w:val="22"/>
        </w:rPr>
        <w:tab/>
      </w:r>
      <w:r w:rsidR="0052216F">
        <w:rPr>
          <w:kern w:val="22"/>
        </w:rPr>
        <w:t>C</w:t>
      </w:r>
      <w:r w:rsidR="006D49FD" w:rsidRPr="008826AB">
        <w:rPr>
          <w:kern w:val="22"/>
        </w:rPr>
        <w:t xml:space="preserve">ontinue </w:t>
      </w:r>
      <w:r w:rsidR="006D49FD">
        <w:rPr>
          <w:kern w:val="22"/>
        </w:rPr>
        <w:t xml:space="preserve">supporting regional </w:t>
      </w:r>
      <w:r w:rsidR="004C1FA4">
        <w:rPr>
          <w:kern w:val="22"/>
        </w:rPr>
        <w:t xml:space="preserve">or subregional </w:t>
      </w:r>
      <w:r w:rsidR="006D49FD">
        <w:rPr>
          <w:kern w:val="22"/>
        </w:rPr>
        <w:t>dialogues to support Parties in preparation for the</w:t>
      </w:r>
      <w:r w:rsidR="006D49FD" w:rsidRPr="00710A85">
        <w:rPr>
          <w:kern w:val="22"/>
        </w:rPr>
        <w:t xml:space="preserve"> open-ended forum for the voluntary country review</w:t>
      </w:r>
      <w:r w:rsidR="006D49FD" w:rsidRPr="008826AB">
        <w:rPr>
          <w:kern w:val="22"/>
        </w:rPr>
        <w:t xml:space="preserve"> </w:t>
      </w:r>
      <w:r w:rsidR="004C1FA4">
        <w:rPr>
          <w:kern w:val="22"/>
        </w:rPr>
        <w:t>to be conducted by the Subsidiary Body on Implementation at its fifth meeting, in</w:t>
      </w:r>
      <w:r w:rsidR="00A44D38">
        <w:rPr>
          <w:i/>
          <w:iCs/>
        </w:rPr>
        <w:t xml:space="preserve"> </w:t>
      </w:r>
      <w:r w:rsidR="00A44D38">
        <w:t>collaboration with relevant organizations and host countries</w:t>
      </w:r>
      <w:r w:rsidR="004C1FA4">
        <w:t>, as appropriate</w:t>
      </w:r>
      <w:r w:rsidR="00207303">
        <w:t>;</w:t>
      </w:r>
    </w:p>
    <w:p w14:paraId="05A5066A" w14:textId="72674C05" w:rsidR="006D49FD" w:rsidRPr="009C74E6" w:rsidRDefault="00445B0D" w:rsidP="0052216F">
      <w:pPr>
        <w:pStyle w:val="Para1"/>
        <w:numPr>
          <w:ilvl w:val="0"/>
          <w:numId w:val="0"/>
        </w:numPr>
        <w:suppressLineNumbers/>
        <w:tabs>
          <w:tab w:val="left" w:pos="1701"/>
        </w:tabs>
        <w:suppressAutoHyphens/>
        <w:ind w:left="567" w:firstLine="567"/>
        <w:rPr>
          <w:kern w:val="22"/>
        </w:rPr>
      </w:pPr>
      <w:r>
        <w:rPr>
          <w:kern w:val="22"/>
        </w:rPr>
        <w:lastRenderedPageBreak/>
        <w:t>6</w:t>
      </w:r>
      <w:r w:rsidR="006D49FD" w:rsidRPr="009C74E6">
        <w:rPr>
          <w:kern w:val="22"/>
        </w:rPr>
        <w:t>.</w:t>
      </w:r>
      <w:r w:rsidR="006D49FD" w:rsidRPr="009C74E6">
        <w:rPr>
          <w:kern w:val="22"/>
        </w:rPr>
        <w:tab/>
      </w:r>
      <w:r w:rsidR="006D49FD" w:rsidRPr="009C74E6">
        <w:rPr>
          <w:i/>
          <w:iCs/>
          <w:kern w:val="22"/>
        </w:rPr>
        <w:t>Recommends</w:t>
      </w:r>
      <w:r w:rsidR="006D49FD" w:rsidRPr="009C74E6">
        <w:rPr>
          <w:kern w:val="22"/>
        </w:rPr>
        <w:t xml:space="preserve"> that the Conference of the Parties</w:t>
      </w:r>
      <w:r w:rsidR="00A95066">
        <w:rPr>
          <w:kern w:val="22"/>
        </w:rPr>
        <w:t>,</w:t>
      </w:r>
      <w:r w:rsidR="006D49FD" w:rsidRPr="009C74E6">
        <w:rPr>
          <w:kern w:val="22"/>
        </w:rPr>
        <w:t xml:space="preserve"> </w:t>
      </w:r>
      <w:r w:rsidR="006D49FD">
        <w:rPr>
          <w:kern w:val="22"/>
        </w:rPr>
        <w:t>at its sixteenth meeting</w:t>
      </w:r>
      <w:r w:rsidR="00A95066">
        <w:rPr>
          <w:kern w:val="22"/>
        </w:rPr>
        <w:t>,</w:t>
      </w:r>
      <w:r w:rsidR="006D49FD">
        <w:rPr>
          <w:kern w:val="22"/>
        </w:rPr>
        <w:t xml:space="preserve"> </w:t>
      </w:r>
      <w:r w:rsidR="006D49FD" w:rsidRPr="009C74E6">
        <w:rPr>
          <w:kern w:val="22"/>
        </w:rPr>
        <w:t>adopt a decision along the following lines:</w:t>
      </w:r>
    </w:p>
    <w:p w14:paraId="26F3B7FF" w14:textId="77777777" w:rsidR="006D49FD" w:rsidRPr="009C74E6"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
          <w:kern w:val="22"/>
          <w:szCs w:val="24"/>
        </w:rPr>
      </w:pPr>
      <w:r w:rsidRPr="009C74E6">
        <w:rPr>
          <w:i/>
          <w:kern w:val="22"/>
          <w:szCs w:val="24"/>
        </w:rPr>
        <w:t>The Conference of the Parties,</w:t>
      </w:r>
    </w:p>
    <w:p w14:paraId="6EE680E9" w14:textId="5FB6368D" w:rsidR="006D49F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szCs w:val="24"/>
        </w:rPr>
      </w:pPr>
      <w:r w:rsidRPr="009C74E6">
        <w:rPr>
          <w:i/>
          <w:kern w:val="22"/>
          <w:szCs w:val="24"/>
        </w:rPr>
        <w:t xml:space="preserve">Recalling </w:t>
      </w:r>
      <w:r w:rsidRPr="009C74E6">
        <w:rPr>
          <w:kern w:val="22"/>
          <w:szCs w:val="24"/>
        </w:rPr>
        <w:t>Articles 6, 23, and 26 of the Convention,</w:t>
      </w:r>
    </w:p>
    <w:p w14:paraId="1BEC4B3B" w14:textId="7FDC4430" w:rsidR="006D49FD" w:rsidRPr="008826AB" w:rsidRDefault="0097707C"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proofErr w:type="gramStart"/>
      <w:r>
        <w:rPr>
          <w:i/>
          <w:kern w:val="22"/>
          <w:szCs w:val="24"/>
        </w:rPr>
        <w:t>R</w:t>
      </w:r>
      <w:r w:rsidR="006D49FD">
        <w:rPr>
          <w:i/>
          <w:kern w:val="22"/>
          <w:szCs w:val="24"/>
        </w:rPr>
        <w:t>ecalling</w:t>
      </w:r>
      <w:r w:rsidR="006D49FD" w:rsidRPr="003F44BC">
        <w:rPr>
          <w:iCs/>
          <w:kern w:val="22"/>
          <w:szCs w:val="24"/>
        </w:rPr>
        <w:t xml:space="preserve"> </w:t>
      </w:r>
      <w:r w:rsidRPr="00CF7387">
        <w:rPr>
          <w:i/>
          <w:kern w:val="22"/>
          <w:szCs w:val="24"/>
        </w:rPr>
        <w:t>a</w:t>
      </w:r>
      <w:r>
        <w:rPr>
          <w:i/>
          <w:kern w:val="22"/>
          <w:szCs w:val="24"/>
        </w:rPr>
        <w:t>lso</w:t>
      </w:r>
      <w:proofErr w:type="gramEnd"/>
      <w:r w:rsidRPr="003F44BC">
        <w:rPr>
          <w:iCs/>
          <w:kern w:val="22"/>
          <w:szCs w:val="24"/>
        </w:rPr>
        <w:t xml:space="preserve"> </w:t>
      </w:r>
      <w:r w:rsidR="00A95066" w:rsidRPr="003F44BC">
        <w:rPr>
          <w:iCs/>
          <w:kern w:val="22"/>
          <w:szCs w:val="24"/>
        </w:rPr>
        <w:t xml:space="preserve">its </w:t>
      </w:r>
      <w:r w:rsidR="006D49FD" w:rsidRPr="008826AB">
        <w:rPr>
          <w:iCs/>
          <w:kern w:val="22"/>
          <w:szCs w:val="24"/>
        </w:rPr>
        <w:t>decision</w:t>
      </w:r>
      <w:r w:rsidR="006D49FD">
        <w:rPr>
          <w:iCs/>
          <w:kern w:val="22"/>
          <w:szCs w:val="24"/>
        </w:rPr>
        <w:t>s 15/5 and</w:t>
      </w:r>
      <w:r w:rsidR="006D49FD" w:rsidRPr="008826AB">
        <w:rPr>
          <w:iCs/>
          <w:kern w:val="22"/>
          <w:szCs w:val="24"/>
        </w:rPr>
        <w:t xml:space="preserve"> 15/6,</w:t>
      </w:r>
    </w:p>
    <w:p w14:paraId="530ECF27" w14:textId="103ECC15" w:rsidR="006D49FD" w:rsidRDefault="006D49FD" w:rsidP="0052216F">
      <w:pPr>
        <w:pStyle w:val="Para1"/>
        <w:numPr>
          <w:ilvl w:val="0"/>
          <w:numId w:val="0"/>
        </w:numPr>
        <w:suppressLineNumbers/>
        <w:suppressAutoHyphens/>
        <w:kinsoku w:val="0"/>
        <w:overflowPunct w:val="0"/>
        <w:autoSpaceDE w:val="0"/>
        <w:autoSpaceDN w:val="0"/>
        <w:adjustRightInd w:val="0"/>
        <w:snapToGrid w:val="0"/>
        <w:ind w:left="1134" w:firstLine="567"/>
        <w:rPr>
          <w:iCs/>
          <w:kern w:val="22"/>
          <w:szCs w:val="24"/>
        </w:rPr>
      </w:pPr>
      <w:r w:rsidRPr="009C74E6">
        <w:rPr>
          <w:i/>
          <w:kern w:val="22"/>
          <w:szCs w:val="24"/>
        </w:rPr>
        <w:t xml:space="preserve">Emphasizing </w:t>
      </w:r>
      <w:r w:rsidRPr="009C74E6">
        <w:rPr>
          <w:iCs/>
          <w:kern w:val="22"/>
          <w:szCs w:val="24"/>
        </w:rPr>
        <w:t xml:space="preserve">that </w:t>
      </w:r>
      <w:r w:rsidR="00A95066">
        <w:rPr>
          <w:iCs/>
          <w:kern w:val="22"/>
          <w:szCs w:val="24"/>
        </w:rPr>
        <w:t xml:space="preserve">the implementation by Parties of the </w:t>
      </w:r>
      <w:r w:rsidR="00A95066" w:rsidRPr="00A95066">
        <w:rPr>
          <w:iCs/>
          <w:kern w:val="22"/>
          <w:szCs w:val="24"/>
        </w:rPr>
        <w:t xml:space="preserve">enhanced multidimensional approach to </w:t>
      </w:r>
      <w:r w:rsidRPr="009C74E6">
        <w:rPr>
          <w:iCs/>
          <w:kern w:val="22"/>
          <w:szCs w:val="24"/>
        </w:rPr>
        <w:t xml:space="preserve">planning, monitoring, </w:t>
      </w:r>
      <w:proofErr w:type="gramStart"/>
      <w:r w:rsidRPr="009C74E6">
        <w:rPr>
          <w:iCs/>
          <w:kern w:val="22"/>
          <w:szCs w:val="24"/>
        </w:rPr>
        <w:t>reporting</w:t>
      </w:r>
      <w:proofErr w:type="gramEnd"/>
      <w:r w:rsidRPr="009C74E6">
        <w:rPr>
          <w:iCs/>
          <w:kern w:val="22"/>
          <w:szCs w:val="24"/>
        </w:rPr>
        <w:t xml:space="preserve"> and review </w:t>
      </w:r>
      <w:r w:rsidR="00A95066">
        <w:rPr>
          <w:iCs/>
          <w:kern w:val="22"/>
          <w:szCs w:val="24"/>
        </w:rPr>
        <w:t>is</w:t>
      </w:r>
      <w:r w:rsidR="00A95066" w:rsidRPr="009C74E6">
        <w:rPr>
          <w:iCs/>
          <w:kern w:val="22"/>
          <w:szCs w:val="24"/>
        </w:rPr>
        <w:t xml:space="preserve"> </w:t>
      </w:r>
      <w:r w:rsidR="00A95066">
        <w:rPr>
          <w:iCs/>
          <w:kern w:val="22"/>
          <w:szCs w:val="24"/>
        </w:rPr>
        <w:t>critical</w:t>
      </w:r>
      <w:r w:rsidR="00A95066" w:rsidRPr="009C74E6">
        <w:rPr>
          <w:iCs/>
          <w:kern w:val="22"/>
          <w:szCs w:val="24"/>
        </w:rPr>
        <w:t xml:space="preserve"> </w:t>
      </w:r>
      <w:r w:rsidRPr="009C74E6">
        <w:rPr>
          <w:iCs/>
          <w:kern w:val="22"/>
          <w:szCs w:val="24"/>
        </w:rPr>
        <w:t>for the effective implementation of the Convention</w:t>
      </w:r>
      <w:r w:rsidR="00A95066">
        <w:rPr>
          <w:iCs/>
          <w:kern w:val="22"/>
          <w:szCs w:val="24"/>
        </w:rPr>
        <w:t>, its Protocols</w:t>
      </w:r>
      <w:r w:rsidRPr="009C74E6">
        <w:rPr>
          <w:iCs/>
          <w:kern w:val="22"/>
          <w:szCs w:val="24"/>
        </w:rPr>
        <w:t xml:space="preserve"> and the </w:t>
      </w:r>
      <w:r>
        <w:rPr>
          <w:iCs/>
          <w:kern w:val="22"/>
          <w:szCs w:val="24"/>
        </w:rPr>
        <w:t xml:space="preserve">Kunming-Montreal </w:t>
      </w:r>
      <w:r w:rsidR="00A95066">
        <w:rPr>
          <w:iCs/>
          <w:kern w:val="22"/>
          <w:szCs w:val="24"/>
        </w:rPr>
        <w:t>G</w:t>
      </w:r>
      <w:r w:rsidRPr="009C74E6">
        <w:rPr>
          <w:iCs/>
          <w:kern w:val="22"/>
          <w:szCs w:val="24"/>
        </w:rPr>
        <w:t xml:space="preserve">lobal </w:t>
      </w:r>
      <w:r w:rsidR="00A95066">
        <w:rPr>
          <w:iCs/>
          <w:kern w:val="22"/>
          <w:szCs w:val="24"/>
        </w:rPr>
        <w:t>B</w:t>
      </w:r>
      <w:r w:rsidRPr="009C74E6">
        <w:rPr>
          <w:iCs/>
          <w:kern w:val="22"/>
          <w:szCs w:val="24"/>
        </w:rPr>
        <w:t xml:space="preserve">iodiversity </w:t>
      </w:r>
      <w:r w:rsidR="00A95066">
        <w:rPr>
          <w:iCs/>
          <w:kern w:val="22"/>
          <w:szCs w:val="24"/>
        </w:rPr>
        <w:t>F</w:t>
      </w:r>
      <w:r w:rsidRPr="009C74E6">
        <w:rPr>
          <w:iCs/>
          <w:kern w:val="22"/>
          <w:szCs w:val="24"/>
        </w:rPr>
        <w:t>ramework,</w:t>
      </w:r>
    </w:p>
    <w:p w14:paraId="0E1A8D72" w14:textId="4030E6B0" w:rsidR="00F7289A" w:rsidRDefault="00A95066" w:rsidP="0052216F">
      <w:pPr>
        <w:pStyle w:val="Para1"/>
        <w:numPr>
          <w:ilvl w:val="0"/>
          <w:numId w:val="0"/>
        </w:numPr>
        <w:suppressLineNumbers/>
        <w:suppressAutoHyphens/>
        <w:kinsoku w:val="0"/>
        <w:overflowPunct w:val="0"/>
        <w:autoSpaceDE w:val="0"/>
        <w:autoSpaceDN w:val="0"/>
        <w:adjustRightInd w:val="0"/>
        <w:snapToGrid w:val="0"/>
        <w:ind w:left="1134" w:firstLine="567"/>
        <w:rPr>
          <w:kern w:val="22"/>
        </w:rPr>
      </w:pPr>
      <w:r>
        <w:rPr>
          <w:i/>
          <w:iCs/>
          <w:kern w:val="22"/>
        </w:rPr>
        <w:t>Noting with appreciation</w:t>
      </w:r>
      <w:r w:rsidR="00F7289A">
        <w:rPr>
          <w:i/>
          <w:iCs/>
          <w:kern w:val="22"/>
        </w:rPr>
        <w:t xml:space="preserve"> </w:t>
      </w:r>
      <w:r w:rsidR="00F7289A">
        <w:rPr>
          <w:kern w:val="22"/>
        </w:rPr>
        <w:t xml:space="preserve">the work conducted by the Executive Secretary to </w:t>
      </w:r>
      <w:r>
        <w:rPr>
          <w:kern w:val="22"/>
        </w:rPr>
        <w:t xml:space="preserve">further </w:t>
      </w:r>
      <w:r w:rsidR="00F7289A">
        <w:rPr>
          <w:kern w:val="22"/>
        </w:rPr>
        <w:t xml:space="preserve">develop the online reporting tool </w:t>
      </w:r>
      <w:r>
        <w:rPr>
          <w:kern w:val="22"/>
        </w:rPr>
        <w:t>with</w:t>
      </w:r>
      <w:r w:rsidR="00F7289A">
        <w:rPr>
          <w:kern w:val="22"/>
        </w:rPr>
        <w:t xml:space="preserve"> functionality for the submission of national targets aligned with the Kunming-Montreal Global Biodiversity Framework and the submission of national reports</w:t>
      </w:r>
      <w:r w:rsidR="004C1FA4">
        <w:rPr>
          <w:kern w:val="22"/>
        </w:rPr>
        <w:t>, as well as</w:t>
      </w:r>
      <w:r w:rsidR="00F7289A">
        <w:rPr>
          <w:kern w:val="22"/>
        </w:rPr>
        <w:t xml:space="preserve"> </w:t>
      </w:r>
      <w:r>
        <w:rPr>
          <w:kern w:val="22"/>
        </w:rPr>
        <w:t xml:space="preserve">the work </w:t>
      </w:r>
      <w:r w:rsidR="004C1FA4">
        <w:rPr>
          <w:kern w:val="22"/>
        </w:rPr>
        <w:t xml:space="preserve">conducted </w:t>
      </w:r>
      <w:r w:rsidR="00F7289A">
        <w:rPr>
          <w:kern w:val="22"/>
        </w:rPr>
        <w:t xml:space="preserve">to further develop the decision-tracking tool to allow better tracking of the implementation of decisions, </w:t>
      </w:r>
    </w:p>
    <w:p w14:paraId="3876F62C" w14:textId="2F0ED484" w:rsidR="00600FAF" w:rsidRPr="008826AB" w:rsidDel="002A1E47"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rsidRPr="008826AB" w:rsidDel="002A1E47">
        <w:t>1.</w:t>
      </w:r>
      <w:r w:rsidRPr="008826AB" w:rsidDel="002A1E47">
        <w:tab/>
      </w:r>
      <w:r w:rsidR="00600FAF" w:rsidDel="002A1E47">
        <w:rPr>
          <w:i/>
          <w:iCs/>
          <w:kern w:val="22"/>
          <w:szCs w:val="22"/>
        </w:rPr>
        <w:t>Adopts</w:t>
      </w:r>
      <w:r w:rsidR="00600FAF" w:rsidDel="002A1E47">
        <w:rPr>
          <w:kern w:val="22"/>
          <w:szCs w:val="22"/>
        </w:rPr>
        <w:t xml:space="preserve"> the national reporting template for the seventh and eight national reports </w:t>
      </w:r>
      <w:r w:rsidR="003B0E77">
        <w:rPr>
          <w:kern w:val="22"/>
          <w:szCs w:val="22"/>
        </w:rPr>
        <w:t>contained</w:t>
      </w:r>
      <w:r w:rsidR="00600FAF" w:rsidDel="002A1E47">
        <w:rPr>
          <w:kern w:val="22"/>
          <w:szCs w:val="22"/>
        </w:rPr>
        <w:t xml:space="preserve"> in </w:t>
      </w:r>
      <w:r w:rsidR="00600FAF">
        <w:rPr>
          <w:kern w:val="22"/>
          <w:szCs w:val="22"/>
        </w:rPr>
        <w:t>a</w:t>
      </w:r>
      <w:r w:rsidR="00600FAF" w:rsidDel="002A1E47">
        <w:rPr>
          <w:kern w:val="22"/>
          <w:szCs w:val="22"/>
        </w:rPr>
        <w:t>nnex</w:t>
      </w:r>
      <w:r w:rsidR="003B0E77">
        <w:rPr>
          <w:kern w:val="22"/>
          <w:szCs w:val="22"/>
        </w:rPr>
        <w:t xml:space="preserve"> I</w:t>
      </w:r>
      <w:r w:rsidR="00600FAF" w:rsidDel="002A1E47">
        <w:rPr>
          <w:kern w:val="22"/>
          <w:szCs w:val="22"/>
        </w:rPr>
        <w:t xml:space="preserve"> </w:t>
      </w:r>
      <w:r w:rsidR="00600FAF">
        <w:rPr>
          <w:kern w:val="22"/>
          <w:szCs w:val="22"/>
        </w:rPr>
        <w:t>of th</w:t>
      </w:r>
      <w:r w:rsidR="00247C54">
        <w:rPr>
          <w:kern w:val="22"/>
          <w:szCs w:val="22"/>
        </w:rPr>
        <w:t>e present</w:t>
      </w:r>
      <w:r w:rsidR="00600FAF">
        <w:rPr>
          <w:kern w:val="22"/>
          <w:szCs w:val="22"/>
        </w:rPr>
        <w:t xml:space="preserve"> decision</w:t>
      </w:r>
      <w:r w:rsidR="00A95066">
        <w:rPr>
          <w:kern w:val="22"/>
          <w:szCs w:val="22"/>
        </w:rPr>
        <w:t>;</w:t>
      </w:r>
      <w:r w:rsidR="00600FAF" w:rsidRPr="008826AB" w:rsidDel="002A1E47">
        <w:rPr>
          <w:i/>
          <w:iCs/>
        </w:rPr>
        <w:t xml:space="preserve"> </w:t>
      </w:r>
    </w:p>
    <w:p w14:paraId="3DEEB30E" w14:textId="19663F22" w:rsidR="006D49FD" w:rsidRPr="004306C6"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4306C6">
        <w:rPr>
          <w:kern w:val="22"/>
          <w:szCs w:val="22"/>
        </w:rPr>
        <w:t>2.</w:t>
      </w:r>
      <w:r w:rsidRPr="004306C6">
        <w:rPr>
          <w:kern w:val="22"/>
          <w:szCs w:val="22"/>
        </w:rPr>
        <w:tab/>
      </w:r>
      <w:r w:rsidR="00600FAF" w:rsidRPr="00600FAF">
        <w:rPr>
          <w:i/>
          <w:iCs/>
          <w:kern w:val="22"/>
          <w:szCs w:val="22"/>
        </w:rPr>
        <w:t>Requests</w:t>
      </w:r>
      <w:r w:rsidR="00600FAF">
        <w:rPr>
          <w:kern w:val="22"/>
          <w:szCs w:val="22"/>
        </w:rPr>
        <w:t xml:space="preserve"> </w:t>
      </w:r>
      <w:r w:rsidR="006D49FD">
        <w:rPr>
          <w:kern w:val="22"/>
          <w:szCs w:val="22"/>
        </w:rPr>
        <w:t xml:space="preserve">Parties </w:t>
      </w:r>
      <w:r w:rsidR="00600FAF">
        <w:rPr>
          <w:kern w:val="22"/>
          <w:szCs w:val="22"/>
        </w:rPr>
        <w:t xml:space="preserve">to </w:t>
      </w:r>
      <w:r w:rsidR="00A95066">
        <w:rPr>
          <w:kern w:val="22"/>
          <w:szCs w:val="22"/>
        </w:rPr>
        <w:t xml:space="preserve">make </w:t>
      </w:r>
      <w:r w:rsidR="00600FAF">
        <w:rPr>
          <w:kern w:val="22"/>
          <w:szCs w:val="22"/>
        </w:rPr>
        <w:t xml:space="preserve">use </w:t>
      </w:r>
      <w:r w:rsidR="00A95066">
        <w:rPr>
          <w:kern w:val="22"/>
          <w:szCs w:val="22"/>
        </w:rPr>
        <w:t xml:space="preserve">of </w:t>
      </w:r>
      <w:r w:rsidR="00600FAF">
        <w:rPr>
          <w:kern w:val="22"/>
          <w:szCs w:val="22"/>
        </w:rPr>
        <w:t>th</w:t>
      </w:r>
      <w:r w:rsidR="00A95066">
        <w:rPr>
          <w:kern w:val="22"/>
          <w:szCs w:val="22"/>
        </w:rPr>
        <w:t>e</w:t>
      </w:r>
      <w:r w:rsidR="00600FAF">
        <w:rPr>
          <w:kern w:val="22"/>
          <w:szCs w:val="22"/>
        </w:rPr>
        <w:t xml:space="preserve"> template for their seventh national reports and </w:t>
      </w:r>
      <w:r w:rsidR="003B0E77">
        <w:rPr>
          <w:kern w:val="22"/>
          <w:szCs w:val="22"/>
        </w:rPr>
        <w:t xml:space="preserve">the online reporting tool to </w:t>
      </w:r>
      <w:r w:rsidR="00600FAF">
        <w:rPr>
          <w:kern w:val="22"/>
          <w:szCs w:val="22"/>
        </w:rPr>
        <w:t>submi</w:t>
      </w:r>
      <w:r w:rsidR="003B0E77">
        <w:rPr>
          <w:kern w:val="22"/>
          <w:szCs w:val="22"/>
        </w:rPr>
        <w:t>t</w:t>
      </w:r>
      <w:r w:rsidR="00600FAF">
        <w:rPr>
          <w:kern w:val="22"/>
          <w:szCs w:val="22"/>
        </w:rPr>
        <w:t xml:space="preserve"> their national reports </w:t>
      </w:r>
      <w:r w:rsidR="003B0E77">
        <w:rPr>
          <w:kern w:val="22"/>
          <w:szCs w:val="22"/>
        </w:rPr>
        <w:t xml:space="preserve">by the </w:t>
      </w:r>
      <w:r w:rsidR="006D49FD">
        <w:rPr>
          <w:kern w:val="22"/>
          <w:szCs w:val="22"/>
        </w:rPr>
        <w:t>deadline</w:t>
      </w:r>
      <w:r w:rsidR="003B0E77">
        <w:rPr>
          <w:kern w:val="22"/>
          <w:szCs w:val="22"/>
        </w:rPr>
        <w:t xml:space="preserve"> of 28 February 2026</w:t>
      </w:r>
      <w:r w:rsidR="006D49FD">
        <w:rPr>
          <w:kern w:val="22"/>
          <w:szCs w:val="22"/>
        </w:rPr>
        <w:t xml:space="preserve">; </w:t>
      </w:r>
    </w:p>
    <w:p w14:paraId="59E4B55A" w14:textId="5D28A488"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8826AB">
        <w:rPr>
          <w:kern w:val="22"/>
          <w:szCs w:val="22"/>
        </w:rPr>
        <w:t>3.</w:t>
      </w:r>
      <w:r w:rsidRPr="008826AB">
        <w:rPr>
          <w:kern w:val="22"/>
          <w:szCs w:val="22"/>
        </w:rPr>
        <w:tab/>
      </w:r>
      <w:r w:rsidR="006D49FD">
        <w:rPr>
          <w:i/>
          <w:iCs/>
          <w:kern w:val="22"/>
          <w:szCs w:val="22"/>
        </w:rPr>
        <w:t>Adopts</w:t>
      </w:r>
      <w:r w:rsidR="006D49FD">
        <w:rPr>
          <w:kern w:val="22"/>
          <w:szCs w:val="22"/>
        </w:rPr>
        <w:t xml:space="preserve"> the </w:t>
      </w:r>
      <w:r w:rsidR="006D49FD" w:rsidRPr="00AE42E5">
        <w:t>core elements for the reporting of non-</w:t>
      </w:r>
      <w:r w:rsidR="00336FA2">
        <w:t>S</w:t>
      </w:r>
      <w:r w:rsidR="006D49FD" w:rsidRPr="00AE42E5">
        <w:t>tate actors</w:t>
      </w:r>
      <w:r w:rsidR="006D49FD">
        <w:t xml:space="preserve"> </w:t>
      </w:r>
      <w:r w:rsidR="003B0E77">
        <w:t>contained</w:t>
      </w:r>
      <w:r w:rsidR="006D49FD">
        <w:t xml:space="preserve"> in </w:t>
      </w:r>
      <w:r w:rsidR="003B0E77">
        <w:t>a</w:t>
      </w:r>
      <w:r w:rsidR="006D49FD">
        <w:t>nnex II</w:t>
      </w:r>
      <w:r w:rsidR="003B0E77">
        <w:t xml:space="preserve"> of th</w:t>
      </w:r>
      <w:r w:rsidR="00247C54">
        <w:t>e present</w:t>
      </w:r>
      <w:r w:rsidR="003B0E77">
        <w:t xml:space="preserve"> decision</w:t>
      </w:r>
      <w:r w:rsidR="006D49FD">
        <w:t xml:space="preserve">; </w:t>
      </w:r>
    </w:p>
    <w:p w14:paraId="360E2014" w14:textId="68F57DE4" w:rsidR="006D49FD" w:rsidRPr="003F44BC"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3F44BC">
        <w:rPr>
          <w:kern w:val="22"/>
          <w:szCs w:val="22"/>
        </w:rPr>
        <w:t>4.</w:t>
      </w:r>
      <w:r w:rsidRPr="003F44BC">
        <w:rPr>
          <w:kern w:val="22"/>
          <w:szCs w:val="22"/>
        </w:rPr>
        <w:tab/>
      </w:r>
      <w:r w:rsidR="006D49FD">
        <w:rPr>
          <w:i/>
          <w:iCs/>
        </w:rPr>
        <w:t>Invites</w:t>
      </w:r>
      <w:r w:rsidR="006D49FD">
        <w:t xml:space="preserve"> i</w:t>
      </w:r>
      <w:r w:rsidR="006D49FD" w:rsidRPr="0082080D">
        <w:t>ndigenous peoples and local communities and all relevant organizations and stakeholders, including the private sector</w:t>
      </w:r>
      <w:r w:rsidR="00247C54">
        <w:t>,</w:t>
      </w:r>
      <w:r w:rsidR="006D49FD" w:rsidDel="00412815">
        <w:t xml:space="preserve"> </w:t>
      </w:r>
      <w:r w:rsidR="006D49FD">
        <w:t xml:space="preserve">to develop commitments that can support the successful implementation of the </w:t>
      </w:r>
      <w:r w:rsidR="003B0E77">
        <w:t xml:space="preserve">Kunming-Montreal Global Biodiversity </w:t>
      </w:r>
      <w:r w:rsidR="006D49FD">
        <w:t>Framework</w:t>
      </w:r>
      <w:r w:rsidR="00CA33CF">
        <w:t>,</w:t>
      </w:r>
      <w:r w:rsidR="006D49FD">
        <w:t xml:space="preserve"> </w:t>
      </w:r>
      <w:r w:rsidR="00C57EAE">
        <w:t>guided by</w:t>
      </w:r>
      <w:r w:rsidR="006D49FD">
        <w:t xml:space="preserve"> the core elements </w:t>
      </w:r>
      <w:r w:rsidR="003B0E77">
        <w:t xml:space="preserve">contained </w:t>
      </w:r>
      <w:r w:rsidR="006D49FD">
        <w:t xml:space="preserve">in </w:t>
      </w:r>
      <w:r w:rsidR="003B0E77">
        <w:t>a</w:t>
      </w:r>
      <w:r w:rsidR="006D49FD">
        <w:t xml:space="preserve">nnex II </w:t>
      </w:r>
      <w:r w:rsidR="003B0E77">
        <w:t>of th</w:t>
      </w:r>
      <w:r w:rsidR="00F80AD8">
        <w:t>e present</w:t>
      </w:r>
      <w:r w:rsidR="003B0E77">
        <w:t xml:space="preserve"> decision</w:t>
      </w:r>
      <w:r w:rsidR="00F80AD8">
        <w:t>,</w:t>
      </w:r>
      <w:r w:rsidR="003B0E77">
        <w:t xml:space="preserve"> </w:t>
      </w:r>
      <w:r w:rsidR="006D49FD">
        <w:t xml:space="preserve">and submit them </w:t>
      </w:r>
      <w:r w:rsidR="003B0E77">
        <w:t>through the online platform for</w:t>
      </w:r>
      <w:r w:rsidR="006D49FD">
        <w:t xml:space="preserve"> the Sharm El-Sheikh to Kunming and Montreal Action Agenda for Nature and People;</w:t>
      </w:r>
    </w:p>
    <w:p w14:paraId="56F165B2" w14:textId="1EB03E73" w:rsidR="006D49FD" w:rsidRPr="003F44BC"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3F44BC">
        <w:rPr>
          <w:kern w:val="22"/>
          <w:szCs w:val="22"/>
        </w:rPr>
        <w:t>5.</w:t>
      </w:r>
      <w:r w:rsidRPr="003F44BC">
        <w:rPr>
          <w:kern w:val="22"/>
          <w:szCs w:val="22"/>
        </w:rPr>
        <w:tab/>
      </w:r>
      <w:r w:rsidR="00E63149">
        <w:rPr>
          <w:i/>
          <w:iCs/>
        </w:rPr>
        <w:t>Welcomes</w:t>
      </w:r>
      <w:r w:rsidR="006D49FD">
        <w:rPr>
          <w:i/>
          <w:iCs/>
        </w:rPr>
        <w:t xml:space="preserve"> </w:t>
      </w:r>
      <w:r w:rsidR="006D49FD">
        <w:t xml:space="preserve">the modus operandi for </w:t>
      </w:r>
      <w:r w:rsidR="006D49FD" w:rsidRPr="008826AB">
        <w:t>the open-ended forum for voluntary country review</w:t>
      </w:r>
      <w:r w:rsidR="006D49FD">
        <w:t xml:space="preserve"> </w:t>
      </w:r>
      <w:r w:rsidR="00A95066">
        <w:t>provided</w:t>
      </w:r>
      <w:r w:rsidR="006D49FD">
        <w:t xml:space="preserve"> in </w:t>
      </w:r>
      <w:r w:rsidR="00E63149">
        <w:t>document CBD/SBI/4/4/Add.</w:t>
      </w:r>
      <w:r w:rsidR="009C109B">
        <w:t>1</w:t>
      </w:r>
      <w:r w:rsidR="00E63149">
        <w:t xml:space="preserve"> and piloted by the Subsidiary Body on Implementation at its fifth meeting</w:t>
      </w:r>
      <w:r w:rsidR="006D49FD">
        <w:t xml:space="preserve">; </w:t>
      </w:r>
    </w:p>
    <w:p w14:paraId="25A48601" w14:textId="04ABE96E" w:rsidR="00E63149" w:rsidRPr="008826AB"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8826AB">
        <w:rPr>
          <w:kern w:val="22"/>
          <w:szCs w:val="22"/>
        </w:rPr>
        <w:t>6.</w:t>
      </w:r>
      <w:r w:rsidRPr="008826AB">
        <w:rPr>
          <w:kern w:val="22"/>
          <w:szCs w:val="22"/>
        </w:rPr>
        <w:tab/>
      </w:r>
      <w:r w:rsidR="00E63149">
        <w:rPr>
          <w:i/>
          <w:iCs/>
        </w:rPr>
        <w:t>Requests</w:t>
      </w:r>
      <w:r w:rsidR="00E63149" w:rsidRPr="00E63149">
        <w:t xml:space="preserve"> the Subsidiary </w:t>
      </w:r>
      <w:r w:rsidR="00E63149">
        <w:t>Body on Implementation</w:t>
      </w:r>
      <w:r w:rsidR="00EC4569">
        <w:t>,</w:t>
      </w:r>
      <w:r w:rsidR="00E63149">
        <w:t xml:space="preserve"> at meetings </w:t>
      </w:r>
      <w:r w:rsidR="009C109B">
        <w:t xml:space="preserve">held </w:t>
      </w:r>
      <w:r w:rsidR="00E63149">
        <w:t xml:space="preserve">prior to the </w:t>
      </w:r>
      <w:r w:rsidR="009C109B">
        <w:t>seventeenth, eighteenth and nineteenth meetings of the Conference of the Parties</w:t>
      </w:r>
      <w:r w:rsidR="00EC4569">
        <w:t>,</w:t>
      </w:r>
      <w:r w:rsidR="009C109B">
        <w:t xml:space="preserve"> to conduct an open-ended forum for voluntary country review based on that modus operandi; </w:t>
      </w:r>
    </w:p>
    <w:p w14:paraId="05D753FB" w14:textId="2AC06F3B"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t>7.</w:t>
      </w:r>
      <w:r>
        <w:tab/>
      </w:r>
      <w:r w:rsidR="006D49FD" w:rsidRPr="008826AB">
        <w:rPr>
          <w:i/>
          <w:iCs/>
        </w:rPr>
        <w:t>Invites</w:t>
      </w:r>
      <w:r w:rsidR="006D49FD">
        <w:t xml:space="preserve"> Parties, other </w:t>
      </w:r>
      <w:proofErr w:type="gramStart"/>
      <w:r w:rsidR="006D49FD">
        <w:t>Governments</w:t>
      </w:r>
      <w:proofErr w:type="gramEnd"/>
      <w:r w:rsidR="006D49FD">
        <w:t xml:space="preserve"> and relevant organizations to cooperate at the regional and international levels to share experiences and lessons learned, including as a contribution to regional dialogues preceding the </w:t>
      </w:r>
      <w:r w:rsidR="006D49FD" w:rsidRPr="008826AB">
        <w:t>open-ended forum for voluntary country review</w:t>
      </w:r>
      <w:r w:rsidR="006D49FD">
        <w:t xml:space="preserve"> </w:t>
      </w:r>
      <w:r w:rsidR="009C109B">
        <w:t>conducted by</w:t>
      </w:r>
      <w:r w:rsidR="006D49FD">
        <w:t xml:space="preserve"> the Subsidiary Body on Implementation;</w:t>
      </w:r>
    </w:p>
    <w:p w14:paraId="30BD7064" w14:textId="60C3B4CE" w:rsidR="006D49FD" w:rsidRPr="003F44BC"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3F44BC">
        <w:rPr>
          <w:kern w:val="22"/>
          <w:szCs w:val="22"/>
        </w:rPr>
        <w:t>8.</w:t>
      </w:r>
      <w:r w:rsidRPr="003F44BC">
        <w:rPr>
          <w:kern w:val="22"/>
          <w:szCs w:val="22"/>
        </w:rPr>
        <w:tab/>
      </w:r>
      <w:r w:rsidR="006D49FD" w:rsidRPr="008826AB">
        <w:rPr>
          <w:i/>
          <w:iCs/>
        </w:rPr>
        <w:t>Recognizes</w:t>
      </w:r>
      <w:r w:rsidR="006D49FD">
        <w:t xml:space="preserve"> that the open-ended forum for voluntary country review provides a </w:t>
      </w:r>
      <w:r w:rsidR="008A58CD">
        <w:t>platform</w:t>
      </w:r>
      <w:r w:rsidR="006D49FD">
        <w:t xml:space="preserve"> for sharing experiences and lessons learned related to the implementation of the Convention, </w:t>
      </w:r>
      <w:r w:rsidR="009C109B">
        <w:t>national biodiversity strategies and action plans and the Kunming-Montreal Global Biodiversity Framework</w:t>
      </w:r>
      <w:r w:rsidR="0032141C">
        <w:t>,</w:t>
      </w:r>
      <w:r w:rsidR="006D49FD">
        <w:t xml:space="preserve"> including </w:t>
      </w:r>
      <w:r w:rsidR="0032141C">
        <w:t xml:space="preserve">sharing of experiences and lessons learned </w:t>
      </w:r>
      <w:r w:rsidR="00890D8F">
        <w:t xml:space="preserve">with respect </w:t>
      </w:r>
      <w:r w:rsidR="0032141C">
        <w:t>to promot</w:t>
      </w:r>
      <w:r w:rsidR="00890D8F">
        <w:t>ing</w:t>
      </w:r>
      <w:r w:rsidR="0032141C">
        <w:t xml:space="preserve"> synergies with</w:t>
      </w:r>
      <w:r w:rsidR="006D49FD">
        <w:t xml:space="preserve"> other biodiversity-related multilateral environmental agreements;</w:t>
      </w:r>
    </w:p>
    <w:p w14:paraId="745EA50F" w14:textId="04AE6C3B" w:rsidR="00E63149" w:rsidRPr="00907F68" w:rsidRDefault="00924800" w:rsidP="00312664">
      <w:pPr>
        <w:pStyle w:val="Para1"/>
        <w:numPr>
          <w:ilvl w:val="0"/>
          <w:numId w:val="0"/>
        </w:numPr>
        <w:suppressLineNumbers/>
        <w:tabs>
          <w:tab w:val="left" w:pos="360"/>
          <w:tab w:val="left" w:pos="2268"/>
        </w:tabs>
        <w:suppressAutoHyphens/>
        <w:kinsoku w:val="0"/>
        <w:overflowPunct w:val="0"/>
        <w:autoSpaceDE w:val="0"/>
        <w:autoSpaceDN w:val="0"/>
        <w:adjustRightInd w:val="0"/>
        <w:snapToGrid w:val="0"/>
        <w:ind w:left="1134" w:firstLine="567"/>
        <w:rPr>
          <w:kern w:val="22"/>
          <w:szCs w:val="22"/>
        </w:rPr>
      </w:pPr>
      <w:r w:rsidRPr="00907F68">
        <w:rPr>
          <w:kern w:val="22"/>
          <w:szCs w:val="22"/>
        </w:rPr>
        <w:t>9.</w:t>
      </w:r>
      <w:r w:rsidRPr="00907F68">
        <w:rPr>
          <w:kern w:val="22"/>
          <w:szCs w:val="22"/>
        </w:rPr>
        <w:tab/>
      </w:r>
      <w:r w:rsidR="00E63149" w:rsidRPr="003F44BC">
        <w:rPr>
          <w:i/>
          <w:iCs/>
          <w:kern w:val="22"/>
          <w:szCs w:val="22"/>
        </w:rPr>
        <w:t>Also recognizes</w:t>
      </w:r>
      <w:r w:rsidR="00E63149" w:rsidRPr="00E63149">
        <w:rPr>
          <w:kern w:val="22"/>
          <w:szCs w:val="22"/>
        </w:rPr>
        <w:t xml:space="preserve"> that the open-ended forum for voluntary country review will contribute to the global review o</w:t>
      </w:r>
      <w:r w:rsidR="00E63149">
        <w:rPr>
          <w:kern w:val="22"/>
          <w:szCs w:val="22"/>
        </w:rPr>
        <w:t>f</w:t>
      </w:r>
      <w:r w:rsidR="00E63149" w:rsidRPr="00E63149">
        <w:rPr>
          <w:kern w:val="22"/>
          <w:szCs w:val="22"/>
        </w:rPr>
        <w:t xml:space="preserve"> collective progress in the implementation in the </w:t>
      </w:r>
      <w:r w:rsidR="00E63149">
        <w:rPr>
          <w:kern w:val="22"/>
          <w:szCs w:val="22"/>
        </w:rPr>
        <w:t xml:space="preserve">Kunming-Montreal Global Biodiversity </w:t>
      </w:r>
      <w:r w:rsidR="00E63149" w:rsidRPr="00E63149">
        <w:rPr>
          <w:kern w:val="22"/>
          <w:szCs w:val="22"/>
        </w:rPr>
        <w:t>Framework</w:t>
      </w:r>
      <w:r w:rsidR="00A95066">
        <w:rPr>
          <w:kern w:val="22"/>
          <w:szCs w:val="22"/>
        </w:rPr>
        <w:t>;</w:t>
      </w:r>
    </w:p>
    <w:p w14:paraId="4758262C" w14:textId="23FDCA74"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i/>
          <w:iCs/>
          <w:kern w:val="22"/>
          <w:szCs w:val="22"/>
        </w:rPr>
      </w:pPr>
      <w:r w:rsidRPr="008826AB">
        <w:rPr>
          <w:kern w:val="22"/>
          <w:szCs w:val="22"/>
        </w:rPr>
        <w:lastRenderedPageBreak/>
        <w:t>10.</w:t>
      </w:r>
      <w:r w:rsidRPr="008826AB">
        <w:rPr>
          <w:kern w:val="22"/>
          <w:szCs w:val="22"/>
        </w:rPr>
        <w:tab/>
      </w:r>
      <w:r w:rsidR="006D49FD" w:rsidRPr="008826AB">
        <w:rPr>
          <w:i/>
          <w:iCs/>
          <w:kern w:val="22"/>
          <w:szCs w:val="22"/>
        </w:rPr>
        <w:t>Decides</w:t>
      </w:r>
      <w:r w:rsidR="006D49FD" w:rsidRPr="008826AB">
        <w:rPr>
          <w:kern w:val="22"/>
          <w:szCs w:val="22"/>
        </w:rPr>
        <w:t xml:space="preserve"> </w:t>
      </w:r>
      <w:r w:rsidR="007433A3">
        <w:rPr>
          <w:kern w:val="22"/>
          <w:szCs w:val="22"/>
        </w:rPr>
        <w:t xml:space="preserve">that </w:t>
      </w:r>
      <w:r w:rsidR="006D49FD">
        <w:rPr>
          <w:kern w:val="22"/>
          <w:szCs w:val="22"/>
        </w:rPr>
        <w:t>the</w:t>
      </w:r>
      <w:r w:rsidR="006D49FD" w:rsidRPr="008826AB">
        <w:rPr>
          <w:kern w:val="22"/>
          <w:szCs w:val="22"/>
        </w:rPr>
        <w:t xml:space="preserve"> global review of collective progress in the implementation of the Kunming-Montreal Global Biodiversity Framework</w:t>
      </w:r>
      <w:r w:rsidR="008A58CD">
        <w:rPr>
          <w:kern w:val="22"/>
          <w:szCs w:val="22"/>
        </w:rPr>
        <w:t>,</w:t>
      </w:r>
      <w:r w:rsidR="006D49FD">
        <w:rPr>
          <w:kern w:val="22"/>
          <w:szCs w:val="22"/>
        </w:rPr>
        <w:t xml:space="preserve"> to be conducted </w:t>
      </w:r>
      <w:r w:rsidR="007433A3">
        <w:rPr>
          <w:kern w:val="22"/>
          <w:szCs w:val="22"/>
        </w:rPr>
        <w:t xml:space="preserve">by the Conference of the Parties </w:t>
      </w:r>
      <w:r w:rsidR="006D49FD">
        <w:rPr>
          <w:kern w:val="22"/>
          <w:szCs w:val="22"/>
        </w:rPr>
        <w:t xml:space="preserve">at </w:t>
      </w:r>
      <w:r w:rsidR="007433A3">
        <w:rPr>
          <w:kern w:val="22"/>
          <w:szCs w:val="22"/>
        </w:rPr>
        <w:t>its seventeenth and nineteenth meetings</w:t>
      </w:r>
      <w:r w:rsidR="008A58CD">
        <w:rPr>
          <w:kern w:val="22"/>
          <w:szCs w:val="22"/>
        </w:rPr>
        <w:t>,</w:t>
      </w:r>
      <w:r w:rsidR="006D49FD">
        <w:rPr>
          <w:kern w:val="22"/>
          <w:szCs w:val="22"/>
        </w:rPr>
        <w:t xml:space="preserve"> will be </w:t>
      </w:r>
      <w:r w:rsidR="00360D92">
        <w:rPr>
          <w:kern w:val="22"/>
          <w:szCs w:val="22"/>
        </w:rPr>
        <w:t xml:space="preserve">conducted </w:t>
      </w:r>
      <w:proofErr w:type="gramStart"/>
      <w:r w:rsidR="00360D92">
        <w:rPr>
          <w:kern w:val="22"/>
          <w:szCs w:val="22"/>
        </w:rPr>
        <w:t>on the basis of</w:t>
      </w:r>
      <w:proofErr w:type="gramEnd"/>
      <w:r w:rsidR="006D49FD">
        <w:rPr>
          <w:kern w:val="22"/>
          <w:szCs w:val="22"/>
        </w:rPr>
        <w:t xml:space="preserve"> the following elements</w:t>
      </w:r>
      <w:r w:rsidR="006D49FD" w:rsidRPr="008826AB">
        <w:rPr>
          <w:kern w:val="22"/>
          <w:szCs w:val="22"/>
        </w:rPr>
        <w:t>:</w:t>
      </w:r>
    </w:p>
    <w:p w14:paraId="44D663E1" w14:textId="49853093" w:rsidR="006D49FD" w:rsidRDefault="00924800" w:rsidP="00312664">
      <w:pPr>
        <w:pStyle w:val="CBD-Para"/>
        <w:numPr>
          <w:ilvl w:val="0"/>
          <w:numId w:val="0"/>
        </w:numPr>
        <w:tabs>
          <w:tab w:val="left" w:pos="2268"/>
        </w:tabs>
        <w:ind w:left="1134" w:firstLine="567"/>
        <w:rPr>
          <w:lang w:eastAsia="en-CA"/>
        </w:rPr>
      </w:pPr>
      <w:r>
        <w:rPr>
          <w:lang w:eastAsia="en-CA"/>
        </w:rPr>
        <w:t>(a)</w:t>
      </w:r>
      <w:r>
        <w:rPr>
          <w:lang w:eastAsia="en-CA"/>
        </w:rPr>
        <w:tab/>
      </w:r>
      <w:r w:rsidR="006D49FD">
        <w:rPr>
          <w:lang w:eastAsia="en-CA"/>
        </w:rPr>
        <w:t xml:space="preserve">The global analysis of information in national biodiversity strategies and action plans, including national targets; </w:t>
      </w:r>
    </w:p>
    <w:p w14:paraId="6FC27E89" w14:textId="48D5B4C8" w:rsidR="006D49FD" w:rsidRDefault="00924800" w:rsidP="00312664">
      <w:pPr>
        <w:pStyle w:val="CBD-Para"/>
        <w:numPr>
          <w:ilvl w:val="0"/>
          <w:numId w:val="0"/>
        </w:numPr>
        <w:tabs>
          <w:tab w:val="left" w:pos="2268"/>
        </w:tabs>
        <w:ind w:left="1134" w:firstLine="567"/>
        <w:rPr>
          <w:lang w:eastAsia="en-CA"/>
        </w:rPr>
      </w:pPr>
      <w:r>
        <w:rPr>
          <w:lang w:eastAsia="en-CA"/>
        </w:rPr>
        <w:t>(b)</w:t>
      </w:r>
      <w:r>
        <w:rPr>
          <w:lang w:eastAsia="en-CA"/>
        </w:rPr>
        <w:tab/>
      </w:r>
      <w:r w:rsidR="006D49FD">
        <w:rPr>
          <w:lang w:eastAsia="en-CA"/>
        </w:rPr>
        <w:t>T</w:t>
      </w:r>
      <w:r w:rsidR="006D49FD" w:rsidRPr="008B718C">
        <w:rPr>
          <w:lang w:eastAsia="en-CA"/>
        </w:rPr>
        <w:t>he</w:t>
      </w:r>
      <w:r w:rsidR="006D49FD">
        <w:rPr>
          <w:lang w:eastAsia="en-CA"/>
        </w:rPr>
        <w:t xml:space="preserve"> outcomes of </w:t>
      </w:r>
      <w:r w:rsidR="00360D92">
        <w:rPr>
          <w:lang w:eastAsia="en-CA"/>
        </w:rPr>
        <w:t xml:space="preserve">the </w:t>
      </w:r>
      <w:r w:rsidR="006D49FD" w:rsidRPr="008B718C">
        <w:rPr>
          <w:lang w:eastAsia="en-CA"/>
        </w:rPr>
        <w:t xml:space="preserve">open-ended </w:t>
      </w:r>
      <w:r w:rsidR="006D49FD">
        <w:rPr>
          <w:lang w:eastAsia="en-CA"/>
        </w:rPr>
        <w:t>f</w:t>
      </w:r>
      <w:r w:rsidR="006D49FD" w:rsidRPr="008B718C">
        <w:rPr>
          <w:lang w:eastAsia="en-CA"/>
        </w:rPr>
        <w:t>orum</w:t>
      </w:r>
      <w:r w:rsidR="006D49FD">
        <w:rPr>
          <w:lang w:eastAsia="en-CA"/>
        </w:rPr>
        <w:t>s</w:t>
      </w:r>
      <w:r w:rsidR="006D49FD" w:rsidRPr="008B718C">
        <w:rPr>
          <w:lang w:eastAsia="en-CA"/>
        </w:rPr>
        <w:t xml:space="preserve"> for voluntary country review</w:t>
      </w:r>
      <w:r w:rsidR="006D49FD">
        <w:rPr>
          <w:lang w:eastAsia="en-CA"/>
        </w:rPr>
        <w:t xml:space="preserve"> conducted by the Subsidiary Body on Implementation;</w:t>
      </w:r>
    </w:p>
    <w:p w14:paraId="2BAF237F" w14:textId="410B4371" w:rsidR="00360D92" w:rsidRDefault="00924800" w:rsidP="00312664">
      <w:pPr>
        <w:pStyle w:val="CBD-Para"/>
        <w:numPr>
          <w:ilvl w:val="0"/>
          <w:numId w:val="0"/>
        </w:numPr>
        <w:tabs>
          <w:tab w:val="left" w:pos="2268"/>
        </w:tabs>
        <w:ind w:left="1134" w:firstLine="567"/>
        <w:rPr>
          <w:lang w:eastAsia="en-CA"/>
        </w:rPr>
      </w:pPr>
      <w:r>
        <w:rPr>
          <w:lang w:eastAsia="en-CA"/>
        </w:rPr>
        <w:t>(c)</w:t>
      </w:r>
      <w:r>
        <w:rPr>
          <w:lang w:eastAsia="en-CA"/>
        </w:rPr>
        <w:tab/>
      </w:r>
      <w:r w:rsidR="00360D92">
        <w:rPr>
          <w:lang w:eastAsia="en-CA"/>
        </w:rPr>
        <w:t>A global report on collective progress in the implementation of the Kunming-Montreal Global Biodiversity</w:t>
      </w:r>
      <w:r w:rsidR="00D26781">
        <w:rPr>
          <w:lang w:eastAsia="en-CA"/>
        </w:rPr>
        <w:t xml:space="preserve"> Framework</w:t>
      </w:r>
      <w:r w:rsidR="00360D92">
        <w:rPr>
          <w:lang w:eastAsia="en-CA"/>
        </w:rPr>
        <w:t xml:space="preserve">; </w:t>
      </w:r>
    </w:p>
    <w:p w14:paraId="137D38C5" w14:textId="4EFC388C" w:rsidR="006D49FD" w:rsidRDefault="00924800" w:rsidP="00312664">
      <w:pPr>
        <w:pStyle w:val="CBD-Para"/>
        <w:numPr>
          <w:ilvl w:val="0"/>
          <w:numId w:val="0"/>
        </w:numPr>
        <w:tabs>
          <w:tab w:val="left" w:pos="2268"/>
        </w:tabs>
        <w:ind w:left="1134" w:firstLine="567"/>
        <w:rPr>
          <w:lang w:eastAsia="en-CA"/>
        </w:rPr>
      </w:pPr>
      <w:r>
        <w:rPr>
          <w:lang w:eastAsia="en-CA"/>
        </w:rPr>
        <w:t>(d)</w:t>
      </w:r>
      <w:r>
        <w:rPr>
          <w:lang w:eastAsia="en-CA"/>
        </w:rPr>
        <w:tab/>
      </w:r>
      <w:r w:rsidR="006D49FD">
        <w:rPr>
          <w:lang w:eastAsia="en-CA"/>
        </w:rPr>
        <w:t xml:space="preserve">Relevant recommendations prepared by the subsidiary bodies and working groups under the Convention; </w:t>
      </w:r>
    </w:p>
    <w:p w14:paraId="45F79FBA" w14:textId="7D34C3D5" w:rsidR="006D49FD" w:rsidRPr="008826AB" w:rsidRDefault="00924800" w:rsidP="00312664">
      <w:pPr>
        <w:pStyle w:val="CBD-Para"/>
        <w:numPr>
          <w:ilvl w:val="0"/>
          <w:numId w:val="0"/>
        </w:numPr>
        <w:tabs>
          <w:tab w:val="left" w:pos="2268"/>
        </w:tabs>
        <w:ind w:left="1134" w:firstLine="567"/>
        <w:rPr>
          <w:lang w:eastAsia="en-CA"/>
        </w:rPr>
      </w:pPr>
      <w:r w:rsidRPr="008826AB">
        <w:rPr>
          <w:lang w:eastAsia="en-CA"/>
        </w:rPr>
        <w:t>(e)</w:t>
      </w:r>
      <w:r w:rsidRPr="008826AB">
        <w:rPr>
          <w:lang w:eastAsia="en-CA"/>
        </w:rPr>
        <w:tab/>
      </w:r>
      <w:r w:rsidR="006D49FD" w:rsidRPr="00CA2813">
        <w:rPr>
          <w:rFonts w:eastAsia="Malgun Gothic"/>
          <w:iCs/>
          <w:kern w:val="22"/>
        </w:rPr>
        <w:t>High-level discussions among Parties under the auspices of the Presidencies of the seventeenth and nineteenth meetings of the Conference of the Parties</w:t>
      </w:r>
      <w:r w:rsidR="003158A9">
        <w:rPr>
          <w:rFonts w:eastAsia="Malgun Gothic"/>
          <w:iCs/>
          <w:kern w:val="22"/>
        </w:rPr>
        <w:t>;</w:t>
      </w:r>
    </w:p>
    <w:p w14:paraId="40D689DA" w14:textId="7F57A907"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Pr>
          <w:kern w:val="22"/>
          <w:szCs w:val="22"/>
        </w:rPr>
        <w:t>11.</w:t>
      </w:r>
      <w:r>
        <w:rPr>
          <w:kern w:val="22"/>
          <w:szCs w:val="22"/>
        </w:rPr>
        <w:tab/>
      </w:r>
      <w:r w:rsidR="004E25D1">
        <w:rPr>
          <w:i/>
          <w:iCs/>
          <w:kern w:val="22"/>
          <w:szCs w:val="22"/>
        </w:rPr>
        <w:t>Also d</w:t>
      </w:r>
      <w:r w:rsidR="006D49FD">
        <w:rPr>
          <w:i/>
          <w:iCs/>
          <w:kern w:val="22"/>
          <w:szCs w:val="22"/>
        </w:rPr>
        <w:t>ecides</w:t>
      </w:r>
      <w:r w:rsidR="006D49FD">
        <w:rPr>
          <w:kern w:val="22"/>
          <w:szCs w:val="22"/>
        </w:rPr>
        <w:t xml:space="preserve"> to establish an advisory c</w:t>
      </w:r>
      <w:r w:rsidR="006D49FD" w:rsidRPr="008826AB">
        <w:rPr>
          <w:kern w:val="22"/>
          <w:szCs w:val="22"/>
        </w:rPr>
        <w:t xml:space="preserve">ommittee for the </w:t>
      </w:r>
      <w:r w:rsidR="006D49FD">
        <w:rPr>
          <w:kern w:val="22"/>
          <w:szCs w:val="22"/>
        </w:rPr>
        <w:t>g</w:t>
      </w:r>
      <w:r w:rsidR="006D49FD" w:rsidRPr="008826AB">
        <w:rPr>
          <w:kern w:val="22"/>
          <w:szCs w:val="22"/>
        </w:rPr>
        <w:t xml:space="preserve">lobal </w:t>
      </w:r>
      <w:r w:rsidR="006D49FD">
        <w:rPr>
          <w:kern w:val="22"/>
          <w:szCs w:val="22"/>
        </w:rPr>
        <w:t>r</w:t>
      </w:r>
      <w:r w:rsidR="006D49FD" w:rsidRPr="008826AB">
        <w:rPr>
          <w:kern w:val="22"/>
          <w:szCs w:val="22"/>
        </w:rPr>
        <w:t xml:space="preserve">eview of </w:t>
      </w:r>
      <w:r w:rsidR="006D49FD">
        <w:rPr>
          <w:kern w:val="22"/>
          <w:szCs w:val="22"/>
        </w:rPr>
        <w:t>c</w:t>
      </w:r>
      <w:r w:rsidR="006D49FD" w:rsidRPr="008826AB">
        <w:rPr>
          <w:kern w:val="22"/>
          <w:szCs w:val="22"/>
        </w:rPr>
        <w:t xml:space="preserve">ollective </w:t>
      </w:r>
      <w:r w:rsidR="006D49FD">
        <w:rPr>
          <w:kern w:val="22"/>
          <w:szCs w:val="22"/>
        </w:rPr>
        <w:t>p</w:t>
      </w:r>
      <w:r w:rsidR="006D49FD" w:rsidRPr="008826AB">
        <w:rPr>
          <w:kern w:val="22"/>
          <w:szCs w:val="22"/>
        </w:rPr>
        <w:t xml:space="preserve">rogress in the </w:t>
      </w:r>
      <w:r w:rsidR="006D49FD">
        <w:rPr>
          <w:kern w:val="22"/>
          <w:szCs w:val="22"/>
        </w:rPr>
        <w:t>i</w:t>
      </w:r>
      <w:r w:rsidR="006D49FD" w:rsidRPr="008826AB">
        <w:rPr>
          <w:kern w:val="22"/>
          <w:szCs w:val="22"/>
        </w:rPr>
        <w:t xml:space="preserve">mplementation of the </w:t>
      </w:r>
      <w:r w:rsidR="00146AC1">
        <w:rPr>
          <w:kern w:val="22"/>
          <w:szCs w:val="22"/>
        </w:rPr>
        <w:t xml:space="preserve">Kunming-Montreal Global Biodiversity </w:t>
      </w:r>
      <w:r w:rsidR="006D49FD">
        <w:rPr>
          <w:kern w:val="22"/>
          <w:szCs w:val="22"/>
        </w:rPr>
        <w:t>F</w:t>
      </w:r>
      <w:r w:rsidR="006D49FD" w:rsidRPr="008826AB">
        <w:rPr>
          <w:kern w:val="22"/>
          <w:szCs w:val="22"/>
        </w:rPr>
        <w:t>ramework</w:t>
      </w:r>
      <w:r w:rsidR="006D49FD">
        <w:rPr>
          <w:kern w:val="22"/>
          <w:szCs w:val="22"/>
        </w:rPr>
        <w:t xml:space="preserve">, </w:t>
      </w:r>
      <w:r w:rsidR="00360D92">
        <w:rPr>
          <w:kern w:val="22"/>
          <w:szCs w:val="22"/>
        </w:rPr>
        <w:t xml:space="preserve">to provide advice on the preparation of all aspects of the global review, </w:t>
      </w:r>
      <w:r w:rsidR="006D49FD">
        <w:rPr>
          <w:kern w:val="22"/>
          <w:szCs w:val="22"/>
        </w:rPr>
        <w:t xml:space="preserve">including </w:t>
      </w:r>
      <w:r w:rsidR="00360D92">
        <w:rPr>
          <w:kern w:val="22"/>
          <w:szCs w:val="22"/>
        </w:rPr>
        <w:t>the implementation of</w:t>
      </w:r>
      <w:r w:rsidR="006D49FD">
        <w:rPr>
          <w:kern w:val="22"/>
          <w:szCs w:val="22"/>
        </w:rPr>
        <w:t xml:space="preserve"> the modus operandi </w:t>
      </w:r>
      <w:r w:rsidR="00360D92">
        <w:rPr>
          <w:kern w:val="22"/>
          <w:szCs w:val="22"/>
        </w:rPr>
        <w:t xml:space="preserve">for </w:t>
      </w:r>
      <w:r w:rsidR="006D49FD">
        <w:rPr>
          <w:kern w:val="22"/>
          <w:szCs w:val="22"/>
        </w:rPr>
        <w:t xml:space="preserve">the open-ended forum </w:t>
      </w:r>
      <w:r w:rsidR="00360D92">
        <w:rPr>
          <w:kern w:val="22"/>
          <w:szCs w:val="22"/>
        </w:rPr>
        <w:t>for</w:t>
      </w:r>
      <w:r w:rsidR="006D49FD">
        <w:rPr>
          <w:kern w:val="22"/>
          <w:szCs w:val="22"/>
        </w:rPr>
        <w:t xml:space="preserve"> voluntary country review,</w:t>
      </w:r>
      <w:r w:rsidR="006D49FD" w:rsidRPr="008826AB">
        <w:rPr>
          <w:kern w:val="22"/>
          <w:szCs w:val="22"/>
        </w:rPr>
        <w:t xml:space="preserve"> </w:t>
      </w:r>
      <w:r w:rsidR="00360D92">
        <w:rPr>
          <w:kern w:val="22"/>
          <w:szCs w:val="22"/>
        </w:rPr>
        <w:t>with</w:t>
      </w:r>
      <w:r w:rsidR="001D596C">
        <w:rPr>
          <w:kern w:val="22"/>
          <w:szCs w:val="22"/>
        </w:rPr>
        <w:t xml:space="preserve"> </w:t>
      </w:r>
      <w:r w:rsidR="006D49FD">
        <w:rPr>
          <w:kern w:val="22"/>
          <w:szCs w:val="22"/>
        </w:rPr>
        <w:t>the terms of reference</w:t>
      </w:r>
      <w:r w:rsidR="00360D92">
        <w:rPr>
          <w:kern w:val="22"/>
          <w:szCs w:val="22"/>
        </w:rPr>
        <w:t xml:space="preserve"> </w:t>
      </w:r>
      <w:r w:rsidR="00146AC1">
        <w:rPr>
          <w:kern w:val="22"/>
          <w:szCs w:val="22"/>
        </w:rPr>
        <w:t>contained</w:t>
      </w:r>
      <w:r w:rsidR="006D49FD">
        <w:rPr>
          <w:kern w:val="22"/>
          <w:szCs w:val="22"/>
        </w:rPr>
        <w:t xml:space="preserve"> in annex I</w:t>
      </w:r>
      <w:r w:rsidR="00146AC1">
        <w:rPr>
          <w:kern w:val="22"/>
          <w:szCs w:val="22"/>
        </w:rPr>
        <w:t>II of th</w:t>
      </w:r>
      <w:r w:rsidR="004B22CC">
        <w:rPr>
          <w:kern w:val="22"/>
          <w:szCs w:val="22"/>
        </w:rPr>
        <w:t>e present</w:t>
      </w:r>
      <w:r w:rsidR="00146AC1">
        <w:rPr>
          <w:kern w:val="22"/>
          <w:szCs w:val="22"/>
        </w:rPr>
        <w:t xml:space="preserve"> decision</w:t>
      </w:r>
      <w:r w:rsidR="006D49FD">
        <w:rPr>
          <w:kern w:val="22"/>
          <w:szCs w:val="22"/>
        </w:rPr>
        <w:t>;</w:t>
      </w:r>
    </w:p>
    <w:p w14:paraId="41381229" w14:textId="4100C65C" w:rsidR="00146AC1" w:rsidRPr="00DA512C"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sidRPr="00DA512C">
        <w:rPr>
          <w:kern w:val="22"/>
          <w:szCs w:val="22"/>
        </w:rPr>
        <w:t>12.</w:t>
      </w:r>
      <w:r w:rsidRPr="00DA512C">
        <w:rPr>
          <w:kern w:val="22"/>
          <w:szCs w:val="22"/>
        </w:rPr>
        <w:tab/>
      </w:r>
      <w:r w:rsidR="004B22CC">
        <w:rPr>
          <w:i/>
          <w:iCs/>
          <w:kern w:val="22"/>
          <w:szCs w:val="22"/>
        </w:rPr>
        <w:t>Further d</w:t>
      </w:r>
      <w:r w:rsidR="00146AC1" w:rsidRPr="00DA512C">
        <w:rPr>
          <w:i/>
          <w:iCs/>
          <w:kern w:val="22"/>
          <w:szCs w:val="22"/>
        </w:rPr>
        <w:t>ecides</w:t>
      </w:r>
      <w:r w:rsidR="00146AC1" w:rsidRPr="00DA512C">
        <w:rPr>
          <w:kern w:val="22"/>
          <w:szCs w:val="22"/>
        </w:rPr>
        <w:t xml:space="preserve"> that the global </w:t>
      </w:r>
      <w:r w:rsidR="00146AC1">
        <w:rPr>
          <w:lang w:eastAsia="en-CA"/>
        </w:rPr>
        <w:t xml:space="preserve">report on collective progress in the implementation of the Kunming-Montreal Global Biodiversity Framework will be entitled </w:t>
      </w:r>
      <w:r w:rsidR="00A53E89">
        <w:rPr>
          <w:lang w:eastAsia="en-CA"/>
        </w:rPr>
        <w:t>“</w:t>
      </w:r>
      <w:r w:rsidR="00146AC1" w:rsidRPr="00CF7387">
        <w:rPr>
          <w:lang w:eastAsia="en-CA"/>
        </w:rPr>
        <w:t xml:space="preserve">Global </w:t>
      </w:r>
      <w:r w:rsidR="00A53E89">
        <w:rPr>
          <w:lang w:eastAsia="en-CA"/>
        </w:rPr>
        <w:t>b</w:t>
      </w:r>
      <w:r w:rsidR="00146AC1" w:rsidRPr="00CF7387">
        <w:rPr>
          <w:lang w:eastAsia="en-CA"/>
        </w:rPr>
        <w:t xml:space="preserve">iodiversity </w:t>
      </w:r>
      <w:r w:rsidR="00A53E89">
        <w:rPr>
          <w:lang w:eastAsia="en-CA"/>
        </w:rPr>
        <w:t>o</w:t>
      </w:r>
      <w:r w:rsidR="00146AC1" w:rsidRPr="00CF7387">
        <w:rPr>
          <w:lang w:eastAsia="en-CA"/>
        </w:rPr>
        <w:t>utlook: first global report on collective progress in the implementation of the Kunming-Montreal Global Biodiversity Framework</w:t>
      </w:r>
      <w:r w:rsidR="00A53E89">
        <w:rPr>
          <w:lang w:eastAsia="en-CA"/>
        </w:rPr>
        <w:t>”</w:t>
      </w:r>
      <w:r w:rsidR="00146AC1">
        <w:rPr>
          <w:lang w:eastAsia="en-CA"/>
        </w:rPr>
        <w:t>;</w:t>
      </w:r>
    </w:p>
    <w:p w14:paraId="3BC21F94" w14:textId="24EDB205" w:rsidR="00146AC1"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rPr>
          <w:kern w:val="22"/>
          <w:szCs w:val="22"/>
        </w:rPr>
      </w:pPr>
      <w:r>
        <w:rPr>
          <w:kern w:val="22"/>
          <w:szCs w:val="22"/>
        </w:rPr>
        <w:t>13.</w:t>
      </w:r>
      <w:r>
        <w:rPr>
          <w:kern w:val="22"/>
          <w:szCs w:val="22"/>
        </w:rPr>
        <w:tab/>
      </w:r>
      <w:r w:rsidR="00146AC1">
        <w:rPr>
          <w:kern w:val="22"/>
          <w:szCs w:val="22"/>
        </w:rPr>
        <w:t>[</w:t>
      </w:r>
      <w:r w:rsidR="00146AC1" w:rsidRPr="00CF7387">
        <w:rPr>
          <w:kern w:val="22"/>
          <w:szCs w:val="22"/>
        </w:rPr>
        <w:t xml:space="preserve">Placeholder for </w:t>
      </w:r>
      <w:r w:rsidR="00A84BDF" w:rsidRPr="00CF7387">
        <w:rPr>
          <w:kern w:val="22"/>
          <w:szCs w:val="22"/>
        </w:rPr>
        <w:t xml:space="preserve">the </w:t>
      </w:r>
      <w:r w:rsidR="00A95066" w:rsidRPr="00CF7387">
        <w:rPr>
          <w:kern w:val="22"/>
          <w:szCs w:val="22"/>
        </w:rPr>
        <w:t xml:space="preserve">decision contained in </w:t>
      </w:r>
      <w:r w:rsidR="007F2AF4">
        <w:rPr>
          <w:kern w:val="22"/>
          <w:szCs w:val="22"/>
        </w:rPr>
        <w:t xml:space="preserve">recommendation </w:t>
      </w:r>
      <w:r w:rsidR="00417825">
        <w:rPr>
          <w:kern w:val="22"/>
          <w:szCs w:val="22"/>
        </w:rPr>
        <w:t>25/2 of the Subsidiary Body on Sci</w:t>
      </w:r>
      <w:r w:rsidR="007E4DB6">
        <w:rPr>
          <w:kern w:val="22"/>
          <w:szCs w:val="22"/>
        </w:rPr>
        <w:t>e</w:t>
      </w:r>
      <w:r w:rsidR="00417825">
        <w:rPr>
          <w:kern w:val="22"/>
          <w:szCs w:val="22"/>
        </w:rPr>
        <w:t>ntific, Technical and Technological Advice</w:t>
      </w:r>
      <w:r w:rsidR="00A95066">
        <w:rPr>
          <w:kern w:val="22"/>
          <w:szCs w:val="22"/>
        </w:rPr>
        <w:t>]</w:t>
      </w:r>
      <w:r w:rsidR="003158A9">
        <w:rPr>
          <w:kern w:val="22"/>
          <w:szCs w:val="22"/>
        </w:rPr>
        <w:t>;</w:t>
      </w:r>
    </w:p>
    <w:p w14:paraId="01734099" w14:textId="4DD32E00" w:rsidR="006D49FD" w:rsidRPr="008826AB"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bookmarkStart w:id="7" w:name="_Hlk37173547"/>
      <w:r w:rsidRPr="008826AB">
        <w:t>14.</w:t>
      </w:r>
      <w:r w:rsidRPr="008826AB">
        <w:tab/>
      </w:r>
      <w:r w:rsidR="006D49FD" w:rsidRPr="008826AB">
        <w:rPr>
          <w:i/>
          <w:iCs/>
          <w:kern w:val="22"/>
        </w:rPr>
        <w:t>Takes note</w:t>
      </w:r>
      <w:r w:rsidR="006D49FD" w:rsidRPr="008826AB">
        <w:rPr>
          <w:kern w:val="22"/>
        </w:rPr>
        <w:t xml:space="preserve"> of the </w:t>
      </w:r>
      <w:r w:rsidR="00C004D1">
        <w:rPr>
          <w:kern w:val="22"/>
        </w:rPr>
        <w:t xml:space="preserve">detailed procedures, including the indicative timetable </w:t>
      </w:r>
      <w:r w:rsidR="006D49FD" w:rsidRPr="008826AB">
        <w:rPr>
          <w:kern w:val="22"/>
        </w:rPr>
        <w:t>and cost estimates</w:t>
      </w:r>
      <w:r w:rsidR="00C004D1">
        <w:rPr>
          <w:kern w:val="22"/>
        </w:rPr>
        <w:t>,</w:t>
      </w:r>
      <w:r w:rsidR="006D49FD">
        <w:rPr>
          <w:kern w:val="22"/>
        </w:rPr>
        <w:t xml:space="preserve"> </w:t>
      </w:r>
      <w:r w:rsidR="00360D92">
        <w:rPr>
          <w:kern w:val="22"/>
        </w:rPr>
        <w:t>for</w:t>
      </w:r>
      <w:r w:rsidR="006D49FD">
        <w:rPr>
          <w:kern w:val="22"/>
        </w:rPr>
        <w:t xml:space="preserve"> the global review of collective progress </w:t>
      </w:r>
      <w:r w:rsidR="006D49FD" w:rsidRPr="00045937">
        <w:rPr>
          <w:kern w:val="22"/>
        </w:rPr>
        <w:t>in the implementation of the Framework</w:t>
      </w:r>
      <w:r w:rsidR="006D49FD">
        <w:rPr>
          <w:kern w:val="22"/>
        </w:rPr>
        <w:t>, including</w:t>
      </w:r>
      <w:r w:rsidR="006D49FD" w:rsidRPr="008826AB">
        <w:rPr>
          <w:kern w:val="22"/>
        </w:rPr>
        <w:t xml:space="preserve"> for the preparation of the </w:t>
      </w:r>
      <w:r w:rsidR="006D49FD" w:rsidRPr="00EE27C4">
        <w:rPr>
          <w:kern w:val="22"/>
        </w:rPr>
        <w:t>global report</w:t>
      </w:r>
      <w:r w:rsidR="006D49FD" w:rsidRPr="008826AB">
        <w:rPr>
          <w:kern w:val="22"/>
        </w:rPr>
        <w:t xml:space="preserve">, </w:t>
      </w:r>
      <w:r w:rsidR="00B259FC">
        <w:rPr>
          <w:kern w:val="22"/>
        </w:rPr>
        <w:t xml:space="preserve">contained in document </w:t>
      </w:r>
      <w:r w:rsidR="009D2A0E">
        <w:rPr>
          <w:kern w:val="22"/>
        </w:rPr>
        <w:t>CBD/</w:t>
      </w:r>
      <w:r w:rsidR="00C004D1">
        <w:rPr>
          <w:kern w:val="22"/>
        </w:rPr>
        <w:t>SBI/4/4/Add.2</w:t>
      </w:r>
      <w:r w:rsidR="00DF0EAA">
        <w:rPr>
          <w:kern w:val="22"/>
        </w:rPr>
        <w:t>,</w:t>
      </w:r>
      <w:r w:rsidR="006D49FD">
        <w:rPr>
          <w:kern w:val="22"/>
        </w:rPr>
        <w:t xml:space="preserve"> and </w:t>
      </w:r>
      <w:r w:rsidR="006D49FD" w:rsidRPr="00CF7387">
        <w:rPr>
          <w:kern w:val="22"/>
        </w:rPr>
        <w:t>requests</w:t>
      </w:r>
      <w:r w:rsidR="006D49FD">
        <w:rPr>
          <w:i/>
          <w:iCs/>
          <w:kern w:val="22"/>
        </w:rPr>
        <w:t xml:space="preserve"> </w:t>
      </w:r>
      <w:r w:rsidR="006D49FD">
        <w:rPr>
          <w:kern w:val="22"/>
        </w:rPr>
        <w:t xml:space="preserve">the Executive Secretary to conduct work related to the global review </w:t>
      </w:r>
      <w:proofErr w:type="gramStart"/>
      <w:r w:rsidR="006D49FD">
        <w:rPr>
          <w:kern w:val="22"/>
        </w:rPr>
        <w:t>on the basis of</w:t>
      </w:r>
      <w:proofErr w:type="gramEnd"/>
      <w:r w:rsidR="006D49FD">
        <w:rPr>
          <w:kern w:val="22"/>
        </w:rPr>
        <w:t xml:space="preserve"> this plan</w:t>
      </w:r>
      <w:r w:rsidR="003158A9">
        <w:rPr>
          <w:kern w:val="22"/>
        </w:rPr>
        <w:t>;</w:t>
      </w:r>
    </w:p>
    <w:p w14:paraId="3A1134B8" w14:textId="39989B14" w:rsidR="006D49FD" w:rsidRDefault="00924800" w:rsidP="00312664">
      <w:pPr>
        <w:pStyle w:val="Para1"/>
        <w:numPr>
          <w:ilvl w:val="0"/>
          <w:numId w:val="0"/>
        </w:numPr>
        <w:suppressLineNumbers/>
        <w:tabs>
          <w:tab w:val="left" w:pos="1080"/>
          <w:tab w:val="left" w:pos="2268"/>
        </w:tabs>
        <w:suppressAutoHyphens/>
        <w:kinsoku w:val="0"/>
        <w:overflowPunct w:val="0"/>
        <w:autoSpaceDE w:val="0"/>
        <w:autoSpaceDN w:val="0"/>
        <w:adjustRightInd w:val="0"/>
        <w:snapToGrid w:val="0"/>
        <w:ind w:left="1134" w:firstLine="567"/>
      </w:pPr>
      <w:r>
        <w:t>15.</w:t>
      </w:r>
      <w:r>
        <w:tab/>
      </w:r>
      <w:r w:rsidR="00B84A1D">
        <w:rPr>
          <w:i/>
          <w:kern w:val="22"/>
          <w:szCs w:val="24"/>
        </w:rPr>
        <w:t>R</w:t>
      </w:r>
      <w:r w:rsidR="006D49FD" w:rsidRPr="00DA512C">
        <w:rPr>
          <w:i/>
          <w:kern w:val="22"/>
          <w:szCs w:val="24"/>
        </w:rPr>
        <w:t>equests</w:t>
      </w:r>
      <w:r w:rsidR="006D49FD" w:rsidRPr="00DA512C">
        <w:rPr>
          <w:kern w:val="22"/>
          <w:szCs w:val="24"/>
        </w:rPr>
        <w:t xml:space="preserve"> the Executive Secretary:</w:t>
      </w:r>
      <w:bookmarkEnd w:id="7"/>
    </w:p>
    <w:p w14:paraId="412047B1" w14:textId="626F761A"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Pr>
          <w:kern w:val="22"/>
          <w:szCs w:val="24"/>
        </w:rPr>
        <w:t>(a)</w:t>
      </w:r>
      <w:r>
        <w:rPr>
          <w:kern w:val="22"/>
          <w:szCs w:val="24"/>
        </w:rPr>
        <w:tab/>
      </w:r>
      <w:r w:rsidR="006D49FD">
        <w:rPr>
          <w:kern w:val="22"/>
          <w:szCs w:val="24"/>
        </w:rPr>
        <w:t>To continue s</w:t>
      </w:r>
      <w:r w:rsidR="006D49FD" w:rsidRPr="008826AB">
        <w:rPr>
          <w:kern w:val="22"/>
          <w:szCs w:val="24"/>
        </w:rPr>
        <w:t>upporting the implementation of the guid</w:t>
      </w:r>
      <w:r w:rsidR="006D49FD">
        <w:rPr>
          <w:kern w:val="22"/>
          <w:szCs w:val="24"/>
        </w:rPr>
        <w:t>ance for national biodiversity strategies and action plans and the guidance for the seventh and eight national reports</w:t>
      </w:r>
      <w:r w:rsidR="00D2147F">
        <w:rPr>
          <w:kern w:val="22"/>
          <w:szCs w:val="24"/>
        </w:rPr>
        <w:t>,</w:t>
      </w:r>
      <w:r w:rsidR="006D49FD">
        <w:rPr>
          <w:kern w:val="22"/>
          <w:szCs w:val="24"/>
        </w:rPr>
        <w:t xml:space="preserve"> as adopted in decision 15/6, and </w:t>
      </w:r>
      <w:proofErr w:type="gramStart"/>
      <w:r w:rsidR="006D49FD">
        <w:rPr>
          <w:kern w:val="22"/>
          <w:szCs w:val="24"/>
        </w:rPr>
        <w:t>taking into account</w:t>
      </w:r>
      <w:proofErr w:type="gramEnd"/>
      <w:r w:rsidR="006D49FD">
        <w:rPr>
          <w:kern w:val="22"/>
          <w:szCs w:val="24"/>
        </w:rPr>
        <w:t xml:space="preserve"> the final template for the seventh and eight national reports contained in </w:t>
      </w:r>
      <w:r w:rsidR="00D2147F">
        <w:rPr>
          <w:kern w:val="22"/>
          <w:szCs w:val="24"/>
        </w:rPr>
        <w:t>a</w:t>
      </w:r>
      <w:r w:rsidR="006D49FD">
        <w:rPr>
          <w:kern w:val="22"/>
          <w:szCs w:val="24"/>
        </w:rPr>
        <w:t>nnex I</w:t>
      </w:r>
      <w:r w:rsidR="00A95066">
        <w:rPr>
          <w:kern w:val="22"/>
          <w:szCs w:val="24"/>
        </w:rPr>
        <w:t xml:space="preserve"> of th</w:t>
      </w:r>
      <w:r w:rsidR="00D2147F">
        <w:rPr>
          <w:kern w:val="22"/>
          <w:szCs w:val="24"/>
        </w:rPr>
        <w:t>e present</w:t>
      </w:r>
      <w:r w:rsidR="00A95066">
        <w:rPr>
          <w:kern w:val="22"/>
          <w:szCs w:val="24"/>
        </w:rPr>
        <w:t xml:space="preserve"> decision</w:t>
      </w:r>
      <w:r w:rsidR="001D596C">
        <w:rPr>
          <w:kern w:val="22"/>
          <w:szCs w:val="24"/>
        </w:rPr>
        <w:t>;</w:t>
      </w:r>
      <w:r w:rsidR="006D49FD">
        <w:rPr>
          <w:kern w:val="22"/>
          <w:szCs w:val="24"/>
        </w:rPr>
        <w:t xml:space="preserve"> </w:t>
      </w:r>
    </w:p>
    <w:p w14:paraId="0E6B2AC5" w14:textId="0B8A5B4A"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Pr>
          <w:kern w:val="22"/>
          <w:szCs w:val="24"/>
        </w:rPr>
        <w:t>(b)</w:t>
      </w:r>
      <w:r>
        <w:rPr>
          <w:kern w:val="22"/>
          <w:szCs w:val="24"/>
        </w:rPr>
        <w:tab/>
      </w:r>
      <w:r w:rsidR="006D49FD" w:rsidRPr="008826AB">
        <w:rPr>
          <w:kern w:val="22"/>
          <w:szCs w:val="24"/>
        </w:rPr>
        <w:t>To further develop a mechanism for tracking commitments of non-State actors</w:t>
      </w:r>
      <w:r w:rsidR="006D49FD">
        <w:rPr>
          <w:kern w:val="22"/>
          <w:szCs w:val="24"/>
        </w:rPr>
        <w:t xml:space="preserve"> using the template contained in </w:t>
      </w:r>
      <w:r w:rsidR="00D2147F">
        <w:rPr>
          <w:kern w:val="22"/>
          <w:szCs w:val="24"/>
        </w:rPr>
        <w:t>a</w:t>
      </w:r>
      <w:r w:rsidR="006D49FD">
        <w:rPr>
          <w:kern w:val="22"/>
          <w:szCs w:val="24"/>
        </w:rPr>
        <w:t xml:space="preserve">nnex II </w:t>
      </w:r>
      <w:r w:rsidR="001D596C">
        <w:rPr>
          <w:kern w:val="22"/>
          <w:szCs w:val="24"/>
        </w:rPr>
        <w:t>of th</w:t>
      </w:r>
      <w:r w:rsidR="00D2147F">
        <w:rPr>
          <w:kern w:val="22"/>
          <w:szCs w:val="24"/>
        </w:rPr>
        <w:t>e pr</w:t>
      </w:r>
      <w:r w:rsidR="00845A90">
        <w:rPr>
          <w:kern w:val="22"/>
          <w:szCs w:val="24"/>
        </w:rPr>
        <w:t>esent</w:t>
      </w:r>
      <w:r w:rsidR="001D596C">
        <w:rPr>
          <w:kern w:val="22"/>
          <w:szCs w:val="24"/>
        </w:rPr>
        <w:t xml:space="preserve"> decision </w:t>
      </w:r>
      <w:r w:rsidR="006D49FD">
        <w:rPr>
          <w:kern w:val="22"/>
          <w:szCs w:val="24"/>
        </w:rPr>
        <w:t xml:space="preserve">and </w:t>
      </w:r>
      <w:r w:rsidR="006D49FD" w:rsidRPr="008826AB">
        <w:rPr>
          <w:kern w:val="22"/>
          <w:szCs w:val="24"/>
        </w:rPr>
        <w:t>in accordance with the Sharm El-Sheikh to Kunming and Montreal Action</w:t>
      </w:r>
      <w:r w:rsidR="006D49FD">
        <w:rPr>
          <w:kern w:val="22"/>
          <w:szCs w:val="24"/>
        </w:rPr>
        <w:t xml:space="preserve"> </w:t>
      </w:r>
      <w:r w:rsidR="006D49FD" w:rsidRPr="008826AB">
        <w:rPr>
          <w:kern w:val="22"/>
          <w:szCs w:val="24"/>
        </w:rPr>
        <w:t>Agenda for Nature and People</w:t>
      </w:r>
      <w:r w:rsidR="001D596C">
        <w:rPr>
          <w:kern w:val="22"/>
          <w:szCs w:val="24"/>
        </w:rPr>
        <w:t>;</w:t>
      </w:r>
      <w:r w:rsidR="006D49FD">
        <w:rPr>
          <w:kern w:val="22"/>
          <w:szCs w:val="24"/>
        </w:rPr>
        <w:t xml:space="preserve"> </w:t>
      </w:r>
    </w:p>
    <w:p w14:paraId="40547666" w14:textId="44080CCB"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Pr>
          <w:kern w:val="22"/>
          <w:szCs w:val="24"/>
        </w:rPr>
        <w:t>(c)</w:t>
      </w:r>
      <w:r>
        <w:rPr>
          <w:kern w:val="22"/>
          <w:szCs w:val="24"/>
        </w:rPr>
        <w:tab/>
      </w:r>
      <w:r w:rsidR="006D49FD" w:rsidRPr="008826AB">
        <w:rPr>
          <w:kern w:val="22"/>
          <w:szCs w:val="24"/>
        </w:rPr>
        <w:t>To support the Subsidiary Body on Implementation in conducting the open-ended forum for voluntary country review</w:t>
      </w:r>
      <w:r w:rsidR="006D49FD">
        <w:rPr>
          <w:kern w:val="22"/>
          <w:szCs w:val="24"/>
        </w:rPr>
        <w:t xml:space="preserve"> as </w:t>
      </w:r>
      <w:r w:rsidR="001D596C">
        <w:rPr>
          <w:kern w:val="22"/>
          <w:szCs w:val="24"/>
        </w:rPr>
        <w:t xml:space="preserve">outlined in document </w:t>
      </w:r>
      <w:r w:rsidR="009D2A0E">
        <w:rPr>
          <w:kern w:val="22"/>
          <w:szCs w:val="24"/>
        </w:rPr>
        <w:t>CBD/</w:t>
      </w:r>
      <w:r w:rsidR="001D596C" w:rsidRPr="001D596C">
        <w:rPr>
          <w:kern w:val="22"/>
          <w:szCs w:val="24"/>
        </w:rPr>
        <w:t>SBI/4/4/Add.</w:t>
      </w:r>
      <w:r w:rsidR="001D596C">
        <w:rPr>
          <w:kern w:val="22"/>
          <w:szCs w:val="24"/>
        </w:rPr>
        <w:t>1;</w:t>
      </w:r>
    </w:p>
    <w:p w14:paraId="034EEEB1" w14:textId="1340DEF8" w:rsidR="006D49FD"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Pr>
          <w:kern w:val="22"/>
          <w:szCs w:val="24"/>
        </w:rPr>
        <w:t>(d)</w:t>
      </w:r>
      <w:r>
        <w:rPr>
          <w:kern w:val="22"/>
          <w:szCs w:val="24"/>
        </w:rPr>
        <w:tab/>
      </w:r>
      <w:r w:rsidR="006D49FD">
        <w:rPr>
          <w:kern w:val="22"/>
          <w:szCs w:val="24"/>
        </w:rPr>
        <w:t xml:space="preserve">To support </w:t>
      </w:r>
      <w:r w:rsidR="00C004D1">
        <w:rPr>
          <w:kern w:val="22"/>
          <w:szCs w:val="24"/>
        </w:rPr>
        <w:t>the Conference of the Parties in conducting the</w:t>
      </w:r>
      <w:r w:rsidR="00C004D1" w:rsidRPr="008826AB">
        <w:t xml:space="preserve"> </w:t>
      </w:r>
      <w:r w:rsidR="00C004D1" w:rsidRPr="008826AB">
        <w:rPr>
          <w:kern w:val="22"/>
          <w:szCs w:val="24"/>
        </w:rPr>
        <w:t>review of collective progress in the implementation of the Kunming-Montreal Global Biodiversity Framework</w:t>
      </w:r>
      <w:r w:rsidR="00C004D1">
        <w:rPr>
          <w:kern w:val="22"/>
          <w:szCs w:val="24"/>
        </w:rPr>
        <w:t xml:space="preserve">, including </w:t>
      </w:r>
      <w:r w:rsidR="001D596C">
        <w:rPr>
          <w:kern w:val="22"/>
          <w:szCs w:val="24"/>
        </w:rPr>
        <w:t>by</w:t>
      </w:r>
      <w:r w:rsidR="00C004D1">
        <w:rPr>
          <w:kern w:val="22"/>
          <w:szCs w:val="24"/>
        </w:rPr>
        <w:t xml:space="preserve"> supporting </w:t>
      </w:r>
      <w:r w:rsidR="006D49FD">
        <w:rPr>
          <w:kern w:val="22"/>
          <w:szCs w:val="24"/>
        </w:rPr>
        <w:t xml:space="preserve">the establishment and operation of the advisory committee for the global review of collective progress in the implementation of the Framework, with the terms of reference contained in </w:t>
      </w:r>
      <w:r w:rsidR="00FA44A9">
        <w:rPr>
          <w:kern w:val="22"/>
          <w:szCs w:val="24"/>
        </w:rPr>
        <w:t>a</w:t>
      </w:r>
      <w:r w:rsidR="006D49FD">
        <w:rPr>
          <w:kern w:val="22"/>
          <w:szCs w:val="24"/>
        </w:rPr>
        <w:t>nnex I</w:t>
      </w:r>
      <w:r w:rsidR="00D24940">
        <w:rPr>
          <w:kern w:val="22"/>
          <w:szCs w:val="24"/>
        </w:rPr>
        <w:t>II</w:t>
      </w:r>
      <w:r w:rsidR="006D49FD">
        <w:rPr>
          <w:kern w:val="22"/>
          <w:szCs w:val="24"/>
        </w:rPr>
        <w:t xml:space="preserve"> of th</w:t>
      </w:r>
      <w:r w:rsidR="00177702">
        <w:rPr>
          <w:kern w:val="22"/>
          <w:szCs w:val="24"/>
        </w:rPr>
        <w:t>e present</w:t>
      </w:r>
      <w:r w:rsidR="006D49FD">
        <w:rPr>
          <w:kern w:val="22"/>
          <w:szCs w:val="24"/>
        </w:rPr>
        <w:t xml:space="preserve"> decision</w:t>
      </w:r>
      <w:r w:rsidR="001D596C">
        <w:rPr>
          <w:kern w:val="22"/>
          <w:szCs w:val="24"/>
        </w:rPr>
        <w:t>;</w:t>
      </w:r>
      <w:r w:rsidR="006D49FD">
        <w:rPr>
          <w:kern w:val="22"/>
          <w:szCs w:val="24"/>
        </w:rPr>
        <w:t xml:space="preserve"> </w:t>
      </w:r>
    </w:p>
    <w:p w14:paraId="0627A24B" w14:textId="3AB690AF" w:rsidR="006D49FD" w:rsidRPr="008826AB"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8826AB">
        <w:rPr>
          <w:kern w:val="22"/>
          <w:szCs w:val="24"/>
        </w:rPr>
        <w:lastRenderedPageBreak/>
        <w:t>(e)</w:t>
      </w:r>
      <w:r w:rsidRPr="008826AB">
        <w:rPr>
          <w:kern w:val="22"/>
          <w:szCs w:val="24"/>
        </w:rPr>
        <w:tab/>
      </w:r>
      <w:r w:rsidR="006D49FD">
        <w:t xml:space="preserve">To prepare, under the overall guidance of the </w:t>
      </w:r>
      <w:r w:rsidR="006D49FD">
        <w:rPr>
          <w:kern w:val="22"/>
          <w:szCs w:val="24"/>
        </w:rPr>
        <w:t xml:space="preserve">advisory committee and </w:t>
      </w:r>
      <w:r w:rsidR="00AD6416">
        <w:rPr>
          <w:kern w:val="22"/>
          <w:szCs w:val="24"/>
        </w:rPr>
        <w:t xml:space="preserve">with </w:t>
      </w:r>
      <w:r w:rsidR="006D49FD">
        <w:rPr>
          <w:kern w:val="22"/>
          <w:szCs w:val="24"/>
        </w:rPr>
        <w:t xml:space="preserve">scientific and technical guidance </w:t>
      </w:r>
      <w:r w:rsidR="00AD6416">
        <w:rPr>
          <w:kern w:val="22"/>
          <w:szCs w:val="24"/>
        </w:rPr>
        <w:t xml:space="preserve">from </w:t>
      </w:r>
      <w:r w:rsidR="006D49FD">
        <w:rPr>
          <w:kern w:val="22"/>
          <w:szCs w:val="24"/>
        </w:rPr>
        <w:t xml:space="preserve">the ad hoc scientific and technical advisory group, </w:t>
      </w:r>
      <w:r w:rsidR="006D49FD">
        <w:t xml:space="preserve">the </w:t>
      </w:r>
      <w:r w:rsidR="006D49FD" w:rsidRPr="00095D9E">
        <w:t>global report focused primarily on assessing progress in the implementation of the Framework</w:t>
      </w:r>
      <w:r w:rsidR="00AD6416">
        <w:t xml:space="preserve"> based on the procedures contained in </w:t>
      </w:r>
      <w:r w:rsidR="001D596C">
        <w:t xml:space="preserve">document </w:t>
      </w:r>
      <w:r w:rsidR="009D2A0E">
        <w:t>CBD/</w:t>
      </w:r>
      <w:r w:rsidR="00AD6416">
        <w:rPr>
          <w:kern w:val="22"/>
        </w:rPr>
        <w:t>SBI/4/4/Add.2</w:t>
      </w:r>
      <w:r w:rsidR="006D49FD" w:rsidRPr="008826AB">
        <w:rPr>
          <w:rFonts w:eastAsia="Malgun Gothic"/>
        </w:rPr>
        <w:t>;</w:t>
      </w:r>
    </w:p>
    <w:p w14:paraId="76BA1DCB" w14:textId="12E52CAD" w:rsidR="006D49FD" w:rsidRPr="003158A9"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szCs w:val="24"/>
        </w:rPr>
      </w:pPr>
      <w:r w:rsidRPr="003158A9">
        <w:rPr>
          <w:kern w:val="22"/>
          <w:szCs w:val="24"/>
        </w:rPr>
        <w:t>(f)</w:t>
      </w:r>
      <w:r w:rsidRPr="003158A9">
        <w:rPr>
          <w:kern w:val="22"/>
          <w:szCs w:val="24"/>
        </w:rPr>
        <w:tab/>
      </w:r>
      <w:r w:rsidR="006D49FD" w:rsidRPr="003158A9">
        <w:rPr>
          <w:kern w:val="22"/>
          <w:szCs w:val="24"/>
        </w:rPr>
        <w:t xml:space="preserve">To </w:t>
      </w:r>
      <w:r w:rsidR="006D49FD" w:rsidRPr="00252C8C">
        <w:rPr>
          <w:kern w:val="22"/>
        </w:rPr>
        <w:t>continue</w:t>
      </w:r>
      <w:r w:rsidR="006D49FD" w:rsidRPr="00A95066">
        <w:rPr>
          <w:kern w:val="22"/>
        </w:rPr>
        <w:t xml:space="preserve"> coordinating and collaborating with relevant partners in support of the </w:t>
      </w:r>
      <w:r w:rsidR="001D596C">
        <w:rPr>
          <w:kern w:val="22"/>
          <w:szCs w:val="24"/>
        </w:rPr>
        <w:t xml:space="preserve">implementation of the </w:t>
      </w:r>
      <w:r w:rsidR="006D49FD" w:rsidRPr="003158A9">
        <w:rPr>
          <w:bCs/>
          <w:kern w:val="22"/>
          <w:szCs w:val="24"/>
          <w:lang w:val="en-US"/>
        </w:rPr>
        <w:t>enhanced multidimensional approach to</w:t>
      </w:r>
      <w:r w:rsidR="006D49FD" w:rsidRPr="003158A9">
        <w:rPr>
          <w:kern w:val="22"/>
          <w:szCs w:val="24"/>
        </w:rPr>
        <w:t xml:space="preserve"> planning, monitoring, reporting and review</w:t>
      </w:r>
      <w:r w:rsidR="001D596C">
        <w:rPr>
          <w:kern w:val="22"/>
          <w:szCs w:val="24"/>
        </w:rPr>
        <w:t>;</w:t>
      </w:r>
      <w:r w:rsidR="00C004D1" w:rsidRPr="003158A9" w:rsidDel="00C004D1">
        <w:rPr>
          <w:kern w:val="22"/>
          <w:szCs w:val="24"/>
        </w:rPr>
        <w:t xml:space="preserve"> </w:t>
      </w:r>
    </w:p>
    <w:p w14:paraId="3B216E3D" w14:textId="08D95315" w:rsidR="00A95066" w:rsidRPr="002356EC" w:rsidRDefault="00924800" w:rsidP="00312664">
      <w:pPr>
        <w:pStyle w:val="Para1"/>
        <w:numPr>
          <w:ilvl w:val="0"/>
          <w:numId w:val="0"/>
        </w:numPr>
        <w:suppressLineNumbers/>
        <w:tabs>
          <w:tab w:val="left" w:pos="2268"/>
        </w:tabs>
        <w:suppressAutoHyphens/>
        <w:kinsoku w:val="0"/>
        <w:overflowPunct w:val="0"/>
        <w:autoSpaceDE w:val="0"/>
        <w:autoSpaceDN w:val="0"/>
        <w:adjustRightInd w:val="0"/>
        <w:snapToGrid w:val="0"/>
        <w:ind w:left="1134" w:firstLine="567"/>
        <w:rPr>
          <w:kern w:val="22"/>
        </w:rPr>
      </w:pPr>
      <w:r w:rsidRPr="002356EC">
        <w:rPr>
          <w:kern w:val="22"/>
        </w:rPr>
        <w:t>16.</w:t>
      </w:r>
      <w:r w:rsidRPr="002356EC">
        <w:rPr>
          <w:kern w:val="22"/>
        </w:rPr>
        <w:tab/>
      </w:r>
      <w:r w:rsidR="00A95066" w:rsidRPr="00E4180D">
        <w:rPr>
          <w:i/>
          <w:iCs/>
        </w:rPr>
        <w:t>I</w:t>
      </w:r>
      <w:r w:rsidR="00A95066" w:rsidRPr="002356EC">
        <w:rPr>
          <w:i/>
          <w:iCs/>
        </w:rPr>
        <w:t>nvites</w:t>
      </w:r>
      <w:r w:rsidR="00A95066">
        <w:t xml:space="preserve"> donors, </w:t>
      </w:r>
      <w:proofErr w:type="gramStart"/>
      <w:r w:rsidR="00A95066">
        <w:t>Governments</w:t>
      </w:r>
      <w:proofErr w:type="gramEnd"/>
      <w:r w:rsidR="00A95066">
        <w:t xml:space="preserve"> and multilateral and bilateral agencies to support </w:t>
      </w:r>
      <w:r w:rsidR="001D596C" w:rsidRPr="001D596C">
        <w:t xml:space="preserve">the enhanced multidimensional approach to </w:t>
      </w:r>
      <w:r w:rsidR="00A95066">
        <w:t xml:space="preserve">planning, monitoring, reporting and review, </w:t>
      </w:r>
      <w:r w:rsidR="001D596C" w:rsidRPr="001D596C">
        <w:t xml:space="preserve">including </w:t>
      </w:r>
      <w:r w:rsidR="001D596C">
        <w:t xml:space="preserve">the </w:t>
      </w:r>
      <w:r w:rsidR="001D596C" w:rsidRPr="001D596C">
        <w:t xml:space="preserve">strengthening </w:t>
      </w:r>
      <w:r w:rsidR="001D596C">
        <w:t xml:space="preserve">of </w:t>
      </w:r>
      <w:r w:rsidR="001D596C" w:rsidRPr="001D596C">
        <w:t>national</w:t>
      </w:r>
      <w:r w:rsidR="00452E89">
        <w:t>-</w:t>
      </w:r>
      <w:r w:rsidR="001D596C" w:rsidRPr="001D596C">
        <w:t>level monitoring</w:t>
      </w:r>
      <w:r w:rsidR="001D596C">
        <w:t>,</w:t>
      </w:r>
      <w:r w:rsidR="001D596C" w:rsidRPr="001D596C">
        <w:t xml:space="preserve"> </w:t>
      </w:r>
      <w:r w:rsidR="00A95066">
        <w:t xml:space="preserve">in </w:t>
      </w:r>
      <w:r w:rsidR="001D596C">
        <w:t>order to ensure</w:t>
      </w:r>
      <w:r w:rsidR="00A95066">
        <w:t xml:space="preserve"> the </w:t>
      </w:r>
      <w:r w:rsidR="001D596C">
        <w:t xml:space="preserve">effective </w:t>
      </w:r>
      <w:r w:rsidR="00A95066">
        <w:t>implementation of the Kunming-Montreal Global Biodiversity Framework</w:t>
      </w:r>
      <w:r w:rsidR="001D596C">
        <w:t>.</w:t>
      </w:r>
    </w:p>
    <w:p w14:paraId="11B677C6" w14:textId="7EFB6AFD" w:rsidR="003158A9" w:rsidRDefault="003158A9" w:rsidP="003158A9">
      <w:pPr>
        <w:pStyle w:val="Para1"/>
        <w:numPr>
          <w:ilvl w:val="0"/>
          <w:numId w:val="0"/>
        </w:numPr>
        <w:suppressLineNumbers/>
        <w:suppressAutoHyphens/>
        <w:kinsoku w:val="0"/>
        <w:overflowPunct w:val="0"/>
        <w:autoSpaceDE w:val="0"/>
        <w:autoSpaceDN w:val="0"/>
        <w:adjustRightInd w:val="0"/>
        <w:snapToGrid w:val="0"/>
        <w:spacing w:before="0"/>
        <w:rPr>
          <w:kern w:val="22"/>
        </w:rPr>
      </w:pPr>
    </w:p>
    <w:p w14:paraId="5A4F82DF" w14:textId="77777777" w:rsidR="005A585C" w:rsidRDefault="005A585C" w:rsidP="003158A9">
      <w:pPr>
        <w:rPr>
          <w:kern w:val="22"/>
        </w:rPr>
        <w:sectPr w:rsidR="005A585C" w:rsidSect="0032688E">
          <w:headerReference w:type="even" r:id="rId22"/>
          <w:headerReference w:type="default" r:id="rId23"/>
          <w:footerReference w:type="even" r:id="rId24"/>
          <w:footerReference w:type="default" r:id="rId25"/>
          <w:pgSz w:w="12240" w:h="15840"/>
          <w:pgMar w:top="1134" w:right="1440" w:bottom="1134" w:left="1440" w:header="709" w:footer="709" w:gutter="0"/>
          <w:cols w:space="708"/>
          <w:titlePg/>
          <w:docGrid w:linePitch="360"/>
        </w:sectPr>
      </w:pPr>
    </w:p>
    <w:p w14:paraId="32ED3B03" w14:textId="516CFD9B" w:rsidR="003158A9" w:rsidRPr="003158A9" w:rsidRDefault="003158A9" w:rsidP="003158A9">
      <w:pPr>
        <w:rPr>
          <w:b/>
          <w:sz w:val="28"/>
        </w:rPr>
      </w:pPr>
      <w:r w:rsidRPr="00B30A13">
        <w:rPr>
          <w:b/>
          <w:sz w:val="28"/>
        </w:rPr>
        <w:lastRenderedPageBreak/>
        <w:t>Annex</w:t>
      </w:r>
      <w:r w:rsidR="00E8503B" w:rsidRPr="00B30A13">
        <w:rPr>
          <w:b/>
          <w:sz w:val="28"/>
        </w:rPr>
        <w:t xml:space="preserve"> I</w:t>
      </w:r>
    </w:p>
    <w:p w14:paraId="0CA3FC35" w14:textId="3F2505B5" w:rsidR="003158A9" w:rsidRPr="003158A9" w:rsidRDefault="003158A9" w:rsidP="0031761D">
      <w:pPr>
        <w:shd w:val="clear" w:color="auto" w:fill="FFFFFF" w:themeFill="background1"/>
        <w:spacing w:before="240" w:after="240"/>
        <w:ind w:left="567"/>
        <w:jc w:val="left"/>
        <w:outlineLvl w:val="0"/>
        <w:rPr>
          <w:rFonts w:ascii="Times New Roman Bold" w:eastAsiaTheme="majorEastAsia" w:hAnsi="Times New Roman Bold" w:hint="eastAsia"/>
          <w:b/>
          <w:bCs/>
          <w:spacing w:val="5"/>
          <w:kern w:val="28"/>
          <w:sz w:val="28"/>
          <w:szCs w:val="28"/>
        </w:rPr>
      </w:pPr>
      <w:r w:rsidRPr="003158A9">
        <w:rPr>
          <w:rFonts w:ascii="Times New Roman Bold" w:eastAsiaTheme="majorEastAsia" w:hAnsi="Times New Roman Bold"/>
          <w:b/>
          <w:bCs/>
          <w:spacing w:val="5"/>
          <w:kern w:val="28"/>
          <w:sz w:val="28"/>
          <w:szCs w:val="28"/>
        </w:rPr>
        <w:t>Template for the seventh and eighth national report</w:t>
      </w:r>
      <w:r w:rsidR="00E4524B">
        <w:rPr>
          <w:rFonts w:ascii="Times New Roman Bold" w:eastAsiaTheme="majorEastAsia" w:hAnsi="Times New Roman Bold"/>
          <w:b/>
          <w:bCs/>
          <w:spacing w:val="5"/>
          <w:kern w:val="28"/>
          <w:sz w:val="28"/>
          <w:szCs w:val="28"/>
        </w:rPr>
        <w:t>s</w:t>
      </w:r>
      <w:r w:rsidRPr="003158A9">
        <w:rPr>
          <w:b/>
          <w:caps/>
          <w:szCs w:val="22"/>
          <w:vertAlign w:val="superscript"/>
        </w:rPr>
        <w:footnoteReference w:id="16"/>
      </w:r>
    </w:p>
    <w:p w14:paraId="04C47C7D" w14:textId="592AB070" w:rsidR="003158A9" w:rsidRPr="003158A9" w:rsidRDefault="00E469B4" w:rsidP="0031761D">
      <w:pPr>
        <w:shd w:val="clear" w:color="auto" w:fill="FFFFFF" w:themeFill="background1"/>
        <w:spacing w:before="120" w:after="240"/>
        <w:ind w:left="567"/>
        <w:jc w:val="left"/>
        <w:outlineLvl w:val="0"/>
        <w:rPr>
          <w:b/>
          <w:caps/>
          <w:sz w:val="24"/>
        </w:rPr>
      </w:pPr>
      <w:r w:rsidRPr="003158A9">
        <w:rPr>
          <w:rFonts w:ascii="Times New Roman Bold" w:eastAsiaTheme="majorEastAsia" w:hAnsi="Times New Roman Bold" w:hint="eastAsia"/>
          <w:b/>
          <w:bCs/>
          <w:spacing w:val="5"/>
          <w:kern w:val="28"/>
          <w:sz w:val="24"/>
        </w:rPr>
        <w:t>Template for the seventh national report</w:t>
      </w:r>
    </w:p>
    <w:p w14:paraId="00E8714D" w14:textId="670C8462"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3158A9">
        <w:rPr>
          <w:b/>
          <w:bCs/>
          <w:snapToGrid w:val="0"/>
          <w:kern w:val="22"/>
          <w:sz w:val="20"/>
          <w:szCs w:val="20"/>
        </w:rPr>
        <w:t>Section I. Brief overview of the process of preparation of the report</w:t>
      </w:r>
    </w:p>
    <w:tbl>
      <w:tblPr>
        <w:tblStyle w:val="TableGrid"/>
        <w:tblW w:w="0" w:type="auto"/>
        <w:jc w:val="center"/>
        <w:tblLook w:val="04A0" w:firstRow="1" w:lastRow="0" w:firstColumn="1" w:lastColumn="0" w:noHBand="0" w:noVBand="1"/>
      </w:tblPr>
      <w:tblGrid>
        <w:gridCol w:w="9350"/>
      </w:tblGrid>
      <w:tr w:rsidR="003158A9" w:rsidRPr="003158A9" w14:paraId="2EC3D3BF" w14:textId="77777777" w:rsidTr="000F0229">
        <w:trPr>
          <w:jc w:val="center"/>
        </w:trPr>
        <w:tc>
          <w:tcPr>
            <w:tcW w:w="9445" w:type="dxa"/>
            <w:shd w:val="clear" w:color="auto" w:fill="auto"/>
          </w:tcPr>
          <w:p w14:paraId="704F38B0" w14:textId="77777777" w:rsidR="003158A9" w:rsidRPr="003158A9" w:rsidRDefault="003158A9" w:rsidP="003158A9">
            <w:pPr>
              <w:keepNext/>
              <w:shd w:val="clear" w:color="auto" w:fill="FFFFFF" w:themeFill="background1"/>
              <w:spacing w:before="240" w:after="120"/>
              <w:jc w:val="left"/>
              <w:rPr>
                <w:b/>
                <w:snapToGrid w:val="0"/>
                <w:kern w:val="22"/>
                <w:sz w:val="20"/>
                <w:szCs w:val="20"/>
              </w:rPr>
            </w:pPr>
            <w:r w:rsidRPr="003158A9">
              <w:rPr>
                <w:b/>
                <w:snapToGrid w:val="0"/>
                <w:kern w:val="22"/>
                <w:sz w:val="20"/>
                <w:szCs w:val="20"/>
              </w:rPr>
              <w:t>Please briefly describe the process undertaken for the preparation of this report (responses may include the following):</w:t>
            </w:r>
          </w:p>
          <w:p w14:paraId="2A3EAE1A" w14:textId="1D08B0F0" w:rsidR="003158A9" w:rsidRPr="00CF7387"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CF7387">
              <w:rPr>
                <w:snapToGrid w:val="0"/>
                <w:kern w:val="22"/>
                <w:sz w:val="20"/>
                <w:szCs w:val="20"/>
              </w:rPr>
              <w:t>Coordination mechanisms and methodology for data collection and validation employed (if applicable) as well as key challenges encountered</w:t>
            </w:r>
          </w:p>
          <w:p w14:paraId="41A9EBB2" w14:textId="0C5CF340" w:rsidR="003158A9" w:rsidRPr="00CF7387" w:rsidRDefault="003158A9" w:rsidP="00CF7387">
            <w:pPr>
              <w:pStyle w:val="ListParagraph"/>
              <w:numPr>
                <w:ilvl w:val="0"/>
                <w:numId w:val="74"/>
              </w:numPr>
              <w:suppressLineNumbers/>
              <w:shd w:val="clear" w:color="auto" w:fill="FFFFFF" w:themeFill="background1"/>
              <w:suppressAutoHyphens/>
              <w:kinsoku w:val="0"/>
              <w:overflowPunct w:val="0"/>
              <w:autoSpaceDE w:val="0"/>
              <w:autoSpaceDN w:val="0"/>
              <w:adjustRightInd w:val="0"/>
              <w:snapToGrid w:val="0"/>
              <w:spacing w:before="60" w:after="60"/>
              <w:rPr>
                <w:snapToGrid w:val="0"/>
                <w:kern w:val="22"/>
                <w:sz w:val="20"/>
                <w:szCs w:val="20"/>
              </w:rPr>
            </w:pPr>
            <w:r w:rsidRPr="00CF7387">
              <w:rPr>
                <w:snapToGrid w:val="0"/>
                <w:kern w:val="22"/>
                <w:sz w:val="20"/>
                <w:szCs w:val="20"/>
              </w:rPr>
              <w:t xml:space="preserve">Consultations undertaken at various levels for preparing this report, </w:t>
            </w:r>
            <w:proofErr w:type="gramStart"/>
            <w:r w:rsidRPr="00CF7387">
              <w:rPr>
                <w:snapToGrid w:val="0"/>
                <w:kern w:val="22"/>
                <w:sz w:val="20"/>
                <w:szCs w:val="20"/>
              </w:rPr>
              <w:t>involving</w:t>
            </w:r>
            <w:proofErr w:type="gramEnd"/>
            <w:r w:rsidRPr="00CF7387">
              <w:rPr>
                <w:snapToGrid w:val="0"/>
                <w:kern w:val="22"/>
                <w:sz w:val="20"/>
                <w:szCs w:val="20"/>
              </w:rPr>
              <w:t xml:space="preserve"> and engaging various stakeholders</w:t>
            </w:r>
            <w:r w:rsidR="00505172" w:rsidRPr="00CF7387">
              <w:rPr>
                <w:snapToGrid w:val="0"/>
                <w:kern w:val="22"/>
                <w:sz w:val="20"/>
                <w:szCs w:val="20"/>
              </w:rPr>
              <w:t xml:space="preserve"> and</w:t>
            </w:r>
            <w:r w:rsidRPr="00CF7387">
              <w:rPr>
                <w:snapToGrid w:val="0"/>
                <w:kern w:val="22"/>
                <w:sz w:val="20"/>
                <w:szCs w:val="20"/>
              </w:rPr>
              <w:t xml:space="preserve"> taking into account national circumstances</w:t>
            </w:r>
          </w:p>
        </w:tc>
      </w:tr>
      <w:tr w:rsidR="003158A9" w:rsidRPr="003158A9" w14:paraId="72FA3F10" w14:textId="77777777" w:rsidTr="000F0229">
        <w:trPr>
          <w:jc w:val="center"/>
        </w:trPr>
        <w:tc>
          <w:tcPr>
            <w:tcW w:w="9445" w:type="dxa"/>
            <w:shd w:val="clear" w:color="auto" w:fill="FFFFFF" w:themeFill="background1"/>
          </w:tcPr>
          <w:p w14:paraId="299F1630" w14:textId="77777777" w:rsidR="003158A9" w:rsidRPr="003158A9" w:rsidRDefault="003158A9" w:rsidP="003158A9">
            <w:pPr>
              <w:keepNext/>
              <w:shd w:val="clear" w:color="auto" w:fill="FFFFFF" w:themeFill="background1"/>
              <w:spacing w:before="240" w:after="120"/>
              <w:jc w:val="left"/>
              <w:rPr>
                <w:b/>
                <w:bCs/>
                <w:snapToGrid w:val="0"/>
                <w:kern w:val="22"/>
                <w:sz w:val="20"/>
                <w:szCs w:val="20"/>
              </w:rPr>
            </w:pPr>
          </w:p>
          <w:p w14:paraId="5722F412" w14:textId="77777777" w:rsidR="003158A9" w:rsidRPr="003158A9" w:rsidRDefault="003158A9" w:rsidP="003158A9">
            <w:pPr>
              <w:keepNext/>
              <w:shd w:val="clear" w:color="auto" w:fill="FFFFFF" w:themeFill="background1"/>
              <w:spacing w:before="240" w:after="120"/>
              <w:jc w:val="left"/>
              <w:rPr>
                <w:b/>
                <w:bCs/>
                <w:snapToGrid w:val="0"/>
                <w:kern w:val="22"/>
                <w:sz w:val="20"/>
                <w:szCs w:val="20"/>
              </w:rPr>
            </w:pPr>
          </w:p>
        </w:tc>
      </w:tr>
    </w:tbl>
    <w:p w14:paraId="05523191" w14:textId="252FEDFB" w:rsidR="003158A9" w:rsidRPr="003158A9" w:rsidRDefault="003158A9" w:rsidP="003158A9">
      <w:pPr>
        <w:keepNext/>
        <w:shd w:val="clear" w:color="auto" w:fill="FFFFFF" w:themeFill="background1"/>
        <w:spacing w:before="240" w:after="120"/>
        <w:jc w:val="left"/>
        <w:rPr>
          <w:b/>
          <w:bCs/>
          <w:snapToGrid w:val="0"/>
          <w:kern w:val="22"/>
          <w:sz w:val="20"/>
          <w:szCs w:val="20"/>
        </w:rPr>
      </w:pPr>
      <w:r w:rsidRPr="003158A9">
        <w:rPr>
          <w:b/>
          <w:bCs/>
          <w:snapToGrid w:val="0"/>
          <w:kern w:val="22"/>
          <w:sz w:val="20"/>
          <w:szCs w:val="20"/>
        </w:rPr>
        <w:t xml:space="preserve">Section II. Status of the revised or updated national biodiversity strategy and action plan (NBSAP) in alignment with the </w:t>
      </w:r>
      <w:r w:rsidRPr="003158A9">
        <w:rPr>
          <w:rFonts w:asciiTheme="majorBidi" w:hAnsiTheme="majorBidi" w:cstheme="majorBidi"/>
          <w:b/>
          <w:snapToGrid w:val="0"/>
          <w:kern w:val="22"/>
          <w:sz w:val="20"/>
          <w:szCs w:val="20"/>
          <w:lang w:val="en-US"/>
        </w:rPr>
        <w:t xml:space="preserve">Kunming-Montreal </w:t>
      </w:r>
      <w:r w:rsidRPr="003158A9">
        <w:rPr>
          <w:b/>
          <w:snapToGrid w:val="0"/>
          <w:kern w:val="22"/>
          <w:sz w:val="20"/>
          <w:szCs w:val="20"/>
        </w:rPr>
        <w:t>Global</w:t>
      </w:r>
      <w:r w:rsidRPr="003158A9">
        <w:rPr>
          <w:b/>
          <w:bCs/>
          <w:snapToGrid w:val="0"/>
          <w:kern w:val="22"/>
          <w:sz w:val="20"/>
          <w:szCs w:val="20"/>
        </w:rPr>
        <w:t xml:space="preserve"> Biodiversity Framework </w:t>
      </w:r>
    </w:p>
    <w:tbl>
      <w:tblPr>
        <w:tblStyle w:val="TableGrid"/>
        <w:tblW w:w="0" w:type="auto"/>
        <w:shd w:val="clear" w:color="auto" w:fill="FFFFFF" w:themeFill="background1"/>
        <w:tblLook w:val="04A0" w:firstRow="1" w:lastRow="0" w:firstColumn="1" w:lastColumn="0" w:noHBand="0" w:noVBand="1"/>
      </w:tblPr>
      <w:tblGrid>
        <w:gridCol w:w="4252"/>
        <w:gridCol w:w="5098"/>
      </w:tblGrid>
      <w:tr w:rsidR="003158A9" w:rsidRPr="003158A9" w14:paraId="2DFA48DE" w14:textId="77777777" w:rsidTr="000F0229">
        <w:tc>
          <w:tcPr>
            <w:tcW w:w="4283" w:type="dxa"/>
            <w:shd w:val="clear" w:color="auto" w:fill="FFFFFF" w:themeFill="background1"/>
          </w:tcPr>
          <w:p w14:paraId="3D4438C1" w14:textId="5E48AEA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Has your country revised or updated its NBSAP in alignment with the </w:t>
            </w:r>
            <w:r w:rsidRPr="003158A9">
              <w:rPr>
                <w:rFonts w:asciiTheme="majorBidi" w:hAnsiTheme="majorBidi" w:cstheme="majorBidi"/>
                <w:b/>
                <w:snapToGrid w:val="0"/>
                <w:kern w:val="22"/>
                <w:sz w:val="20"/>
                <w:szCs w:val="20"/>
                <w:lang w:val="en-US"/>
              </w:rPr>
              <w:t>Kunming-Montreal</w:t>
            </w:r>
            <w:r w:rsidRPr="003158A9">
              <w:rPr>
                <w:rFonts w:asciiTheme="majorBidi" w:hAnsiTheme="majorBidi" w:cstheme="majorBidi"/>
                <w:bCs/>
                <w:snapToGrid w:val="0"/>
                <w:kern w:val="22"/>
                <w:sz w:val="20"/>
                <w:szCs w:val="20"/>
                <w:lang w:val="en-US"/>
              </w:rPr>
              <w:t xml:space="preserve"> </w:t>
            </w:r>
            <w:r w:rsidRPr="003158A9">
              <w:rPr>
                <w:b/>
                <w:bCs/>
                <w:snapToGrid w:val="0"/>
                <w:kern w:val="22"/>
                <w:sz w:val="20"/>
                <w:szCs w:val="20"/>
              </w:rPr>
              <w:t>Global Biodiversity Framework?</w:t>
            </w:r>
          </w:p>
        </w:tc>
        <w:tc>
          <w:tcPr>
            <w:tcW w:w="5169" w:type="dxa"/>
            <w:tcBorders>
              <w:bottom w:val="nil"/>
            </w:tcBorders>
            <w:shd w:val="clear" w:color="auto" w:fill="FFFFFF" w:themeFill="background1"/>
          </w:tcPr>
          <w:p w14:paraId="7D421CFA"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Yes</w:t>
            </w:r>
          </w:p>
          <w:p w14:paraId="6C5E8CFE"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No</w:t>
            </w:r>
          </w:p>
          <w:p w14:paraId="0253D4F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In process</w:t>
            </w:r>
          </w:p>
          <w:p w14:paraId="651D3EAC" w14:textId="77A02D08"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rPr>
            </w:pPr>
            <w:r w:rsidRPr="003158A9">
              <w:rPr>
                <w:rFonts w:eastAsia="MS Gothic"/>
                <w:color w:val="000000"/>
                <w:kern w:val="22"/>
                <w:sz w:val="20"/>
                <w:szCs w:val="20"/>
              </w:rPr>
              <w:t>If you answer</w:t>
            </w:r>
            <w:r w:rsidR="00037714">
              <w:rPr>
                <w:rFonts w:eastAsia="MS Gothic"/>
                <w:color w:val="000000"/>
                <w:kern w:val="22"/>
                <w:sz w:val="20"/>
                <w:szCs w:val="20"/>
              </w:rPr>
              <w:t>ed</w:t>
            </w:r>
            <w:r w:rsidRPr="003158A9">
              <w:rPr>
                <w:rFonts w:eastAsia="MS Gothic"/>
                <w:color w:val="000000"/>
                <w:kern w:val="22"/>
                <w:sz w:val="20"/>
                <w:szCs w:val="20"/>
              </w:rPr>
              <w:t xml:space="preserve"> “</w:t>
            </w:r>
            <w:r w:rsidR="00037714">
              <w:rPr>
                <w:rFonts w:eastAsia="MS Gothic"/>
                <w:color w:val="000000"/>
                <w:kern w:val="22"/>
                <w:sz w:val="20"/>
                <w:szCs w:val="20"/>
              </w:rPr>
              <w:t>N</w:t>
            </w:r>
            <w:r w:rsidRPr="003158A9">
              <w:rPr>
                <w:rFonts w:eastAsia="MS Gothic"/>
                <w:color w:val="000000"/>
                <w:kern w:val="22"/>
                <w:sz w:val="20"/>
                <w:szCs w:val="20"/>
              </w:rPr>
              <w:t>o” or “</w:t>
            </w:r>
            <w:r w:rsidR="00505172">
              <w:rPr>
                <w:rFonts w:eastAsia="MS Gothic"/>
                <w:color w:val="000000"/>
                <w:kern w:val="22"/>
                <w:sz w:val="20"/>
                <w:szCs w:val="20"/>
              </w:rPr>
              <w:t>I</w:t>
            </w:r>
            <w:r w:rsidRPr="003158A9">
              <w:rPr>
                <w:rFonts w:eastAsia="MS Gothic"/>
                <w:color w:val="000000"/>
                <w:kern w:val="22"/>
                <w:sz w:val="20"/>
                <w:szCs w:val="20"/>
              </w:rPr>
              <w:t>n process”</w:t>
            </w:r>
            <w:r w:rsidR="00FC02B0">
              <w:rPr>
                <w:rFonts w:eastAsia="MS Gothic"/>
                <w:color w:val="000000"/>
                <w:kern w:val="22"/>
                <w:sz w:val="20"/>
                <w:szCs w:val="20"/>
              </w:rPr>
              <w:t>,</w:t>
            </w:r>
            <w:r w:rsidRPr="003158A9">
              <w:rPr>
                <w:rFonts w:eastAsia="MS Gothic"/>
                <w:color w:val="000000"/>
                <w:kern w:val="22"/>
                <w:sz w:val="20"/>
                <w:szCs w:val="20"/>
              </w:rPr>
              <w:t xml:space="preserve"> please indicate the anticipated date of completion of the revision or updating of the </w:t>
            </w:r>
            <w:proofErr w:type="gramStart"/>
            <w:r w:rsidRPr="003158A9">
              <w:rPr>
                <w:rFonts w:eastAsia="MS Gothic"/>
                <w:color w:val="000000"/>
                <w:kern w:val="22"/>
                <w:sz w:val="20"/>
                <w:szCs w:val="20"/>
              </w:rPr>
              <w:t>NBSAP:_</w:t>
            </w:r>
            <w:proofErr w:type="gramEnd"/>
            <w:r w:rsidRPr="003158A9">
              <w:rPr>
                <w:rFonts w:eastAsia="MS Gothic"/>
                <w:color w:val="000000"/>
                <w:kern w:val="22"/>
                <w:sz w:val="20"/>
                <w:szCs w:val="20"/>
              </w:rPr>
              <w:t>_____________________________________</w:t>
            </w:r>
          </w:p>
        </w:tc>
      </w:tr>
      <w:tr w:rsidR="003158A9" w:rsidRPr="003158A9" w14:paraId="14D2EBC3" w14:textId="77777777" w:rsidTr="000F0229">
        <w:tc>
          <w:tcPr>
            <w:tcW w:w="4283" w:type="dxa"/>
            <w:shd w:val="clear" w:color="auto" w:fill="FFFFFF" w:themeFill="background1"/>
          </w:tcPr>
          <w:p w14:paraId="75CA4B34" w14:textId="4D88762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Did your country involve and engage stakeholders in revising or updating its NBSAP? </w:t>
            </w:r>
          </w:p>
          <w:p w14:paraId="6CB412E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5169" w:type="dxa"/>
            <w:tcBorders>
              <w:bottom w:val="nil"/>
            </w:tcBorders>
            <w:shd w:val="clear" w:color="auto" w:fill="FFFFFF" w:themeFill="background1"/>
          </w:tcPr>
          <w:p w14:paraId="53473D3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Yes</w:t>
            </w:r>
          </w:p>
          <w:p w14:paraId="6F03E0C2" w14:textId="1F3AD423"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No</w:t>
            </w:r>
          </w:p>
          <w:p w14:paraId="02D26FC3" w14:textId="56408B68"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CF7387">
              <w:rPr>
                <w:rFonts w:eastAsia="MS Gothic"/>
                <w:color w:val="000000"/>
                <w:kern w:val="22"/>
                <w:sz w:val="20"/>
                <w:szCs w:val="20"/>
              </w:rPr>
              <w:t xml:space="preserve"> </w:t>
            </w:r>
            <w:r w:rsidR="003158A9" w:rsidRPr="003158A9">
              <w:rPr>
                <w:rFonts w:eastAsia="MS Gothic"/>
                <w:color w:val="000000"/>
                <w:kern w:val="22"/>
                <w:sz w:val="20"/>
                <w:szCs w:val="20"/>
              </w:rPr>
              <w:t xml:space="preserve">If </w:t>
            </w:r>
            <w:r w:rsidR="00037714">
              <w:rPr>
                <w:rFonts w:eastAsia="MS Gothic"/>
                <w:color w:val="000000"/>
                <w:kern w:val="22"/>
                <w:sz w:val="20"/>
                <w:szCs w:val="20"/>
              </w:rPr>
              <w:t>you answered “Y</w:t>
            </w:r>
            <w:r w:rsidR="003158A9" w:rsidRPr="003158A9">
              <w:rPr>
                <w:rFonts w:eastAsia="MS Gothic"/>
                <w:color w:val="000000"/>
                <w:kern w:val="22"/>
                <w:sz w:val="20"/>
                <w:szCs w:val="20"/>
              </w:rPr>
              <w:t>es</w:t>
            </w:r>
            <w:r w:rsidR="00037714">
              <w:rPr>
                <w:rFonts w:eastAsia="MS Gothic"/>
                <w:color w:val="000000"/>
                <w:kern w:val="22"/>
                <w:sz w:val="20"/>
                <w:szCs w:val="20"/>
              </w:rPr>
              <w:t>”</w:t>
            </w:r>
            <w:r w:rsidR="003158A9" w:rsidRPr="003158A9">
              <w:rPr>
                <w:rFonts w:eastAsia="MS Gothic"/>
                <w:color w:val="000000"/>
                <w:kern w:val="22"/>
                <w:sz w:val="20"/>
                <w:szCs w:val="20"/>
              </w:rPr>
              <w:t>, please indicate</w:t>
            </w:r>
            <w:r w:rsidR="006851AB">
              <w:rPr>
                <w:rFonts w:eastAsia="MS Gothic"/>
                <w:color w:val="000000"/>
                <w:kern w:val="22"/>
                <w:sz w:val="20"/>
                <w:szCs w:val="20"/>
              </w:rPr>
              <w:t xml:space="preserve"> </w:t>
            </w:r>
            <w:r w:rsidR="006851AB" w:rsidRPr="003158A9">
              <w:rPr>
                <w:rFonts w:eastAsia="MS Gothic"/>
                <w:color w:val="000000"/>
                <w:kern w:val="22"/>
                <w:sz w:val="20"/>
                <w:szCs w:val="20"/>
              </w:rPr>
              <w:t>(drop down menu)</w:t>
            </w:r>
            <w:r w:rsidR="003158A9" w:rsidRPr="003158A9">
              <w:rPr>
                <w:rFonts w:eastAsia="MS Gothic"/>
                <w:color w:val="000000"/>
                <w:kern w:val="22"/>
                <w:sz w:val="20"/>
                <w:szCs w:val="20"/>
              </w:rPr>
              <w:t xml:space="preserve">: </w:t>
            </w:r>
            <w:r w:rsidR="003158A9" w:rsidRPr="003158A9">
              <w:rPr>
                <w:b/>
                <w:bCs/>
                <w:snapToGrid w:val="0"/>
                <w:kern w:val="22"/>
                <w:sz w:val="20"/>
                <w:szCs w:val="20"/>
              </w:rPr>
              <w:t>Women,</w:t>
            </w:r>
            <w:r w:rsidR="00645859">
              <w:rPr>
                <w:b/>
                <w:bCs/>
                <w:snapToGrid w:val="0"/>
                <w:kern w:val="22"/>
                <w:sz w:val="20"/>
                <w:szCs w:val="20"/>
              </w:rPr>
              <w:t xml:space="preserve"> </w:t>
            </w:r>
            <w:r w:rsidR="00037714">
              <w:rPr>
                <w:b/>
                <w:bCs/>
                <w:snapToGrid w:val="0"/>
                <w:kern w:val="22"/>
                <w:sz w:val="20"/>
                <w:szCs w:val="20"/>
              </w:rPr>
              <w:t>I</w:t>
            </w:r>
            <w:r w:rsidR="00FD7B94">
              <w:rPr>
                <w:b/>
                <w:bCs/>
                <w:snapToGrid w:val="0"/>
                <w:kern w:val="22"/>
                <w:sz w:val="20"/>
                <w:szCs w:val="20"/>
              </w:rPr>
              <w:t>ndigenous peoples and local communities</w:t>
            </w:r>
            <w:r w:rsidR="003158A9" w:rsidRPr="003158A9">
              <w:rPr>
                <w:b/>
                <w:bCs/>
                <w:snapToGrid w:val="0"/>
                <w:kern w:val="22"/>
                <w:sz w:val="20"/>
                <w:szCs w:val="20"/>
              </w:rPr>
              <w:t>, Youth, Other</w:t>
            </w:r>
          </w:p>
          <w:p w14:paraId="5E1633E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p>
        </w:tc>
      </w:tr>
      <w:tr w:rsidR="003158A9" w:rsidRPr="003158A9" w14:paraId="4FD987B5" w14:textId="77777777" w:rsidTr="000F0229">
        <w:tc>
          <w:tcPr>
            <w:tcW w:w="4283" w:type="dxa"/>
            <w:shd w:val="clear" w:color="auto" w:fill="FFFFFF" w:themeFill="background1"/>
          </w:tcPr>
          <w:p w14:paraId="7AAB4817" w14:textId="63C7FCED"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Has your country’s revised or updated NBSAP been adopted as </w:t>
            </w:r>
            <w:r w:rsidR="00037714">
              <w:rPr>
                <w:b/>
                <w:bCs/>
                <w:snapToGrid w:val="0"/>
                <w:kern w:val="22"/>
                <w:sz w:val="20"/>
                <w:szCs w:val="20"/>
              </w:rPr>
              <w:t xml:space="preserve">a </w:t>
            </w:r>
            <w:r w:rsidRPr="003158A9">
              <w:rPr>
                <w:b/>
                <w:bCs/>
                <w:snapToGrid w:val="0"/>
                <w:kern w:val="22"/>
                <w:sz w:val="20"/>
                <w:szCs w:val="20"/>
              </w:rPr>
              <w:t xml:space="preserve">policy or </w:t>
            </w:r>
            <w:r w:rsidR="00037714">
              <w:rPr>
                <w:b/>
                <w:bCs/>
                <w:snapToGrid w:val="0"/>
                <w:kern w:val="22"/>
                <w:sz w:val="20"/>
                <w:szCs w:val="20"/>
              </w:rPr>
              <w:t xml:space="preserve">a </w:t>
            </w:r>
            <w:r w:rsidRPr="003158A9">
              <w:rPr>
                <w:b/>
                <w:bCs/>
                <w:snapToGrid w:val="0"/>
                <w:kern w:val="22"/>
                <w:sz w:val="20"/>
                <w:szCs w:val="20"/>
              </w:rPr>
              <w:t>legal instrument?</w:t>
            </w:r>
          </w:p>
          <w:p w14:paraId="17F999A9"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p w14:paraId="5D88B33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________________________________________</w:t>
            </w:r>
          </w:p>
        </w:tc>
        <w:tc>
          <w:tcPr>
            <w:tcW w:w="5169" w:type="dxa"/>
            <w:tcBorders>
              <w:bottom w:val="nil"/>
            </w:tcBorders>
            <w:shd w:val="clear" w:color="auto" w:fill="FFFFFF" w:themeFill="background1"/>
          </w:tcPr>
          <w:p w14:paraId="60516355" w14:textId="434F65D8"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Yes</w:t>
            </w:r>
          </w:p>
          <w:p w14:paraId="2D5C9FDA"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No</w:t>
            </w:r>
          </w:p>
          <w:p w14:paraId="556D3E38"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3158A9" w:rsidRPr="003158A9">
                  <w:rPr>
                    <w:rFonts w:ascii="Segoe UI Symbol" w:eastAsia="MS Gothic" w:hAnsi="Segoe UI Symbol" w:cs="Segoe UI Symbol"/>
                    <w:color w:val="000000"/>
                    <w:kern w:val="22"/>
                    <w:sz w:val="20"/>
                    <w:szCs w:val="20"/>
                  </w:rPr>
                  <w:t>☐</w:t>
                </w:r>
              </w:sdtContent>
            </w:sdt>
            <w:r w:rsidR="003158A9" w:rsidRPr="003158A9">
              <w:rPr>
                <w:rFonts w:eastAsia="MS Gothic"/>
                <w:color w:val="000000"/>
                <w:kern w:val="22"/>
                <w:sz w:val="20"/>
                <w:szCs w:val="20"/>
              </w:rPr>
              <w:t xml:space="preserve"> In process</w:t>
            </w:r>
          </w:p>
          <w:p w14:paraId="5AF8C3E2"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Other</w:t>
            </w:r>
          </w:p>
          <w:p w14:paraId="147F9144"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3158A9">
              <w:rPr>
                <w:snapToGrid w:val="0"/>
                <w:kern w:val="22"/>
                <w:sz w:val="20"/>
                <w:szCs w:val="20"/>
              </w:rPr>
              <w:t xml:space="preserve">If you answered “No”, </w:t>
            </w:r>
            <w:r w:rsidRPr="003158A9">
              <w:rPr>
                <w:kern w:val="22"/>
                <w:sz w:val="20"/>
                <w:szCs w:val="20"/>
              </w:rPr>
              <w:t xml:space="preserve">please indicate the anticipated date of </w:t>
            </w:r>
            <w:r w:rsidRPr="003158A9">
              <w:rPr>
                <w:snapToGrid w:val="0"/>
                <w:kern w:val="22"/>
                <w:sz w:val="20"/>
                <w:szCs w:val="20"/>
              </w:rPr>
              <w:t>adoption:</w:t>
            </w:r>
          </w:p>
          <w:p w14:paraId="7CF4A13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3158A9">
              <w:rPr>
                <w:snapToGrid w:val="0"/>
                <w:kern w:val="22"/>
                <w:sz w:val="20"/>
                <w:szCs w:val="20"/>
              </w:rPr>
              <w:t>________________________________________________</w:t>
            </w:r>
          </w:p>
        </w:tc>
      </w:tr>
      <w:tr w:rsidR="003158A9" w:rsidRPr="003158A9" w14:paraId="45944D3E" w14:textId="77777777" w:rsidTr="000F0229">
        <w:tc>
          <w:tcPr>
            <w:tcW w:w="4283" w:type="dxa"/>
            <w:shd w:val="clear" w:color="auto" w:fill="FFFFFF" w:themeFill="background1"/>
          </w:tcPr>
          <w:p w14:paraId="67380497" w14:textId="61663228"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If you answered “Yes” </w:t>
            </w:r>
            <w:r w:rsidR="00D47EC0">
              <w:rPr>
                <w:b/>
                <w:bCs/>
                <w:snapToGrid w:val="0"/>
                <w:kern w:val="22"/>
                <w:sz w:val="20"/>
                <w:szCs w:val="20"/>
              </w:rPr>
              <w:t xml:space="preserve">directly </w:t>
            </w:r>
            <w:r w:rsidRPr="003158A9">
              <w:rPr>
                <w:b/>
                <w:bCs/>
                <w:snapToGrid w:val="0"/>
                <w:kern w:val="22"/>
                <w:sz w:val="20"/>
                <w:szCs w:val="20"/>
              </w:rPr>
              <w:t>above, please indicate the type of policy instrument your country’s revised or updated NBSAP has been adopted as.</w:t>
            </w:r>
          </w:p>
        </w:tc>
        <w:tc>
          <w:tcPr>
            <w:tcW w:w="5169" w:type="dxa"/>
            <w:tcBorders>
              <w:top w:val="nil"/>
            </w:tcBorders>
            <w:shd w:val="clear" w:color="auto" w:fill="FFFFFF" w:themeFill="background1"/>
          </w:tcPr>
          <w:p w14:paraId="6B150CE3"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w:t>
            </w:r>
            <w:r w:rsidR="003158A9" w:rsidRPr="003158A9">
              <w:rPr>
                <w:kern w:val="22"/>
                <w:sz w:val="20"/>
                <w:szCs w:val="20"/>
              </w:rPr>
              <w:t>Adopted through legislation or otherwise by parliament</w:t>
            </w:r>
          </w:p>
          <w:p w14:paraId="219C6038" w14:textId="48B5E5B4"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w:t>
            </w:r>
            <w:r w:rsidR="003158A9" w:rsidRPr="003158A9">
              <w:rPr>
                <w:kern w:val="22"/>
                <w:sz w:val="20"/>
                <w:szCs w:val="20"/>
              </w:rPr>
              <w:t xml:space="preserve">Adopted by </w:t>
            </w:r>
            <w:r w:rsidR="00C24D2E">
              <w:rPr>
                <w:kern w:val="22"/>
                <w:sz w:val="20"/>
                <w:szCs w:val="20"/>
              </w:rPr>
              <w:t xml:space="preserve">the </w:t>
            </w:r>
            <w:r w:rsidR="007400AB">
              <w:rPr>
                <w:kern w:val="22"/>
                <w:sz w:val="20"/>
                <w:szCs w:val="20"/>
              </w:rPr>
              <w:t>C</w:t>
            </w:r>
            <w:r w:rsidR="003158A9" w:rsidRPr="003158A9">
              <w:rPr>
                <w:kern w:val="22"/>
                <w:sz w:val="20"/>
                <w:szCs w:val="20"/>
              </w:rPr>
              <w:t xml:space="preserve">ouncil of </w:t>
            </w:r>
            <w:r w:rsidR="007400AB">
              <w:rPr>
                <w:kern w:val="22"/>
                <w:sz w:val="20"/>
                <w:szCs w:val="20"/>
              </w:rPr>
              <w:t>M</w:t>
            </w:r>
            <w:r w:rsidR="003158A9" w:rsidRPr="003158A9">
              <w:rPr>
                <w:kern w:val="22"/>
                <w:sz w:val="20"/>
                <w:szCs w:val="20"/>
              </w:rPr>
              <w:t xml:space="preserve">inisters, </w:t>
            </w:r>
            <w:r w:rsidR="007400AB">
              <w:rPr>
                <w:kern w:val="22"/>
                <w:sz w:val="20"/>
                <w:szCs w:val="20"/>
              </w:rPr>
              <w:t xml:space="preserve">the </w:t>
            </w:r>
            <w:r w:rsidR="003158A9" w:rsidRPr="003158A9">
              <w:rPr>
                <w:kern w:val="22"/>
                <w:sz w:val="20"/>
                <w:szCs w:val="20"/>
              </w:rPr>
              <w:t xml:space="preserve">Office of the President/Prime </w:t>
            </w:r>
            <w:proofErr w:type="gramStart"/>
            <w:r w:rsidR="003158A9" w:rsidRPr="003158A9">
              <w:rPr>
                <w:kern w:val="22"/>
                <w:sz w:val="20"/>
                <w:szCs w:val="20"/>
              </w:rPr>
              <w:t>Minister</w:t>
            </w:r>
            <w:proofErr w:type="gramEnd"/>
            <w:r w:rsidR="003158A9" w:rsidRPr="003158A9">
              <w:rPr>
                <w:kern w:val="22"/>
                <w:sz w:val="20"/>
                <w:szCs w:val="20"/>
              </w:rPr>
              <w:t xml:space="preserve"> or </w:t>
            </w:r>
            <w:r w:rsidR="00F230F2">
              <w:rPr>
                <w:kern w:val="22"/>
                <w:sz w:val="20"/>
                <w:szCs w:val="20"/>
              </w:rPr>
              <w:t>an</w:t>
            </w:r>
            <w:r w:rsidR="007400AB">
              <w:rPr>
                <w:kern w:val="22"/>
                <w:sz w:val="20"/>
                <w:szCs w:val="20"/>
              </w:rPr>
              <w:t xml:space="preserve"> </w:t>
            </w:r>
            <w:r w:rsidR="003158A9" w:rsidRPr="003158A9">
              <w:rPr>
                <w:kern w:val="22"/>
                <w:sz w:val="20"/>
                <w:szCs w:val="20"/>
              </w:rPr>
              <w:t>equivalent whole-of-government body</w:t>
            </w:r>
          </w:p>
          <w:p w14:paraId="072412A6" w14:textId="3CB2299D"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w:t>
            </w:r>
            <w:r w:rsidR="003158A9" w:rsidRPr="003158A9">
              <w:rPr>
                <w:kern w:val="22"/>
                <w:sz w:val="20"/>
                <w:szCs w:val="20"/>
              </w:rPr>
              <w:t xml:space="preserve">Adopted by </w:t>
            </w:r>
            <w:r w:rsidR="00F230F2">
              <w:rPr>
                <w:kern w:val="22"/>
                <w:sz w:val="20"/>
                <w:szCs w:val="20"/>
              </w:rPr>
              <w:t xml:space="preserve">the </w:t>
            </w:r>
            <w:r w:rsidR="003158A9" w:rsidRPr="003158A9">
              <w:rPr>
                <w:kern w:val="22"/>
                <w:sz w:val="20"/>
                <w:szCs w:val="20"/>
              </w:rPr>
              <w:t xml:space="preserve">Ministry of </w:t>
            </w:r>
            <w:r w:rsidR="00F230F2">
              <w:rPr>
                <w:kern w:val="22"/>
                <w:sz w:val="20"/>
                <w:szCs w:val="20"/>
              </w:rPr>
              <w:t xml:space="preserve">the </w:t>
            </w:r>
            <w:r w:rsidR="003158A9" w:rsidRPr="003158A9">
              <w:rPr>
                <w:kern w:val="22"/>
                <w:sz w:val="20"/>
                <w:szCs w:val="20"/>
              </w:rPr>
              <w:t xml:space="preserve">Environment or </w:t>
            </w:r>
            <w:r w:rsidR="00F230F2">
              <w:rPr>
                <w:kern w:val="22"/>
                <w:sz w:val="20"/>
                <w:szCs w:val="20"/>
              </w:rPr>
              <w:t>an</w:t>
            </w:r>
            <w:r w:rsidR="003158A9" w:rsidRPr="003158A9">
              <w:rPr>
                <w:kern w:val="22"/>
                <w:sz w:val="20"/>
                <w:szCs w:val="20"/>
              </w:rPr>
              <w:t>other sectoral ministry</w:t>
            </w:r>
          </w:p>
          <w:p w14:paraId="0DEC16AA" w14:textId="6A4C3188"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w:t>
            </w:r>
            <w:r w:rsidR="003158A9" w:rsidRPr="003158A9">
              <w:rPr>
                <w:kern w:val="22"/>
                <w:sz w:val="20"/>
                <w:szCs w:val="20"/>
              </w:rPr>
              <w:t xml:space="preserve">Integrated into the poverty reduction strategy, sustainable development strategy, national development plan </w:t>
            </w:r>
            <w:r w:rsidR="00142EB1">
              <w:rPr>
                <w:kern w:val="22"/>
                <w:sz w:val="20"/>
                <w:szCs w:val="20"/>
              </w:rPr>
              <w:t>or</w:t>
            </w:r>
            <w:r w:rsidR="003158A9" w:rsidRPr="003158A9">
              <w:rPr>
                <w:kern w:val="22"/>
                <w:sz w:val="20"/>
                <w:szCs w:val="20"/>
              </w:rPr>
              <w:t xml:space="preserve"> </w:t>
            </w:r>
            <w:r w:rsidR="00142EB1">
              <w:rPr>
                <w:kern w:val="22"/>
                <w:sz w:val="20"/>
                <w:szCs w:val="20"/>
              </w:rPr>
              <w:t>an</w:t>
            </w:r>
            <w:r w:rsidR="003158A9" w:rsidRPr="003158A9">
              <w:rPr>
                <w:kern w:val="22"/>
                <w:sz w:val="20"/>
                <w:szCs w:val="20"/>
              </w:rPr>
              <w:t>other</w:t>
            </w:r>
            <w:r w:rsidR="007255F9">
              <w:rPr>
                <w:kern w:val="22"/>
                <w:sz w:val="20"/>
                <w:szCs w:val="20"/>
              </w:rPr>
              <w:t>,</w:t>
            </w:r>
            <w:r w:rsidR="003158A9" w:rsidRPr="003158A9">
              <w:rPr>
                <w:kern w:val="22"/>
                <w:sz w:val="20"/>
                <w:szCs w:val="20"/>
              </w:rPr>
              <w:t xml:space="preserve"> related </w:t>
            </w:r>
            <w:proofErr w:type="gramStart"/>
            <w:r w:rsidR="003158A9" w:rsidRPr="003158A9">
              <w:rPr>
                <w:kern w:val="22"/>
                <w:sz w:val="20"/>
                <w:szCs w:val="20"/>
              </w:rPr>
              <w:t>strateg</w:t>
            </w:r>
            <w:r w:rsidR="00142EB1">
              <w:rPr>
                <w:kern w:val="22"/>
                <w:sz w:val="20"/>
                <w:szCs w:val="20"/>
              </w:rPr>
              <w:t>y</w:t>
            </w:r>
            <w:proofErr w:type="gramEnd"/>
            <w:r w:rsidR="003158A9" w:rsidRPr="003158A9">
              <w:rPr>
                <w:kern w:val="22"/>
                <w:sz w:val="20"/>
                <w:szCs w:val="20"/>
              </w:rPr>
              <w:t xml:space="preserve"> or plan</w:t>
            </w:r>
          </w:p>
          <w:p w14:paraId="352E3F9D"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w:t>
            </w:r>
            <w:r w:rsidR="003158A9" w:rsidRPr="003158A9">
              <w:rPr>
                <w:kern w:val="22"/>
                <w:sz w:val="20"/>
                <w:szCs w:val="20"/>
              </w:rPr>
              <w:t>Other (please specify)</w:t>
            </w:r>
          </w:p>
          <w:p w14:paraId="4A4B4B4B"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3158A9">
              <w:rPr>
                <w:snapToGrid w:val="0"/>
                <w:kern w:val="22"/>
                <w:sz w:val="20"/>
                <w:szCs w:val="20"/>
              </w:rPr>
              <w:t>_______________________________________________</w:t>
            </w:r>
          </w:p>
        </w:tc>
      </w:tr>
    </w:tbl>
    <w:p w14:paraId="65642AEC" w14:textId="7483E830" w:rsidR="003158A9" w:rsidRPr="003158A9" w:rsidRDefault="003158A9" w:rsidP="003158A9">
      <w:pPr>
        <w:keepNext/>
        <w:shd w:val="clear" w:color="auto" w:fill="FFFFFF" w:themeFill="background1"/>
        <w:spacing w:before="240" w:after="120"/>
        <w:jc w:val="left"/>
        <w:rPr>
          <w:b/>
          <w:bCs/>
          <w:snapToGrid w:val="0"/>
          <w:kern w:val="22"/>
          <w:sz w:val="20"/>
          <w:szCs w:val="20"/>
        </w:rPr>
      </w:pPr>
      <w:r w:rsidRPr="003158A9">
        <w:rPr>
          <w:b/>
          <w:bCs/>
          <w:snapToGrid w:val="0"/>
          <w:kern w:val="22"/>
          <w:sz w:val="20"/>
          <w:szCs w:val="20"/>
        </w:rPr>
        <w:lastRenderedPageBreak/>
        <w:t xml:space="preserve">Section III. Assessment of progress towards national targets </w:t>
      </w:r>
    </w:p>
    <w:p w14:paraId="4ECF930C" w14:textId="00141CC1"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3158A9">
        <w:rPr>
          <w:snapToGrid w:val="0"/>
          <w:kern w:val="22"/>
          <w:sz w:val="20"/>
          <w:szCs w:val="20"/>
        </w:rPr>
        <w:t xml:space="preserve">Please use the following templates to report on progress in the implementation of your national targets and revised or updated NBSAP in alignment with the </w:t>
      </w:r>
      <w:r w:rsidRPr="003158A9">
        <w:rPr>
          <w:rFonts w:asciiTheme="majorBidi" w:hAnsiTheme="majorBidi" w:cstheme="majorBidi"/>
          <w:bCs/>
          <w:snapToGrid w:val="0"/>
          <w:kern w:val="22"/>
          <w:sz w:val="20"/>
          <w:szCs w:val="20"/>
          <w:lang w:val="en-US"/>
        </w:rPr>
        <w:t xml:space="preserve">Kunming-Montreal </w:t>
      </w:r>
      <w:r w:rsidRPr="003158A9">
        <w:rPr>
          <w:snapToGrid w:val="0"/>
          <w:kern w:val="22"/>
          <w:sz w:val="20"/>
          <w:szCs w:val="20"/>
        </w:rPr>
        <w:t xml:space="preserve">Global Biodiversity </w:t>
      </w:r>
      <w:r w:rsidRPr="005A585C">
        <w:rPr>
          <w:snapToGrid w:val="0"/>
          <w:kern w:val="22"/>
          <w:sz w:val="20"/>
          <w:szCs w:val="20"/>
        </w:rPr>
        <w:t xml:space="preserve">Framework. </w:t>
      </w:r>
      <w:r w:rsidRPr="00312664">
        <w:rPr>
          <w:snapToGrid w:val="0"/>
          <w:kern w:val="22"/>
          <w:sz w:val="20"/>
          <w:szCs w:val="20"/>
        </w:rPr>
        <w:t xml:space="preserve">In cases where no national target is linked with related global target(s), it is suggested that countries report directly on progress towards </w:t>
      </w:r>
      <w:r w:rsidR="0051270D">
        <w:rPr>
          <w:snapToGrid w:val="0"/>
          <w:kern w:val="22"/>
          <w:sz w:val="20"/>
          <w:szCs w:val="20"/>
        </w:rPr>
        <w:t>the</w:t>
      </w:r>
      <w:r w:rsidRPr="00312664">
        <w:rPr>
          <w:snapToGrid w:val="0"/>
          <w:kern w:val="22"/>
          <w:sz w:val="20"/>
          <w:szCs w:val="20"/>
        </w:rPr>
        <w:t xml:space="preserve"> global target</w:t>
      </w:r>
      <w:r w:rsidR="0051270D">
        <w:rPr>
          <w:snapToGrid w:val="0"/>
          <w:kern w:val="22"/>
          <w:sz w:val="20"/>
          <w:szCs w:val="20"/>
        </w:rPr>
        <w:t>(s)</w:t>
      </w:r>
      <w:r w:rsidRPr="005A585C">
        <w:rPr>
          <w:snapToGrid w:val="0"/>
          <w:kern w:val="22"/>
          <w:sz w:val="20"/>
          <w:szCs w:val="20"/>
        </w:rPr>
        <w:t xml:space="preserve">. </w:t>
      </w:r>
      <w:r w:rsidRPr="00312664">
        <w:rPr>
          <w:snapToGrid w:val="0"/>
          <w:kern w:val="22"/>
          <w:sz w:val="20"/>
          <w:szCs w:val="20"/>
        </w:rPr>
        <w:t>A Party may choose to report on the global targets if it has not developed or adopted national targets.</w:t>
      </w:r>
    </w:p>
    <w:tbl>
      <w:tblPr>
        <w:tblStyle w:val="TableGrid"/>
        <w:tblW w:w="0" w:type="auto"/>
        <w:shd w:val="clear" w:color="auto" w:fill="FFFFFF" w:themeFill="background1"/>
        <w:tblLook w:val="04A0" w:firstRow="1" w:lastRow="0" w:firstColumn="1" w:lastColumn="0" w:noHBand="0" w:noVBand="1"/>
      </w:tblPr>
      <w:tblGrid>
        <w:gridCol w:w="4286"/>
        <w:gridCol w:w="5064"/>
      </w:tblGrid>
      <w:tr w:rsidR="005A585C" w:rsidRPr="005A585C" w14:paraId="6CAE2B1D" w14:textId="77777777" w:rsidTr="000F0229">
        <w:trPr>
          <w:trHeight w:val="287"/>
        </w:trPr>
        <w:tc>
          <w:tcPr>
            <w:tcW w:w="9350" w:type="dxa"/>
            <w:gridSpan w:val="2"/>
            <w:shd w:val="clear" w:color="auto" w:fill="FFFFFF" w:themeFill="background1"/>
          </w:tcPr>
          <w:p w14:paraId="0C49221B" w14:textId="1E9FCC6A" w:rsidR="003158A9" w:rsidRPr="005A585C" w:rsidDel="006853CD"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5A585C">
              <w:rPr>
                <w:b/>
                <w:bCs/>
                <w:snapToGrid w:val="0"/>
                <w:kern w:val="22"/>
                <w:sz w:val="20"/>
                <w:szCs w:val="20"/>
              </w:rPr>
              <w:t xml:space="preserve">National target </w:t>
            </w:r>
            <w:r w:rsidRPr="005A585C">
              <w:rPr>
                <w:i/>
                <w:iCs/>
                <w:snapToGrid w:val="0"/>
                <w:kern w:val="22"/>
                <w:sz w:val="20"/>
                <w:szCs w:val="20"/>
              </w:rPr>
              <w:t xml:space="preserve">(pre-populated from the submission of national targets or </w:t>
            </w:r>
            <w:r w:rsidRPr="00312664">
              <w:rPr>
                <w:i/>
                <w:iCs/>
                <w:snapToGrid w:val="0"/>
                <w:kern w:val="22"/>
                <w:sz w:val="20"/>
                <w:szCs w:val="20"/>
              </w:rPr>
              <w:t xml:space="preserve">from the </w:t>
            </w:r>
            <w:r w:rsidR="000F51F1" w:rsidRPr="00312664">
              <w:rPr>
                <w:i/>
                <w:iCs/>
                <w:snapToGrid w:val="0"/>
                <w:kern w:val="22"/>
                <w:sz w:val="20"/>
                <w:szCs w:val="20"/>
              </w:rPr>
              <w:t xml:space="preserve">text </w:t>
            </w:r>
            <w:r w:rsidR="00220A35">
              <w:rPr>
                <w:i/>
                <w:iCs/>
                <w:snapToGrid w:val="0"/>
                <w:kern w:val="22"/>
                <w:sz w:val="20"/>
                <w:szCs w:val="20"/>
              </w:rPr>
              <w:t xml:space="preserve">of the </w:t>
            </w:r>
            <w:r w:rsidRPr="00312664">
              <w:rPr>
                <w:i/>
                <w:iCs/>
                <w:snapToGrid w:val="0"/>
                <w:kern w:val="22"/>
                <w:sz w:val="20"/>
                <w:szCs w:val="20"/>
              </w:rPr>
              <w:t>global target when a national target does not exist for that global target</w:t>
            </w:r>
            <w:r w:rsidRPr="005A585C">
              <w:rPr>
                <w:i/>
                <w:iCs/>
                <w:snapToGrid w:val="0"/>
                <w:kern w:val="22"/>
                <w:sz w:val="20"/>
                <w:szCs w:val="20"/>
              </w:rPr>
              <w:t>)</w:t>
            </w:r>
          </w:p>
        </w:tc>
      </w:tr>
      <w:tr w:rsidR="003158A9" w:rsidRPr="003158A9" w14:paraId="4D72525C" w14:textId="77777777" w:rsidTr="000F0229">
        <w:trPr>
          <w:trHeight w:val="286"/>
        </w:trPr>
        <w:tc>
          <w:tcPr>
            <w:tcW w:w="4286" w:type="dxa"/>
            <w:shd w:val="clear" w:color="auto" w:fill="FFFFFF" w:themeFill="background1"/>
          </w:tcPr>
          <w:p w14:paraId="70B8F869" w14:textId="7147E86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Please briefly describe the main actions taken to implement this target</w:t>
            </w:r>
          </w:p>
        </w:tc>
        <w:tc>
          <w:tcPr>
            <w:tcW w:w="5064" w:type="dxa"/>
            <w:shd w:val="clear" w:color="auto" w:fill="FFFFFF" w:themeFill="background1"/>
          </w:tcPr>
          <w:p w14:paraId="031EBE2C"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3158A9" w:rsidRPr="003158A9" w14:paraId="75FA849B" w14:textId="77777777" w:rsidTr="000F0229">
        <w:tc>
          <w:tcPr>
            <w:tcW w:w="4286" w:type="dxa"/>
            <w:shd w:val="clear" w:color="auto" w:fill="FFFFFF" w:themeFill="background1"/>
          </w:tcPr>
          <w:p w14:paraId="35CE6BFE" w14:textId="6EAB666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iCs/>
                <w:sz w:val="20"/>
                <w:szCs w:val="20"/>
              </w:rPr>
              <w:t>Please indicate the current level of progress towards this target</w:t>
            </w:r>
          </w:p>
        </w:tc>
        <w:tc>
          <w:tcPr>
            <w:tcW w:w="5064" w:type="dxa"/>
            <w:shd w:val="clear" w:color="auto" w:fill="FFFFFF" w:themeFill="background1"/>
          </w:tcPr>
          <w:p w14:paraId="4B11AE36"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On track to achieve target</w:t>
            </w:r>
          </w:p>
          <w:p w14:paraId="00553DA4"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Progress towards target but at an insufficient rate</w:t>
            </w:r>
          </w:p>
          <w:p w14:paraId="612A5EE5"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No significant progress </w:t>
            </w:r>
          </w:p>
          <w:p w14:paraId="31875860"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Moving away from target</w:t>
            </w:r>
          </w:p>
          <w:p w14:paraId="3056334B" w14:textId="77777777" w:rsidR="003158A9" w:rsidRPr="003158A9" w:rsidRDefault="00000000"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Content>
                <w:r w:rsidR="003158A9" w:rsidRPr="003158A9">
                  <w:rPr>
                    <w:rFonts w:eastAsia="MS Gothic" w:hint="eastAsia"/>
                    <w:color w:val="000000"/>
                    <w:kern w:val="22"/>
                    <w:sz w:val="20"/>
                    <w:szCs w:val="20"/>
                  </w:rPr>
                  <w:t>☐</w:t>
                </w:r>
              </w:sdtContent>
            </w:sdt>
            <w:r w:rsidR="003158A9" w:rsidRPr="003158A9">
              <w:rPr>
                <w:rFonts w:eastAsia="MS Gothic"/>
                <w:color w:val="000000"/>
                <w:kern w:val="22"/>
                <w:sz w:val="20"/>
                <w:szCs w:val="20"/>
              </w:rPr>
              <w:t xml:space="preserve"> Unknown</w:t>
            </w:r>
          </w:p>
        </w:tc>
      </w:tr>
      <w:tr w:rsidR="003158A9" w:rsidRPr="003158A9" w14:paraId="6260BCD4" w14:textId="77777777" w:rsidTr="000F0229">
        <w:tc>
          <w:tcPr>
            <w:tcW w:w="4286" w:type="dxa"/>
            <w:shd w:val="clear" w:color="auto" w:fill="FFFFFF" w:themeFill="background1"/>
          </w:tcPr>
          <w:p w14:paraId="26BE2FA3" w14:textId="62DBEC7A"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3158A9">
              <w:rPr>
                <w:b/>
                <w:bCs/>
                <w:snapToGrid w:val="0"/>
                <w:kern w:val="22"/>
                <w:sz w:val="20"/>
                <w:szCs w:val="20"/>
              </w:rPr>
              <w:t>Please provide a summary of progress towards this</w:t>
            </w:r>
            <w:r w:rsidR="00D417F0">
              <w:rPr>
                <w:b/>
                <w:bCs/>
                <w:snapToGrid w:val="0"/>
                <w:kern w:val="22"/>
                <w:sz w:val="20"/>
                <w:szCs w:val="20"/>
              </w:rPr>
              <w:t xml:space="preserve"> </w:t>
            </w:r>
            <w:r w:rsidRPr="003158A9">
              <w:rPr>
                <w:b/>
                <w:bCs/>
                <w:snapToGrid w:val="0"/>
                <w:kern w:val="22"/>
                <w:sz w:val="20"/>
                <w:szCs w:val="20"/>
              </w:rPr>
              <w:t>target, including the main outcomes achieved, key challenges encountered and different approaches that may be taken for further implementation</w:t>
            </w:r>
          </w:p>
        </w:tc>
        <w:tc>
          <w:tcPr>
            <w:tcW w:w="5064" w:type="dxa"/>
            <w:shd w:val="clear" w:color="auto" w:fill="FFFFFF" w:themeFill="background1"/>
          </w:tcPr>
          <w:p w14:paraId="69364778"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5A585C" w:rsidRPr="005A585C" w14:paraId="35CE04F4" w14:textId="77777777" w:rsidTr="000F0229">
        <w:tc>
          <w:tcPr>
            <w:tcW w:w="4286" w:type="dxa"/>
            <w:shd w:val="clear" w:color="auto" w:fill="FFFFFF" w:themeFill="background1"/>
          </w:tcPr>
          <w:p w14:paraId="343902FC" w14:textId="611D1D3B"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5A585C">
              <w:rPr>
                <w:b/>
                <w:iCs/>
                <w:sz w:val="20"/>
                <w:szCs w:val="20"/>
              </w:rPr>
              <w:t>Please provide data on indicators (headline, component, complementary or other national indicator</w:t>
            </w:r>
            <w:r w:rsidR="00DE0009">
              <w:rPr>
                <w:b/>
                <w:iCs/>
                <w:sz w:val="20"/>
                <w:szCs w:val="20"/>
              </w:rPr>
              <w:t>s</w:t>
            </w:r>
            <w:r w:rsidRPr="005A585C">
              <w:rPr>
                <w:b/>
                <w:iCs/>
                <w:sz w:val="20"/>
                <w:szCs w:val="20"/>
              </w:rPr>
              <w:t xml:space="preserve">) used for assessing progress towards this target </w:t>
            </w:r>
            <w:r w:rsidRPr="005A585C">
              <w:rPr>
                <w:bCs/>
                <w:i/>
                <w:sz w:val="20"/>
                <w:szCs w:val="20"/>
              </w:rPr>
              <w:t>(pre-populated from the submission of national targets)</w:t>
            </w:r>
            <w:r w:rsidRPr="00CF7387">
              <w:rPr>
                <w:bCs/>
                <w:iCs/>
                <w:sz w:val="20"/>
                <w:szCs w:val="20"/>
                <w:vertAlign w:val="superscript"/>
              </w:rPr>
              <w:footnoteReference w:id="17"/>
            </w:r>
          </w:p>
          <w:p w14:paraId="0A343B97" w14:textId="77777777"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z w:val="20"/>
                <w:szCs w:val="20"/>
              </w:rPr>
            </w:pPr>
            <w:r w:rsidRPr="00312664">
              <w:rPr>
                <w:bCs/>
                <w:i/>
                <w:sz w:val="20"/>
                <w:szCs w:val="20"/>
              </w:rPr>
              <w:t>This part can be completed for targets with a headline indicator.</w:t>
            </w:r>
          </w:p>
        </w:tc>
        <w:tc>
          <w:tcPr>
            <w:tcW w:w="5064" w:type="dxa"/>
            <w:shd w:val="clear" w:color="auto" w:fill="FFFFFF" w:themeFill="background1"/>
          </w:tcPr>
          <w:p w14:paraId="4F42CB2B" w14:textId="557A289E"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p>
          <w:p w14:paraId="50790D4F" w14:textId="77777777"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311530445"/>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3158A9" w:rsidRPr="00312664">
              <w:rPr>
                <w:rFonts w:eastAsia="MS Gothic"/>
                <w:kern w:val="22"/>
                <w:sz w:val="20"/>
                <w:szCs w:val="20"/>
              </w:rPr>
              <w:t xml:space="preserve"> </w:t>
            </w:r>
            <w:r w:rsidR="003158A9" w:rsidRPr="005A585C">
              <w:rPr>
                <w:snapToGrid w:val="0"/>
                <w:kern w:val="22"/>
                <w:sz w:val="20"/>
                <w:szCs w:val="20"/>
              </w:rPr>
              <w:t xml:space="preserve">Use national data set </w:t>
            </w:r>
          </w:p>
          <w:p w14:paraId="4F005DA0" w14:textId="0D9B1F4D"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923453272"/>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3158A9" w:rsidRPr="00312664">
              <w:rPr>
                <w:rFonts w:eastAsia="MS Gothic"/>
                <w:kern w:val="22"/>
                <w:sz w:val="20"/>
                <w:szCs w:val="20"/>
              </w:rPr>
              <w:t xml:space="preserve"> </w:t>
            </w:r>
            <w:r w:rsidR="003158A9" w:rsidRPr="005A585C">
              <w:rPr>
                <w:kern w:val="22"/>
                <w:sz w:val="20"/>
                <w:szCs w:val="20"/>
              </w:rPr>
              <w:t>Use the available data (data sources provided)</w:t>
            </w:r>
          </w:p>
          <w:p w14:paraId="5C14995E" w14:textId="52F784CA" w:rsidR="003158A9" w:rsidRPr="005A585C" w:rsidRDefault="00000000" w:rsidP="003158A9">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kern w:val="22"/>
                  <w:sz w:val="20"/>
                  <w:szCs w:val="20"/>
                </w:rPr>
                <w:id w:val="1208376902"/>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3158A9" w:rsidRPr="00312664">
              <w:rPr>
                <w:rFonts w:eastAsia="MS Gothic"/>
                <w:kern w:val="22"/>
                <w:sz w:val="20"/>
                <w:szCs w:val="20"/>
              </w:rPr>
              <w:t xml:space="preserve"> </w:t>
            </w:r>
            <w:r w:rsidR="003158A9" w:rsidRPr="005A585C">
              <w:rPr>
                <w:kern w:val="22"/>
                <w:sz w:val="20"/>
                <w:szCs w:val="20"/>
              </w:rPr>
              <w:t>No data available</w:t>
            </w:r>
            <w:r w:rsidR="00A1527F">
              <w:rPr>
                <w:kern w:val="22"/>
                <w:sz w:val="20"/>
                <w:szCs w:val="20"/>
              </w:rPr>
              <w:t>.</w:t>
            </w:r>
            <w:r w:rsidR="003158A9" w:rsidRPr="005A585C">
              <w:rPr>
                <w:kern w:val="22"/>
                <w:sz w:val="20"/>
                <w:szCs w:val="20"/>
              </w:rPr>
              <w:t xml:space="preserve"> Please provide the </w:t>
            </w:r>
            <w:proofErr w:type="gramStart"/>
            <w:r w:rsidR="003158A9" w:rsidRPr="005A585C">
              <w:rPr>
                <w:kern w:val="22"/>
                <w:sz w:val="20"/>
                <w:szCs w:val="20"/>
              </w:rPr>
              <w:t>reason:_</w:t>
            </w:r>
            <w:proofErr w:type="gramEnd"/>
            <w:r w:rsidR="003158A9" w:rsidRPr="005A585C">
              <w:rPr>
                <w:kern w:val="22"/>
                <w:sz w:val="20"/>
                <w:szCs w:val="20"/>
              </w:rPr>
              <w:t>____</w:t>
            </w:r>
          </w:p>
          <w:p w14:paraId="1D4C879D" w14:textId="1B2B5428" w:rsidR="003158A9" w:rsidRPr="005A585C" w:rsidRDefault="00000000"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kern w:val="22"/>
                <w:sz w:val="20"/>
                <w:szCs w:val="20"/>
              </w:rPr>
            </w:pPr>
            <w:sdt>
              <w:sdtPr>
                <w:rPr>
                  <w:rFonts w:eastAsia="MS Gothic"/>
                  <w:kern w:val="22"/>
                  <w:sz w:val="20"/>
                  <w:szCs w:val="20"/>
                </w:rPr>
                <w:id w:val="-347012734"/>
                <w14:checkbox>
                  <w14:checked w14:val="0"/>
                  <w14:checkedState w14:val="2612" w14:font="MS Gothic"/>
                  <w14:uncheckedState w14:val="2610" w14:font="MS Gothic"/>
                </w14:checkbox>
              </w:sdtPr>
              <w:sdtContent>
                <w:r w:rsidR="003158A9" w:rsidRPr="00312664">
                  <w:rPr>
                    <w:rFonts w:eastAsia="MS Gothic" w:hint="eastAsia"/>
                    <w:kern w:val="22"/>
                    <w:sz w:val="20"/>
                    <w:szCs w:val="20"/>
                  </w:rPr>
                  <w:t>☐</w:t>
                </w:r>
              </w:sdtContent>
            </w:sdt>
            <w:r w:rsidR="003158A9" w:rsidRPr="00312664">
              <w:rPr>
                <w:rFonts w:eastAsia="MS Gothic"/>
                <w:kern w:val="22"/>
                <w:sz w:val="20"/>
                <w:szCs w:val="20"/>
              </w:rPr>
              <w:t xml:space="preserve"> </w:t>
            </w:r>
            <w:r w:rsidR="003158A9" w:rsidRPr="005A585C">
              <w:rPr>
                <w:kern w:val="22"/>
                <w:sz w:val="20"/>
                <w:szCs w:val="20"/>
              </w:rPr>
              <w:t>Not relevant</w:t>
            </w:r>
            <w:r w:rsidR="00A1527F">
              <w:rPr>
                <w:kern w:val="22"/>
                <w:sz w:val="20"/>
                <w:szCs w:val="20"/>
              </w:rPr>
              <w:t>.</w:t>
            </w:r>
            <w:r w:rsidR="003158A9" w:rsidRPr="005A585C">
              <w:rPr>
                <w:kern w:val="22"/>
                <w:sz w:val="20"/>
                <w:szCs w:val="20"/>
              </w:rPr>
              <w:t xml:space="preserve"> </w:t>
            </w:r>
            <w:r w:rsidR="00A1527F">
              <w:rPr>
                <w:kern w:val="22"/>
                <w:sz w:val="20"/>
                <w:szCs w:val="20"/>
              </w:rPr>
              <w:t>P</w:t>
            </w:r>
            <w:r w:rsidR="003158A9" w:rsidRPr="005A585C">
              <w:rPr>
                <w:kern w:val="22"/>
                <w:sz w:val="20"/>
                <w:szCs w:val="20"/>
              </w:rPr>
              <w:t xml:space="preserve">lease describe </w:t>
            </w:r>
            <w:proofErr w:type="gramStart"/>
            <w:r w:rsidR="003158A9" w:rsidRPr="005A585C">
              <w:rPr>
                <w:kern w:val="22"/>
                <w:sz w:val="20"/>
                <w:szCs w:val="20"/>
              </w:rPr>
              <w:t>why:_</w:t>
            </w:r>
            <w:proofErr w:type="gramEnd"/>
            <w:r w:rsidR="003158A9" w:rsidRPr="005A585C">
              <w:rPr>
                <w:kern w:val="22"/>
                <w:sz w:val="20"/>
                <w:szCs w:val="20"/>
              </w:rPr>
              <w:t>______</w:t>
            </w:r>
          </w:p>
          <w:p w14:paraId="56B4EB23" w14:textId="35555C03"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312664">
              <w:rPr>
                <w:i/>
                <w:iCs/>
                <w:snapToGrid w:val="0"/>
                <w:kern w:val="22"/>
                <w:sz w:val="20"/>
                <w:szCs w:val="20"/>
              </w:rPr>
              <w:t>If countries choose to use national data set</w:t>
            </w:r>
            <w:r w:rsidR="00A1527F">
              <w:rPr>
                <w:i/>
                <w:iCs/>
                <w:snapToGrid w:val="0"/>
                <w:kern w:val="22"/>
                <w:sz w:val="20"/>
                <w:szCs w:val="20"/>
              </w:rPr>
              <w:t>s</w:t>
            </w:r>
            <w:r w:rsidRPr="00312664">
              <w:rPr>
                <w:i/>
                <w:iCs/>
                <w:snapToGrid w:val="0"/>
                <w:kern w:val="22"/>
                <w:sz w:val="20"/>
                <w:szCs w:val="20"/>
              </w:rPr>
              <w:t>, th</w:t>
            </w:r>
            <w:r w:rsidR="00A1527F">
              <w:rPr>
                <w:i/>
                <w:iCs/>
                <w:snapToGrid w:val="0"/>
                <w:kern w:val="22"/>
                <w:sz w:val="20"/>
                <w:szCs w:val="20"/>
              </w:rPr>
              <w:t>e</w:t>
            </w:r>
            <w:r w:rsidRPr="00312664">
              <w:rPr>
                <w:i/>
                <w:iCs/>
                <w:snapToGrid w:val="0"/>
                <w:kern w:val="22"/>
                <w:sz w:val="20"/>
                <w:szCs w:val="20"/>
              </w:rPr>
              <w:t>s</w:t>
            </w:r>
            <w:r w:rsidR="00A1527F">
              <w:rPr>
                <w:i/>
                <w:iCs/>
                <w:snapToGrid w:val="0"/>
                <w:kern w:val="22"/>
                <w:sz w:val="20"/>
                <w:szCs w:val="20"/>
              </w:rPr>
              <w:t>e</w:t>
            </w:r>
            <w:r w:rsidRPr="00312664">
              <w:rPr>
                <w:i/>
                <w:iCs/>
                <w:snapToGrid w:val="0"/>
                <w:kern w:val="22"/>
                <w:sz w:val="20"/>
                <w:szCs w:val="20"/>
              </w:rPr>
              <w:t xml:space="preserve"> data will be submitted in a tabular format. Parties will submit data for each indicator once even if the indicator is used for multiple </w:t>
            </w:r>
            <w:r w:rsidR="003E60A3">
              <w:rPr>
                <w:i/>
                <w:iCs/>
                <w:snapToGrid w:val="0"/>
                <w:kern w:val="22"/>
                <w:sz w:val="20"/>
                <w:szCs w:val="20"/>
              </w:rPr>
              <w:t>g</w:t>
            </w:r>
            <w:r w:rsidRPr="00312664">
              <w:rPr>
                <w:i/>
                <w:iCs/>
                <w:snapToGrid w:val="0"/>
                <w:kern w:val="22"/>
                <w:sz w:val="20"/>
                <w:szCs w:val="20"/>
              </w:rPr>
              <w:t xml:space="preserve">oals/targets. </w:t>
            </w:r>
          </w:p>
          <w:p w14:paraId="75AD7168" w14:textId="16A96CBB"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312664">
              <w:rPr>
                <w:i/>
                <w:iCs/>
                <w:snapToGrid w:val="0"/>
                <w:kern w:val="22"/>
                <w:sz w:val="20"/>
                <w:szCs w:val="20"/>
              </w:rPr>
              <w:t>If countries choose to use globally or regionally available data</w:t>
            </w:r>
            <w:r w:rsidR="00D60F50">
              <w:rPr>
                <w:i/>
                <w:iCs/>
                <w:snapToGrid w:val="0"/>
                <w:kern w:val="22"/>
                <w:sz w:val="20"/>
                <w:szCs w:val="20"/>
              </w:rPr>
              <w:t xml:space="preserve"> </w:t>
            </w:r>
            <w:r w:rsidRPr="00312664">
              <w:rPr>
                <w:i/>
                <w:iCs/>
                <w:snapToGrid w:val="0"/>
                <w:kern w:val="22"/>
                <w:sz w:val="20"/>
                <w:szCs w:val="20"/>
              </w:rPr>
              <w:t>sets, Parties will be provided with a tabular view of the data for the indicator.</w:t>
            </w:r>
          </w:p>
          <w:p w14:paraId="19E49EDD" w14:textId="6F52CA3F" w:rsidR="005B3D87" w:rsidRPr="00312664" w:rsidRDefault="005B3D87" w:rsidP="005B3D87">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312664">
              <w:rPr>
                <w:i/>
                <w:iCs/>
                <w:snapToGrid w:val="0"/>
                <w:kern w:val="22"/>
                <w:sz w:val="20"/>
                <w:szCs w:val="20"/>
              </w:rPr>
              <w:t xml:space="preserve">If countries indicate “no data available”, then they will be </w:t>
            </w:r>
            <w:r w:rsidR="00D60F50">
              <w:rPr>
                <w:i/>
                <w:iCs/>
                <w:snapToGrid w:val="0"/>
                <w:kern w:val="22"/>
                <w:sz w:val="20"/>
                <w:szCs w:val="20"/>
              </w:rPr>
              <w:t>requested</w:t>
            </w:r>
            <w:r w:rsidRPr="00312664">
              <w:rPr>
                <w:i/>
                <w:iCs/>
                <w:snapToGrid w:val="0"/>
                <w:kern w:val="22"/>
                <w:sz w:val="20"/>
                <w:szCs w:val="20"/>
              </w:rPr>
              <w:t xml:space="preserve"> to briefly describe efforts under way to develop relevant indicators and data</w:t>
            </w:r>
            <w:r w:rsidR="00D60F50">
              <w:rPr>
                <w:i/>
                <w:iCs/>
                <w:snapToGrid w:val="0"/>
                <w:kern w:val="22"/>
                <w:sz w:val="20"/>
                <w:szCs w:val="20"/>
              </w:rPr>
              <w:t xml:space="preserve"> </w:t>
            </w:r>
            <w:r w:rsidRPr="00312664">
              <w:rPr>
                <w:i/>
                <w:iCs/>
                <w:snapToGrid w:val="0"/>
                <w:kern w:val="22"/>
                <w:sz w:val="20"/>
                <w:szCs w:val="20"/>
              </w:rPr>
              <w:t>sets.</w:t>
            </w:r>
          </w:p>
          <w:p w14:paraId="6A4B3298" w14:textId="77777777" w:rsidR="005B3D87" w:rsidRPr="00312664" w:rsidRDefault="005B3D87"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p>
          <w:p w14:paraId="136C1E2B" w14:textId="5625BA70" w:rsidR="003158A9" w:rsidRPr="005A585C"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snapToGrid w:val="0"/>
                <w:kern w:val="22"/>
                <w:sz w:val="20"/>
                <w:szCs w:val="20"/>
              </w:rPr>
            </w:pPr>
            <w:r w:rsidRPr="00312664">
              <w:rPr>
                <w:snapToGrid w:val="0"/>
                <w:kern w:val="22"/>
                <w:sz w:val="20"/>
                <w:szCs w:val="20"/>
              </w:rPr>
              <w:t>Comments</w:t>
            </w:r>
            <w:r w:rsidR="00216F12">
              <w:rPr>
                <w:snapToGrid w:val="0"/>
                <w:kern w:val="22"/>
                <w:sz w:val="20"/>
                <w:szCs w:val="20"/>
              </w:rPr>
              <w:t xml:space="preserve"> </w:t>
            </w:r>
            <w:r w:rsidR="00216F12" w:rsidRPr="00312664">
              <w:rPr>
                <w:snapToGrid w:val="0"/>
                <w:kern w:val="22"/>
                <w:sz w:val="20"/>
                <w:szCs w:val="20"/>
              </w:rPr>
              <w:t>(optional)</w:t>
            </w:r>
            <w:r w:rsidRPr="00312664">
              <w:rPr>
                <w:snapToGrid w:val="0"/>
                <w:kern w:val="22"/>
                <w:sz w:val="20"/>
                <w:szCs w:val="20"/>
              </w:rPr>
              <w:t xml:space="preserve">: _____________ </w:t>
            </w:r>
          </w:p>
        </w:tc>
      </w:tr>
      <w:tr w:rsidR="005A585C" w:rsidRPr="005A585C" w14:paraId="307F28D3" w14:textId="77777777" w:rsidTr="000F0229">
        <w:tc>
          <w:tcPr>
            <w:tcW w:w="4286" w:type="dxa"/>
            <w:shd w:val="clear" w:color="auto" w:fill="FFFFFF" w:themeFill="background1"/>
          </w:tcPr>
          <w:p w14:paraId="3BA0DA5C" w14:textId="77777777" w:rsidR="003158A9" w:rsidRPr="00312664"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Cs/>
                <w:i/>
                <w:sz w:val="20"/>
                <w:szCs w:val="20"/>
              </w:rPr>
            </w:pPr>
            <w:r w:rsidRPr="00312664">
              <w:rPr>
                <w:b/>
                <w:iCs/>
                <w:sz w:val="20"/>
                <w:szCs w:val="20"/>
              </w:rPr>
              <w:lastRenderedPageBreak/>
              <w:t>Please respond to the questions for the binary indicator</w:t>
            </w:r>
            <w:r w:rsidRPr="00312664">
              <w:rPr>
                <w:b/>
                <w:iCs/>
                <w:sz w:val="20"/>
                <w:szCs w:val="20"/>
                <w:vertAlign w:val="superscript"/>
              </w:rPr>
              <w:footnoteReference w:id="18"/>
            </w:r>
            <w:r w:rsidRPr="00312664">
              <w:rPr>
                <w:b/>
                <w:iCs/>
                <w:sz w:val="20"/>
                <w:szCs w:val="20"/>
              </w:rPr>
              <w:t xml:space="preserve"> </w:t>
            </w:r>
          </w:p>
          <w:p w14:paraId="24E5CD78" w14:textId="1F0FEEA6"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312664">
              <w:rPr>
                <w:bCs/>
                <w:i/>
                <w:sz w:val="20"/>
                <w:szCs w:val="20"/>
              </w:rPr>
              <w:t xml:space="preserve">This part can be completed </w:t>
            </w:r>
            <w:r w:rsidR="00DE0009" w:rsidRPr="00312664">
              <w:rPr>
                <w:bCs/>
                <w:i/>
                <w:sz w:val="20"/>
                <w:szCs w:val="20"/>
              </w:rPr>
              <w:t xml:space="preserve">only </w:t>
            </w:r>
            <w:r w:rsidRPr="00312664">
              <w:rPr>
                <w:bCs/>
                <w:i/>
                <w:sz w:val="20"/>
                <w:szCs w:val="20"/>
              </w:rPr>
              <w:t xml:space="preserve">for </w:t>
            </w:r>
            <w:r w:rsidR="00721F8D">
              <w:rPr>
                <w:bCs/>
                <w:i/>
                <w:sz w:val="20"/>
                <w:szCs w:val="20"/>
              </w:rPr>
              <w:t>t</w:t>
            </w:r>
            <w:r w:rsidRPr="00312664">
              <w:rPr>
                <w:bCs/>
                <w:i/>
                <w:sz w:val="20"/>
                <w:szCs w:val="20"/>
              </w:rPr>
              <w:t>argets with a binary indicator</w:t>
            </w:r>
          </w:p>
        </w:tc>
        <w:tc>
          <w:tcPr>
            <w:tcW w:w="5064" w:type="dxa"/>
            <w:shd w:val="clear" w:color="auto" w:fill="FFFFFF" w:themeFill="background1"/>
          </w:tcPr>
          <w:p w14:paraId="1F084A77" w14:textId="4C2C3BFE" w:rsidR="003158A9" w:rsidRPr="00312664"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312664">
              <w:rPr>
                <w:i/>
                <w:iCs/>
                <w:snapToGrid w:val="0"/>
                <w:kern w:val="22"/>
                <w:sz w:val="20"/>
                <w:szCs w:val="20"/>
              </w:rPr>
              <w:t xml:space="preserve">Questions will be included based on the list adopted by </w:t>
            </w:r>
            <w:r w:rsidR="00880105">
              <w:rPr>
                <w:i/>
                <w:iCs/>
                <w:snapToGrid w:val="0"/>
                <w:kern w:val="22"/>
                <w:sz w:val="20"/>
                <w:szCs w:val="20"/>
              </w:rPr>
              <w:t xml:space="preserve">the Conference of the Parties at its sixteenth meeting </w:t>
            </w:r>
            <w:r w:rsidR="007A0FE1">
              <w:rPr>
                <w:i/>
                <w:iCs/>
                <w:snapToGrid w:val="0"/>
                <w:kern w:val="22"/>
                <w:sz w:val="20"/>
                <w:szCs w:val="20"/>
              </w:rPr>
              <w:t>(</w:t>
            </w:r>
            <w:r w:rsidRPr="00312664">
              <w:rPr>
                <w:i/>
                <w:iCs/>
                <w:snapToGrid w:val="0"/>
                <w:kern w:val="22"/>
                <w:sz w:val="20"/>
                <w:szCs w:val="20"/>
              </w:rPr>
              <w:t>COP-16</w:t>
            </w:r>
            <w:r w:rsidR="007A0FE1">
              <w:rPr>
                <w:i/>
                <w:iCs/>
                <w:snapToGrid w:val="0"/>
                <w:kern w:val="22"/>
                <w:sz w:val="20"/>
                <w:szCs w:val="20"/>
              </w:rPr>
              <w:t>)</w:t>
            </w:r>
            <w:r w:rsidR="00BA4E20">
              <w:rPr>
                <w:i/>
                <w:iCs/>
                <w:snapToGrid w:val="0"/>
                <w:kern w:val="22"/>
                <w:sz w:val="20"/>
                <w:szCs w:val="20"/>
              </w:rPr>
              <w:t>.</w:t>
            </w:r>
          </w:p>
          <w:p w14:paraId="1C1D70DA" w14:textId="4143141F" w:rsidR="003158A9" w:rsidRPr="005A585C"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312664">
              <w:rPr>
                <w:snapToGrid w:val="0"/>
                <w:kern w:val="22"/>
                <w:sz w:val="20"/>
                <w:szCs w:val="20"/>
              </w:rPr>
              <w:t>Comments</w:t>
            </w:r>
            <w:r w:rsidR="00A164DE">
              <w:rPr>
                <w:snapToGrid w:val="0"/>
                <w:kern w:val="22"/>
                <w:sz w:val="20"/>
                <w:szCs w:val="20"/>
              </w:rPr>
              <w:t xml:space="preserve"> </w:t>
            </w:r>
            <w:r w:rsidR="00A164DE" w:rsidRPr="00312664">
              <w:rPr>
                <w:snapToGrid w:val="0"/>
                <w:kern w:val="22"/>
                <w:sz w:val="20"/>
                <w:szCs w:val="20"/>
              </w:rPr>
              <w:t>(optional)</w:t>
            </w:r>
            <w:r w:rsidRPr="00312664">
              <w:rPr>
                <w:snapToGrid w:val="0"/>
                <w:kern w:val="22"/>
                <w:sz w:val="20"/>
                <w:szCs w:val="20"/>
              </w:rPr>
              <w:t xml:space="preserve">: _____________ </w:t>
            </w:r>
          </w:p>
        </w:tc>
      </w:tr>
      <w:tr w:rsidR="005A585C" w:rsidRPr="005A585C" w14:paraId="2BBC18E7" w14:textId="77777777" w:rsidTr="000F0229">
        <w:tc>
          <w:tcPr>
            <w:tcW w:w="4286" w:type="dxa"/>
            <w:shd w:val="clear" w:color="auto" w:fill="FFFFFF" w:themeFill="background1"/>
          </w:tcPr>
          <w:p w14:paraId="194DE106" w14:textId="2B3824E0" w:rsidR="003158A9" w:rsidRPr="005A585C"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312664">
              <w:rPr>
                <w:b/>
                <w:iCs/>
                <w:sz w:val="20"/>
                <w:szCs w:val="20"/>
              </w:rPr>
              <w:t xml:space="preserve">Please provide data on component, complementary or other national indicators used for assessing progress towards this target </w:t>
            </w:r>
            <w:r w:rsidRPr="00CF7387">
              <w:rPr>
                <w:bCs/>
                <w:iCs/>
                <w:sz w:val="20"/>
                <w:szCs w:val="20"/>
              </w:rPr>
              <w:t>(optional)</w:t>
            </w:r>
          </w:p>
        </w:tc>
        <w:tc>
          <w:tcPr>
            <w:tcW w:w="5064" w:type="dxa"/>
            <w:shd w:val="clear" w:color="auto" w:fill="FFFFFF" w:themeFill="background1"/>
          </w:tcPr>
          <w:p w14:paraId="5BBE69C3" w14:textId="062C6DD2" w:rsidR="003158A9" w:rsidRPr="00312664" w:rsidRDefault="003158A9" w:rsidP="003158A9">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r w:rsidRPr="00312664">
              <w:rPr>
                <w:i/>
                <w:iCs/>
                <w:snapToGrid w:val="0"/>
                <w:kern w:val="22"/>
                <w:sz w:val="20"/>
                <w:szCs w:val="20"/>
              </w:rPr>
              <w:t>Countries could provide national data and sources of information in</w:t>
            </w:r>
            <w:r w:rsidR="005B3D87" w:rsidRPr="00312664">
              <w:rPr>
                <w:i/>
                <w:iCs/>
                <w:snapToGrid w:val="0"/>
                <w:kern w:val="22"/>
                <w:sz w:val="20"/>
                <w:szCs w:val="20"/>
              </w:rPr>
              <w:t xml:space="preserve"> a tabular format</w:t>
            </w:r>
            <w:r w:rsidRPr="00312664">
              <w:rPr>
                <w:i/>
                <w:iCs/>
                <w:snapToGrid w:val="0"/>
                <w:kern w:val="22"/>
                <w:sz w:val="20"/>
                <w:szCs w:val="20"/>
              </w:rPr>
              <w:t>.</w:t>
            </w:r>
          </w:p>
          <w:p w14:paraId="32EC3BBA" w14:textId="4567C8FC" w:rsidR="003158A9" w:rsidRPr="005A585C" w:rsidDel="00783FA1"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312664">
              <w:rPr>
                <w:snapToGrid w:val="0"/>
                <w:kern w:val="22"/>
                <w:sz w:val="20"/>
                <w:szCs w:val="20"/>
              </w:rPr>
              <w:t>Comments</w:t>
            </w:r>
            <w:r w:rsidR="00A164DE">
              <w:rPr>
                <w:snapToGrid w:val="0"/>
                <w:kern w:val="22"/>
                <w:sz w:val="20"/>
                <w:szCs w:val="20"/>
              </w:rPr>
              <w:t xml:space="preserve"> </w:t>
            </w:r>
            <w:r w:rsidR="00A164DE" w:rsidRPr="00312664">
              <w:rPr>
                <w:snapToGrid w:val="0"/>
                <w:kern w:val="22"/>
                <w:sz w:val="20"/>
                <w:szCs w:val="20"/>
              </w:rPr>
              <w:t>(optional)</w:t>
            </w:r>
            <w:r w:rsidRPr="00312664">
              <w:rPr>
                <w:snapToGrid w:val="0"/>
                <w:kern w:val="22"/>
                <w:sz w:val="20"/>
                <w:szCs w:val="20"/>
              </w:rPr>
              <w:t xml:space="preserve">: _______ </w:t>
            </w:r>
          </w:p>
        </w:tc>
      </w:tr>
      <w:tr w:rsidR="003158A9" w:rsidRPr="003158A9" w14:paraId="404233AE" w14:textId="77777777" w:rsidTr="000F0229">
        <w:tc>
          <w:tcPr>
            <w:tcW w:w="4286" w:type="dxa"/>
            <w:shd w:val="clear" w:color="auto" w:fill="FFFFFF" w:themeFill="background1"/>
          </w:tcPr>
          <w:p w14:paraId="6A141096" w14:textId="5252F6C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3158A9">
              <w:rPr>
                <w:b/>
                <w:iCs/>
                <w:sz w:val="20"/>
                <w:szCs w:val="20"/>
              </w:rPr>
              <w:t xml:space="preserve">Please provide examples or cases to illustrate the effectiveness of the actions taken to implement this target. </w:t>
            </w:r>
            <w:r w:rsidR="00E00CDB">
              <w:rPr>
                <w:b/>
                <w:iCs/>
                <w:sz w:val="20"/>
                <w:szCs w:val="20"/>
              </w:rPr>
              <w:t>P</w:t>
            </w:r>
            <w:r w:rsidRPr="003158A9">
              <w:rPr>
                <w:b/>
                <w:iCs/>
                <w:sz w:val="20"/>
                <w:szCs w:val="20"/>
              </w:rPr>
              <w:t>rovide relevant web links or attach related materials or publications</w:t>
            </w:r>
            <w:r w:rsidR="00E00CDB">
              <w:rPr>
                <w:b/>
                <w:iCs/>
                <w:sz w:val="20"/>
                <w:szCs w:val="20"/>
              </w:rPr>
              <w:t>,</w:t>
            </w:r>
            <w:r w:rsidR="00E00CDB" w:rsidRPr="003158A9">
              <w:rPr>
                <w:b/>
                <w:iCs/>
                <w:sz w:val="20"/>
                <w:szCs w:val="20"/>
              </w:rPr>
              <w:t xml:space="preserve"> </w:t>
            </w:r>
            <w:r w:rsidR="00E00CDB">
              <w:rPr>
                <w:b/>
                <w:iCs/>
                <w:sz w:val="20"/>
                <w:szCs w:val="20"/>
              </w:rPr>
              <w:t>i</w:t>
            </w:r>
            <w:r w:rsidR="00E00CDB" w:rsidRPr="003158A9">
              <w:rPr>
                <w:b/>
                <w:iCs/>
                <w:sz w:val="20"/>
                <w:szCs w:val="20"/>
              </w:rPr>
              <w:t>f needed</w:t>
            </w:r>
          </w:p>
        </w:tc>
        <w:tc>
          <w:tcPr>
            <w:tcW w:w="5064" w:type="dxa"/>
            <w:shd w:val="clear" w:color="auto" w:fill="FFFFFF" w:themeFill="background1"/>
          </w:tcPr>
          <w:p w14:paraId="1ECD2CF3"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3158A9" w:rsidRPr="003158A9" w14:paraId="76CDEA86" w14:textId="77777777" w:rsidTr="000F0229">
        <w:tc>
          <w:tcPr>
            <w:tcW w:w="4286" w:type="dxa"/>
            <w:shd w:val="clear" w:color="auto" w:fill="FFFFFF" w:themeFill="background1"/>
          </w:tcPr>
          <w:p w14:paraId="46C5660A" w14:textId="5D9DEF04"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Please briefly describe how the implementation of this target relates to progress in achieving </w:t>
            </w:r>
            <w:r w:rsidR="00BA4E20">
              <w:rPr>
                <w:b/>
                <w:bCs/>
                <w:snapToGrid w:val="0"/>
                <w:kern w:val="22"/>
                <w:sz w:val="20"/>
                <w:szCs w:val="20"/>
              </w:rPr>
              <w:t xml:space="preserve">the </w:t>
            </w:r>
            <w:r w:rsidRPr="003158A9">
              <w:rPr>
                <w:b/>
                <w:bCs/>
                <w:snapToGrid w:val="0"/>
                <w:kern w:val="22"/>
                <w:sz w:val="20"/>
                <w:szCs w:val="20"/>
              </w:rPr>
              <w:t xml:space="preserve">related Sustainable Development Goals and associated targets and implementation of other related agreements </w:t>
            </w:r>
            <w:r w:rsidRPr="00CF7387">
              <w:rPr>
                <w:snapToGrid w:val="0"/>
                <w:kern w:val="22"/>
                <w:sz w:val="20"/>
                <w:szCs w:val="20"/>
              </w:rPr>
              <w:t>(optional)</w:t>
            </w:r>
          </w:p>
        </w:tc>
        <w:tc>
          <w:tcPr>
            <w:tcW w:w="5064" w:type="dxa"/>
            <w:shd w:val="clear" w:color="auto" w:fill="FFFFFF" w:themeFill="background1"/>
          </w:tcPr>
          <w:p w14:paraId="1DE86095"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54AB11F0" w14:textId="77777777" w:rsidR="003158A9" w:rsidRPr="003158A9" w:rsidRDefault="003158A9" w:rsidP="003158A9">
      <w:pPr>
        <w:shd w:val="clear" w:color="auto" w:fill="FFFFFF" w:themeFill="background1"/>
        <w:jc w:val="left"/>
        <w:rPr>
          <w:b/>
          <w:kern w:val="22"/>
        </w:rPr>
      </w:pPr>
    </w:p>
    <w:p w14:paraId="41DBF662" w14:textId="12F6F2CD" w:rsidR="003158A9" w:rsidRPr="003158A9" w:rsidRDefault="003158A9" w:rsidP="003158A9">
      <w:pPr>
        <w:keepNext/>
        <w:shd w:val="clear" w:color="auto" w:fill="FFFFFF" w:themeFill="background1"/>
        <w:spacing w:before="240" w:after="120"/>
        <w:rPr>
          <w:b/>
          <w:bCs/>
          <w:snapToGrid w:val="0"/>
          <w:kern w:val="22"/>
          <w:sz w:val="20"/>
          <w:szCs w:val="20"/>
        </w:rPr>
      </w:pPr>
      <w:r w:rsidRPr="003158A9">
        <w:rPr>
          <w:b/>
          <w:bCs/>
          <w:snapToGrid w:val="0"/>
          <w:kern w:val="22"/>
          <w:sz w:val="20"/>
          <w:szCs w:val="20"/>
        </w:rPr>
        <w:t xml:space="preserve">Section IV. Assessment of national progress towards the goals of the </w:t>
      </w:r>
      <w:r w:rsidRPr="003158A9">
        <w:rPr>
          <w:rFonts w:asciiTheme="majorBidi" w:hAnsiTheme="majorBidi" w:cstheme="majorBidi"/>
          <w:b/>
          <w:bCs/>
          <w:snapToGrid w:val="0"/>
          <w:kern w:val="22"/>
          <w:sz w:val="20"/>
          <w:szCs w:val="20"/>
          <w:lang w:val="en-US"/>
        </w:rPr>
        <w:t xml:space="preserve">Kunming-Montreal </w:t>
      </w:r>
      <w:r w:rsidRPr="003158A9">
        <w:rPr>
          <w:b/>
          <w:bCs/>
          <w:snapToGrid w:val="0"/>
          <w:kern w:val="22"/>
          <w:sz w:val="20"/>
          <w:szCs w:val="20"/>
        </w:rPr>
        <w:t>Global Biodiversity Framework</w:t>
      </w:r>
    </w:p>
    <w:p w14:paraId="2E87F168" w14:textId="53D1BE14" w:rsidR="003158A9" w:rsidRPr="003158A9" w:rsidRDefault="003158A9" w:rsidP="003158A9">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3158A9">
        <w:rPr>
          <w:bCs/>
          <w:snapToGrid w:val="0"/>
          <w:kern w:val="22"/>
          <w:sz w:val="20"/>
          <w:szCs w:val="20"/>
        </w:rPr>
        <w:t>Please provide an assessment o</w:t>
      </w:r>
      <w:r w:rsidR="009839B5">
        <w:rPr>
          <w:bCs/>
          <w:snapToGrid w:val="0"/>
          <w:kern w:val="22"/>
          <w:sz w:val="20"/>
          <w:szCs w:val="20"/>
        </w:rPr>
        <w:t>f</w:t>
      </w:r>
      <w:r w:rsidRPr="003158A9">
        <w:rPr>
          <w:bCs/>
          <w:snapToGrid w:val="0"/>
          <w:kern w:val="22"/>
          <w:sz w:val="20"/>
          <w:szCs w:val="20"/>
        </w:rPr>
        <w:t xml:space="preserve"> progress and trends related to the goals of the </w:t>
      </w:r>
      <w:r w:rsidRPr="003158A9">
        <w:rPr>
          <w:rFonts w:asciiTheme="majorBidi" w:hAnsiTheme="majorBidi" w:cstheme="majorBidi"/>
          <w:bCs/>
          <w:snapToGrid w:val="0"/>
          <w:kern w:val="22"/>
          <w:sz w:val="20"/>
          <w:szCs w:val="20"/>
          <w:lang w:val="en-US"/>
        </w:rPr>
        <w:t xml:space="preserve">Kunming-Montreal </w:t>
      </w:r>
      <w:r w:rsidRPr="003158A9">
        <w:rPr>
          <w:bCs/>
          <w:snapToGrid w:val="0"/>
          <w:kern w:val="22"/>
          <w:sz w:val="20"/>
          <w:szCs w:val="20"/>
        </w:rPr>
        <w:t xml:space="preserve">Global Biodiversity Framework. </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3158A9" w:rsidRPr="003158A9" w14:paraId="6BFDFA5B" w14:textId="77777777" w:rsidTr="000F0229">
        <w:tc>
          <w:tcPr>
            <w:tcW w:w="1695" w:type="dxa"/>
            <w:shd w:val="clear" w:color="auto" w:fill="FFFFFF" w:themeFill="background1"/>
          </w:tcPr>
          <w:p w14:paraId="3044FA8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3158A9">
              <w:rPr>
                <w:b/>
                <w:bCs/>
                <w:snapToGrid w:val="0"/>
                <w:kern w:val="22"/>
                <w:sz w:val="20"/>
                <w:szCs w:val="20"/>
              </w:rPr>
              <w:t xml:space="preserve">2050 goals </w:t>
            </w:r>
          </w:p>
        </w:tc>
        <w:tc>
          <w:tcPr>
            <w:tcW w:w="1532" w:type="dxa"/>
            <w:shd w:val="clear" w:color="auto" w:fill="FFFFFF" w:themeFill="background1"/>
          </w:tcPr>
          <w:p w14:paraId="614BB50E"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Summary of national progress contributing to the global goals </w:t>
            </w:r>
          </w:p>
        </w:tc>
        <w:tc>
          <w:tcPr>
            <w:tcW w:w="2268" w:type="dxa"/>
            <w:shd w:val="clear" w:color="auto" w:fill="FFFFFF" w:themeFill="background1"/>
          </w:tcPr>
          <w:p w14:paraId="306DB3C7"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3158A9">
              <w:rPr>
                <w:b/>
                <w:bCs/>
                <w:snapToGrid w:val="0"/>
                <w:kern w:val="22"/>
                <w:sz w:val="20"/>
                <w:szCs w:val="20"/>
              </w:rPr>
              <w:t xml:space="preserve">Headline/binary indicators </w:t>
            </w:r>
          </w:p>
          <w:p w14:paraId="7B969D0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5C12F72C"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3158A9">
              <w:rPr>
                <w:b/>
                <w:snapToGrid w:val="0"/>
                <w:color w:val="000000"/>
                <w:kern w:val="22"/>
                <w:sz w:val="20"/>
                <w:szCs w:val="20"/>
              </w:rPr>
              <w:t>Component, complementary or other relevant indicators, including national indicators</w:t>
            </w:r>
          </w:p>
          <w:p w14:paraId="5EA146E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3158A9">
              <w:rPr>
                <w:snapToGrid w:val="0"/>
                <w:kern w:val="22"/>
                <w:sz w:val="20"/>
                <w:szCs w:val="20"/>
              </w:rPr>
              <w:t>(pre-populated from the submission of national targets)</w:t>
            </w:r>
          </w:p>
        </w:tc>
        <w:tc>
          <w:tcPr>
            <w:tcW w:w="1843" w:type="dxa"/>
            <w:shd w:val="clear" w:color="auto" w:fill="FFFFFF" w:themeFill="background1"/>
          </w:tcPr>
          <w:p w14:paraId="6C29BF51" w14:textId="3075EF4A"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3158A9">
              <w:rPr>
                <w:b/>
                <w:snapToGrid w:val="0"/>
                <w:color w:val="000000"/>
                <w:kern w:val="22"/>
                <w:sz w:val="20"/>
                <w:szCs w:val="20"/>
              </w:rPr>
              <w:t>Source of data for indicator(s), where needed</w:t>
            </w:r>
          </w:p>
          <w:p w14:paraId="189D777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3158A9" w:rsidRPr="003158A9" w14:paraId="028CC9B0" w14:textId="77777777" w:rsidTr="000F0229">
        <w:tc>
          <w:tcPr>
            <w:tcW w:w="1695" w:type="dxa"/>
            <w:shd w:val="clear" w:color="auto" w:fill="FFFFFF" w:themeFill="background1"/>
          </w:tcPr>
          <w:p w14:paraId="097A703F"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3158A9">
              <w:rPr>
                <w:b/>
                <w:bCs/>
                <w:snapToGrid w:val="0"/>
                <w:kern w:val="22"/>
                <w:sz w:val="20"/>
                <w:szCs w:val="20"/>
              </w:rPr>
              <w:t xml:space="preserve">Goal </w:t>
            </w:r>
          </w:p>
        </w:tc>
        <w:tc>
          <w:tcPr>
            <w:tcW w:w="1532" w:type="dxa"/>
            <w:shd w:val="clear" w:color="auto" w:fill="FFFFFF" w:themeFill="background1"/>
          </w:tcPr>
          <w:p w14:paraId="3930C5A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316FA184" w14:textId="3769C48C"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r w:rsidRPr="003158A9">
              <w:rPr>
                <w:bCs/>
                <w:i/>
                <w:iCs/>
                <w:snapToGrid w:val="0"/>
                <w:kern w:val="22"/>
                <w:sz w:val="20"/>
                <w:szCs w:val="20"/>
              </w:rPr>
              <w:t>(Relevant indicators will be provided for selection</w:t>
            </w:r>
            <w:r w:rsidR="00423ABA">
              <w:rPr>
                <w:bCs/>
                <w:i/>
                <w:iCs/>
                <w:snapToGrid w:val="0"/>
                <w:kern w:val="22"/>
                <w:sz w:val="20"/>
                <w:szCs w:val="20"/>
              </w:rPr>
              <w:t>,</w:t>
            </w:r>
            <w:r w:rsidRPr="003158A9">
              <w:rPr>
                <w:bCs/>
                <w:i/>
                <w:iCs/>
                <w:snapToGrid w:val="0"/>
                <w:kern w:val="22"/>
                <w:sz w:val="20"/>
                <w:szCs w:val="20"/>
              </w:rPr>
              <w:t xml:space="preserve"> as </w:t>
            </w:r>
            <w:r w:rsidR="004E77E3">
              <w:rPr>
                <w:bCs/>
                <w:i/>
                <w:iCs/>
                <w:snapToGrid w:val="0"/>
                <w:kern w:val="22"/>
                <w:sz w:val="20"/>
                <w:szCs w:val="20"/>
              </w:rPr>
              <w:t>described</w:t>
            </w:r>
            <w:r w:rsidRPr="003158A9">
              <w:rPr>
                <w:bCs/>
                <w:i/>
                <w:iCs/>
                <w:snapToGrid w:val="0"/>
                <w:kern w:val="22"/>
                <w:sz w:val="20"/>
                <w:szCs w:val="20"/>
              </w:rPr>
              <w:t xml:space="preserve"> in </w:t>
            </w:r>
            <w:r w:rsidR="0072272B">
              <w:rPr>
                <w:bCs/>
                <w:i/>
                <w:iCs/>
                <w:snapToGrid w:val="0"/>
                <w:kern w:val="22"/>
                <w:sz w:val="20"/>
                <w:szCs w:val="20"/>
              </w:rPr>
              <w:t>s</w:t>
            </w:r>
            <w:r w:rsidRPr="003158A9">
              <w:rPr>
                <w:bCs/>
                <w:i/>
                <w:iCs/>
                <w:snapToGrid w:val="0"/>
                <w:kern w:val="22"/>
                <w:sz w:val="20"/>
                <w:szCs w:val="20"/>
              </w:rPr>
              <w:t>ection III</w:t>
            </w:r>
            <w:r w:rsidR="0072272B">
              <w:rPr>
                <w:bCs/>
                <w:i/>
                <w:iCs/>
                <w:snapToGrid w:val="0"/>
                <w:kern w:val="22"/>
                <w:sz w:val="20"/>
                <w:szCs w:val="20"/>
              </w:rPr>
              <w:t xml:space="preserve"> above</w:t>
            </w:r>
            <w:r w:rsidRPr="003158A9">
              <w:rPr>
                <w:bCs/>
                <w:i/>
                <w:iCs/>
                <w:snapToGrid w:val="0"/>
                <w:kern w:val="22"/>
                <w:sz w:val="20"/>
                <w:szCs w:val="20"/>
              </w:rPr>
              <w:t>)</w:t>
            </w:r>
            <w:r w:rsidRPr="003158A9" w:rsidDel="001E691E">
              <w:rPr>
                <w:bCs/>
                <w:snapToGrid w:val="0"/>
                <w:kern w:val="22"/>
                <w:sz w:val="20"/>
                <w:szCs w:val="20"/>
              </w:rPr>
              <w:t xml:space="preserve"> </w:t>
            </w:r>
          </w:p>
        </w:tc>
        <w:tc>
          <w:tcPr>
            <w:tcW w:w="1984" w:type="dxa"/>
            <w:shd w:val="clear" w:color="auto" w:fill="FFFFFF" w:themeFill="background1"/>
          </w:tcPr>
          <w:p w14:paraId="229416ED" w14:textId="6FA60074"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3158A9">
              <w:rPr>
                <w:bCs/>
                <w:i/>
                <w:iCs/>
                <w:snapToGrid w:val="0"/>
                <w:kern w:val="22"/>
                <w:sz w:val="20"/>
                <w:szCs w:val="20"/>
              </w:rPr>
              <w:t>(Relevant indicators will be provided for selection</w:t>
            </w:r>
            <w:r w:rsidR="00423ABA">
              <w:rPr>
                <w:bCs/>
                <w:i/>
                <w:iCs/>
                <w:snapToGrid w:val="0"/>
                <w:kern w:val="22"/>
                <w:sz w:val="20"/>
                <w:szCs w:val="20"/>
              </w:rPr>
              <w:t>,</w:t>
            </w:r>
            <w:r w:rsidRPr="003158A9">
              <w:rPr>
                <w:bCs/>
                <w:i/>
                <w:iCs/>
                <w:snapToGrid w:val="0"/>
                <w:kern w:val="22"/>
                <w:sz w:val="20"/>
                <w:szCs w:val="20"/>
              </w:rPr>
              <w:t xml:space="preserve"> as </w:t>
            </w:r>
            <w:r w:rsidR="004E77E3">
              <w:rPr>
                <w:bCs/>
                <w:i/>
                <w:iCs/>
                <w:snapToGrid w:val="0"/>
                <w:kern w:val="22"/>
                <w:sz w:val="20"/>
                <w:szCs w:val="20"/>
              </w:rPr>
              <w:t>described</w:t>
            </w:r>
            <w:r w:rsidRPr="003158A9">
              <w:rPr>
                <w:bCs/>
                <w:i/>
                <w:iCs/>
                <w:snapToGrid w:val="0"/>
                <w:kern w:val="22"/>
                <w:sz w:val="20"/>
                <w:szCs w:val="20"/>
              </w:rPr>
              <w:t xml:space="preserve"> in </w:t>
            </w:r>
            <w:r w:rsidR="00134280">
              <w:rPr>
                <w:bCs/>
                <w:i/>
                <w:iCs/>
                <w:snapToGrid w:val="0"/>
                <w:kern w:val="22"/>
                <w:sz w:val="20"/>
                <w:szCs w:val="20"/>
              </w:rPr>
              <w:t>s</w:t>
            </w:r>
            <w:r w:rsidRPr="003158A9">
              <w:rPr>
                <w:bCs/>
                <w:i/>
                <w:iCs/>
                <w:snapToGrid w:val="0"/>
                <w:kern w:val="22"/>
                <w:sz w:val="20"/>
                <w:szCs w:val="20"/>
              </w:rPr>
              <w:t>ection III</w:t>
            </w:r>
            <w:r w:rsidR="00134280">
              <w:rPr>
                <w:bCs/>
                <w:i/>
                <w:iCs/>
                <w:snapToGrid w:val="0"/>
                <w:kern w:val="22"/>
                <w:sz w:val="20"/>
                <w:szCs w:val="20"/>
              </w:rPr>
              <w:t xml:space="preserve"> above</w:t>
            </w:r>
            <w:r w:rsidRPr="003158A9">
              <w:rPr>
                <w:bCs/>
                <w:i/>
                <w:iCs/>
                <w:snapToGrid w:val="0"/>
                <w:kern w:val="22"/>
                <w:sz w:val="20"/>
                <w:szCs w:val="20"/>
              </w:rPr>
              <w:t>)</w:t>
            </w:r>
          </w:p>
          <w:p w14:paraId="0C702ABF" w14:textId="4D5568FE" w:rsidR="003158A9" w:rsidRPr="0031761D" w:rsidRDefault="003158A9" w:rsidP="0031761D">
            <w:pPr>
              <w:suppressLineNumbers/>
              <w:shd w:val="clear" w:color="auto" w:fill="FFFFFF" w:themeFill="background1"/>
              <w:suppressAutoHyphens/>
              <w:kinsoku w:val="0"/>
              <w:overflowPunct w:val="0"/>
              <w:autoSpaceDE w:val="0"/>
              <w:autoSpaceDN w:val="0"/>
              <w:adjustRightInd w:val="0"/>
              <w:snapToGrid w:val="0"/>
              <w:spacing w:after="120"/>
              <w:jc w:val="left"/>
              <w:rPr>
                <w:bCs/>
                <w:i/>
                <w:iCs/>
                <w:snapToGrid w:val="0"/>
                <w:kern w:val="22"/>
                <w:sz w:val="20"/>
                <w:szCs w:val="20"/>
              </w:rPr>
            </w:pPr>
            <w:r w:rsidRPr="003158A9">
              <w:rPr>
                <w:bCs/>
                <w:i/>
                <w:iCs/>
                <w:snapToGrid w:val="0"/>
                <w:kern w:val="22"/>
                <w:sz w:val="20"/>
                <w:szCs w:val="20"/>
              </w:rPr>
              <w:t>For national indicators</w:t>
            </w:r>
            <w:r w:rsidR="00134280">
              <w:rPr>
                <w:bCs/>
                <w:i/>
                <w:iCs/>
                <w:snapToGrid w:val="0"/>
                <w:kern w:val="22"/>
                <w:sz w:val="20"/>
                <w:szCs w:val="20"/>
              </w:rPr>
              <w:t>,</w:t>
            </w:r>
            <w:r w:rsidRPr="003158A9">
              <w:rPr>
                <w:bCs/>
                <w:i/>
                <w:iCs/>
                <w:snapToGrid w:val="0"/>
                <w:kern w:val="22"/>
                <w:sz w:val="20"/>
                <w:szCs w:val="20"/>
              </w:rPr>
              <w:t xml:space="preserve"> countries may need to use a table to submit relevant national indicators. </w:t>
            </w:r>
          </w:p>
        </w:tc>
        <w:tc>
          <w:tcPr>
            <w:tcW w:w="1843" w:type="dxa"/>
            <w:shd w:val="clear" w:color="auto" w:fill="FFFFFF" w:themeFill="background1"/>
          </w:tcPr>
          <w:p w14:paraId="46248846"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3158A9" w14:paraId="580728FE" w14:textId="77777777" w:rsidTr="000F0229">
        <w:tc>
          <w:tcPr>
            <w:tcW w:w="1695" w:type="dxa"/>
            <w:tcBorders>
              <w:bottom w:val="nil"/>
            </w:tcBorders>
            <w:shd w:val="clear" w:color="auto" w:fill="FFFFFF" w:themeFill="background1"/>
          </w:tcPr>
          <w:p w14:paraId="6E2219C2"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bottom w:val="nil"/>
            </w:tcBorders>
            <w:shd w:val="clear" w:color="auto" w:fill="FFFFFF" w:themeFill="background1"/>
          </w:tcPr>
          <w:p w14:paraId="2D4329DB"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c>
        <w:tc>
          <w:tcPr>
            <w:tcW w:w="6095" w:type="dxa"/>
            <w:gridSpan w:val="3"/>
            <w:tcBorders>
              <w:bottom w:val="nil"/>
            </w:tcBorders>
            <w:shd w:val="clear" w:color="auto" w:fill="FFFFFF" w:themeFill="background1"/>
          </w:tcPr>
          <w:p w14:paraId="4DDAA560" w14:textId="01F55376"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3158A9" w:rsidRPr="003158A9" w14:paraId="7A6041DA" w14:textId="77777777" w:rsidTr="000F0229">
        <w:tc>
          <w:tcPr>
            <w:tcW w:w="1695" w:type="dxa"/>
            <w:tcBorders>
              <w:top w:val="nil"/>
              <w:left w:val="single" w:sz="4" w:space="0" w:color="auto"/>
              <w:bottom w:val="single" w:sz="4" w:space="0" w:color="auto"/>
              <w:right w:val="single" w:sz="4" w:space="0" w:color="auto"/>
            </w:tcBorders>
            <w:shd w:val="clear" w:color="auto" w:fill="FFFFFF" w:themeFill="background1"/>
          </w:tcPr>
          <w:p w14:paraId="25BC7F4D"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4B6C7D72" w14:textId="77777777"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1C155B67" w14:textId="3B8F9375" w:rsidR="003158A9" w:rsidRPr="003158A9" w:rsidRDefault="003158A9" w:rsidP="003158A9">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rPr>
            </w:pPr>
          </w:p>
        </w:tc>
      </w:tr>
    </w:tbl>
    <w:p w14:paraId="59CB3451" w14:textId="77777777" w:rsidR="003158A9" w:rsidRPr="003158A9" w:rsidRDefault="003158A9" w:rsidP="003158A9">
      <w:pPr>
        <w:keepNext/>
        <w:shd w:val="clear" w:color="auto" w:fill="FFFFFF" w:themeFill="background1"/>
        <w:spacing w:before="120" w:after="120"/>
        <w:rPr>
          <w:b/>
          <w:snapToGrid w:val="0"/>
          <w:kern w:val="22"/>
          <w:sz w:val="20"/>
          <w:szCs w:val="20"/>
        </w:rPr>
      </w:pPr>
      <w:r w:rsidRPr="003158A9">
        <w:rPr>
          <w:b/>
          <w:snapToGrid w:val="0"/>
          <w:kern w:val="22"/>
          <w:sz w:val="20"/>
          <w:szCs w:val="20"/>
        </w:rPr>
        <w:t xml:space="preserve">Section V. Conclusions on the national implementation of the Convention and the </w:t>
      </w:r>
      <w:r w:rsidRPr="003158A9">
        <w:rPr>
          <w:rFonts w:asciiTheme="majorBidi" w:hAnsiTheme="majorBidi" w:cstheme="majorBidi"/>
          <w:b/>
          <w:snapToGrid w:val="0"/>
          <w:kern w:val="22"/>
          <w:sz w:val="20"/>
          <w:szCs w:val="20"/>
          <w:lang w:val="en-US"/>
        </w:rPr>
        <w:t>Kunming-Montreal</w:t>
      </w:r>
      <w:r w:rsidRPr="003158A9">
        <w:rPr>
          <w:rFonts w:asciiTheme="majorBidi" w:hAnsiTheme="majorBidi" w:cstheme="majorBidi"/>
          <w:bCs/>
          <w:snapToGrid w:val="0"/>
          <w:kern w:val="22"/>
          <w:sz w:val="20"/>
          <w:szCs w:val="20"/>
          <w:lang w:val="en-US"/>
        </w:rPr>
        <w:t xml:space="preserve"> </w:t>
      </w:r>
      <w:r w:rsidRPr="003158A9">
        <w:rPr>
          <w:b/>
          <w:snapToGrid w:val="0"/>
          <w:kern w:val="22"/>
          <w:sz w:val="20"/>
          <w:szCs w:val="20"/>
        </w:rPr>
        <w:t>Global Biodiversity Framework</w:t>
      </w:r>
    </w:p>
    <w:p w14:paraId="63A2E575" w14:textId="3F714C32" w:rsidR="003158A9" w:rsidRPr="003158A9" w:rsidRDefault="003158A9" w:rsidP="003158A9">
      <w:pPr>
        <w:shd w:val="clear" w:color="auto" w:fill="FFFFFF" w:themeFill="background1"/>
        <w:spacing w:before="120" w:after="120"/>
        <w:rPr>
          <w:snapToGrid w:val="0"/>
          <w:kern w:val="22"/>
          <w:sz w:val="20"/>
          <w:szCs w:val="20"/>
        </w:rPr>
      </w:pPr>
      <w:r w:rsidRPr="003158A9">
        <w:rPr>
          <w:snapToGrid w:val="0"/>
          <w:kern w:val="22"/>
          <w:sz w:val="20"/>
          <w:szCs w:val="20"/>
        </w:rPr>
        <w:t>In th</w:t>
      </w:r>
      <w:r w:rsidR="004818BB">
        <w:rPr>
          <w:snapToGrid w:val="0"/>
          <w:kern w:val="22"/>
          <w:sz w:val="20"/>
          <w:szCs w:val="20"/>
        </w:rPr>
        <w:t>e present</w:t>
      </w:r>
      <w:r w:rsidRPr="003158A9">
        <w:rPr>
          <w:snapToGrid w:val="0"/>
          <w:kern w:val="22"/>
          <w:sz w:val="20"/>
          <w:szCs w:val="20"/>
        </w:rPr>
        <w:t xml:space="preserve"> section, countries are encouraged to provide a summary of the national implementation of the Convention and the </w:t>
      </w:r>
      <w:r w:rsidRPr="003158A9">
        <w:rPr>
          <w:rFonts w:asciiTheme="majorBidi" w:hAnsiTheme="majorBidi" w:cstheme="majorBidi"/>
          <w:bCs/>
          <w:snapToGrid w:val="0"/>
          <w:kern w:val="22"/>
          <w:sz w:val="20"/>
          <w:szCs w:val="20"/>
          <w:lang w:val="en-US"/>
        </w:rPr>
        <w:t xml:space="preserve">Kunming-Montreal </w:t>
      </w:r>
      <w:r w:rsidRPr="003158A9">
        <w:rPr>
          <w:snapToGrid w:val="0"/>
          <w:kern w:val="22"/>
          <w:sz w:val="20"/>
          <w:szCs w:val="20"/>
        </w:rPr>
        <w:t xml:space="preserve">Global Biodiversity Framework, including the main outcomes achieved and major challenges encountered, particularly those related to capacity, technical, technological, </w:t>
      </w:r>
      <w:proofErr w:type="gramStart"/>
      <w:r w:rsidRPr="003158A9">
        <w:rPr>
          <w:snapToGrid w:val="0"/>
          <w:kern w:val="22"/>
          <w:sz w:val="20"/>
          <w:szCs w:val="20"/>
        </w:rPr>
        <w:t>institutional</w:t>
      </w:r>
      <w:proofErr w:type="gramEnd"/>
      <w:r w:rsidRPr="003158A9">
        <w:rPr>
          <w:snapToGrid w:val="0"/>
          <w:kern w:val="22"/>
          <w:sz w:val="20"/>
          <w:szCs w:val="20"/>
        </w:rPr>
        <w:t xml:space="preserve"> and financial gaps and constraints and support provided for implementation. Countries could refer to cross-cutting challenges affecting the implementation of the Convention and the </w:t>
      </w:r>
      <w:r w:rsidRPr="003158A9">
        <w:rPr>
          <w:rFonts w:asciiTheme="majorBidi" w:hAnsiTheme="majorBidi" w:cstheme="majorBidi"/>
          <w:bCs/>
          <w:snapToGrid w:val="0"/>
          <w:kern w:val="22"/>
          <w:sz w:val="20"/>
          <w:szCs w:val="20"/>
          <w:lang w:val="en-US"/>
        </w:rPr>
        <w:t xml:space="preserve">Kunming-Montreal </w:t>
      </w:r>
      <w:r w:rsidRPr="003158A9">
        <w:rPr>
          <w:snapToGrid w:val="0"/>
          <w:kern w:val="22"/>
          <w:sz w:val="20"/>
          <w:szCs w:val="20"/>
        </w:rPr>
        <w:t>Global Biodiversity Framework or specific obstacles that have hindered progress. Th</w:t>
      </w:r>
      <w:r w:rsidR="00AB3D76">
        <w:rPr>
          <w:snapToGrid w:val="0"/>
          <w:kern w:val="22"/>
          <w:sz w:val="20"/>
          <w:szCs w:val="20"/>
        </w:rPr>
        <w:t>o</w:t>
      </w:r>
      <w:r w:rsidRPr="003158A9">
        <w:rPr>
          <w:snapToGrid w:val="0"/>
          <w:kern w:val="22"/>
          <w:sz w:val="20"/>
          <w:szCs w:val="20"/>
        </w:rPr>
        <w:t xml:space="preserve">se challenges may include lack of adequate financial, </w:t>
      </w:r>
      <w:proofErr w:type="gramStart"/>
      <w:r w:rsidRPr="003158A9">
        <w:rPr>
          <w:snapToGrid w:val="0"/>
          <w:kern w:val="22"/>
          <w:sz w:val="20"/>
          <w:szCs w:val="20"/>
        </w:rPr>
        <w:t>human</w:t>
      </w:r>
      <w:proofErr w:type="gramEnd"/>
      <w:r w:rsidRPr="003158A9">
        <w:rPr>
          <w:snapToGrid w:val="0"/>
          <w:kern w:val="22"/>
          <w:sz w:val="20"/>
          <w:szCs w:val="20"/>
        </w:rPr>
        <w:t xml:space="preserve"> and technical resources</w:t>
      </w:r>
      <w:r w:rsidR="00AB3D76">
        <w:rPr>
          <w:snapToGrid w:val="0"/>
          <w:kern w:val="22"/>
          <w:sz w:val="20"/>
          <w:szCs w:val="20"/>
        </w:rPr>
        <w:t>;</w:t>
      </w:r>
      <w:r w:rsidRPr="003158A9">
        <w:rPr>
          <w:snapToGrid w:val="0"/>
          <w:kern w:val="22"/>
          <w:sz w:val="20"/>
          <w:szCs w:val="20"/>
        </w:rPr>
        <w:t xml:space="preserve"> difficulties regarding inter-ministerial/inter-agency cooperation and coordination</w:t>
      </w:r>
      <w:r w:rsidR="00AB3D76">
        <w:rPr>
          <w:snapToGrid w:val="0"/>
          <w:kern w:val="22"/>
          <w:sz w:val="20"/>
          <w:szCs w:val="20"/>
        </w:rPr>
        <w:t>;</w:t>
      </w:r>
      <w:r w:rsidRPr="003158A9">
        <w:rPr>
          <w:snapToGrid w:val="0"/>
          <w:kern w:val="22"/>
          <w:sz w:val="20"/>
          <w:szCs w:val="20"/>
        </w:rPr>
        <w:t xml:space="preserve"> lack of timely and reliable access to knowledge, information and data</w:t>
      </w:r>
      <w:r w:rsidR="00AB3D76">
        <w:rPr>
          <w:snapToGrid w:val="0"/>
          <w:kern w:val="22"/>
          <w:sz w:val="20"/>
          <w:szCs w:val="20"/>
        </w:rPr>
        <w:t>;</w:t>
      </w:r>
      <w:r w:rsidRPr="003158A9">
        <w:rPr>
          <w:snapToGrid w:val="0"/>
          <w:kern w:val="22"/>
          <w:sz w:val="20"/>
          <w:szCs w:val="20"/>
        </w:rPr>
        <w:t xml:space="preserve"> lack of </w:t>
      </w:r>
      <w:r w:rsidR="00AB3D76">
        <w:rPr>
          <w:snapToGrid w:val="0"/>
          <w:kern w:val="22"/>
          <w:sz w:val="20"/>
          <w:szCs w:val="20"/>
        </w:rPr>
        <w:t xml:space="preserve">the </w:t>
      </w:r>
      <w:r w:rsidRPr="003158A9">
        <w:rPr>
          <w:snapToGrid w:val="0"/>
          <w:kern w:val="22"/>
          <w:sz w:val="20"/>
          <w:szCs w:val="20"/>
        </w:rPr>
        <w:t xml:space="preserve">scientific expertise </w:t>
      </w:r>
      <w:r w:rsidR="00086B7C">
        <w:rPr>
          <w:snapToGrid w:val="0"/>
          <w:kern w:val="22"/>
          <w:sz w:val="20"/>
          <w:szCs w:val="20"/>
        </w:rPr>
        <w:t>n</w:t>
      </w:r>
      <w:r w:rsidR="00AB3D76">
        <w:rPr>
          <w:snapToGrid w:val="0"/>
          <w:kern w:val="22"/>
          <w:sz w:val="20"/>
          <w:szCs w:val="20"/>
        </w:rPr>
        <w:t xml:space="preserve">eeded </w:t>
      </w:r>
      <w:r w:rsidRPr="003158A9">
        <w:rPr>
          <w:snapToGrid w:val="0"/>
          <w:kern w:val="22"/>
          <w:sz w:val="20"/>
          <w:szCs w:val="20"/>
        </w:rPr>
        <w:t>to support project development and management</w:t>
      </w:r>
      <w:r w:rsidR="00086B7C">
        <w:rPr>
          <w:snapToGrid w:val="0"/>
          <w:kern w:val="22"/>
          <w:sz w:val="20"/>
          <w:szCs w:val="20"/>
        </w:rPr>
        <w:t>;</w:t>
      </w:r>
      <w:r w:rsidRPr="003158A9">
        <w:rPr>
          <w:snapToGrid w:val="0"/>
          <w:kern w:val="22"/>
          <w:sz w:val="20"/>
          <w:szCs w:val="20"/>
        </w:rPr>
        <w:t xml:space="preserve"> and lack of access to relevant technologies for implementation. Countries should try to avoid duplication if relevant information is covered in the sections</w:t>
      </w:r>
      <w:r w:rsidR="00AC45AA">
        <w:rPr>
          <w:snapToGrid w:val="0"/>
          <w:kern w:val="22"/>
          <w:sz w:val="20"/>
          <w:szCs w:val="20"/>
        </w:rPr>
        <w:t xml:space="preserve"> </w:t>
      </w:r>
      <w:r w:rsidR="00AC45AA" w:rsidRPr="003158A9">
        <w:rPr>
          <w:snapToGrid w:val="0"/>
          <w:kern w:val="22"/>
          <w:sz w:val="20"/>
          <w:szCs w:val="20"/>
        </w:rPr>
        <w:t>above</w:t>
      </w:r>
      <w:r w:rsidRPr="003158A9">
        <w:rPr>
          <w:snapToGrid w:val="0"/>
          <w:kern w:val="22"/>
          <w:sz w:val="20"/>
          <w:szCs w:val="20"/>
        </w:rPr>
        <w:t xml:space="preser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3158A9" w:rsidRPr="003158A9" w14:paraId="5629C924" w14:textId="77777777" w:rsidTr="000F0229">
        <w:trPr>
          <w:trHeight w:val="1165"/>
          <w:jc w:val="center"/>
        </w:trPr>
        <w:tc>
          <w:tcPr>
            <w:tcW w:w="9678" w:type="dxa"/>
            <w:shd w:val="clear" w:color="auto" w:fill="FFFFFF" w:themeFill="background1"/>
            <w:vAlign w:val="center"/>
          </w:tcPr>
          <w:p w14:paraId="7B49B821" w14:textId="09369DA9" w:rsidR="003158A9" w:rsidRPr="003158A9" w:rsidRDefault="003158A9" w:rsidP="003158A9">
            <w:pPr>
              <w:shd w:val="clear" w:color="auto" w:fill="FFFFFF" w:themeFill="background1"/>
              <w:jc w:val="left"/>
              <w:rPr>
                <w:b/>
                <w:snapToGrid w:val="0"/>
                <w:kern w:val="22"/>
                <w:sz w:val="20"/>
                <w:szCs w:val="20"/>
              </w:rPr>
            </w:pPr>
            <w:r w:rsidRPr="003158A9">
              <w:rPr>
                <w:b/>
                <w:snapToGrid w:val="0"/>
                <w:kern w:val="22"/>
                <w:sz w:val="20"/>
                <w:szCs w:val="20"/>
              </w:rPr>
              <w:t xml:space="preserve">In this section, please provide a summary assessment of the implementation of the Convention and the </w:t>
            </w:r>
            <w:r w:rsidRPr="003158A9">
              <w:rPr>
                <w:rFonts w:asciiTheme="majorBidi" w:hAnsiTheme="majorBidi" w:cstheme="majorBidi"/>
                <w:b/>
                <w:snapToGrid w:val="0"/>
                <w:kern w:val="22"/>
                <w:sz w:val="20"/>
                <w:szCs w:val="20"/>
                <w:lang w:val="en-US"/>
              </w:rPr>
              <w:t>Kunming-Montreal</w:t>
            </w:r>
            <w:r w:rsidRPr="003158A9">
              <w:rPr>
                <w:b/>
                <w:snapToGrid w:val="0"/>
                <w:kern w:val="22"/>
                <w:sz w:val="20"/>
                <w:szCs w:val="20"/>
              </w:rPr>
              <w:t xml:space="preserve"> Global Biodiversity Framework, including all the sections of the Framework, and the main outcomes </w:t>
            </w:r>
            <w:proofErr w:type="gramStart"/>
            <w:r w:rsidRPr="003158A9">
              <w:rPr>
                <w:b/>
                <w:snapToGrid w:val="0"/>
                <w:kern w:val="22"/>
                <w:sz w:val="20"/>
                <w:szCs w:val="20"/>
              </w:rPr>
              <w:t>achieved</w:t>
            </w:r>
            <w:proofErr w:type="gramEnd"/>
            <w:r w:rsidRPr="003158A9">
              <w:rPr>
                <w:b/>
                <w:snapToGrid w:val="0"/>
                <w:kern w:val="22"/>
                <w:sz w:val="20"/>
                <w:szCs w:val="20"/>
              </w:rPr>
              <w:t xml:space="preserve"> and major challenges encountered, particularly those related to capacity, technical, technological, institutional and financial gaps and constraints and support provided for implementation. </w:t>
            </w:r>
          </w:p>
        </w:tc>
      </w:tr>
      <w:tr w:rsidR="003158A9" w:rsidRPr="003158A9" w14:paraId="1EA28FC0" w14:textId="77777777" w:rsidTr="000F0229">
        <w:trPr>
          <w:trHeight w:val="1771"/>
          <w:jc w:val="center"/>
        </w:trPr>
        <w:tc>
          <w:tcPr>
            <w:tcW w:w="9678" w:type="dxa"/>
            <w:shd w:val="clear" w:color="auto" w:fill="FFFFFF" w:themeFill="background1"/>
          </w:tcPr>
          <w:p w14:paraId="1C164D5C" w14:textId="77777777" w:rsidR="003158A9" w:rsidRPr="003158A9" w:rsidRDefault="003158A9" w:rsidP="003158A9">
            <w:pPr>
              <w:shd w:val="clear" w:color="auto" w:fill="FFFFFF" w:themeFill="background1"/>
              <w:jc w:val="left"/>
              <w:rPr>
                <w:b/>
                <w:snapToGrid w:val="0"/>
                <w:kern w:val="22"/>
                <w:sz w:val="20"/>
                <w:szCs w:val="20"/>
              </w:rPr>
            </w:pPr>
          </w:p>
        </w:tc>
      </w:tr>
    </w:tbl>
    <w:p w14:paraId="5D717D9C" w14:textId="77777777" w:rsidR="003158A9" w:rsidRDefault="003158A9" w:rsidP="003158A9">
      <w:pPr>
        <w:shd w:val="clear" w:color="auto" w:fill="FFFFFF" w:themeFill="background1"/>
      </w:pPr>
    </w:p>
    <w:p w14:paraId="3A556D00" w14:textId="77777777" w:rsidR="00566766" w:rsidRDefault="00566766" w:rsidP="004601A4">
      <w:pPr>
        <w:keepNext/>
        <w:suppressLineNumbers/>
        <w:shd w:val="clear" w:color="auto" w:fill="FFFFFF" w:themeFill="background1"/>
        <w:suppressAutoHyphens/>
        <w:kinsoku w:val="0"/>
        <w:overflowPunct w:val="0"/>
        <w:autoSpaceDE w:val="0"/>
        <w:autoSpaceDN w:val="0"/>
        <w:spacing w:before="120" w:after="120"/>
        <w:ind w:left="567"/>
        <w:jc w:val="left"/>
        <w:sectPr w:rsidR="00566766" w:rsidSect="0032688E">
          <w:footnotePr>
            <w:numRestart w:val="eachSect"/>
          </w:footnotePr>
          <w:pgSz w:w="12240" w:h="15840"/>
          <w:pgMar w:top="1134" w:right="1440" w:bottom="1134" w:left="1440" w:header="709" w:footer="709" w:gutter="0"/>
          <w:cols w:space="708"/>
          <w:docGrid w:linePitch="360"/>
        </w:sectPr>
      </w:pPr>
    </w:p>
    <w:p w14:paraId="65ECA0BD" w14:textId="550866CA" w:rsidR="003158A9" w:rsidRPr="00312664" w:rsidRDefault="004601A4"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312664">
        <w:rPr>
          <w:b/>
          <w:snapToGrid w:val="0"/>
          <w:kern w:val="22"/>
          <w:sz w:val="28"/>
          <w:szCs w:val="28"/>
        </w:rPr>
        <w:lastRenderedPageBreak/>
        <w:t>Enclosure</w:t>
      </w:r>
    </w:p>
    <w:p w14:paraId="41DF4F0C" w14:textId="77777777" w:rsidR="003158A9" w:rsidRPr="00312664" w:rsidRDefault="003158A9" w:rsidP="00312664">
      <w:pPr>
        <w:keepNext/>
        <w:suppressLineNumbers/>
        <w:shd w:val="clear" w:color="auto" w:fill="FFFFFF" w:themeFill="background1"/>
        <w:suppressAutoHyphens/>
        <w:kinsoku w:val="0"/>
        <w:overflowPunct w:val="0"/>
        <w:autoSpaceDE w:val="0"/>
        <w:autoSpaceDN w:val="0"/>
        <w:spacing w:before="120" w:after="120"/>
        <w:ind w:left="567"/>
        <w:jc w:val="left"/>
        <w:rPr>
          <w:b/>
          <w:snapToGrid w:val="0"/>
          <w:kern w:val="22"/>
          <w:sz w:val="28"/>
          <w:szCs w:val="28"/>
        </w:rPr>
      </w:pPr>
      <w:r w:rsidRPr="00312664">
        <w:rPr>
          <w:b/>
          <w:snapToGrid w:val="0"/>
          <w:kern w:val="22"/>
          <w:sz w:val="28"/>
          <w:szCs w:val="28"/>
        </w:rPr>
        <w:t>Information as requested in related decisions adopted by the Conference of the Parties at its fifteenth and sixteenth meetings</w:t>
      </w:r>
    </w:p>
    <w:p w14:paraId="2EE857C7" w14:textId="2979AD1E" w:rsidR="003158A9" w:rsidRPr="003158A9" w:rsidRDefault="003158A9" w:rsidP="005110DC">
      <w:pPr>
        <w:suppressLineNumbers/>
        <w:shd w:val="clear" w:color="auto" w:fill="FFFFFF" w:themeFill="background1"/>
        <w:suppressAutoHyphens/>
        <w:kinsoku w:val="0"/>
        <w:overflowPunct w:val="0"/>
        <w:autoSpaceDE w:val="0"/>
        <w:autoSpaceDN w:val="0"/>
        <w:spacing w:before="120" w:after="120"/>
        <w:ind w:firstLine="567"/>
        <w:rPr>
          <w:snapToGrid w:val="0"/>
          <w:kern w:val="22"/>
          <w:szCs w:val="22"/>
        </w:rPr>
      </w:pPr>
      <w:r w:rsidRPr="003158A9">
        <w:rPr>
          <w:snapToGrid w:val="0"/>
          <w:kern w:val="22"/>
          <w:szCs w:val="22"/>
        </w:rPr>
        <w:t>It is suggested that Parties annex information on the implementation of the following decisions adopted by the Conference of the Parties at its fifteenth and sixteenth meetings:</w:t>
      </w:r>
      <w:r w:rsidR="005A585C">
        <w:rPr>
          <w:rStyle w:val="FootnoteReference"/>
          <w:snapToGrid w:val="0"/>
          <w:kern w:val="22"/>
          <w:szCs w:val="22"/>
        </w:rPr>
        <w:footnoteReference w:id="19"/>
      </w:r>
    </w:p>
    <w:p w14:paraId="227C2DA9" w14:textId="77777777"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3158A9">
        <w:rPr>
          <w:snapToGrid w:val="0"/>
          <w:kern w:val="22"/>
          <w:szCs w:val="22"/>
        </w:rPr>
        <w:t>(a)</w:t>
      </w:r>
      <w:r w:rsidRPr="003158A9">
        <w:rPr>
          <w:snapToGrid w:val="0"/>
          <w:kern w:val="22"/>
          <w:szCs w:val="22"/>
        </w:rPr>
        <w:tab/>
        <w:t>Long-term strategic framework for capacity-building and development (decision 15/8, annex I);</w:t>
      </w:r>
    </w:p>
    <w:p w14:paraId="10F060FF" w14:textId="77777777"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3158A9">
        <w:rPr>
          <w:snapToGrid w:val="0"/>
          <w:kern w:val="22"/>
          <w:szCs w:val="22"/>
        </w:rPr>
        <w:t>(b)</w:t>
      </w:r>
      <w:r w:rsidRPr="003158A9">
        <w:rPr>
          <w:snapToGrid w:val="0"/>
          <w:kern w:val="22"/>
          <w:szCs w:val="22"/>
        </w:rPr>
        <w:tab/>
        <w:t>Strategy for resource mobilization (decision 15/7, annex I);</w:t>
      </w:r>
    </w:p>
    <w:p w14:paraId="70C5DDBE" w14:textId="77777777"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3158A9">
        <w:rPr>
          <w:snapToGrid w:val="0"/>
          <w:kern w:val="22"/>
          <w:szCs w:val="22"/>
        </w:rPr>
        <w:t>(c)</w:t>
      </w:r>
      <w:r w:rsidRPr="003158A9">
        <w:rPr>
          <w:snapToGrid w:val="0"/>
          <w:kern w:val="22"/>
          <w:szCs w:val="22"/>
        </w:rPr>
        <w:tab/>
        <w:t>Gender Plan of Action (2023</w:t>
      </w:r>
      <w:r w:rsidRPr="003158A9">
        <w:rPr>
          <w:rFonts w:asciiTheme="majorBidi" w:hAnsiTheme="majorBidi" w:cstheme="majorBidi"/>
          <w:bCs/>
          <w:iCs/>
          <w:snapToGrid w:val="0"/>
          <w:kern w:val="22"/>
          <w:szCs w:val="22"/>
        </w:rPr>
        <w:t>–</w:t>
      </w:r>
      <w:r w:rsidRPr="003158A9">
        <w:rPr>
          <w:snapToGrid w:val="0"/>
          <w:kern w:val="22"/>
          <w:szCs w:val="22"/>
        </w:rPr>
        <w:t xml:space="preserve">2030) (decision 15/11, annex); </w:t>
      </w:r>
    </w:p>
    <w:p w14:paraId="71D8AA52" w14:textId="4265507B"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3158A9">
        <w:rPr>
          <w:snapToGrid w:val="0"/>
          <w:kern w:val="22"/>
          <w:szCs w:val="22"/>
        </w:rPr>
        <w:t>(d)</w:t>
      </w:r>
      <w:r w:rsidRPr="003158A9">
        <w:rPr>
          <w:snapToGrid w:val="0"/>
          <w:kern w:val="22"/>
          <w:szCs w:val="22"/>
        </w:rPr>
        <w:tab/>
        <w:t>Long-term strategic approach to mainstreaming biodiversity;</w:t>
      </w:r>
      <w:r w:rsidR="0064288A">
        <w:rPr>
          <w:rStyle w:val="FootnoteReference"/>
          <w:snapToGrid w:val="0"/>
          <w:kern w:val="22"/>
          <w:szCs w:val="22"/>
        </w:rPr>
        <w:footnoteReference w:id="20"/>
      </w:r>
      <w:r w:rsidRPr="003158A9" w:rsidDel="00A35221">
        <w:rPr>
          <w:snapToGrid w:val="0"/>
          <w:kern w:val="22"/>
          <w:szCs w:val="22"/>
        </w:rPr>
        <w:t xml:space="preserve"> </w:t>
      </w:r>
    </w:p>
    <w:p w14:paraId="200B0600" w14:textId="57547576"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rPr>
      </w:pPr>
      <w:r w:rsidRPr="003158A9">
        <w:rPr>
          <w:snapToGrid w:val="0"/>
          <w:kern w:val="22"/>
          <w:szCs w:val="22"/>
        </w:rPr>
        <w:t>(e)</w:t>
      </w:r>
      <w:r w:rsidRPr="003158A9">
        <w:rPr>
          <w:snapToGrid w:val="0"/>
          <w:kern w:val="22"/>
          <w:szCs w:val="22"/>
        </w:rPr>
        <w:tab/>
        <w:t>Global plant conservation strategy.</w:t>
      </w:r>
      <w:r w:rsidR="005110DC">
        <w:rPr>
          <w:rStyle w:val="FootnoteReference"/>
          <w:snapToGrid w:val="0"/>
          <w:kern w:val="22"/>
          <w:szCs w:val="22"/>
        </w:rPr>
        <w:footnoteReference w:id="21"/>
      </w:r>
    </w:p>
    <w:p w14:paraId="61F1EB5D" w14:textId="4FA281D8" w:rsidR="003158A9" w:rsidRPr="003158A9" w:rsidRDefault="003158A9" w:rsidP="003158A9">
      <w:pPr>
        <w:suppressLineNumbers/>
        <w:shd w:val="clear" w:color="auto" w:fill="FFFFFF" w:themeFill="background1"/>
        <w:suppressAutoHyphens/>
        <w:kinsoku w:val="0"/>
        <w:overflowPunct w:val="0"/>
        <w:autoSpaceDE w:val="0"/>
        <w:autoSpaceDN w:val="0"/>
        <w:spacing w:before="120" w:after="120"/>
        <w:jc w:val="left"/>
        <w:rPr>
          <w:szCs w:val="22"/>
        </w:rPr>
      </w:pPr>
    </w:p>
    <w:p w14:paraId="18DF45ED" w14:textId="77777777" w:rsidR="003158A9" w:rsidRPr="003158A9" w:rsidRDefault="003158A9" w:rsidP="003158A9">
      <w:pPr>
        <w:tabs>
          <w:tab w:val="left" w:pos="1134"/>
        </w:tabs>
        <w:spacing w:before="120" w:after="120"/>
        <w:ind w:left="567"/>
        <w:rPr>
          <w:lang w:val="en-CA"/>
        </w:rPr>
      </w:pPr>
    </w:p>
    <w:p w14:paraId="1E60CE2A" w14:textId="77777777" w:rsidR="00E26B6A" w:rsidRDefault="00E26B6A" w:rsidP="003158A9">
      <w:pPr>
        <w:suppressLineNumbers/>
        <w:suppressAutoHyphens/>
        <w:jc w:val="left"/>
        <w:rPr>
          <w:snapToGrid w:val="0"/>
          <w:kern w:val="22"/>
          <w:szCs w:val="18"/>
        </w:rPr>
        <w:sectPr w:rsidR="00E26B6A" w:rsidSect="0032688E">
          <w:footnotePr>
            <w:numRestart w:val="eachSect"/>
          </w:footnotePr>
          <w:pgSz w:w="12240" w:h="15840"/>
          <w:pgMar w:top="1134" w:right="1440" w:bottom="1134" w:left="1440" w:header="709" w:footer="709" w:gutter="0"/>
          <w:cols w:space="708"/>
          <w:docGrid w:linePitch="360"/>
        </w:sectPr>
      </w:pPr>
    </w:p>
    <w:p w14:paraId="09A31F1C" w14:textId="0DD83FB3" w:rsidR="000915CB" w:rsidRPr="006D142C" w:rsidRDefault="000915CB" w:rsidP="00312664">
      <w:pPr>
        <w:ind w:left="567"/>
        <w:rPr>
          <w:b/>
          <w:bCs/>
          <w:lang w:val="en-CA"/>
        </w:rPr>
      </w:pPr>
      <w:r w:rsidRPr="00FD3A7F">
        <w:rPr>
          <w:rFonts w:eastAsiaTheme="majorEastAsia" w:cstheme="majorBidi"/>
          <w:b/>
          <w:bCs/>
          <w:kern w:val="2"/>
          <w:sz w:val="28"/>
          <w:szCs w:val="28"/>
          <w:lang w:val="en-CA"/>
          <w14:ligatures w14:val="standardContextual"/>
        </w:rPr>
        <w:lastRenderedPageBreak/>
        <w:t>Annex</w:t>
      </w:r>
      <w:r w:rsidRPr="00FD3A7F">
        <w:rPr>
          <w:b/>
          <w:bCs/>
          <w:szCs w:val="28"/>
        </w:rPr>
        <w:t xml:space="preserve"> </w:t>
      </w:r>
      <w:r w:rsidR="00606726" w:rsidRPr="00FD3A7F">
        <w:rPr>
          <w:b/>
          <w:bCs/>
          <w:szCs w:val="28"/>
        </w:rPr>
        <w:t>II</w:t>
      </w:r>
    </w:p>
    <w:p w14:paraId="51ED3ADB" w14:textId="77777777" w:rsidR="000915CB" w:rsidRPr="00891C27" w:rsidRDefault="000915CB" w:rsidP="00312664">
      <w:pPr>
        <w:pStyle w:val="Heading2"/>
        <w:ind w:left="562" w:firstLine="5"/>
        <w:jc w:val="left"/>
        <w:rPr>
          <w:bCs/>
          <w:kern w:val="2"/>
          <w:sz w:val="28"/>
          <w:szCs w:val="28"/>
          <w:lang w:val="en-CA"/>
          <w14:ligatures w14:val="standardContextual"/>
        </w:rPr>
      </w:pPr>
      <w:r>
        <w:rPr>
          <w:bCs/>
          <w:kern w:val="2"/>
          <w:sz w:val="28"/>
          <w:szCs w:val="28"/>
          <w:lang w:val="en-CA"/>
          <w14:ligatures w14:val="standardContextual"/>
        </w:rPr>
        <w:t>Reporting of commitments by non-State actors</w:t>
      </w:r>
      <w:r>
        <w:rPr>
          <w:rStyle w:val="FootnoteReference"/>
          <w:bCs/>
          <w:kern w:val="2"/>
          <w:sz w:val="28"/>
          <w:szCs w:val="28"/>
          <w:lang w:val="en-CA"/>
          <w14:ligatures w14:val="standardContextual"/>
        </w:rPr>
        <w:footnoteReference w:id="22"/>
      </w:r>
    </w:p>
    <w:p w14:paraId="14F7BA8E" w14:textId="77777777" w:rsidR="000915CB" w:rsidRPr="00891C27" w:rsidRDefault="000915CB" w:rsidP="00312664">
      <w:pPr>
        <w:pStyle w:val="Heading2"/>
        <w:ind w:left="562" w:hanging="562"/>
        <w:jc w:val="left"/>
        <w:rPr>
          <w:bCs/>
          <w:kern w:val="2"/>
          <w:sz w:val="28"/>
          <w:szCs w:val="28"/>
          <w:lang w:val="en-CA"/>
          <w14:ligatures w14:val="standardContextual"/>
        </w:rPr>
      </w:pPr>
      <w:r w:rsidRPr="00891C27">
        <w:rPr>
          <w:bCs/>
          <w:kern w:val="2"/>
          <w:sz w:val="28"/>
          <w:szCs w:val="28"/>
          <w:lang w:val="en-CA"/>
          <w14:ligatures w14:val="standardContextual"/>
        </w:rPr>
        <w:t>I.</w:t>
      </w:r>
      <w:r w:rsidRPr="00891C27">
        <w:rPr>
          <w:bCs/>
          <w:kern w:val="2"/>
          <w:sz w:val="28"/>
          <w:szCs w:val="28"/>
          <w:lang w:val="en-CA"/>
          <w14:ligatures w14:val="standardContextual"/>
        </w:rPr>
        <w:tab/>
        <w:t xml:space="preserve">General principles for including commitments from non-State actors in </w:t>
      </w:r>
      <w:r>
        <w:rPr>
          <w:bCs/>
          <w:kern w:val="2"/>
          <w:sz w:val="28"/>
          <w:szCs w:val="28"/>
          <w:lang w:val="en-CA"/>
          <w14:ligatures w14:val="standardContextual"/>
        </w:rPr>
        <w:t>the</w:t>
      </w:r>
      <w:r w:rsidRPr="00891C27">
        <w:rPr>
          <w:bCs/>
          <w:kern w:val="2"/>
          <w:sz w:val="28"/>
          <w:szCs w:val="28"/>
          <w:lang w:val="en-CA"/>
          <w14:ligatures w14:val="standardContextual"/>
        </w:rPr>
        <w:t xml:space="preserve"> enhanced </w:t>
      </w:r>
      <w:r>
        <w:rPr>
          <w:bCs/>
          <w:kern w:val="2"/>
          <w:sz w:val="28"/>
          <w:szCs w:val="28"/>
          <w:lang w:val="en-CA"/>
          <w14:ligatures w14:val="standardContextual"/>
        </w:rPr>
        <w:t xml:space="preserve">multidimensional approach to </w:t>
      </w:r>
      <w:r w:rsidRPr="00891C27">
        <w:rPr>
          <w:bCs/>
          <w:kern w:val="2"/>
          <w:sz w:val="28"/>
          <w:szCs w:val="28"/>
          <w:lang w:val="en-CA"/>
          <w14:ligatures w14:val="standardContextual"/>
        </w:rPr>
        <w:t xml:space="preserve">planning, monitoring, </w:t>
      </w:r>
      <w:r>
        <w:rPr>
          <w:bCs/>
          <w:kern w:val="2"/>
          <w:sz w:val="28"/>
          <w:szCs w:val="28"/>
          <w:lang w:val="en-CA"/>
          <w14:ligatures w14:val="standardContextual"/>
        </w:rPr>
        <w:t xml:space="preserve">reporting and </w:t>
      </w:r>
      <w:r w:rsidRPr="00891C27">
        <w:rPr>
          <w:bCs/>
          <w:kern w:val="2"/>
          <w:sz w:val="28"/>
          <w:szCs w:val="28"/>
          <w:lang w:val="en-CA"/>
          <w14:ligatures w14:val="standardContextual"/>
        </w:rPr>
        <w:t>review</w:t>
      </w:r>
    </w:p>
    <w:p w14:paraId="7EBC88A3" w14:textId="3DBA35B9" w:rsidR="000915CB" w:rsidRPr="009A2164" w:rsidRDefault="000915CB" w:rsidP="000915CB">
      <w:pPr>
        <w:tabs>
          <w:tab w:val="left" w:pos="1134"/>
        </w:tabs>
        <w:spacing w:before="120" w:after="120"/>
        <w:ind w:left="567"/>
      </w:pPr>
      <w:r>
        <w:t>1.</w:t>
      </w:r>
      <w:r w:rsidRPr="0001510C">
        <w:tab/>
      </w:r>
      <w:r>
        <w:t>The Kunming-Montreal Global Biodiversity Framework embraces a whole</w:t>
      </w:r>
      <w:r w:rsidR="00513FDE">
        <w:t>-</w:t>
      </w:r>
      <w:r>
        <w:t>of</w:t>
      </w:r>
      <w:r w:rsidR="00513FDE">
        <w:t>-</w:t>
      </w:r>
      <w:r>
        <w:t>government and whole</w:t>
      </w:r>
      <w:r w:rsidR="00513FDE">
        <w:t>-</w:t>
      </w:r>
      <w:r>
        <w:t>of</w:t>
      </w:r>
      <w:r w:rsidR="00513FDE">
        <w:t>-</w:t>
      </w:r>
      <w:r>
        <w:t xml:space="preserve">society </w:t>
      </w:r>
      <w:proofErr w:type="gramStart"/>
      <w:r>
        <w:t>approach</w:t>
      </w:r>
      <w:proofErr w:type="gramEnd"/>
      <w:r>
        <w:t xml:space="preserve"> and its success relies on </w:t>
      </w:r>
      <w:r w:rsidR="00AB7F65">
        <w:t xml:space="preserve">the </w:t>
      </w:r>
      <w:r>
        <w:t xml:space="preserve">action and cooperation </w:t>
      </w:r>
      <w:r w:rsidR="00AB7F65">
        <w:t>of</w:t>
      </w:r>
      <w:r>
        <w:t xml:space="preserve"> all actors of society. Offering an opportunity to non-State actors to contribute, on a voluntary basis, to the goals and targets of the Framework can have a positive effect </w:t>
      </w:r>
      <w:r w:rsidR="0022057E">
        <w:t>on</w:t>
      </w:r>
      <w:r>
        <w:t xml:space="preserve"> implementation and strengthen collaboration across all sectors of society. </w:t>
      </w:r>
      <w:r w:rsidR="00154B45">
        <w:t>P</w:t>
      </w:r>
      <w:r w:rsidR="003B2012">
        <w:t>rovi</w:t>
      </w:r>
      <w:r w:rsidR="00154B45">
        <w:t>sion of i</w:t>
      </w:r>
      <w:r>
        <w:t xml:space="preserve">nformation </w:t>
      </w:r>
      <w:r w:rsidR="00C64E9D">
        <w:t xml:space="preserve">and data </w:t>
      </w:r>
      <w:r>
        <w:t xml:space="preserve">about </w:t>
      </w:r>
      <w:r w:rsidR="00252305">
        <w:t xml:space="preserve">the </w:t>
      </w:r>
      <w:r>
        <w:t xml:space="preserve">actions </w:t>
      </w:r>
      <w:r w:rsidR="00252305">
        <w:t>of</w:t>
      </w:r>
      <w:r>
        <w:t xml:space="preserve"> non-State actors can </w:t>
      </w:r>
      <w:r w:rsidR="00795173">
        <w:t xml:space="preserve">make a </w:t>
      </w:r>
      <w:r>
        <w:t>valuable contribut</w:t>
      </w:r>
      <w:r w:rsidR="00795173">
        <w:t>ion</w:t>
      </w:r>
      <w:r>
        <w:t xml:space="preserve"> to the enhanced multidimensional approach to planning, monitoring, reporting and review and should </w:t>
      </w:r>
      <w:r w:rsidR="004C090E">
        <w:t xml:space="preserve">be guided by the </w:t>
      </w:r>
      <w:r w:rsidR="002E4175">
        <w:t xml:space="preserve">following </w:t>
      </w:r>
      <w:r w:rsidR="004C090E">
        <w:t>considerations</w:t>
      </w:r>
      <w:r>
        <w:t xml:space="preserve">: </w:t>
      </w:r>
    </w:p>
    <w:p w14:paraId="21D2D81E" w14:textId="612459D3" w:rsidR="000915CB" w:rsidRPr="0001510C" w:rsidRDefault="000915CB" w:rsidP="000915CB">
      <w:pPr>
        <w:pStyle w:val="ListParagraph"/>
        <w:tabs>
          <w:tab w:val="left" w:pos="1701"/>
        </w:tabs>
        <w:spacing w:before="120" w:after="120"/>
        <w:ind w:left="567" w:firstLine="567"/>
        <w:contextualSpacing w:val="0"/>
      </w:pPr>
      <w:r w:rsidRPr="0001510C">
        <w:t>(a)</w:t>
      </w:r>
      <w:r w:rsidRPr="0001510C">
        <w:tab/>
        <w:t xml:space="preserve">Standardized guidelines and templates for reporting </w:t>
      </w:r>
      <w:r w:rsidR="0088053A" w:rsidRPr="0001510C">
        <w:t>commitments</w:t>
      </w:r>
      <w:r w:rsidR="0088053A">
        <w:t xml:space="preserve"> of </w:t>
      </w:r>
      <w:r>
        <w:t xml:space="preserve">non-State actors will </w:t>
      </w:r>
      <w:r w:rsidRPr="0001510C">
        <w:t xml:space="preserve">improve global-level analysis. The preparation and reporting of commitments should be as simple as possible, while </w:t>
      </w:r>
      <w:r>
        <w:t xml:space="preserve">demonstrating </w:t>
      </w:r>
      <w:r w:rsidR="00317DCE">
        <w:t xml:space="preserve">that </w:t>
      </w:r>
      <w:r>
        <w:t>they contribute to goals and targets of the Framework</w:t>
      </w:r>
      <w:r w:rsidR="00C54926">
        <w:t>;</w:t>
      </w:r>
    </w:p>
    <w:p w14:paraId="30B9B6F7" w14:textId="00556C51" w:rsidR="000915CB" w:rsidRPr="0001510C" w:rsidRDefault="000915CB" w:rsidP="000915CB">
      <w:pPr>
        <w:pStyle w:val="ListParagraph"/>
        <w:tabs>
          <w:tab w:val="left" w:pos="1701"/>
        </w:tabs>
        <w:spacing w:before="120" w:after="120"/>
        <w:ind w:left="567" w:firstLine="567"/>
        <w:contextualSpacing w:val="0"/>
      </w:pPr>
      <w:r w:rsidRPr="0001510C">
        <w:t>(b)</w:t>
      </w:r>
      <w:r w:rsidRPr="0001510C">
        <w:tab/>
      </w:r>
      <w:r w:rsidR="004A5611">
        <w:t>U</w:t>
      </w:r>
      <w:r>
        <w:t>se of established and available m</w:t>
      </w:r>
      <w:r w:rsidRPr="0001510C">
        <w:t xml:space="preserve">etrics </w:t>
      </w:r>
      <w:r>
        <w:t xml:space="preserve">is highly recommended whenever possible and </w:t>
      </w:r>
      <w:r w:rsidR="001C320C">
        <w:t xml:space="preserve">such metrics </w:t>
      </w:r>
      <w:r w:rsidRPr="0001510C">
        <w:t>may provide information which can improve the monitoring of the Framework</w:t>
      </w:r>
      <w:r>
        <w:t xml:space="preserve">, particularly when </w:t>
      </w:r>
      <w:r w:rsidR="00885F13">
        <w:t xml:space="preserve">baselines are being </w:t>
      </w:r>
      <w:r>
        <w:t>establish</w:t>
      </w:r>
      <w:r w:rsidR="00885F13">
        <w:t>ed</w:t>
      </w:r>
      <w:r>
        <w:t xml:space="preserve"> related to impacts on biodiversity and to demonstrate progress over time</w:t>
      </w:r>
      <w:r w:rsidR="00C54926">
        <w:t>;</w:t>
      </w:r>
    </w:p>
    <w:p w14:paraId="5FACE0D2" w14:textId="0C9A36AD" w:rsidR="000915CB" w:rsidRPr="0001510C" w:rsidRDefault="000915CB" w:rsidP="000915CB">
      <w:pPr>
        <w:pStyle w:val="ListParagraph"/>
        <w:tabs>
          <w:tab w:val="left" w:pos="1701"/>
        </w:tabs>
        <w:spacing w:before="120" w:after="120"/>
        <w:ind w:left="567" w:firstLine="567"/>
        <w:contextualSpacing w:val="0"/>
      </w:pPr>
      <w:r w:rsidRPr="0001510C">
        <w:t>(c)</w:t>
      </w:r>
      <w:r w:rsidRPr="0001510C">
        <w:tab/>
      </w:r>
      <w:r w:rsidR="00656601">
        <w:t>In r</w:t>
      </w:r>
      <w:r>
        <w:t xml:space="preserve">ecognizing the different realities </w:t>
      </w:r>
      <w:r w:rsidR="00656601">
        <w:t>existing among</w:t>
      </w:r>
      <w:r>
        <w:t xml:space="preserve"> non-State actors, the proposed template will allow for some flexibility</w:t>
      </w:r>
      <w:r w:rsidR="00DA3C5D">
        <w:t>,</w:t>
      </w:r>
      <w:r>
        <w:t xml:space="preserve"> while ensuring that relevant information about commitments is </w:t>
      </w:r>
      <w:r w:rsidR="00892E87">
        <w:t xml:space="preserve">properly </w:t>
      </w:r>
      <w:r>
        <w:t>captured.</w:t>
      </w:r>
    </w:p>
    <w:p w14:paraId="6E1D318A" w14:textId="77777777" w:rsidR="000915CB" w:rsidRPr="002B437A" w:rsidRDefault="000915CB" w:rsidP="000915CB">
      <w:pPr>
        <w:pStyle w:val="Heading2"/>
        <w:jc w:val="left"/>
        <w:rPr>
          <w:sz w:val="28"/>
          <w:szCs w:val="28"/>
        </w:rPr>
      </w:pPr>
      <w:r w:rsidRPr="002B437A">
        <w:rPr>
          <w:sz w:val="28"/>
          <w:szCs w:val="28"/>
        </w:rPr>
        <w:t>II.</w:t>
      </w:r>
      <w:r w:rsidRPr="002B437A">
        <w:rPr>
          <w:sz w:val="28"/>
          <w:szCs w:val="28"/>
        </w:rPr>
        <w:tab/>
        <w:t xml:space="preserve">Core </w:t>
      </w:r>
      <w:r>
        <w:rPr>
          <w:sz w:val="28"/>
          <w:szCs w:val="28"/>
        </w:rPr>
        <w:t>r</w:t>
      </w:r>
      <w:r w:rsidRPr="002B437A">
        <w:rPr>
          <w:sz w:val="28"/>
          <w:szCs w:val="28"/>
        </w:rPr>
        <w:t xml:space="preserve">eporting elements for commitments </w:t>
      </w:r>
      <w:r>
        <w:rPr>
          <w:sz w:val="28"/>
          <w:szCs w:val="28"/>
        </w:rPr>
        <w:t>by</w:t>
      </w:r>
      <w:r w:rsidRPr="002B437A">
        <w:rPr>
          <w:sz w:val="28"/>
          <w:szCs w:val="28"/>
        </w:rPr>
        <w:t xml:space="preserve"> </w:t>
      </w:r>
      <w:r>
        <w:rPr>
          <w:sz w:val="28"/>
          <w:szCs w:val="28"/>
        </w:rPr>
        <w:t>n</w:t>
      </w:r>
      <w:r w:rsidRPr="002B437A">
        <w:rPr>
          <w:sz w:val="28"/>
          <w:szCs w:val="28"/>
        </w:rPr>
        <w:t xml:space="preserve">on-State </w:t>
      </w:r>
      <w:r>
        <w:rPr>
          <w:sz w:val="28"/>
          <w:szCs w:val="28"/>
        </w:rPr>
        <w:t>a</w:t>
      </w:r>
      <w:r w:rsidRPr="002B437A">
        <w:rPr>
          <w:sz w:val="28"/>
          <w:szCs w:val="28"/>
        </w:rPr>
        <w:t>ctors</w:t>
      </w:r>
    </w:p>
    <w:p w14:paraId="71025D10" w14:textId="77777777" w:rsidR="000915CB" w:rsidRPr="007E15E7" w:rsidRDefault="000915CB" w:rsidP="00312664">
      <w:pPr>
        <w:spacing w:before="120" w:after="120"/>
        <w:ind w:left="567"/>
        <w:rPr>
          <w:b/>
          <w:bCs/>
          <w:color w:val="000000"/>
        </w:rPr>
      </w:pPr>
      <w:r w:rsidRPr="007E15E7">
        <w:rPr>
          <w:b/>
          <w:bCs/>
        </w:rPr>
        <w:t>General information</w:t>
      </w:r>
    </w:p>
    <w:p w14:paraId="02B9183E" w14:textId="40322107" w:rsidR="000915CB" w:rsidRPr="0001510C" w:rsidRDefault="000915CB" w:rsidP="000915CB">
      <w:pPr>
        <w:tabs>
          <w:tab w:val="left" w:pos="1134"/>
        </w:tabs>
        <w:spacing w:before="120" w:after="120"/>
        <w:ind w:left="562"/>
      </w:pPr>
      <w:r w:rsidRPr="0001510C">
        <w:t>1.</w:t>
      </w:r>
      <w:r w:rsidRPr="0001510C">
        <w:tab/>
      </w:r>
      <w:r>
        <w:t xml:space="preserve">Name of </w:t>
      </w:r>
      <w:r w:rsidRPr="0001510C">
        <w:t>Organization</w:t>
      </w:r>
      <w:r>
        <w:t xml:space="preserve"> or Coalition</w:t>
      </w:r>
      <w:r w:rsidRPr="0001510C">
        <w:t xml:space="preserve"> </w:t>
      </w:r>
      <w:r>
        <w:t>(</w:t>
      </w:r>
      <w:r w:rsidR="00F348D8">
        <w:t>o</w:t>
      </w:r>
      <w:r>
        <w:t xml:space="preserve">fficial name of Organization responsible for </w:t>
      </w:r>
      <w:r w:rsidR="00652495">
        <w:t xml:space="preserve">a </w:t>
      </w:r>
      <w:r>
        <w:t xml:space="preserve">single commitment OR name of Coalition if </w:t>
      </w:r>
      <w:r w:rsidR="00F348D8">
        <w:t xml:space="preserve">commitment is </w:t>
      </w:r>
      <w:r>
        <w:t>collective).</w:t>
      </w:r>
    </w:p>
    <w:p w14:paraId="11E3A585" w14:textId="5E29DA3D" w:rsidR="000915CB" w:rsidRPr="0001510C" w:rsidRDefault="000915CB" w:rsidP="000915CB">
      <w:pPr>
        <w:tabs>
          <w:tab w:val="left" w:pos="1134"/>
        </w:tabs>
        <w:spacing w:before="120" w:after="120"/>
        <w:ind w:left="562"/>
      </w:pPr>
      <w:r>
        <w:t>2</w:t>
      </w:r>
      <w:r w:rsidRPr="0001510C">
        <w:t>.</w:t>
      </w:r>
      <w:r w:rsidRPr="0001510C">
        <w:tab/>
        <w:t>Websit</w:t>
      </w:r>
      <w:r>
        <w:t xml:space="preserve">e </w:t>
      </w:r>
      <w:r w:rsidRPr="0001510C">
        <w:t>(</w:t>
      </w:r>
      <w:r>
        <w:t xml:space="preserve">please provide </w:t>
      </w:r>
      <w:r w:rsidRPr="0001510C">
        <w:t xml:space="preserve">website </w:t>
      </w:r>
      <w:r>
        <w:t>information</w:t>
      </w:r>
      <w:r w:rsidRPr="0001510C">
        <w:t xml:space="preserve"> for the lead organization</w:t>
      </w:r>
      <w:r>
        <w:t xml:space="preserve"> OR coalition</w:t>
      </w:r>
      <w:r w:rsidR="00A469B0">
        <w:t>,</w:t>
      </w:r>
      <w:r>
        <w:t xml:space="preserve"> if available</w:t>
      </w:r>
      <w:r w:rsidRPr="0001510C">
        <w:t>)</w:t>
      </w:r>
      <w:r w:rsidRPr="00523F0E">
        <w:t xml:space="preserve"> (optional)</w:t>
      </w:r>
      <w:r w:rsidR="007539CD">
        <w:t>.</w:t>
      </w:r>
    </w:p>
    <w:p w14:paraId="65518C20" w14:textId="06A6480E" w:rsidR="000915CB" w:rsidRPr="0001510C" w:rsidRDefault="000915CB" w:rsidP="000915CB">
      <w:pPr>
        <w:tabs>
          <w:tab w:val="left" w:pos="1134"/>
        </w:tabs>
        <w:spacing w:before="120" w:after="120"/>
        <w:ind w:left="567"/>
      </w:pPr>
      <w:r>
        <w:t>3</w:t>
      </w:r>
      <w:r w:rsidRPr="0001510C">
        <w:t>.</w:t>
      </w:r>
      <w:r w:rsidRPr="0001510C">
        <w:tab/>
      </w:r>
      <w:r>
        <w:t xml:space="preserve">Focal </w:t>
      </w:r>
      <w:r w:rsidR="00F10BE4">
        <w:t>p</w:t>
      </w:r>
      <w:r>
        <w:t xml:space="preserve">oint </w:t>
      </w:r>
      <w:r w:rsidRPr="0001510C">
        <w:t>(full name</w:t>
      </w:r>
      <w:r>
        <w:t>, job title and</w:t>
      </w:r>
      <w:r w:rsidRPr="0001510C">
        <w:t xml:space="preserve"> email </w:t>
      </w:r>
      <w:r>
        <w:t>address of person responsible</w:t>
      </w:r>
      <w:r w:rsidRPr="0001510C">
        <w:t xml:space="preserve"> for the commitment</w:t>
      </w:r>
      <w:r>
        <w:t>, or the submission,</w:t>
      </w:r>
      <w:r w:rsidRPr="0001510C">
        <w:t xml:space="preserve"> </w:t>
      </w:r>
      <w:r>
        <w:t>with</w:t>
      </w:r>
      <w:r w:rsidRPr="0001510C">
        <w:t>in the organization</w:t>
      </w:r>
      <w:r>
        <w:t xml:space="preserve"> or coalition</w:t>
      </w:r>
      <w:r w:rsidRPr="0001510C">
        <w:t>).</w:t>
      </w:r>
    </w:p>
    <w:p w14:paraId="047989EF" w14:textId="77777777" w:rsidR="000915CB" w:rsidRPr="0001510C" w:rsidRDefault="000915CB" w:rsidP="000915CB">
      <w:pPr>
        <w:tabs>
          <w:tab w:val="left" w:pos="1134"/>
        </w:tabs>
        <w:spacing w:before="120" w:after="120"/>
        <w:ind w:left="567"/>
      </w:pPr>
      <w:r>
        <w:t>4</w:t>
      </w:r>
      <w:r w:rsidRPr="0001510C">
        <w:t>.</w:t>
      </w:r>
      <w:r w:rsidRPr="0001510C">
        <w:tab/>
      </w:r>
      <w:r>
        <w:t xml:space="preserve">Address </w:t>
      </w:r>
      <w:r w:rsidRPr="0001510C">
        <w:t>(</w:t>
      </w:r>
      <w:r>
        <w:t>full address of lead organization including City, State/Province/Territory and Country</w:t>
      </w:r>
      <w:r w:rsidRPr="0001510C">
        <w:t>).</w:t>
      </w:r>
    </w:p>
    <w:p w14:paraId="45AD554A" w14:textId="7F9CBCAF" w:rsidR="000915CB" w:rsidRPr="0001510C" w:rsidRDefault="000915CB" w:rsidP="000915CB">
      <w:pPr>
        <w:tabs>
          <w:tab w:val="left" w:pos="1134"/>
        </w:tabs>
        <w:spacing w:before="120" w:after="120"/>
        <w:ind w:left="567"/>
      </w:pPr>
      <w:r>
        <w:t>5</w:t>
      </w:r>
      <w:r w:rsidRPr="0001510C">
        <w:t>.</w:t>
      </w:r>
      <w:r w:rsidRPr="0001510C">
        <w:tab/>
        <w:t>Geographic</w:t>
      </w:r>
      <w:r w:rsidR="00DA3C5D">
        <w:t>al</w:t>
      </w:r>
      <w:r w:rsidRPr="0001510C">
        <w:t xml:space="preserve"> scope </w:t>
      </w:r>
      <w:r>
        <w:t xml:space="preserve">of organization or coalition </w:t>
      </w:r>
      <w:r w:rsidRPr="0001510C">
        <w:t>(</w:t>
      </w:r>
      <w:r>
        <w:t xml:space="preserve">please indicate </w:t>
      </w:r>
      <w:r w:rsidR="006F461C">
        <w:t>whether</w:t>
      </w:r>
      <w:r>
        <w:t xml:space="preserve"> organization or coalition operates at the </w:t>
      </w:r>
      <w:r w:rsidRPr="0001510C">
        <w:t xml:space="preserve">local, subnational, national, </w:t>
      </w:r>
      <w:proofErr w:type="gramStart"/>
      <w:r w:rsidRPr="0001510C">
        <w:t>regional</w:t>
      </w:r>
      <w:proofErr w:type="gramEnd"/>
      <w:r w:rsidRPr="0001510C">
        <w:t xml:space="preserve"> or multinational</w:t>
      </w:r>
      <w:r>
        <w:t xml:space="preserve"> level and provide a list of locations whenever possible)</w:t>
      </w:r>
      <w:r w:rsidRPr="0001510C">
        <w:t>.</w:t>
      </w:r>
    </w:p>
    <w:p w14:paraId="25ADCBF4" w14:textId="78B049F8" w:rsidR="000915CB" w:rsidRDefault="000915CB" w:rsidP="000915CB">
      <w:pPr>
        <w:tabs>
          <w:tab w:val="left" w:pos="1134"/>
        </w:tabs>
        <w:spacing w:before="120" w:after="120"/>
        <w:ind w:left="567"/>
        <w:rPr>
          <w:lang w:eastAsia="en-CA"/>
        </w:rPr>
      </w:pPr>
      <w:r>
        <w:t>6</w:t>
      </w:r>
      <w:r w:rsidRPr="0001510C">
        <w:t>.</w:t>
      </w:r>
      <w:r w:rsidRPr="0001510C">
        <w:tab/>
        <w:t>Type of organization (</w:t>
      </w:r>
      <w:r>
        <w:t>please indicate type of organization or coalition</w:t>
      </w:r>
      <w:r w:rsidR="008738F3">
        <w:t>)</w:t>
      </w:r>
      <w:r>
        <w:t xml:space="preserve">: </w:t>
      </w:r>
      <w:r w:rsidR="00A26111">
        <w:t>(</w:t>
      </w:r>
      <w:r>
        <w:t xml:space="preserve">a) </w:t>
      </w:r>
      <w:r w:rsidRPr="0001510C">
        <w:t>a</w:t>
      </w:r>
      <w:r w:rsidRPr="0001510C">
        <w:rPr>
          <w:lang w:eastAsia="en-CA"/>
        </w:rPr>
        <w:t xml:space="preserve">cademic and research; </w:t>
      </w:r>
      <w:r w:rsidR="00A26111">
        <w:rPr>
          <w:lang w:eastAsia="en-CA"/>
        </w:rPr>
        <w:t>(</w:t>
      </w:r>
      <w:r>
        <w:rPr>
          <w:lang w:eastAsia="en-CA"/>
        </w:rPr>
        <w:t>b) business/industry</w:t>
      </w:r>
      <w:r w:rsidRPr="0001510C">
        <w:rPr>
          <w:lang w:eastAsia="en-CA"/>
        </w:rPr>
        <w:t xml:space="preserve">; </w:t>
      </w:r>
      <w:r w:rsidR="00A26111">
        <w:rPr>
          <w:lang w:eastAsia="en-CA"/>
        </w:rPr>
        <w:t>(</w:t>
      </w:r>
      <w:r>
        <w:rPr>
          <w:lang w:eastAsia="en-CA"/>
        </w:rPr>
        <w:t xml:space="preserve">c) financial institution; </w:t>
      </w:r>
      <w:r w:rsidR="006B794F">
        <w:rPr>
          <w:lang w:eastAsia="en-CA"/>
        </w:rPr>
        <w:t>(</w:t>
      </w:r>
      <w:r>
        <w:rPr>
          <w:lang w:eastAsia="en-CA"/>
        </w:rPr>
        <w:t xml:space="preserve">d) </w:t>
      </w:r>
      <w:r w:rsidR="006B794F">
        <w:rPr>
          <w:lang w:eastAsia="en-CA"/>
        </w:rPr>
        <w:t>i</w:t>
      </w:r>
      <w:r w:rsidRPr="0001510C">
        <w:rPr>
          <w:lang w:eastAsia="en-CA"/>
        </w:rPr>
        <w:t xml:space="preserve">ndigenous peoples and local communities; </w:t>
      </w:r>
      <w:r w:rsidR="006B794F">
        <w:rPr>
          <w:lang w:eastAsia="en-CA"/>
        </w:rPr>
        <w:t>(</w:t>
      </w:r>
      <w:r>
        <w:rPr>
          <w:lang w:eastAsia="en-CA"/>
        </w:rPr>
        <w:t xml:space="preserve">e) </w:t>
      </w:r>
      <w:r w:rsidRPr="0001510C">
        <w:rPr>
          <w:lang w:eastAsia="en-CA"/>
        </w:rPr>
        <w:t xml:space="preserve">non-governmental organization; </w:t>
      </w:r>
      <w:r w:rsidR="006B794F">
        <w:rPr>
          <w:lang w:eastAsia="en-CA"/>
        </w:rPr>
        <w:t>(</w:t>
      </w:r>
      <w:r>
        <w:rPr>
          <w:lang w:eastAsia="en-CA"/>
        </w:rPr>
        <w:t xml:space="preserve">f) </w:t>
      </w:r>
      <w:r w:rsidRPr="0001510C">
        <w:rPr>
          <w:lang w:eastAsia="en-CA"/>
        </w:rPr>
        <w:t xml:space="preserve">philanthropic </w:t>
      </w:r>
      <w:r>
        <w:rPr>
          <w:lang w:eastAsia="en-CA"/>
        </w:rPr>
        <w:t>organization</w:t>
      </w:r>
      <w:r w:rsidRPr="0001510C">
        <w:rPr>
          <w:lang w:eastAsia="en-CA"/>
        </w:rPr>
        <w:t xml:space="preserve">; </w:t>
      </w:r>
      <w:r w:rsidR="006B794F">
        <w:rPr>
          <w:lang w:eastAsia="en-CA"/>
        </w:rPr>
        <w:t>(</w:t>
      </w:r>
      <w:r>
        <w:rPr>
          <w:lang w:eastAsia="en-CA"/>
        </w:rPr>
        <w:t xml:space="preserve">g) </w:t>
      </w:r>
      <w:r w:rsidRPr="0001510C">
        <w:rPr>
          <w:lang w:eastAsia="en-CA"/>
        </w:rPr>
        <w:t>subnational or local government</w:t>
      </w:r>
      <w:r>
        <w:rPr>
          <w:lang w:eastAsia="en-CA"/>
        </w:rPr>
        <w:t>/authority</w:t>
      </w:r>
      <w:r w:rsidRPr="0001510C">
        <w:rPr>
          <w:lang w:eastAsia="en-CA"/>
        </w:rPr>
        <w:t xml:space="preserve">; </w:t>
      </w:r>
      <w:r w:rsidR="00E82D63">
        <w:rPr>
          <w:lang w:eastAsia="en-CA"/>
        </w:rPr>
        <w:t>(</w:t>
      </w:r>
      <w:r>
        <w:rPr>
          <w:lang w:eastAsia="en-CA"/>
        </w:rPr>
        <w:t>h)</w:t>
      </w:r>
      <w:r w:rsidRPr="0001510C">
        <w:rPr>
          <w:lang w:eastAsia="en-CA"/>
        </w:rPr>
        <w:t xml:space="preserve"> women’s organization; </w:t>
      </w:r>
      <w:r w:rsidR="00E82D63">
        <w:rPr>
          <w:lang w:eastAsia="en-CA"/>
        </w:rPr>
        <w:t>(</w:t>
      </w:r>
      <w:proofErr w:type="spellStart"/>
      <w:r>
        <w:rPr>
          <w:lang w:eastAsia="en-CA"/>
        </w:rPr>
        <w:t>i</w:t>
      </w:r>
      <w:proofErr w:type="spellEnd"/>
      <w:r>
        <w:rPr>
          <w:lang w:eastAsia="en-CA"/>
        </w:rPr>
        <w:t xml:space="preserve">) </w:t>
      </w:r>
      <w:r w:rsidRPr="0001510C">
        <w:rPr>
          <w:lang w:eastAsia="en-CA"/>
        </w:rPr>
        <w:t xml:space="preserve">youth organization; </w:t>
      </w:r>
      <w:r w:rsidR="007A3FF5">
        <w:rPr>
          <w:lang w:eastAsia="en-CA"/>
        </w:rPr>
        <w:t>(</w:t>
      </w:r>
      <w:r>
        <w:rPr>
          <w:lang w:eastAsia="en-CA"/>
        </w:rPr>
        <w:t xml:space="preserve">j) </w:t>
      </w:r>
      <w:r w:rsidRPr="0001510C">
        <w:rPr>
          <w:lang w:eastAsia="en-CA"/>
        </w:rPr>
        <w:t>other (please specify).</w:t>
      </w:r>
    </w:p>
    <w:p w14:paraId="177621D7" w14:textId="77777777" w:rsidR="000915CB" w:rsidRPr="007E15E7" w:rsidRDefault="000915CB" w:rsidP="000915CB">
      <w:pPr>
        <w:spacing w:before="120" w:after="120"/>
        <w:rPr>
          <w:b/>
          <w:bCs/>
        </w:rPr>
      </w:pPr>
      <w:r w:rsidRPr="007E15E7">
        <w:rPr>
          <w:b/>
          <w:bCs/>
        </w:rPr>
        <w:lastRenderedPageBreak/>
        <w:t xml:space="preserve">Commitment </w:t>
      </w:r>
    </w:p>
    <w:p w14:paraId="29FCF28C" w14:textId="77777777" w:rsidR="000915CB" w:rsidRPr="0001510C" w:rsidRDefault="000915CB" w:rsidP="000915CB">
      <w:pPr>
        <w:tabs>
          <w:tab w:val="left" w:pos="1134"/>
        </w:tabs>
        <w:spacing w:before="120" w:after="120"/>
        <w:ind w:left="567"/>
      </w:pPr>
      <w:r>
        <w:t>7</w:t>
      </w:r>
      <w:r w:rsidRPr="0001510C">
        <w:t>.</w:t>
      </w:r>
      <w:r w:rsidRPr="0001510C">
        <w:tab/>
        <w:t>Title</w:t>
      </w:r>
      <w:r>
        <w:t xml:space="preserve"> of commitment.</w:t>
      </w:r>
    </w:p>
    <w:p w14:paraId="67F1BC99" w14:textId="1E12A9D4" w:rsidR="000915CB" w:rsidRPr="000B175B" w:rsidRDefault="000915CB" w:rsidP="000915CB">
      <w:pPr>
        <w:tabs>
          <w:tab w:val="left" w:pos="1134"/>
        </w:tabs>
        <w:spacing w:before="120" w:after="120"/>
        <w:ind w:left="567"/>
      </w:pPr>
      <w:r>
        <w:t>8</w:t>
      </w:r>
      <w:r w:rsidRPr="0001510C">
        <w:t>.</w:t>
      </w:r>
      <w:r w:rsidRPr="0001510C">
        <w:tab/>
      </w:r>
      <w:r w:rsidRPr="00D7782D">
        <w:t>Description of commitment</w:t>
      </w:r>
      <w:r w:rsidR="00FE78C8">
        <w:t>.</w:t>
      </w:r>
      <w:r w:rsidRPr="00D7782D">
        <w:t xml:space="preserve"> </w:t>
      </w:r>
      <w:r>
        <w:t>Please provide a f</w:t>
      </w:r>
      <w:r w:rsidRPr="00D7782D">
        <w:t xml:space="preserve">ull description of the commitment, </w:t>
      </w:r>
      <w:r w:rsidRPr="000B175B">
        <w:t>including:</w:t>
      </w:r>
      <w:r w:rsidRPr="00D7782D">
        <w:t xml:space="preserve"> </w:t>
      </w:r>
    </w:p>
    <w:p w14:paraId="3FDD2E52" w14:textId="4D09F1DF" w:rsidR="000915CB" w:rsidRPr="000B175B" w:rsidRDefault="000915CB" w:rsidP="00312664">
      <w:pPr>
        <w:tabs>
          <w:tab w:val="left" w:pos="1701"/>
        </w:tabs>
        <w:spacing w:before="120" w:after="120"/>
        <w:ind w:left="567" w:firstLine="567"/>
      </w:pPr>
      <w:r w:rsidRPr="00D7782D">
        <w:t xml:space="preserve">(a) </w:t>
      </w:r>
      <w:r w:rsidR="00E26B6A">
        <w:tab/>
        <w:t>A</w:t>
      </w:r>
      <w:r w:rsidRPr="00D7782D">
        <w:t xml:space="preserve">n overview of scope </w:t>
      </w:r>
      <w:r w:rsidRPr="000B175B">
        <w:t>and</w:t>
      </w:r>
      <w:r w:rsidRPr="00D7782D">
        <w:t xml:space="preserve"> the actions proposed</w:t>
      </w:r>
      <w:r w:rsidR="00FE78C8">
        <w:t>;</w:t>
      </w:r>
      <w:r w:rsidRPr="00D7782D">
        <w:t xml:space="preserve"> </w:t>
      </w:r>
    </w:p>
    <w:p w14:paraId="2346D97B" w14:textId="1190D946" w:rsidR="000915CB" w:rsidRPr="000B175B" w:rsidRDefault="000915CB" w:rsidP="00312664">
      <w:pPr>
        <w:tabs>
          <w:tab w:val="left" w:pos="1701"/>
        </w:tabs>
        <w:spacing w:before="120" w:after="120"/>
        <w:ind w:left="567" w:firstLine="567"/>
      </w:pPr>
      <w:r w:rsidRPr="00D7782D">
        <w:t xml:space="preserve">(b) </w:t>
      </w:r>
      <w:r w:rsidR="00E26B6A">
        <w:tab/>
        <w:t>W</w:t>
      </w:r>
      <w:r w:rsidRPr="00D7782D">
        <w:t>hich drivers, indirect drivers or enabling conditions of biodiversity loss the commitment will seek to address</w:t>
      </w:r>
      <w:r w:rsidR="00FE78C8">
        <w:t>;</w:t>
      </w:r>
      <w:r w:rsidRPr="00D7782D">
        <w:t xml:space="preserve"> </w:t>
      </w:r>
    </w:p>
    <w:p w14:paraId="7012076B" w14:textId="7CEBFD0F" w:rsidR="000915CB" w:rsidRPr="000B175B" w:rsidRDefault="000915CB" w:rsidP="00312664">
      <w:pPr>
        <w:tabs>
          <w:tab w:val="left" w:pos="1701"/>
        </w:tabs>
        <w:spacing w:before="120" w:after="120"/>
        <w:ind w:left="567" w:firstLine="567"/>
      </w:pPr>
      <w:r w:rsidRPr="00D7782D">
        <w:t xml:space="preserve">(c) </w:t>
      </w:r>
      <w:r w:rsidR="00E26B6A">
        <w:tab/>
        <w:t>I</w:t>
      </w:r>
      <w:r w:rsidRPr="00D7782D">
        <w:t xml:space="preserve">ntended impacts </w:t>
      </w:r>
      <w:r w:rsidRPr="000B175B">
        <w:t xml:space="preserve">and outcomes </w:t>
      </w:r>
      <w:r w:rsidRPr="00D7782D">
        <w:t>towards the achievement of the goals and targets of the Kunming-Montreal Global Biodiversity Framework and relevant national targets</w:t>
      </w:r>
      <w:r w:rsidR="003601C6">
        <w:t>,</w:t>
      </w:r>
      <w:r w:rsidRPr="00D7782D">
        <w:t xml:space="preserve"> if any</w:t>
      </w:r>
      <w:r w:rsidRPr="000B175B">
        <w:t xml:space="preserve"> (including positive impacts as well as reduced negative impacts)</w:t>
      </w:r>
      <w:r w:rsidR="00E145D1">
        <w:t>.</w:t>
      </w:r>
      <w:r w:rsidRPr="00D7782D">
        <w:t xml:space="preserve"> </w:t>
      </w:r>
    </w:p>
    <w:p w14:paraId="7EB37580" w14:textId="04583638" w:rsidR="000915CB" w:rsidRDefault="000915CB" w:rsidP="000915CB">
      <w:pPr>
        <w:tabs>
          <w:tab w:val="left" w:pos="1134"/>
        </w:tabs>
        <w:spacing w:before="120" w:after="120"/>
        <w:ind w:left="540"/>
      </w:pPr>
      <w:r>
        <w:t>9.</w:t>
      </w:r>
      <w:r>
        <w:tab/>
        <w:t>Endorsements</w:t>
      </w:r>
      <w:r w:rsidRPr="00867EAB">
        <w:t xml:space="preserve"> (</w:t>
      </w:r>
      <w:r w:rsidR="00F8731F">
        <w:t>for example, i</w:t>
      </w:r>
      <w:r w:rsidRPr="00867EAB">
        <w:t xml:space="preserve">n the case of a collective commitment by a coalition of organizations, has the commitment been endorsed by the </w:t>
      </w:r>
      <w:r w:rsidR="00830AAF">
        <w:t>chief executive officers</w:t>
      </w:r>
      <w:r w:rsidR="008760AF">
        <w:t xml:space="preserve"> (</w:t>
      </w:r>
      <w:r w:rsidRPr="00867EAB">
        <w:t>CEOs</w:t>
      </w:r>
      <w:r w:rsidR="008760AF">
        <w:t>)</w:t>
      </w:r>
      <w:r w:rsidRPr="00867EAB">
        <w:t xml:space="preserve"> and/or governing bodies of the constituent organizations?)</w:t>
      </w:r>
    </w:p>
    <w:p w14:paraId="45AFA36A" w14:textId="79606154" w:rsidR="000915CB" w:rsidRPr="0001510C" w:rsidRDefault="000915CB" w:rsidP="000915CB">
      <w:pPr>
        <w:tabs>
          <w:tab w:val="left" w:pos="1134"/>
        </w:tabs>
        <w:spacing w:before="120" w:after="120"/>
        <w:ind w:left="567"/>
      </w:pPr>
      <w:r>
        <w:t>10</w:t>
      </w:r>
      <w:r w:rsidRPr="000F28FE">
        <w:t xml:space="preserve">. </w:t>
      </w:r>
      <w:r w:rsidRPr="000F28FE">
        <w:tab/>
        <w:t>Provide a description of any accountability mechanism for the commitment</w:t>
      </w:r>
      <w:r w:rsidR="00CE4646">
        <w:t>,</w:t>
      </w:r>
      <w:r w:rsidRPr="000F28FE">
        <w:t xml:space="preserve"> including measures to enhance transparency and responsibility.</w:t>
      </w:r>
      <w:r>
        <w:t xml:space="preserve"> </w:t>
      </w:r>
    </w:p>
    <w:p w14:paraId="7E1CF358" w14:textId="4724A8EF" w:rsidR="000915CB" w:rsidRPr="0001510C" w:rsidRDefault="000915CB" w:rsidP="000915CB">
      <w:pPr>
        <w:tabs>
          <w:tab w:val="left" w:pos="1134"/>
        </w:tabs>
        <w:spacing w:before="120" w:after="120"/>
        <w:ind w:left="567"/>
      </w:pPr>
      <w:r>
        <w:t>11</w:t>
      </w:r>
      <w:r w:rsidRPr="0001510C">
        <w:t>.</w:t>
      </w:r>
      <w:r w:rsidRPr="0001510C">
        <w:tab/>
      </w:r>
      <w:r>
        <w:t xml:space="preserve">Indicate </w:t>
      </w:r>
      <w:r w:rsidRPr="0001510C">
        <w:t xml:space="preserve">which </w:t>
      </w:r>
      <w:r>
        <w:t xml:space="preserve">goal(s) and </w:t>
      </w:r>
      <w:r w:rsidRPr="0001510C">
        <w:t xml:space="preserve">target(s) </w:t>
      </w:r>
      <w:bookmarkStart w:id="10" w:name="_Hlk160054211"/>
      <w:r w:rsidRPr="0001510C">
        <w:t xml:space="preserve">of the Kunming-Montreal Global Biodiversity Framework </w:t>
      </w:r>
      <w:bookmarkEnd w:id="10"/>
      <w:r w:rsidRPr="0001510C">
        <w:t xml:space="preserve">the commitment </w:t>
      </w:r>
      <w:r w:rsidR="00CE4646" w:rsidRPr="0001510C">
        <w:t xml:space="preserve">is </w:t>
      </w:r>
      <w:r w:rsidRPr="0001510C">
        <w:t>aimed at contributing to</w:t>
      </w:r>
      <w:r>
        <w:t xml:space="preserve"> and any relevant</w:t>
      </w:r>
      <w:r w:rsidRPr="0001510C">
        <w:t xml:space="preserve"> </w:t>
      </w:r>
      <w:r>
        <w:t xml:space="preserve">headline </w:t>
      </w:r>
      <w:r w:rsidRPr="0001510C">
        <w:t>indicators</w:t>
      </w:r>
      <w:r>
        <w:t>:</w:t>
      </w:r>
    </w:p>
    <w:p w14:paraId="37B06F01" w14:textId="6471A134" w:rsidR="000915CB" w:rsidRPr="0001510C" w:rsidRDefault="000915CB" w:rsidP="000915CB">
      <w:pPr>
        <w:pStyle w:val="ListParagraph"/>
        <w:tabs>
          <w:tab w:val="left" w:pos="1701"/>
        </w:tabs>
        <w:spacing w:before="120" w:after="120"/>
        <w:ind w:left="567" w:firstLine="567"/>
        <w:contextualSpacing w:val="0"/>
      </w:pPr>
      <w:r w:rsidRPr="0001510C">
        <w:t>(a)</w:t>
      </w:r>
      <w:r w:rsidRPr="0001510C">
        <w:tab/>
        <w:t xml:space="preserve">Primary target </w:t>
      </w:r>
      <w:r>
        <w:t xml:space="preserve">or goal </w:t>
      </w:r>
      <w:r w:rsidRPr="0001510C">
        <w:t>(selection of the single most relevant target</w:t>
      </w:r>
      <w:r>
        <w:t xml:space="preserve"> or goal</w:t>
      </w:r>
      <w:r w:rsidRPr="0001510C">
        <w:t>) and indicator</w:t>
      </w:r>
      <w:r w:rsidR="000E7244">
        <w:t>;</w:t>
      </w:r>
    </w:p>
    <w:p w14:paraId="069F52E8" w14:textId="77777777" w:rsidR="000915CB" w:rsidRPr="0001510C" w:rsidRDefault="000915CB" w:rsidP="000915CB">
      <w:pPr>
        <w:pStyle w:val="ListParagraph"/>
        <w:tabs>
          <w:tab w:val="left" w:pos="1701"/>
        </w:tabs>
        <w:spacing w:before="120" w:after="120"/>
        <w:ind w:left="567" w:firstLine="567"/>
        <w:contextualSpacing w:val="0"/>
      </w:pPr>
      <w:r w:rsidRPr="0001510C">
        <w:t>(b)</w:t>
      </w:r>
      <w:r w:rsidRPr="0001510C">
        <w:tab/>
        <w:t xml:space="preserve">Other relevant targets </w:t>
      </w:r>
      <w:r>
        <w:t xml:space="preserve">and/or goals </w:t>
      </w:r>
      <w:r w:rsidRPr="0001510C">
        <w:t xml:space="preserve">(multiple targets </w:t>
      </w:r>
      <w:r>
        <w:t xml:space="preserve">and/or goals </w:t>
      </w:r>
      <w:r w:rsidRPr="0001510C">
        <w:t>possible) and indicator.</w:t>
      </w:r>
    </w:p>
    <w:p w14:paraId="293C4415" w14:textId="024413E0" w:rsidR="000915CB" w:rsidRPr="0001510C" w:rsidRDefault="000915CB" w:rsidP="000915CB">
      <w:pPr>
        <w:tabs>
          <w:tab w:val="left" w:pos="1134"/>
        </w:tabs>
        <w:spacing w:before="120" w:after="120"/>
        <w:ind w:left="567"/>
      </w:pPr>
      <w:r w:rsidRPr="0001510C">
        <w:t>1</w:t>
      </w:r>
      <w:r>
        <w:t>2</w:t>
      </w:r>
      <w:r w:rsidRPr="0001510C">
        <w:t>.</w:t>
      </w:r>
      <w:r w:rsidRPr="0001510C">
        <w:tab/>
      </w:r>
      <w:r>
        <w:t>Geographic</w:t>
      </w:r>
      <w:r w:rsidR="009226F8">
        <w:t>al</w:t>
      </w:r>
      <w:r>
        <w:t xml:space="preserve"> c</w:t>
      </w:r>
      <w:r w:rsidRPr="0001510C">
        <w:t>overage of the commitment (</w:t>
      </w:r>
      <w:r>
        <w:t>please indicate</w:t>
      </w:r>
      <w:r w:rsidRPr="0001510C">
        <w:t xml:space="preserve"> a specific biome/ecosystem, region, </w:t>
      </w:r>
      <w:proofErr w:type="gramStart"/>
      <w:r w:rsidRPr="0001510C">
        <w:t>country</w:t>
      </w:r>
      <w:proofErr w:type="gramEnd"/>
      <w:r w:rsidRPr="0001510C">
        <w:t xml:space="preserve"> or group of countries).</w:t>
      </w:r>
    </w:p>
    <w:p w14:paraId="080C9D25" w14:textId="77777777" w:rsidR="000915CB" w:rsidRPr="0001510C" w:rsidRDefault="000915CB" w:rsidP="000915CB">
      <w:pPr>
        <w:tabs>
          <w:tab w:val="left" w:pos="1134"/>
        </w:tabs>
        <w:spacing w:before="120" w:after="120"/>
        <w:ind w:left="567"/>
      </w:pPr>
      <w:r w:rsidRPr="0001510C">
        <w:t>1</w:t>
      </w:r>
      <w:r>
        <w:t>3</w:t>
      </w:r>
      <w:r w:rsidRPr="0001510C">
        <w:t>.</w:t>
      </w:r>
      <w:r w:rsidRPr="0001510C">
        <w:tab/>
        <w:t xml:space="preserve">Financing currently available for the commitment (optional). </w:t>
      </w:r>
    </w:p>
    <w:p w14:paraId="66F53ACD" w14:textId="77777777" w:rsidR="000915CB" w:rsidRPr="0001510C" w:rsidRDefault="000915CB" w:rsidP="000915CB">
      <w:pPr>
        <w:tabs>
          <w:tab w:val="left" w:pos="1134"/>
        </w:tabs>
        <w:spacing w:before="120" w:after="120"/>
        <w:ind w:left="567"/>
      </w:pPr>
      <w:r w:rsidRPr="0001510C">
        <w:t>1</w:t>
      </w:r>
      <w:r>
        <w:t>4</w:t>
      </w:r>
      <w:r w:rsidRPr="0001510C">
        <w:t>.</w:t>
      </w:r>
      <w:r w:rsidRPr="0001510C">
        <w:tab/>
        <w:t xml:space="preserve">Expected financing requirement (optional). </w:t>
      </w:r>
    </w:p>
    <w:p w14:paraId="68DDCAAC" w14:textId="77777777" w:rsidR="000915CB" w:rsidRPr="0001510C" w:rsidRDefault="000915CB" w:rsidP="000915CB">
      <w:pPr>
        <w:tabs>
          <w:tab w:val="left" w:pos="1134"/>
        </w:tabs>
        <w:spacing w:before="120" w:after="120"/>
        <w:ind w:left="567"/>
      </w:pPr>
      <w:r w:rsidRPr="0001510C">
        <w:t>1</w:t>
      </w:r>
      <w:r>
        <w:t>5</w:t>
      </w:r>
      <w:r w:rsidRPr="0001510C">
        <w:t>.</w:t>
      </w:r>
      <w:r w:rsidRPr="0001510C">
        <w:tab/>
        <w:t>Sustainable Development Goal(s) or other multilateral environmental agreement to which the commitment contributes (optional).</w:t>
      </w:r>
    </w:p>
    <w:p w14:paraId="1FB52086" w14:textId="7642338F" w:rsidR="000915CB" w:rsidRDefault="000915CB" w:rsidP="000915CB">
      <w:pPr>
        <w:tabs>
          <w:tab w:val="left" w:pos="1134"/>
        </w:tabs>
        <w:spacing w:before="120" w:after="120"/>
        <w:ind w:left="567"/>
      </w:pPr>
      <w:r>
        <w:t>16</w:t>
      </w:r>
      <w:r w:rsidRPr="0001510C">
        <w:t>.</w:t>
      </w:r>
      <w:r w:rsidRPr="0001510C">
        <w:tab/>
        <w:t>Partners (</w:t>
      </w:r>
      <w:r w:rsidR="004339D6">
        <w:t>n</w:t>
      </w:r>
      <w:r>
        <w:t xml:space="preserve">ame and location of </w:t>
      </w:r>
      <w:r w:rsidRPr="0001510C">
        <w:t>other organizations involved in the commitment)</w:t>
      </w:r>
      <w:r>
        <w:t>.</w:t>
      </w:r>
    </w:p>
    <w:p w14:paraId="02AD67B6" w14:textId="71E58C82" w:rsidR="000915CB" w:rsidRPr="0001510C" w:rsidRDefault="000915CB" w:rsidP="000915CB">
      <w:pPr>
        <w:tabs>
          <w:tab w:val="left" w:pos="1134"/>
        </w:tabs>
        <w:spacing w:before="120" w:after="120"/>
        <w:ind w:left="567"/>
      </w:pPr>
      <w:r w:rsidRPr="000F28FE">
        <w:t>1</w:t>
      </w:r>
      <w:r>
        <w:t>7</w:t>
      </w:r>
      <w:r w:rsidRPr="000F28FE">
        <w:t>.</w:t>
      </w:r>
      <w:r>
        <w:tab/>
      </w:r>
      <w:r w:rsidRPr="000F28FE">
        <w:t>For organizations contributing to the achievement of Target 15 of the Framework (</w:t>
      </w:r>
      <w:r w:rsidR="007539CD">
        <w:t>that is to say,</w:t>
      </w:r>
      <w:r w:rsidR="00A56A19">
        <w:t xml:space="preserve"> </w:t>
      </w:r>
      <w:r w:rsidRPr="000F28FE">
        <w:t xml:space="preserve">businesses and financial institutions, </w:t>
      </w:r>
      <w:proofErr w:type="gramStart"/>
      <w:r w:rsidRPr="000F28FE">
        <w:t>in particular large</w:t>
      </w:r>
      <w:proofErr w:type="gramEnd"/>
      <w:r w:rsidRPr="000F28FE">
        <w:t xml:space="preserve"> and transnational entities), please indicate</w:t>
      </w:r>
      <w:r w:rsidR="006535D8">
        <w:t>:</w:t>
      </w:r>
      <w:r w:rsidRPr="000F28FE">
        <w:t xml:space="preserve"> how your organization reports on disclosures of risks, dependencies and impacts and plans made to reduce negative impacts, </w:t>
      </w:r>
      <w:r>
        <w:t xml:space="preserve">and/or </w:t>
      </w:r>
      <w:r w:rsidRPr="000F28FE">
        <w:t xml:space="preserve">contribution to </w:t>
      </w:r>
      <w:r w:rsidR="006722D7">
        <w:t xml:space="preserve">access and benefit-sharing </w:t>
      </w:r>
      <w:r w:rsidRPr="000F28FE">
        <w:t>and</w:t>
      </w:r>
      <w:r>
        <w:t>/or</w:t>
      </w:r>
      <w:r w:rsidRPr="000F28FE">
        <w:t xml:space="preserve"> information </w:t>
      </w:r>
      <w:r w:rsidR="009874F2">
        <w:t xml:space="preserve">made </w:t>
      </w:r>
      <w:r w:rsidRPr="000F28FE">
        <w:t>available to consumers to promote sustainable consumption patterns.</w:t>
      </w:r>
    </w:p>
    <w:p w14:paraId="517058FA" w14:textId="77777777" w:rsidR="000915CB" w:rsidRPr="007E15E7" w:rsidRDefault="000915CB" w:rsidP="000915CB">
      <w:pPr>
        <w:spacing w:before="120" w:after="120"/>
        <w:rPr>
          <w:b/>
          <w:bCs/>
        </w:rPr>
      </w:pPr>
      <w:r w:rsidRPr="007E15E7">
        <w:rPr>
          <w:b/>
          <w:bCs/>
        </w:rPr>
        <w:t>Progress tracking</w:t>
      </w:r>
    </w:p>
    <w:p w14:paraId="5E1260F0" w14:textId="0E4C4F31" w:rsidR="000915CB" w:rsidRPr="0001510C" w:rsidRDefault="000915CB" w:rsidP="000915CB">
      <w:pPr>
        <w:tabs>
          <w:tab w:val="left" w:pos="1134"/>
        </w:tabs>
        <w:spacing w:before="120" w:after="120"/>
        <w:ind w:left="567"/>
      </w:pPr>
      <w:r>
        <w:t>18</w:t>
      </w:r>
      <w:r w:rsidRPr="0001510C">
        <w:t>.</w:t>
      </w:r>
      <w:r w:rsidRPr="0001510C">
        <w:tab/>
        <w:t xml:space="preserve">Timeline </w:t>
      </w:r>
      <w:r>
        <w:t>of commitment (please indicate kick</w:t>
      </w:r>
      <w:r w:rsidR="00621276">
        <w:t>-</w:t>
      </w:r>
      <w:r>
        <w:t>off and conclusion dates). Alternatively, please indicate if this is an open-ended commitment and share information on plans for next steps.</w:t>
      </w:r>
    </w:p>
    <w:p w14:paraId="021DBA2C" w14:textId="2086B6F0" w:rsidR="000915CB" w:rsidRPr="0001510C" w:rsidRDefault="000915CB" w:rsidP="000915CB">
      <w:pPr>
        <w:pStyle w:val="ListParagraph"/>
        <w:tabs>
          <w:tab w:val="left" w:pos="1170"/>
        </w:tabs>
        <w:spacing w:before="120" w:after="120"/>
        <w:ind w:left="567" w:hanging="27"/>
        <w:contextualSpacing w:val="0"/>
      </w:pPr>
      <w:r>
        <w:t>19</w:t>
      </w:r>
      <w:r w:rsidRPr="0001510C">
        <w:t>.</w:t>
      </w:r>
      <w:r w:rsidRPr="0001510C">
        <w:tab/>
        <w:t xml:space="preserve">Key performance indicators or other </w:t>
      </w:r>
      <w:r>
        <w:t xml:space="preserve">relevant </w:t>
      </w:r>
      <w:r w:rsidRPr="0001510C">
        <w:t xml:space="preserve">indicators of measurable success (such as percentages, </w:t>
      </w:r>
      <w:r>
        <w:t>figures</w:t>
      </w:r>
      <w:r w:rsidRPr="0001510C">
        <w:t xml:space="preserve"> or other quantitative pieces of information, noting links with the indicators of the monitoring framework </w:t>
      </w:r>
      <w:r w:rsidR="000821D4">
        <w:t>for</w:t>
      </w:r>
      <w:r w:rsidRPr="0001510C">
        <w:t xml:space="preserve"> the Kunming-Montreal Global Biodiversity Framework </w:t>
      </w:r>
      <w:r>
        <w:t xml:space="preserve">(decision </w:t>
      </w:r>
      <w:hyperlink r:id="rId26" w:history="1">
        <w:r w:rsidRPr="00BB0190">
          <w:rPr>
            <w:rStyle w:val="Hyperlink"/>
          </w:rPr>
          <w:t>15/5</w:t>
        </w:r>
      </w:hyperlink>
      <w:r w:rsidR="000C6481">
        <w:rPr>
          <w:rStyle w:val="Hyperlink"/>
        </w:rPr>
        <w:t xml:space="preserve">, </w:t>
      </w:r>
      <w:r w:rsidR="000C6481" w:rsidRPr="00CF7387">
        <w:rPr>
          <w:rStyle w:val="Hyperlink"/>
          <w:sz w:val="22"/>
          <w:szCs w:val="22"/>
        </w:rPr>
        <w:t>annex I</w:t>
      </w:r>
      <w:r>
        <w:t xml:space="preserve">) </w:t>
      </w:r>
      <w:r w:rsidRPr="0001510C">
        <w:t>when applicable).</w:t>
      </w:r>
    </w:p>
    <w:p w14:paraId="497BDB70" w14:textId="77777777" w:rsidR="000915CB" w:rsidRPr="0001510C" w:rsidRDefault="000915CB" w:rsidP="000915CB">
      <w:pPr>
        <w:tabs>
          <w:tab w:val="left" w:pos="1134"/>
        </w:tabs>
        <w:spacing w:before="120" w:after="120"/>
        <w:ind w:left="567"/>
      </w:pPr>
      <w:r>
        <w:t>20</w:t>
      </w:r>
      <w:r w:rsidRPr="0001510C">
        <w:t>.</w:t>
      </w:r>
      <w:r w:rsidRPr="0001510C">
        <w:tab/>
        <w:t xml:space="preserve">Monitoring and reporting (indicate if monitoring and </w:t>
      </w:r>
      <w:r>
        <w:t>implementation</w:t>
      </w:r>
      <w:r w:rsidRPr="0001510C">
        <w:t xml:space="preserve"> arrangements are in place and the format, </w:t>
      </w:r>
      <w:proofErr w:type="gramStart"/>
      <w:r w:rsidRPr="0001510C">
        <w:t>frequency</w:t>
      </w:r>
      <w:proofErr w:type="gramEnd"/>
      <w:r w:rsidRPr="0001510C">
        <w:t xml:space="preserve"> and public availability of reporting</w:t>
      </w:r>
      <w:r>
        <w:t xml:space="preserve"> on implementation</w:t>
      </w:r>
      <w:r w:rsidRPr="0001510C">
        <w:t>):</w:t>
      </w:r>
    </w:p>
    <w:p w14:paraId="2F9E2D09" w14:textId="6B24C823" w:rsidR="000915CB" w:rsidRPr="0001510C" w:rsidRDefault="000915CB" w:rsidP="000915CB">
      <w:pPr>
        <w:pStyle w:val="ListParagraph"/>
        <w:tabs>
          <w:tab w:val="left" w:pos="1701"/>
        </w:tabs>
        <w:spacing w:before="120" w:after="120"/>
        <w:ind w:left="567" w:firstLine="567"/>
        <w:contextualSpacing w:val="0"/>
      </w:pPr>
      <w:r w:rsidRPr="0001510C">
        <w:t>(a)</w:t>
      </w:r>
      <w:r w:rsidRPr="0001510C">
        <w:tab/>
        <w:t>Link to monitoring report</w:t>
      </w:r>
      <w:r w:rsidR="00245798">
        <w:t>,</w:t>
      </w:r>
      <w:r w:rsidRPr="0001510C">
        <w:t xml:space="preserve"> if available</w:t>
      </w:r>
      <w:r w:rsidRPr="00FF63A8">
        <w:t xml:space="preserve"> (optional)</w:t>
      </w:r>
      <w:r w:rsidR="00E26B6A">
        <w:t>;</w:t>
      </w:r>
    </w:p>
    <w:p w14:paraId="6232787A" w14:textId="2B075B51" w:rsidR="000915CB" w:rsidRPr="0001510C" w:rsidRDefault="000915CB" w:rsidP="000915CB">
      <w:pPr>
        <w:pStyle w:val="ListParagraph"/>
        <w:tabs>
          <w:tab w:val="left" w:pos="1701"/>
        </w:tabs>
        <w:spacing w:before="120" w:after="120"/>
        <w:ind w:left="567" w:firstLine="567"/>
        <w:contextualSpacing w:val="0"/>
      </w:pPr>
      <w:r w:rsidRPr="0001510C">
        <w:lastRenderedPageBreak/>
        <w:t>(b)</w:t>
      </w:r>
      <w:r w:rsidRPr="0001510C">
        <w:tab/>
        <w:t>Is there recognition, certification or validation by the environmental authority or another recognized private</w:t>
      </w:r>
      <w:r w:rsidR="0045594B">
        <w:t>-</w:t>
      </w:r>
      <w:r w:rsidRPr="0001510C">
        <w:t>type</w:t>
      </w:r>
      <w:r>
        <w:t xml:space="preserve"> institution</w:t>
      </w:r>
      <w:r w:rsidRPr="0001510C">
        <w:t xml:space="preserve"> </w:t>
      </w:r>
      <w:r w:rsidR="001538A3">
        <w:t>which</w:t>
      </w:r>
      <w:r w:rsidRPr="0001510C">
        <w:t xml:space="preserve"> can apply to the commitment (yes/no).</w:t>
      </w:r>
      <w:r>
        <w:t xml:space="preserve"> </w:t>
      </w:r>
      <w:r w:rsidR="00486086">
        <w:t>Please provide details, i</w:t>
      </w:r>
      <w:r>
        <w:t>f available</w:t>
      </w:r>
      <w:r w:rsidR="00486086">
        <w:t>.</w:t>
      </w:r>
    </w:p>
    <w:p w14:paraId="4544C1BA" w14:textId="77777777" w:rsidR="000915CB" w:rsidRPr="00537248" w:rsidRDefault="000915CB" w:rsidP="000915CB">
      <w:pPr>
        <w:tabs>
          <w:tab w:val="left" w:pos="1134"/>
        </w:tabs>
        <w:spacing w:before="120" w:after="120"/>
        <w:ind w:left="567"/>
      </w:pPr>
      <w:r>
        <w:t>21</w:t>
      </w:r>
      <w:r w:rsidRPr="0001510C">
        <w:t>.</w:t>
      </w:r>
      <w:r w:rsidRPr="0001510C">
        <w:tab/>
        <w:t xml:space="preserve">Potential measures to address challenges and opportunities in achieving effective implementation of the commitment and its contribution to targets and goals of the Framework. </w:t>
      </w:r>
    </w:p>
    <w:p w14:paraId="67BACEF0" w14:textId="0ADB8B09" w:rsidR="003158A9" w:rsidRDefault="003158A9" w:rsidP="003158A9">
      <w:pPr>
        <w:suppressLineNumbers/>
        <w:suppressAutoHyphens/>
        <w:jc w:val="left"/>
        <w:rPr>
          <w:snapToGrid w:val="0"/>
          <w:kern w:val="22"/>
          <w:szCs w:val="18"/>
        </w:rPr>
      </w:pPr>
    </w:p>
    <w:p w14:paraId="29D44AD6" w14:textId="77777777" w:rsidR="00E26B6A" w:rsidRDefault="00E26B6A" w:rsidP="008F518F">
      <w:pPr>
        <w:spacing w:after="160" w:line="259" w:lineRule="auto"/>
        <w:jc w:val="left"/>
        <w:rPr>
          <w:snapToGrid w:val="0"/>
          <w:kern w:val="22"/>
          <w:szCs w:val="18"/>
        </w:rPr>
        <w:sectPr w:rsidR="00E26B6A" w:rsidSect="0032688E">
          <w:footnotePr>
            <w:numRestart w:val="eachSect"/>
          </w:footnotePr>
          <w:pgSz w:w="12240" w:h="15840"/>
          <w:pgMar w:top="1134" w:right="1440" w:bottom="1134" w:left="1440" w:header="709" w:footer="709" w:gutter="0"/>
          <w:cols w:space="708"/>
          <w:docGrid w:linePitch="360"/>
        </w:sectPr>
      </w:pPr>
    </w:p>
    <w:p w14:paraId="6190B1B2" w14:textId="2B564F63" w:rsidR="008F518F" w:rsidRPr="00A975DA" w:rsidRDefault="008F518F" w:rsidP="008F518F">
      <w:pPr>
        <w:spacing w:after="160" w:line="259" w:lineRule="auto"/>
        <w:jc w:val="left"/>
        <w:rPr>
          <w:b/>
          <w:sz w:val="28"/>
          <w:szCs w:val="28"/>
        </w:rPr>
      </w:pPr>
      <w:r w:rsidRPr="00A975DA">
        <w:rPr>
          <w:b/>
          <w:sz w:val="28"/>
          <w:szCs w:val="28"/>
        </w:rPr>
        <w:lastRenderedPageBreak/>
        <w:t>Annex</w:t>
      </w:r>
      <w:r w:rsidR="00DF49CE">
        <w:rPr>
          <w:b/>
          <w:sz w:val="28"/>
          <w:szCs w:val="28"/>
        </w:rPr>
        <w:t xml:space="preserve"> III</w:t>
      </w:r>
    </w:p>
    <w:p w14:paraId="06FDE664" w14:textId="77777777" w:rsidR="008F518F" w:rsidRPr="00A975DA" w:rsidRDefault="008F518F" w:rsidP="008F518F">
      <w:pPr>
        <w:pStyle w:val="Annex"/>
        <w:spacing w:before="120" w:after="120"/>
        <w:ind w:left="567"/>
        <w:jc w:val="left"/>
        <w:rPr>
          <w:szCs w:val="28"/>
        </w:rPr>
      </w:pPr>
      <w:r w:rsidRPr="00A975DA">
        <w:rPr>
          <w:szCs w:val="28"/>
        </w:rPr>
        <w:t>Terms of reference of the</w:t>
      </w:r>
      <w:r w:rsidRPr="00A975DA">
        <w:rPr>
          <w:rFonts w:asciiTheme="majorBidi" w:eastAsia="Malgun Gothic" w:hAnsiTheme="majorBidi" w:cstheme="majorBidi"/>
          <w:szCs w:val="28"/>
        </w:rPr>
        <w:t xml:space="preserve"> Advisory </w:t>
      </w:r>
      <w:r>
        <w:rPr>
          <w:rFonts w:asciiTheme="majorBidi" w:eastAsia="Malgun Gothic" w:hAnsiTheme="majorBidi" w:cstheme="majorBidi"/>
          <w:szCs w:val="28"/>
        </w:rPr>
        <w:t>Committee</w:t>
      </w:r>
      <w:r w:rsidRPr="00A975DA">
        <w:rPr>
          <w:szCs w:val="28"/>
        </w:rPr>
        <w:t xml:space="preserve"> for </w:t>
      </w:r>
      <w:r>
        <w:rPr>
          <w:szCs w:val="28"/>
        </w:rPr>
        <w:t xml:space="preserve">the </w:t>
      </w:r>
      <w:r w:rsidRPr="00A975DA">
        <w:rPr>
          <w:szCs w:val="28"/>
        </w:rPr>
        <w:t xml:space="preserve">Global Review of Collective Progress in the Implementation of the </w:t>
      </w:r>
      <w:r w:rsidRPr="00A975DA">
        <w:rPr>
          <w:kern w:val="22"/>
          <w:szCs w:val="28"/>
        </w:rPr>
        <w:t>Kunming-Montreal Global Biodiversity Framework</w:t>
      </w:r>
    </w:p>
    <w:p w14:paraId="557C2CF2" w14:textId="6B5AAF73" w:rsidR="008F518F" w:rsidRDefault="008F518F" w:rsidP="00F94030">
      <w:pPr>
        <w:tabs>
          <w:tab w:val="left" w:pos="1134"/>
        </w:tabs>
        <w:spacing w:before="120" w:after="120"/>
        <w:ind w:left="567"/>
      </w:pPr>
      <w:r>
        <w:rPr>
          <w:iCs/>
        </w:rPr>
        <w:t>1.</w:t>
      </w:r>
      <w:r>
        <w:rPr>
          <w:iCs/>
        </w:rPr>
        <w:tab/>
      </w:r>
      <w:r>
        <w:t xml:space="preserve">The Advisory Committee </w:t>
      </w:r>
      <w:r w:rsidRPr="00291907">
        <w:t xml:space="preserve">for </w:t>
      </w:r>
      <w:r>
        <w:t xml:space="preserve">the </w:t>
      </w:r>
      <w:r w:rsidRPr="00291907">
        <w:t xml:space="preserve">Global Review of Collective Progress in the Implementation of the </w:t>
      </w:r>
      <w:r w:rsidRPr="002B2AFB">
        <w:t xml:space="preserve">Kunming-Montreal Global Biodiversity </w:t>
      </w:r>
      <w:r w:rsidRPr="00291907">
        <w:t>Framework</w:t>
      </w:r>
      <w:r>
        <w:t xml:space="preserve"> will provide advice and guidance to the Executive Secretary of the Convention on Biological Diversity and the Subsidiary Body on Implementation on </w:t>
      </w:r>
      <w:r w:rsidRPr="003D4CC8">
        <w:t>the preparation of</w:t>
      </w:r>
      <w:r>
        <w:t xml:space="preserve"> the first global review of collective p</w:t>
      </w:r>
      <w:r w:rsidRPr="00F36B6C">
        <w:t xml:space="preserve">rogress in the </w:t>
      </w:r>
      <w:r>
        <w:t>i</w:t>
      </w:r>
      <w:r w:rsidRPr="00F36B6C">
        <w:t>mplementation of the Framework</w:t>
      </w:r>
      <w:r>
        <w:t xml:space="preserve"> </w:t>
      </w:r>
      <w:r w:rsidR="00BF30DC">
        <w:t>which</w:t>
      </w:r>
      <w:r>
        <w:t xml:space="preserve"> will be conducted by the Conference of the Parties at its seventeenth meeting. The advice of the Advisory Committee will be provided in line with the concrete procedures for the global review adopted by the Conference of the Parties at its sixteenth meeting and decision 15/6.</w:t>
      </w:r>
    </w:p>
    <w:p w14:paraId="17D5169C" w14:textId="60CFD5B2" w:rsidR="008F518F" w:rsidRDefault="008F518F" w:rsidP="008F518F">
      <w:pPr>
        <w:tabs>
          <w:tab w:val="left" w:pos="1134"/>
        </w:tabs>
        <w:spacing w:before="120" w:after="120"/>
        <w:ind w:left="567"/>
      </w:pPr>
      <w:r>
        <w:t>2.</w:t>
      </w:r>
      <w:r>
        <w:tab/>
        <w:t xml:space="preserve">The Advisory Committee will: </w:t>
      </w:r>
    </w:p>
    <w:p w14:paraId="64D11837" w14:textId="1109C398" w:rsidR="008F518F" w:rsidRDefault="008F518F" w:rsidP="008F518F">
      <w:pPr>
        <w:pStyle w:val="ListParagraph"/>
        <w:tabs>
          <w:tab w:val="left" w:pos="1701"/>
        </w:tabs>
        <w:ind w:left="567" w:firstLine="567"/>
        <w:rPr>
          <w:rFonts w:eastAsia="Malgun Gothic"/>
        </w:rPr>
      </w:pPr>
      <w:r>
        <w:rPr>
          <w:rFonts w:eastAsia="Malgun Gothic"/>
        </w:rPr>
        <w:t>(a)</w:t>
      </w:r>
      <w:r>
        <w:rPr>
          <w:rFonts w:eastAsia="Malgun Gothic"/>
        </w:rPr>
        <w:tab/>
        <w:t>Provide g</w:t>
      </w:r>
      <w:r w:rsidRPr="001006F1">
        <w:rPr>
          <w:rFonts w:eastAsia="Malgun Gothic"/>
        </w:rPr>
        <w:t xml:space="preserve">uidance </w:t>
      </w:r>
      <w:r>
        <w:rPr>
          <w:rFonts w:eastAsia="Malgun Gothic"/>
        </w:rPr>
        <w:t>across all elements of the global review in the lead</w:t>
      </w:r>
      <w:r w:rsidR="00466EBE">
        <w:rPr>
          <w:rFonts w:eastAsia="Malgun Gothic"/>
        </w:rPr>
        <w:t>-</w:t>
      </w:r>
      <w:r>
        <w:rPr>
          <w:rFonts w:eastAsia="Malgun Gothic"/>
        </w:rPr>
        <w:t xml:space="preserve">up to the </w:t>
      </w:r>
      <w:r w:rsidRPr="00141374">
        <w:rPr>
          <w:rFonts w:eastAsia="Malgun Gothic"/>
        </w:rPr>
        <w:t>seventeenth meeting of the Conference of the Parties</w:t>
      </w:r>
      <w:r w:rsidRPr="001006F1">
        <w:rPr>
          <w:rFonts w:eastAsia="Malgun Gothic"/>
        </w:rPr>
        <w:t>;</w:t>
      </w:r>
    </w:p>
    <w:p w14:paraId="449AE300" w14:textId="3EA15897" w:rsidR="008F518F" w:rsidRPr="002352E7" w:rsidRDefault="008F518F" w:rsidP="008F518F">
      <w:pPr>
        <w:pStyle w:val="ListParagraph"/>
        <w:tabs>
          <w:tab w:val="left" w:pos="1701"/>
        </w:tabs>
        <w:spacing w:before="120" w:after="120"/>
        <w:ind w:left="567" w:firstLine="567"/>
        <w:contextualSpacing w:val="0"/>
        <w:rPr>
          <w:rFonts w:eastAsia="Malgun Gothic"/>
          <w:kern w:val="22"/>
        </w:rPr>
      </w:pPr>
      <w:r>
        <w:rPr>
          <w:rFonts w:eastAsia="Malgun Gothic"/>
          <w:kern w:val="22"/>
        </w:rPr>
        <w:t>(b)</w:t>
      </w:r>
      <w:r>
        <w:rPr>
          <w:rFonts w:eastAsia="Malgun Gothic"/>
          <w:kern w:val="22"/>
        </w:rPr>
        <w:tab/>
        <w:t xml:space="preserve">Provide strategic oversight </w:t>
      </w:r>
      <w:r w:rsidR="00466EBE">
        <w:rPr>
          <w:rFonts w:eastAsia="Malgun Gothic"/>
          <w:kern w:val="22"/>
        </w:rPr>
        <w:t>for</w:t>
      </w:r>
      <w:r w:rsidRPr="00884AFC">
        <w:rPr>
          <w:rFonts w:eastAsia="Malgun Gothic"/>
          <w:kern w:val="22"/>
        </w:rPr>
        <w:t xml:space="preserve"> the </w:t>
      </w:r>
      <w:r>
        <w:rPr>
          <w:rFonts w:eastAsia="Malgun Gothic"/>
          <w:kern w:val="22"/>
        </w:rPr>
        <w:t>preparation</w:t>
      </w:r>
      <w:r w:rsidRPr="00884AFC">
        <w:rPr>
          <w:rFonts w:eastAsia="Malgun Gothic"/>
          <w:kern w:val="22"/>
        </w:rPr>
        <w:t xml:space="preserve"> of the global report </w:t>
      </w:r>
      <w:r>
        <w:t>of collective p</w:t>
      </w:r>
      <w:r w:rsidRPr="00F36B6C">
        <w:t xml:space="preserve">rogress in the </w:t>
      </w:r>
      <w:r>
        <w:t>i</w:t>
      </w:r>
      <w:r w:rsidRPr="00F36B6C">
        <w:t>mplementation of the Framework</w:t>
      </w:r>
      <w:r>
        <w:t>;</w:t>
      </w:r>
    </w:p>
    <w:p w14:paraId="05035BDB" w14:textId="2AEA2993" w:rsidR="008F518F" w:rsidRDefault="008F518F" w:rsidP="008F518F">
      <w:pPr>
        <w:pStyle w:val="ListParagraph"/>
        <w:tabs>
          <w:tab w:val="left" w:pos="1701"/>
        </w:tabs>
        <w:spacing w:before="120" w:after="120"/>
        <w:ind w:left="567" w:firstLine="567"/>
        <w:contextualSpacing w:val="0"/>
        <w:rPr>
          <w:rFonts w:eastAsia="Malgun Gothic"/>
        </w:rPr>
      </w:pPr>
      <w:r w:rsidRPr="00195951">
        <w:rPr>
          <w:rFonts w:eastAsia="Malgun Gothic"/>
        </w:rPr>
        <w:t>(c)</w:t>
      </w:r>
      <w:r w:rsidRPr="00195951">
        <w:rPr>
          <w:rFonts w:eastAsia="Malgun Gothic"/>
        </w:rPr>
        <w:tab/>
        <w:t xml:space="preserve">Oversee the processes for voluntary country review, which include </w:t>
      </w:r>
      <w:bookmarkStart w:id="11" w:name="_Hlk161161841"/>
      <w:r w:rsidRPr="00195951">
        <w:rPr>
          <w:rFonts w:eastAsia="Malgun Gothic"/>
        </w:rPr>
        <w:t xml:space="preserve">the </w:t>
      </w:r>
      <w:bookmarkEnd w:id="11"/>
      <w:r w:rsidRPr="00195951">
        <w:rPr>
          <w:rFonts w:eastAsia="Malgun Gothic"/>
        </w:rPr>
        <w:t>open-ended forum under the Subsidiary Body on Implementation and the voluntary peer reviews, ensuring that th</w:t>
      </w:r>
      <w:r w:rsidR="00455F35">
        <w:rPr>
          <w:rFonts w:eastAsia="Malgun Gothic"/>
        </w:rPr>
        <w:t>o</w:t>
      </w:r>
      <w:r w:rsidRPr="00195951">
        <w:rPr>
          <w:rFonts w:eastAsia="Malgun Gothic"/>
        </w:rPr>
        <w:t xml:space="preserve">se </w:t>
      </w:r>
      <w:r w:rsidR="00455F35">
        <w:rPr>
          <w:rFonts w:eastAsia="Malgun Gothic"/>
        </w:rPr>
        <w:t xml:space="preserve">processes </w:t>
      </w:r>
      <w:r w:rsidRPr="00195951">
        <w:rPr>
          <w:rFonts w:eastAsia="Malgun Gothic"/>
        </w:rPr>
        <w:t>fulfil their purpose of stimulating and improving implementation and bring Parties’ experiences and their challenges and opportunities into the global review process;</w:t>
      </w:r>
    </w:p>
    <w:p w14:paraId="6CE7A6C4" w14:textId="77777777" w:rsidR="008F518F" w:rsidRPr="002179D2" w:rsidRDefault="008F518F" w:rsidP="008F518F">
      <w:pPr>
        <w:pStyle w:val="ListParagraph"/>
        <w:tabs>
          <w:tab w:val="left" w:pos="1701"/>
        </w:tabs>
        <w:spacing w:before="120" w:after="120"/>
        <w:ind w:left="567" w:firstLine="567"/>
        <w:contextualSpacing w:val="0"/>
        <w:rPr>
          <w:rFonts w:eastAsia="Malgun Gothic"/>
        </w:rPr>
      </w:pPr>
      <w:r>
        <w:rPr>
          <w:rFonts w:eastAsia="Malgun Gothic"/>
        </w:rPr>
        <w:t>(d)</w:t>
      </w:r>
      <w:r>
        <w:rPr>
          <w:rFonts w:eastAsia="Malgun Gothic"/>
        </w:rPr>
        <w:tab/>
      </w:r>
      <w:r w:rsidRPr="000D5990">
        <w:rPr>
          <w:rFonts w:eastAsia="Malgun Gothic"/>
        </w:rPr>
        <w:t xml:space="preserve">Support, as appropriate, the high-level discussions organized by the </w:t>
      </w:r>
      <w:r w:rsidRPr="00A975DA">
        <w:rPr>
          <w:rFonts w:eastAsia="Malgun Gothic"/>
        </w:rPr>
        <w:t>Presidency</w:t>
      </w:r>
      <w:r>
        <w:rPr>
          <w:rFonts w:eastAsia="Malgun Gothic"/>
        </w:rPr>
        <w:t xml:space="preserve"> of the Conference of the Parties as part of </w:t>
      </w:r>
      <w:r w:rsidRPr="002179D2">
        <w:rPr>
          <w:rFonts w:eastAsia="Malgun Gothic"/>
        </w:rPr>
        <w:t>the global review.</w:t>
      </w:r>
    </w:p>
    <w:p w14:paraId="0DF58E9D" w14:textId="0E6F5A44" w:rsidR="008F518F" w:rsidRDefault="008F518F" w:rsidP="00312664">
      <w:pPr>
        <w:spacing w:before="120" w:after="120"/>
        <w:ind w:left="567"/>
      </w:pPr>
      <w:r>
        <w:rPr>
          <w:iCs/>
        </w:rPr>
        <w:t>3.</w:t>
      </w:r>
      <w:r>
        <w:rPr>
          <w:iCs/>
        </w:rPr>
        <w:tab/>
      </w:r>
      <w:r>
        <w:t>The Advisory Committee will serve to ensure Party</w:t>
      </w:r>
      <w:r w:rsidR="00AA35C6">
        <w:t xml:space="preserve"> </w:t>
      </w:r>
      <w:r>
        <w:t xml:space="preserve">leadership in the preparation of the global report </w:t>
      </w:r>
      <w:r w:rsidRPr="00034CE8">
        <w:t>of collective progress in the implementation of the Framework</w:t>
      </w:r>
      <w:r>
        <w:t xml:space="preserve"> and provide guidance </w:t>
      </w:r>
      <w:r w:rsidR="0023163A">
        <w:t xml:space="preserve">with respect </w:t>
      </w:r>
      <w:r>
        <w:t xml:space="preserve">to the strategic vision of the report. The Committee will be provided with updates on the work undertaken by the ad hoc scientific and technical advisory group </w:t>
      </w:r>
      <w:r w:rsidR="00C14260">
        <w:t>to</w:t>
      </w:r>
      <w:r>
        <w:t xml:space="preserve"> </w:t>
      </w:r>
      <w:r w:rsidR="00EC486E">
        <w:t xml:space="preserve">support </w:t>
      </w:r>
      <w:r>
        <w:t>the preparation of the global report. The Committee will provide the Secretariat</w:t>
      </w:r>
      <w:r w:rsidR="00C14260">
        <w:t xml:space="preserve"> with guidance</w:t>
      </w:r>
      <w:r>
        <w:t xml:space="preserve">: </w:t>
      </w:r>
    </w:p>
    <w:p w14:paraId="206CD59C" w14:textId="5F293BB2" w:rsidR="008F518F" w:rsidRDefault="008F518F" w:rsidP="008F518F">
      <w:pPr>
        <w:pStyle w:val="ListParagraph"/>
        <w:tabs>
          <w:tab w:val="left" w:pos="1701"/>
        </w:tabs>
        <w:spacing w:before="120" w:after="120"/>
        <w:ind w:left="567" w:firstLine="567"/>
        <w:contextualSpacing w:val="0"/>
      </w:pPr>
      <w:r>
        <w:t>(a)</w:t>
      </w:r>
      <w:r>
        <w:tab/>
      </w:r>
      <w:r w:rsidR="00C14260">
        <w:t>O</w:t>
      </w:r>
      <w:r>
        <w:t xml:space="preserve">n issues related to the workplan, style and presentation of the report, the communication </w:t>
      </w:r>
      <w:proofErr w:type="gramStart"/>
      <w:r>
        <w:t>strategy</w:t>
      </w:r>
      <w:proofErr w:type="gramEnd"/>
      <w:r>
        <w:t xml:space="preserve"> and the structure of the report; </w:t>
      </w:r>
    </w:p>
    <w:p w14:paraId="0A4B7A79" w14:textId="4BE40251" w:rsidR="008F518F" w:rsidRDefault="008F518F" w:rsidP="008F518F">
      <w:pPr>
        <w:pStyle w:val="ListParagraph"/>
        <w:tabs>
          <w:tab w:val="left" w:pos="1701"/>
        </w:tabs>
        <w:spacing w:before="120" w:after="120"/>
        <w:ind w:left="567" w:firstLine="567"/>
        <w:contextualSpacing w:val="0"/>
      </w:pPr>
      <w:r>
        <w:t>(b)</w:t>
      </w:r>
      <w:r>
        <w:tab/>
      </w:r>
      <w:r w:rsidR="007B5C72">
        <w:t>O</w:t>
      </w:r>
      <w:r>
        <w:t>n how the global report should feed into the global review of collective progress on the implementation of the Framework;</w:t>
      </w:r>
    </w:p>
    <w:p w14:paraId="0CA61B4C" w14:textId="02BA61CC" w:rsidR="008F518F" w:rsidRDefault="008F518F" w:rsidP="008F518F">
      <w:pPr>
        <w:pStyle w:val="ListParagraph"/>
        <w:tabs>
          <w:tab w:val="left" w:pos="1701"/>
        </w:tabs>
        <w:spacing w:before="120" w:after="120"/>
        <w:ind w:left="567" w:firstLine="567"/>
        <w:contextualSpacing w:val="0"/>
      </w:pPr>
      <w:r>
        <w:t>(c)</w:t>
      </w:r>
      <w:r>
        <w:tab/>
      </w:r>
      <w:r w:rsidR="00A17B7D">
        <w:t xml:space="preserve">On </w:t>
      </w:r>
      <w:r>
        <w:t>ensur</w:t>
      </w:r>
      <w:r w:rsidR="00A17B7D">
        <w:t>ing</w:t>
      </w:r>
      <w:r>
        <w:t xml:space="preserve"> high-level involvement and follow-up </w:t>
      </w:r>
      <w:r w:rsidR="003E7235">
        <w:t>regarding</w:t>
      </w:r>
      <w:r>
        <w:t xml:space="preserve"> the outcomes of the global report</w:t>
      </w:r>
      <w:r w:rsidR="00E415E5">
        <w:t>,</w:t>
      </w:r>
      <w:r>
        <w:t xml:space="preserve"> to be considered by the Conference of the Parties when conducting the global review.</w:t>
      </w:r>
    </w:p>
    <w:p w14:paraId="5B71F3F2" w14:textId="02ADAA70" w:rsidR="008F518F" w:rsidRDefault="008F518F" w:rsidP="008F518F">
      <w:pPr>
        <w:tabs>
          <w:tab w:val="left" w:pos="1134"/>
        </w:tabs>
        <w:spacing w:before="120" w:after="120"/>
        <w:ind w:left="567"/>
      </w:pPr>
      <w:r>
        <w:rPr>
          <w:iCs/>
        </w:rPr>
        <w:t>4.</w:t>
      </w:r>
      <w:r>
        <w:rPr>
          <w:iCs/>
        </w:rPr>
        <w:tab/>
      </w:r>
      <w:r>
        <w:t xml:space="preserve">The Advisory Committee will be composed of 15 experts nominated by Parties and by indigenous peoples and local communities, the scientific </w:t>
      </w:r>
      <w:proofErr w:type="gramStart"/>
      <w:r>
        <w:t>community</w:t>
      </w:r>
      <w:proofErr w:type="gramEnd"/>
      <w:r>
        <w:t xml:space="preserve"> and relevant organizations, including those representing women and youth, with </w:t>
      </w:r>
      <w:r w:rsidRPr="00970F8B">
        <w:t>due regard to equitable regional representation and gender balance</w:t>
      </w:r>
      <w:r>
        <w:t xml:space="preserve">. The number of experts from observer organizations will not exceed the number of experts nominated by Parties. The membership will reflect a balanced representation of experts on matters regarding the three objectives of the Convention. Members will be selected </w:t>
      </w:r>
      <w:proofErr w:type="gramStart"/>
      <w:r>
        <w:t>on the basis of</w:t>
      </w:r>
      <w:proofErr w:type="gramEnd"/>
      <w:r>
        <w:t xml:space="preserve"> the following criteria, as evidenced in their curricul</w:t>
      </w:r>
      <w:r w:rsidR="00536C18">
        <w:t>a</w:t>
      </w:r>
      <w:r>
        <w:t xml:space="preserve"> vitae:</w:t>
      </w:r>
    </w:p>
    <w:p w14:paraId="3DA873BD" w14:textId="77777777" w:rsidR="008F518F" w:rsidRDefault="008F518F" w:rsidP="008F518F">
      <w:pPr>
        <w:pStyle w:val="ListParagraph"/>
        <w:tabs>
          <w:tab w:val="left" w:pos="1701"/>
        </w:tabs>
        <w:spacing w:before="120" w:after="120"/>
        <w:ind w:left="567" w:firstLine="567"/>
        <w:contextualSpacing w:val="0"/>
      </w:pPr>
      <w:r>
        <w:t>(a)</w:t>
      </w:r>
      <w:r>
        <w:tab/>
        <w:t xml:space="preserve">At least five years of working experience on issues related to the implementation of the Convention on Biological Diversity and/or other relevant international agreements and processes; </w:t>
      </w:r>
    </w:p>
    <w:p w14:paraId="026CF7ED" w14:textId="77777777" w:rsidR="008F518F" w:rsidRDefault="008F518F" w:rsidP="008F518F">
      <w:pPr>
        <w:pStyle w:val="ListParagraph"/>
        <w:tabs>
          <w:tab w:val="left" w:pos="1701"/>
        </w:tabs>
        <w:spacing w:before="120" w:after="120"/>
        <w:ind w:left="567" w:firstLine="567"/>
        <w:contextualSpacing w:val="0"/>
      </w:pPr>
      <w:r>
        <w:t>(b)</w:t>
      </w:r>
      <w:r>
        <w:tab/>
        <w:t xml:space="preserve">Expertise relevant to biodiversity planning, monitoring, </w:t>
      </w:r>
      <w:proofErr w:type="gramStart"/>
      <w:r>
        <w:t>review</w:t>
      </w:r>
      <w:proofErr w:type="gramEnd"/>
      <w:r>
        <w:t xml:space="preserve"> and reporting; </w:t>
      </w:r>
    </w:p>
    <w:p w14:paraId="296FDF8B" w14:textId="44C537F0" w:rsidR="008F518F" w:rsidRDefault="008F518F" w:rsidP="008F518F">
      <w:pPr>
        <w:pStyle w:val="ListParagraph"/>
        <w:tabs>
          <w:tab w:val="left" w:pos="1701"/>
        </w:tabs>
        <w:spacing w:before="120" w:after="120"/>
        <w:ind w:left="567" w:firstLine="567"/>
        <w:contextualSpacing w:val="0"/>
      </w:pPr>
      <w:r>
        <w:lastRenderedPageBreak/>
        <w:t>(c)</w:t>
      </w:r>
      <w:r>
        <w:tab/>
        <w:t xml:space="preserve">Demonstrated experience </w:t>
      </w:r>
      <w:r w:rsidR="00283A85">
        <w:t xml:space="preserve">in the field </w:t>
      </w:r>
      <w:r w:rsidR="005B72D3">
        <w:t>of</w:t>
      </w:r>
      <w:r w:rsidR="00E17DC5">
        <w:t xml:space="preserve"> </w:t>
      </w:r>
      <w:r>
        <w:t>regional or international cooperation processes and programmes related to biodiversity and/or the environment.</w:t>
      </w:r>
    </w:p>
    <w:p w14:paraId="43DFA3ED" w14:textId="571B8998" w:rsidR="008F518F" w:rsidRDefault="008F518F" w:rsidP="008F518F">
      <w:pPr>
        <w:tabs>
          <w:tab w:val="left" w:pos="1134"/>
        </w:tabs>
        <w:spacing w:before="120" w:after="120"/>
        <w:ind w:left="567"/>
      </w:pPr>
      <w:r>
        <w:rPr>
          <w:iCs/>
        </w:rPr>
        <w:t>5.</w:t>
      </w:r>
      <w:r>
        <w:rPr>
          <w:iCs/>
        </w:rPr>
        <w:tab/>
      </w:r>
      <w:r>
        <w:rPr>
          <w:snapToGrid w:val="0"/>
          <w:kern w:val="22"/>
        </w:rPr>
        <w:t xml:space="preserve">The co-chairs of the </w:t>
      </w:r>
      <w:r w:rsidR="00EC486E">
        <w:t>a</w:t>
      </w:r>
      <w:r>
        <w:t xml:space="preserve">d </w:t>
      </w:r>
      <w:r w:rsidR="00EC486E">
        <w:t>h</w:t>
      </w:r>
      <w:r>
        <w:t xml:space="preserve">oc </w:t>
      </w:r>
      <w:r w:rsidR="00EC486E">
        <w:t>s</w:t>
      </w:r>
      <w:r>
        <w:t xml:space="preserve">cientific and </w:t>
      </w:r>
      <w:r w:rsidR="00EC486E">
        <w:t>t</w:t>
      </w:r>
      <w:r>
        <w:t xml:space="preserve">echnical </w:t>
      </w:r>
      <w:r w:rsidR="0029287C">
        <w:t>a</w:t>
      </w:r>
      <w:r>
        <w:t xml:space="preserve">dvisory </w:t>
      </w:r>
      <w:r w:rsidR="0029287C">
        <w:t>g</w:t>
      </w:r>
      <w:r>
        <w:t xml:space="preserve">roup for the </w:t>
      </w:r>
      <w:r w:rsidR="0029287C">
        <w:t>p</w:t>
      </w:r>
      <w:r>
        <w:t xml:space="preserve">reparation of the </w:t>
      </w:r>
      <w:r w:rsidR="0029287C">
        <w:t>g</w:t>
      </w:r>
      <w:r>
        <w:t xml:space="preserve">lobal </w:t>
      </w:r>
      <w:r w:rsidR="0029287C">
        <w:t>r</w:t>
      </w:r>
      <w:r>
        <w:t xml:space="preserve">eport on </w:t>
      </w:r>
      <w:r w:rsidR="0029287C">
        <w:t>c</w:t>
      </w:r>
      <w:r>
        <w:t xml:space="preserve">ollective </w:t>
      </w:r>
      <w:r w:rsidR="0029287C">
        <w:t>p</w:t>
      </w:r>
      <w:r>
        <w:t xml:space="preserve">rogress in the </w:t>
      </w:r>
      <w:r w:rsidR="0029287C">
        <w:t>i</w:t>
      </w:r>
      <w:r>
        <w:t xml:space="preserve">mplementation of the Framework will be invited to the meetings of the Advisory Committee. The Chair of the </w:t>
      </w:r>
      <w:r w:rsidRPr="00A85C76">
        <w:t>Subsidiary Body on Implementation</w:t>
      </w:r>
      <w:r>
        <w:t xml:space="preserve"> will be invited as an ex officio member. </w:t>
      </w:r>
    </w:p>
    <w:p w14:paraId="75A09010" w14:textId="77777777" w:rsidR="008F518F" w:rsidRPr="00FA13A0" w:rsidRDefault="008F518F" w:rsidP="008F518F">
      <w:pPr>
        <w:tabs>
          <w:tab w:val="left" w:pos="1134"/>
        </w:tabs>
        <w:spacing w:before="120" w:after="120"/>
        <w:ind w:left="567"/>
      </w:pPr>
      <w:r>
        <w:rPr>
          <w:rFonts w:asciiTheme="majorBidi" w:hAnsiTheme="majorBidi" w:cstheme="majorBidi"/>
          <w:iCs/>
          <w:kern w:val="22"/>
          <w:lang w:eastAsia="en-CA"/>
        </w:rPr>
        <w:t>6.</w:t>
      </w:r>
      <w:r>
        <w:rPr>
          <w:rFonts w:asciiTheme="majorBidi" w:hAnsiTheme="majorBidi" w:cstheme="majorBidi"/>
          <w:iCs/>
          <w:kern w:val="22"/>
          <w:lang w:eastAsia="en-CA"/>
        </w:rPr>
        <w:tab/>
      </w:r>
      <w:r>
        <w:rPr>
          <w:rFonts w:asciiTheme="majorBidi" w:hAnsiTheme="majorBidi" w:cstheme="majorBidi"/>
          <w:kern w:val="22"/>
          <w:lang w:eastAsia="en-CA"/>
        </w:rPr>
        <w:t>The</w:t>
      </w:r>
      <w:r>
        <w:t xml:space="preserve"> Committee will elect two co-chairs from among its members, one from a developed country and one from a developing country.</w:t>
      </w:r>
    </w:p>
    <w:p w14:paraId="2BC3B544" w14:textId="77777777" w:rsidR="008F518F" w:rsidRPr="00FA13A0" w:rsidRDefault="008F518F" w:rsidP="008F518F">
      <w:pPr>
        <w:tabs>
          <w:tab w:val="left" w:pos="1134"/>
        </w:tabs>
        <w:spacing w:before="120" w:after="120"/>
        <w:ind w:left="567"/>
        <w:rPr>
          <w:snapToGrid w:val="0"/>
          <w:szCs w:val="22"/>
        </w:rPr>
      </w:pPr>
      <w:r>
        <w:rPr>
          <w:iCs/>
          <w:snapToGrid w:val="0"/>
          <w:szCs w:val="22"/>
        </w:rPr>
        <w:t>7.</w:t>
      </w:r>
      <w:r>
        <w:rPr>
          <w:iCs/>
          <w:snapToGrid w:val="0"/>
          <w:szCs w:val="22"/>
        </w:rPr>
        <w:tab/>
      </w:r>
      <w:r>
        <w:rPr>
          <w:snapToGrid w:val="0"/>
        </w:rPr>
        <w:t>The</w:t>
      </w:r>
      <w:r>
        <w:rPr>
          <w:snapToGrid w:val="0"/>
          <w:szCs w:val="22"/>
        </w:rPr>
        <w:t xml:space="preserve"> </w:t>
      </w:r>
      <w:r>
        <w:t>Committee</w:t>
      </w:r>
      <w:r>
        <w:rPr>
          <w:snapToGrid w:val="0"/>
          <w:szCs w:val="22"/>
        </w:rPr>
        <w:t xml:space="preserve"> </w:t>
      </w:r>
      <w:r>
        <w:rPr>
          <w:snapToGrid w:val="0"/>
        </w:rPr>
        <w:t>shall</w:t>
      </w:r>
      <w:r>
        <w:rPr>
          <w:snapToGrid w:val="0"/>
          <w:szCs w:val="22"/>
        </w:rPr>
        <w:t xml:space="preserve"> </w:t>
      </w:r>
      <w:r>
        <w:rPr>
          <w:snapToGrid w:val="0"/>
        </w:rPr>
        <w:t>conduct its work primarily by electronic means and, subject to the availability of resources, shall</w:t>
      </w:r>
      <w:r>
        <w:rPr>
          <w:snapToGrid w:val="0"/>
          <w:szCs w:val="22"/>
        </w:rPr>
        <w:t xml:space="preserve"> </w:t>
      </w:r>
      <w:r>
        <w:rPr>
          <w:snapToGrid w:val="0"/>
        </w:rPr>
        <w:t xml:space="preserve">also meet in person, if possible, at least twice during the intersessional period. </w:t>
      </w:r>
    </w:p>
    <w:p w14:paraId="0E0DCA7F" w14:textId="569B29C6" w:rsidR="008F518F" w:rsidRPr="00FA13A0" w:rsidRDefault="00196CF8" w:rsidP="008F518F">
      <w:pPr>
        <w:tabs>
          <w:tab w:val="left" w:pos="1134"/>
        </w:tabs>
        <w:spacing w:before="120" w:after="120"/>
        <w:ind w:left="567"/>
        <w:rPr>
          <w:snapToGrid w:val="0"/>
          <w:szCs w:val="22"/>
        </w:rPr>
      </w:pPr>
      <w:r>
        <w:rPr>
          <w:iCs/>
          <w:snapToGrid w:val="0"/>
          <w:szCs w:val="22"/>
        </w:rPr>
        <w:t>8</w:t>
      </w:r>
      <w:r w:rsidR="008F518F">
        <w:rPr>
          <w:iCs/>
          <w:snapToGrid w:val="0"/>
          <w:szCs w:val="22"/>
        </w:rPr>
        <w:t>.</w:t>
      </w:r>
      <w:r w:rsidR="008F518F">
        <w:rPr>
          <w:iCs/>
          <w:snapToGrid w:val="0"/>
          <w:szCs w:val="22"/>
        </w:rPr>
        <w:tab/>
      </w:r>
      <w:r w:rsidR="008F518F">
        <w:rPr>
          <w:snapToGrid w:val="0"/>
        </w:rPr>
        <w:t xml:space="preserve">The </w:t>
      </w:r>
      <w:r w:rsidR="008F518F">
        <w:t>timeline</w:t>
      </w:r>
      <w:r w:rsidR="008F518F">
        <w:rPr>
          <w:snapToGrid w:val="0"/>
        </w:rPr>
        <w:t xml:space="preserve"> of the</w:t>
      </w:r>
      <w:r w:rsidR="008F518F">
        <w:rPr>
          <w:snapToGrid w:val="0"/>
          <w:szCs w:val="22"/>
        </w:rPr>
        <w:t xml:space="preserve"> </w:t>
      </w:r>
      <w:r w:rsidR="007E1348">
        <w:rPr>
          <w:snapToGrid w:val="0"/>
        </w:rPr>
        <w:t xml:space="preserve">workplan </w:t>
      </w:r>
      <w:r w:rsidR="00707796">
        <w:rPr>
          <w:snapToGrid w:val="0"/>
        </w:rPr>
        <w:t xml:space="preserve">of the </w:t>
      </w:r>
      <w:r w:rsidR="008F518F">
        <w:rPr>
          <w:snapToGrid w:val="0"/>
        </w:rPr>
        <w:t xml:space="preserve">Committee shall be guided by the concrete procedures </w:t>
      </w:r>
      <w:r w:rsidR="008F518F" w:rsidRPr="00970F8B">
        <w:rPr>
          <w:snapToGrid w:val="0"/>
        </w:rPr>
        <w:t xml:space="preserve">for the global review </w:t>
      </w:r>
      <w:r w:rsidR="008F518F">
        <w:rPr>
          <w:snapToGrid w:val="0"/>
        </w:rPr>
        <w:t xml:space="preserve">developed by the Subsidiary Body on Implementation and adopted by the Conference of the Parties, </w:t>
      </w:r>
      <w:r w:rsidR="00A863D6">
        <w:rPr>
          <w:snapToGrid w:val="0"/>
        </w:rPr>
        <w:t xml:space="preserve">with the understanding </w:t>
      </w:r>
      <w:r w:rsidR="008F518F">
        <w:rPr>
          <w:snapToGrid w:val="0"/>
        </w:rPr>
        <w:t xml:space="preserve">that the first global review will be conducted by the Conference of the Parties at its seventeenth meeting. </w:t>
      </w:r>
    </w:p>
    <w:p w14:paraId="421E26FB" w14:textId="0746DE27" w:rsidR="008F518F" w:rsidRDefault="00196CF8" w:rsidP="008F518F">
      <w:pPr>
        <w:tabs>
          <w:tab w:val="left" w:pos="1134"/>
        </w:tabs>
        <w:spacing w:before="120" w:after="120"/>
        <w:ind w:left="567"/>
      </w:pPr>
      <w:r>
        <w:rPr>
          <w:iCs/>
          <w:snapToGrid w:val="0"/>
          <w:color w:val="000000" w:themeColor="text1"/>
          <w:kern w:val="22"/>
          <w:szCs w:val="22"/>
        </w:rPr>
        <w:t>9</w:t>
      </w:r>
      <w:r w:rsidR="008F518F">
        <w:rPr>
          <w:iCs/>
          <w:snapToGrid w:val="0"/>
          <w:color w:val="000000" w:themeColor="text1"/>
          <w:kern w:val="22"/>
          <w:szCs w:val="22"/>
        </w:rPr>
        <w:t>.</w:t>
      </w:r>
      <w:r w:rsidR="008F518F">
        <w:rPr>
          <w:iCs/>
          <w:snapToGrid w:val="0"/>
          <w:color w:val="000000" w:themeColor="text1"/>
          <w:kern w:val="22"/>
          <w:szCs w:val="22"/>
        </w:rPr>
        <w:tab/>
      </w:r>
      <w:r w:rsidR="008F518F">
        <w:t>The Committee should be established and start its work as soon as possible after the sixteenth meeting of the Conference of the Parties and should report on its work to the Subsidiary Body on Implementation at its meetings held prior to the seventeenth meeting of the Conference of the Parties.</w:t>
      </w:r>
    </w:p>
    <w:p w14:paraId="19CA318B" w14:textId="77777777" w:rsidR="008F518F" w:rsidRDefault="008F518F" w:rsidP="008F518F">
      <w:pPr>
        <w:tabs>
          <w:tab w:val="left" w:pos="1134"/>
          <w:tab w:val="left" w:pos="2160"/>
        </w:tabs>
        <w:snapToGrid w:val="0"/>
        <w:spacing w:before="120" w:after="120"/>
        <w:ind w:left="567"/>
        <w:rPr>
          <w:snapToGrid w:val="0"/>
          <w:color w:val="000000" w:themeColor="text1"/>
          <w:kern w:val="22"/>
          <w:szCs w:val="22"/>
        </w:rPr>
      </w:pPr>
    </w:p>
    <w:p w14:paraId="3FDFF641" w14:textId="6DC593EF" w:rsidR="000915CB" w:rsidRDefault="008F518F" w:rsidP="00312664">
      <w:pPr>
        <w:suppressLineNumbers/>
        <w:suppressAutoHyphens/>
        <w:kinsoku w:val="0"/>
        <w:overflowPunct w:val="0"/>
        <w:autoSpaceDE w:val="0"/>
        <w:autoSpaceDN w:val="0"/>
        <w:adjustRightInd w:val="0"/>
        <w:snapToGrid w:val="0"/>
        <w:spacing w:before="120" w:after="120"/>
        <w:ind w:left="720"/>
        <w:jc w:val="center"/>
        <w:rPr>
          <w:snapToGrid w:val="0"/>
          <w:kern w:val="22"/>
          <w:szCs w:val="18"/>
        </w:rPr>
      </w:pPr>
      <w:r>
        <w:rPr>
          <w:snapToGrid w:val="0"/>
          <w:color w:val="000000" w:themeColor="text1"/>
          <w:kern w:val="22"/>
          <w:szCs w:val="22"/>
        </w:rPr>
        <w:t>________________</w:t>
      </w:r>
    </w:p>
    <w:sectPr w:rsidR="000915CB" w:rsidSect="0032688E">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3492E" w14:textId="77777777" w:rsidR="0032688E" w:rsidRDefault="0032688E" w:rsidP="00A96B21">
      <w:r>
        <w:separator/>
      </w:r>
    </w:p>
  </w:endnote>
  <w:endnote w:type="continuationSeparator" w:id="0">
    <w:p w14:paraId="7662E658" w14:textId="77777777" w:rsidR="0032688E" w:rsidRDefault="0032688E" w:rsidP="00A96B21">
      <w:r>
        <w:continuationSeparator/>
      </w:r>
    </w:p>
  </w:endnote>
  <w:endnote w:type="continuationNotice" w:id="1">
    <w:p w14:paraId="65FDC8D2" w14:textId="77777777" w:rsidR="0032688E" w:rsidRDefault="003268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09BA882" w14:textId="0B86F399" w:rsidR="00B259FC" w:rsidRDefault="00B259F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DE7DB27" w14:textId="0F6B6EE5" w:rsidR="00B259FC" w:rsidRDefault="00B259F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6577C" w14:textId="77777777" w:rsidR="0032688E" w:rsidRDefault="0032688E" w:rsidP="00A96B21">
      <w:r>
        <w:separator/>
      </w:r>
    </w:p>
  </w:footnote>
  <w:footnote w:type="continuationSeparator" w:id="0">
    <w:p w14:paraId="687E227D" w14:textId="77777777" w:rsidR="0032688E" w:rsidRDefault="0032688E" w:rsidP="00A96B21">
      <w:r>
        <w:continuationSeparator/>
      </w:r>
    </w:p>
  </w:footnote>
  <w:footnote w:type="continuationNotice" w:id="1">
    <w:p w14:paraId="3333FDD9" w14:textId="77777777" w:rsidR="0032688E" w:rsidRDefault="0032688E"/>
  </w:footnote>
  <w:footnote w:id="2">
    <w:p w14:paraId="07B0758A" w14:textId="77777777" w:rsidR="00B259FC" w:rsidRPr="00A96B21" w:rsidRDefault="00B259FC" w:rsidP="00D71FFB">
      <w:pPr>
        <w:pStyle w:val="Footnote"/>
      </w:pPr>
      <w:r>
        <w:rPr>
          <w:rStyle w:val="FootnoteReference"/>
        </w:rPr>
        <w:t>*</w:t>
      </w:r>
      <w:r>
        <w:t xml:space="preserve"> </w:t>
      </w:r>
      <w:r w:rsidRPr="00A96B21">
        <w:t>CBD/</w:t>
      </w:r>
      <w:r>
        <w:t>SBI/4/1.</w:t>
      </w:r>
    </w:p>
  </w:footnote>
  <w:footnote w:id="3">
    <w:p w14:paraId="57E446A2" w14:textId="6CCDE730" w:rsidR="00B259FC" w:rsidRPr="00D24940" w:rsidRDefault="00B259FC">
      <w:pPr>
        <w:pStyle w:val="FootnoteText"/>
        <w:rPr>
          <w:sz w:val="18"/>
          <w:szCs w:val="18"/>
        </w:rPr>
      </w:pPr>
      <w:r w:rsidRPr="00D24940">
        <w:rPr>
          <w:rStyle w:val="FootnoteReference"/>
          <w:sz w:val="18"/>
          <w:szCs w:val="18"/>
        </w:rPr>
        <w:footnoteRef/>
      </w:r>
      <w:r w:rsidRPr="00D24940">
        <w:rPr>
          <w:sz w:val="18"/>
          <w:szCs w:val="18"/>
        </w:rPr>
        <w:t xml:space="preserve"> www.cbd.int/gbf/targets</w:t>
      </w:r>
      <w:r w:rsidR="002B1B87">
        <w:rPr>
          <w:sz w:val="18"/>
          <w:szCs w:val="18"/>
        </w:rPr>
        <w:t>.</w:t>
      </w:r>
    </w:p>
  </w:footnote>
  <w:footnote w:id="4">
    <w:p w14:paraId="63107089" w14:textId="1690EF97" w:rsidR="00D0402C" w:rsidRPr="00CF7387" w:rsidRDefault="00D0402C">
      <w:pPr>
        <w:pStyle w:val="FootnoteText"/>
        <w:rPr>
          <w:lang w:val="en-US"/>
        </w:rPr>
      </w:pPr>
      <w:r>
        <w:rPr>
          <w:rStyle w:val="FootnoteReference"/>
        </w:rPr>
        <w:footnoteRef/>
      </w:r>
      <w:r>
        <w:t xml:space="preserve"> </w:t>
      </w:r>
      <w:r>
        <w:rPr>
          <w:lang w:val="en-US"/>
        </w:rPr>
        <w:t xml:space="preserve">See </w:t>
      </w:r>
      <w:hyperlink r:id="rId1" w:history="1">
        <w:r w:rsidRPr="00D0402C">
          <w:rPr>
            <w:rStyle w:val="Hyperlink"/>
            <w:sz w:val="20"/>
          </w:rPr>
          <w:t>https://ort.cbd.int</w:t>
        </w:r>
      </w:hyperlink>
      <w:r w:rsidR="00057FA1">
        <w:rPr>
          <w:lang w:val="en-US"/>
        </w:rPr>
        <w:t>.</w:t>
      </w:r>
    </w:p>
  </w:footnote>
  <w:footnote w:id="5">
    <w:p w14:paraId="18E0E790" w14:textId="322B0E1B" w:rsidR="00B259FC" w:rsidRPr="00D24940" w:rsidRDefault="00B259FC" w:rsidP="00BF04B0">
      <w:pPr>
        <w:pStyle w:val="FootnoteText"/>
        <w:rPr>
          <w:sz w:val="18"/>
          <w:szCs w:val="18"/>
          <w:lang w:val="en-US"/>
        </w:rPr>
      </w:pPr>
      <w:r w:rsidRPr="00D24940">
        <w:rPr>
          <w:rStyle w:val="FootnoteReference"/>
          <w:sz w:val="18"/>
          <w:szCs w:val="18"/>
        </w:rPr>
        <w:footnoteRef/>
      </w:r>
      <w:r w:rsidRPr="00D24940">
        <w:rPr>
          <w:sz w:val="18"/>
          <w:szCs w:val="18"/>
        </w:rPr>
        <w:t xml:space="preserve"> </w:t>
      </w:r>
      <w:r w:rsidR="00E704B1">
        <w:rPr>
          <w:sz w:val="18"/>
          <w:szCs w:val="18"/>
        </w:rPr>
        <w:t>The launch of the online reporting tool was a</w:t>
      </w:r>
      <w:r w:rsidRPr="00D24940">
        <w:rPr>
          <w:sz w:val="18"/>
          <w:szCs w:val="18"/>
        </w:rPr>
        <w:t>nnounced in notification 2023-117</w:t>
      </w:r>
      <w:r w:rsidR="00144DAE">
        <w:rPr>
          <w:sz w:val="18"/>
          <w:szCs w:val="18"/>
        </w:rPr>
        <w:t>, issued on 1 November 2023</w:t>
      </w:r>
      <w:r w:rsidR="002B1B87">
        <w:rPr>
          <w:sz w:val="18"/>
          <w:szCs w:val="18"/>
        </w:rPr>
        <w:t>.</w:t>
      </w:r>
    </w:p>
  </w:footnote>
  <w:footnote w:id="6">
    <w:p w14:paraId="49A98074" w14:textId="4A0984B9" w:rsidR="008B22E9" w:rsidRPr="00CF7387" w:rsidRDefault="008B22E9">
      <w:pPr>
        <w:pStyle w:val="FootnoteText"/>
        <w:rPr>
          <w:lang w:val="en-US"/>
        </w:rPr>
      </w:pPr>
      <w:r>
        <w:rPr>
          <w:rStyle w:val="FootnoteReference"/>
        </w:rPr>
        <w:footnoteRef/>
      </w:r>
      <w:r>
        <w:t xml:space="preserve"> See </w:t>
      </w:r>
      <w:hyperlink r:id="rId2" w:history="1">
        <w:r w:rsidR="007D5906" w:rsidRPr="007D5906">
          <w:rPr>
            <w:rStyle w:val="Hyperlink"/>
            <w:sz w:val="20"/>
          </w:rPr>
          <w:t>https://ort.cbd.int</w:t>
        </w:r>
      </w:hyperlink>
      <w:r>
        <w:t>.</w:t>
      </w:r>
    </w:p>
  </w:footnote>
  <w:footnote w:id="7">
    <w:p w14:paraId="0720412E" w14:textId="3CE80C5A" w:rsidR="00B259FC" w:rsidRPr="00D24940" w:rsidRDefault="00B259FC" w:rsidP="00BF04B0">
      <w:pPr>
        <w:pStyle w:val="FootnoteText"/>
        <w:rPr>
          <w:sz w:val="18"/>
          <w:szCs w:val="18"/>
        </w:rPr>
      </w:pPr>
      <w:r w:rsidRPr="00D24940">
        <w:rPr>
          <w:rStyle w:val="FootnoteReference"/>
          <w:sz w:val="18"/>
          <w:szCs w:val="18"/>
        </w:rPr>
        <w:footnoteRef/>
      </w:r>
      <w:r w:rsidRPr="00D24940">
        <w:rPr>
          <w:sz w:val="18"/>
          <w:szCs w:val="18"/>
        </w:rPr>
        <w:t xml:space="preserve"> The text of the notification is available at </w:t>
      </w:r>
      <w:r w:rsidRPr="00CF7387">
        <w:rPr>
          <w:rFonts w:eastAsiaTheme="majorEastAsia"/>
        </w:rPr>
        <w:t>www.cbd.int/</w:t>
      </w:r>
      <w:r w:rsidR="00272B3B">
        <w:rPr>
          <w:rFonts w:eastAsiaTheme="majorEastAsia"/>
          <w:sz w:val="18"/>
          <w:szCs w:val="18"/>
        </w:rPr>
        <w:t>doc/</w:t>
      </w:r>
      <w:r w:rsidRPr="00CF7387">
        <w:rPr>
          <w:rFonts w:eastAsiaTheme="majorEastAsia"/>
        </w:rPr>
        <w:t>notifications/2023</w:t>
      </w:r>
      <w:r w:rsidR="009832BA">
        <w:rPr>
          <w:rStyle w:val="Hyperlink"/>
          <w:rFonts w:eastAsiaTheme="majorEastAsia"/>
          <w:szCs w:val="18"/>
        </w:rPr>
        <w:t>/</w:t>
      </w:r>
      <w:r w:rsidR="009832BA" w:rsidRPr="009832BA">
        <w:rPr>
          <w:rStyle w:val="Hyperlink"/>
          <w:rFonts w:eastAsiaTheme="majorEastAsia"/>
          <w:szCs w:val="18"/>
        </w:rPr>
        <w:t>ntf-2023-069-kmgbf-en.pdf</w:t>
      </w:r>
      <w:r w:rsidR="00586D3E">
        <w:rPr>
          <w:rStyle w:val="Hyperlink"/>
          <w:rFonts w:eastAsiaTheme="majorEastAsia"/>
          <w:szCs w:val="18"/>
        </w:rPr>
        <w:t>.</w:t>
      </w:r>
      <w:r w:rsidRPr="00D24940">
        <w:rPr>
          <w:rStyle w:val="Hyperlink"/>
          <w:rFonts w:eastAsiaTheme="majorEastAsia"/>
          <w:szCs w:val="18"/>
        </w:rPr>
        <w:t xml:space="preserve"> </w:t>
      </w:r>
      <w:r w:rsidRPr="00D24940">
        <w:rPr>
          <w:sz w:val="18"/>
          <w:szCs w:val="18"/>
        </w:rPr>
        <w:t xml:space="preserve">The submissions received in response to the notification have been compiled and are available from the same link. A summary of the views is presented in pre-session document CBD/SBSTTA/25/3. </w:t>
      </w:r>
    </w:p>
  </w:footnote>
  <w:footnote w:id="8">
    <w:p w14:paraId="60195FAA" w14:textId="00FFAFB7" w:rsidR="00B259FC" w:rsidRPr="00D24940" w:rsidRDefault="00B259FC">
      <w:pPr>
        <w:pStyle w:val="FootnoteText"/>
        <w:rPr>
          <w:sz w:val="18"/>
          <w:szCs w:val="18"/>
        </w:rPr>
      </w:pPr>
      <w:r w:rsidRPr="00D24940">
        <w:rPr>
          <w:rStyle w:val="FootnoteReference"/>
          <w:sz w:val="18"/>
          <w:szCs w:val="18"/>
        </w:rPr>
        <w:footnoteRef/>
      </w:r>
      <w:r w:rsidRPr="00D24940">
        <w:rPr>
          <w:sz w:val="18"/>
          <w:szCs w:val="18"/>
        </w:rPr>
        <w:t xml:space="preserve"> </w:t>
      </w:r>
      <w:r w:rsidR="004D011C">
        <w:rPr>
          <w:sz w:val="18"/>
          <w:szCs w:val="18"/>
        </w:rPr>
        <w:t xml:space="preserve">See </w:t>
      </w:r>
      <w:r w:rsidR="00C24B13">
        <w:rPr>
          <w:sz w:val="18"/>
          <w:szCs w:val="18"/>
        </w:rPr>
        <w:t xml:space="preserve">document </w:t>
      </w:r>
      <w:r w:rsidRPr="00D24940">
        <w:rPr>
          <w:sz w:val="18"/>
          <w:szCs w:val="18"/>
        </w:rPr>
        <w:t>CBD/SBSTTA/25/13</w:t>
      </w:r>
      <w:r w:rsidR="00C24B13">
        <w:rPr>
          <w:sz w:val="18"/>
          <w:szCs w:val="18"/>
        </w:rPr>
        <w:t>, sect. I</w:t>
      </w:r>
      <w:r w:rsidRPr="00D24940">
        <w:rPr>
          <w:sz w:val="18"/>
          <w:szCs w:val="18"/>
        </w:rPr>
        <w:t>.</w:t>
      </w:r>
    </w:p>
  </w:footnote>
  <w:footnote w:id="9">
    <w:p w14:paraId="20AEC654" w14:textId="0D411E40" w:rsidR="00B14D75" w:rsidRPr="00CF7387" w:rsidRDefault="00B14D75">
      <w:pPr>
        <w:pStyle w:val="FootnoteText"/>
        <w:rPr>
          <w:lang w:val="en-US"/>
        </w:rPr>
      </w:pPr>
      <w:r>
        <w:rPr>
          <w:rStyle w:val="FootnoteReference"/>
        </w:rPr>
        <w:footnoteRef/>
      </w:r>
      <w:r>
        <w:t xml:space="preserve"> </w:t>
      </w:r>
      <w:r w:rsidR="009D6A14">
        <w:t>D</w:t>
      </w:r>
      <w:r w:rsidR="0069668B">
        <w:t xml:space="preserve">ocument </w:t>
      </w:r>
      <w:r w:rsidRPr="007F0A5A">
        <w:t>CBD/SBI/3/11/Add.</w:t>
      </w:r>
      <w:r w:rsidR="00C91B06">
        <w:t>5</w:t>
      </w:r>
      <w:r>
        <w:t>.</w:t>
      </w:r>
    </w:p>
  </w:footnote>
  <w:footnote w:id="10">
    <w:p w14:paraId="44D3EB25" w14:textId="70C5C5B5" w:rsidR="00B259FC" w:rsidRPr="00D24940" w:rsidRDefault="00B259FC">
      <w:pPr>
        <w:pStyle w:val="FootnoteText"/>
        <w:rPr>
          <w:sz w:val="18"/>
          <w:szCs w:val="18"/>
        </w:rPr>
      </w:pPr>
      <w:r w:rsidRPr="00D24940">
        <w:rPr>
          <w:rStyle w:val="FootnoteReference"/>
          <w:sz w:val="18"/>
          <w:szCs w:val="18"/>
        </w:rPr>
        <w:footnoteRef/>
      </w:r>
      <w:r w:rsidRPr="00D24940">
        <w:rPr>
          <w:sz w:val="18"/>
          <w:szCs w:val="18"/>
        </w:rPr>
        <w:t xml:space="preserve">The Dialogues have been conducted with financial support from the Government of Japan through the Japan Biodiversity Fund, the </w:t>
      </w:r>
      <w:r w:rsidR="00767E08">
        <w:rPr>
          <w:sz w:val="18"/>
          <w:szCs w:val="18"/>
        </w:rPr>
        <w:t xml:space="preserve">Governments of </w:t>
      </w:r>
      <w:r w:rsidR="003E1911" w:rsidRPr="00D24940">
        <w:rPr>
          <w:sz w:val="18"/>
          <w:szCs w:val="18"/>
        </w:rPr>
        <w:t>Denmark</w:t>
      </w:r>
      <w:r w:rsidR="003E1911">
        <w:rPr>
          <w:sz w:val="18"/>
          <w:szCs w:val="18"/>
        </w:rPr>
        <w:t xml:space="preserve"> </w:t>
      </w:r>
      <w:r w:rsidR="003E1911" w:rsidRPr="00D24940">
        <w:rPr>
          <w:sz w:val="18"/>
          <w:szCs w:val="18"/>
        </w:rPr>
        <w:t xml:space="preserve">and </w:t>
      </w:r>
      <w:r w:rsidR="00767E08">
        <w:rPr>
          <w:sz w:val="18"/>
          <w:szCs w:val="18"/>
        </w:rPr>
        <w:t xml:space="preserve">the </w:t>
      </w:r>
      <w:r w:rsidRPr="00D24940">
        <w:rPr>
          <w:sz w:val="18"/>
          <w:szCs w:val="18"/>
        </w:rPr>
        <w:t>United Kingdom of Great Britain and Northern Ireland and the European Union</w:t>
      </w:r>
      <w:r w:rsidR="00731B96">
        <w:rPr>
          <w:sz w:val="18"/>
          <w:szCs w:val="18"/>
        </w:rPr>
        <w:t>,</w:t>
      </w:r>
      <w:r w:rsidRPr="00D24940">
        <w:rPr>
          <w:sz w:val="18"/>
          <w:szCs w:val="18"/>
        </w:rPr>
        <w:t xml:space="preserve"> in collaboration with various organizations, including the Association of Southeast Asian Nations Centre for Biodiversity, the Secretariat of the Pacific Regional Environment Programme and the Caribbean Community</w:t>
      </w:r>
      <w:r w:rsidR="003E1911">
        <w:rPr>
          <w:sz w:val="18"/>
          <w:szCs w:val="18"/>
        </w:rPr>
        <w:t>,</w:t>
      </w:r>
      <w:r w:rsidRPr="00D24940">
        <w:rPr>
          <w:sz w:val="18"/>
          <w:szCs w:val="18"/>
        </w:rPr>
        <w:t xml:space="preserve"> and with support from countries hosting the dialogues, including </w:t>
      </w:r>
      <w:r w:rsidR="003E1911" w:rsidRPr="00D24940">
        <w:rPr>
          <w:sz w:val="18"/>
          <w:szCs w:val="18"/>
        </w:rPr>
        <w:t>Fiji,</w:t>
      </w:r>
      <w:r w:rsidR="003E1911" w:rsidRPr="003E1911">
        <w:rPr>
          <w:sz w:val="18"/>
          <w:szCs w:val="18"/>
        </w:rPr>
        <w:t xml:space="preserve"> </w:t>
      </w:r>
      <w:r w:rsidR="003E1911" w:rsidRPr="00D24940">
        <w:rPr>
          <w:sz w:val="18"/>
          <w:szCs w:val="18"/>
        </w:rPr>
        <w:t>Guyana</w:t>
      </w:r>
      <w:r w:rsidR="003E1911">
        <w:rPr>
          <w:sz w:val="18"/>
          <w:szCs w:val="18"/>
        </w:rPr>
        <w:t>, J</w:t>
      </w:r>
      <w:r w:rsidR="003E1911" w:rsidRPr="00D24940">
        <w:rPr>
          <w:sz w:val="18"/>
          <w:szCs w:val="18"/>
        </w:rPr>
        <w:t>apan, Jordan</w:t>
      </w:r>
      <w:r w:rsidR="003E1911">
        <w:rPr>
          <w:sz w:val="18"/>
          <w:szCs w:val="18"/>
        </w:rPr>
        <w:t xml:space="preserve"> and</w:t>
      </w:r>
      <w:r w:rsidR="003E1911" w:rsidRPr="00D24940">
        <w:rPr>
          <w:sz w:val="18"/>
          <w:szCs w:val="18"/>
        </w:rPr>
        <w:t xml:space="preserve"> </w:t>
      </w:r>
      <w:r w:rsidRPr="00D24940">
        <w:rPr>
          <w:sz w:val="18"/>
          <w:szCs w:val="18"/>
        </w:rPr>
        <w:t>the Philippines</w:t>
      </w:r>
      <w:r w:rsidR="00585167">
        <w:rPr>
          <w:sz w:val="18"/>
          <w:szCs w:val="18"/>
        </w:rPr>
        <w:t>.</w:t>
      </w:r>
    </w:p>
  </w:footnote>
  <w:footnote w:id="11">
    <w:p w14:paraId="7B712839" w14:textId="13185B7A" w:rsidR="00B259FC" w:rsidRPr="00D24940" w:rsidRDefault="00B259FC" w:rsidP="00BF04B0">
      <w:pPr>
        <w:pStyle w:val="FootnoteText"/>
        <w:jc w:val="left"/>
        <w:rPr>
          <w:sz w:val="18"/>
          <w:szCs w:val="18"/>
        </w:rPr>
      </w:pPr>
      <w:r w:rsidRPr="00D24940">
        <w:rPr>
          <w:rStyle w:val="FootnoteReference"/>
          <w:sz w:val="18"/>
          <w:szCs w:val="18"/>
        </w:rPr>
        <w:footnoteRef/>
      </w:r>
      <w:r w:rsidRPr="00D24940">
        <w:rPr>
          <w:sz w:val="18"/>
          <w:szCs w:val="18"/>
        </w:rPr>
        <w:t xml:space="preserve"> S</w:t>
      </w:r>
      <w:r w:rsidRPr="00D24940">
        <w:rPr>
          <w:rFonts w:asciiTheme="majorBidi" w:hAnsiTheme="majorBidi" w:cstheme="majorBidi"/>
          <w:sz w:val="18"/>
          <w:szCs w:val="18"/>
        </w:rPr>
        <w:t xml:space="preserve">ee </w:t>
      </w:r>
      <w:hyperlink r:id="rId3" w:history="1">
        <w:r w:rsidR="00585167" w:rsidRPr="00585167">
          <w:rPr>
            <w:rStyle w:val="Hyperlink"/>
            <w:rFonts w:asciiTheme="majorBidi" w:hAnsiTheme="majorBidi" w:cstheme="majorBidi"/>
            <w:szCs w:val="18"/>
          </w:rPr>
          <w:t>www.cbd.int/nbsap/</w:t>
        </w:r>
      </w:hyperlink>
      <w:r w:rsidR="00AE2074">
        <w:rPr>
          <w:rStyle w:val="Hyperlink"/>
          <w:rFonts w:asciiTheme="majorBidi" w:hAnsiTheme="majorBidi" w:cstheme="majorBidi"/>
          <w:szCs w:val="18"/>
        </w:rPr>
        <w:t>.</w:t>
      </w:r>
    </w:p>
  </w:footnote>
  <w:footnote w:id="12">
    <w:p w14:paraId="26559795" w14:textId="065B3877" w:rsidR="00B259FC" w:rsidRPr="00D24940" w:rsidRDefault="00B259FC" w:rsidP="00A14D53">
      <w:pPr>
        <w:pStyle w:val="FootnoteText"/>
        <w:rPr>
          <w:sz w:val="18"/>
          <w:szCs w:val="18"/>
          <w:lang w:val="en-CA"/>
        </w:rPr>
      </w:pPr>
      <w:r w:rsidRPr="00D24940">
        <w:rPr>
          <w:rStyle w:val="FootnoteReference"/>
          <w:sz w:val="18"/>
          <w:szCs w:val="18"/>
        </w:rPr>
        <w:footnoteRef/>
      </w:r>
      <w:r w:rsidRPr="00D24940">
        <w:rPr>
          <w:sz w:val="18"/>
          <w:szCs w:val="18"/>
        </w:rPr>
        <w:t xml:space="preserve"> </w:t>
      </w:r>
      <w:r w:rsidRPr="00D24940">
        <w:rPr>
          <w:sz w:val="18"/>
          <w:szCs w:val="18"/>
          <w:lang w:val="en-CA"/>
        </w:rPr>
        <w:t xml:space="preserve">Commitments for the Action Agenda can be found at </w:t>
      </w:r>
      <w:hyperlink r:id="rId4" w:history="1">
        <w:r w:rsidR="00BE3DAC" w:rsidRPr="00BE3DAC">
          <w:rPr>
            <w:rStyle w:val="Hyperlink"/>
            <w:szCs w:val="18"/>
            <w:lang w:val="en-CA"/>
          </w:rPr>
          <w:t>www.cbd.int/action-agenda/contributions</w:t>
        </w:r>
      </w:hyperlink>
      <w:r w:rsidRPr="00D24940">
        <w:rPr>
          <w:sz w:val="18"/>
          <w:szCs w:val="18"/>
          <w:lang w:val="en-CA"/>
        </w:rPr>
        <w:t xml:space="preserve">. </w:t>
      </w:r>
    </w:p>
  </w:footnote>
  <w:footnote w:id="13">
    <w:p w14:paraId="34AF5824" w14:textId="4F992829" w:rsidR="00AE33ED" w:rsidRPr="00CF7387" w:rsidRDefault="00AE33ED">
      <w:pPr>
        <w:pStyle w:val="FootnoteText"/>
        <w:rPr>
          <w:lang w:val="en-US"/>
        </w:rPr>
      </w:pPr>
      <w:r>
        <w:rPr>
          <w:rStyle w:val="FootnoteReference"/>
        </w:rPr>
        <w:footnoteRef/>
      </w:r>
      <w:r>
        <w:t xml:space="preserve"> </w:t>
      </w:r>
      <w:r>
        <w:rPr>
          <w:lang w:val="en-US"/>
        </w:rPr>
        <w:t xml:space="preserve">See the </w:t>
      </w:r>
      <w:r w:rsidR="00072CDE">
        <w:rPr>
          <w:lang w:val="en-US"/>
        </w:rPr>
        <w:t>report of the Subsidiary Body on Scientific, Technical an</w:t>
      </w:r>
      <w:r w:rsidR="007D460B">
        <w:rPr>
          <w:lang w:val="en-US"/>
        </w:rPr>
        <w:t>d</w:t>
      </w:r>
      <w:r w:rsidR="00072CDE">
        <w:rPr>
          <w:lang w:val="en-US"/>
        </w:rPr>
        <w:t xml:space="preserve"> Technological Advice on its twenty-fifth meeting (</w:t>
      </w:r>
      <w:r w:rsidR="00072CDE" w:rsidRPr="00072CDE">
        <w:t>CBD/SBSTTA/25/13)</w:t>
      </w:r>
      <w:r w:rsidR="00072CDE">
        <w:t>, sect. I.</w:t>
      </w:r>
    </w:p>
  </w:footnote>
  <w:footnote w:id="14">
    <w:p w14:paraId="578D60EB" w14:textId="46264303" w:rsidR="00B259FC" w:rsidRPr="00D24940" w:rsidRDefault="00B259FC">
      <w:pPr>
        <w:pStyle w:val="FootnoteText"/>
        <w:rPr>
          <w:sz w:val="18"/>
          <w:szCs w:val="18"/>
        </w:rPr>
      </w:pPr>
      <w:r w:rsidRPr="00D24940">
        <w:rPr>
          <w:rStyle w:val="FootnoteReference"/>
          <w:sz w:val="18"/>
          <w:szCs w:val="18"/>
        </w:rPr>
        <w:footnoteRef/>
      </w:r>
      <w:r w:rsidRPr="00D24940">
        <w:rPr>
          <w:sz w:val="18"/>
          <w:szCs w:val="18"/>
        </w:rPr>
        <w:t xml:space="preserve"> The </w:t>
      </w:r>
      <w:r w:rsidRPr="00D24940">
        <w:rPr>
          <w:kern w:val="22"/>
          <w:sz w:val="18"/>
          <w:szCs w:val="18"/>
        </w:rPr>
        <w:t>template for the submission of national targets</w:t>
      </w:r>
      <w:r w:rsidR="005D01D6">
        <w:rPr>
          <w:kern w:val="22"/>
          <w:sz w:val="18"/>
          <w:szCs w:val="18"/>
        </w:rPr>
        <w:t>,</w:t>
      </w:r>
      <w:r w:rsidRPr="00D24940">
        <w:rPr>
          <w:kern w:val="22"/>
          <w:sz w:val="18"/>
          <w:szCs w:val="18"/>
        </w:rPr>
        <w:t xml:space="preserve"> as </w:t>
      </w:r>
      <w:r w:rsidR="005D01D6">
        <w:rPr>
          <w:kern w:val="22"/>
          <w:sz w:val="18"/>
          <w:szCs w:val="18"/>
        </w:rPr>
        <w:t xml:space="preserve">contained in </w:t>
      </w:r>
      <w:r w:rsidR="00386C5C">
        <w:rPr>
          <w:kern w:val="22"/>
          <w:sz w:val="18"/>
          <w:szCs w:val="18"/>
        </w:rPr>
        <w:t>a</w:t>
      </w:r>
      <w:r w:rsidRPr="00D24940">
        <w:rPr>
          <w:kern w:val="22"/>
          <w:sz w:val="18"/>
          <w:szCs w:val="18"/>
        </w:rPr>
        <w:t>nnex I of decision 15/6</w:t>
      </w:r>
      <w:r w:rsidR="005D01D6">
        <w:rPr>
          <w:kern w:val="22"/>
          <w:sz w:val="18"/>
          <w:szCs w:val="18"/>
        </w:rPr>
        <w:t xml:space="preserve">, </w:t>
      </w:r>
      <w:r w:rsidR="00BF1ECB" w:rsidRPr="00D24940">
        <w:rPr>
          <w:kern w:val="22"/>
          <w:sz w:val="18"/>
          <w:szCs w:val="18"/>
        </w:rPr>
        <w:t xml:space="preserve">was adopted </w:t>
      </w:r>
      <w:r w:rsidR="00BF1ECB">
        <w:rPr>
          <w:kern w:val="22"/>
          <w:sz w:val="18"/>
          <w:szCs w:val="18"/>
        </w:rPr>
        <w:t>by the Conference of the Parties</w:t>
      </w:r>
      <w:r w:rsidR="00E663DB">
        <w:rPr>
          <w:kern w:val="22"/>
          <w:sz w:val="18"/>
          <w:szCs w:val="18"/>
        </w:rPr>
        <w:t xml:space="preserve"> in that decision</w:t>
      </w:r>
      <w:r w:rsidRPr="00D24940">
        <w:rPr>
          <w:kern w:val="22"/>
          <w:sz w:val="18"/>
          <w:szCs w:val="18"/>
        </w:rPr>
        <w:t>.</w:t>
      </w:r>
    </w:p>
  </w:footnote>
  <w:footnote w:id="15">
    <w:p w14:paraId="53174CBF" w14:textId="58995527" w:rsidR="00B259FC" w:rsidRPr="00D24940" w:rsidRDefault="00B259FC">
      <w:pPr>
        <w:pStyle w:val="FootnoteText"/>
        <w:rPr>
          <w:sz w:val="18"/>
          <w:szCs w:val="18"/>
        </w:rPr>
      </w:pPr>
      <w:r w:rsidRPr="00D24940">
        <w:rPr>
          <w:rStyle w:val="FootnoteReference"/>
          <w:sz w:val="18"/>
          <w:szCs w:val="18"/>
        </w:rPr>
        <w:footnoteRef/>
      </w:r>
      <w:r w:rsidRPr="00D24940">
        <w:rPr>
          <w:sz w:val="18"/>
          <w:szCs w:val="18"/>
        </w:rPr>
        <w:t xml:space="preserve"> The guidance and draft </w:t>
      </w:r>
      <w:r w:rsidR="00837188">
        <w:rPr>
          <w:sz w:val="18"/>
          <w:szCs w:val="18"/>
        </w:rPr>
        <w:t xml:space="preserve">reporting </w:t>
      </w:r>
      <w:r w:rsidRPr="00D24940">
        <w:rPr>
          <w:sz w:val="18"/>
          <w:szCs w:val="18"/>
        </w:rPr>
        <w:t>template for the submission of the seventh and eight national reports</w:t>
      </w:r>
      <w:r w:rsidR="009C1731">
        <w:rPr>
          <w:sz w:val="18"/>
          <w:szCs w:val="18"/>
        </w:rPr>
        <w:t>,</w:t>
      </w:r>
      <w:r w:rsidRPr="00D24940">
        <w:rPr>
          <w:sz w:val="18"/>
          <w:szCs w:val="18"/>
        </w:rPr>
        <w:t xml:space="preserve"> as </w:t>
      </w:r>
      <w:r w:rsidR="009C1731">
        <w:rPr>
          <w:sz w:val="18"/>
          <w:szCs w:val="18"/>
        </w:rPr>
        <w:t xml:space="preserve">contained in </w:t>
      </w:r>
      <w:r w:rsidR="00F443BE">
        <w:rPr>
          <w:sz w:val="18"/>
          <w:szCs w:val="18"/>
        </w:rPr>
        <w:t>a</w:t>
      </w:r>
      <w:r w:rsidRPr="00D24940">
        <w:rPr>
          <w:sz w:val="18"/>
          <w:szCs w:val="18"/>
        </w:rPr>
        <w:t xml:space="preserve">nnex II </w:t>
      </w:r>
      <w:r w:rsidR="009C1731">
        <w:rPr>
          <w:sz w:val="18"/>
          <w:szCs w:val="18"/>
        </w:rPr>
        <w:t>of</w:t>
      </w:r>
      <w:r w:rsidRPr="00D24940">
        <w:rPr>
          <w:sz w:val="18"/>
          <w:szCs w:val="18"/>
        </w:rPr>
        <w:t xml:space="preserve"> decision 15/6</w:t>
      </w:r>
      <w:r w:rsidR="009C1731">
        <w:rPr>
          <w:sz w:val="18"/>
          <w:szCs w:val="18"/>
        </w:rPr>
        <w:t>,</w:t>
      </w:r>
      <w:r w:rsidRPr="00D24940">
        <w:rPr>
          <w:sz w:val="18"/>
          <w:szCs w:val="18"/>
        </w:rPr>
        <w:t xml:space="preserve"> </w:t>
      </w:r>
      <w:r w:rsidR="009C1731" w:rsidRPr="00D24940">
        <w:rPr>
          <w:sz w:val="18"/>
          <w:szCs w:val="18"/>
        </w:rPr>
        <w:t>w</w:t>
      </w:r>
      <w:r w:rsidR="00674187">
        <w:rPr>
          <w:sz w:val="18"/>
          <w:szCs w:val="18"/>
        </w:rPr>
        <w:t>ere</w:t>
      </w:r>
      <w:r w:rsidR="009C1731" w:rsidRPr="00D24940">
        <w:rPr>
          <w:sz w:val="18"/>
          <w:szCs w:val="18"/>
        </w:rPr>
        <w:t xml:space="preserve"> adopted </w:t>
      </w:r>
      <w:r w:rsidR="009C1731">
        <w:rPr>
          <w:sz w:val="18"/>
          <w:szCs w:val="18"/>
        </w:rPr>
        <w:t xml:space="preserve">by the Conference of the Parties in that decision. </w:t>
      </w:r>
      <w:r w:rsidRPr="00D24940">
        <w:rPr>
          <w:sz w:val="18"/>
          <w:szCs w:val="18"/>
        </w:rPr>
        <w:t xml:space="preserve">An updated template is provided </w:t>
      </w:r>
      <w:r w:rsidR="00E91A86">
        <w:rPr>
          <w:sz w:val="18"/>
          <w:szCs w:val="18"/>
        </w:rPr>
        <w:t>in</w:t>
      </w:r>
      <w:r w:rsidRPr="00D24940">
        <w:rPr>
          <w:sz w:val="18"/>
          <w:szCs w:val="18"/>
        </w:rPr>
        <w:t xml:space="preserve"> </w:t>
      </w:r>
      <w:r w:rsidR="00F443BE">
        <w:rPr>
          <w:sz w:val="18"/>
          <w:szCs w:val="18"/>
        </w:rPr>
        <w:t>a</w:t>
      </w:r>
      <w:r w:rsidRPr="00D24940">
        <w:rPr>
          <w:sz w:val="18"/>
          <w:szCs w:val="18"/>
        </w:rPr>
        <w:t xml:space="preserve">nnex I </w:t>
      </w:r>
      <w:r w:rsidR="00F72029">
        <w:rPr>
          <w:sz w:val="18"/>
          <w:szCs w:val="18"/>
        </w:rPr>
        <w:t>of</w:t>
      </w:r>
      <w:r w:rsidRPr="00D24940">
        <w:rPr>
          <w:sz w:val="18"/>
          <w:szCs w:val="18"/>
        </w:rPr>
        <w:t xml:space="preserve"> </w:t>
      </w:r>
      <w:r w:rsidR="00302D98">
        <w:rPr>
          <w:sz w:val="18"/>
          <w:szCs w:val="18"/>
        </w:rPr>
        <w:t xml:space="preserve">the draft decision </w:t>
      </w:r>
      <w:r w:rsidR="005C4AFD">
        <w:rPr>
          <w:sz w:val="18"/>
          <w:szCs w:val="18"/>
        </w:rPr>
        <w:t>r</w:t>
      </w:r>
      <w:r w:rsidR="00302D98">
        <w:rPr>
          <w:sz w:val="18"/>
          <w:szCs w:val="18"/>
        </w:rPr>
        <w:t xml:space="preserve">ecommended </w:t>
      </w:r>
      <w:r w:rsidR="00CF2ECC">
        <w:rPr>
          <w:sz w:val="18"/>
          <w:szCs w:val="18"/>
        </w:rPr>
        <w:t xml:space="preserve">for adoption by the Conference of the Parties </w:t>
      </w:r>
      <w:r w:rsidR="00112C6B">
        <w:rPr>
          <w:sz w:val="18"/>
          <w:szCs w:val="18"/>
        </w:rPr>
        <w:t>in the present</w:t>
      </w:r>
      <w:r w:rsidRPr="00D24940">
        <w:rPr>
          <w:sz w:val="18"/>
          <w:szCs w:val="18"/>
        </w:rPr>
        <w:t xml:space="preserve"> recommendation.</w:t>
      </w:r>
    </w:p>
  </w:footnote>
  <w:footnote w:id="16">
    <w:p w14:paraId="488A413B" w14:textId="1DBFB0FB" w:rsidR="00B259FC" w:rsidRPr="00212628" w:rsidRDefault="00B259FC" w:rsidP="003158A9">
      <w:pPr>
        <w:pStyle w:val="FootnoteText"/>
        <w:rPr>
          <w:lang w:val="en-US"/>
        </w:rPr>
      </w:pPr>
      <w:r>
        <w:rPr>
          <w:rStyle w:val="FootnoteReference"/>
        </w:rPr>
        <w:footnoteRef/>
      </w:r>
      <w:r>
        <w:t xml:space="preserve"> </w:t>
      </w:r>
      <w:r w:rsidRPr="0031761D">
        <w:rPr>
          <w:sz w:val="18"/>
          <w:szCs w:val="18"/>
        </w:rPr>
        <w:t>The guidance and the template for the eighth national report can be adjusted</w:t>
      </w:r>
      <w:r w:rsidR="00AA7404">
        <w:rPr>
          <w:sz w:val="18"/>
          <w:szCs w:val="18"/>
        </w:rPr>
        <w:t>,</w:t>
      </w:r>
      <w:r w:rsidRPr="0031761D">
        <w:rPr>
          <w:sz w:val="18"/>
          <w:szCs w:val="18"/>
        </w:rPr>
        <w:t xml:space="preserve"> if necessary, building on the experiences and lessons learned in the preparation of the seventh national report.</w:t>
      </w:r>
      <w:r>
        <w:t xml:space="preserve"> </w:t>
      </w:r>
    </w:p>
  </w:footnote>
  <w:footnote w:id="17">
    <w:p w14:paraId="2FB48602" w14:textId="3F31F945" w:rsidR="00B259FC" w:rsidRPr="008971FA" w:rsidRDefault="00B259FC" w:rsidP="003158A9">
      <w:pPr>
        <w:pStyle w:val="FootnoteText"/>
        <w:rPr>
          <w:color w:val="0070C0"/>
          <w:sz w:val="18"/>
          <w:szCs w:val="18"/>
          <w:lang w:val="en-US"/>
        </w:rPr>
      </w:pPr>
      <w:r w:rsidRPr="008971FA">
        <w:rPr>
          <w:rStyle w:val="FootnoteReference"/>
          <w:sz w:val="18"/>
          <w:szCs w:val="18"/>
        </w:rPr>
        <w:footnoteRef/>
      </w:r>
      <w:r w:rsidRPr="008971FA">
        <w:rPr>
          <w:sz w:val="18"/>
          <w:szCs w:val="18"/>
        </w:rPr>
        <w:t xml:space="preserve"> </w:t>
      </w:r>
      <w:r w:rsidRPr="008971FA">
        <w:rPr>
          <w:sz w:val="18"/>
          <w:szCs w:val="18"/>
          <w:lang w:val="en-US"/>
        </w:rPr>
        <w:t xml:space="preserve">See the </w:t>
      </w:r>
      <w:r w:rsidR="00A1527F">
        <w:rPr>
          <w:sz w:val="18"/>
          <w:szCs w:val="18"/>
          <w:lang w:val="en-US"/>
        </w:rPr>
        <w:t>o</w:t>
      </w:r>
      <w:r w:rsidRPr="008971FA">
        <w:rPr>
          <w:sz w:val="18"/>
          <w:szCs w:val="18"/>
          <w:lang w:val="en-US"/>
        </w:rPr>
        <w:t xml:space="preserve">nline </w:t>
      </w:r>
      <w:r w:rsidR="00A1527F">
        <w:rPr>
          <w:sz w:val="18"/>
          <w:szCs w:val="18"/>
          <w:lang w:val="en-US"/>
        </w:rPr>
        <w:t>r</w:t>
      </w:r>
      <w:r w:rsidRPr="008971FA">
        <w:rPr>
          <w:sz w:val="18"/>
          <w:szCs w:val="18"/>
          <w:lang w:val="en-US"/>
        </w:rPr>
        <w:t xml:space="preserve">eporting </w:t>
      </w:r>
      <w:r w:rsidR="00A1527F">
        <w:rPr>
          <w:sz w:val="18"/>
          <w:szCs w:val="18"/>
          <w:lang w:val="en-US"/>
        </w:rPr>
        <w:t>t</w:t>
      </w:r>
      <w:r w:rsidRPr="008971FA">
        <w:rPr>
          <w:sz w:val="18"/>
          <w:szCs w:val="18"/>
          <w:lang w:val="en-US"/>
        </w:rPr>
        <w:t>ool for an example of how the submission of data has been included in the tool.</w:t>
      </w:r>
    </w:p>
  </w:footnote>
  <w:footnote w:id="18">
    <w:p w14:paraId="16BD216C" w14:textId="61870500" w:rsidR="00B259FC" w:rsidRPr="00625DB7" w:rsidRDefault="00B259FC" w:rsidP="003158A9">
      <w:pPr>
        <w:pStyle w:val="FootnoteText"/>
      </w:pPr>
      <w:r>
        <w:rPr>
          <w:rStyle w:val="FootnoteReference"/>
        </w:rPr>
        <w:footnoteRef/>
      </w:r>
      <w:r>
        <w:t xml:space="preserve"> For the list of binary indicators</w:t>
      </w:r>
      <w:r w:rsidR="00BA4E20">
        <w:t>,</w:t>
      </w:r>
      <w:r>
        <w:t xml:space="preserve"> please refer to decision 16/--</w:t>
      </w:r>
      <w:r w:rsidR="004818BB">
        <w:t>,</w:t>
      </w:r>
      <w:r>
        <w:t xml:space="preserve"> adopted at the sixteenth meeting of the Conference of the Parties.</w:t>
      </w:r>
    </w:p>
  </w:footnote>
  <w:footnote w:id="19">
    <w:p w14:paraId="2E9E1FE5" w14:textId="7B34B38A" w:rsidR="0079778A" w:rsidRDefault="00E2609B">
      <w:pPr>
        <w:pStyle w:val="FootnoteText"/>
      </w:pPr>
      <w:r w:rsidRPr="00CF7387">
        <w:rPr>
          <w:i/>
          <w:iCs/>
          <w:snapToGrid w:val="0"/>
          <w:kern w:val="22"/>
          <w:sz w:val="18"/>
          <w:szCs w:val="18"/>
        </w:rPr>
        <w:t>Note</w:t>
      </w:r>
      <w:r>
        <w:rPr>
          <w:snapToGrid w:val="0"/>
          <w:kern w:val="22"/>
          <w:sz w:val="18"/>
          <w:szCs w:val="18"/>
        </w:rPr>
        <w:t xml:space="preserve">: </w:t>
      </w:r>
      <w:r w:rsidRPr="00312664">
        <w:rPr>
          <w:snapToGrid w:val="0"/>
          <w:kern w:val="22"/>
          <w:sz w:val="18"/>
          <w:szCs w:val="18"/>
        </w:rPr>
        <w:t xml:space="preserve">If </w:t>
      </w:r>
      <w:r w:rsidRPr="00312664">
        <w:rPr>
          <w:rFonts w:asciiTheme="majorBidi" w:hAnsiTheme="majorBidi" w:cstheme="majorBidi"/>
          <w:sz w:val="18"/>
          <w:szCs w:val="18"/>
        </w:rPr>
        <w:t>the Conference of the Parties at its sixteenth meeting</w:t>
      </w:r>
      <w:r w:rsidRPr="00312664">
        <w:rPr>
          <w:snapToGrid w:val="0"/>
          <w:kern w:val="22"/>
          <w:sz w:val="18"/>
          <w:szCs w:val="18"/>
        </w:rPr>
        <w:t xml:space="preserve"> adopts </w:t>
      </w:r>
      <w:r>
        <w:rPr>
          <w:snapToGrid w:val="0"/>
          <w:kern w:val="22"/>
          <w:sz w:val="18"/>
          <w:szCs w:val="18"/>
        </w:rPr>
        <w:t xml:space="preserve">the </w:t>
      </w:r>
      <w:r w:rsidRPr="00312664">
        <w:rPr>
          <w:snapToGrid w:val="0"/>
          <w:kern w:val="22"/>
          <w:sz w:val="18"/>
          <w:szCs w:val="18"/>
        </w:rPr>
        <w:t xml:space="preserve">relevant decisions, footnotes </w:t>
      </w:r>
      <w:r w:rsidR="00152720">
        <w:rPr>
          <w:snapToGrid w:val="0"/>
          <w:kern w:val="22"/>
          <w:sz w:val="18"/>
          <w:szCs w:val="18"/>
        </w:rPr>
        <w:t>1</w:t>
      </w:r>
      <w:r w:rsidR="0079778A">
        <w:rPr>
          <w:snapToGrid w:val="0"/>
          <w:kern w:val="22"/>
          <w:sz w:val="18"/>
          <w:szCs w:val="18"/>
        </w:rPr>
        <w:t xml:space="preserve"> to 3 directly </w:t>
      </w:r>
      <w:r w:rsidR="009D5B6C">
        <w:rPr>
          <w:snapToGrid w:val="0"/>
          <w:kern w:val="22"/>
          <w:sz w:val="18"/>
          <w:szCs w:val="18"/>
        </w:rPr>
        <w:t xml:space="preserve">below </w:t>
      </w:r>
      <w:r w:rsidRPr="00312664">
        <w:rPr>
          <w:snapToGrid w:val="0"/>
          <w:kern w:val="22"/>
          <w:sz w:val="18"/>
          <w:szCs w:val="18"/>
        </w:rPr>
        <w:t xml:space="preserve">can be </w:t>
      </w:r>
      <w:r w:rsidR="009D5B6C">
        <w:rPr>
          <w:snapToGrid w:val="0"/>
          <w:kern w:val="22"/>
          <w:sz w:val="18"/>
          <w:szCs w:val="18"/>
        </w:rPr>
        <w:t>deleted</w:t>
      </w:r>
      <w:r w:rsidRPr="00312664">
        <w:rPr>
          <w:snapToGrid w:val="0"/>
          <w:kern w:val="22"/>
          <w:sz w:val="18"/>
          <w:szCs w:val="18"/>
        </w:rPr>
        <w:t>.</w:t>
      </w:r>
      <w:r w:rsidR="005A585C">
        <w:t xml:space="preserve"> </w:t>
      </w:r>
      <w:r w:rsidR="00E42B7D">
        <w:t xml:space="preserve">   </w:t>
      </w:r>
    </w:p>
    <w:p w14:paraId="1E80BCF0" w14:textId="0D0C5804" w:rsidR="005A585C" w:rsidRPr="00312664" w:rsidRDefault="00620DA9">
      <w:pPr>
        <w:pStyle w:val="FootnoteText"/>
        <w:rPr>
          <w:lang w:val="en-US"/>
        </w:rPr>
      </w:pPr>
      <w:r w:rsidRPr="00620DA9">
        <w:rPr>
          <w:vertAlign w:val="superscript"/>
        </w:rPr>
        <w:footnoteRef/>
      </w:r>
      <w:r w:rsidR="005A585C" w:rsidRPr="005A585C">
        <w:t>Th</w:t>
      </w:r>
      <w:r w:rsidR="009E698D">
        <w:t xml:space="preserve">e </w:t>
      </w:r>
      <w:r w:rsidR="00F873F6">
        <w:t>request</w:t>
      </w:r>
      <w:r w:rsidR="00573CC0">
        <w:t>s</w:t>
      </w:r>
      <w:r w:rsidR="00F873F6">
        <w:t xml:space="preserve"> for information </w:t>
      </w:r>
      <w:r w:rsidR="009D1922">
        <w:t xml:space="preserve">contained in the </w:t>
      </w:r>
      <w:r w:rsidR="00AE5C7D">
        <w:t>present</w:t>
      </w:r>
      <w:r w:rsidR="005A585C" w:rsidRPr="005A585C">
        <w:t xml:space="preserve"> </w:t>
      </w:r>
      <w:r w:rsidR="00EA777E">
        <w:t>enclosure</w:t>
      </w:r>
      <w:r w:rsidR="005A585C" w:rsidRPr="005A585C">
        <w:t xml:space="preserve"> should be reviewed following the sixteenth meeting of the Conference of the Parties.</w:t>
      </w:r>
    </w:p>
  </w:footnote>
  <w:footnote w:id="20">
    <w:p w14:paraId="43CD53BA" w14:textId="27498DE1" w:rsidR="0064288A" w:rsidRPr="0064288A" w:rsidRDefault="0064288A">
      <w:pPr>
        <w:pStyle w:val="FootnoteText"/>
        <w:rPr>
          <w:lang w:val="en-US"/>
        </w:rPr>
      </w:pPr>
      <w:r>
        <w:rPr>
          <w:rStyle w:val="FootnoteReference"/>
        </w:rPr>
        <w:footnoteRef/>
      </w:r>
      <w:r>
        <w:t xml:space="preserve"> </w:t>
      </w:r>
      <w:r w:rsidRPr="0064288A">
        <w:t>Pending consideration and adoption at a future meeting of the Conference of the Parties.</w:t>
      </w:r>
    </w:p>
  </w:footnote>
  <w:footnote w:id="21">
    <w:p w14:paraId="5E2B17DE" w14:textId="1029AA5F" w:rsidR="005110DC" w:rsidRPr="005110DC" w:rsidRDefault="005110DC" w:rsidP="005110DC">
      <w:pPr>
        <w:pStyle w:val="FootnoteText"/>
        <w:rPr>
          <w:snapToGrid w:val="0"/>
          <w:kern w:val="22"/>
          <w:sz w:val="18"/>
          <w:szCs w:val="18"/>
        </w:rPr>
      </w:pPr>
      <w:r>
        <w:rPr>
          <w:rStyle w:val="FootnoteReference"/>
        </w:rPr>
        <w:footnoteRef/>
      </w:r>
      <w:r>
        <w:t xml:space="preserve"> </w:t>
      </w:r>
      <w:r w:rsidRPr="00312664">
        <w:rPr>
          <w:snapToGrid w:val="0"/>
          <w:kern w:val="22"/>
          <w:sz w:val="18"/>
          <w:szCs w:val="18"/>
        </w:rPr>
        <w:t xml:space="preserve">Pending consideration and adoption at a future meeting of the Conference of the Parties. </w:t>
      </w:r>
    </w:p>
  </w:footnote>
  <w:footnote w:id="22">
    <w:p w14:paraId="2999C306" w14:textId="34496735" w:rsidR="00B259FC" w:rsidRPr="006D142C" w:rsidRDefault="00B259FC" w:rsidP="000915CB">
      <w:pPr>
        <w:pStyle w:val="FootnoteText"/>
        <w:rPr>
          <w:lang w:val="en-US"/>
        </w:rPr>
      </w:pPr>
      <w:r>
        <w:rPr>
          <w:rStyle w:val="FootnoteReference"/>
        </w:rPr>
        <w:footnoteRef/>
      </w:r>
      <w:r>
        <w:t xml:space="preserve"> </w:t>
      </w:r>
      <w:r w:rsidRPr="000F28FE">
        <w:t xml:space="preserve">Reporting </w:t>
      </w:r>
      <w:r>
        <w:t xml:space="preserve">is voluntary and </w:t>
      </w:r>
      <w:r w:rsidRPr="000F28FE">
        <w:t xml:space="preserve">would be open to actors beyond national </w:t>
      </w:r>
      <w:r w:rsidR="00084CAC">
        <w:t>G</w:t>
      </w:r>
      <w:r w:rsidRPr="000F28FE">
        <w:t xml:space="preserve">overnments, including indigenous peoples and local communities and all relevant organizations and stakeholders, including the private sector. </w:t>
      </w:r>
      <w:r w:rsidR="00C150CE">
        <w:t>The range</w:t>
      </w:r>
      <w:r w:rsidRPr="000F28FE">
        <w:t xml:space="preserve"> </w:t>
      </w:r>
      <w:r w:rsidR="007A4106">
        <w:t xml:space="preserve">is </w:t>
      </w:r>
      <w:r w:rsidRPr="000F28FE">
        <w:t>broad</w:t>
      </w:r>
      <w:r w:rsidR="007A4106">
        <w:t xml:space="preserve"> and extends beyond</w:t>
      </w:r>
      <w:r w:rsidRPr="000F28FE">
        <w:t xml:space="preserve"> strictly non-</w:t>
      </w:r>
      <w:r w:rsidR="00DA3C5D">
        <w:t>S</w:t>
      </w:r>
      <w:r w:rsidRPr="000F28FE">
        <w:t>tate actors.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8" w:name="_Hlk137802784"/>
  <w:bookmarkStart w:id="9" w:name="_Hlk137802785"/>
  <w:p w14:paraId="5CD8A240" w14:textId="77F94140" w:rsidR="00B259FC"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259FC">
          <w:rPr>
            <w:sz w:val="20"/>
            <w:szCs w:val="20"/>
            <w:lang w:val="fr-FR"/>
          </w:rPr>
          <w:t>CBD/SBI/4/4</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E185BB5" w14:textId="5641AA7B" w:rsidR="00B259FC" w:rsidRPr="002B559C" w:rsidRDefault="00B259FC" w:rsidP="002B559C">
        <w:pPr>
          <w:pStyle w:val="Header"/>
          <w:pBdr>
            <w:bottom w:val="single" w:sz="4" w:space="1" w:color="auto"/>
          </w:pBdr>
          <w:spacing w:after="240"/>
          <w:jc w:val="right"/>
          <w:rPr>
            <w:sz w:val="20"/>
            <w:szCs w:val="20"/>
            <w:lang w:val="fr-FR"/>
          </w:rPr>
        </w:pPr>
        <w:r>
          <w:rPr>
            <w:sz w:val="20"/>
            <w:szCs w:val="20"/>
            <w:lang w:val="fr-FR"/>
          </w:rPr>
          <w:t>CBD/SBI/4/4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B1AE3"/>
    <w:multiLevelType w:val="hybridMultilevel"/>
    <w:tmpl w:val="7C3ECF5A"/>
    <w:lvl w:ilvl="0" w:tplc="CFB62B08">
      <w:start w:val="1"/>
      <w:numFmt w:val="decimal"/>
      <w:lvlText w:val="%1."/>
      <w:lvlJc w:val="left"/>
      <w:pPr>
        <w:tabs>
          <w:tab w:val="num" w:pos="1080"/>
        </w:tabs>
        <w:ind w:left="1080" w:hanging="360"/>
      </w:pPr>
      <w:rPr>
        <w:rFonts w:hint="default"/>
        <w:i w:val="0"/>
        <w:iCs/>
      </w:rPr>
    </w:lvl>
    <w:lvl w:ilvl="1" w:tplc="CAB40D4C">
      <w:start w:val="1"/>
      <w:numFmt w:val="lowerLetter"/>
      <w:lvlText w:val="(%2)"/>
      <w:lvlJc w:val="left"/>
      <w:pPr>
        <w:tabs>
          <w:tab w:val="num" w:pos="2160"/>
        </w:tabs>
        <w:ind w:left="2160" w:hanging="360"/>
      </w:pPr>
      <w:rPr>
        <w:rFonts w:hint="default"/>
        <w:b w:val="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0FF73445"/>
    <w:multiLevelType w:val="hybridMultilevel"/>
    <w:tmpl w:val="9612A4C4"/>
    <w:lvl w:ilvl="0" w:tplc="667C088E">
      <w:start w:val="1"/>
      <w:numFmt w:val="decimal"/>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1027BAF"/>
    <w:multiLevelType w:val="hybridMultilevel"/>
    <w:tmpl w:val="5AD61F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C163C"/>
    <w:multiLevelType w:val="multilevel"/>
    <w:tmpl w:val="F60E14A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imes New Roman" w:hAnsi="Times New Roman" w:cs="Times New Roman"/>
        <w:b w:val="0"/>
        <w:i w:val="0"/>
        <w:sz w:val="22"/>
        <w:szCs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37DB027F"/>
    <w:multiLevelType w:val="hybridMultilevel"/>
    <w:tmpl w:val="C1904194"/>
    <w:lvl w:ilvl="0" w:tplc="DF42636C">
      <w:start w:val="1"/>
      <w:numFmt w:val="lowerLetter"/>
      <w:lvlText w:val="(%1)"/>
      <w:lvlJc w:val="left"/>
      <w:pPr>
        <w:ind w:left="2880"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0"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33F493A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975837331">
    <w:abstractNumId w:val="11"/>
  </w:num>
  <w:num w:numId="2" w16cid:durableId="936326722">
    <w:abstractNumId w:val="18"/>
  </w:num>
  <w:num w:numId="3" w16cid:durableId="32967502">
    <w:abstractNumId w:val="19"/>
  </w:num>
  <w:num w:numId="4" w16cid:durableId="337999884">
    <w:abstractNumId w:val="2"/>
  </w:num>
  <w:num w:numId="5" w16cid:durableId="1783270">
    <w:abstractNumId w:val="4"/>
  </w:num>
  <w:num w:numId="6" w16cid:durableId="1261059378">
    <w:abstractNumId w:val="4"/>
  </w:num>
  <w:num w:numId="7" w16cid:durableId="974723543">
    <w:abstractNumId w:val="6"/>
  </w:num>
  <w:num w:numId="8" w16cid:durableId="1785229042">
    <w:abstractNumId w:val="14"/>
  </w:num>
  <w:num w:numId="9" w16cid:durableId="692153538">
    <w:abstractNumId w:val="17"/>
  </w:num>
  <w:num w:numId="10" w16cid:durableId="1241020954">
    <w:abstractNumId w:val="16"/>
  </w:num>
  <w:num w:numId="11" w16cid:durableId="799036753">
    <w:abstractNumId w:val="13"/>
  </w:num>
  <w:num w:numId="12" w16cid:durableId="760643516">
    <w:abstractNumId w:val="5"/>
  </w:num>
  <w:num w:numId="13" w16cid:durableId="1149789981">
    <w:abstractNumId w:val="5"/>
    <w:lvlOverride w:ilvl="0">
      <w:startOverride w:val="1"/>
    </w:lvlOverride>
  </w:num>
  <w:num w:numId="14" w16cid:durableId="59448975">
    <w:abstractNumId w:val="15"/>
  </w:num>
  <w:num w:numId="15" w16cid:durableId="1365718340">
    <w:abstractNumId w:val="15"/>
    <w:lvlOverride w:ilvl="0">
      <w:startOverride w:val="1"/>
    </w:lvlOverride>
  </w:num>
  <w:num w:numId="16" w16cid:durableId="1847476046">
    <w:abstractNumId w:val="18"/>
    <w:lvlOverride w:ilvl="0">
      <w:startOverride w:val="1"/>
    </w:lvlOverride>
  </w:num>
  <w:num w:numId="17" w16cid:durableId="1496141510">
    <w:abstractNumId w:val="15"/>
    <w:lvlOverride w:ilvl="0">
      <w:startOverride w:val="1"/>
    </w:lvlOverride>
  </w:num>
  <w:num w:numId="18" w16cid:durableId="645209113">
    <w:abstractNumId w:val="20"/>
  </w:num>
  <w:num w:numId="19" w16cid:durableId="1380863983">
    <w:abstractNumId w:val="18"/>
    <w:lvlOverride w:ilvl="0">
      <w:startOverride w:val="1"/>
    </w:lvlOverride>
  </w:num>
  <w:num w:numId="20" w16cid:durableId="1708064962">
    <w:abstractNumId w:val="18"/>
    <w:lvlOverride w:ilvl="0">
      <w:startOverride w:val="1"/>
    </w:lvlOverride>
  </w:num>
  <w:num w:numId="21" w16cid:durableId="1760174601">
    <w:abstractNumId w:val="10"/>
  </w:num>
  <w:num w:numId="22" w16cid:durableId="199048378">
    <w:abstractNumId w:val="0"/>
  </w:num>
  <w:num w:numId="23" w16cid:durableId="49111484">
    <w:abstractNumId w:val="12"/>
  </w:num>
  <w:num w:numId="24" w16cid:durableId="1064790650">
    <w:abstractNumId w:val="10"/>
  </w:num>
  <w:num w:numId="25" w16cid:durableId="2103409829">
    <w:abstractNumId w:val="10"/>
  </w:num>
  <w:num w:numId="26" w16cid:durableId="871116959">
    <w:abstractNumId w:val="10"/>
  </w:num>
  <w:num w:numId="27" w16cid:durableId="2077432482">
    <w:abstractNumId w:val="10"/>
  </w:num>
  <w:num w:numId="28" w16cid:durableId="1740902778">
    <w:abstractNumId w:val="10"/>
  </w:num>
  <w:num w:numId="29" w16cid:durableId="1478493437">
    <w:abstractNumId w:val="10"/>
  </w:num>
  <w:num w:numId="30" w16cid:durableId="935600028">
    <w:abstractNumId w:val="10"/>
  </w:num>
  <w:num w:numId="31" w16cid:durableId="1150635921">
    <w:abstractNumId w:val="18"/>
  </w:num>
  <w:num w:numId="32" w16cid:durableId="325597568">
    <w:abstractNumId w:val="18"/>
  </w:num>
  <w:num w:numId="33" w16cid:durableId="1514957304">
    <w:abstractNumId w:val="18"/>
  </w:num>
  <w:num w:numId="34" w16cid:durableId="910391026">
    <w:abstractNumId w:val="18"/>
  </w:num>
  <w:num w:numId="35" w16cid:durableId="2108113761">
    <w:abstractNumId w:val="18"/>
  </w:num>
  <w:num w:numId="36" w16cid:durableId="1370258909">
    <w:abstractNumId w:val="18"/>
  </w:num>
  <w:num w:numId="37" w16cid:durableId="1371416712">
    <w:abstractNumId w:val="18"/>
  </w:num>
  <w:num w:numId="38" w16cid:durableId="610937947">
    <w:abstractNumId w:val="18"/>
  </w:num>
  <w:num w:numId="39" w16cid:durableId="1118569770">
    <w:abstractNumId w:val="18"/>
  </w:num>
  <w:num w:numId="40" w16cid:durableId="665977494">
    <w:abstractNumId w:val="18"/>
  </w:num>
  <w:num w:numId="41" w16cid:durableId="1771898290">
    <w:abstractNumId w:val="18"/>
  </w:num>
  <w:num w:numId="42" w16cid:durableId="1818954756">
    <w:abstractNumId w:val="18"/>
  </w:num>
  <w:num w:numId="43" w16cid:durableId="1326544485">
    <w:abstractNumId w:val="18"/>
  </w:num>
  <w:num w:numId="44" w16cid:durableId="1579636214">
    <w:abstractNumId w:val="18"/>
  </w:num>
  <w:num w:numId="45" w16cid:durableId="1238589116">
    <w:abstractNumId w:val="18"/>
  </w:num>
  <w:num w:numId="46" w16cid:durableId="1007176335">
    <w:abstractNumId w:val="18"/>
  </w:num>
  <w:num w:numId="47" w16cid:durableId="315426015">
    <w:abstractNumId w:val="18"/>
  </w:num>
  <w:num w:numId="48" w16cid:durableId="528690071">
    <w:abstractNumId w:val="18"/>
  </w:num>
  <w:num w:numId="49" w16cid:durableId="702826537">
    <w:abstractNumId w:val="18"/>
  </w:num>
  <w:num w:numId="50" w16cid:durableId="1529560169">
    <w:abstractNumId w:val="1"/>
  </w:num>
  <w:num w:numId="51" w16cid:durableId="103578391">
    <w:abstractNumId w:val="18"/>
  </w:num>
  <w:num w:numId="52" w16cid:durableId="920018661">
    <w:abstractNumId w:val="18"/>
  </w:num>
  <w:num w:numId="53" w16cid:durableId="1511025976">
    <w:abstractNumId w:val="18"/>
  </w:num>
  <w:num w:numId="54" w16cid:durableId="2082674068">
    <w:abstractNumId w:val="18"/>
  </w:num>
  <w:num w:numId="55" w16cid:durableId="470095743">
    <w:abstractNumId w:val="18"/>
  </w:num>
  <w:num w:numId="56" w16cid:durableId="1754161173">
    <w:abstractNumId w:val="8"/>
  </w:num>
  <w:num w:numId="57" w16cid:durableId="1085032675">
    <w:abstractNumId w:val="18"/>
    <w:lvlOverride w:ilvl="0">
      <w:startOverride w:val="1"/>
    </w:lvlOverride>
  </w:num>
  <w:num w:numId="58" w16cid:durableId="211617132">
    <w:abstractNumId w:val="18"/>
    <w:lvlOverride w:ilvl="0">
      <w:startOverride w:val="1"/>
    </w:lvlOverride>
  </w:num>
  <w:num w:numId="59" w16cid:durableId="813908781">
    <w:abstractNumId w:val="18"/>
    <w:lvlOverride w:ilvl="0">
      <w:startOverride w:val="1"/>
    </w:lvlOverride>
  </w:num>
  <w:num w:numId="60" w16cid:durableId="1520852649">
    <w:abstractNumId w:val="9"/>
  </w:num>
  <w:num w:numId="61" w16cid:durableId="899441552">
    <w:abstractNumId w:val="10"/>
  </w:num>
  <w:num w:numId="62" w16cid:durableId="973364907">
    <w:abstractNumId w:val="12"/>
  </w:num>
  <w:num w:numId="63" w16cid:durableId="2019652253">
    <w:abstractNumId w:val="18"/>
  </w:num>
  <w:num w:numId="64" w16cid:durableId="322007315">
    <w:abstractNumId w:val="18"/>
  </w:num>
  <w:num w:numId="65" w16cid:durableId="167529239">
    <w:abstractNumId w:val="18"/>
  </w:num>
  <w:num w:numId="66" w16cid:durableId="1912959698">
    <w:abstractNumId w:val="18"/>
  </w:num>
  <w:num w:numId="67" w16cid:durableId="223830931">
    <w:abstractNumId w:val="18"/>
  </w:num>
  <w:num w:numId="68" w16cid:durableId="131558493">
    <w:abstractNumId w:val="18"/>
  </w:num>
  <w:num w:numId="69" w16cid:durableId="1676416189">
    <w:abstractNumId w:val="18"/>
  </w:num>
  <w:num w:numId="70" w16cid:durableId="2009164847">
    <w:abstractNumId w:val="18"/>
  </w:num>
  <w:num w:numId="71" w16cid:durableId="2130664897">
    <w:abstractNumId w:val="18"/>
  </w:num>
  <w:num w:numId="72" w16cid:durableId="1086196589">
    <w:abstractNumId w:val="18"/>
  </w:num>
  <w:num w:numId="73" w16cid:durableId="277297619">
    <w:abstractNumId w:val="3"/>
  </w:num>
  <w:num w:numId="74" w16cid:durableId="428936196">
    <w:abstractNumId w:val="7"/>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36"/>
    <w:rsid w:val="00002467"/>
    <w:rsid w:val="000108F1"/>
    <w:rsid w:val="000155D1"/>
    <w:rsid w:val="000166A3"/>
    <w:rsid w:val="000166FE"/>
    <w:rsid w:val="00022E5E"/>
    <w:rsid w:val="00025B93"/>
    <w:rsid w:val="00027FD8"/>
    <w:rsid w:val="00037714"/>
    <w:rsid w:val="00040598"/>
    <w:rsid w:val="00045F42"/>
    <w:rsid w:val="0005171D"/>
    <w:rsid w:val="00052EE2"/>
    <w:rsid w:val="0005320C"/>
    <w:rsid w:val="00054815"/>
    <w:rsid w:val="00057FA1"/>
    <w:rsid w:val="00061840"/>
    <w:rsid w:val="00067FBE"/>
    <w:rsid w:val="00072537"/>
    <w:rsid w:val="0007255C"/>
    <w:rsid w:val="00072CDE"/>
    <w:rsid w:val="000821D4"/>
    <w:rsid w:val="00083AC0"/>
    <w:rsid w:val="00084CAC"/>
    <w:rsid w:val="00086B7C"/>
    <w:rsid w:val="000915CB"/>
    <w:rsid w:val="00094705"/>
    <w:rsid w:val="000975CC"/>
    <w:rsid w:val="000B2132"/>
    <w:rsid w:val="000B3D8D"/>
    <w:rsid w:val="000B579F"/>
    <w:rsid w:val="000B6DA3"/>
    <w:rsid w:val="000C08AA"/>
    <w:rsid w:val="000C3086"/>
    <w:rsid w:val="000C4933"/>
    <w:rsid w:val="000C6481"/>
    <w:rsid w:val="000D1DB7"/>
    <w:rsid w:val="000E495A"/>
    <w:rsid w:val="000E7244"/>
    <w:rsid w:val="000F0229"/>
    <w:rsid w:val="000F51F1"/>
    <w:rsid w:val="001016B4"/>
    <w:rsid w:val="00105D1F"/>
    <w:rsid w:val="00112C6B"/>
    <w:rsid w:val="00121BB1"/>
    <w:rsid w:val="00122AE1"/>
    <w:rsid w:val="0012447C"/>
    <w:rsid w:val="00132581"/>
    <w:rsid w:val="00134280"/>
    <w:rsid w:val="00142044"/>
    <w:rsid w:val="00142EB1"/>
    <w:rsid w:val="00144DAE"/>
    <w:rsid w:val="00146AC1"/>
    <w:rsid w:val="00146BBF"/>
    <w:rsid w:val="00152720"/>
    <w:rsid w:val="001538A3"/>
    <w:rsid w:val="00154B45"/>
    <w:rsid w:val="00154BC7"/>
    <w:rsid w:val="001606A0"/>
    <w:rsid w:val="00167D45"/>
    <w:rsid w:val="00177702"/>
    <w:rsid w:val="001801BF"/>
    <w:rsid w:val="00182998"/>
    <w:rsid w:val="00184909"/>
    <w:rsid w:val="001876F0"/>
    <w:rsid w:val="00187F53"/>
    <w:rsid w:val="00196CF8"/>
    <w:rsid w:val="001A1399"/>
    <w:rsid w:val="001A5F39"/>
    <w:rsid w:val="001A662A"/>
    <w:rsid w:val="001A6E25"/>
    <w:rsid w:val="001B71E0"/>
    <w:rsid w:val="001C320C"/>
    <w:rsid w:val="001D596C"/>
    <w:rsid w:val="001D7501"/>
    <w:rsid w:val="001E349C"/>
    <w:rsid w:val="002045EF"/>
    <w:rsid w:val="00207303"/>
    <w:rsid w:val="00212B2D"/>
    <w:rsid w:val="00216F12"/>
    <w:rsid w:val="0022057E"/>
    <w:rsid w:val="00220A35"/>
    <w:rsid w:val="00222AA6"/>
    <w:rsid w:val="00223435"/>
    <w:rsid w:val="00223834"/>
    <w:rsid w:val="00226DBD"/>
    <w:rsid w:val="0023163A"/>
    <w:rsid w:val="002329A0"/>
    <w:rsid w:val="00233274"/>
    <w:rsid w:val="00234677"/>
    <w:rsid w:val="00236278"/>
    <w:rsid w:val="00240BFC"/>
    <w:rsid w:val="00245798"/>
    <w:rsid w:val="00247C54"/>
    <w:rsid w:val="0025078C"/>
    <w:rsid w:val="00252305"/>
    <w:rsid w:val="00252C8C"/>
    <w:rsid w:val="002617D8"/>
    <w:rsid w:val="00262004"/>
    <w:rsid w:val="0026322E"/>
    <w:rsid w:val="002648B3"/>
    <w:rsid w:val="00272B3B"/>
    <w:rsid w:val="00280F84"/>
    <w:rsid w:val="00282F71"/>
    <w:rsid w:val="00283A85"/>
    <w:rsid w:val="0029287C"/>
    <w:rsid w:val="002A13BB"/>
    <w:rsid w:val="002A2B0B"/>
    <w:rsid w:val="002A43F3"/>
    <w:rsid w:val="002B00CA"/>
    <w:rsid w:val="002B1B87"/>
    <w:rsid w:val="002B559C"/>
    <w:rsid w:val="002B6FA2"/>
    <w:rsid w:val="002C1519"/>
    <w:rsid w:val="002C69A3"/>
    <w:rsid w:val="002D595D"/>
    <w:rsid w:val="002D64A7"/>
    <w:rsid w:val="002D762C"/>
    <w:rsid w:val="002E0FE6"/>
    <w:rsid w:val="002E208A"/>
    <w:rsid w:val="002E344E"/>
    <w:rsid w:val="002E4175"/>
    <w:rsid w:val="002E4F0B"/>
    <w:rsid w:val="002F0700"/>
    <w:rsid w:val="002F5671"/>
    <w:rsid w:val="002F6AF9"/>
    <w:rsid w:val="00302D98"/>
    <w:rsid w:val="003037E8"/>
    <w:rsid w:val="00303935"/>
    <w:rsid w:val="00310608"/>
    <w:rsid w:val="00312664"/>
    <w:rsid w:val="003158A9"/>
    <w:rsid w:val="00315F89"/>
    <w:rsid w:val="0031761D"/>
    <w:rsid w:val="00317DCE"/>
    <w:rsid w:val="0032141C"/>
    <w:rsid w:val="0032227A"/>
    <w:rsid w:val="00323F22"/>
    <w:rsid w:val="00325E88"/>
    <w:rsid w:val="0032688E"/>
    <w:rsid w:val="00336FA2"/>
    <w:rsid w:val="00340306"/>
    <w:rsid w:val="0034482E"/>
    <w:rsid w:val="00347259"/>
    <w:rsid w:val="003476A9"/>
    <w:rsid w:val="00351357"/>
    <w:rsid w:val="0035323C"/>
    <w:rsid w:val="003546F5"/>
    <w:rsid w:val="00356CAA"/>
    <w:rsid w:val="003601C6"/>
    <w:rsid w:val="00360D92"/>
    <w:rsid w:val="0036407F"/>
    <w:rsid w:val="00364454"/>
    <w:rsid w:val="00372FCB"/>
    <w:rsid w:val="00384A3A"/>
    <w:rsid w:val="00386C5C"/>
    <w:rsid w:val="003A5CC4"/>
    <w:rsid w:val="003B0E77"/>
    <w:rsid w:val="003B1B99"/>
    <w:rsid w:val="003B2012"/>
    <w:rsid w:val="003B5AE8"/>
    <w:rsid w:val="003C019D"/>
    <w:rsid w:val="003C5338"/>
    <w:rsid w:val="003C671B"/>
    <w:rsid w:val="003C698D"/>
    <w:rsid w:val="003C6F10"/>
    <w:rsid w:val="003D190E"/>
    <w:rsid w:val="003D32B9"/>
    <w:rsid w:val="003D4CC8"/>
    <w:rsid w:val="003E0A26"/>
    <w:rsid w:val="003E1911"/>
    <w:rsid w:val="003E33B6"/>
    <w:rsid w:val="003E60A3"/>
    <w:rsid w:val="003E7235"/>
    <w:rsid w:val="003F1AA4"/>
    <w:rsid w:val="003F44BC"/>
    <w:rsid w:val="003F5988"/>
    <w:rsid w:val="004034F5"/>
    <w:rsid w:val="00406868"/>
    <w:rsid w:val="00415350"/>
    <w:rsid w:val="00417825"/>
    <w:rsid w:val="00423ABA"/>
    <w:rsid w:val="0043366F"/>
    <w:rsid w:val="004339D6"/>
    <w:rsid w:val="00441498"/>
    <w:rsid w:val="00443BA6"/>
    <w:rsid w:val="004443A0"/>
    <w:rsid w:val="00445B0D"/>
    <w:rsid w:val="00446533"/>
    <w:rsid w:val="00452E89"/>
    <w:rsid w:val="0045594B"/>
    <w:rsid w:val="00455F35"/>
    <w:rsid w:val="0045624E"/>
    <w:rsid w:val="00456E2F"/>
    <w:rsid w:val="004601A4"/>
    <w:rsid w:val="00466EBE"/>
    <w:rsid w:val="00467EAF"/>
    <w:rsid w:val="004701EE"/>
    <w:rsid w:val="004748F9"/>
    <w:rsid w:val="00480A8D"/>
    <w:rsid w:val="004818BB"/>
    <w:rsid w:val="00482095"/>
    <w:rsid w:val="00486086"/>
    <w:rsid w:val="0049034C"/>
    <w:rsid w:val="00492EFC"/>
    <w:rsid w:val="004943F6"/>
    <w:rsid w:val="00496B8C"/>
    <w:rsid w:val="004A27F5"/>
    <w:rsid w:val="004A2A2D"/>
    <w:rsid w:val="004A5611"/>
    <w:rsid w:val="004B22CC"/>
    <w:rsid w:val="004B3C7F"/>
    <w:rsid w:val="004B4EE0"/>
    <w:rsid w:val="004C090E"/>
    <w:rsid w:val="004C1FA4"/>
    <w:rsid w:val="004D011C"/>
    <w:rsid w:val="004E25D1"/>
    <w:rsid w:val="004E3E36"/>
    <w:rsid w:val="004E4199"/>
    <w:rsid w:val="004E4BD2"/>
    <w:rsid w:val="004E77E3"/>
    <w:rsid w:val="004F13EE"/>
    <w:rsid w:val="004F6AAC"/>
    <w:rsid w:val="00503362"/>
    <w:rsid w:val="00503631"/>
    <w:rsid w:val="00505172"/>
    <w:rsid w:val="005058D3"/>
    <w:rsid w:val="00507AB1"/>
    <w:rsid w:val="005110DC"/>
    <w:rsid w:val="00511EB6"/>
    <w:rsid w:val="0051270D"/>
    <w:rsid w:val="00513FDE"/>
    <w:rsid w:val="0052042C"/>
    <w:rsid w:val="0052216F"/>
    <w:rsid w:val="0052233E"/>
    <w:rsid w:val="0052686A"/>
    <w:rsid w:val="00533C3C"/>
    <w:rsid w:val="00536C18"/>
    <w:rsid w:val="00537248"/>
    <w:rsid w:val="00537A2D"/>
    <w:rsid w:val="00546BAB"/>
    <w:rsid w:val="005556A1"/>
    <w:rsid w:val="00566766"/>
    <w:rsid w:val="00571C68"/>
    <w:rsid w:val="00572C56"/>
    <w:rsid w:val="00573CC0"/>
    <w:rsid w:val="005822DE"/>
    <w:rsid w:val="00583A95"/>
    <w:rsid w:val="00585167"/>
    <w:rsid w:val="00586D3E"/>
    <w:rsid w:val="005954AC"/>
    <w:rsid w:val="0059774C"/>
    <w:rsid w:val="005A1A26"/>
    <w:rsid w:val="005A206E"/>
    <w:rsid w:val="005A25B1"/>
    <w:rsid w:val="005A585C"/>
    <w:rsid w:val="005B3389"/>
    <w:rsid w:val="005B3D87"/>
    <w:rsid w:val="005B3F85"/>
    <w:rsid w:val="005B72D3"/>
    <w:rsid w:val="005C0D87"/>
    <w:rsid w:val="005C4AFD"/>
    <w:rsid w:val="005C64A3"/>
    <w:rsid w:val="005C6936"/>
    <w:rsid w:val="005D01D6"/>
    <w:rsid w:val="005D34EB"/>
    <w:rsid w:val="005E07E6"/>
    <w:rsid w:val="005E2605"/>
    <w:rsid w:val="005E599B"/>
    <w:rsid w:val="005F1027"/>
    <w:rsid w:val="005F489E"/>
    <w:rsid w:val="005F54B7"/>
    <w:rsid w:val="005F7802"/>
    <w:rsid w:val="00600FAF"/>
    <w:rsid w:val="00606726"/>
    <w:rsid w:val="0061396C"/>
    <w:rsid w:val="00614FE7"/>
    <w:rsid w:val="0061757E"/>
    <w:rsid w:val="006176BE"/>
    <w:rsid w:val="00620DA9"/>
    <w:rsid w:val="00621276"/>
    <w:rsid w:val="006251ED"/>
    <w:rsid w:val="00626353"/>
    <w:rsid w:val="0063290F"/>
    <w:rsid w:val="0063669A"/>
    <w:rsid w:val="0064288A"/>
    <w:rsid w:val="00642A1D"/>
    <w:rsid w:val="00642F90"/>
    <w:rsid w:val="006448B3"/>
    <w:rsid w:val="006457B1"/>
    <w:rsid w:val="00645859"/>
    <w:rsid w:val="00652283"/>
    <w:rsid w:val="00652495"/>
    <w:rsid w:val="006535D8"/>
    <w:rsid w:val="00656601"/>
    <w:rsid w:val="00656A14"/>
    <w:rsid w:val="00657ED6"/>
    <w:rsid w:val="00666BA6"/>
    <w:rsid w:val="006722D7"/>
    <w:rsid w:val="00674187"/>
    <w:rsid w:val="0068007C"/>
    <w:rsid w:val="006851AB"/>
    <w:rsid w:val="0068598C"/>
    <w:rsid w:val="006865F7"/>
    <w:rsid w:val="00686D4C"/>
    <w:rsid w:val="00695F22"/>
    <w:rsid w:val="0069668B"/>
    <w:rsid w:val="006A2D76"/>
    <w:rsid w:val="006A356E"/>
    <w:rsid w:val="006A5993"/>
    <w:rsid w:val="006A6CB1"/>
    <w:rsid w:val="006B2476"/>
    <w:rsid w:val="006B293D"/>
    <w:rsid w:val="006B794F"/>
    <w:rsid w:val="006C67F9"/>
    <w:rsid w:val="006C6E56"/>
    <w:rsid w:val="006C7BC3"/>
    <w:rsid w:val="006D49FD"/>
    <w:rsid w:val="006E72E4"/>
    <w:rsid w:val="006F36DC"/>
    <w:rsid w:val="006F44C4"/>
    <w:rsid w:val="006F461C"/>
    <w:rsid w:val="006F74D9"/>
    <w:rsid w:val="00700849"/>
    <w:rsid w:val="007040D5"/>
    <w:rsid w:val="00707796"/>
    <w:rsid w:val="007106BA"/>
    <w:rsid w:val="0071671E"/>
    <w:rsid w:val="0071714C"/>
    <w:rsid w:val="00721F8D"/>
    <w:rsid w:val="0072272B"/>
    <w:rsid w:val="007255F9"/>
    <w:rsid w:val="00725FE0"/>
    <w:rsid w:val="00730580"/>
    <w:rsid w:val="00730881"/>
    <w:rsid w:val="00731B96"/>
    <w:rsid w:val="007327CE"/>
    <w:rsid w:val="00733C87"/>
    <w:rsid w:val="00734EF7"/>
    <w:rsid w:val="00735517"/>
    <w:rsid w:val="00735BB0"/>
    <w:rsid w:val="007360C2"/>
    <w:rsid w:val="007400AB"/>
    <w:rsid w:val="007433A3"/>
    <w:rsid w:val="007464EA"/>
    <w:rsid w:val="00746D93"/>
    <w:rsid w:val="007539CD"/>
    <w:rsid w:val="00761095"/>
    <w:rsid w:val="00767E08"/>
    <w:rsid w:val="00776C1A"/>
    <w:rsid w:val="00784666"/>
    <w:rsid w:val="0078508F"/>
    <w:rsid w:val="0078521C"/>
    <w:rsid w:val="00786D98"/>
    <w:rsid w:val="00792A87"/>
    <w:rsid w:val="00795173"/>
    <w:rsid w:val="0079778A"/>
    <w:rsid w:val="007A02CD"/>
    <w:rsid w:val="007A0FE1"/>
    <w:rsid w:val="007A3FF5"/>
    <w:rsid w:val="007A4106"/>
    <w:rsid w:val="007A6B23"/>
    <w:rsid w:val="007B372A"/>
    <w:rsid w:val="007B383F"/>
    <w:rsid w:val="007B4938"/>
    <w:rsid w:val="007B5C72"/>
    <w:rsid w:val="007C2549"/>
    <w:rsid w:val="007C2F67"/>
    <w:rsid w:val="007C424E"/>
    <w:rsid w:val="007C77BC"/>
    <w:rsid w:val="007D0C42"/>
    <w:rsid w:val="007D2993"/>
    <w:rsid w:val="007D3D7C"/>
    <w:rsid w:val="007D460B"/>
    <w:rsid w:val="007D5906"/>
    <w:rsid w:val="007E1348"/>
    <w:rsid w:val="007E43F4"/>
    <w:rsid w:val="007E4DB6"/>
    <w:rsid w:val="007E6696"/>
    <w:rsid w:val="007E6F58"/>
    <w:rsid w:val="007F2AF4"/>
    <w:rsid w:val="007F36B4"/>
    <w:rsid w:val="007F3F19"/>
    <w:rsid w:val="00803C32"/>
    <w:rsid w:val="00804A8B"/>
    <w:rsid w:val="00810A7E"/>
    <w:rsid w:val="00815F41"/>
    <w:rsid w:val="00817EFF"/>
    <w:rsid w:val="00830AAF"/>
    <w:rsid w:val="0083112C"/>
    <w:rsid w:val="008342C9"/>
    <w:rsid w:val="008366D8"/>
    <w:rsid w:val="00837188"/>
    <w:rsid w:val="0083723D"/>
    <w:rsid w:val="00840C82"/>
    <w:rsid w:val="00845A90"/>
    <w:rsid w:val="00847E1B"/>
    <w:rsid w:val="008677F6"/>
    <w:rsid w:val="008738F3"/>
    <w:rsid w:val="00874541"/>
    <w:rsid w:val="008760AF"/>
    <w:rsid w:val="00877759"/>
    <w:rsid w:val="00880105"/>
    <w:rsid w:val="008801EA"/>
    <w:rsid w:val="0088053A"/>
    <w:rsid w:val="008815A6"/>
    <w:rsid w:val="00885F13"/>
    <w:rsid w:val="00886958"/>
    <w:rsid w:val="00890D8F"/>
    <w:rsid w:val="00891DFC"/>
    <w:rsid w:val="00892E87"/>
    <w:rsid w:val="008971FA"/>
    <w:rsid w:val="008A58CD"/>
    <w:rsid w:val="008B22E9"/>
    <w:rsid w:val="008B3CBD"/>
    <w:rsid w:val="008B5442"/>
    <w:rsid w:val="008C6753"/>
    <w:rsid w:val="008D21F6"/>
    <w:rsid w:val="008E0581"/>
    <w:rsid w:val="008E6691"/>
    <w:rsid w:val="008E7E28"/>
    <w:rsid w:val="008F518F"/>
    <w:rsid w:val="00900459"/>
    <w:rsid w:val="0090096F"/>
    <w:rsid w:val="00903963"/>
    <w:rsid w:val="00904C8C"/>
    <w:rsid w:val="009060EA"/>
    <w:rsid w:val="00907A0D"/>
    <w:rsid w:val="0091328C"/>
    <w:rsid w:val="00913B07"/>
    <w:rsid w:val="00921F2F"/>
    <w:rsid w:val="009221D2"/>
    <w:rsid w:val="00922508"/>
    <w:rsid w:val="009226F8"/>
    <w:rsid w:val="0092346F"/>
    <w:rsid w:val="00924800"/>
    <w:rsid w:val="00935461"/>
    <w:rsid w:val="00940E22"/>
    <w:rsid w:val="009459E3"/>
    <w:rsid w:val="00947731"/>
    <w:rsid w:val="00955B10"/>
    <w:rsid w:val="00956F63"/>
    <w:rsid w:val="009628FC"/>
    <w:rsid w:val="00962C95"/>
    <w:rsid w:val="009642EB"/>
    <w:rsid w:val="00966BD7"/>
    <w:rsid w:val="00972215"/>
    <w:rsid w:val="0097707C"/>
    <w:rsid w:val="009832BA"/>
    <w:rsid w:val="009839B5"/>
    <w:rsid w:val="009849E3"/>
    <w:rsid w:val="009874F2"/>
    <w:rsid w:val="00991D3C"/>
    <w:rsid w:val="009947BA"/>
    <w:rsid w:val="00995DDC"/>
    <w:rsid w:val="009966F1"/>
    <w:rsid w:val="009A3C7E"/>
    <w:rsid w:val="009B0353"/>
    <w:rsid w:val="009B4A64"/>
    <w:rsid w:val="009C109B"/>
    <w:rsid w:val="009C1114"/>
    <w:rsid w:val="009C1731"/>
    <w:rsid w:val="009C1B13"/>
    <w:rsid w:val="009C36EF"/>
    <w:rsid w:val="009D1922"/>
    <w:rsid w:val="009D25BE"/>
    <w:rsid w:val="009D2A0E"/>
    <w:rsid w:val="009D550F"/>
    <w:rsid w:val="009D5B6C"/>
    <w:rsid w:val="009D6A14"/>
    <w:rsid w:val="009E3353"/>
    <w:rsid w:val="009E415F"/>
    <w:rsid w:val="009E698D"/>
    <w:rsid w:val="009F1B0C"/>
    <w:rsid w:val="009F29DE"/>
    <w:rsid w:val="00A1097A"/>
    <w:rsid w:val="00A12D7C"/>
    <w:rsid w:val="00A14693"/>
    <w:rsid w:val="00A14D53"/>
    <w:rsid w:val="00A1527F"/>
    <w:rsid w:val="00A163E2"/>
    <w:rsid w:val="00A164DE"/>
    <w:rsid w:val="00A17989"/>
    <w:rsid w:val="00A17B7D"/>
    <w:rsid w:val="00A26111"/>
    <w:rsid w:val="00A352EC"/>
    <w:rsid w:val="00A35EE6"/>
    <w:rsid w:val="00A40135"/>
    <w:rsid w:val="00A44D38"/>
    <w:rsid w:val="00A469B0"/>
    <w:rsid w:val="00A53E0C"/>
    <w:rsid w:val="00A53E89"/>
    <w:rsid w:val="00A5485D"/>
    <w:rsid w:val="00A54FA0"/>
    <w:rsid w:val="00A5589F"/>
    <w:rsid w:val="00A56A19"/>
    <w:rsid w:val="00A76CBD"/>
    <w:rsid w:val="00A84BDF"/>
    <w:rsid w:val="00A863D6"/>
    <w:rsid w:val="00A94536"/>
    <w:rsid w:val="00A95066"/>
    <w:rsid w:val="00A9611E"/>
    <w:rsid w:val="00A96B21"/>
    <w:rsid w:val="00AA35C6"/>
    <w:rsid w:val="00AA3D7D"/>
    <w:rsid w:val="00AA7404"/>
    <w:rsid w:val="00AB3D76"/>
    <w:rsid w:val="00AB43F5"/>
    <w:rsid w:val="00AB79A6"/>
    <w:rsid w:val="00AB7F65"/>
    <w:rsid w:val="00AC0519"/>
    <w:rsid w:val="00AC1D53"/>
    <w:rsid w:val="00AC45AA"/>
    <w:rsid w:val="00AC7610"/>
    <w:rsid w:val="00AD34E5"/>
    <w:rsid w:val="00AD52B5"/>
    <w:rsid w:val="00AD6416"/>
    <w:rsid w:val="00AE1A95"/>
    <w:rsid w:val="00AE2074"/>
    <w:rsid w:val="00AE29C8"/>
    <w:rsid w:val="00AE33ED"/>
    <w:rsid w:val="00AE5C7D"/>
    <w:rsid w:val="00AE6B58"/>
    <w:rsid w:val="00AF1D0E"/>
    <w:rsid w:val="00AF4CD2"/>
    <w:rsid w:val="00B02525"/>
    <w:rsid w:val="00B0650E"/>
    <w:rsid w:val="00B070A5"/>
    <w:rsid w:val="00B109DC"/>
    <w:rsid w:val="00B14D75"/>
    <w:rsid w:val="00B211E8"/>
    <w:rsid w:val="00B21DDD"/>
    <w:rsid w:val="00B259FC"/>
    <w:rsid w:val="00B30A13"/>
    <w:rsid w:val="00B30BD4"/>
    <w:rsid w:val="00B3226D"/>
    <w:rsid w:val="00B350B9"/>
    <w:rsid w:val="00B36648"/>
    <w:rsid w:val="00B36EA9"/>
    <w:rsid w:val="00B36EB2"/>
    <w:rsid w:val="00B41BB2"/>
    <w:rsid w:val="00B4764A"/>
    <w:rsid w:val="00B47AA6"/>
    <w:rsid w:val="00B55421"/>
    <w:rsid w:val="00B609C9"/>
    <w:rsid w:val="00B74783"/>
    <w:rsid w:val="00B7483B"/>
    <w:rsid w:val="00B80DF7"/>
    <w:rsid w:val="00B82800"/>
    <w:rsid w:val="00B84A1D"/>
    <w:rsid w:val="00B8760A"/>
    <w:rsid w:val="00B91ECF"/>
    <w:rsid w:val="00B94BC1"/>
    <w:rsid w:val="00BA25CD"/>
    <w:rsid w:val="00BA4C3F"/>
    <w:rsid w:val="00BA4E20"/>
    <w:rsid w:val="00BA50DE"/>
    <w:rsid w:val="00BA5810"/>
    <w:rsid w:val="00BB3B78"/>
    <w:rsid w:val="00BE1435"/>
    <w:rsid w:val="00BE3DAC"/>
    <w:rsid w:val="00BE711E"/>
    <w:rsid w:val="00BF04B0"/>
    <w:rsid w:val="00BF1ECB"/>
    <w:rsid w:val="00BF2BC2"/>
    <w:rsid w:val="00BF30DC"/>
    <w:rsid w:val="00C004D1"/>
    <w:rsid w:val="00C01C1B"/>
    <w:rsid w:val="00C031BC"/>
    <w:rsid w:val="00C05451"/>
    <w:rsid w:val="00C0664D"/>
    <w:rsid w:val="00C140F2"/>
    <w:rsid w:val="00C14260"/>
    <w:rsid w:val="00C150CE"/>
    <w:rsid w:val="00C20A09"/>
    <w:rsid w:val="00C20EDE"/>
    <w:rsid w:val="00C233D2"/>
    <w:rsid w:val="00C2354A"/>
    <w:rsid w:val="00C237EC"/>
    <w:rsid w:val="00C24B13"/>
    <w:rsid w:val="00C24D2E"/>
    <w:rsid w:val="00C30F69"/>
    <w:rsid w:val="00C359B2"/>
    <w:rsid w:val="00C35F72"/>
    <w:rsid w:val="00C363D9"/>
    <w:rsid w:val="00C43143"/>
    <w:rsid w:val="00C46040"/>
    <w:rsid w:val="00C47158"/>
    <w:rsid w:val="00C507E6"/>
    <w:rsid w:val="00C54926"/>
    <w:rsid w:val="00C57EAE"/>
    <w:rsid w:val="00C64D11"/>
    <w:rsid w:val="00C64E9D"/>
    <w:rsid w:val="00C66B5E"/>
    <w:rsid w:val="00C66D4E"/>
    <w:rsid w:val="00C7789C"/>
    <w:rsid w:val="00C77A89"/>
    <w:rsid w:val="00C86D59"/>
    <w:rsid w:val="00C91B06"/>
    <w:rsid w:val="00C953D9"/>
    <w:rsid w:val="00CA052D"/>
    <w:rsid w:val="00CA10CD"/>
    <w:rsid w:val="00CA1F15"/>
    <w:rsid w:val="00CA2813"/>
    <w:rsid w:val="00CA33CF"/>
    <w:rsid w:val="00CA3526"/>
    <w:rsid w:val="00CA5D71"/>
    <w:rsid w:val="00CC6F03"/>
    <w:rsid w:val="00CD3C84"/>
    <w:rsid w:val="00CE31D5"/>
    <w:rsid w:val="00CE4646"/>
    <w:rsid w:val="00CF2ECC"/>
    <w:rsid w:val="00CF6515"/>
    <w:rsid w:val="00CF70AB"/>
    <w:rsid w:val="00CF7387"/>
    <w:rsid w:val="00D0402C"/>
    <w:rsid w:val="00D05730"/>
    <w:rsid w:val="00D05983"/>
    <w:rsid w:val="00D12CC2"/>
    <w:rsid w:val="00D13278"/>
    <w:rsid w:val="00D13C19"/>
    <w:rsid w:val="00D141E3"/>
    <w:rsid w:val="00D2147F"/>
    <w:rsid w:val="00D24656"/>
    <w:rsid w:val="00D24940"/>
    <w:rsid w:val="00D26781"/>
    <w:rsid w:val="00D3059B"/>
    <w:rsid w:val="00D350AE"/>
    <w:rsid w:val="00D417F0"/>
    <w:rsid w:val="00D42E83"/>
    <w:rsid w:val="00D44E34"/>
    <w:rsid w:val="00D47EC0"/>
    <w:rsid w:val="00D532F0"/>
    <w:rsid w:val="00D60046"/>
    <w:rsid w:val="00D60F50"/>
    <w:rsid w:val="00D611C7"/>
    <w:rsid w:val="00D6411C"/>
    <w:rsid w:val="00D71FFB"/>
    <w:rsid w:val="00D76283"/>
    <w:rsid w:val="00D8493E"/>
    <w:rsid w:val="00D91FB0"/>
    <w:rsid w:val="00D93415"/>
    <w:rsid w:val="00D95028"/>
    <w:rsid w:val="00D9559F"/>
    <w:rsid w:val="00DA3C5D"/>
    <w:rsid w:val="00DA4A4C"/>
    <w:rsid w:val="00DA512C"/>
    <w:rsid w:val="00DB18DA"/>
    <w:rsid w:val="00DB4C9D"/>
    <w:rsid w:val="00DB6AA2"/>
    <w:rsid w:val="00DB774C"/>
    <w:rsid w:val="00DD4CE6"/>
    <w:rsid w:val="00DD5E00"/>
    <w:rsid w:val="00DD78F8"/>
    <w:rsid w:val="00DD7AFD"/>
    <w:rsid w:val="00DE0009"/>
    <w:rsid w:val="00DF0EAA"/>
    <w:rsid w:val="00DF49CE"/>
    <w:rsid w:val="00DF531E"/>
    <w:rsid w:val="00DF7C7C"/>
    <w:rsid w:val="00DF7E79"/>
    <w:rsid w:val="00E00CDB"/>
    <w:rsid w:val="00E03DEF"/>
    <w:rsid w:val="00E145D1"/>
    <w:rsid w:val="00E1597C"/>
    <w:rsid w:val="00E1637D"/>
    <w:rsid w:val="00E17DC5"/>
    <w:rsid w:val="00E2609B"/>
    <w:rsid w:val="00E26B6A"/>
    <w:rsid w:val="00E3448A"/>
    <w:rsid w:val="00E415E5"/>
    <w:rsid w:val="00E4180D"/>
    <w:rsid w:val="00E42B7D"/>
    <w:rsid w:val="00E44C06"/>
    <w:rsid w:val="00E4524B"/>
    <w:rsid w:val="00E469B4"/>
    <w:rsid w:val="00E5279C"/>
    <w:rsid w:val="00E54CF4"/>
    <w:rsid w:val="00E600EC"/>
    <w:rsid w:val="00E63149"/>
    <w:rsid w:val="00E66331"/>
    <w:rsid w:val="00E663DB"/>
    <w:rsid w:val="00E66872"/>
    <w:rsid w:val="00E704B1"/>
    <w:rsid w:val="00E71DB9"/>
    <w:rsid w:val="00E7308D"/>
    <w:rsid w:val="00E824DC"/>
    <w:rsid w:val="00E82D63"/>
    <w:rsid w:val="00E84CF2"/>
    <w:rsid w:val="00E8503B"/>
    <w:rsid w:val="00E875B3"/>
    <w:rsid w:val="00E91A86"/>
    <w:rsid w:val="00E95A69"/>
    <w:rsid w:val="00EA3E5D"/>
    <w:rsid w:val="00EA6B4F"/>
    <w:rsid w:val="00EA777E"/>
    <w:rsid w:val="00EB4B8A"/>
    <w:rsid w:val="00EC3FE5"/>
    <w:rsid w:val="00EC4569"/>
    <w:rsid w:val="00EC486E"/>
    <w:rsid w:val="00ED0D8C"/>
    <w:rsid w:val="00ED3849"/>
    <w:rsid w:val="00ED78BC"/>
    <w:rsid w:val="00ED7AF2"/>
    <w:rsid w:val="00EE7F36"/>
    <w:rsid w:val="00EF1D55"/>
    <w:rsid w:val="00EF2E2A"/>
    <w:rsid w:val="00EF4131"/>
    <w:rsid w:val="00EF45F2"/>
    <w:rsid w:val="00EF6E4C"/>
    <w:rsid w:val="00F01F09"/>
    <w:rsid w:val="00F02573"/>
    <w:rsid w:val="00F10BE4"/>
    <w:rsid w:val="00F16C7F"/>
    <w:rsid w:val="00F17EF0"/>
    <w:rsid w:val="00F230F2"/>
    <w:rsid w:val="00F258FB"/>
    <w:rsid w:val="00F26969"/>
    <w:rsid w:val="00F27D9E"/>
    <w:rsid w:val="00F27E29"/>
    <w:rsid w:val="00F327F9"/>
    <w:rsid w:val="00F348D8"/>
    <w:rsid w:val="00F37C99"/>
    <w:rsid w:val="00F42C52"/>
    <w:rsid w:val="00F443BE"/>
    <w:rsid w:val="00F50EB7"/>
    <w:rsid w:val="00F5133C"/>
    <w:rsid w:val="00F51986"/>
    <w:rsid w:val="00F5499F"/>
    <w:rsid w:val="00F57A20"/>
    <w:rsid w:val="00F616B5"/>
    <w:rsid w:val="00F64A66"/>
    <w:rsid w:val="00F65EA0"/>
    <w:rsid w:val="00F67581"/>
    <w:rsid w:val="00F67756"/>
    <w:rsid w:val="00F70A4D"/>
    <w:rsid w:val="00F72029"/>
    <w:rsid w:val="00F7289A"/>
    <w:rsid w:val="00F75F90"/>
    <w:rsid w:val="00F80750"/>
    <w:rsid w:val="00F80AD8"/>
    <w:rsid w:val="00F8731F"/>
    <w:rsid w:val="00F873F6"/>
    <w:rsid w:val="00F94030"/>
    <w:rsid w:val="00FA017A"/>
    <w:rsid w:val="00FA18C9"/>
    <w:rsid w:val="00FA3ACC"/>
    <w:rsid w:val="00FA44A9"/>
    <w:rsid w:val="00FA5FD1"/>
    <w:rsid w:val="00FB2CAC"/>
    <w:rsid w:val="00FB3540"/>
    <w:rsid w:val="00FC02B0"/>
    <w:rsid w:val="00FC577C"/>
    <w:rsid w:val="00FD3A7F"/>
    <w:rsid w:val="00FD5FC5"/>
    <w:rsid w:val="00FD7B94"/>
    <w:rsid w:val="00FE78C8"/>
    <w:rsid w:val="00FF554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BAEAB"/>
  <w15:chartTrackingRefBased/>
  <w15:docId w15:val="{89035351-67D8-4061-B98A-01D99DB6F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aliases w:val=" Car"/>
    <w:basedOn w:val="Normal"/>
    <w:link w:val="BodyTextChar"/>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rsid w:val="00A35EE6"/>
    <w:rPr>
      <w:color w:val="0000FF"/>
      <w:sz w:val="18"/>
      <w:u w:val="single"/>
    </w:rPr>
  </w:style>
  <w:style w:type="paragraph" w:customStyle="1" w:styleId="CBD-Para">
    <w:name w:val="CBD-Para"/>
    <w:basedOn w:val="Normal"/>
    <w:link w:val="CBD-ParaCharChar"/>
    <w:rsid w:val="00A35EE6"/>
    <w:pPr>
      <w:keepLines/>
      <w:numPr>
        <w:numId w:val="21"/>
      </w:numPr>
      <w:spacing w:before="120" w:after="120"/>
    </w:pPr>
    <w:rPr>
      <w:szCs w:val="22"/>
      <w:lang w:val="en-US"/>
    </w:rPr>
  </w:style>
  <w:style w:type="character" w:customStyle="1" w:styleId="CBD-ParaCharChar">
    <w:name w:val="CBD-Para Char Char"/>
    <w:link w:val="CBD-Para"/>
    <w:rsid w:val="00A35EE6"/>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35EE6"/>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paragraph" w:customStyle="1" w:styleId="Para1">
    <w:name w:val="Para1"/>
    <w:basedOn w:val="Normal"/>
    <w:link w:val="Para1Char"/>
    <w:qFormat/>
    <w:rsid w:val="00A35EE6"/>
    <w:pPr>
      <w:numPr>
        <w:numId w:val="23"/>
      </w:numPr>
      <w:spacing w:before="120" w:after="120"/>
    </w:pPr>
    <w:rPr>
      <w:snapToGrid w:val="0"/>
      <w:szCs w:val="18"/>
    </w:rPr>
  </w:style>
  <w:style w:type="character" w:customStyle="1" w:styleId="Para1Char">
    <w:name w:val="Para1 Char"/>
    <w:link w:val="Para1"/>
    <w:qFormat/>
    <w:locked/>
    <w:rsid w:val="00A35EE6"/>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784666"/>
    <w:pPr>
      <w:ind w:left="720"/>
      <w:contextualSpacing/>
    </w:pPr>
  </w:style>
  <w:style w:type="character" w:styleId="FollowedHyperlink">
    <w:name w:val="FollowedHyperlink"/>
    <w:basedOn w:val="DefaultParagraphFont"/>
    <w:uiPriority w:val="99"/>
    <w:semiHidden/>
    <w:unhideWhenUsed/>
    <w:rsid w:val="002617D8"/>
    <w:rPr>
      <w:color w:val="954F72" w:themeColor="followedHyperlink"/>
      <w:u w:val="single"/>
    </w:rPr>
  </w:style>
  <w:style w:type="paragraph" w:styleId="BalloonText">
    <w:name w:val="Balloon Text"/>
    <w:basedOn w:val="Normal"/>
    <w:link w:val="BalloonTextChar"/>
    <w:uiPriority w:val="99"/>
    <w:semiHidden/>
    <w:unhideWhenUsed/>
    <w:rsid w:val="007106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6BA"/>
    <w:rPr>
      <w:rFonts w:ascii="Segoe UI" w:eastAsia="Times New Roman" w:hAnsi="Segoe UI" w:cs="Segoe UI"/>
      <w:kern w:val="0"/>
      <w:sz w:val="18"/>
      <w:szCs w:val="18"/>
      <w:lang w:val="en-GB"/>
      <w14:ligatures w14:val="none"/>
    </w:rPr>
  </w:style>
  <w:style w:type="paragraph" w:styleId="Revision">
    <w:name w:val="Revision"/>
    <w:hidden/>
    <w:uiPriority w:val="99"/>
    <w:semiHidden/>
    <w:rsid w:val="00840C82"/>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9642EB"/>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915CB"/>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5/cop-15-dec-06-en.pdf" TargetMode="External"/><Relationship Id="rId26" Type="http://schemas.openxmlformats.org/officeDocument/2006/relationships/hyperlink" Target="https://www.cbd.int/doc/decisions/cop-15/cop-15-dec-05-en.pdf" TargetMode="External"/><Relationship Id="rId3" Type="http://schemas.openxmlformats.org/officeDocument/2006/relationships/customXml" Target="../customXml/item3.xml"/><Relationship Id="rId21" Type="http://schemas.openxmlformats.org/officeDocument/2006/relationships/hyperlink" Target="https://www.cbd.int/doc/decisions/cop-15/cop-15-dec-06-en.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13-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5/cop-15-dec-09-en.pdf" TargetMode="External"/><Relationship Id="rId20" Type="http://schemas.openxmlformats.org/officeDocument/2006/relationships/hyperlink" Target="https://www.cbd.int/decisions/cop/14/3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15/cop-15-dec-05-en.pdf"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c/c9de/d8ef/7225d7bb822f39ad3426c52b/cop-15-02-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en.pdf"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nbsap/" TargetMode="External"/><Relationship Id="rId2" Type="http://schemas.openxmlformats.org/officeDocument/2006/relationships/hyperlink" Target="https://ort.cbd.int" TargetMode="External"/><Relationship Id="rId1" Type="http://schemas.openxmlformats.org/officeDocument/2006/relationships/hyperlink" Target="https://ort.cbd.int" TargetMode="External"/><Relationship Id="rId4" Type="http://schemas.openxmlformats.org/officeDocument/2006/relationships/hyperlink" Target="http://www.cbd.int/action-agenda/contribu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rotsugu.takahashi\OneDrive%20-%20United%20Nations\Desktop\My%20Assignment\other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1A8E94E8494962A154EA4E48E91776"/>
        <w:category>
          <w:name w:val="General"/>
          <w:gallery w:val="placeholder"/>
        </w:category>
        <w:types>
          <w:type w:val="bbPlcHdr"/>
        </w:types>
        <w:behaviors>
          <w:behavior w:val="content"/>
        </w:behaviors>
        <w:guid w:val="{4DD0B3CD-F3B1-458B-AD5F-55E95CCFA130}"/>
      </w:docPartPr>
      <w:docPartBody>
        <w:p w:rsidR="00D41988" w:rsidRDefault="00D41988">
          <w:pPr>
            <w:pStyle w:val="001A8E94E8494962A154EA4E48E9177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FFC"/>
    <w:rsid w:val="000079D0"/>
    <w:rsid w:val="00095BFD"/>
    <w:rsid w:val="000C4DC4"/>
    <w:rsid w:val="001A64D5"/>
    <w:rsid w:val="001C0721"/>
    <w:rsid w:val="002F6F2D"/>
    <w:rsid w:val="004217E5"/>
    <w:rsid w:val="004C498C"/>
    <w:rsid w:val="004C62CD"/>
    <w:rsid w:val="00531523"/>
    <w:rsid w:val="005F0599"/>
    <w:rsid w:val="006D40D8"/>
    <w:rsid w:val="006F3136"/>
    <w:rsid w:val="00714492"/>
    <w:rsid w:val="00723AF2"/>
    <w:rsid w:val="00745780"/>
    <w:rsid w:val="00772B8D"/>
    <w:rsid w:val="008811E0"/>
    <w:rsid w:val="008B150A"/>
    <w:rsid w:val="00A60A25"/>
    <w:rsid w:val="00AF7414"/>
    <w:rsid w:val="00BB07AB"/>
    <w:rsid w:val="00C14FFC"/>
    <w:rsid w:val="00CB5ADC"/>
    <w:rsid w:val="00D41988"/>
    <w:rsid w:val="00E965B3"/>
    <w:rsid w:val="00F63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FFC"/>
    <w:rPr>
      <w:color w:val="808080"/>
    </w:rPr>
  </w:style>
  <w:style w:type="paragraph" w:customStyle="1" w:styleId="001A8E94E8494962A154EA4E48E91776">
    <w:name w:val="001A8E94E8494962A154EA4E48E917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1D5773-DF36-4958-9CF9-68A153E1D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BBB6429-A350-4B1A-915C-1060FFF2D0F4}">
  <ds:schemaRefs>
    <ds:schemaRef ds:uri="http://schemas.openxmlformats.org/officeDocument/2006/bibliography"/>
  </ds:schemaRefs>
</ds:datastoreItem>
</file>

<file path=customXml/itemProps4.xml><?xml version="1.0" encoding="utf-8"?>
<ds:datastoreItem xmlns:ds="http://schemas.openxmlformats.org/officeDocument/2006/customXml" ds:itemID="{40C61D26-46F6-4E19-A8FC-69C2C19FE29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template-sbi-04.dotm</Template>
  <TotalTime>13</TotalTime>
  <Pages>19</Pages>
  <Words>7225</Words>
  <Characters>41186</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Mechanisms for planning, monitoring, reporting and review</vt:lpstr>
    </vt:vector>
  </TitlesOfParts>
  <Company/>
  <LinksUpToDate>false</LinksUpToDate>
  <CharactersWithSpaces>48315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Mechanisms for planning, monitoring, reporting and review</dc:title>
  <dc:subject>CBD/SBI/4/4</dc:subject>
  <dc:creator>Secretariat of the Convention on Biological Diversity</dc:creator>
  <cp:keywords>Subsidiary Body on Implementation</cp:keywords>
  <dc:description/>
  <cp:lastModifiedBy>Veronique Lefebvre</cp:lastModifiedBy>
  <cp:revision>18</cp:revision>
  <cp:lastPrinted>2024-04-05T20:11:00Z</cp:lastPrinted>
  <dcterms:created xsi:type="dcterms:W3CDTF">2024-04-12T13:04:00Z</dcterms:created>
  <dcterms:modified xsi:type="dcterms:W3CDTF">2024-04-26T16:11:00Z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