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06" w:type="dxa"/>
        <w:tblLook w:val="0000" w:firstRow="0" w:lastRow="0" w:firstColumn="0" w:lastColumn="0" w:noHBand="0" w:noVBand="0"/>
      </w:tblPr>
      <w:tblGrid>
        <w:gridCol w:w="976"/>
        <w:gridCol w:w="5110"/>
        <w:gridCol w:w="31"/>
        <w:gridCol w:w="1113"/>
        <w:gridCol w:w="2977"/>
      </w:tblGrid>
      <w:tr w:rsidR="00641D00" w:rsidRPr="007E2A2B" w14:paraId="7CABD3B0" w14:textId="77777777">
        <w:trPr>
          <w:trHeight w:val="851"/>
        </w:trPr>
        <w:tc>
          <w:tcPr>
            <w:tcW w:w="976" w:type="dxa"/>
            <w:tcBorders>
              <w:top w:val="nil"/>
              <w:left w:val="nil"/>
              <w:bottom w:val="single" w:sz="12" w:space="0" w:color="auto"/>
              <w:right w:val="nil"/>
            </w:tcBorders>
          </w:tcPr>
          <w:p w14:paraId="546B14CD" w14:textId="77777777" w:rsidR="00641D00" w:rsidRPr="007E2A2B" w:rsidRDefault="00BD6F4A">
            <w:pPr>
              <w:rPr>
                <w:rFonts w:ascii="Calibri" w:hAnsi="Calibri" w:cs="Calibri"/>
                <w:lang w:val="es-ES"/>
              </w:rPr>
            </w:pPr>
            <w:r>
              <w:rPr>
                <w:lang w:val="es-ES" w:eastAsia="es-ES"/>
              </w:rPr>
              <w:pict w14:anchorId="5CF88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Macintosh HD:Users:bilodeau:Desktop:logos:template 2017:un.emf" style="position:absolute;margin-left:.05pt;margin-top:0;width:37.5pt;height:31.7pt;z-index:251657216;visibility:visible;mso-position-vertical-relative:page">
                  <v:imagedata r:id="rId7" o:title=""/>
                  <w10:wrap anchory="page"/>
                </v:shape>
              </w:pict>
            </w:r>
          </w:p>
        </w:tc>
        <w:tc>
          <w:tcPr>
            <w:tcW w:w="5141" w:type="dxa"/>
            <w:gridSpan w:val="2"/>
            <w:tcBorders>
              <w:top w:val="nil"/>
              <w:left w:val="nil"/>
              <w:bottom w:val="single" w:sz="12" w:space="0" w:color="auto"/>
              <w:right w:val="nil"/>
            </w:tcBorders>
            <w:tcFitText/>
          </w:tcPr>
          <w:p w14:paraId="2B09DFE7" w14:textId="77777777" w:rsidR="00641D00" w:rsidRPr="007E2A2B" w:rsidRDefault="00BD6F4A">
            <w:pPr>
              <w:rPr>
                <w:rFonts w:ascii="Calibri" w:hAnsi="Calibri" w:cs="Calibri"/>
                <w:lang w:val="es-ES"/>
              </w:rPr>
            </w:pPr>
            <w:r>
              <w:rPr>
                <w:lang w:val="es-ES" w:eastAsia="es-ES"/>
              </w:rPr>
              <w:pict w14:anchorId="455FDD0C">
                <v:shape id="Imagen 7" o:spid="_x0000_s1027" type="#_x0000_t75" style="position:absolute;margin-left:-55.55pt;margin-top:-.35pt;width:53.25pt;height:30.4pt;z-index:251658240;visibility:visible;mso-position-horizontal-relative:text;mso-position-vertical-relative:text">
                  <v:imagedata r:id="rId8" o:title=""/>
                  <w10:wrap type="square"/>
                </v:shape>
              </w:pict>
            </w:r>
          </w:p>
        </w:tc>
        <w:tc>
          <w:tcPr>
            <w:tcW w:w="4090" w:type="dxa"/>
            <w:gridSpan w:val="2"/>
            <w:tcBorders>
              <w:top w:val="nil"/>
              <w:left w:val="nil"/>
              <w:bottom w:val="single" w:sz="12" w:space="0" w:color="auto"/>
              <w:right w:val="nil"/>
            </w:tcBorders>
          </w:tcPr>
          <w:p w14:paraId="34DF7C2E" w14:textId="77777777" w:rsidR="00641D00" w:rsidRPr="007E2A2B" w:rsidRDefault="00641D00">
            <w:pPr>
              <w:jc w:val="right"/>
              <w:rPr>
                <w:rFonts w:ascii="Arial" w:hAnsi="Arial" w:cs="Arial"/>
                <w:b/>
                <w:bCs/>
                <w:sz w:val="32"/>
                <w:szCs w:val="32"/>
                <w:lang w:val="es-ES"/>
              </w:rPr>
            </w:pPr>
            <w:r w:rsidRPr="007E2A2B">
              <w:rPr>
                <w:rFonts w:ascii="Arial" w:hAnsi="Arial" w:cs="Arial"/>
                <w:b/>
                <w:bCs/>
                <w:sz w:val="32"/>
                <w:szCs w:val="32"/>
                <w:lang w:val="es-ES"/>
              </w:rPr>
              <w:t>CBD</w:t>
            </w:r>
          </w:p>
        </w:tc>
      </w:tr>
      <w:tr w:rsidR="00641D00" w:rsidRPr="007E2A2B" w14:paraId="3A9AF681" w14:textId="77777777">
        <w:tblPrEx>
          <w:tblBorders>
            <w:bottom w:val="single" w:sz="36" w:space="0" w:color="000000"/>
          </w:tblBorders>
        </w:tblPrEx>
        <w:trPr>
          <w:trHeight w:val="1693"/>
        </w:trPr>
        <w:tc>
          <w:tcPr>
            <w:tcW w:w="6086" w:type="dxa"/>
            <w:gridSpan w:val="2"/>
            <w:tcBorders>
              <w:top w:val="nil"/>
              <w:left w:val="nil"/>
              <w:bottom w:val="single" w:sz="36" w:space="0" w:color="000000"/>
              <w:right w:val="nil"/>
            </w:tcBorders>
          </w:tcPr>
          <w:p w14:paraId="66E5051D" w14:textId="77777777" w:rsidR="00641D00" w:rsidRPr="007E2A2B" w:rsidRDefault="00641D00">
            <w:pPr>
              <w:suppressLineNumbers/>
              <w:suppressAutoHyphens/>
              <w:rPr>
                <w:snapToGrid w:val="0"/>
                <w:kern w:val="22"/>
                <w:lang w:val="es-ES"/>
              </w:rPr>
            </w:pPr>
          </w:p>
          <w:p w14:paraId="7B02253D" w14:textId="77777777" w:rsidR="00641D00" w:rsidRPr="007E2A2B" w:rsidRDefault="00BD6F4A">
            <w:pPr>
              <w:suppressLineNumbers/>
              <w:suppressAutoHyphens/>
              <w:rPr>
                <w:snapToGrid w:val="0"/>
                <w:kern w:val="22"/>
                <w:lang w:val="es-ES"/>
              </w:rPr>
            </w:pPr>
            <w:r>
              <w:rPr>
                <w:lang w:val="es-ES" w:eastAsia="es-ES"/>
              </w:rPr>
              <w:pict w14:anchorId="09AFEB3B">
                <v:shape id="Imagen 3" o:spid="_x0000_i1025" type="#_x0000_t75" style="width:228.75pt;height:84.2pt;visibility:visible">
                  <v:imagedata r:id="rId9" o:title=""/>
                </v:shape>
              </w:pict>
            </w:r>
          </w:p>
          <w:p w14:paraId="1C5B9118" w14:textId="77777777" w:rsidR="00641D00" w:rsidRPr="007E2A2B" w:rsidRDefault="00641D00">
            <w:pPr>
              <w:suppressLineNumbers/>
              <w:suppressAutoHyphens/>
              <w:rPr>
                <w:rFonts w:ascii="Univers" w:hAnsi="Univers" w:cs="Univers"/>
                <w:snapToGrid w:val="0"/>
                <w:kern w:val="22"/>
                <w:lang w:val="es-ES"/>
              </w:rPr>
            </w:pPr>
          </w:p>
        </w:tc>
        <w:tc>
          <w:tcPr>
            <w:tcW w:w="1144" w:type="dxa"/>
            <w:gridSpan w:val="2"/>
            <w:tcBorders>
              <w:top w:val="nil"/>
              <w:left w:val="nil"/>
              <w:bottom w:val="single" w:sz="36" w:space="0" w:color="000000"/>
              <w:right w:val="nil"/>
            </w:tcBorders>
          </w:tcPr>
          <w:p w14:paraId="7FDA09FA" w14:textId="77777777" w:rsidR="00641D00" w:rsidRPr="00C929BB" w:rsidRDefault="00641D00">
            <w:pPr>
              <w:pStyle w:val="Header"/>
              <w:suppressLineNumbers/>
              <w:tabs>
                <w:tab w:val="clear" w:pos="4320"/>
                <w:tab w:val="clear" w:pos="8640"/>
              </w:tabs>
              <w:suppressAutoHyphens/>
              <w:jc w:val="both"/>
              <w:rPr>
                <w:snapToGrid w:val="0"/>
                <w:kern w:val="22"/>
                <w:sz w:val="32"/>
                <w:szCs w:val="32"/>
                <w:lang w:val="es-ES"/>
              </w:rPr>
            </w:pPr>
          </w:p>
        </w:tc>
        <w:tc>
          <w:tcPr>
            <w:tcW w:w="2977" w:type="dxa"/>
            <w:tcBorders>
              <w:top w:val="nil"/>
              <w:left w:val="nil"/>
              <w:bottom w:val="single" w:sz="36" w:space="0" w:color="000000"/>
              <w:right w:val="nil"/>
            </w:tcBorders>
          </w:tcPr>
          <w:p w14:paraId="6ABDA7DD" w14:textId="77777777" w:rsidR="00641D00" w:rsidRPr="007E2A2B" w:rsidRDefault="00641D00">
            <w:pPr>
              <w:suppressLineNumbers/>
              <w:suppressAutoHyphens/>
              <w:rPr>
                <w:snapToGrid w:val="0"/>
                <w:kern w:val="22"/>
                <w:lang w:val="es-ES"/>
              </w:rPr>
            </w:pPr>
            <w:r w:rsidRPr="007E2A2B">
              <w:rPr>
                <w:snapToGrid w:val="0"/>
                <w:kern w:val="22"/>
                <w:sz w:val="22"/>
                <w:szCs w:val="22"/>
                <w:lang w:val="es-ES"/>
              </w:rPr>
              <w:t>Distr.</w:t>
            </w:r>
          </w:p>
          <w:p w14:paraId="08DDC6CB" w14:textId="77777777" w:rsidR="00641D00" w:rsidRPr="007E2A2B" w:rsidRDefault="00641D00">
            <w:pPr>
              <w:suppressLineNumbers/>
              <w:suppressAutoHyphens/>
              <w:rPr>
                <w:snapToGrid w:val="0"/>
                <w:kern w:val="22"/>
                <w:lang w:val="es-ES"/>
              </w:rPr>
            </w:pPr>
            <w:r w:rsidRPr="007E2A2B">
              <w:rPr>
                <w:snapToGrid w:val="0"/>
                <w:kern w:val="22"/>
                <w:sz w:val="22"/>
                <w:szCs w:val="22"/>
                <w:lang w:val="es-ES"/>
              </w:rPr>
              <w:t>GENERAL</w:t>
            </w:r>
          </w:p>
          <w:p w14:paraId="3F2016BD" w14:textId="77777777" w:rsidR="00641D00" w:rsidRPr="007E2A2B" w:rsidRDefault="00641D00">
            <w:pPr>
              <w:suppressLineNumbers/>
              <w:suppressAutoHyphens/>
              <w:rPr>
                <w:snapToGrid w:val="0"/>
                <w:kern w:val="22"/>
                <w:lang w:val="es-ES"/>
              </w:rPr>
            </w:pPr>
          </w:p>
          <w:p w14:paraId="4D1524F4" w14:textId="77777777" w:rsidR="00641D00" w:rsidRPr="007E2A2B" w:rsidRDefault="00641D00">
            <w:pPr>
              <w:suppressLineNumbers/>
              <w:suppressAutoHyphens/>
              <w:rPr>
                <w:snapToGrid w:val="0"/>
                <w:kern w:val="22"/>
                <w:lang w:val="es-ES"/>
              </w:rPr>
            </w:pPr>
            <w:bookmarkStart w:id="0" w:name="_Hlk22815168"/>
            <w:r w:rsidRPr="007E2A2B">
              <w:rPr>
                <w:snapToGrid w:val="0"/>
                <w:kern w:val="22"/>
                <w:sz w:val="22"/>
                <w:szCs w:val="22"/>
                <w:lang w:val="es-ES"/>
              </w:rPr>
              <w:t>CBD/SBI/3/1/Add.3</w:t>
            </w:r>
          </w:p>
          <w:bookmarkEnd w:id="0"/>
          <w:p w14:paraId="3F378BBE" w14:textId="054428F5" w:rsidR="00641D00" w:rsidRPr="007E2A2B" w:rsidRDefault="0015546D">
            <w:pPr>
              <w:suppressLineNumbers/>
              <w:suppressAutoHyphens/>
              <w:rPr>
                <w:snapToGrid w:val="0"/>
                <w:kern w:val="22"/>
                <w:lang w:val="es-ES"/>
              </w:rPr>
            </w:pPr>
            <w:r w:rsidRPr="007E2A2B">
              <w:rPr>
                <w:snapToGrid w:val="0"/>
                <w:kern w:val="22"/>
                <w:sz w:val="22"/>
                <w:szCs w:val="22"/>
                <w:lang w:val="es-ES"/>
              </w:rPr>
              <w:t>26 de enero de 2022</w:t>
            </w:r>
            <w:r w:rsidR="00361EB5" w:rsidRPr="007E2A2B">
              <w:rPr>
                <w:rStyle w:val="FootnoteReference"/>
                <w:snapToGrid w:val="0"/>
                <w:kern w:val="22"/>
                <w:szCs w:val="22"/>
                <w:u w:val="none"/>
                <w:lang w:val="es-ES"/>
              </w:rPr>
              <w:footnoteReference w:customMarkFollows="1" w:id="2"/>
              <w:t>*</w:t>
            </w:r>
          </w:p>
          <w:p w14:paraId="50F8CF77" w14:textId="77777777" w:rsidR="00641D00" w:rsidRPr="007E2A2B" w:rsidRDefault="00641D00">
            <w:pPr>
              <w:suppressLineNumbers/>
              <w:suppressAutoHyphens/>
              <w:rPr>
                <w:snapToGrid w:val="0"/>
                <w:kern w:val="22"/>
                <w:lang w:val="es-ES"/>
              </w:rPr>
            </w:pPr>
          </w:p>
          <w:p w14:paraId="743BE118" w14:textId="77777777" w:rsidR="00641D00" w:rsidRPr="007E2A2B" w:rsidRDefault="00641D00">
            <w:pPr>
              <w:suppressLineNumbers/>
              <w:suppressAutoHyphens/>
              <w:rPr>
                <w:snapToGrid w:val="0"/>
                <w:kern w:val="22"/>
                <w:lang w:val="es-ES"/>
              </w:rPr>
            </w:pPr>
            <w:r w:rsidRPr="007E2A2B">
              <w:rPr>
                <w:snapToGrid w:val="0"/>
                <w:kern w:val="22"/>
                <w:sz w:val="22"/>
                <w:szCs w:val="22"/>
                <w:lang w:val="es-ES"/>
              </w:rPr>
              <w:t>ESPAÑOL</w:t>
            </w:r>
          </w:p>
          <w:p w14:paraId="38373FE5" w14:textId="77777777" w:rsidR="00641D00" w:rsidRPr="007E2A2B" w:rsidRDefault="00641D00">
            <w:pPr>
              <w:suppressLineNumbers/>
              <w:suppressAutoHyphens/>
              <w:rPr>
                <w:snapToGrid w:val="0"/>
                <w:kern w:val="22"/>
                <w:u w:val="single"/>
                <w:lang w:val="es-ES"/>
              </w:rPr>
            </w:pPr>
            <w:r w:rsidRPr="007E2A2B">
              <w:rPr>
                <w:snapToGrid w:val="0"/>
                <w:kern w:val="22"/>
                <w:sz w:val="22"/>
                <w:szCs w:val="22"/>
                <w:lang w:val="es-ES"/>
              </w:rPr>
              <w:t>ORIGINAL: INGLÉS</w:t>
            </w:r>
          </w:p>
        </w:tc>
      </w:tr>
    </w:tbl>
    <w:p w14:paraId="65EF832F" w14:textId="77777777" w:rsidR="00641D00" w:rsidRPr="00C929BB" w:rsidRDefault="00641D00">
      <w:pPr>
        <w:pStyle w:val="meetingname"/>
        <w:suppressLineNumbers/>
        <w:suppressAutoHyphens/>
        <w:ind w:left="-180" w:right="4398" w:firstLine="0"/>
        <w:rPr>
          <w:kern w:val="22"/>
          <w:sz w:val="22"/>
          <w:szCs w:val="22"/>
          <w:lang w:val="es-ES"/>
        </w:rPr>
      </w:pPr>
      <w:bookmarkStart w:id="1" w:name="Meeting"/>
      <w:r w:rsidRPr="00C929BB">
        <w:rPr>
          <w:kern w:val="22"/>
          <w:sz w:val="22"/>
          <w:szCs w:val="22"/>
          <w:lang w:val="es-ES"/>
        </w:rPr>
        <w:t>órgano subsidiario sobre la aplicación</w:t>
      </w:r>
      <w:bookmarkEnd w:id="1"/>
    </w:p>
    <w:p w14:paraId="3088977D" w14:textId="77777777" w:rsidR="00641D00" w:rsidRPr="00C929BB" w:rsidRDefault="00641D00">
      <w:pPr>
        <w:suppressLineNumbers/>
        <w:suppressAutoHyphens/>
        <w:rPr>
          <w:snapToGrid w:val="0"/>
          <w:kern w:val="22"/>
          <w:sz w:val="22"/>
          <w:szCs w:val="22"/>
          <w:lang w:val="es-ES" w:eastAsia="nb-NO"/>
        </w:rPr>
      </w:pPr>
      <w:r w:rsidRPr="00C929BB">
        <w:rPr>
          <w:snapToGrid w:val="0"/>
          <w:kern w:val="22"/>
          <w:sz w:val="22"/>
          <w:szCs w:val="22"/>
          <w:lang w:val="es-ES" w:eastAsia="nb-NO"/>
        </w:rPr>
        <w:t>Tercera reunión (reanudación)</w:t>
      </w:r>
    </w:p>
    <w:p w14:paraId="03286217" w14:textId="755B9B27" w:rsidR="00641D00" w:rsidRPr="00C929BB" w:rsidRDefault="00641D00">
      <w:pPr>
        <w:suppressLineNumbers/>
        <w:suppressAutoHyphens/>
        <w:rPr>
          <w:snapToGrid w:val="0"/>
          <w:kern w:val="22"/>
          <w:sz w:val="22"/>
          <w:szCs w:val="22"/>
          <w:lang w:val="es-ES" w:eastAsia="nb-NO"/>
        </w:rPr>
      </w:pPr>
      <w:r w:rsidRPr="00C929BB">
        <w:rPr>
          <w:snapToGrid w:val="0"/>
          <w:kern w:val="22"/>
          <w:sz w:val="22"/>
          <w:szCs w:val="22"/>
          <w:lang w:val="es-ES" w:eastAsia="nb-NO"/>
        </w:rPr>
        <w:t>Ginebra</w:t>
      </w:r>
      <w:r w:rsidR="00560190">
        <w:rPr>
          <w:snapToGrid w:val="0"/>
          <w:kern w:val="22"/>
          <w:sz w:val="22"/>
          <w:szCs w:val="22"/>
          <w:lang w:val="es-ES" w:eastAsia="nb-NO"/>
        </w:rPr>
        <w:t xml:space="preserve"> (</w:t>
      </w:r>
      <w:r w:rsidRPr="00C929BB">
        <w:rPr>
          <w:snapToGrid w:val="0"/>
          <w:kern w:val="22"/>
          <w:sz w:val="22"/>
          <w:szCs w:val="22"/>
          <w:lang w:val="es-ES" w:eastAsia="nb-NO"/>
        </w:rPr>
        <w:t>Suiza</w:t>
      </w:r>
      <w:r w:rsidR="00560190">
        <w:rPr>
          <w:snapToGrid w:val="0"/>
          <w:kern w:val="22"/>
          <w:sz w:val="22"/>
          <w:szCs w:val="22"/>
          <w:lang w:val="es-ES" w:eastAsia="nb-NO"/>
        </w:rPr>
        <w:t>)</w:t>
      </w:r>
      <w:r w:rsidRPr="00C929BB">
        <w:rPr>
          <w:snapToGrid w:val="0"/>
          <w:kern w:val="22"/>
          <w:sz w:val="22"/>
          <w:szCs w:val="22"/>
          <w:lang w:val="es-ES" w:eastAsia="nb-NO"/>
        </w:rPr>
        <w:t xml:space="preserve">, </w:t>
      </w:r>
      <w:r w:rsidR="0015546D" w:rsidRPr="00C929BB">
        <w:rPr>
          <w:snapToGrid w:val="0"/>
          <w:kern w:val="22"/>
          <w:sz w:val="22"/>
          <w:szCs w:val="22"/>
          <w:lang w:val="es-ES" w:eastAsia="nb-NO"/>
        </w:rPr>
        <w:t>14 - 29 de marzo</w:t>
      </w:r>
      <w:r w:rsidRPr="00C929BB">
        <w:rPr>
          <w:snapToGrid w:val="0"/>
          <w:kern w:val="22"/>
          <w:sz w:val="22"/>
          <w:szCs w:val="22"/>
          <w:lang w:val="es-ES" w:eastAsia="nb-NO"/>
        </w:rPr>
        <w:t xml:space="preserve"> de 2022</w:t>
      </w:r>
    </w:p>
    <w:p w14:paraId="3F47D15D" w14:textId="3B903F8B" w:rsidR="00641D00" w:rsidRPr="00C929BB" w:rsidRDefault="00641D00">
      <w:pPr>
        <w:pStyle w:val="Header"/>
        <w:suppressLineNumbers/>
        <w:tabs>
          <w:tab w:val="clear" w:pos="4320"/>
          <w:tab w:val="clear" w:pos="8640"/>
        </w:tabs>
        <w:suppressAutoHyphens/>
        <w:rPr>
          <w:snapToGrid w:val="0"/>
          <w:kern w:val="22"/>
          <w:lang w:val="es-ES"/>
        </w:rPr>
      </w:pPr>
      <w:r w:rsidRPr="00C929BB">
        <w:rPr>
          <w:snapToGrid w:val="0"/>
          <w:lang w:val="es-ES"/>
        </w:rPr>
        <w:t>Tema 2 del programa</w:t>
      </w:r>
    </w:p>
    <w:p w14:paraId="4137C1CB" w14:textId="77777777" w:rsidR="00641D00" w:rsidRPr="00C929BB" w:rsidRDefault="00641D00">
      <w:pPr>
        <w:pStyle w:val="HEADINGNOTFORTOC"/>
        <w:keepNext w:val="0"/>
        <w:suppressLineNumbers/>
        <w:tabs>
          <w:tab w:val="clear" w:pos="720"/>
        </w:tabs>
        <w:suppressAutoHyphens/>
        <w:rPr>
          <w:rFonts w:ascii="Times New Roman Bold" w:hAnsi="Times New Roman Bold" w:cs="Times New Roman Bold"/>
          <w:snapToGrid w:val="0"/>
          <w:kern w:val="22"/>
          <w:lang w:val="es-ES"/>
        </w:rPr>
      </w:pPr>
      <w:r w:rsidRPr="00C929BB">
        <w:rPr>
          <w:rFonts w:ascii="Times New Roman Bold" w:hAnsi="Times New Roman Bold" w:cs="Times New Roman Bold"/>
          <w:snapToGrid w:val="0"/>
          <w:kern w:val="22"/>
          <w:lang w:val="es-ES"/>
        </w:rPr>
        <w:t>ProGRAMA PROvisionaL CON ANOTACIONES COMPLEMENTARIAS</w:t>
      </w:r>
    </w:p>
    <w:p w14:paraId="13124D89" w14:textId="77777777" w:rsidR="00641D00" w:rsidRPr="00C929BB" w:rsidRDefault="00641D00">
      <w:pPr>
        <w:pStyle w:val="HEADINGNOTFORTOC"/>
        <w:suppressLineNumbers/>
        <w:tabs>
          <w:tab w:val="clear" w:pos="720"/>
        </w:tabs>
        <w:suppressAutoHyphens/>
        <w:kinsoku w:val="0"/>
        <w:overflowPunct w:val="0"/>
        <w:autoSpaceDE w:val="0"/>
        <w:autoSpaceDN w:val="0"/>
        <w:spacing w:before="0"/>
        <w:rPr>
          <w:caps w:val="0"/>
          <w:snapToGrid w:val="0"/>
          <w:kern w:val="22"/>
          <w:lang w:val="es-ES"/>
        </w:rPr>
      </w:pPr>
      <w:r w:rsidRPr="00C929BB">
        <w:rPr>
          <w:caps w:val="0"/>
          <w:snapToGrid w:val="0"/>
          <w:kern w:val="22"/>
          <w:lang w:val="es-ES"/>
        </w:rPr>
        <w:t>INTRODUCCIÓN</w:t>
      </w:r>
    </w:p>
    <w:p w14:paraId="40352A81" w14:textId="145E9DF8" w:rsidR="00641D00" w:rsidRPr="00560190" w:rsidRDefault="00640538">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bookmarkStart w:id="2" w:name="_Ref79781138"/>
      <w:r w:rsidRPr="00560190">
        <w:rPr>
          <w:rFonts w:eastAsia="Malgun Gothic"/>
          <w:kern w:val="22"/>
          <w:sz w:val="22"/>
          <w:szCs w:val="22"/>
          <w:lang w:val="es-ES"/>
        </w:rPr>
        <w:t xml:space="preserve">La primera parte de la tercera reunión del Órgano Subsidiario sobre la Aplicación se celebró en un entorno virtual del 16 de mayo al 13 de junio de 2021. En vista de las circunstancias extraordinarias </w:t>
      </w:r>
      <w:r w:rsidR="00562F48" w:rsidRPr="00560190">
        <w:rPr>
          <w:rFonts w:eastAsia="Malgun Gothic"/>
          <w:kern w:val="22"/>
          <w:sz w:val="22"/>
          <w:szCs w:val="22"/>
          <w:lang w:val="es-ES"/>
        </w:rPr>
        <w:t>imperantes</w:t>
      </w:r>
      <w:r w:rsidR="005D7D50" w:rsidRPr="00560190">
        <w:rPr>
          <w:rFonts w:eastAsia="Malgun Gothic"/>
          <w:kern w:val="22"/>
          <w:sz w:val="22"/>
          <w:szCs w:val="22"/>
          <w:lang w:val="es-ES"/>
        </w:rPr>
        <w:t xml:space="preserve"> </w:t>
      </w:r>
      <w:r w:rsidRPr="00560190">
        <w:rPr>
          <w:rFonts w:eastAsia="Malgun Gothic"/>
          <w:kern w:val="22"/>
          <w:sz w:val="22"/>
          <w:szCs w:val="22"/>
          <w:lang w:val="es-ES"/>
        </w:rPr>
        <w:t xml:space="preserve">como resultado de la actual pandemia de COVID-19 y las complejidades que entraña celebrar la reunión en un entorno virtual, </w:t>
      </w:r>
      <w:r w:rsidR="005D7D50" w:rsidRPr="00560190">
        <w:rPr>
          <w:rFonts w:eastAsia="Malgun Gothic"/>
          <w:kern w:val="22"/>
          <w:sz w:val="22"/>
          <w:szCs w:val="22"/>
          <w:lang w:val="es-ES"/>
        </w:rPr>
        <w:t>s</w:t>
      </w:r>
      <w:r w:rsidRPr="00560190">
        <w:rPr>
          <w:rFonts w:eastAsia="Malgun Gothic"/>
          <w:kern w:val="22"/>
          <w:sz w:val="22"/>
          <w:szCs w:val="22"/>
          <w:lang w:val="es-ES"/>
        </w:rPr>
        <w:t>e acordó que la finalización de</w:t>
      </w:r>
      <w:r w:rsidR="00562F48" w:rsidRPr="00560190">
        <w:rPr>
          <w:rFonts w:eastAsia="Malgun Gothic"/>
          <w:kern w:val="22"/>
          <w:sz w:val="22"/>
          <w:szCs w:val="22"/>
          <w:lang w:val="es-ES"/>
        </w:rPr>
        <w:t>l</w:t>
      </w:r>
      <w:r w:rsidRPr="00560190">
        <w:rPr>
          <w:rFonts w:eastAsia="Malgun Gothic"/>
          <w:kern w:val="22"/>
          <w:sz w:val="22"/>
          <w:szCs w:val="22"/>
          <w:lang w:val="es-ES"/>
        </w:rPr>
        <w:t xml:space="preserve"> trabajo y </w:t>
      </w:r>
      <w:r w:rsidR="00562F48" w:rsidRPr="00560190">
        <w:rPr>
          <w:rFonts w:eastAsia="Malgun Gothic"/>
          <w:kern w:val="22"/>
          <w:sz w:val="22"/>
          <w:szCs w:val="22"/>
          <w:lang w:val="es-ES"/>
        </w:rPr>
        <w:t xml:space="preserve">las </w:t>
      </w:r>
      <w:r w:rsidRPr="00560190">
        <w:rPr>
          <w:rFonts w:eastAsia="Malgun Gothic"/>
          <w:kern w:val="22"/>
          <w:sz w:val="22"/>
          <w:szCs w:val="22"/>
          <w:lang w:val="es-ES"/>
        </w:rPr>
        <w:t xml:space="preserve">recomendaciones del Órgano Subsidiario se aplazaría hasta la </w:t>
      </w:r>
      <w:r w:rsidR="00562F48" w:rsidRPr="00560190">
        <w:rPr>
          <w:rFonts w:eastAsia="Malgun Gothic"/>
          <w:kern w:val="22"/>
          <w:sz w:val="22"/>
          <w:szCs w:val="22"/>
          <w:lang w:val="es-ES"/>
        </w:rPr>
        <w:t>reanudación</w:t>
      </w:r>
      <w:r w:rsidRPr="00560190">
        <w:rPr>
          <w:rFonts w:eastAsia="Malgun Gothic"/>
          <w:kern w:val="22"/>
          <w:sz w:val="22"/>
          <w:szCs w:val="22"/>
          <w:lang w:val="es-ES"/>
        </w:rPr>
        <w:t xml:space="preserve"> del período de sesiones del Órgano Subsidiario, que </w:t>
      </w:r>
      <w:r w:rsidR="002901AA" w:rsidRPr="00560190">
        <w:rPr>
          <w:rFonts w:eastAsia="Malgun Gothic"/>
          <w:kern w:val="22"/>
          <w:sz w:val="22"/>
          <w:szCs w:val="22"/>
          <w:lang w:val="es-ES"/>
        </w:rPr>
        <w:t>está previsto que se celebre</w:t>
      </w:r>
      <w:r w:rsidRPr="00560190">
        <w:rPr>
          <w:rFonts w:eastAsia="Malgun Gothic"/>
          <w:kern w:val="22"/>
          <w:sz w:val="22"/>
          <w:szCs w:val="22"/>
          <w:lang w:val="es-ES"/>
        </w:rPr>
        <w:t xml:space="preserve"> en persona, como se indica en el informe sobre la primera parte de la reunión (CBD/SBI/3/20). En consecuencia, se prevé que la continuación de la reunión presencial se celebre conjuntamente </w:t>
      </w:r>
      <w:r w:rsidR="002901AA" w:rsidRPr="00560190">
        <w:rPr>
          <w:rFonts w:eastAsia="Malgun Gothic"/>
          <w:kern w:val="22"/>
          <w:sz w:val="22"/>
          <w:szCs w:val="22"/>
          <w:lang w:val="es-ES"/>
        </w:rPr>
        <w:t xml:space="preserve">y </w:t>
      </w:r>
      <w:r w:rsidR="0091312B" w:rsidRPr="00560190">
        <w:rPr>
          <w:rFonts w:eastAsia="Malgun Gothic"/>
          <w:kern w:val="22"/>
          <w:sz w:val="22"/>
          <w:szCs w:val="22"/>
          <w:lang w:val="es-ES"/>
        </w:rPr>
        <w:t xml:space="preserve">de forma concurrente </w:t>
      </w:r>
      <w:r w:rsidRPr="00560190">
        <w:rPr>
          <w:rFonts w:eastAsia="Malgun Gothic"/>
          <w:kern w:val="22"/>
          <w:sz w:val="22"/>
          <w:szCs w:val="22"/>
          <w:lang w:val="es-ES"/>
        </w:rPr>
        <w:t xml:space="preserve">con los períodos de sesiones presenciales de la 24ª reunión del Órgano Subsidiario de Asesoramiento Científico, Técnico y Tecnológico y la tercera reunión del </w:t>
      </w:r>
      <w:r w:rsidR="005D7D50" w:rsidRPr="00560190">
        <w:rPr>
          <w:rFonts w:eastAsia="Malgun Gothic"/>
          <w:kern w:val="22"/>
          <w:sz w:val="22"/>
          <w:szCs w:val="22"/>
          <w:lang w:val="es-ES"/>
        </w:rPr>
        <w:t xml:space="preserve">Grupo de Trabajo sobre el </w:t>
      </w:r>
      <w:r w:rsidR="002901AA" w:rsidRPr="00560190">
        <w:rPr>
          <w:rFonts w:eastAsia="Malgun Gothic"/>
          <w:kern w:val="22"/>
          <w:sz w:val="22"/>
          <w:szCs w:val="22"/>
          <w:lang w:val="es-ES"/>
        </w:rPr>
        <w:t xml:space="preserve">marco mundial de la diversidad biológica posterior a </w:t>
      </w:r>
      <w:r w:rsidRPr="00560190">
        <w:rPr>
          <w:rFonts w:eastAsia="Malgun Gothic"/>
          <w:kern w:val="22"/>
          <w:sz w:val="22"/>
          <w:szCs w:val="22"/>
          <w:lang w:val="es-ES"/>
        </w:rPr>
        <w:t>2020, en Ginebra</w:t>
      </w:r>
      <w:r w:rsidR="0015546D" w:rsidRPr="00560190">
        <w:rPr>
          <w:rFonts w:eastAsia="Malgun Gothic"/>
          <w:kern w:val="22"/>
          <w:sz w:val="22"/>
          <w:szCs w:val="22"/>
          <w:lang w:val="es-ES"/>
        </w:rPr>
        <w:t xml:space="preserve"> (Suiza)</w:t>
      </w:r>
      <w:r w:rsidRPr="00560190">
        <w:rPr>
          <w:rFonts w:eastAsia="Malgun Gothic"/>
          <w:kern w:val="22"/>
          <w:sz w:val="22"/>
          <w:szCs w:val="22"/>
          <w:lang w:val="es-ES"/>
        </w:rPr>
        <w:t xml:space="preserve"> </w:t>
      </w:r>
      <w:r w:rsidR="0015546D" w:rsidRPr="00560190">
        <w:rPr>
          <w:kern w:val="22"/>
          <w:sz w:val="22"/>
          <w:szCs w:val="22"/>
          <w:lang w:val="es-ES"/>
        </w:rPr>
        <w:t xml:space="preserve">del 14 al 29 de marzo de 2022, pospuestas con respecto a las fechas originales en enero de 2022. Tengan en cuenta que el registro </w:t>
      </w:r>
      <w:r w:rsidR="0015546D" w:rsidRPr="00560190">
        <w:rPr>
          <w:i/>
          <w:iCs/>
          <w:kern w:val="22"/>
          <w:sz w:val="22"/>
          <w:szCs w:val="22"/>
          <w:lang w:val="es-ES"/>
        </w:rPr>
        <w:t>in situ</w:t>
      </w:r>
      <w:r w:rsidR="0015546D" w:rsidRPr="00560190">
        <w:rPr>
          <w:kern w:val="22"/>
          <w:sz w:val="22"/>
          <w:szCs w:val="22"/>
          <w:lang w:val="es-ES"/>
        </w:rPr>
        <w:t xml:space="preserve"> y las reuniones preparatorias regionales tendrán lugar el 13 de marzo, mientras que las sesiones plenarias de apertura de los respectivos órganos se celebrarán el 14 de marzo</w:t>
      </w:r>
      <w:r w:rsidR="00641D00" w:rsidRPr="00560190">
        <w:rPr>
          <w:rFonts w:eastAsia="Malgun Gothic"/>
          <w:kern w:val="22"/>
          <w:sz w:val="22"/>
          <w:szCs w:val="22"/>
          <w:lang w:val="es-ES"/>
        </w:rPr>
        <w:t>.</w:t>
      </w:r>
      <w:bookmarkEnd w:id="2"/>
    </w:p>
    <w:p w14:paraId="52AC775F" w14:textId="77777777" w:rsidR="00641D00" w:rsidRPr="00C929BB" w:rsidRDefault="002901AA">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rFonts w:eastAsia="Malgun Gothic"/>
          <w:kern w:val="22"/>
          <w:sz w:val="22"/>
          <w:szCs w:val="22"/>
          <w:lang w:val="es-ES"/>
        </w:rPr>
        <w:t>El presente documento complementa los programas provisionales y anotados aprobados en la primera parte de la tercera reunión del Órgano Subsidiario sobre la Aplicación (CBD/SBI/3/1 y add.1), proporcionando información actualizada sobre</w:t>
      </w:r>
      <w:r w:rsidR="0091312B" w:rsidRPr="00C929BB">
        <w:rPr>
          <w:rFonts w:eastAsia="Malgun Gothic"/>
          <w:kern w:val="22"/>
          <w:sz w:val="22"/>
          <w:szCs w:val="22"/>
          <w:lang w:val="es-ES"/>
        </w:rPr>
        <w:t xml:space="preserve"> el estado </w:t>
      </w:r>
      <w:r w:rsidRPr="00C929BB">
        <w:rPr>
          <w:rFonts w:eastAsia="Malgun Gothic"/>
          <w:kern w:val="22"/>
          <w:sz w:val="22"/>
          <w:szCs w:val="22"/>
          <w:lang w:val="es-ES"/>
        </w:rPr>
        <w:t>de cada programa a la luz de la labor realizada en la primera parte de la reunión (véase CBD/SBI/3/20), así como cualquier trabajo entre períodos de sesiones realizado desde la primera parte de la reunión.</w:t>
      </w:r>
    </w:p>
    <w:p w14:paraId="3D6C4F8E" w14:textId="4A9D9CFB" w:rsidR="00641D00" w:rsidRPr="00C929BB" w:rsidRDefault="003A2B2D">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rFonts w:eastAsia="Malgun Gothic"/>
          <w:spacing w:val="-2"/>
          <w:kern w:val="22"/>
          <w:sz w:val="22"/>
          <w:szCs w:val="22"/>
          <w:lang w:val="es-ES"/>
        </w:rPr>
        <w:t xml:space="preserve">La organización de los trabajos propuesta para la reanudación de las reuniones figura en la nota </w:t>
      </w:r>
      <w:r w:rsidRPr="00C929BB">
        <w:rPr>
          <w:snapToGrid w:val="0"/>
          <w:kern w:val="22"/>
          <w:sz w:val="22"/>
          <w:szCs w:val="22"/>
          <w:lang w:val="es-ES"/>
        </w:rPr>
        <w:t>con un posible esquema para la reunión</w:t>
      </w:r>
      <w:r w:rsidRPr="00C929BB">
        <w:rPr>
          <w:rFonts w:eastAsia="Malgun Gothic"/>
          <w:spacing w:val="-2"/>
          <w:kern w:val="22"/>
          <w:sz w:val="22"/>
          <w:szCs w:val="22"/>
          <w:lang w:val="es-ES"/>
        </w:rPr>
        <w:t xml:space="preserve"> para la reanudación</w:t>
      </w:r>
      <w:r w:rsidR="0091312B" w:rsidRPr="00C929BB">
        <w:rPr>
          <w:rFonts w:eastAsia="Malgun Gothic"/>
          <w:spacing w:val="-2"/>
          <w:kern w:val="22"/>
          <w:sz w:val="22"/>
          <w:szCs w:val="22"/>
          <w:lang w:val="es-ES"/>
        </w:rPr>
        <w:t xml:space="preserve"> concurrente </w:t>
      </w:r>
      <w:r w:rsidRPr="00C929BB">
        <w:rPr>
          <w:rFonts w:eastAsia="Malgun Gothic"/>
          <w:spacing w:val="-2"/>
          <w:kern w:val="22"/>
          <w:sz w:val="22"/>
          <w:szCs w:val="22"/>
          <w:lang w:val="es-ES"/>
        </w:rPr>
        <w:t xml:space="preserve">de los períodos de sesiones de la tercera reunión del Órgano Subsidiario sobre la Aplicación, la 24ª reunión del Órgano Subsidiario de Asesoramiento Científico, Técnico y Tecnológico, y la tercera reunión del Grupo de Trabajo sobre el marco mundial de la diversidad biológica posterior a 2020 </w:t>
      </w:r>
      <w:r w:rsidR="00641D00" w:rsidRPr="00C929BB">
        <w:rPr>
          <w:rFonts w:eastAsia="Malgun Gothic"/>
          <w:spacing w:val="-2"/>
          <w:kern w:val="22"/>
          <w:sz w:val="22"/>
          <w:szCs w:val="22"/>
          <w:lang w:val="es-ES"/>
        </w:rPr>
        <w:t>(CBD/SBI/3/1/Add.2/Rev.</w:t>
      </w:r>
      <w:r w:rsidR="00361EB5" w:rsidRPr="00C929BB">
        <w:rPr>
          <w:rFonts w:eastAsia="Malgun Gothic"/>
          <w:spacing w:val="-2"/>
          <w:kern w:val="22"/>
          <w:sz w:val="22"/>
          <w:szCs w:val="22"/>
          <w:lang w:val="es-ES"/>
        </w:rPr>
        <w:t>2</w:t>
      </w:r>
      <w:r w:rsidR="00641D00" w:rsidRPr="00C929BB">
        <w:rPr>
          <w:rFonts w:eastAsia="Malgun Gothic"/>
          <w:spacing w:val="-2"/>
          <w:kern w:val="22"/>
          <w:sz w:val="22"/>
          <w:szCs w:val="22"/>
          <w:lang w:val="es-ES"/>
        </w:rPr>
        <w:t>).</w:t>
      </w:r>
    </w:p>
    <w:p w14:paraId="7F34BE78" w14:textId="77777777" w:rsidR="00641D00" w:rsidRPr="00C929BB" w:rsidRDefault="00641D00">
      <w:pPr>
        <w:keepNext/>
        <w:suppressLineNumbers/>
        <w:tabs>
          <w:tab w:val="left" w:pos="993"/>
        </w:tabs>
        <w:suppressAutoHyphens/>
        <w:kinsoku w:val="0"/>
        <w:overflowPunct w:val="0"/>
        <w:autoSpaceDE w:val="0"/>
        <w:autoSpaceDN w:val="0"/>
        <w:spacing w:after="120"/>
        <w:jc w:val="center"/>
        <w:outlineLvl w:val="0"/>
        <w:rPr>
          <w:b/>
          <w:bCs/>
          <w:caps/>
          <w:snapToGrid w:val="0"/>
          <w:kern w:val="22"/>
          <w:sz w:val="22"/>
          <w:szCs w:val="22"/>
          <w:lang w:val="es-ES"/>
        </w:rPr>
      </w:pPr>
      <w:r w:rsidRPr="00C929BB">
        <w:rPr>
          <w:b/>
          <w:bCs/>
          <w:caps/>
          <w:snapToGrid w:val="0"/>
          <w:kern w:val="22"/>
          <w:sz w:val="22"/>
          <w:szCs w:val="22"/>
          <w:lang w:val="es-ES"/>
        </w:rPr>
        <w:t>tema 1.</w:t>
      </w:r>
      <w:r w:rsidRPr="00C929BB">
        <w:rPr>
          <w:b/>
          <w:bCs/>
          <w:caps/>
          <w:snapToGrid w:val="0"/>
          <w:kern w:val="22"/>
          <w:sz w:val="22"/>
          <w:szCs w:val="22"/>
          <w:lang w:val="es-ES"/>
        </w:rPr>
        <w:tab/>
      </w:r>
      <w:r w:rsidRPr="00C929BB">
        <w:rPr>
          <w:b/>
          <w:bCs/>
          <w:caps/>
          <w:sz w:val="22"/>
          <w:szCs w:val="22"/>
          <w:lang w:val="es-ES"/>
        </w:rPr>
        <w:t>Apertura de la reunión</w:t>
      </w:r>
    </w:p>
    <w:p w14:paraId="257BF12A" w14:textId="0BD6AA8B" w:rsidR="00641D00" w:rsidRPr="00C929BB" w:rsidRDefault="00A618B4">
      <w:pPr>
        <w:pStyle w:val="Para1"/>
        <w:numPr>
          <w:ilvl w:val="0"/>
          <w:numId w:val="14"/>
        </w:numPr>
        <w:suppressLineNumbers/>
        <w:tabs>
          <w:tab w:val="num" w:pos="720"/>
        </w:tabs>
        <w:suppressAutoHyphens/>
        <w:kinsoku w:val="0"/>
        <w:overflowPunct w:val="0"/>
        <w:autoSpaceDE w:val="0"/>
        <w:autoSpaceDN w:val="0"/>
        <w:ind w:left="0" w:firstLine="0"/>
        <w:jc w:val="both"/>
        <w:rPr>
          <w:rFonts w:eastAsia="Malgun Gothic"/>
          <w:kern w:val="22"/>
          <w:sz w:val="22"/>
          <w:szCs w:val="22"/>
          <w:lang w:val="es-ES"/>
        </w:rPr>
      </w:pPr>
      <w:r w:rsidRPr="00C929BB">
        <w:rPr>
          <w:rFonts w:eastAsia="Malgun Gothic"/>
          <w:kern w:val="22"/>
          <w:sz w:val="22"/>
          <w:szCs w:val="22"/>
          <w:lang w:val="es-ES"/>
        </w:rPr>
        <w:t>La apertura conjunta de</w:t>
      </w:r>
      <w:r w:rsidR="006E1953" w:rsidRPr="00C929BB">
        <w:rPr>
          <w:rFonts w:eastAsia="Malgun Gothic"/>
          <w:kern w:val="22"/>
          <w:sz w:val="22"/>
          <w:szCs w:val="22"/>
          <w:lang w:val="es-ES"/>
        </w:rPr>
        <w:t xml:space="preserve"> la reanudación del período de sesiones del Órgano Subsidiario sobre la Aplicación, la 24ª reunión del Órgano Subsidiario de Asesoramiento Científico, Técnico y Tecnológico, y la tercera reunión del </w:t>
      </w:r>
      <w:r w:rsidR="006E1953" w:rsidRPr="00C929BB">
        <w:rPr>
          <w:rFonts w:eastAsia="Malgun Gothic"/>
          <w:spacing w:val="-2"/>
          <w:kern w:val="22"/>
          <w:sz w:val="22"/>
          <w:szCs w:val="22"/>
          <w:lang w:val="es-ES"/>
        </w:rPr>
        <w:t xml:space="preserve">Grupo de Trabajo sobre el marco mundial de la diversidad biológica posterior a 2020 </w:t>
      </w:r>
      <w:r w:rsidR="006E1953" w:rsidRPr="00C929BB">
        <w:rPr>
          <w:kern w:val="22"/>
          <w:sz w:val="22"/>
          <w:szCs w:val="22"/>
          <w:lang w:val="es-ES"/>
        </w:rPr>
        <w:t xml:space="preserve">tendrá lugar el </w:t>
      </w:r>
      <w:r w:rsidR="00361EB5" w:rsidRPr="00C929BB">
        <w:rPr>
          <w:kern w:val="22"/>
          <w:sz w:val="22"/>
          <w:szCs w:val="22"/>
          <w:lang w:val="es-ES"/>
        </w:rPr>
        <w:t>lunes</w:t>
      </w:r>
      <w:r w:rsidR="00560190">
        <w:rPr>
          <w:kern w:val="22"/>
          <w:sz w:val="22"/>
          <w:szCs w:val="22"/>
          <w:lang w:val="es-ES"/>
        </w:rPr>
        <w:t>,</w:t>
      </w:r>
      <w:r w:rsidR="006E1953" w:rsidRPr="00C929BB">
        <w:rPr>
          <w:kern w:val="22"/>
          <w:sz w:val="22"/>
          <w:szCs w:val="22"/>
          <w:lang w:val="es-ES"/>
        </w:rPr>
        <w:t xml:space="preserve"> 1</w:t>
      </w:r>
      <w:r w:rsidR="00361EB5" w:rsidRPr="00C929BB">
        <w:rPr>
          <w:kern w:val="22"/>
          <w:sz w:val="22"/>
          <w:szCs w:val="22"/>
          <w:lang w:val="es-ES"/>
        </w:rPr>
        <w:t>4 de marzo</w:t>
      </w:r>
      <w:r w:rsidR="006E1953" w:rsidRPr="00C929BB">
        <w:rPr>
          <w:kern w:val="22"/>
          <w:sz w:val="22"/>
          <w:szCs w:val="22"/>
          <w:lang w:val="es-ES"/>
        </w:rPr>
        <w:t xml:space="preserve"> de 2022</w:t>
      </w:r>
      <w:r w:rsidR="00560190">
        <w:rPr>
          <w:kern w:val="22"/>
          <w:sz w:val="22"/>
          <w:szCs w:val="22"/>
          <w:lang w:val="es-ES"/>
        </w:rPr>
        <w:t>,</w:t>
      </w:r>
      <w:r w:rsidR="006E1953" w:rsidRPr="00C929BB">
        <w:rPr>
          <w:kern w:val="22"/>
          <w:sz w:val="22"/>
          <w:szCs w:val="22"/>
          <w:lang w:val="es-ES"/>
        </w:rPr>
        <w:t xml:space="preserve"> a las 10</w:t>
      </w:r>
      <w:r w:rsidR="008111DE" w:rsidRPr="00C929BB">
        <w:rPr>
          <w:kern w:val="22"/>
          <w:sz w:val="22"/>
          <w:szCs w:val="22"/>
          <w:lang w:val="es-ES"/>
        </w:rPr>
        <w:t>.</w:t>
      </w:r>
      <w:r w:rsidR="00361EB5" w:rsidRPr="00C929BB">
        <w:rPr>
          <w:kern w:val="22"/>
          <w:sz w:val="22"/>
          <w:szCs w:val="22"/>
          <w:lang w:val="es-ES"/>
        </w:rPr>
        <w:t>00 h</w:t>
      </w:r>
      <w:r w:rsidR="008111DE" w:rsidRPr="00C929BB">
        <w:rPr>
          <w:kern w:val="22"/>
          <w:sz w:val="22"/>
          <w:szCs w:val="22"/>
          <w:lang w:val="es-ES"/>
        </w:rPr>
        <w:t>oras</w:t>
      </w:r>
      <w:r w:rsidR="006E1953" w:rsidRPr="00C929BB">
        <w:rPr>
          <w:kern w:val="22"/>
          <w:sz w:val="22"/>
          <w:szCs w:val="22"/>
          <w:lang w:val="es-ES"/>
        </w:rPr>
        <w:t>, con un discurso inaugural de los Presidentes y Copresidentes de los respectivos órganos, así como de la Presidencia de la Conferencia de las Partes y la Secretaria Ejecutiva</w:t>
      </w:r>
      <w:r w:rsidR="00641D00" w:rsidRPr="00C929BB">
        <w:rPr>
          <w:rFonts w:eastAsia="Malgun Gothic"/>
          <w:kern w:val="22"/>
          <w:sz w:val="22"/>
          <w:szCs w:val="22"/>
          <w:lang w:val="es-ES"/>
        </w:rPr>
        <w:t>.</w:t>
      </w:r>
    </w:p>
    <w:p w14:paraId="1EDF9D92" w14:textId="77777777" w:rsidR="00641D00" w:rsidRPr="00C929BB" w:rsidRDefault="00641D00">
      <w:pPr>
        <w:keepNext/>
        <w:suppressLineNumbers/>
        <w:tabs>
          <w:tab w:val="left" w:pos="993"/>
        </w:tabs>
        <w:suppressAutoHyphens/>
        <w:kinsoku w:val="0"/>
        <w:overflowPunct w:val="0"/>
        <w:autoSpaceDE w:val="0"/>
        <w:autoSpaceDN w:val="0"/>
        <w:spacing w:after="120"/>
        <w:jc w:val="center"/>
        <w:outlineLvl w:val="0"/>
        <w:rPr>
          <w:rFonts w:ascii="Times New Roman Bold" w:hAnsi="Times New Roman Bold" w:cs="Times New Roman Bold"/>
          <w:b/>
          <w:bCs/>
          <w:caps/>
          <w:snapToGrid w:val="0"/>
          <w:kern w:val="22"/>
          <w:sz w:val="22"/>
          <w:szCs w:val="22"/>
          <w:lang w:val="es-ES"/>
        </w:rPr>
      </w:pPr>
      <w:r w:rsidRPr="00C929BB">
        <w:rPr>
          <w:rFonts w:ascii="Times New Roman Bold" w:hAnsi="Times New Roman Bold" w:cs="Times New Roman Bold"/>
          <w:b/>
          <w:bCs/>
          <w:caps/>
          <w:snapToGrid w:val="0"/>
          <w:kern w:val="22"/>
          <w:sz w:val="22"/>
          <w:szCs w:val="22"/>
          <w:lang w:val="es-ES"/>
        </w:rPr>
        <w:lastRenderedPageBreak/>
        <w:t>tema 2.</w:t>
      </w:r>
      <w:r w:rsidRPr="00C929BB">
        <w:rPr>
          <w:rFonts w:ascii="Times New Roman Bold" w:hAnsi="Times New Roman Bold" w:cs="Times New Roman Bold"/>
          <w:b/>
          <w:bCs/>
          <w:caps/>
          <w:snapToGrid w:val="0"/>
          <w:kern w:val="22"/>
          <w:sz w:val="22"/>
          <w:szCs w:val="22"/>
          <w:lang w:val="es-ES"/>
        </w:rPr>
        <w:tab/>
      </w:r>
      <w:r w:rsidRPr="00C929BB">
        <w:rPr>
          <w:b/>
          <w:bCs/>
          <w:caps/>
          <w:sz w:val="22"/>
          <w:szCs w:val="22"/>
          <w:lang w:val="es-ES"/>
        </w:rPr>
        <w:t>Adopción del programa y organización de los trabajos</w:t>
      </w:r>
    </w:p>
    <w:p w14:paraId="03AC9E31" w14:textId="77777777" w:rsidR="00641D00" w:rsidRPr="00C929BB" w:rsidRDefault="006D03C2">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kern w:val="22"/>
          <w:sz w:val="22"/>
          <w:szCs w:val="22"/>
          <w:lang w:val="es-ES"/>
        </w:rPr>
        <w:t>Como se ha señalado anteriormente, el programa (CBD/SBI/3/1) se aprobó en la primera parte del período de sesiones de la tercera reunión del Órgano Subsidiario sobre la Aplicación</w:t>
      </w:r>
      <w:r w:rsidR="00641D00" w:rsidRPr="00C929BB">
        <w:rPr>
          <w:rFonts w:eastAsia="Malgun Gothic"/>
          <w:kern w:val="22"/>
          <w:sz w:val="22"/>
          <w:szCs w:val="22"/>
          <w:lang w:val="es-ES"/>
        </w:rPr>
        <w:t>.</w:t>
      </w:r>
    </w:p>
    <w:p w14:paraId="103D8177" w14:textId="54384C46" w:rsidR="00641D00" w:rsidRPr="00C929BB" w:rsidRDefault="006D03C2">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rFonts w:eastAsia="Malgun Gothic"/>
          <w:kern w:val="22"/>
          <w:sz w:val="22"/>
          <w:szCs w:val="22"/>
          <w:lang w:val="es-ES"/>
        </w:rPr>
        <w:t>Se invitará al Órgano Subsidiario a examinar la organización de los trabajos para la reanudación de la reunión para su aprobación</w:t>
      </w:r>
      <w:r w:rsidR="00641D00" w:rsidRPr="00C929BB">
        <w:rPr>
          <w:rFonts w:eastAsia="Malgun Gothic"/>
          <w:kern w:val="22"/>
          <w:sz w:val="22"/>
          <w:szCs w:val="22"/>
          <w:lang w:val="es-ES"/>
        </w:rPr>
        <w:t xml:space="preserve"> (CBD/SBI/3/1/Add.2/Rev.</w:t>
      </w:r>
      <w:r w:rsidR="008111DE" w:rsidRPr="00C929BB">
        <w:rPr>
          <w:rFonts w:eastAsia="Malgun Gothic"/>
          <w:kern w:val="22"/>
          <w:sz w:val="22"/>
          <w:szCs w:val="22"/>
          <w:lang w:val="es-ES"/>
        </w:rPr>
        <w:t>2</w:t>
      </w:r>
      <w:r w:rsidR="00641D00" w:rsidRPr="00C929BB">
        <w:rPr>
          <w:rFonts w:eastAsia="Malgun Gothic"/>
          <w:kern w:val="22"/>
          <w:sz w:val="22"/>
          <w:szCs w:val="22"/>
          <w:lang w:val="es-ES"/>
        </w:rPr>
        <w:t>).</w:t>
      </w:r>
    </w:p>
    <w:p w14:paraId="229C6688" w14:textId="77777777" w:rsidR="00641D00" w:rsidRPr="00C929BB" w:rsidRDefault="00641D00">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sz w:val="22"/>
          <w:szCs w:val="22"/>
          <w:lang w:val="es-ES"/>
        </w:rPr>
        <w:t>En el anexo II se presenta una lista de los documentos para la reunión</w:t>
      </w:r>
      <w:r w:rsidRPr="00C929BB">
        <w:rPr>
          <w:kern w:val="22"/>
          <w:sz w:val="22"/>
          <w:szCs w:val="22"/>
          <w:lang w:val="es-ES"/>
        </w:rPr>
        <w:t>.</w:t>
      </w:r>
    </w:p>
    <w:p w14:paraId="65164100" w14:textId="77777777" w:rsidR="00641D00" w:rsidRPr="00C929BB" w:rsidRDefault="00641D00">
      <w:pPr>
        <w:suppressLineNumbers/>
        <w:suppressAutoHyphens/>
        <w:kinsoku w:val="0"/>
        <w:overflowPunct w:val="0"/>
        <w:autoSpaceDE w:val="0"/>
        <w:autoSpaceDN w:val="0"/>
        <w:spacing w:after="120"/>
        <w:ind w:left="1276" w:hanging="1008"/>
        <w:outlineLvl w:val="0"/>
        <w:rPr>
          <w:b/>
          <w:bCs/>
          <w:caps/>
          <w:snapToGrid w:val="0"/>
          <w:kern w:val="22"/>
          <w:sz w:val="22"/>
          <w:szCs w:val="22"/>
          <w:lang w:val="es-ES"/>
        </w:rPr>
      </w:pPr>
      <w:r w:rsidRPr="00C929BB">
        <w:rPr>
          <w:b/>
          <w:bCs/>
          <w:caps/>
          <w:snapToGrid w:val="0"/>
          <w:kern w:val="22"/>
          <w:sz w:val="22"/>
          <w:szCs w:val="22"/>
          <w:lang w:val="es-ES"/>
        </w:rPr>
        <w:t>tema 3.</w:t>
      </w:r>
      <w:r w:rsidRPr="00C929BB">
        <w:rPr>
          <w:b/>
          <w:bCs/>
          <w:caps/>
          <w:snapToGrid w:val="0"/>
          <w:kern w:val="22"/>
          <w:sz w:val="22"/>
          <w:szCs w:val="22"/>
          <w:lang w:val="es-ES"/>
        </w:rPr>
        <w:tab/>
        <w:t xml:space="preserve">Revisión </w:t>
      </w:r>
      <w:r w:rsidRPr="00C929BB">
        <w:rPr>
          <w:b/>
          <w:bCs/>
          <w:caps/>
          <w:sz w:val="22"/>
          <w:szCs w:val="22"/>
          <w:lang w:val="es-ES"/>
        </w:rPr>
        <w:t>de los progresos en la aplicación del Convenio y la implementación del Plan Estratégico para la Diversidad Biológica 2011-2020</w:t>
      </w:r>
    </w:p>
    <w:p w14:paraId="21C895C9" w14:textId="77777777" w:rsidR="00641D00" w:rsidRPr="00C929BB" w:rsidRDefault="006D03C2">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bookmarkStart w:id="3" w:name="_Hlk87626929"/>
      <w:r w:rsidRPr="00C929BB">
        <w:rPr>
          <w:spacing w:val="-2"/>
          <w:kern w:val="22"/>
          <w:sz w:val="22"/>
          <w:szCs w:val="22"/>
          <w:lang w:val="es-ES"/>
        </w:rPr>
        <w:t xml:space="preserve">El Órgano Subsidiario sobre la Aplicación examinó el tema 3 del programa en la primera parte de su tercera reunión y aprobó un proyecto de recomendación, CBD/SBI/3/L.4, </w:t>
      </w:r>
      <w:r w:rsidR="006F5A2D" w:rsidRPr="00C929BB">
        <w:rPr>
          <w:spacing w:val="-2"/>
          <w:kern w:val="22"/>
          <w:sz w:val="22"/>
          <w:szCs w:val="22"/>
          <w:lang w:val="es-ES"/>
        </w:rPr>
        <w:t>para su adopción oficial en una etapa futura</w:t>
      </w:r>
      <w:r w:rsidRPr="00C929BB">
        <w:rPr>
          <w:spacing w:val="-2"/>
          <w:kern w:val="22"/>
          <w:sz w:val="22"/>
          <w:szCs w:val="22"/>
          <w:lang w:val="es-ES"/>
        </w:rPr>
        <w:t>.</w:t>
      </w:r>
    </w:p>
    <w:p w14:paraId="2727125E" w14:textId="77777777" w:rsidR="00641D00" w:rsidRPr="00C929BB" w:rsidRDefault="006D03C2">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En consecuencia, se espera que en la reanudación del período de sesiones el Órgano Subsidiario examine y apruebe el proyecto de recomendación que figura en el documento</w:t>
      </w:r>
      <w:r w:rsidR="00641D00" w:rsidRPr="00C929BB">
        <w:rPr>
          <w:spacing w:val="-2"/>
          <w:kern w:val="22"/>
          <w:sz w:val="22"/>
          <w:szCs w:val="22"/>
          <w:lang w:val="es-ES"/>
        </w:rPr>
        <w:t xml:space="preserve"> CBD/SBI/3/L.4.</w:t>
      </w:r>
    </w:p>
    <w:bookmarkEnd w:id="3"/>
    <w:p w14:paraId="20F86B87" w14:textId="77777777" w:rsidR="00641D00" w:rsidRPr="00C929BB" w:rsidRDefault="00641D00">
      <w:pPr>
        <w:pStyle w:val="Heading1"/>
        <w:suppressLineNumbers/>
        <w:tabs>
          <w:tab w:val="clear" w:pos="720"/>
        </w:tabs>
        <w:suppressAutoHyphens/>
        <w:kinsoku w:val="0"/>
        <w:overflowPunct w:val="0"/>
        <w:autoSpaceDE w:val="0"/>
        <w:autoSpaceDN w:val="0"/>
        <w:spacing w:before="0"/>
        <w:ind w:left="1559" w:hanging="1008"/>
        <w:jc w:val="left"/>
        <w:rPr>
          <w:rFonts w:eastAsia="Malgun Gothic"/>
          <w:kern w:val="22"/>
          <w:lang w:val="es-ES"/>
        </w:rPr>
      </w:pPr>
      <w:r w:rsidRPr="00C929BB">
        <w:rPr>
          <w:rFonts w:eastAsia="Malgun Gothic"/>
          <w:kern w:val="22"/>
          <w:lang w:val="es-ES"/>
        </w:rPr>
        <w:t>tema 4.</w:t>
      </w:r>
      <w:r w:rsidRPr="00C929BB">
        <w:rPr>
          <w:rFonts w:eastAsia="Malgun Gothic"/>
          <w:kern w:val="22"/>
          <w:lang w:val="es-ES"/>
        </w:rPr>
        <w:tab/>
        <w:t>Evaluación y revisión de la eficacia del Protocolo de Cartagena sobre Seguridad de la Biotecnología</w:t>
      </w:r>
    </w:p>
    <w:p w14:paraId="7541E98A" w14:textId="77777777" w:rsidR="00641D00" w:rsidRPr="00C929BB" w:rsidRDefault="00BB40D1">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bookmarkStart w:id="4" w:name="_Hlk87274650"/>
      <w:r w:rsidRPr="00C929BB">
        <w:rPr>
          <w:spacing w:val="-2"/>
          <w:kern w:val="22"/>
          <w:sz w:val="22"/>
          <w:szCs w:val="22"/>
          <w:lang w:val="es-ES"/>
        </w:rPr>
        <w:t xml:space="preserve">El Órgano Subsidiario sobre la Aplicación examinó el tema 4 del programa en la primera parte de su tercera reunión. Aprobó un proyecto de recomendación, </w:t>
      </w:r>
      <w:r w:rsidR="006F5A2D" w:rsidRPr="00C929BB">
        <w:rPr>
          <w:spacing w:val="-2"/>
          <w:kern w:val="22"/>
          <w:sz w:val="22"/>
          <w:szCs w:val="22"/>
          <w:lang w:val="es-ES"/>
        </w:rPr>
        <w:t>con las enmiendas efectuadas oralmente</w:t>
      </w:r>
      <w:r w:rsidRPr="00C929BB">
        <w:rPr>
          <w:spacing w:val="-2"/>
          <w:kern w:val="22"/>
          <w:sz w:val="22"/>
          <w:szCs w:val="22"/>
          <w:lang w:val="es-ES"/>
        </w:rPr>
        <w:t xml:space="preserve">, como proyecto de recomendación CBD/SBI/3/L.2, </w:t>
      </w:r>
      <w:r w:rsidR="006F5A2D" w:rsidRPr="00C929BB">
        <w:rPr>
          <w:spacing w:val="-2"/>
          <w:kern w:val="22"/>
          <w:sz w:val="22"/>
          <w:szCs w:val="22"/>
          <w:lang w:val="es-ES"/>
        </w:rPr>
        <w:t>para su adopción oficial en una etapa futura</w:t>
      </w:r>
      <w:r w:rsidRPr="00C929BB">
        <w:rPr>
          <w:spacing w:val="-2"/>
          <w:kern w:val="22"/>
          <w:sz w:val="22"/>
          <w:szCs w:val="22"/>
          <w:lang w:val="es-ES"/>
        </w:rPr>
        <w:t>.</w:t>
      </w:r>
    </w:p>
    <w:p w14:paraId="7CA9489E" w14:textId="77777777" w:rsidR="00641D00" w:rsidRPr="00C929BB" w:rsidRDefault="00BB40D1">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rFonts w:eastAsia="Malgun Gothic"/>
          <w:kern w:val="22"/>
          <w:sz w:val="22"/>
          <w:szCs w:val="22"/>
          <w:lang w:val="es-ES"/>
        </w:rPr>
        <w:t xml:space="preserve">En </w:t>
      </w:r>
      <w:r w:rsidRPr="00C929BB">
        <w:rPr>
          <w:spacing w:val="-2"/>
          <w:kern w:val="22"/>
          <w:sz w:val="22"/>
          <w:szCs w:val="22"/>
          <w:lang w:val="es-ES"/>
        </w:rPr>
        <w:t xml:space="preserve">consecuencia, se espera que en la reanudación de su período de sesiones el Órgano Subsidiario examine y apruebe el proyecto de recomendación que figura en el documento </w:t>
      </w:r>
      <w:r w:rsidR="00641D00" w:rsidRPr="00C929BB">
        <w:rPr>
          <w:spacing w:val="-2"/>
          <w:kern w:val="22"/>
          <w:sz w:val="22"/>
          <w:szCs w:val="22"/>
          <w:lang w:val="es-ES"/>
        </w:rPr>
        <w:t>CBD/SBI/3/L.2.</w:t>
      </w:r>
    </w:p>
    <w:p w14:paraId="0553CE69" w14:textId="5F7F525B" w:rsidR="00641D00" w:rsidRPr="00C929BB" w:rsidRDefault="00C929BB">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El proyecto</w:t>
      </w:r>
      <w:r w:rsidR="00BB40D1" w:rsidRPr="00C929BB">
        <w:rPr>
          <w:spacing w:val="-2"/>
          <w:kern w:val="22"/>
          <w:sz w:val="22"/>
          <w:szCs w:val="22"/>
          <w:lang w:val="es-ES"/>
        </w:rPr>
        <w:t xml:space="preserve"> de recomendación</w:t>
      </w:r>
      <w:r w:rsidR="0091312B" w:rsidRPr="00C929BB">
        <w:rPr>
          <w:spacing w:val="-2"/>
          <w:kern w:val="22"/>
          <w:sz w:val="22"/>
          <w:szCs w:val="22"/>
          <w:lang w:val="es-ES"/>
        </w:rPr>
        <w:t xml:space="preserve"> hace referencia a</w:t>
      </w:r>
      <w:r w:rsidR="00BB40D1" w:rsidRPr="00C929BB">
        <w:rPr>
          <w:spacing w:val="-2"/>
          <w:kern w:val="22"/>
          <w:sz w:val="22"/>
          <w:szCs w:val="22"/>
          <w:lang w:val="es-ES"/>
        </w:rPr>
        <w:t>l análisis en apoyo de la cuarta evaluación y examen del Protocolo de Cartagena. Se preparará una actualización de este análisis para la décima reunión de la Conferencia de las Partes que actúa como reunión de las Partes en el Protocolo de Cartagena, en caso de que se reciba el 80 % de los cuartos informes nacionales</w:t>
      </w:r>
      <w:r w:rsidR="00641D00" w:rsidRPr="00C929BB">
        <w:rPr>
          <w:spacing w:val="-2"/>
          <w:kern w:val="22"/>
          <w:sz w:val="22"/>
          <w:szCs w:val="22"/>
          <w:lang w:val="es-ES"/>
        </w:rPr>
        <w:t>.</w:t>
      </w:r>
    </w:p>
    <w:bookmarkEnd w:id="4"/>
    <w:p w14:paraId="7B22531B" w14:textId="77777777" w:rsidR="00641D00" w:rsidRPr="00C929BB" w:rsidRDefault="00641D00">
      <w:pPr>
        <w:pStyle w:val="Heading1"/>
        <w:suppressLineNumbers/>
        <w:tabs>
          <w:tab w:val="clear" w:pos="720"/>
        </w:tabs>
        <w:suppressAutoHyphens/>
        <w:kinsoku w:val="0"/>
        <w:overflowPunct w:val="0"/>
        <w:autoSpaceDE w:val="0"/>
        <w:autoSpaceDN w:val="0"/>
        <w:spacing w:before="0"/>
        <w:ind w:left="1556" w:hanging="994"/>
        <w:rPr>
          <w:rFonts w:ascii="Angsana New" w:eastAsia="Malgun Gothic" w:hAnsi="Angsana New"/>
          <w:kern w:val="22"/>
          <w:lang w:val="es-ES"/>
        </w:rPr>
      </w:pPr>
      <w:r w:rsidRPr="00C929BB">
        <w:rPr>
          <w:rFonts w:eastAsia="Malgun Gothic"/>
          <w:kern w:val="22"/>
          <w:lang w:val="es-ES"/>
        </w:rPr>
        <w:t>tema 5.</w:t>
      </w:r>
      <w:r w:rsidRPr="00C929BB">
        <w:rPr>
          <w:rFonts w:eastAsia="Malgun Gothic"/>
          <w:kern w:val="22"/>
          <w:lang w:val="es-ES"/>
        </w:rPr>
        <w:tab/>
      </w:r>
      <w:bookmarkStart w:id="5" w:name="_Ref22830376"/>
      <w:r w:rsidRPr="00C929BB">
        <w:rPr>
          <w:rFonts w:eastAsia="Malgun Gothic"/>
          <w:kern w:val="22"/>
          <w:lang w:val="es-ES"/>
        </w:rPr>
        <w:t>Marco mundial de la diversidad biológica posterior a 2020</w:t>
      </w:r>
    </w:p>
    <w:p w14:paraId="6EDB1F27" w14:textId="77777777" w:rsidR="00641D00" w:rsidRPr="00C929BB" w:rsidRDefault="00B054A7">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 xml:space="preserve">El Órgano Subsidiario sobre la Aplicación examinó el tema 5 del programa en la primera parte de su tercera reunión y preparó dos documentos de sesión </w:t>
      </w:r>
      <w:r w:rsidR="00641D00" w:rsidRPr="00C929BB">
        <w:rPr>
          <w:spacing w:val="-2"/>
          <w:kern w:val="22"/>
          <w:sz w:val="22"/>
          <w:szCs w:val="22"/>
          <w:lang w:val="es-ES"/>
        </w:rPr>
        <w:t xml:space="preserve">(CBD/SBI/3/CRP.9 </w:t>
      </w:r>
      <w:r w:rsidRPr="00C929BB">
        <w:rPr>
          <w:spacing w:val="-2"/>
          <w:kern w:val="22"/>
          <w:sz w:val="22"/>
          <w:szCs w:val="22"/>
          <w:lang w:val="es-ES"/>
        </w:rPr>
        <w:t>y</w:t>
      </w:r>
      <w:r w:rsidR="00641D00" w:rsidRPr="00C929BB">
        <w:rPr>
          <w:spacing w:val="-2"/>
          <w:kern w:val="22"/>
          <w:sz w:val="22"/>
          <w:szCs w:val="22"/>
          <w:lang w:val="es-ES"/>
        </w:rPr>
        <w:t xml:space="preserve"> CBD/SBI/3/CRP.14).</w:t>
      </w:r>
    </w:p>
    <w:p w14:paraId="67470E2E" w14:textId="77777777" w:rsidR="00641D00" w:rsidRPr="00C929BB" w:rsidRDefault="00B054A7">
      <w:pPr>
        <w:pStyle w:val="Para1"/>
        <w:keepNext/>
        <w:suppressLineNumbers/>
        <w:suppressAutoHyphens/>
        <w:kinsoku w:val="0"/>
        <w:overflowPunct w:val="0"/>
        <w:autoSpaceDE w:val="0"/>
        <w:autoSpaceDN w:val="0"/>
        <w:jc w:val="both"/>
        <w:rPr>
          <w:i/>
          <w:iCs/>
          <w:lang w:val="es-ES"/>
        </w:rPr>
      </w:pPr>
      <w:r w:rsidRPr="00C929BB">
        <w:rPr>
          <w:i/>
          <w:iCs/>
          <w:spacing w:val="-2"/>
          <w:kern w:val="22"/>
          <w:sz w:val="22"/>
          <w:szCs w:val="22"/>
          <w:lang w:val="es-ES"/>
        </w:rPr>
        <w:t xml:space="preserve">Plan de aplicación y plan de acción para la creación de capacidad para el Protocolo de </w:t>
      </w:r>
      <w:r w:rsidR="00641D00" w:rsidRPr="00C929BB">
        <w:rPr>
          <w:i/>
          <w:iCs/>
          <w:spacing w:val="-2"/>
          <w:kern w:val="22"/>
          <w:sz w:val="22"/>
          <w:szCs w:val="22"/>
          <w:lang w:val="es-ES"/>
        </w:rPr>
        <w:t>Cartagena</w:t>
      </w:r>
    </w:p>
    <w:p w14:paraId="2BF7F405" w14:textId="77777777" w:rsidR="00641D00" w:rsidRPr="00C929BB" w:rsidRDefault="00B054A7">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bookmarkStart w:id="6" w:name="_Hlk87620693"/>
      <w:r w:rsidRPr="00C929BB">
        <w:rPr>
          <w:spacing w:val="-2"/>
          <w:kern w:val="22"/>
          <w:sz w:val="22"/>
          <w:szCs w:val="22"/>
          <w:lang w:val="es-ES"/>
        </w:rPr>
        <w:t>Con la asistencia de un grupo de contacto, la Presidencia preparó un proyecto de recomendación sobre el plan de aplicación y el plan de acción para la creación de capacidad para el Protocolo de Cartagena para su examen en</w:t>
      </w:r>
      <w:r w:rsidR="0091312B" w:rsidRPr="00C929BB">
        <w:rPr>
          <w:spacing w:val="-2"/>
          <w:kern w:val="22"/>
          <w:sz w:val="22"/>
          <w:szCs w:val="22"/>
          <w:lang w:val="es-ES"/>
        </w:rPr>
        <w:t xml:space="preserve"> el plenario</w:t>
      </w:r>
      <w:r w:rsidRPr="00C929BB">
        <w:rPr>
          <w:spacing w:val="-2"/>
          <w:kern w:val="22"/>
          <w:sz w:val="22"/>
          <w:szCs w:val="22"/>
          <w:lang w:val="es-ES"/>
        </w:rPr>
        <w:t>.</w:t>
      </w:r>
    </w:p>
    <w:p w14:paraId="62594093" w14:textId="77777777" w:rsidR="00641D00" w:rsidRPr="00C929BB" w:rsidRDefault="00B054A7">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 xml:space="preserve">El Órgano Subsidiario acordó aplazar el examen del proyecto de recomendación presentado por la Presidencia (CBD/SBI/3/CRP.14) hasta la segunda parte de la reunión. En consecuencia, se espera que en la </w:t>
      </w:r>
      <w:r w:rsidR="008F7E0D" w:rsidRPr="00C929BB">
        <w:rPr>
          <w:spacing w:val="-2"/>
          <w:kern w:val="22"/>
          <w:sz w:val="22"/>
          <w:szCs w:val="22"/>
          <w:lang w:val="es-ES"/>
        </w:rPr>
        <w:t>reanudación</w:t>
      </w:r>
      <w:r w:rsidRPr="00C929BB">
        <w:rPr>
          <w:spacing w:val="-2"/>
          <w:kern w:val="22"/>
          <w:sz w:val="22"/>
          <w:szCs w:val="22"/>
          <w:lang w:val="es-ES"/>
        </w:rPr>
        <w:t xml:space="preserve"> de su período de sesiones el Órgano Subsidiario examine el proyecto de recomendación que figura en el documento CBD/SBI/3/CRP.14 y adopte una recomendación.</w:t>
      </w:r>
      <w:r w:rsidR="00641D00" w:rsidRPr="00C929BB">
        <w:rPr>
          <w:spacing w:val="-2"/>
          <w:kern w:val="22"/>
          <w:sz w:val="22"/>
          <w:szCs w:val="22"/>
          <w:lang w:val="es-ES"/>
        </w:rPr>
        <w:t xml:space="preserve"> </w:t>
      </w:r>
    </w:p>
    <w:bookmarkEnd w:id="6"/>
    <w:p w14:paraId="150F42AA" w14:textId="77777777" w:rsidR="00641D00" w:rsidRPr="00C929BB" w:rsidRDefault="00641D00">
      <w:pPr>
        <w:pStyle w:val="Para1"/>
        <w:keepNext/>
        <w:suppressLineNumbers/>
        <w:suppressAutoHyphens/>
        <w:kinsoku w:val="0"/>
        <w:overflowPunct w:val="0"/>
        <w:autoSpaceDE w:val="0"/>
        <w:autoSpaceDN w:val="0"/>
        <w:jc w:val="both"/>
        <w:rPr>
          <w:i/>
          <w:iCs/>
          <w:spacing w:val="-2"/>
          <w:kern w:val="22"/>
          <w:sz w:val="22"/>
          <w:szCs w:val="22"/>
          <w:lang w:val="es-ES"/>
        </w:rPr>
      </w:pPr>
      <w:r w:rsidRPr="00C929BB">
        <w:rPr>
          <w:i/>
          <w:iCs/>
          <w:spacing w:val="-2"/>
          <w:kern w:val="22"/>
          <w:sz w:val="22"/>
          <w:szCs w:val="22"/>
          <w:lang w:val="es-ES"/>
        </w:rPr>
        <w:t>Ot</w:t>
      </w:r>
      <w:r w:rsidR="008F7E0D" w:rsidRPr="00C929BB">
        <w:rPr>
          <w:i/>
          <w:iCs/>
          <w:spacing w:val="-2"/>
          <w:kern w:val="22"/>
          <w:sz w:val="22"/>
          <w:szCs w:val="22"/>
          <w:lang w:val="es-ES"/>
        </w:rPr>
        <w:t xml:space="preserve">ras cuestiones relacionadas con el marco mundial de la diversidad biológica posterior a </w:t>
      </w:r>
      <w:r w:rsidRPr="00C929BB">
        <w:rPr>
          <w:i/>
          <w:iCs/>
          <w:spacing w:val="-2"/>
          <w:kern w:val="22"/>
          <w:sz w:val="22"/>
          <w:szCs w:val="22"/>
          <w:lang w:val="es-ES"/>
        </w:rPr>
        <w:t>2020</w:t>
      </w:r>
    </w:p>
    <w:p w14:paraId="057D1F85" w14:textId="3287495F" w:rsidR="00641D00" w:rsidRPr="00C929BB" w:rsidRDefault="008F7E0D">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El Órgano Subsidiario acordó aplazar el examen del proyecto de recomendación presentado por la Presidencia sobre otras cuestiones relacionadas con el marco mundial de la diversidad biológica posterior a 2020 (CBD/SBI/3/CRP.9), hasta la segunda parte de la reunión. En consecuencia, se espera que en la reanudación de su período de sesiones el Órgano Subsidiario examine el proyecto de recomendación que figura en el documento CBD/SBI/3/CRP.9 y adopte una recomendación.</w:t>
      </w:r>
    </w:p>
    <w:p w14:paraId="2C2EE7CA" w14:textId="77777777" w:rsidR="00641D00" w:rsidRPr="00C929BB" w:rsidRDefault="00B808FE">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El proyecto de recomendación</w:t>
      </w:r>
      <w:r w:rsidR="0091312B" w:rsidRPr="00C929BB">
        <w:rPr>
          <w:spacing w:val="-2"/>
          <w:kern w:val="22"/>
          <w:sz w:val="22"/>
          <w:szCs w:val="22"/>
          <w:lang w:val="es-ES"/>
        </w:rPr>
        <w:t xml:space="preserve"> hace referencia </w:t>
      </w:r>
      <w:r w:rsidRPr="00C929BB">
        <w:rPr>
          <w:spacing w:val="-2"/>
          <w:kern w:val="22"/>
          <w:sz w:val="22"/>
          <w:szCs w:val="22"/>
          <w:lang w:val="es-ES"/>
        </w:rPr>
        <w:t xml:space="preserve">a un plan de acción en materia de género para el período posterior a 2020 que habrá de adoptar la Conferencia de las Partes (CBD/SBI/3/CRP.9, nota 1 a pie de página). Como se indica en el cuadro de trabajo entre períodos de sesiones que figura como anexo del </w:t>
      </w:r>
      <w:r w:rsidRPr="00C929BB">
        <w:rPr>
          <w:spacing w:val="-2"/>
          <w:kern w:val="22"/>
          <w:sz w:val="22"/>
          <w:szCs w:val="22"/>
          <w:lang w:val="es-ES"/>
        </w:rPr>
        <w:lastRenderedPageBreak/>
        <w:t xml:space="preserve">informe sobre la primera parte de la reunión (CBD/SBI/3/20, anexo), se ha publicado un </w:t>
      </w:r>
      <w:r w:rsidR="008709AE" w:rsidRPr="00C929BB">
        <w:rPr>
          <w:spacing w:val="-2"/>
          <w:kern w:val="22"/>
          <w:sz w:val="22"/>
          <w:szCs w:val="22"/>
          <w:lang w:val="es-ES"/>
        </w:rPr>
        <w:t>ante</w:t>
      </w:r>
      <w:r w:rsidRPr="00C929BB">
        <w:rPr>
          <w:spacing w:val="-2"/>
          <w:kern w:val="22"/>
          <w:sz w:val="22"/>
          <w:szCs w:val="22"/>
          <w:lang w:val="es-ES"/>
        </w:rPr>
        <w:t xml:space="preserve">proyecto revisado de un plan de acción en materia de género para </w:t>
      </w:r>
      <w:r w:rsidR="00532657" w:rsidRPr="00C929BB">
        <w:rPr>
          <w:spacing w:val="-2"/>
          <w:kern w:val="22"/>
          <w:sz w:val="22"/>
          <w:szCs w:val="22"/>
          <w:lang w:val="es-ES"/>
        </w:rPr>
        <w:t>que lo examine</w:t>
      </w:r>
      <w:r w:rsidRPr="00C929BB">
        <w:rPr>
          <w:spacing w:val="-2"/>
          <w:kern w:val="22"/>
          <w:sz w:val="22"/>
          <w:szCs w:val="22"/>
          <w:lang w:val="es-ES"/>
        </w:rPr>
        <w:t xml:space="preserve"> el Órgano Subsidiario</w:t>
      </w:r>
      <w:r w:rsidR="00532657" w:rsidRPr="00C929BB">
        <w:rPr>
          <w:spacing w:val="-2"/>
          <w:kern w:val="22"/>
          <w:sz w:val="22"/>
          <w:szCs w:val="22"/>
          <w:lang w:val="es-ES"/>
        </w:rPr>
        <w:t xml:space="preserve"> </w:t>
      </w:r>
      <w:r w:rsidR="00641D00" w:rsidRPr="00C929BB">
        <w:rPr>
          <w:rFonts w:eastAsia="Malgun Gothic"/>
          <w:spacing w:val="-2"/>
          <w:kern w:val="22"/>
          <w:sz w:val="22"/>
          <w:szCs w:val="22"/>
          <w:lang w:val="es-ES"/>
        </w:rPr>
        <w:t>(CBD/SBI/3/4/Add.2/Rev.</w:t>
      </w:r>
      <w:r w:rsidR="00C50530" w:rsidRPr="00C929BB">
        <w:rPr>
          <w:rFonts w:eastAsia="Malgun Gothic"/>
          <w:spacing w:val="-2"/>
          <w:kern w:val="22"/>
          <w:sz w:val="22"/>
          <w:szCs w:val="22"/>
          <w:lang w:val="es-ES"/>
        </w:rPr>
        <w:t>2</w:t>
      </w:r>
      <w:r w:rsidR="00641D00" w:rsidRPr="00C929BB">
        <w:rPr>
          <w:rFonts w:eastAsia="Malgun Gothic"/>
          <w:spacing w:val="-2"/>
          <w:kern w:val="22"/>
          <w:sz w:val="22"/>
          <w:szCs w:val="22"/>
          <w:lang w:val="es-ES"/>
        </w:rPr>
        <w:t>).</w:t>
      </w:r>
    </w:p>
    <w:p w14:paraId="1E7F0C3F" w14:textId="77777777" w:rsidR="00641D00" w:rsidRPr="00C929BB" w:rsidRDefault="00532657">
      <w:pPr>
        <w:pStyle w:val="Para1"/>
        <w:numPr>
          <w:ilvl w:val="0"/>
          <w:numId w:val="14"/>
        </w:numPr>
        <w:suppressLineNumbers/>
        <w:tabs>
          <w:tab w:val="left" w:pos="709"/>
        </w:tabs>
        <w:suppressAutoHyphens/>
        <w:kinsoku w:val="0"/>
        <w:overflowPunct w:val="0"/>
        <w:autoSpaceDE w:val="0"/>
        <w:autoSpaceDN w:val="0"/>
        <w:ind w:left="0" w:firstLine="0"/>
        <w:jc w:val="both"/>
        <w:rPr>
          <w:sz w:val="22"/>
          <w:szCs w:val="22"/>
          <w:lang w:val="es-ES"/>
        </w:rPr>
      </w:pPr>
      <w:r w:rsidRPr="00C929BB">
        <w:rPr>
          <w:spacing w:val="-2"/>
          <w:kern w:val="22"/>
          <w:sz w:val="22"/>
          <w:szCs w:val="22"/>
          <w:lang w:val="es-ES"/>
        </w:rPr>
        <w:t>El proyecto de recomendación también</w:t>
      </w:r>
      <w:r w:rsidR="0091312B" w:rsidRPr="00C929BB">
        <w:rPr>
          <w:spacing w:val="-2"/>
          <w:kern w:val="22"/>
          <w:sz w:val="22"/>
          <w:szCs w:val="22"/>
          <w:lang w:val="es-ES"/>
        </w:rPr>
        <w:t xml:space="preserve"> </w:t>
      </w:r>
      <w:r w:rsidRPr="00C929BB">
        <w:rPr>
          <w:spacing w:val="-2"/>
          <w:kern w:val="22"/>
          <w:sz w:val="22"/>
          <w:szCs w:val="22"/>
          <w:lang w:val="es-ES"/>
        </w:rPr>
        <w:t>hace referencia a un marco para una estrategia de comunicaciones (CBD/SBI/3/CRP.9, nota 2 a pie de página). Como se indica en el cuadro de trabajo entre períodos de sesiones que figura como anexo del informe de la primera parte de la reunión (CBD/SBI/3/20, anexo), se ha preparado un proyecto revisado del marco, CBD/SBI/3/4/Add.1/Rev.1, para</w:t>
      </w:r>
      <w:r w:rsidR="009E3008" w:rsidRPr="00C929BB">
        <w:rPr>
          <w:spacing w:val="-2"/>
          <w:kern w:val="22"/>
          <w:sz w:val="22"/>
          <w:szCs w:val="22"/>
          <w:lang w:val="es-ES"/>
        </w:rPr>
        <w:t xml:space="preserve"> que lo examine </w:t>
      </w:r>
      <w:r w:rsidRPr="00C929BB">
        <w:rPr>
          <w:spacing w:val="-2"/>
          <w:kern w:val="22"/>
          <w:sz w:val="22"/>
          <w:szCs w:val="22"/>
          <w:lang w:val="es-ES"/>
        </w:rPr>
        <w:t xml:space="preserve">el Órgano Subsidiario. </w:t>
      </w:r>
    </w:p>
    <w:bookmarkEnd w:id="5"/>
    <w:p w14:paraId="0B059AE4" w14:textId="77777777" w:rsidR="00641D00" w:rsidRPr="00C929BB" w:rsidRDefault="00641D00">
      <w:pPr>
        <w:pStyle w:val="Heading1"/>
        <w:suppressLineNumbers/>
        <w:tabs>
          <w:tab w:val="clear" w:pos="720"/>
          <w:tab w:val="left" w:pos="993"/>
        </w:tabs>
        <w:suppressAutoHyphens/>
        <w:kinsoku w:val="0"/>
        <w:overflowPunct w:val="0"/>
        <w:autoSpaceDE w:val="0"/>
        <w:autoSpaceDN w:val="0"/>
        <w:spacing w:before="0"/>
        <w:rPr>
          <w:rFonts w:ascii="Times New Roman Bold" w:hAnsi="Times New Roman Bold" w:cs="Times New Roman Bold"/>
          <w:snapToGrid w:val="0"/>
          <w:kern w:val="22"/>
          <w:lang w:val="es-ES"/>
        </w:rPr>
      </w:pPr>
      <w:r w:rsidRPr="00C929BB">
        <w:rPr>
          <w:rFonts w:ascii="Times New Roman Bold" w:hAnsi="Times New Roman Bold" w:cs="Times New Roman Bold"/>
          <w:snapToGrid w:val="0"/>
          <w:kern w:val="22"/>
          <w:lang w:val="es-ES"/>
        </w:rPr>
        <w:t>tema 6.</w:t>
      </w:r>
      <w:r w:rsidRPr="00C929BB">
        <w:rPr>
          <w:rFonts w:ascii="Times New Roman Bold" w:hAnsi="Times New Roman Bold" w:cs="Times New Roman Bold"/>
          <w:snapToGrid w:val="0"/>
          <w:kern w:val="22"/>
          <w:lang w:val="es-ES"/>
        </w:rPr>
        <w:tab/>
        <w:t>Movilización de recursos y el mecanismo financiero</w:t>
      </w:r>
    </w:p>
    <w:p w14:paraId="7113D3AC" w14:textId="77777777" w:rsidR="00641D00" w:rsidRPr="00C929BB" w:rsidRDefault="009E3008">
      <w:pPr>
        <w:pStyle w:val="Para1"/>
        <w:numPr>
          <w:ilvl w:val="0"/>
          <w:numId w:val="14"/>
        </w:numPr>
        <w:suppressLineNumbers/>
        <w:suppressAutoHyphens/>
        <w:kinsoku w:val="0"/>
        <w:overflowPunct w:val="0"/>
        <w:autoSpaceDE w:val="0"/>
        <w:autoSpaceDN w:val="0"/>
        <w:ind w:left="0" w:firstLine="0"/>
        <w:jc w:val="both"/>
        <w:rPr>
          <w:sz w:val="22"/>
          <w:szCs w:val="22"/>
          <w:lang w:val="es-ES"/>
        </w:rPr>
      </w:pPr>
      <w:r w:rsidRPr="00C929BB">
        <w:rPr>
          <w:sz w:val="22"/>
          <w:szCs w:val="22"/>
          <w:lang w:val="es-ES"/>
        </w:rPr>
        <w:t xml:space="preserve">El Órgano Subsidiario sobre la </w:t>
      </w:r>
      <w:r w:rsidRPr="00C929BB">
        <w:rPr>
          <w:spacing w:val="-2"/>
          <w:kern w:val="22"/>
          <w:sz w:val="22"/>
          <w:szCs w:val="22"/>
          <w:lang w:val="es-ES"/>
        </w:rPr>
        <w:t xml:space="preserve">Aplicación examinó el tema 6 del programa en la segunda sesión plenaria de la primera parte de su tercera </w:t>
      </w:r>
      <w:r w:rsidR="00065751" w:rsidRPr="00C929BB">
        <w:rPr>
          <w:spacing w:val="-2"/>
          <w:kern w:val="22"/>
          <w:sz w:val="22"/>
          <w:szCs w:val="22"/>
          <w:lang w:val="es-ES"/>
        </w:rPr>
        <w:t>reuni</w:t>
      </w:r>
      <w:r w:rsidRPr="00C929BB">
        <w:rPr>
          <w:spacing w:val="-2"/>
          <w:kern w:val="22"/>
          <w:sz w:val="22"/>
          <w:szCs w:val="22"/>
          <w:lang w:val="es-ES"/>
        </w:rPr>
        <w:t>ón.</w:t>
      </w:r>
    </w:p>
    <w:p w14:paraId="20AC6C31" w14:textId="77777777" w:rsidR="00641D00" w:rsidRPr="00C929BB" w:rsidRDefault="00641D00">
      <w:pPr>
        <w:keepNext/>
        <w:suppressLineNumbers/>
        <w:tabs>
          <w:tab w:val="left" w:pos="426"/>
        </w:tabs>
        <w:suppressAutoHyphens/>
        <w:kinsoku w:val="0"/>
        <w:overflowPunct w:val="0"/>
        <w:autoSpaceDE w:val="0"/>
        <w:autoSpaceDN w:val="0"/>
        <w:spacing w:after="120"/>
        <w:jc w:val="center"/>
        <w:outlineLvl w:val="1"/>
        <w:rPr>
          <w:b/>
          <w:bCs/>
          <w:snapToGrid w:val="0"/>
          <w:kern w:val="22"/>
          <w:sz w:val="22"/>
          <w:szCs w:val="22"/>
          <w:lang w:val="es-ES"/>
        </w:rPr>
      </w:pPr>
      <w:r w:rsidRPr="00C929BB">
        <w:rPr>
          <w:b/>
          <w:bCs/>
          <w:snapToGrid w:val="0"/>
          <w:kern w:val="22"/>
          <w:sz w:val="22"/>
          <w:szCs w:val="22"/>
          <w:lang w:val="es-ES"/>
        </w:rPr>
        <w:t>A.</w:t>
      </w:r>
      <w:r w:rsidRPr="00C929BB">
        <w:rPr>
          <w:b/>
          <w:bCs/>
          <w:snapToGrid w:val="0"/>
          <w:kern w:val="22"/>
          <w:sz w:val="22"/>
          <w:szCs w:val="22"/>
          <w:lang w:val="es-ES"/>
        </w:rPr>
        <w:tab/>
        <w:t>Movilización de recursos</w:t>
      </w:r>
    </w:p>
    <w:p w14:paraId="11BF4D46" w14:textId="77777777" w:rsidR="00641D00" w:rsidRPr="00C929BB" w:rsidRDefault="009E3008">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Con la asistencia de un grupo de contacto, la Presidencia preparó un proyecto de recomendación sobre la movilización de recursos para su examen en el plenario.</w:t>
      </w:r>
    </w:p>
    <w:p w14:paraId="7304361E" w14:textId="0B1692F6" w:rsidR="00641D00" w:rsidRPr="00C929BB" w:rsidRDefault="009E3008">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El Órgano Subsidiario acordó aplazar el examen del proyecto de recomendación presentado por la Presidencia (CBD/SBI/3/CRP.15), hasta la segunda parte de la reunión. En consecuencia, se espera que en la re</w:t>
      </w:r>
      <w:r w:rsidR="009F4934" w:rsidRPr="00C929BB">
        <w:rPr>
          <w:spacing w:val="-2"/>
          <w:kern w:val="22"/>
          <w:sz w:val="22"/>
          <w:szCs w:val="22"/>
          <w:lang w:val="es-ES"/>
        </w:rPr>
        <w:t>an</w:t>
      </w:r>
      <w:r w:rsidRPr="00C929BB">
        <w:rPr>
          <w:spacing w:val="-2"/>
          <w:kern w:val="22"/>
          <w:sz w:val="22"/>
          <w:szCs w:val="22"/>
          <w:lang w:val="es-ES"/>
        </w:rPr>
        <w:t>udación de su período de sesiones el Órgano Subsidiario examine el proyecto de recomendación que figura en el documento CBD/SBI/3/CRP.15, con la asistencia adicional de un grupo de conta</w:t>
      </w:r>
      <w:bookmarkStart w:id="7" w:name="_Hlk87622350"/>
      <w:r w:rsidRPr="00C929BB">
        <w:rPr>
          <w:spacing w:val="-2"/>
          <w:kern w:val="22"/>
          <w:sz w:val="22"/>
          <w:szCs w:val="22"/>
          <w:lang w:val="es-ES"/>
        </w:rPr>
        <w:t>cto, y adopte una recomendación</w:t>
      </w:r>
      <w:r w:rsidR="00641D00" w:rsidRPr="00C929BB">
        <w:rPr>
          <w:spacing w:val="-2"/>
          <w:kern w:val="22"/>
          <w:sz w:val="22"/>
          <w:szCs w:val="22"/>
          <w:lang w:val="es-ES"/>
        </w:rPr>
        <w:t>.</w:t>
      </w:r>
    </w:p>
    <w:p w14:paraId="039D05E1" w14:textId="77777777" w:rsidR="00641D00" w:rsidRPr="00C929BB" w:rsidRDefault="009E3008">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Al examinar más a fondo el proyecto de recomendación, el Órgano Subsidiario tal vez desee tomar nota de los siguientes documentos que se han preparado como se indica en el cuadro de trabajo entre períodos de sesiones que figura como anexo del informe de la primera parte de la reunión (CBD/SBI/3/20, anexo</w:t>
      </w:r>
      <w:r w:rsidR="00641D00" w:rsidRPr="00C929BB">
        <w:rPr>
          <w:rFonts w:eastAsia="Malgun Gothic"/>
          <w:kern w:val="22"/>
          <w:sz w:val="22"/>
          <w:szCs w:val="22"/>
          <w:lang w:val="es-ES"/>
        </w:rPr>
        <w:t>):</w:t>
      </w:r>
    </w:p>
    <w:p w14:paraId="39F72849" w14:textId="77777777" w:rsidR="00641D00" w:rsidRPr="00C929BB" w:rsidRDefault="009F4934">
      <w:pPr>
        <w:pStyle w:val="Para1"/>
        <w:numPr>
          <w:ilvl w:val="1"/>
          <w:numId w:val="14"/>
        </w:numPr>
        <w:suppressLineNumbers/>
        <w:suppressAutoHyphens/>
        <w:kinsoku w:val="0"/>
        <w:overflowPunct w:val="0"/>
        <w:autoSpaceDE w:val="0"/>
        <w:autoSpaceDN w:val="0"/>
        <w:ind w:left="0" w:firstLine="709"/>
        <w:jc w:val="both"/>
        <w:rPr>
          <w:spacing w:val="-2"/>
          <w:kern w:val="22"/>
          <w:sz w:val="22"/>
          <w:szCs w:val="22"/>
          <w:lang w:val="es-ES"/>
        </w:rPr>
      </w:pPr>
      <w:r w:rsidRPr="00C929BB">
        <w:rPr>
          <w:spacing w:val="-2"/>
          <w:kern w:val="22"/>
          <w:sz w:val="22"/>
          <w:szCs w:val="22"/>
          <w:lang w:val="es-ES"/>
        </w:rPr>
        <w:t xml:space="preserve">Un análisis </w:t>
      </w:r>
      <w:r w:rsidRPr="00C929BB">
        <w:rPr>
          <w:rFonts w:ascii="Times New Roman (Body CS)" w:hAnsi="Times New Roman (Body CS)" w:cs="Times New Roman (Body CS)"/>
          <w:sz w:val="22"/>
          <w:szCs w:val="22"/>
          <w:lang w:val="es-ES"/>
        </w:rPr>
        <w:t>actualizado de los marcos de presentación de informes financieros recibidos por las Partes (véase la nota 4 a pie de página del proyecto de recomendación</w:t>
      </w:r>
      <w:r w:rsidR="00641D00" w:rsidRPr="00C929BB">
        <w:rPr>
          <w:rFonts w:eastAsia="Malgun Gothic"/>
          <w:kern w:val="22"/>
          <w:sz w:val="22"/>
          <w:szCs w:val="22"/>
          <w:lang w:val="es-ES"/>
        </w:rPr>
        <w:t>)</w:t>
      </w:r>
      <w:r w:rsidR="00641D00" w:rsidRPr="00C929BB">
        <w:rPr>
          <w:rFonts w:ascii="Times New Roman (Body CS)" w:hAnsi="Times New Roman (Body CS)" w:cs="Times New Roman (Body CS)"/>
          <w:sz w:val="22"/>
          <w:szCs w:val="22"/>
          <w:lang w:val="es-ES"/>
        </w:rPr>
        <w:t>;</w:t>
      </w:r>
    </w:p>
    <w:p w14:paraId="59D13E0D" w14:textId="77777777" w:rsidR="00641D00" w:rsidRPr="00C929BB" w:rsidRDefault="009F4934">
      <w:pPr>
        <w:pStyle w:val="Para1"/>
        <w:numPr>
          <w:ilvl w:val="1"/>
          <w:numId w:val="14"/>
        </w:numPr>
        <w:suppressLineNumbers/>
        <w:suppressAutoHyphens/>
        <w:kinsoku w:val="0"/>
        <w:overflowPunct w:val="0"/>
        <w:autoSpaceDE w:val="0"/>
        <w:autoSpaceDN w:val="0"/>
        <w:ind w:left="0" w:firstLine="709"/>
        <w:jc w:val="both"/>
        <w:rPr>
          <w:spacing w:val="-2"/>
          <w:kern w:val="22"/>
          <w:sz w:val="22"/>
          <w:szCs w:val="22"/>
          <w:lang w:val="es-ES"/>
        </w:rPr>
      </w:pPr>
      <w:r w:rsidRPr="00C929BB">
        <w:rPr>
          <w:spacing w:val="-2"/>
          <w:kern w:val="22"/>
          <w:sz w:val="22"/>
          <w:szCs w:val="22"/>
          <w:lang w:val="es-ES"/>
        </w:rPr>
        <w:t xml:space="preserve">Proyecto de mandato para un posible grupo especial de expertos técnicos sobre el marco para la presentación de informes financieros (véase la nota 5 </w:t>
      </w:r>
      <w:r w:rsidR="006F5A2D" w:rsidRPr="00C929BB">
        <w:rPr>
          <w:spacing w:val="-2"/>
          <w:kern w:val="22"/>
          <w:sz w:val="22"/>
          <w:szCs w:val="22"/>
          <w:lang w:val="es-ES"/>
        </w:rPr>
        <w:t xml:space="preserve">a pie de página </w:t>
      </w:r>
      <w:r w:rsidRPr="00C929BB">
        <w:rPr>
          <w:spacing w:val="-2"/>
          <w:kern w:val="22"/>
          <w:sz w:val="22"/>
          <w:szCs w:val="22"/>
          <w:lang w:val="es-ES"/>
        </w:rPr>
        <w:t>del proyecto de recomendación</w:t>
      </w:r>
      <w:r w:rsidR="00641D00" w:rsidRPr="00C929BB">
        <w:rPr>
          <w:rFonts w:eastAsia="Malgun Gothic"/>
          <w:kern w:val="22"/>
          <w:sz w:val="22"/>
          <w:szCs w:val="22"/>
          <w:lang w:val="es-ES"/>
        </w:rPr>
        <w:t>).</w:t>
      </w:r>
    </w:p>
    <w:bookmarkEnd w:id="7"/>
    <w:p w14:paraId="4B466824" w14:textId="77777777" w:rsidR="00641D00" w:rsidRPr="00C929BB" w:rsidRDefault="00641D00">
      <w:pPr>
        <w:pStyle w:val="Para1"/>
        <w:keepNext/>
        <w:suppressLineNumbers/>
        <w:tabs>
          <w:tab w:val="left" w:pos="426"/>
        </w:tabs>
        <w:suppressAutoHyphens/>
        <w:kinsoku w:val="0"/>
        <w:overflowPunct w:val="0"/>
        <w:autoSpaceDE w:val="0"/>
        <w:autoSpaceDN w:val="0"/>
        <w:jc w:val="center"/>
        <w:outlineLvl w:val="1"/>
        <w:rPr>
          <w:b/>
          <w:bCs/>
          <w:kern w:val="22"/>
          <w:sz w:val="22"/>
          <w:szCs w:val="22"/>
          <w:lang w:val="es-ES"/>
        </w:rPr>
      </w:pPr>
      <w:r w:rsidRPr="00C929BB">
        <w:rPr>
          <w:b/>
          <w:bCs/>
          <w:kern w:val="22"/>
          <w:sz w:val="22"/>
          <w:szCs w:val="22"/>
          <w:lang w:val="es-ES"/>
        </w:rPr>
        <w:t>B.</w:t>
      </w:r>
      <w:r w:rsidRPr="00C929BB">
        <w:rPr>
          <w:b/>
          <w:bCs/>
          <w:kern w:val="22"/>
          <w:sz w:val="22"/>
          <w:szCs w:val="22"/>
          <w:lang w:val="es-ES"/>
        </w:rPr>
        <w:tab/>
        <w:t>Mecanismo financiero</w:t>
      </w:r>
    </w:p>
    <w:p w14:paraId="67160ABD" w14:textId="77777777" w:rsidR="00641D00" w:rsidRPr="00C929BB" w:rsidRDefault="006F5A2D">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Con la asistencia de un grupo de contacto, la Presidencia preparó un proyecto de recomendación sobre el mecanismo financiero para su examen en el plenario</w:t>
      </w:r>
      <w:r w:rsidR="00641D00" w:rsidRPr="00C929BB">
        <w:rPr>
          <w:spacing w:val="-2"/>
          <w:kern w:val="22"/>
          <w:sz w:val="22"/>
          <w:szCs w:val="22"/>
          <w:lang w:val="es-ES"/>
        </w:rPr>
        <w:t>.</w:t>
      </w:r>
    </w:p>
    <w:p w14:paraId="53A6D072" w14:textId="77777777" w:rsidR="00641D00" w:rsidRPr="00C929BB" w:rsidRDefault="006F5A2D">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kern w:val="22"/>
          <w:sz w:val="22"/>
          <w:szCs w:val="22"/>
          <w:lang w:val="es-ES"/>
        </w:rPr>
        <w:t>El Órgano Subsidiario aprobó</w:t>
      </w:r>
      <w:r w:rsidRPr="00C929BB">
        <w:rPr>
          <w:spacing w:val="-2"/>
          <w:kern w:val="22"/>
          <w:sz w:val="22"/>
          <w:szCs w:val="22"/>
          <w:lang w:val="es-ES"/>
        </w:rPr>
        <w:t xml:space="preserve"> el proyecto de recomendación, con las enmiendas efectuadas oralmente, como proyecto de recomendación </w:t>
      </w:r>
      <w:r w:rsidR="00641D00" w:rsidRPr="00C929BB">
        <w:rPr>
          <w:kern w:val="22"/>
          <w:sz w:val="22"/>
          <w:szCs w:val="22"/>
          <w:lang w:val="es-ES"/>
        </w:rPr>
        <w:t xml:space="preserve">CBD/SBI/3/L.3, </w:t>
      </w:r>
      <w:r w:rsidRPr="00C929BB">
        <w:rPr>
          <w:spacing w:val="-2"/>
          <w:kern w:val="22"/>
          <w:sz w:val="22"/>
          <w:szCs w:val="22"/>
          <w:lang w:val="es-ES"/>
        </w:rPr>
        <w:t>para su adopción oficial en una etapa futura</w:t>
      </w:r>
      <w:r w:rsidR="00641D00" w:rsidRPr="00C929BB">
        <w:rPr>
          <w:spacing w:val="-2"/>
          <w:kern w:val="22"/>
          <w:sz w:val="22"/>
          <w:szCs w:val="22"/>
          <w:lang w:val="es-ES"/>
        </w:rPr>
        <w:t>.</w:t>
      </w:r>
    </w:p>
    <w:p w14:paraId="419792CF" w14:textId="77777777" w:rsidR="00641D00" w:rsidRPr="00C929BB" w:rsidRDefault="00A07E87">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kern w:val="22"/>
          <w:sz w:val="22"/>
          <w:szCs w:val="22"/>
          <w:lang w:val="es-ES"/>
        </w:rPr>
        <w:t>En consecuencia, se espera que el Órgano Subsidiario sobre la Aplicación examine y apruebe el proyecto de recomendación que figura en el documento CBD/SBI/3/L.3 en la reanudación de este período de sesiones de su tercera reunión</w:t>
      </w:r>
      <w:r w:rsidR="00641D00" w:rsidRPr="00C929BB">
        <w:rPr>
          <w:kern w:val="22"/>
          <w:sz w:val="22"/>
          <w:szCs w:val="22"/>
          <w:lang w:val="es-ES"/>
        </w:rPr>
        <w:t>.</w:t>
      </w:r>
    </w:p>
    <w:p w14:paraId="6EE7F087" w14:textId="77777777" w:rsidR="00641D00" w:rsidRPr="00C929BB" w:rsidRDefault="00A07E87">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 xml:space="preserve">Como se indica en el proyecto de recomendación (CBD/SBI/3/L.3, nota 6 a pie de página), se elaborarán elementos adicionales para un proyecto de decisión antes de la 15ª reunión de la Conferencia de las Partes y, </w:t>
      </w:r>
      <w:r w:rsidR="00FB7113" w:rsidRPr="00C929BB">
        <w:rPr>
          <w:spacing w:val="-2"/>
          <w:kern w:val="22"/>
          <w:sz w:val="22"/>
          <w:szCs w:val="22"/>
          <w:lang w:val="es-ES"/>
        </w:rPr>
        <w:t>por consiguiente</w:t>
      </w:r>
      <w:r w:rsidRPr="00C929BB">
        <w:rPr>
          <w:spacing w:val="-2"/>
          <w:kern w:val="22"/>
          <w:sz w:val="22"/>
          <w:szCs w:val="22"/>
          <w:lang w:val="es-ES"/>
        </w:rPr>
        <w:t xml:space="preserve">, se espera que el Órgano Subsidiario elabore </w:t>
      </w:r>
      <w:r w:rsidR="00FB7113" w:rsidRPr="00C929BB">
        <w:rPr>
          <w:spacing w:val="-2"/>
          <w:kern w:val="22"/>
          <w:sz w:val="22"/>
          <w:szCs w:val="22"/>
          <w:lang w:val="es-ES"/>
        </w:rPr>
        <w:t>dichos</w:t>
      </w:r>
      <w:r w:rsidRPr="00C929BB">
        <w:rPr>
          <w:spacing w:val="-2"/>
          <w:kern w:val="22"/>
          <w:sz w:val="22"/>
          <w:szCs w:val="22"/>
          <w:lang w:val="es-ES"/>
        </w:rPr>
        <w:t xml:space="preserve"> elementos adicionales, teniendo en cuenta varios documentos adicionales, que se enumeran a continuación, preparados como se indica en el cuadro de trabajo entre períodos de sesiones que figura como anexo del informe sobre la primera parte de la reunión (CBD/SBI/3/20, anexo), así como otros proyectos de decisión que se prepararán para la 15ª reunión de la Conferencia de las Partes, la </w:t>
      </w:r>
      <w:r w:rsidR="0010300C" w:rsidRPr="00C929BB">
        <w:rPr>
          <w:spacing w:val="-2"/>
          <w:kern w:val="22"/>
          <w:sz w:val="22"/>
          <w:szCs w:val="22"/>
          <w:lang w:val="es-ES"/>
        </w:rPr>
        <w:t>10ª</w:t>
      </w:r>
      <w:r w:rsidRPr="00C929BB">
        <w:rPr>
          <w:spacing w:val="-2"/>
          <w:kern w:val="22"/>
          <w:sz w:val="22"/>
          <w:szCs w:val="22"/>
          <w:lang w:val="es-ES"/>
        </w:rPr>
        <w:t xml:space="preserve"> reunión de la Conferencia de las Partes </w:t>
      </w:r>
      <w:r w:rsidR="0010300C" w:rsidRPr="00C929BB">
        <w:rPr>
          <w:spacing w:val="-2"/>
          <w:kern w:val="22"/>
          <w:sz w:val="22"/>
          <w:szCs w:val="22"/>
          <w:lang w:val="es-ES"/>
        </w:rPr>
        <w:t>que actúa como</w:t>
      </w:r>
      <w:r w:rsidRPr="00C929BB">
        <w:rPr>
          <w:spacing w:val="-2"/>
          <w:kern w:val="22"/>
          <w:sz w:val="22"/>
          <w:szCs w:val="22"/>
          <w:lang w:val="es-ES"/>
        </w:rPr>
        <w:t xml:space="preserve"> reunión de las Partes en el Protocolo de Cartagena y la </w:t>
      </w:r>
      <w:r w:rsidR="0010300C" w:rsidRPr="00C929BB">
        <w:rPr>
          <w:spacing w:val="-2"/>
          <w:kern w:val="22"/>
          <w:sz w:val="22"/>
          <w:szCs w:val="22"/>
          <w:lang w:val="es-ES"/>
        </w:rPr>
        <w:t>4ª</w:t>
      </w:r>
      <w:r w:rsidRPr="00C929BB">
        <w:rPr>
          <w:spacing w:val="-2"/>
          <w:kern w:val="22"/>
          <w:sz w:val="22"/>
          <w:szCs w:val="22"/>
          <w:lang w:val="es-ES"/>
        </w:rPr>
        <w:t xml:space="preserve"> reunión de la Conferencia de las Partes</w:t>
      </w:r>
      <w:r w:rsidR="0010300C" w:rsidRPr="00C929BB">
        <w:rPr>
          <w:spacing w:val="-2"/>
          <w:kern w:val="22"/>
          <w:sz w:val="22"/>
          <w:szCs w:val="22"/>
          <w:lang w:val="es-ES"/>
        </w:rPr>
        <w:t xml:space="preserve"> que actúa como </w:t>
      </w:r>
      <w:r w:rsidRPr="00C929BB">
        <w:rPr>
          <w:spacing w:val="-2"/>
          <w:kern w:val="22"/>
          <w:sz w:val="22"/>
          <w:szCs w:val="22"/>
          <w:lang w:val="es-ES"/>
        </w:rPr>
        <w:t>reunión de las Partes en el Protocolo de Nagoya</w:t>
      </w:r>
      <w:r w:rsidR="00641D00" w:rsidRPr="00C929BB">
        <w:rPr>
          <w:rFonts w:eastAsia="Malgun Gothic"/>
          <w:kern w:val="22"/>
          <w:sz w:val="22"/>
          <w:szCs w:val="22"/>
          <w:lang w:val="es-ES"/>
        </w:rPr>
        <w:t>:</w:t>
      </w:r>
    </w:p>
    <w:p w14:paraId="5303695F" w14:textId="77777777" w:rsidR="00641D00" w:rsidRPr="00C929BB" w:rsidRDefault="00C36711">
      <w:pPr>
        <w:pStyle w:val="Para1"/>
        <w:numPr>
          <w:ilvl w:val="1"/>
          <w:numId w:val="14"/>
        </w:numPr>
        <w:suppressLineNumbers/>
        <w:suppressAutoHyphens/>
        <w:kinsoku w:val="0"/>
        <w:overflowPunct w:val="0"/>
        <w:autoSpaceDE w:val="0"/>
        <w:autoSpaceDN w:val="0"/>
        <w:ind w:left="0" w:firstLine="709"/>
        <w:jc w:val="both"/>
        <w:rPr>
          <w:spacing w:val="-2"/>
          <w:kern w:val="22"/>
          <w:sz w:val="22"/>
          <w:szCs w:val="22"/>
          <w:lang w:val="es-ES"/>
        </w:rPr>
      </w:pPr>
      <w:bookmarkStart w:id="8" w:name="_Hlk87890489"/>
      <w:r w:rsidRPr="00C929BB">
        <w:rPr>
          <w:sz w:val="22"/>
          <w:szCs w:val="22"/>
          <w:lang w:val="es-ES"/>
        </w:rPr>
        <w:lastRenderedPageBreak/>
        <w:t xml:space="preserve">Un </w:t>
      </w:r>
      <w:r w:rsidRPr="00C929BB">
        <w:rPr>
          <w:kern w:val="22"/>
          <w:sz w:val="22"/>
          <w:szCs w:val="22"/>
          <w:lang w:val="es-ES"/>
        </w:rPr>
        <w:t>informe actualizado del grupo de expertos sobre la evaluación de las necesidades de financiación para el FMAM</w:t>
      </w:r>
      <w:r w:rsidR="00641D00" w:rsidRPr="00C929BB">
        <w:rPr>
          <w:sz w:val="22"/>
          <w:szCs w:val="22"/>
          <w:lang w:val="es-ES"/>
        </w:rPr>
        <w:t>-8</w:t>
      </w:r>
      <w:r w:rsidR="00641D00" w:rsidRPr="00C929BB">
        <w:rPr>
          <w:rStyle w:val="FootnoteReference"/>
          <w:sz w:val="22"/>
          <w:szCs w:val="22"/>
          <w:u w:val="none"/>
          <w:vertAlign w:val="superscript"/>
          <w:lang w:val="es-ES"/>
        </w:rPr>
        <w:footnoteReference w:id="3"/>
      </w:r>
      <w:r w:rsidR="00641D00" w:rsidRPr="00C929BB">
        <w:rPr>
          <w:kern w:val="22"/>
          <w:sz w:val="22"/>
          <w:szCs w:val="22"/>
          <w:lang w:val="es-ES"/>
        </w:rPr>
        <w:t xml:space="preserve">(CBD/SBI/3/6/Add.2/Rev.1), </w:t>
      </w:r>
      <w:r w:rsidRPr="00C929BB">
        <w:rPr>
          <w:kern w:val="22"/>
          <w:sz w:val="22"/>
          <w:szCs w:val="22"/>
          <w:lang w:val="es-ES"/>
        </w:rPr>
        <w:t>preparado teniendo en cuenta las respuestas adicionales de las Partes al cuestionario</w:t>
      </w:r>
      <w:r w:rsidR="00641D00" w:rsidRPr="00C929BB">
        <w:rPr>
          <w:sz w:val="22"/>
          <w:szCs w:val="22"/>
          <w:lang w:val="es-ES"/>
        </w:rPr>
        <w:t>;</w:t>
      </w:r>
    </w:p>
    <w:bookmarkEnd w:id="8"/>
    <w:p w14:paraId="44EE44F1" w14:textId="77777777" w:rsidR="00641D00" w:rsidRPr="00C929BB" w:rsidRDefault="00C36711">
      <w:pPr>
        <w:pStyle w:val="Para1"/>
        <w:numPr>
          <w:ilvl w:val="1"/>
          <w:numId w:val="14"/>
        </w:numPr>
        <w:suppressLineNumbers/>
        <w:suppressAutoHyphens/>
        <w:kinsoku w:val="0"/>
        <w:overflowPunct w:val="0"/>
        <w:autoSpaceDE w:val="0"/>
        <w:autoSpaceDN w:val="0"/>
        <w:ind w:left="0" w:firstLine="709"/>
        <w:jc w:val="both"/>
        <w:rPr>
          <w:spacing w:val="-2"/>
          <w:kern w:val="22"/>
          <w:sz w:val="22"/>
          <w:szCs w:val="22"/>
          <w:lang w:val="es-ES"/>
        </w:rPr>
      </w:pPr>
      <w:r w:rsidRPr="00C929BB">
        <w:rPr>
          <w:kern w:val="22"/>
          <w:sz w:val="22"/>
          <w:szCs w:val="22"/>
          <w:lang w:val="es-ES"/>
        </w:rPr>
        <w:t xml:space="preserve">Proyectos de propuesta para un marco </w:t>
      </w:r>
      <w:r w:rsidR="004420E4" w:rsidRPr="00C929BB">
        <w:rPr>
          <w:kern w:val="22"/>
          <w:sz w:val="22"/>
          <w:szCs w:val="22"/>
          <w:lang w:val="es-ES"/>
        </w:rPr>
        <w:t>de cuatro años</w:t>
      </w:r>
      <w:r w:rsidRPr="00C929BB">
        <w:rPr>
          <w:kern w:val="22"/>
          <w:sz w:val="22"/>
          <w:szCs w:val="22"/>
          <w:lang w:val="es-ES"/>
        </w:rPr>
        <w:t xml:space="preserve"> de prioridades programática</w:t>
      </w:r>
      <w:r w:rsidR="00641D00" w:rsidRPr="00C929BB">
        <w:rPr>
          <w:kern w:val="22"/>
          <w:sz w:val="22"/>
          <w:szCs w:val="22"/>
          <w:lang w:val="es-ES"/>
        </w:rPr>
        <w:t>s</w:t>
      </w:r>
      <w:r w:rsidR="00641D00" w:rsidRPr="00C929BB">
        <w:rPr>
          <w:rStyle w:val="FootnoteReference"/>
          <w:kern w:val="22"/>
          <w:sz w:val="22"/>
          <w:szCs w:val="22"/>
          <w:u w:val="none"/>
          <w:vertAlign w:val="superscript"/>
          <w:lang w:val="es-ES"/>
        </w:rPr>
        <w:footnoteReference w:id="4"/>
      </w:r>
      <w:r w:rsidR="00641D00" w:rsidRPr="00C929BB">
        <w:rPr>
          <w:kern w:val="22"/>
          <w:sz w:val="22"/>
          <w:szCs w:val="22"/>
          <w:lang w:val="es-ES"/>
        </w:rPr>
        <w:t xml:space="preserve"> (CBD/SBI/3/6/Add.4).</w:t>
      </w:r>
    </w:p>
    <w:p w14:paraId="03D7ACD1" w14:textId="77777777" w:rsidR="00641D00" w:rsidRPr="00C929BB" w:rsidRDefault="004E158E">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kern w:val="22"/>
          <w:sz w:val="22"/>
          <w:szCs w:val="22"/>
          <w:lang w:val="es-ES"/>
        </w:rPr>
        <w:t>Además, la versión final del informe del Fondo para el Medio Ambiente Mundial a la Conferencia de las Partes se presentará antes de la 15ª reunión de la Conferencia de las Partes</w:t>
      </w:r>
      <w:r w:rsidR="00641D00" w:rsidRPr="00C929BB">
        <w:rPr>
          <w:kern w:val="22"/>
          <w:sz w:val="22"/>
          <w:szCs w:val="22"/>
          <w:lang w:val="es-ES"/>
        </w:rPr>
        <w:t>.</w:t>
      </w:r>
    </w:p>
    <w:p w14:paraId="040D8A8C" w14:textId="77777777" w:rsidR="00641D00" w:rsidRPr="00C929BB" w:rsidRDefault="00641D00">
      <w:pPr>
        <w:pStyle w:val="Heading1"/>
        <w:suppressLineNumbers/>
        <w:tabs>
          <w:tab w:val="clear" w:pos="720"/>
        </w:tabs>
        <w:suppressAutoHyphens/>
        <w:kinsoku w:val="0"/>
        <w:overflowPunct w:val="0"/>
        <w:autoSpaceDE w:val="0"/>
        <w:autoSpaceDN w:val="0"/>
        <w:spacing w:before="0"/>
        <w:ind w:left="1728" w:hanging="1008"/>
        <w:jc w:val="left"/>
        <w:rPr>
          <w:rFonts w:eastAsia="Malgun Gothic"/>
          <w:snapToGrid w:val="0"/>
          <w:lang w:val="es-ES"/>
        </w:rPr>
      </w:pPr>
      <w:r w:rsidRPr="00C929BB">
        <w:rPr>
          <w:rFonts w:eastAsia="Malgun Gothic"/>
          <w:snapToGrid w:val="0"/>
          <w:lang w:val="es-ES"/>
        </w:rPr>
        <w:t>tema 7.</w:t>
      </w:r>
      <w:r w:rsidRPr="00C929BB">
        <w:rPr>
          <w:rFonts w:eastAsia="Malgun Gothic"/>
          <w:snapToGrid w:val="0"/>
          <w:lang w:val="es-ES"/>
        </w:rPr>
        <w:tab/>
        <w:t>Creación de capacidad, cooperación científica y técnica, transferencia de tecnología, gestión de conocimientos y comunicación</w:t>
      </w:r>
    </w:p>
    <w:p w14:paraId="1688CE51" w14:textId="77777777" w:rsidR="00641D00" w:rsidRPr="00C929BB" w:rsidRDefault="004E158E">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El Órgano Subsidiario sobre la Aplicación examinó el tema 7 del programa en la primera parte de su tercera reunión y preparó cuatro proyectos de recomendación.</w:t>
      </w:r>
    </w:p>
    <w:p w14:paraId="195FA869" w14:textId="77777777" w:rsidR="00641D00" w:rsidRPr="00C929BB" w:rsidRDefault="00641D00">
      <w:pPr>
        <w:pStyle w:val="ListParagraph"/>
        <w:keepNext/>
        <w:suppressLineNumbers/>
        <w:suppressAutoHyphens/>
        <w:kinsoku w:val="0"/>
        <w:overflowPunct w:val="0"/>
        <w:autoSpaceDE w:val="0"/>
        <w:autoSpaceDN w:val="0"/>
        <w:spacing w:after="120"/>
        <w:ind w:left="0"/>
        <w:outlineLvl w:val="1"/>
        <w:rPr>
          <w:i/>
          <w:iCs/>
          <w:kern w:val="22"/>
          <w:sz w:val="22"/>
          <w:szCs w:val="22"/>
          <w:lang w:val="es-ES"/>
        </w:rPr>
      </w:pPr>
      <w:r w:rsidRPr="00C929BB">
        <w:rPr>
          <w:i/>
          <w:iCs/>
          <w:snapToGrid w:val="0"/>
          <w:kern w:val="22"/>
          <w:sz w:val="22"/>
          <w:szCs w:val="22"/>
          <w:lang w:val="es-ES"/>
        </w:rPr>
        <w:t>C</w:t>
      </w:r>
      <w:r w:rsidR="00CA71FA" w:rsidRPr="00C929BB">
        <w:rPr>
          <w:i/>
          <w:iCs/>
          <w:snapToGrid w:val="0"/>
          <w:kern w:val="22"/>
          <w:sz w:val="22"/>
          <w:szCs w:val="22"/>
          <w:lang w:val="es-ES"/>
        </w:rPr>
        <w:t xml:space="preserve">reación de capacidad, cooperación científica y técnica y transferencia de tecnología </w:t>
      </w:r>
    </w:p>
    <w:p w14:paraId="05CC735A" w14:textId="77777777" w:rsidR="00641D00" w:rsidRPr="00C929BB" w:rsidRDefault="00CA71FA">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kern w:val="22"/>
          <w:sz w:val="22"/>
          <w:szCs w:val="22"/>
          <w:lang w:val="es-ES"/>
        </w:rPr>
        <w:t xml:space="preserve">Con la asistencia de un grupo de contacto, </w:t>
      </w:r>
      <w:r w:rsidR="00A535C5" w:rsidRPr="00C929BB">
        <w:rPr>
          <w:kern w:val="22"/>
          <w:sz w:val="22"/>
          <w:szCs w:val="22"/>
          <w:lang w:val="es-ES"/>
        </w:rPr>
        <w:t>la Presidencia</w:t>
      </w:r>
      <w:r w:rsidRPr="00C929BB">
        <w:rPr>
          <w:kern w:val="22"/>
          <w:sz w:val="22"/>
          <w:szCs w:val="22"/>
          <w:lang w:val="es-ES"/>
        </w:rPr>
        <w:t xml:space="preserve"> preparó un proyecto de recomendación sobre </w:t>
      </w:r>
      <w:r w:rsidR="00A535C5" w:rsidRPr="00C929BB">
        <w:rPr>
          <w:kern w:val="22"/>
          <w:sz w:val="22"/>
          <w:szCs w:val="22"/>
          <w:lang w:val="es-ES"/>
        </w:rPr>
        <w:t xml:space="preserve">la creación y el desarrollo de </w:t>
      </w:r>
      <w:r w:rsidRPr="00C929BB">
        <w:rPr>
          <w:kern w:val="22"/>
          <w:sz w:val="22"/>
          <w:szCs w:val="22"/>
          <w:lang w:val="es-ES"/>
        </w:rPr>
        <w:t xml:space="preserve">capacidad, la cooperación </w:t>
      </w:r>
      <w:r w:rsidR="00A535C5" w:rsidRPr="00C929BB">
        <w:rPr>
          <w:kern w:val="22"/>
          <w:sz w:val="22"/>
          <w:szCs w:val="22"/>
          <w:lang w:val="es-ES"/>
        </w:rPr>
        <w:t xml:space="preserve">científica y </w:t>
      </w:r>
      <w:r w:rsidRPr="00C929BB">
        <w:rPr>
          <w:kern w:val="22"/>
          <w:sz w:val="22"/>
          <w:szCs w:val="22"/>
          <w:lang w:val="es-ES"/>
        </w:rPr>
        <w:t xml:space="preserve">técnica y la transferencia de tecnología para su examen en el plenario. El Órgano Subsidiario decidió aplazar el examen del proyecto de recomendación presentado por </w:t>
      </w:r>
      <w:r w:rsidR="00A535C5" w:rsidRPr="00C929BB">
        <w:rPr>
          <w:kern w:val="22"/>
          <w:sz w:val="22"/>
          <w:szCs w:val="22"/>
          <w:lang w:val="es-ES"/>
        </w:rPr>
        <w:t>la Presidencia</w:t>
      </w:r>
      <w:r w:rsidRPr="00C929BB">
        <w:rPr>
          <w:kern w:val="22"/>
          <w:sz w:val="22"/>
          <w:szCs w:val="22"/>
          <w:lang w:val="es-ES"/>
        </w:rPr>
        <w:t xml:space="preserve"> (CBD/SBI/3/CRP.13) hasta la segunda parte de la reunión</w:t>
      </w:r>
      <w:r w:rsidR="00641D00" w:rsidRPr="00C929BB">
        <w:rPr>
          <w:spacing w:val="-2"/>
          <w:kern w:val="22"/>
          <w:sz w:val="22"/>
          <w:szCs w:val="22"/>
          <w:lang w:val="es-ES"/>
        </w:rPr>
        <w:t>.</w:t>
      </w:r>
    </w:p>
    <w:p w14:paraId="0F7207CF" w14:textId="77777777" w:rsidR="00641D00" w:rsidRPr="00C929BB" w:rsidRDefault="00A535C5">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En consecuencia</w:t>
      </w:r>
      <w:r w:rsidR="00641D00" w:rsidRPr="00C929BB">
        <w:rPr>
          <w:spacing w:val="-2"/>
          <w:kern w:val="22"/>
          <w:sz w:val="22"/>
          <w:szCs w:val="22"/>
          <w:lang w:val="es-ES"/>
        </w:rPr>
        <w:t xml:space="preserve">, </w:t>
      </w:r>
      <w:r w:rsidRPr="00C929BB">
        <w:rPr>
          <w:spacing w:val="-2"/>
          <w:kern w:val="22"/>
          <w:sz w:val="22"/>
          <w:szCs w:val="22"/>
          <w:lang w:val="es-ES"/>
        </w:rPr>
        <w:t>se espera que el Órgano Subsidiario sobre la Aplicación examine el proyecto de recomendación que figura en el documento CBD/SBI/3/CRP.13, con la asistencia adicional de un grupo de contacto, y adopte una recomendación en la reanudación de este período de sesiones de su tercera reunión</w:t>
      </w:r>
      <w:r w:rsidR="00641D00" w:rsidRPr="00C929BB">
        <w:rPr>
          <w:spacing w:val="-2"/>
          <w:kern w:val="22"/>
          <w:sz w:val="22"/>
          <w:szCs w:val="22"/>
          <w:lang w:val="es-ES"/>
        </w:rPr>
        <w:t>.</w:t>
      </w:r>
    </w:p>
    <w:p w14:paraId="24A247F3" w14:textId="77777777" w:rsidR="00641D00" w:rsidRPr="00C929BB" w:rsidRDefault="00A535C5">
      <w:pPr>
        <w:keepNext/>
        <w:suppressLineNumbers/>
        <w:suppressAutoHyphens/>
        <w:kinsoku w:val="0"/>
        <w:overflowPunct w:val="0"/>
        <w:autoSpaceDE w:val="0"/>
        <w:autoSpaceDN w:val="0"/>
        <w:spacing w:after="120"/>
        <w:outlineLvl w:val="1"/>
        <w:rPr>
          <w:b/>
          <w:bCs/>
          <w:snapToGrid w:val="0"/>
          <w:kern w:val="22"/>
          <w:sz w:val="22"/>
          <w:szCs w:val="22"/>
          <w:lang w:val="es-ES"/>
        </w:rPr>
      </w:pPr>
      <w:r w:rsidRPr="00C929BB">
        <w:rPr>
          <w:i/>
          <w:iCs/>
          <w:snapToGrid w:val="0"/>
          <w:kern w:val="22"/>
          <w:sz w:val="22"/>
          <w:szCs w:val="22"/>
          <w:lang w:val="es-ES"/>
        </w:rPr>
        <w:t>Gestión de conocimientos y el mecanismo de facilitación</w:t>
      </w:r>
    </w:p>
    <w:p w14:paraId="00AEEE27" w14:textId="77777777" w:rsidR="00641D00" w:rsidRPr="00C929BB" w:rsidRDefault="00A535C5">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Con la</w:t>
      </w:r>
      <w:r w:rsidRPr="00C929BB">
        <w:rPr>
          <w:kern w:val="22"/>
          <w:sz w:val="22"/>
          <w:szCs w:val="22"/>
          <w:lang w:val="es-ES"/>
        </w:rPr>
        <w:t xml:space="preserve"> asistencia de un grupo de contacto, la Presidencia preparó un proyecto de recomendación sobre </w:t>
      </w:r>
      <w:r w:rsidR="00236061" w:rsidRPr="00C929BB">
        <w:rPr>
          <w:kern w:val="22"/>
          <w:sz w:val="22"/>
          <w:szCs w:val="22"/>
          <w:lang w:val="es-ES"/>
        </w:rPr>
        <w:t>la gestión de conocimientos y el mecanismo de facilitación</w:t>
      </w:r>
      <w:r w:rsidRPr="00C929BB">
        <w:rPr>
          <w:kern w:val="22"/>
          <w:sz w:val="22"/>
          <w:szCs w:val="22"/>
          <w:lang w:val="es-ES"/>
        </w:rPr>
        <w:t xml:space="preserve"> para su examen en el plenario. El Órgano Subsidiario acordó aplazar el examen del proyecto de recomendación presentado por </w:t>
      </w:r>
      <w:r w:rsidR="00236061" w:rsidRPr="00C929BB">
        <w:rPr>
          <w:kern w:val="22"/>
          <w:sz w:val="22"/>
          <w:szCs w:val="22"/>
          <w:lang w:val="es-ES"/>
        </w:rPr>
        <w:t>la Presidencia</w:t>
      </w:r>
      <w:r w:rsidRPr="00C929BB">
        <w:rPr>
          <w:kern w:val="22"/>
          <w:sz w:val="22"/>
          <w:szCs w:val="22"/>
          <w:lang w:val="es-ES"/>
        </w:rPr>
        <w:t xml:space="preserve"> (CBD/SBI/3/CRP.4) hasta la segunda parte de la reunión</w:t>
      </w:r>
      <w:r w:rsidR="00641D00" w:rsidRPr="00C929BB">
        <w:rPr>
          <w:kern w:val="22"/>
          <w:sz w:val="22"/>
          <w:szCs w:val="22"/>
          <w:lang w:val="es-ES"/>
        </w:rPr>
        <w:t>.</w:t>
      </w:r>
    </w:p>
    <w:p w14:paraId="51F2FC79" w14:textId="77777777" w:rsidR="00641D00" w:rsidRPr="00C929BB" w:rsidRDefault="00BD0826">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En consecuencia, se espera que el Órgano Subsidiario sobre la Aplicación examine el proyecto de recomendación que figura en el documento CBD/SBI/3/CRP.4, con la asistencia adicional de un grupo de contacto, y a</w:t>
      </w:r>
      <w:r w:rsidR="00E43D99" w:rsidRPr="00C929BB">
        <w:rPr>
          <w:spacing w:val="-2"/>
          <w:kern w:val="22"/>
          <w:sz w:val="22"/>
          <w:szCs w:val="22"/>
          <w:lang w:val="es-ES"/>
        </w:rPr>
        <w:t>dopte</w:t>
      </w:r>
      <w:r w:rsidRPr="00C929BB">
        <w:rPr>
          <w:spacing w:val="-2"/>
          <w:kern w:val="22"/>
          <w:sz w:val="22"/>
          <w:szCs w:val="22"/>
          <w:lang w:val="es-ES"/>
        </w:rPr>
        <w:t xml:space="preserve"> una recomendación en la reanudación de este período de sesiones de su tercera reunión</w:t>
      </w:r>
      <w:r w:rsidR="00641D00" w:rsidRPr="00C929BB">
        <w:rPr>
          <w:spacing w:val="-2"/>
          <w:kern w:val="22"/>
          <w:sz w:val="22"/>
          <w:szCs w:val="22"/>
          <w:lang w:val="es-ES"/>
        </w:rPr>
        <w:t>.</w:t>
      </w:r>
    </w:p>
    <w:p w14:paraId="71CC9189" w14:textId="77777777" w:rsidR="00641D00" w:rsidRPr="00C929BB" w:rsidRDefault="00641D00">
      <w:pPr>
        <w:keepNext/>
        <w:suppressLineNumbers/>
        <w:suppressAutoHyphens/>
        <w:kinsoku w:val="0"/>
        <w:overflowPunct w:val="0"/>
        <w:autoSpaceDE w:val="0"/>
        <w:autoSpaceDN w:val="0"/>
        <w:spacing w:after="120"/>
        <w:outlineLvl w:val="1"/>
        <w:rPr>
          <w:snapToGrid w:val="0"/>
          <w:kern w:val="22"/>
          <w:sz w:val="22"/>
          <w:szCs w:val="22"/>
          <w:lang w:val="es-ES"/>
        </w:rPr>
      </w:pPr>
      <w:r w:rsidRPr="00C929BB">
        <w:rPr>
          <w:i/>
          <w:iCs/>
          <w:snapToGrid w:val="0"/>
          <w:kern w:val="22"/>
          <w:sz w:val="22"/>
          <w:szCs w:val="22"/>
          <w:lang w:val="es-ES"/>
        </w:rPr>
        <w:t>Com</w:t>
      </w:r>
      <w:r w:rsidR="00BD0826" w:rsidRPr="00C929BB">
        <w:rPr>
          <w:i/>
          <w:iCs/>
          <w:snapToGrid w:val="0"/>
          <w:kern w:val="22"/>
          <w:sz w:val="22"/>
          <w:szCs w:val="22"/>
          <w:lang w:val="es-ES"/>
        </w:rPr>
        <w:t>unicación</w:t>
      </w:r>
    </w:p>
    <w:p w14:paraId="4FF8296F" w14:textId="77777777" w:rsidR="00641D00" w:rsidRPr="00C929BB" w:rsidRDefault="00BD0826">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kern w:val="22"/>
          <w:sz w:val="22"/>
          <w:szCs w:val="22"/>
          <w:lang w:val="es-ES"/>
        </w:rPr>
        <w:t>El Órgano Subsidiario aprobó el proyecto de recomendación</w:t>
      </w:r>
      <w:r w:rsidR="00641D00" w:rsidRPr="00C929BB">
        <w:rPr>
          <w:spacing w:val="-2"/>
          <w:kern w:val="22"/>
          <w:sz w:val="22"/>
          <w:szCs w:val="22"/>
          <w:lang w:val="es-ES"/>
        </w:rPr>
        <w:t xml:space="preserve"> CBD/SBI/3/L.5 </w:t>
      </w:r>
      <w:r w:rsidRPr="00C929BB">
        <w:rPr>
          <w:spacing w:val="-2"/>
          <w:kern w:val="22"/>
          <w:sz w:val="22"/>
          <w:szCs w:val="22"/>
          <w:lang w:val="es-ES"/>
        </w:rPr>
        <w:t>para su adopción oficial en una etapa futura</w:t>
      </w:r>
      <w:r w:rsidR="00641D00" w:rsidRPr="00C929BB">
        <w:rPr>
          <w:spacing w:val="-2"/>
          <w:kern w:val="22"/>
          <w:sz w:val="22"/>
          <w:szCs w:val="22"/>
          <w:lang w:val="es-ES"/>
        </w:rPr>
        <w:t>.</w:t>
      </w:r>
    </w:p>
    <w:p w14:paraId="7E5A5A1E" w14:textId="77777777" w:rsidR="00641D00" w:rsidRPr="00C929BB" w:rsidRDefault="00BD0826">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rFonts w:eastAsia="Malgun Gothic"/>
          <w:kern w:val="22"/>
          <w:sz w:val="22"/>
          <w:szCs w:val="22"/>
          <w:lang w:val="es-ES"/>
        </w:rPr>
        <w:t>En consecuencia</w:t>
      </w:r>
      <w:r w:rsidR="00641D00" w:rsidRPr="00C929BB">
        <w:rPr>
          <w:spacing w:val="-2"/>
          <w:kern w:val="22"/>
          <w:sz w:val="22"/>
          <w:szCs w:val="22"/>
          <w:lang w:val="es-ES"/>
        </w:rPr>
        <w:t xml:space="preserve">, </w:t>
      </w:r>
      <w:r w:rsidRPr="00C929BB">
        <w:rPr>
          <w:spacing w:val="-2"/>
          <w:kern w:val="22"/>
          <w:sz w:val="22"/>
          <w:szCs w:val="22"/>
          <w:lang w:val="es-ES"/>
        </w:rPr>
        <w:t>se espera que el Órgano Subsidiario sobre la Aplicación examine y apruebe el proyecto de recomendación que figura en el documento</w:t>
      </w:r>
      <w:r w:rsidR="00641D00" w:rsidRPr="00C929BB">
        <w:rPr>
          <w:spacing w:val="-2"/>
          <w:kern w:val="22"/>
          <w:sz w:val="22"/>
          <w:szCs w:val="22"/>
          <w:lang w:val="es-ES"/>
        </w:rPr>
        <w:t xml:space="preserve"> CBD/SBI/3/L.5 </w:t>
      </w:r>
      <w:r w:rsidRPr="00C929BB">
        <w:rPr>
          <w:spacing w:val="-2"/>
          <w:kern w:val="22"/>
          <w:sz w:val="22"/>
          <w:szCs w:val="22"/>
          <w:lang w:val="es-ES"/>
        </w:rPr>
        <w:t>en la reanudación del período de sesiones de su tercera reunión</w:t>
      </w:r>
      <w:r w:rsidR="00641D00" w:rsidRPr="00C929BB">
        <w:rPr>
          <w:spacing w:val="-2"/>
          <w:kern w:val="22"/>
          <w:sz w:val="22"/>
          <w:szCs w:val="22"/>
          <w:lang w:val="es-ES"/>
        </w:rPr>
        <w:t>.</w:t>
      </w:r>
    </w:p>
    <w:p w14:paraId="6B402615" w14:textId="77777777" w:rsidR="00641D00" w:rsidRPr="00C929BB" w:rsidRDefault="00D839BC">
      <w:pPr>
        <w:keepNext/>
        <w:suppressLineNumbers/>
        <w:suppressAutoHyphens/>
        <w:kinsoku w:val="0"/>
        <w:overflowPunct w:val="0"/>
        <w:autoSpaceDE w:val="0"/>
        <w:autoSpaceDN w:val="0"/>
        <w:spacing w:after="120"/>
        <w:outlineLvl w:val="1"/>
        <w:rPr>
          <w:b/>
          <w:bCs/>
          <w:kern w:val="22"/>
          <w:sz w:val="22"/>
          <w:szCs w:val="22"/>
          <w:lang w:val="es-ES"/>
        </w:rPr>
      </w:pPr>
      <w:r w:rsidRPr="00C929BB">
        <w:rPr>
          <w:i/>
          <w:iCs/>
          <w:snapToGrid w:val="0"/>
          <w:kern w:val="22"/>
          <w:sz w:val="22"/>
          <w:szCs w:val="22"/>
          <w:lang w:val="es-ES"/>
        </w:rPr>
        <w:t>Creación y desarrollo de capacidad para apoyar la aplicación efectiva del Protocolo de Nagoya</w:t>
      </w:r>
    </w:p>
    <w:p w14:paraId="1701F722" w14:textId="77777777" w:rsidR="00641D00" w:rsidRPr="00C929BB" w:rsidRDefault="00D839BC">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La Presidencia</w:t>
      </w:r>
      <w:r w:rsidRPr="00C929BB">
        <w:rPr>
          <w:rFonts w:ascii="Arial" w:hAnsi="Arial" w:cs="Arial"/>
          <w:color w:val="3D3D3D"/>
          <w:sz w:val="15"/>
          <w:szCs w:val="15"/>
          <w:shd w:val="clear" w:color="auto" w:fill="FFFFFF"/>
          <w:lang w:val="es-ES"/>
        </w:rPr>
        <w:t xml:space="preserve"> </w:t>
      </w:r>
      <w:r w:rsidRPr="00C929BB">
        <w:rPr>
          <w:kern w:val="22"/>
          <w:sz w:val="22"/>
          <w:szCs w:val="22"/>
          <w:lang w:val="es-ES"/>
        </w:rPr>
        <w:t>preparó un proyecto de recomendación sobre la creación y el desarrollo de capacidad en apoyo de la aplicación efectiva del Protocolo de Nagoya para su examen en el plenario. El Órgano Subsidiario acordó aplazar el examen del proyecto de recomendación presentado por la Presidencia (CBD/SBI/3/CRP.6) hasta la segunda parte de la reunión.</w:t>
      </w:r>
    </w:p>
    <w:p w14:paraId="41727E70" w14:textId="77777777" w:rsidR="00641D00" w:rsidRPr="00C929BB" w:rsidRDefault="00D839BC">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lastRenderedPageBreak/>
        <w:t xml:space="preserve">En consecuencia, se espera que el Órgano Subsidiario sobre la Aplicación examine el proyecto de recomendación que figura en el documento </w:t>
      </w:r>
      <w:r w:rsidR="00641D00" w:rsidRPr="00C929BB">
        <w:rPr>
          <w:spacing w:val="-2"/>
          <w:kern w:val="22"/>
          <w:sz w:val="22"/>
          <w:szCs w:val="22"/>
          <w:lang w:val="es-ES"/>
        </w:rPr>
        <w:t xml:space="preserve">CBD/SBI/3/CRP.6 </w:t>
      </w:r>
      <w:r w:rsidRPr="00C929BB">
        <w:rPr>
          <w:spacing w:val="-2"/>
          <w:kern w:val="22"/>
          <w:sz w:val="22"/>
          <w:szCs w:val="22"/>
          <w:lang w:val="es-ES"/>
        </w:rPr>
        <w:t>y a</w:t>
      </w:r>
      <w:r w:rsidR="00E43D99" w:rsidRPr="00C929BB">
        <w:rPr>
          <w:spacing w:val="-2"/>
          <w:kern w:val="22"/>
          <w:sz w:val="22"/>
          <w:szCs w:val="22"/>
          <w:lang w:val="es-ES"/>
        </w:rPr>
        <w:t>dopt</w:t>
      </w:r>
      <w:r w:rsidRPr="00C929BB">
        <w:rPr>
          <w:spacing w:val="-2"/>
          <w:kern w:val="22"/>
          <w:sz w:val="22"/>
          <w:szCs w:val="22"/>
          <w:lang w:val="es-ES"/>
        </w:rPr>
        <w:t>e una recomendación en la reanudación de este período de sesiones de su tercera reunión</w:t>
      </w:r>
      <w:r w:rsidR="00641D00" w:rsidRPr="00C929BB">
        <w:rPr>
          <w:spacing w:val="-2"/>
          <w:kern w:val="22"/>
          <w:sz w:val="22"/>
          <w:szCs w:val="22"/>
          <w:lang w:val="es-ES"/>
        </w:rPr>
        <w:t>.</w:t>
      </w:r>
    </w:p>
    <w:p w14:paraId="6069532C" w14:textId="77777777" w:rsidR="00641D00" w:rsidRPr="00C929BB" w:rsidRDefault="00641D00">
      <w:pPr>
        <w:pStyle w:val="Heading1"/>
        <w:suppressLineNumbers/>
        <w:tabs>
          <w:tab w:val="clear" w:pos="720"/>
        </w:tabs>
        <w:suppressAutoHyphens/>
        <w:kinsoku w:val="0"/>
        <w:overflowPunct w:val="0"/>
        <w:autoSpaceDE w:val="0"/>
        <w:autoSpaceDN w:val="0"/>
        <w:spacing w:before="0"/>
        <w:ind w:left="1728" w:hanging="1008"/>
        <w:jc w:val="left"/>
        <w:rPr>
          <w:snapToGrid w:val="0"/>
          <w:kern w:val="22"/>
          <w:lang w:val="es-ES"/>
        </w:rPr>
      </w:pPr>
      <w:r w:rsidRPr="00C929BB">
        <w:rPr>
          <w:snapToGrid w:val="0"/>
          <w:kern w:val="22"/>
          <w:lang w:val="es-ES"/>
        </w:rPr>
        <w:t>tema 8.</w:t>
      </w:r>
      <w:r w:rsidRPr="00C929BB">
        <w:rPr>
          <w:snapToGrid w:val="0"/>
          <w:kern w:val="22"/>
          <w:lang w:val="es-ES"/>
        </w:rPr>
        <w:tab/>
        <w:t>Cooperación con otros convenios, organizaciones internacionales e iniciativas</w:t>
      </w:r>
    </w:p>
    <w:p w14:paraId="43A89993" w14:textId="77777777" w:rsidR="00641D00" w:rsidRPr="00C929BB" w:rsidRDefault="00E43D99">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bookmarkStart w:id="9" w:name="_Hlk87458983"/>
      <w:r w:rsidRPr="00C929BB">
        <w:rPr>
          <w:spacing w:val="-2"/>
          <w:kern w:val="22"/>
          <w:sz w:val="22"/>
          <w:szCs w:val="22"/>
          <w:lang w:val="es-ES"/>
        </w:rPr>
        <w:t xml:space="preserve">El Órgano Subsidiario sobre la </w:t>
      </w:r>
      <w:r w:rsidRPr="00C929BB">
        <w:rPr>
          <w:kern w:val="22"/>
          <w:sz w:val="22"/>
          <w:szCs w:val="22"/>
          <w:lang w:val="es-ES"/>
        </w:rPr>
        <w:t xml:space="preserve">Aplicación examinó el tema 8 del programa en la primera parte de su tercera </w:t>
      </w:r>
      <w:r w:rsidR="00065751" w:rsidRPr="00C929BB">
        <w:rPr>
          <w:kern w:val="22"/>
          <w:sz w:val="22"/>
          <w:szCs w:val="22"/>
          <w:lang w:val="es-ES"/>
        </w:rPr>
        <w:t>reunión</w:t>
      </w:r>
      <w:r w:rsidRPr="00C929BB">
        <w:rPr>
          <w:kern w:val="22"/>
          <w:sz w:val="22"/>
          <w:szCs w:val="22"/>
          <w:lang w:val="es-ES"/>
        </w:rPr>
        <w:t>. Al examinar el tema, el Órgano Subsidiario tuvo ante sí una nota de</w:t>
      </w:r>
      <w:r w:rsidR="001D3552" w:rsidRPr="00C929BB">
        <w:rPr>
          <w:kern w:val="22"/>
          <w:sz w:val="22"/>
          <w:szCs w:val="22"/>
          <w:lang w:val="es-ES"/>
        </w:rPr>
        <w:t xml:space="preserve"> la</w:t>
      </w:r>
      <w:r w:rsidRPr="00C929BB">
        <w:rPr>
          <w:kern w:val="22"/>
          <w:sz w:val="22"/>
          <w:szCs w:val="22"/>
          <w:lang w:val="es-ES"/>
        </w:rPr>
        <w:t xml:space="preserve"> Secretari</w:t>
      </w:r>
      <w:r w:rsidR="001D3552" w:rsidRPr="00C929BB">
        <w:rPr>
          <w:kern w:val="22"/>
          <w:sz w:val="22"/>
          <w:szCs w:val="22"/>
          <w:lang w:val="es-ES"/>
        </w:rPr>
        <w:t>a</w:t>
      </w:r>
      <w:r w:rsidRPr="00C929BB">
        <w:rPr>
          <w:kern w:val="22"/>
          <w:sz w:val="22"/>
          <w:szCs w:val="22"/>
          <w:lang w:val="es-ES"/>
        </w:rPr>
        <w:t xml:space="preserve"> Ejecutiv</w:t>
      </w:r>
      <w:r w:rsidR="001D3552" w:rsidRPr="00C929BB">
        <w:rPr>
          <w:kern w:val="22"/>
          <w:sz w:val="22"/>
          <w:szCs w:val="22"/>
          <w:lang w:val="es-ES"/>
        </w:rPr>
        <w:t>a</w:t>
      </w:r>
      <w:r w:rsidRPr="00C929BB">
        <w:rPr>
          <w:kern w:val="22"/>
          <w:sz w:val="22"/>
          <w:szCs w:val="22"/>
          <w:lang w:val="es-ES"/>
        </w:rPr>
        <w:t xml:space="preserve"> (CBD/SBI/3/10), que incluía elementos de un proyecto de recomendación y varios documentos de información. El Órgano Subsidiario decidió reanudar la primera lectura del documento sobre este tema del programa en la </w:t>
      </w:r>
      <w:r w:rsidR="001D3552" w:rsidRPr="00C929BB">
        <w:rPr>
          <w:kern w:val="22"/>
          <w:sz w:val="22"/>
          <w:szCs w:val="22"/>
          <w:lang w:val="es-ES"/>
        </w:rPr>
        <w:t>reanudac</w:t>
      </w:r>
      <w:r w:rsidRPr="00C929BB">
        <w:rPr>
          <w:kern w:val="22"/>
          <w:sz w:val="22"/>
          <w:szCs w:val="22"/>
          <w:lang w:val="es-ES"/>
        </w:rPr>
        <w:t xml:space="preserve">ión del período de sesiones del Órgano Subsidiario. En consecuencia, se espera que el Órgano Subsidiario reanude el examen de este tema en la </w:t>
      </w:r>
      <w:r w:rsidR="001D3552" w:rsidRPr="00C929BB">
        <w:rPr>
          <w:kern w:val="22"/>
          <w:sz w:val="22"/>
          <w:szCs w:val="22"/>
          <w:lang w:val="es-ES"/>
        </w:rPr>
        <w:t>reanuda</w:t>
      </w:r>
      <w:r w:rsidRPr="00C929BB">
        <w:rPr>
          <w:kern w:val="22"/>
          <w:sz w:val="22"/>
          <w:szCs w:val="22"/>
          <w:lang w:val="es-ES"/>
        </w:rPr>
        <w:t>ción de su período de sesiones y prepare una recomendación sobre la cooperación con ot</w:t>
      </w:r>
      <w:r w:rsidR="001D3552" w:rsidRPr="00C929BB">
        <w:rPr>
          <w:kern w:val="22"/>
          <w:sz w:val="22"/>
          <w:szCs w:val="22"/>
          <w:lang w:val="es-ES"/>
        </w:rPr>
        <w:t>ros convenios</w:t>
      </w:r>
      <w:r w:rsidRPr="00C929BB">
        <w:rPr>
          <w:kern w:val="22"/>
          <w:sz w:val="22"/>
          <w:szCs w:val="22"/>
          <w:lang w:val="es-ES"/>
        </w:rPr>
        <w:t xml:space="preserve">, organizaciones </w:t>
      </w:r>
      <w:r w:rsidR="001D3552" w:rsidRPr="00C929BB">
        <w:rPr>
          <w:kern w:val="22"/>
          <w:sz w:val="22"/>
          <w:szCs w:val="22"/>
          <w:lang w:val="es-ES"/>
        </w:rPr>
        <w:t xml:space="preserve">internacionales </w:t>
      </w:r>
      <w:r w:rsidRPr="00C929BB">
        <w:rPr>
          <w:kern w:val="22"/>
          <w:sz w:val="22"/>
          <w:szCs w:val="22"/>
          <w:lang w:val="es-ES"/>
        </w:rPr>
        <w:t xml:space="preserve">e iniciativas para </w:t>
      </w:r>
      <w:r w:rsidR="001D3552" w:rsidRPr="00C929BB">
        <w:rPr>
          <w:kern w:val="22"/>
          <w:sz w:val="22"/>
          <w:szCs w:val="22"/>
          <w:lang w:val="es-ES"/>
        </w:rPr>
        <w:t xml:space="preserve">someterla al </w:t>
      </w:r>
      <w:r w:rsidRPr="00C929BB">
        <w:rPr>
          <w:kern w:val="22"/>
          <w:sz w:val="22"/>
          <w:szCs w:val="22"/>
          <w:lang w:val="es-ES"/>
        </w:rPr>
        <w:t xml:space="preserve">examen </w:t>
      </w:r>
      <w:r w:rsidR="001D3552" w:rsidRPr="00C929BB">
        <w:rPr>
          <w:kern w:val="22"/>
          <w:sz w:val="22"/>
          <w:szCs w:val="22"/>
          <w:lang w:val="es-ES"/>
        </w:rPr>
        <w:t>de</w:t>
      </w:r>
      <w:r w:rsidRPr="00C929BB">
        <w:rPr>
          <w:kern w:val="22"/>
          <w:sz w:val="22"/>
          <w:szCs w:val="22"/>
          <w:lang w:val="es-ES"/>
        </w:rPr>
        <w:t xml:space="preserve"> la Conferencia de las Partes en su 15ª reunión</w:t>
      </w:r>
      <w:bookmarkEnd w:id="9"/>
      <w:r w:rsidR="00641D00" w:rsidRPr="00C929BB">
        <w:rPr>
          <w:kern w:val="22"/>
          <w:sz w:val="22"/>
          <w:szCs w:val="22"/>
          <w:lang w:val="es-ES"/>
        </w:rPr>
        <w:t>.</w:t>
      </w:r>
    </w:p>
    <w:p w14:paraId="36186708" w14:textId="77777777" w:rsidR="00641D00" w:rsidRPr="00C929BB" w:rsidRDefault="00641D00">
      <w:pPr>
        <w:pStyle w:val="Heading1"/>
        <w:suppressLineNumbers/>
        <w:tabs>
          <w:tab w:val="clear" w:pos="720"/>
        </w:tabs>
        <w:suppressAutoHyphens/>
        <w:kinsoku w:val="0"/>
        <w:overflowPunct w:val="0"/>
        <w:autoSpaceDE w:val="0"/>
        <w:autoSpaceDN w:val="0"/>
        <w:spacing w:before="0"/>
        <w:ind w:left="1728" w:hanging="1008"/>
        <w:rPr>
          <w:rFonts w:ascii="Times New Roman Bold" w:hAnsi="Times New Roman Bold" w:cs="Times New Roman Bold"/>
          <w:snapToGrid w:val="0"/>
          <w:kern w:val="22"/>
          <w:lang w:val="es-ES"/>
        </w:rPr>
      </w:pPr>
      <w:r w:rsidRPr="00C929BB">
        <w:rPr>
          <w:rFonts w:ascii="Times New Roman Bold" w:hAnsi="Times New Roman Bold" w:cs="Times New Roman Bold"/>
          <w:snapToGrid w:val="0"/>
          <w:kern w:val="22"/>
          <w:lang w:val="es-ES"/>
        </w:rPr>
        <w:t>tema 9.</w:t>
      </w:r>
      <w:r w:rsidRPr="00C929BB">
        <w:rPr>
          <w:rFonts w:ascii="Times New Roman Bold" w:hAnsi="Times New Roman Bold" w:cs="Times New Roman Bold"/>
          <w:snapToGrid w:val="0"/>
          <w:kern w:val="22"/>
          <w:lang w:val="es-ES"/>
        </w:rPr>
        <w:tab/>
        <w:t>Mecanismos de presentación de informes, evaluación y revisión</w:t>
      </w:r>
    </w:p>
    <w:p w14:paraId="61357472" w14:textId="77777777" w:rsidR="00641D00" w:rsidRPr="00C929BB" w:rsidRDefault="00065751">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kern w:val="22"/>
          <w:sz w:val="22"/>
          <w:szCs w:val="22"/>
          <w:lang w:val="es-ES"/>
        </w:rPr>
        <w:t>El Órgano Subsidiario sobre la Aplicación examinó el tema 9 del programa en la primera parte de su tercera reunión</w:t>
      </w:r>
      <w:r w:rsidR="00641D00" w:rsidRPr="00C929BB">
        <w:rPr>
          <w:kern w:val="22"/>
          <w:sz w:val="22"/>
          <w:szCs w:val="22"/>
          <w:lang w:val="es-ES"/>
        </w:rPr>
        <w:t xml:space="preserve">. </w:t>
      </w:r>
    </w:p>
    <w:p w14:paraId="5AC131BF" w14:textId="77777777" w:rsidR="00641D00" w:rsidRPr="00C929BB" w:rsidRDefault="00AD1FA1">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Con la asistencia de un grupo de contacto, la Presidencia preparó un proyecto de recomendación sobre los mecanismos de presentación de informes, evaluación y revisión para su examen en el plenario. El Órgano Subsidiario decidió aplazar el examen del proyecto de recomendación presentado por la Presidencia (CBD/SBI/3/CRP.5) hasta la segunda parte de la reunión</w:t>
      </w:r>
      <w:r w:rsidR="00641D00" w:rsidRPr="00C929BB">
        <w:rPr>
          <w:spacing w:val="-2"/>
          <w:kern w:val="22"/>
          <w:sz w:val="22"/>
          <w:szCs w:val="22"/>
          <w:lang w:val="es-ES"/>
        </w:rPr>
        <w:t>.</w:t>
      </w:r>
    </w:p>
    <w:p w14:paraId="409E61A6" w14:textId="77777777" w:rsidR="00641D00" w:rsidRPr="00C929BB" w:rsidRDefault="00AD1FA1">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 xml:space="preserve">En consecuencia, se espera que el Órgano Subsidiario sobre la Aplicación examine el proyecto de recomendación que figura en el documento </w:t>
      </w:r>
      <w:r w:rsidR="00641D00" w:rsidRPr="00C929BB">
        <w:rPr>
          <w:spacing w:val="-2"/>
          <w:kern w:val="22"/>
          <w:sz w:val="22"/>
          <w:szCs w:val="22"/>
          <w:lang w:val="es-ES"/>
        </w:rPr>
        <w:t xml:space="preserve">CBD/SBI/3/CRP.5 </w:t>
      </w:r>
      <w:r w:rsidRPr="00C929BB">
        <w:rPr>
          <w:spacing w:val="-2"/>
          <w:kern w:val="22"/>
          <w:sz w:val="22"/>
          <w:szCs w:val="22"/>
          <w:lang w:val="es-ES"/>
        </w:rPr>
        <w:t xml:space="preserve">y </w:t>
      </w:r>
      <w:r w:rsidR="00641D00" w:rsidRPr="00C929BB">
        <w:rPr>
          <w:spacing w:val="-2"/>
          <w:kern w:val="22"/>
          <w:sz w:val="22"/>
          <w:szCs w:val="22"/>
          <w:lang w:val="es-ES"/>
        </w:rPr>
        <w:t>adopt</w:t>
      </w:r>
      <w:r w:rsidRPr="00C929BB">
        <w:rPr>
          <w:spacing w:val="-2"/>
          <w:kern w:val="22"/>
          <w:sz w:val="22"/>
          <w:szCs w:val="22"/>
          <w:lang w:val="es-ES"/>
        </w:rPr>
        <w:t>e una recomendación en la reanudación de este período de sesiones de su tercera reunión</w:t>
      </w:r>
      <w:r w:rsidR="00641D00" w:rsidRPr="00C929BB">
        <w:rPr>
          <w:spacing w:val="-2"/>
          <w:kern w:val="22"/>
          <w:sz w:val="22"/>
          <w:szCs w:val="22"/>
          <w:lang w:val="es-ES"/>
        </w:rPr>
        <w:t>.</w:t>
      </w:r>
    </w:p>
    <w:p w14:paraId="17150169" w14:textId="77777777" w:rsidR="00641D00" w:rsidRPr="00C929BB" w:rsidRDefault="00AD1FA1">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rFonts w:eastAsia="Malgun Gothic"/>
          <w:kern w:val="22"/>
          <w:sz w:val="22"/>
          <w:szCs w:val="22"/>
          <w:lang w:val="es-ES"/>
        </w:rPr>
        <w:t>El proyecto de recomendación hace referencia a varios documentos que figuran en las notas a pie de página. Al examinar el proyecto de recomendación, el Órgano Subsidiario tal vez desee tener en cuenta los siguientes documentos preparados como se indica en el cuadro de trabajo entre períodos de sesiones que figura como anexo del informe sobre la primera parte de la reunión</w:t>
      </w:r>
      <w:r w:rsidR="00641D00" w:rsidRPr="00C929BB">
        <w:rPr>
          <w:spacing w:val="-2"/>
          <w:kern w:val="22"/>
          <w:sz w:val="22"/>
          <w:szCs w:val="22"/>
          <w:lang w:val="es-ES"/>
        </w:rPr>
        <w:t xml:space="preserve"> (</w:t>
      </w:r>
      <w:r w:rsidR="00641D00" w:rsidRPr="00C929BB">
        <w:rPr>
          <w:rFonts w:eastAsia="Malgun Gothic"/>
          <w:kern w:val="22"/>
          <w:sz w:val="22"/>
          <w:szCs w:val="22"/>
          <w:lang w:val="es-ES"/>
        </w:rPr>
        <w:t>CBD/SBI/3/20):</w:t>
      </w:r>
    </w:p>
    <w:p w14:paraId="1BE3E666" w14:textId="59176BB4" w:rsidR="00641D00" w:rsidRPr="00C929BB" w:rsidRDefault="00AD1FA1">
      <w:pPr>
        <w:pStyle w:val="Para1"/>
        <w:numPr>
          <w:ilvl w:val="1"/>
          <w:numId w:val="14"/>
        </w:numPr>
        <w:suppressLineNumbers/>
        <w:suppressAutoHyphens/>
        <w:kinsoku w:val="0"/>
        <w:overflowPunct w:val="0"/>
        <w:autoSpaceDE w:val="0"/>
        <w:autoSpaceDN w:val="0"/>
        <w:ind w:left="0" w:firstLine="720"/>
        <w:jc w:val="both"/>
        <w:rPr>
          <w:spacing w:val="-2"/>
          <w:kern w:val="22"/>
          <w:sz w:val="22"/>
          <w:szCs w:val="22"/>
          <w:lang w:val="es-ES"/>
        </w:rPr>
      </w:pPr>
      <w:r w:rsidRPr="00C929BB">
        <w:rPr>
          <w:rFonts w:eastAsia="Malgun Gothic"/>
          <w:kern w:val="22"/>
          <w:sz w:val="22"/>
          <w:szCs w:val="22"/>
          <w:lang w:val="es-ES"/>
        </w:rPr>
        <w:t xml:space="preserve">Una </w:t>
      </w:r>
      <w:r w:rsidRPr="00C929BB">
        <w:rPr>
          <w:spacing w:val="-2"/>
          <w:kern w:val="22"/>
          <w:sz w:val="22"/>
          <w:szCs w:val="22"/>
          <w:lang w:val="es-ES"/>
        </w:rPr>
        <w:t xml:space="preserve">nota revisada de la Secretaria Ejecutiva sobre la presentación de informes nacionales en el marco del Convenio y sus Protocolos, incluido un proyecto de modelo de compromisos adicionales para que los agentes no estatales contribuyan al marco mundial </w:t>
      </w:r>
      <w:r w:rsidR="001F69AA" w:rsidRPr="00C929BB">
        <w:rPr>
          <w:spacing w:val="-2"/>
          <w:kern w:val="22"/>
          <w:sz w:val="22"/>
          <w:szCs w:val="22"/>
          <w:lang w:val="es-ES"/>
        </w:rPr>
        <w:t xml:space="preserve">de </w:t>
      </w:r>
      <w:r w:rsidRPr="00C929BB">
        <w:rPr>
          <w:spacing w:val="-2"/>
          <w:kern w:val="22"/>
          <w:sz w:val="22"/>
          <w:szCs w:val="22"/>
          <w:lang w:val="es-ES"/>
        </w:rPr>
        <w:t xml:space="preserve">la diversidad biológica </w:t>
      </w:r>
      <w:r w:rsidR="001F69AA" w:rsidRPr="00C929BB">
        <w:rPr>
          <w:spacing w:val="-2"/>
          <w:kern w:val="22"/>
          <w:sz w:val="22"/>
          <w:szCs w:val="22"/>
          <w:lang w:val="es-ES"/>
        </w:rPr>
        <w:t>posterior a</w:t>
      </w:r>
      <w:r w:rsidRPr="00C929BB">
        <w:rPr>
          <w:spacing w:val="-2"/>
          <w:kern w:val="22"/>
          <w:sz w:val="22"/>
          <w:szCs w:val="22"/>
          <w:lang w:val="es-ES"/>
        </w:rPr>
        <w:t xml:space="preserve"> 2020</w:t>
      </w:r>
      <w:r w:rsidR="00641D00" w:rsidRPr="00C929BB">
        <w:rPr>
          <w:rStyle w:val="FootnoteReference"/>
          <w:spacing w:val="-2"/>
          <w:kern w:val="22"/>
          <w:sz w:val="22"/>
          <w:szCs w:val="22"/>
          <w:u w:val="none"/>
          <w:vertAlign w:val="superscript"/>
          <w:lang w:val="es-ES"/>
        </w:rPr>
        <w:footnoteReference w:id="5"/>
      </w:r>
      <w:r w:rsidR="001F69AA" w:rsidRPr="00C929BB">
        <w:rPr>
          <w:spacing w:val="-2"/>
          <w:kern w:val="22"/>
          <w:sz w:val="22"/>
          <w:szCs w:val="22"/>
          <w:lang w:val="es-ES"/>
        </w:rPr>
        <w:t xml:space="preserve"> </w:t>
      </w:r>
      <w:r w:rsidR="00641D00" w:rsidRPr="00C929BB">
        <w:rPr>
          <w:rFonts w:eastAsia="Malgun Gothic"/>
          <w:kern w:val="22"/>
          <w:sz w:val="22"/>
          <w:szCs w:val="22"/>
          <w:lang w:val="es-ES"/>
        </w:rPr>
        <w:t>(CBD/SBI/3/11/Add.1/</w:t>
      </w:r>
      <w:r w:rsidR="008111DE" w:rsidRPr="00C929BB">
        <w:rPr>
          <w:rFonts w:eastAsia="Malgun Gothic"/>
          <w:kern w:val="22"/>
          <w:sz w:val="22"/>
          <w:szCs w:val="22"/>
          <w:lang w:val="es-ES"/>
        </w:rPr>
        <w:t>Amend</w:t>
      </w:r>
      <w:r w:rsidR="00641D00" w:rsidRPr="00C929BB">
        <w:rPr>
          <w:rFonts w:eastAsia="Malgun Gothic"/>
          <w:kern w:val="22"/>
          <w:sz w:val="22"/>
          <w:szCs w:val="22"/>
          <w:lang w:val="es-ES"/>
        </w:rPr>
        <w:t>.1);</w:t>
      </w:r>
    </w:p>
    <w:p w14:paraId="110A94F3" w14:textId="77777777" w:rsidR="00641D00" w:rsidRPr="00C929BB" w:rsidRDefault="001F69AA">
      <w:pPr>
        <w:pStyle w:val="Para1"/>
        <w:numPr>
          <w:ilvl w:val="1"/>
          <w:numId w:val="14"/>
        </w:numPr>
        <w:suppressLineNumbers/>
        <w:suppressAutoHyphens/>
        <w:kinsoku w:val="0"/>
        <w:overflowPunct w:val="0"/>
        <w:autoSpaceDE w:val="0"/>
        <w:autoSpaceDN w:val="0"/>
        <w:ind w:left="0" w:firstLine="720"/>
        <w:jc w:val="both"/>
        <w:rPr>
          <w:spacing w:val="-2"/>
          <w:kern w:val="22"/>
          <w:sz w:val="22"/>
          <w:szCs w:val="22"/>
          <w:lang w:val="es-ES"/>
        </w:rPr>
      </w:pPr>
      <w:r w:rsidRPr="00C929BB">
        <w:rPr>
          <w:rFonts w:eastAsia="Malgun Gothic"/>
          <w:kern w:val="22"/>
          <w:sz w:val="22"/>
          <w:szCs w:val="22"/>
          <w:lang w:val="es-ES"/>
        </w:rPr>
        <w:t>Proyecto de orientaciones para actualizar o revisar las estrategias y planes de acción nacionales en materia de biodiversidad a la luz del marco mundial de la diversidad biológica posterior a 2020</w:t>
      </w:r>
      <w:r w:rsidR="00641D00" w:rsidRPr="00C929BB">
        <w:rPr>
          <w:rStyle w:val="FootnoteReference"/>
          <w:rFonts w:eastAsia="Malgun Gothic"/>
          <w:kern w:val="22"/>
          <w:sz w:val="22"/>
          <w:szCs w:val="22"/>
          <w:u w:val="none"/>
          <w:vertAlign w:val="superscript"/>
          <w:lang w:val="es-ES"/>
        </w:rPr>
        <w:footnoteReference w:id="6"/>
      </w:r>
      <w:r w:rsidRPr="00C929BB">
        <w:rPr>
          <w:sz w:val="22"/>
          <w:szCs w:val="22"/>
          <w:lang w:val="es-ES"/>
        </w:rPr>
        <w:t xml:space="preserve"> </w:t>
      </w:r>
      <w:r w:rsidR="00641D00" w:rsidRPr="00C929BB">
        <w:rPr>
          <w:rFonts w:eastAsia="Malgun Gothic"/>
          <w:kern w:val="22"/>
          <w:sz w:val="22"/>
          <w:szCs w:val="22"/>
          <w:lang w:val="es-ES"/>
        </w:rPr>
        <w:t>(CBD/SBI/3/11/Add.4);</w:t>
      </w:r>
    </w:p>
    <w:p w14:paraId="5E00E31A" w14:textId="77777777" w:rsidR="00641D00" w:rsidRPr="00C929BB" w:rsidRDefault="001F69AA">
      <w:pPr>
        <w:pStyle w:val="Para1"/>
        <w:numPr>
          <w:ilvl w:val="1"/>
          <w:numId w:val="14"/>
        </w:numPr>
        <w:suppressLineNumbers/>
        <w:suppressAutoHyphens/>
        <w:kinsoku w:val="0"/>
        <w:overflowPunct w:val="0"/>
        <w:autoSpaceDE w:val="0"/>
        <w:autoSpaceDN w:val="0"/>
        <w:ind w:left="0" w:firstLine="720"/>
        <w:jc w:val="both"/>
        <w:rPr>
          <w:spacing w:val="-2"/>
          <w:kern w:val="22"/>
          <w:sz w:val="22"/>
          <w:szCs w:val="22"/>
          <w:lang w:val="es-ES"/>
        </w:rPr>
      </w:pPr>
      <w:r w:rsidRPr="00C929BB">
        <w:rPr>
          <w:sz w:val="22"/>
          <w:szCs w:val="22"/>
          <w:lang w:val="es-ES"/>
        </w:rPr>
        <w:t>Directrices y modelo para el séptimo informe nacional</w:t>
      </w:r>
      <w:r w:rsidR="00641D00" w:rsidRPr="00C929BB">
        <w:rPr>
          <w:rStyle w:val="FootnoteReference"/>
          <w:sz w:val="22"/>
          <w:szCs w:val="22"/>
          <w:u w:val="none"/>
          <w:vertAlign w:val="superscript"/>
          <w:lang w:val="es-ES"/>
        </w:rPr>
        <w:footnoteReference w:id="7"/>
      </w:r>
      <w:r w:rsidRPr="00C929BB">
        <w:rPr>
          <w:sz w:val="22"/>
          <w:szCs w:val="22"/>
          <w:lang w:val="es-ES"/>
        </w:rPr>
        <w:t xml:space="preserve"> </w:t>
      </w:r>
      <w:r w:rsidR="00641D00" w:rsidRPr="00C929BB">
        <w:rPr>
          <w:rFonts w:eastAsia="Malgun Gothic"/>
          <w:kern w:val="22"/>
          <w:sz w:val="22"/>
          <w:szCs w:val="22"/>
          <w:lang w:val="es-ES"/>
        </w:rPr>
        <w:t>(CBD/SBI/3/11/Add.6);</w:t>
      </w:r>
    </w:p>
    <w:p w14:paraId="63153875" w14:textId="77777777" w:rsidR="00641D00" w:rsidRPr="00C929BB" w:rsidRDefault="00641D00">
      <w:pPr>
        <w:pStyle w:val="Para1"/>
        <w:numPr>
          <w:ilvl w:val="1"/>
          <w:numId w:val="14"/>
        </w:numPr>
        <w:suppressLineNumbers/>
        <w:suppressAutoHyphens/>
        <w:kinsoku w:val="0"/>
        <w:overflowPunct w:val="0"/>
        <w:autoSpaceDE w:val="0"/>
        <w:autoSpaceDN w:val="0"/>
        <w:ind w:left="0" w:firstLine="720"/>
        <w:jc w:val="both"/>
        <w:rPr>
          <w:spacing w:val="-2"/>
          <w:kern w:val="22"/>
          <w:sz w:val="22"/>
          <w:szCs w:val="22"/>
          <w:lang w:val="es-ES"/>
        </w:rPr>
      </w:pPr>
      <w:r w:rsidRPr="00C929BB">
        <w:rPr>
          <w:i/>
          <w:sz w:val="22"/>
          <w:szCs w:val="22"/>
          <w:lang w:val="es-ES"/>
        </w:rPr>
        <w:t>Modus operandi</w:t>
      </w:r>
      <w:r w:rsidR="001F69AA" w:rsidRPr="00C929BB">
        <w:rPr>
          <w:sz w:val="22"/>
          <w:szCs w:val="22"/>
          <w:lang w:val="es-ES"/>
        </w:rPr>
        <w:t xml:space="preserve"> del foro del foro de composición abierta del Órgano Subsidiario sobre la Aplicación para el examen país por país</w:t>
      </w:r>
      <w:r w:rsidRPr="00C929BB">
        <w:rPr>
          <w:rStyle w:val="FootnoteReference"/>
          <w:sz w:val="22"/>
          <w:szCs w:val="22"/>
          <w:u w:val="none"/>
          <w:vertAlign w:val="superscript"/>
          <w:lang w:val="es-ES"/>
        </w:rPr>
        <w:footnoteReference w:id="8"/>
      </w:r>
      <w:r w:rsidR="001F69AA" w:rsidRPr="00C929BB">
        <w:rPr>
          <w:sz w:val="22"/>
          <w:szCs w:val="22"/>
          <w:lang w:val="es-ES"/>
        </w:rPr>
        <w:t xml:space="preserve"> </w:t>
      </w:r>
      <w:r w:rsidRPr="00C929BB">
        <w:rPr>
          <w:rFonts w:eastAsia="Malgun Gothic"/>
          <w:kern w:val="22"/>
          <w:sz w:val="22"/>
          <w:szCs w:val="22"/>
          <w:lang w:val="es-ES"/>
        </w:rPr>
        <w:t>(CBD/SBI/3/11/Add.5).</w:t>
      </w:r>
    </w:p>
    <w:p w14:paraId="4023BC71" w14:textId="77777777" w:rsidR="00641D00" w:rsidRPr="00C929BB" w:rsidRDefault="00641D00">
      <w:pPr>
        <w:pStyle w:val="Heading1"/>
        <w:suppressLineNumbers/>
        <w:tabs>
          <w:tab w:val="clear" w:pos="720"/>
        </w:tabs>
        <w:suppressAutoHyphens/>
        <w:kinsoku w:val="0"/>
        <w:overflowPunct w:val="0"/>
        <w:autoSpaceDE w:val="0"/>
        <w:autoSpaceDN w:val="0"/>
        <w:spacing w:before="0"/>
        <w:ind w:left="1728" w:hanging="1008"/>
        <w:jc w:val="left"/>
        <w:rPr>
          <w:rFonts w:ascii="Times New Roman Bold" w:hAnsi="Times New Roman Bold" w:cs="Times New Roman Bold"/>
          <w:snapToGrid w:val="0"/>
          <w:kern w:val="22"/>
          <w:lang w:val="es-ES"/>
        </w:rPr>
      </w:pPr>
      <w:r w:rsidRPr="00C929BB">
        <w:rPr>
          <w:rFonts w:ascii="Times New Roman Bold" w:hAnsi="Times New Roman Bold" w:cs="Times New Roman Bold"/>
          <w:snapToGrid w:val="0"/>
          <w:kern w:val="22"/>
          <w:lang w:val="es-ES"/>
        </w:rPr>
        <w:lastRenderedPageBreak/>
        <w:t>tema 10.</w:t>
      </w:r>
      <w:r w:rsidRPr="00C929BB">
        <w:rPr>
          <w:rFonts w:ascii="Times New Roman Bold" w:hAnsi="Times New Roman Bold" w:cs="Times New Roman Bold"/>
          <w:snapToGrid w:val="0"/>
          <w:kern w:val="22"/>
          <w:lang w:val="es-ES"/>
        </w:rPr>
        <w:tab/>
        <w:t>Revisión de la eficacia de los procesos del Convenio y sus Protocolos</w:t>
      </w:r>
    </w:p>
    <w:p w14:paraId="36011005" w14:textId="77777777" w:rsidR="00641D00" w:rsidRPr="00C929BB" w:rsidRDefault="00683D4F">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kern w:val="22"/>
          <w:sz w:val="22"/>
          <w:szCs w:val="22"/>
          <w:lang w:val="es-ES"/>
        </w:rPr>
        <w:t>El Órgano Subsidiario sobre la Aplicación examinó el tema 10 del programa en la primera parte de su tercera reunión</w:t>
      </w:r>
      <w:r w:rsidR="00641D00" w:rsidRPr="00C929BB">
        <w:rPr>
          <w:kern w:val="22"/>
          <w:sz w:val="22"/>
          <w:szCs w:val="22"/>
          <w:lang w:val="es-ES"/>
        </w:rPr>
        <w:t>.</w:t>
      </w:r>
    </w:p>
    <w:p w14:paraId="61D068E8" w14:textId="77777777" w:rsidR="00641D00" w:rsidRPr="00C929BB" w:rsidRDefault="00683D4F">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La Presidencia preparó un proyecto de recomendación sobre el examen de la eficacia de los procesos en el marco de</w:t>
      </w:r>
      <w:r w:rsidR="00422490" w:rsidRPr="00C929BB">
        <w:rPr>
          <w:spacing w:val="-2"/>
          <w:kern w:val="22"/>
          <w:sz w:val="22"/>
          <w:szCs w:val="22"/>
          <w:lang w:val="es-ES"/>
        </w:rPr>
        <w:t>l Convenio</w:t>
      </w:r>
      <w:r w:rsidRPr="00C929BB">
        <w:rPr>
          <w:spacing w:val="-2"/>
          <w:kern w:val="22"/>
          <w:sz w:val="22"/>
          <w:szCs w:val="22"/>
          <w:lang w:val="es-ES"/>
        </w:rPr>
        <w:t xml:space="preserve"> y sus Protocolos para su examen en el plenario.</w:t>
      </w:r>
    </w:p>
    <w:p w14:paraId="13556500" w14:textId="77777777" w:rsidR="00641D00" w:rsidRPr="00C929BB" w:rsidRDefault="00624656">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El Órgano Subsidiario decidió aplazar el examen del proyecto de recomendación presentado por la Presidencia (CBD/SBI/3/CRP.10) hasta la segunda parte de la reunión. En consecuencia, se espera que en la reanudación de su período de sesiones el Órgano Subsidiario examine el proyecto de recomendación que figura en el documento CBD/SBI/3/CRP.10 y adopte una recomendación.</w:t>
      </w:r>
    </w:p>
    <w:p w14:paraId="4E1066DF" w14:textId="77777777" w:rsidR="00641D00" w:rsidRPr="00C929BB" w:rsidRDefault="00641D00">
      <w:pPr>
        <w:pStyle w:val="Heading1"/>
        <w:suppressLineNumbers/>
        <w:tabs>
          <w:tab w:val="clear" w:pos="720"/>
        </w:tabs>
        <w:suppressAutoHyphens/>
        <w:kinsoku w:val="0"/>
        <w:overflowPunct w:val="0"/>
        <w:autoSpaceDE w:val="0"/>
        <w:autoSpaceDN w:val="0"/>
        <w:spacing w:before="0"/>
        <w:ind w:left="1276" w:hanging="992"/>
        <w:jc w:val="left"/>
        <w:rPr>
          <w:snapToGrid w:val="0"/>
          <w:kern w:val="22"/>
          <w:lang w:val="es-ES"/>
        </w:rPr>
      </w:pPr>
      <w:r w:rsidRPr="00C929BB">
        <w:rPr>
          <w:snapToGrid w:val="0"/>
          <w:kern w:val="22"/>
          <w:lang w:val="es-ES"/>
        </w:rPr>
        <w:t>tema 11.</w:t>
      </w:r>
      <w:r w:rsidRPr="00C929BB">
        <w:rPr>
          <w:snapToGrid w:val="0"/>
          <w:kern w:val="22"/>
          <w:lang w:val="es-ES"/>
        </w:rPr>
        <w:tab/>
        <w:t>Integración de la diversidad biológica en todos los sectores y otras medidas estratégicas para intensificar la aplicación</w:t>
      </w:r>
    </w:p>
    <w:p w14:paraId="664769DA" w14:textId="77777777" w:rsidR="00641D00" w:rsidRPr="00C929BB" w:rsidRDefault="00624656">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kern w:val="22"/>
          <w:sz w:val="22"/>
          <w:szCs w:val="22"/>
          <w:lang w:val="es-ES"/>
        </w:rPr>
        <w:t>El Órgano Subsidiario sobre la Aplicación examinó el tema 11 del programa en la primera parte de su tercera reunión y preparó dos recomendaciones</w:t>
      </w:r>
      <w:r w:rsidR="00641D00" w:rsidRPr="00C929BB">
        <w:rPr>
          <w:kern w:val="22"/>
          <w:sz w:val="22"/>
          <w:szCs w:val="22"/>
          <w:lang w:val="es-ES"/>
        </w:rPr>
        <w:t>.</w:t>
      </w:r>
    </w:p>
    <w:p w14:paraId="5CB4BF2A" w14:textId="77777777" w:rsidR="00641D00" w:rsidRPr="00C929BB" w:rsidRDefault="005757E2">
      <w:pPr>
        <w:pStyle w:val="Para1"/>
        <w:keepNext/>
        <w:suppressLineNumbers/>
        <w:suppressAutoHyphens/>
        <w:kinsoku w:val="0"/>
        <w:overflowPunct w:val="0"/>
        <w:autoSpaceDE w:val="0"/>
        <w:autoSpaceDN w:val="0"/>
        <w:jc w:val="both"/>
        <w:rPr>
          <w:i/>
          <w:iCs/>
          <w:kern w:val="22"/>
          <w:sz w:val="22"/>
          <w:szCs w:val="22"/>
          <w:lang w:val="es-ES"/>
        </w:rPr>
      </w:pPr>
      <w:r w:rsidRPr="00C929BB">
        <w:rPr>
          <w:i/>
          <w:iCs/>
          <w:sz w:val="22"/>
          <w:szCs w:val="22"/>
          <w:lang w:val="es-ES"/>
        </w:rPr>
        <w:t>Integración de la diversidad biológica en todos los sectores</w:t>
      </w:r>
    </w:p>
    <w:p w14:paraId="1D168879" w14:textId="77777777" w:rsidR="00641D00" w:rsidRPr="00C929BB" w:rsidRDefault="005757E2">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La Presidencia preparó un proyecto de recomendación sobre la integración de la diversidad biológica en todos los sectores</w:t>
      </w:r>
      <w:r w:rsidR="00641D00" w:rsidRPr="00C929BB">
        <w:rPr>
          <w:spacing w:val="-2"/>
          <w:kern w:val="22"/>
          <w:sz w:val="22"/>
          <w:szCs w:val="22"/>
          <w:lang w:val="es-ES"/>
        </w:rPr>
        <w:t xml:space="preserve"> </w:t>
      </w:r>
      <w:r w:rsidRPr="00C929BB">
        <w:rPr>
          <w:spacing w:val="-2"/>
          <w:kern w:val="22"/>
          <w:sz w:val="22"/>
          <w:szCs w:val="22"/>
          <w:lang w:val="es-ES"/>
        </w:rPr>
        <w:t>para su examen en el plenario</w:t>
      </w:r>
      <w:r w:rsidR="00641D00" w:rsidRPr="00C929BB">
        <w:rPr>
          <w:spacing w:val="-2"/>
          <w:kern w:val="22"/>
          <w:sz w:val="22"/>
          <w:szCs w:val="22"/>
          <w:lang w:val="es-ES"/>
        </w:rPr>
        <w:t>.</w:t>
      </w:r>
    </w:p>
    <w:p w14:paraId="047E581C" w14:textId="77777777" w:rsidR="00641D00" w:rsidRPr="00C929BB" w:rsidRDefault="00DB6652">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 xml:space="preserve">El Órgano Subsidiario decidió aplazar el examen del proyecto de recomendación presentado por la Presidencia </w:t>
      </w:r>
      <w:r w:rsidR="00641D00" w:rsidRPr="00C929BB">
        <w:rPr>
          <w:spacing w:val="-2"/>
          <w:kern w:val="22"/>
          <w:sz w:val="22"/>
          <w:szCs w:val="22"/>
          <w:lang w:val="es-ES"/>
        </w:rPr>
        <w:t>(CBD/SBI/3/CRP.16)</w:t>
      </w:r>
      <w:r w:rsidRPr="00C929BB">
        <w:rPr>
          <w:spacing w:val="-2"/>
          <w:kern w:val="22"/>
          <w:sz w:val="22"/>
          <w:szCs w:val="22"/>
          <w:lang w:val="es-ES"/>
        </w:rPr>
        <w:t xml:space="preserve"> hasta la segunda parte de la reunión. En consecuencia, se espera que en la reanudación de su período de sesiones el Órgano Subsidiario examine el proyecto de recomendación que figura en el documento</w:t>
      </w:r>
      <w:r w:rsidR="00641D00" w:rsidRPr="00C929BB">
        <w:rPr>
          <w:spacing w:val="-2"/>
          <w:kern w:val="22"/>
          <w:sz w:val="22"/>
          <w:szCs w:val="22"/>
          <w:lang w:val="es-ES"/>
        </w:rPr>
        <w:t xml:space="preserve"> CBD/SBI/3/CRP.16 </w:t>
      </w:r>
      <w:r w:rsidRPr="00C929BB">
        <w:rPr>
          <w:spacing w:val="-2"/>
          <w:kern w:val="22"/>
          <w:sz w:val="22"/>
          <w:szCs w:val="22"/>
          <w:lang w:val="es-ES"/>
        </w:rPr>
        <w:t>y adopte una recomendación</w:t>
      </w:r>
      <w:r w:rsidR="00641D00" w:rsidRPr="00C929BB">
        <w:rPr>
          <w:spacing w:val="-2"/>
          <w:kern w:val="22"/>
          <w:sz w:val="22"/>
          <w:szCs w:val="22"/>
          <w:lang w:val="es-ES"/>
        </w:rPr>
        <w:t>.</w:t>
      </w:r>
    </w:p>
    <w:p w14:paraId="7E06EEF4" w14:textId="77777777" w:rsidR="00641D00" w:rsidRPr="00C929BB" w:rsidRDefault="0091312B">
      <w:pPr>
        <w:pStyle w:val="Para1"/>
        <w:keepNext/>
        <w:suppressLineNumbers/>
        <w:suppressAutoHyphens/>
        <w:kinsoku w:val="0"/>
        <w:overflowPunct w:val="0"/>
        <w:autoSpaceDE w:val="0"/>
        <w:autoSpaceDN w:val="0"/>
        <w:jc w:val="both"/>
        <w:rPr>
          <w:i/>
          <w:iCs/>
          <w:spacing w:val="-2"/>
          <w:kern w:val="22"/>
          <w:sz w:val="22"/>
          <w:szCs w:val="22"/>
          <w:lang w:val="es-ES"/>
        </w:rPr>
      </w:pPr>
      <w:r w:rsidRPr="00C929BB">
        <w:rPr>
          <w:i/>
          <w:iCs/>
          <w:sz w:val="22"/>
          <w:szCs w:val="22"/>
          <w:lang w:val="es-ES"/>
        </w:rPr>
        <w:t xml:space="preserve">Colaboración </w:t>
      </w:r>
      <w:r w:rsidR="00DB6652" w:rsidRPr="00C929BB">
        <w:rPr>
          <w:i/>
          <w:iCs/>
          <w:sz w:val="22"/>
          <w:szCs w:val="22"/>
          <w:lang w:val="es-ES"/>
        </w:rPr>
        <w:t>de los gobiernos subnacionales, las ciudades y otras autoridades locales</w:t>
      </w:r>
    </w:p>
    <w:p w14:paraId="6B09FD1A" w14:textId="77777777" w:rsidR="00641D00" w:rsidRPr="00C929BB" w:rsidRDefault="00DB6652">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La Presidencia preparó un proyecto de recomendación sobre la colaboración con los gobiernos subnacionales, las ciudades y otras autoridades locales para mejorar la aplicación del marco mundial de la diversidad biológica posterior a 2020 para su examen en el plenario</w:t>
      </w:r>
      <w:r w:rsidR="00641D00" w:rsidRPr="00C929BB">
        <w:rPr>
          <w:spacing w:val="-2"/>
          <w:kern w:val="22"/>
          <w:sz w:val="22"/>
          <w:szCs w:val="22"/>
          <w:lang w:val="es-ES"/>
        </w:rPr>
        <w:t>.</w:t>
      </w:r>
    </w:p>
    <w:p w14:paraId="793FAF06" w14:textId="77777777" w:rsidR="00641D00" w:rsidRPr="00C929BB" w:rsidRDefault="00DB6652">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 xml:space="preserve">El Órgano Subsidiario decidió aplazar el examen del proyecto de recomendación presentado por la Presidencia </w:t>
      </w:r>
      <w:r w:rsidR="00641D00" w:rsidRPr="00C929BB">
        <w:rPr>
          <w:spacing w:val="-2"/>
          <w:kern w:val="22"/>
          <w:sz w:val="22"/>
          <w:szCs w:val="22"/>
          <w:lang w:val="es-ES"/>
        </w:rPr>
        <w:t xml:space="preserve">(CBD/SBI/3/CRP.8) </w:t>
      </w:r>
      <w:r w:rsidRPr="00C929BB">
        <w:rPr>
          <w:spacing w:val="-2"/>
          <w:kern w:val="22"/>
          <w:sz w:val="22"/>
          <w:szCs w:val="22"/>
          <w:lang w:val="es-ES"/>
        </w:rPr>
        <w:t xml:space="preserve">hasta la segunda parte de la reunión. En consecuencia, se espera que en la reanudación de su período de sesiones el Órgano Subsidiario examine el proyecto de recomendación que figura en el documento </w:t>
      </w:r>
      <w:r w:rsidR="00641D00" w:rsidRPr="00C929BB">
        <w:rPr>
          <w:spacing w:val="-2"/>
          <w:kern w:val="22"/>
          <w:sz w:val="22"/>
          <w:szCs w:val="22"/>
          <w:lang w:val="es-ES"/>
        </w:rPr>
        <w:t xml:space="preserve">CBD/SBI/3/CRP.8 </w:t>
      </w:r>
      <w:r w:rsidRPr="00C929BB">
        <w:rPr>
          <w:spacing w:val="-2"/>
          <w:kern w:val="22"/>
          <w:sz w:val="22"/>
          <w:szCs w:val="22"/>
          <w:lang w:val="es-ES"/>
        </w:rPr>
        <w:t>y</w:t>
      </w:r>
      <w:r w:rsidR="00641D00" w:rsidRPr="00C929BB">
        <w:rPr>
          <w:spacing w:val="-2"/>
          <w:kern w:val="22"/>
          <w:sz w:val="22"/>
          <w:szCs w:val="22"/>
          <w:lang w:val="es-ES"/>
        </w:rPr>
        <w:t xml:space="preserve"> adopt</w:t>
      </w:r>
      <w:r w:rsidRPr="00C929BB">
        <w:rPr>
          <w:spacing w:val="-2"/>
          <w:kern w:val="22"/>
          <w:sz w:val="22"/>
          <w:szCs w:val="22"/>
          <w:lang w:val="es-ES"/>
        </w:rPr>
        <w:t>e un</w:t>
      </w:r>
      <w:r w:rsidR="00641D00" w:rsidRPr="00C929BB">
        <w:rPr>
          <w:spacing w:val="-2"/>
          <w:kern w:val="22"/>
          <w:sz w:val="22"/>
          <w:szCs w:val="22"/>
          <w:lang w:val="es-ES"/>
        </w:rPr>
        <w:t>a recomenda</w:t>
      </w:r>
      <w:r w:rsidRPr="00C929BB">
        <w:rPr>
          <w:spacing w:val="-2"/>
          <w:kern w:val="22"/>
          <w:sz w:val="22"/>
          <w:szCs w:val="22"/>
          <w:lang w:val="es-ES"/>
        </w:rPr>
        <w:t>c</w:t>
      </w:r>
      <w:r w:rsidR="00641D00" w:rsidRPr="00C929BB">
        <w:rPr>
          <w:spacing w:val="-2"/>
          <w:kern w:val="22"/>
          <w:sz w:val="22"/>
          <w:szCs w:val="22"/>
          <w:lang w:val="es-ES"/>
        </w:rPr>
        <w:t>i</w:t>
      </w:r>
      <w:r w:rsidRPr="00C929BB">
        <w:rPr>
          <w:spacing w:val="-2"/>
          <w:kern w:val="22"/>
          <w:sz w:val="22"/>
          <w:szCs w:val="22"/>
          <w:lang w:val="es-ES"/>
        </w:rPr>
        <w:t>ó</w:t>
      </w:r>
      <w:r w:rsidR="00641D00" w:rsidRPr="00C929BB">
        <w:rPr>
          <w:spacing w:val="-2"/>
          <w:kern w:val="22"/>
          <w:sz w:val="22"/>
          <w:szCs w:val="22"/>
          <w:lang w:val="es-ES"/>
        </w:rPr>
        <w:t>n.</w:t>
      </w:r>
    </w:p>
    <w:p w14:paraId="1B2A7EA1" w14:textId="77777777" w:rsidR="00641D00" w:rsidRPr="00C929BB" w:rsidRDefault="00641D00">
      <w:pPr>
        <w:pStyle w:val="Heading1"/>
        <w:suppressLineNumbers/>
        <w:tabs>
          <w:tab w:val="clear" w:pos="720"/>
        </w:tabs>
        <w:suppressAutoHyphens/>
        <w:kinsoku w:val="0"/>
        <w:overflowPunct w:val="0"/>
        <w:autoSpaceDE w:val="0"/>
        <w:autoSpaceDN w:val="0"/>
        <w:spacing w:before="0"/>
        <w:ind w:left="1800" w:hanging="1080"/>
        <w:jc w:val="left"/>
        <w:rPr>
          <w:rFonts w:ascii="Times New Roman Bold" w:hAnsi="Times New Roman Bold" w:cs="Times New Roman Bold"/>
          <w:snapToGrid w:val="0"/>
          <w:kern w:val="22"/>
          <w:lang w:val="es-ES"/>
        </w:rPr>
      </w:pPr>
      <w:r w:rsidRPr="00C929BB">
        <w:rPr>
          <w:rFonts w:ascii="Times New Roman Bold" w:hAnsi="Times New Roman Bold" w:cs="Times New Roman Bold"/>
          <w:snapToGrid w:val="0"/>
          <w:kern w:val="22"/>
          <w:lang w:val="es-ES"/>
        </w:rPr>
        <w:t>tema 12.</w:t>
      </w:r>
      <w:r w:rsidRPr="00C929BB">
        <w:rPr>
          <w:rFonts w:ascii="Times New Roman Bold" w:hAnsi="Times New Roman Bold" w:cs="Times New Roman Bold"/>
          <w:snapToGrid w:val="0"/>
          <w:kern w:val="22"/>
          <w:lang w:val="es-ES"/>
        </w:rPr>
        <w:tab/>
        <w:t>Instrumentos internacionales especializados de acceso y participación en los beneficios en el contexto del artículo 4, párrafo 4, del Protocolo de Nagoya</w:t>
      </w:r>
    </w:p>
    <w:p w14:paraId="4848AD4C" w14:textId="77777777" w:rsidR="00641D00" w:rsidRPr="00C929BB" w:rsidRDefault="00DB6652">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rFonts w:eastAsia="Malgun Gothic"/>
          <w:kern w:val="22"/>
          <w:sz w:val="22"/>
          <w:szCs w:val="22"/>
          <w:lang w:val="es-ES"/>
        </w:rPr>
        <w:t xml:space="preserve">El </w:t>
      </w:r>
      <w:r w:rsidRPr="00C929BB">
        <w:rPr>
          <w:kern w:val="22"/>
          <w:sz w:val="22"/>
          <w:szCs w:val="22"/>
          <w:lang w:val="es-ES"/>
        </w:rPr>
        <w:t xml:space="preserve">Órgano Subsidiario sobre la Aplicación examinó el tema 12 del programa en la primera parte de su reunión y aprobó un proyecto de recomendación sobre los instrumentos internacionales especializados de acceso y participación en los beneficios en el contexto del </w:t>
      </w:r>
      <w:r w:rsidR="00FE4868" w:rsidRPr="00C929BB">
        <w:rPr>
          <w:kern w:val="22"/>
          <w:sz w:val="22"/>
          <w:szCs w:val="22"/>
          <w:lang w:val="es-ES"/>
        </w:rPr>
        <w:t>p</w:t>
      </w:r>
      <w:r w:rsidRPr="00C929BB">
        <w:rPr>
          <w:kern w:val="22"/>
          <w:sz w:val="22"/>
          <w:szCs w:val="22"/>
          <w:lang w:val="es-ES"/>
        </w:rPr>
        <w:t xml:space="preserve">árrafo 4 del artículo 4 del Protocolo de Nagoya, CBD/SBI/3/L.6, </w:t>
      </w:r>
      <w:r w:rsidR="00FE4868" w:rsidRPr="00C929BB">
        <w:rPr>
          <w:spacing w:val="-2"/>
          <w:kern w:val="22"/>
          <w:sz w:val="22"/>
          <w:szCs w:val="22"/>
          <w:lang w:val="es-ES"/>
        </w:rPr>
        <w:t>para su adopción oficial en una etapa futura</w:t>
      </w:r>
      <w:r w:rsidR="00641D00" w:rsidRPr="00C929BB">
        <w:rPr>
          <w:kern w:val="22"/>
          <w:sz w:val="22"/>
          <w:szCs w:val="22"/>
          <w:lang w:val="es-ES"/>
        </w:rPr>
        <w:t>.</w:t>
      </w:r>
    </w:p>
    <w:p w14:paraId="272D090A" w14:textId="77777777" w:rsidR="00641D00" w:rsidRPr="00C929BB" w:rsidRDefault="00FE4868">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rFonts w:eastAsia="Malgun Gothic"/>
          <w:kern w:val="22"/>
          <w:sz w:val="22"/>
          <w:szCs w:val="22"/>
          <w:lang w:val="es-ES"/>
        </w:rPr>
        <w:t xml:space="preserve">En consecuencia, </w:t>
      </w:r>
      <w:r w:rsidRPr="00C929BB">
        <w:rPr>
          <w:spacing w:val="-2"/>
          <w:kern w:val="22"/>
          <w:sz w:val="22"/>
          <w:szCs w:val="22"/>
          <w:lang w:val="es-ES"/>
        </w:rPr>
        <w:t xml:space="preserve">se </w:t>
      </w:r>
      <w:r w:rsidRPr="00C929BB">
        <w:rPr>
          <w:kern w:val="22"/>
          <w:sz w:val="22"/>
          <w:szCs w:val="22"/>
          <w:lang w:val="es-ES"/>
        </w:rPr>
        <w:t xml:space="preserve">espera que en la reanudación de su período de sesiones el Órgano Subsidiario examine y apruebe el proyecto de recomendación que figura en el documento </w:t>
      </w:r>
      <w:r w:rsidR="00641D00" w:rsidRPr="00C929BB">
        <w:rPr>
          <w:kern w:val="22"/>
          <w:sz w:val="22"/>
          <w:szCs w:val="22"/>
          <w:lang w:val="es-ES"/>
        </w:rPr>
        <w:t>CBD/SBI/3/L.6.</w:t>
      </w:r>
    </w:p>
    <w:p w14:paraId="05C0829A" w14:textId="77777777" w:rsidR="00641D00" w:rsidRPr="00C929BB" w:rsidRDefault="00641D00">
      <w:pPr>
        <w:pStyle w:val="Heading1"/>
        <w:suppressLineNumbers/>
        <w:tabs>
          <w:tab w:val="clear" w:pos="720"/>
        </w:tabs>
        <w:suppressAutoHyphens/>
        <w:kinsoku w:val="0"/>
        <w:overflowPunct w:val="0"/>
        <w:autoSpaceDE w:val="0"/>
        <w:autoSpaceDN w:val="0"/>
        <w:spacing w:before="0"/>
        <w:ind w:left="1800" w:hanging="1080"/>
        <w:jc w:val="left"/>
        <w:rPr>
          <w:snapToGrid w:val="0"/>
          <w:kern w:val="22"/>
          <w:lang w:val="es-ES"/>
        </w:rPr>
      </w:pPr>
      <w:r w:rsidRPr="00C929BB">
        <w:rPr>
          <w:snapToGrid w:val="0"/>
          <w:kern w:val="22"/>
          <w:lang w:val="es-ES"/>
        </w:rPr>
        <w:t>tema 13.</w:t>
      </w:r>
      <w:r w:rsidRPr="00C929BB">
        <w:rPr>
          <w:snapToGrid w:val="0"/>
          <w:kern w:val="22"/>
          <w:lang w:val="es-ES"/>
        </w:rPr>
        <w:tab/>
        <w:t>Mecanismo mundial multilateral de participación en los beneficios (artículo 10 del Protocolo de Nagoya)</w:t>
      </w:r>
    </w:p>
    <w:p w14:paraId="455F09BD" w14:textId="77777777" w:rsidR="00641D00" w:rsidRPr="00C929BB" w:rsidRDefault="00FE4868">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kern w:val="22"/>
          <w:sz w:val="22"/>
          <w:szCs w:val="22"/>
          <w:lang w:val="es-ES"/>
        </w:rPr>
        <w:t xml:space="preserve">El Órgano Subsidiario sobre la Aplicación examinó el tema </w:t>
      </w:r>
      <w:r w:rsidR="00641D00" w:rsidRPr="00C929BB">
        <w:rPr>
          <w:kern w:val="22"/>
          <w:sz w:val="22"/>
          <w:szCs w:val="22"/>
          <w:lang w:val="es-ES"/>
        </w:rPr>
        <w:t xml:space="preserve">13 </w:t>
      </w:r>
      <w:r w:rsidRPr="00C929BB">
        <w:rPr>
          <w:kern w:val="22"/>
          <w:sz w:val="22"/>
          <w:szCs w:val="22"/>
          <w:lang w:val="es-ES"/>
        </w:rPr>
        <w:t>del programa en la primera parte de su reunión</w:t>
      </w:r>
      <w:r w:rsidR="00641D00" w:rsidRPr="00C929BB">
        <w:rPr>
          <w:kern w:val="22"/>
          <w:sz w:val="22"/>
          <w:szCs w:val="22"/>
          <w:lang w:val="es-ES"/>
        </w:rPr>
        <w:t xml:space="preserve">. </w:t>
      </w:r>
    </w:p>
    <w:p w14:paraId="6A056F8C" w14:textId="77777777" w:rsidR="00641D00" w:rsidRPr="00C929BB" w:rsidRDefault="00FE4868">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t>Con la asistencia de un grupo de contacto, la Presidencia preparó un proyecto de recomendación sobre el mecanismo mundial multilateral de participación en los beneficios para su examen en el plenario</w:t>
      </w:r>
      <w:r w:rsidR="00641D00" w:rsidRPr="00C929BB">
        <w:rPr>
          <w:spacing w:val="-2"/>
          <w:kern w:val="22"/>
          <w:sz w:val="22"/>
          <w:szCs w:val="22"/>
          <w:lang w:val="es-ES"/>
        </w:rPr>
        <w:t>.</w:t>
      </w:r>
    </w:p>
    <w:p w14:paraId="6D955088" w14:textId="77777777" w:rsidR="00641D00" w:rsidRPr="00C929BB" w:rsidRDefault="00FE4868">
      <w:pPr>
        <w:pStyle w:val="Para1"/>
        <w:numPr>
          <w:ilvl w:val="0"/>
          <w:numId w:val="14"/>
        </w:numPr>
        <w:suppressLineNumbers/>
        <w:suppressAutoHyphens/>
        <w:kinsoku w:val="0"/>
        <w:overflowPunct w:val="0"/>
        <w:autoSpaceDE w:val="0"/>
        <w:autoSpaceDN w:val="0"/>
        <w:ind w:left="0" w:firstLine="0"/>
        <w:jc w:val="both"/>
        <w:rPr>
          <w:spacing w:val="-2"/>
          <w:kern w:val="22"/>
          <w:sz w:val="22"/>
          <w:szCs w:val="22"/>
          <w:lang w:val="es-ES"/>
        </w:rPr>
      </w:pPr>
      <w:r w:rsidRPr="00C929BB">
        <w:rPr>
          <w:spacing w:val="-2"/>
          <w:kern w:val="22"/>
          <w:sz w:val="22"/>
          <w:szCs w:val="22"/>
          <w:lang w:val="es-ES"/>
        </w:rPr>
        <w:lastRenderedPageBreak/>
        <w:t xml:space="preserve">El Órgano Subsidiario decidió aplazar el examen del proyecto de recomendación presentado por la Presidencia </w:t>
      </w:r>
      <w:r w:rsidR="00641D00" w:rsidRPr="00C929BB">
        <w:rPr>
          <w:spacing w:val="-2"/>
          <w:kern w:val="22"/>
          <w:sz w:val="22"/>
          <w:szCs w:val="22"/>
          <w:lang w:val="es-ES"/>
        </w:rPr>
        <w:t xml:space="preserve">(CBD/SBI/3/CRP.12) </w:t>
      </w:r>
      <w:r w:rsidRPr="00C929BB">
        <w:rPr>
          <w:spacing w:val="-2"/>
          <w:kern w:val="22"/>
          <w:sz w:val="22"/>
          <w:szCs w:val="22"/>
          <w:lang w:val="es-ES"/>
        </w:rPr>
        <w:t xml:space="preserve">hasta la segunda parte de la reunión. En consecuencia, se espera que en la reanudación de su período de sesiones el Órgano Subsidiario examine el proyecto de recomendación que figura en el documento </w:t>
      </w:r>
      <w:r w:rsidR="00641D00" w:rsidRPr="00C929BB">
        <w:rPr>
          <w:spacing w:val="-2"/>
          <w:kern w:val="22"/>
          <w:sz w:val="22"/>
          <w:szCs w:val="22"/>
          <w:lang w:val="es-ES"/>
        </w:rPr>
        <w:t>CBD/SB</w:t>
      </w:r>
      <w:r w:rsidRPr="00C929BB">
        <w:rPr>
          <w:spacing w:val="-2"/>
          <w:kern w:val="22"/>
          <w:sz w:val="22"/>
          <w:szCs w:val="22"/>
          <w:lang w:val="es-ES"/>
        </w:rPr>
        <w:t>I/3/CRP.12 y adopte una recomendación</w:t>
      </w:r>
      <w:r w:rsidR="00641D00" w:rsidRPr="00C929BB">
        <w:rPr>
          <w:spacing w:val="-2"/>
          <w:kern w:val="22"/>
          <w:sz w:val="22"/>
          <w:szCs w:val="22"/>
          <w:lang w:val="es-ES"/>
        </w:rPr>
        <w:t>.</w:t>
      </w:r>
    </w:p>
    <w:p w14:paraId="143F6938" w14:textId="77777777" w:rsidR="00641D00" w:rsidRPr="00C929BB" w:rsidRDefault="00641D00">
      <w:pPr>
        <w:pStyle w:val="Heading1"/>
        <w:suppressLineNumbers/>
        <w:tabs>
          <w:tab w:val="clear" w:pos="720"/>
          <w:tab w:val="left" w:pos="990"/>
        </w:tabs>
        <w:suppressAutoHyphens/>
        <w:kinsoku w:val="0"/>
        <w:overflowPunct w:val="0"/>
        <w:autoSpaceDE w:val="0"/>
        <w:autoSpaceDN w:val="0"/>
        <w:spacing w:before="0"/>
        <w:rPr>
          <w:snapToGrid w:val="0"/>
          <w:kern w:val="22"/>
          <w:lang w:val="es-ES"/>
        </w:rPr>
      </w:pPr>
      <w:r w:rsidRPr="00C929BB">
        <w:rPr>
          <w:snapToGrid w:val="0"/>
          <w:kern w:val="22"/>
          <w:lang w:val="es-ES"/>
        </w:rPr>
        <w:t>tema 14.</w:t>
      </w:r>
      <w:r w:rsidRPr="00C929BB">
        <w:rPr>
          <w:rFonts w:ascii="Angsana New" w:hAnsi="Angsana New" w:cs="Angsana New"/>
          <w:snapToGrid w:val="0"/>
          <w:kern w:val="22"/>
          <w:lang w:val="es-ES"/>
        </w:rPr>
        <w:tab/>
        <w:t xml:space="preserve"> </w:t>
      </w:r>
      <w:r w:rsidRPr="00C929BB">
        <w:rPr>
          <w:snapToGrid w:val="0"/>
          <w:kern w:val="22"/>
          <w:lang w:val="es-ES"/>
        </w:rPr>
        <w:t>Cuestiones administrativas y presupuestarias</w:t>
      </w:r>
    </w:p>
    <w:p w14:paraId="5FB44DE7" w14:textId="269DA4C9" w:rsidR="00641D00" w:rsidRPr="00C929BB" w:rsidRDefault="0012033E">
      <w:pPr>
        <w:pStyle w:val="Para1"/>
        <w:numPr>
          <w:ilvl w:val="0"/>
          <w:numId w:val="14"/>
        </w:numPr>
        <w:suppressLineNumbers/>
        <w:suppressAutoHyphens/>
        <w:kinsoku w:val="0"/>
        <w:overflowPunct w:val="0"/>
        <w:autoSpaceDE w:val="0"/>
        <w:autoSpaceDN w:val="0"/>
        <w:ind w:left="0" w:firstLine="0"/>
        <w:jc w:val="both"/>
        <w:rPr>
          <w:rFonts w:eastAsia="Malgun Gothic"/>
          <w:spacing w:val="-2"/>
          <w:kern w:val="22"/>
          <w:sz w:val="22"/>
          <w:szCs w:val="22"/>
          <w:lang w:val="es-ES"/>
        </w:rPr>
      </w:pPr>
      <w:r w:rsidRPr="00C929BB">
        <w:rPr>
          <w:rFonts w:eastAsia="Malgun Gothic"/>
          <w:spacing w:val="-2"/>
          <w:kern w:val="22"/>
          <w:sz w:val="22"/>
          <w:szCs w:val="22"/>
          <w:lang w:val="es-ES"/>
        </w:rPr>
        <w:t xml:space="preserve">El </w:t>
      </w:r>
      <w:r w:rsidR="00C929BB" w:rsidRPr="00C929BB">
        <w:rPr>
          <w:rFonts w:eastAsia="Malgun Gothic"/>
          <w:spacing w:val="-2"/>
          <w:kern w:val="22"/>
          <w:sz w:val="22"/>
          <w:szCs w:val="22"/>
          <w:lang w:val="es-ES"/>
        </w:rPr>
        <w:t>Órgano Subsidiario</w:t>
      </w:r>
      <w:r w:rsidRPr="00C929BB">
        <w:rPr>
          <w:rFonts w:eastAsia="Malgun Gothic"/>
          <w:spacing w:val="-2"/>
          <w:kern w:val="22"/>
          <w:sz w:val="22"/>
          <w:szCs w:val="22"/>
          <w:lang w:val="es-ES"/>
        </w:rPr>
        <w:t xml:space="preserve"> examinó el tema 13 del programa en la novena sesión plenaria de la primera parte de la reunión, celebrada el 13 de junio de 2021. Tuvo ante sí una nota revisada de la Secretaria Ejecutiva sobre las tendencias de los presupuestos de</w:t>
      </w:r>
      <w:r w:rsidR="003F59CA" w:rsidRPr="00C929BB">
        <w:rPr>
          <w:rFonts w:eastAsia="Malgun Gothic"/>
          <w:spacing w:val="-2"/>
          <w:kern w:val="22"/>
          <w:sz w:val="22"/>
          <w:szCs w:val="22"/>
          <w:lang w:val="es-ES"/>
        </w:rPr>
        <w:t xml:space="preserve">l Convenio </w:t>
      </w:r>
      <w:r w:rsidRPr="00C929BB">
        <w:rPr>
          <w:rFonts w:eastAsia="Malgun Gothic"/>
          <w:spacing w:val="-2"/>
          <w:kern w:val="22"/>
          <w:sz w:val="22"/>
          <w:szCs w:val="22"/>
          <w:lang w:val="es-ES"/>
        </w:rPr>
        <w:t xml:space="preserve">y sus </w:t>
      </w:r>
      <w:r w:rsidR="003F59CA" w:rsidRPr="00C929BB">
        <w:rPr>
          <w:rFonts w:eastAsia="Malgun Gothic"/>
          <w:spacing w:val="-2"/>
          <w:kern w:val="22"/>
          <w:sz w:val="22"/>
          <w:szCs w:val="22"/>
          <w:lang w:val="es-ES"/>
        </w:rPr>
        <w:t>P</w:t>
      </w:r>
      <w:r w:rsidRPr="00C929BB">
        <w:rPr>
          <w:rFonts w:eastAsia="Malgun Gothic"/>
          <w:spacing w:val="-2"/>
          <w:kern w:val="22"/>
          <w:sz w:val="22"/>
          <w:szCs w:val="22"/>
          <w:lang w:val="es-ES"/>
        </w:rPr>
        <w:t xml:space="preserve">rotocolos (CBD/SBI/3/17/Rev.1), en la que se proporcionaba información actualizada sobre las cuestiones financieras y administrativas de la Secretaría para el período comprendido entre enero de 2019 y el 31 de diciembre de 2020. La información pertinente sobre cuestiones administrativas y financieras, como los cuadros de contribuciones, los estados financieros y los informes de auditoría, se ha publicado en </w:t>
      </w:r>
      <w:r w:rsidR="00422490" w:rsidRPr="00C929BB">
        <w:rPr>
          <w:rFonts w:eastAsia="Malgun Gothic"/>
          <w:spacing w:val="-2"/>
          <w:kern w:val="22"/>
          <w:sz w:val="22"/>
          <w:szCs w:val="22"/>
          <w:lang w:val="es-ES"/>
        </w:rPr>
        <w:t>el sitio web del Convenio en</w:t>
      </w:r>
      <w:r w:rsidR="00641D00" w:rsidRPr="00C929BB">
        <w:rPr>
          <w:rFonts w:eastAsia="Malgun Gothic"/>
          <w:spacing w:val="-2"/>
          <w:kern w:val="22"/>
          <w:sz w:val="22"/>
          <w:szCs w:val="22"/>
          <w:lang w:val="es-ES"/>
        </w:rPr>
        <w:t xml:space="preserve"> </w:t>
      </w:r>
      <w:hyperlink r:id="rId10" w:history="1">
        <w:r w:rsidR="00641D00" w:rsidRPr="00C929BB">
          <w:rPr>
            <w:rStyle w:val="Hyperlink"/>
            <w:rFonts w:eastAsia="Malgun Gothic"/>
            <w:spacing w:val="-2"/>
            <w:kern w:val="22"/>
            <w:sz w:val="22"/>
            <w:szCs w:val="22"/>
            <w:lang w:val="es-ES"/>
          </w:rPr>
          <w:t>https://www.cbd.int/information/adm-fin/</w:t>
        </w:r>
      </w:hyperlink>
      <w:r w:rsidR="00641D00" w:rsidRPr="00C929BB">
        <w:rPr>
          <w:rFonts w:eastAsia="Malgun Gothic"/>
          <w:spacing w:val="-2"/>
          <w:kern w:val="22"/>
          <w:sz w:val="22"/>
          <w:szCs w:val="22"/>
          <w:lang w:val="es-ES"/>
        </w:rPr>
        <w:t>.</w:t>
      </w:r>
    </w:p>
    <w:p w14:paraId="231D787A" w14:textId="77777777" w:rsidR="00641D00" w:rsidRPr="00C929BB" w:rsidRDefault="00422490">
      <w:pPr>
        <w:pStyle w:val="Para1"/>
        <w:numPr>
          <w:ilvl w:val="0"/>
          <w:numId w:val="14"/>
        </w:numPr>
        <w:suppressLineNumbers/>
        <w:suppressAutoHyphens/>
        <w:kinsoku w:val="0"/>
        <w:overflowPunct w:val="0"/>
        <w:autoSpaceDE w:val="0"/>
        <w:autoSpaceDN w:val="0"/>
        <w:ind w:left="0" w:firstLine="0"/>
        <w:jc w:val="both"/>
        <w:rPr>
          <w:rFonts w:eastAsia="Malgun Gothic"/>
          <w:kern w:val="22"/>
          <w:sz w:val="22"/>
          <w:szCs w:val="22"/>
          <w:lang w:val="es-ES"/>
        </w:rPr>
      </w:pPr>
      <w:r w:rsidRPr="00C929BB">
        <w:rPr>
          <w:rFonts w:eastAsia="Malgun Gothic"/>
          <w:kern w:val="22"/>
          <w:sz w:val="22"/>
          <w:szCs w:val="22"/>
          <w:lang w:val="es-ES"/>
        </w:rPr>
        <w:t>Por consiguiente, no se espera que el Órgano Subsidiario aborde este tema en la reanudación de su reunión</w:t>
      </w:r>
      <w:r w:rsidR="00641D00" w:rsidRPr="00C929BB">
        <w:rPr>
          <w:rFonts w:eastAsia="Malgun Gothic"/>
          <w:kern w:val="22"/>
          <w:sz w:val="22"/>
          <w:szCs w:val="22"/>
          <w:lang w:val="es-ES"/>
        </w:rPr>
        <w:t>.</w:t>
      </w:r>
    </w:p>
    <w:p w14:paraId="3CA3A6D4" w14:textId="77777777" w:rsidR="00641D00" w:rsidRPr="00C929BB" w:rsidRDefault="00641D00">
      <w:pPr>
        <w:pStyle w:val="Heading1"/>
        <w:suppressLineNumbers/>
        <w:tabs>
          <w:tab w:val="clear" w:pos="720"/>
          <w:tab w:val="left" w:pos="1134"/>
        </w:tabs>
        <w:suppressAutoHyphens/>
        <w:kinsoku w:val="0"/>
        <w:overflowPunct w:val="0"/>
        <w:autoSpaceDE w:val="0"/>
        <w:autoSpaceDN w:val="0"/>
        <w:spacing w:before="0"/>
        <w:rPr>
          <w:rFonts w:ascii="Angsana New" w:hAnsi="Angsana New" w:cs="Angsana New"/>
          <w:snapToGrid w:val="0"/>
          <w:kern w:val="22"/>
          <w:lang w:val="es-ES"/>
        </w:rPr>
      </w:pPr>
      <w:r w:rsidRPr="00C929BB">
        <w:rPr>
          <w:snapToGrid w:val="0"/>
          <w:kern w:val="22"/>
          <w:lang w:val="es-ES"/>
        </w:rPr>
        <w:t>tema 15</w:t>
      </w:r>
      <w:r w:rsidRPr="00C929BB">
        <w:rPr>
          <w:rFonts w:ascii="Angsana New" w:hAnsi="Angsana New" w:cs="Angsana New"/>
          <w:snapToGrid w:val="0"/>
          <w:kern w:val="22"/>
          <w:lang w:val="es-ES"/>
        </w:rPr>
        <w:t>.</w:t>
      </w:r>
      <w:r w:rsidRPr="00C929BB">
        <w:rPr>
          <w:rFonts w:ascii="Angsana New" w:hAnsi="Angsana New" w:cs="Angsana New"/>
          <w:snapToGrid w:val="0"/>
          <w:kern w:val="22"/>
          <w:lang w:val="es-ES"/>
        </w:rPr>
        <w:tab/>
      </w:r>
      <w:r w:rsidRPr="00C929BB">
        <w:rPr>
          <w:snapToGrid w:val="0"/>
          <w:kern w:val="22"/>
          <w:lang w:val="es-ES"/>
        </w:rPr>
        <w:t>Otros asuntos</w:t>
      </w:r>
    </w:p>
    <w:p w14:paraId="6D43E9EE" w14:textId="77777777" w:rsidR="00641D00" w:rsidRPr="00C929BB" w:rsidRDefault="00422490">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kern w:val="22"/>
          <w:sz w:val="22"/>
          <w:szCs w:val="22"/>
          <w:lang w:val="es-ES"/>
        </w:rPr>
        <w:t xml:space="preserve">En relación </w:t>
      </w:r>
      <w:r w:rsidRPr="00C929BB">
        <w:rPr>
          <w:lang w:val="es-ES"/>
        </w:rPr>
        <w:t>con</w:t>
      </w:r>
      <w:r w:rsidRPr="00C929BB">
        <w:rPr>
          <w:kern w:val="22"/>
          <w:sz w:val="22"/>
          <w:szCs w:val="22"/>
          <w:lang w:val="es-ES"/>
        </w:rPr>
        <w:t xml:space="preserve"> este tema, el Órgano Subsidiario podrá abordar otros asuntos relacionados con el tema de la reunión</w:t>
      </w:r>
      <w:r w:rsidR="00641D00" w:rsidRPr="00C929BB">
        <w:rPr>
          <w:kern w:val="22"/>
          <w:sz w:val="22"/>
          <w:szCs w:val="22"/>
          <w:lang w:val="es-ES"/>
        </w:rPr>
        <w:t>.</w:t>
      </w:r>
    </w:p>
    <w:p w14:paraId="61724446" w14:textId="77777777" w:rsidR="00641D00" w:rsidRPr="00C929BB" w:rsidRDefault="00641D00">
      <w:pPr>
        <w:pStyle w:val="Heading1"/>
        <w:suppressLineNumbers/>
        <w:tabs>
          <w:tab w:val="clear" w:pos="720"/>
          <w:tab w:val="left" w:pos="1134"/>
        </w:tabs>
        <w:suppressAutoHyphens/>
        <w:kinsoku w:val="0"/>
        <w:overflowPunct w:val="0"/>
        <w:autoSpaceDE w:val="0"/>
        <w:autoSpaceDN w:val="0"/>
        <w:spacing w:before="0"/>
        <w:rPr>
          <w:rFonts w:ascii="Angsana New" w:hAnsi="Angsana New" w:cs="Angsana New"/>
          <w:snapToGrid w:val="0"/>
          <w:kern w:val="22"/>
          <w:lang w:val="es-ES"/>
        </w:rPr>
      </w:pPr>
      <w:r w:rsidRPr="00C929BB">
        <w:rPr>
          <w:snapToGrid w:val="0"/>
          <w:kern w:val="22"/>
          <w:lang w:val="es-ES"/>
        </w:rPr>
        <w:t>tema 16</w:t>
      </w:r>
      <w:r w:rsidRPr="00C929BB">
        <w:rPr>
          <w:rFonts w:ascii="Angsana New" w:hAnsi="Angsana New" w:cs="Angsana New"/>
          <w:snapToGrid w:val="0"/>
          <w:kern w:val="22"/>
          <w:lang w:val="es-ES"/>
        </w:rPr>
        <w:t>.</w:t>
      </w:r>
      <w:r w:rsidRPr="00C929BB">
        <w:rPr>
          <w:rFonts w:ascii="Angsana New" w:hAnsi="Angsana New" w:cs="Angsana New"/>
          <w:snapToGrid w:val="0"/>
          <w:kern w:val="22"/>
          <w:lang w:val="es-ES"/>
        </w:rPr>
        <w:tab/>
      </w:r>
      <w:r w:rsidRPr="00C929BB">
        <w:rPr>
          <w:snapToGrid w:val="0"/>
          <w:kern w:val="22"/>
          <w:lang w:val="es-ES"/>
        </w:rPr>
        <w:t>Adopción del informe</w:t>
      </w:r>
    </w:p>
    <w:p w14:paraId="77B21229" w14:textId="77777777" w:rsidR="00641D00" w:rsidRPr="00C929BB" w:rsidRDefault="00422490">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kern w:val="22"/>
          <w:sz w:val="22"/>
          <w:szCs w:val="22"/>
          <w:lang w:val="es-ES"/>
        </w:rPr>
        <w:t xml:space="preserve">Se invitará al Órgano Subsidiario a considerar y adoptar el informe acerca de la labor de </w:t>
      </w:r>
      <w:r w:rsidR="007A7C63" w:rsidRPr="00C929BB">
        <w:rPr>
          <w:kern w:val="22"/>
          <w:sz w:val="22"/>
          <w:szCs w:val="22"/>
          <w:lang w:val="es-ES"/>
        </w:rPr>
        <w:t>la reanudación de su período de sesiones</w:t>
      </w:r>
      <w:r w:rsidRPr="00C929BB">
        <w:rPr>
          <w:kern w:val="22"/>
          <w:sz w:val="22"/>
          <w:szCs w:val="22"/>
          <w:lang w:val="es-ES"/>
        </w:rPr>
        <w:t xml:space="preserve"> sobre la base del proyecto de informe preparado por el Relator</w:t>
      </w:r>
      <w:r w:rsidR="00641D00" w:rsidRPr="00C929BB">
        <w:rPr>
          <w:kern w:val="22"/>
          <w:sz w:val="22"/>
          <w:szCs w:val="22"/>
          <w:lang w:val="es-ES"/>
        </w:rPr>
        <w:t>.</w:t>
      </w:r>
    </w:p>
    <w:p w14:paraId="056F9BD8" w14:textId="77777777" w:rsidR="00641D00" w:rsidRPr="00C929BB" w:rsidRDefault="00641D00">
      <w:pPr>
        <w:pStyle w:val="Heading1"/>
        <w:suppressLineNumbers/>
        <w:tabs>
          <w:tab w:val="clear" w:pos="720"/>
          <w:tab w:val="left" w:pos="1134"/>
        </w:tabs>
        <w:suppressAutoHyphens/>
        <w:kinsoku w:val="0"/>
        <w:overflowPunct w:val="0"/>
        <w:autoSpaceDE w:val="0"/>
        <w:autoSpaceDN w:val="0"/>
        <w:spacing w:before="0"/>
        <w:rPr>
          <w:rFonts w:ascii="Angsana New" w:hAnsi="Angsana New" w:cs="Angsana New"/>
          <w:snapToGrid w:val="0"/>
          <w:kern w:val="22"/>
          <w:lang w:val="es-ES"/>
        </w:rPr>
      </w:pPr>
      <w:r w:rsidRPr="00C929BB">
        <w:rPr>
          <w:snapToGrid w:val="0"/>
          <w:kern w:val="22"/>
          <w:lang w:val="es-ES"/>
        </w:rPr>
        <w:t>tema 17</w:t>
      </w:r>
      <w:r w:rsidRPr="00C929BB">
        <w:rPr>
          <w:rFonts w:ascii="Angsana New" w:hAnsi="Angsana New" w:cs="Angsana New"/>
          <w:snapToGrid w:val="0"/>
          <w:kern w:val="22"/>
          <w:lang w:val="es-ES"/>
        </w:rPr>
        <w:t>.</w:t>
      </w:r>
      <w:r w:rsidRPr="00C929BB">
        <w:rPr>
          <w:rFonts w:ascii="Angsana New" w:hAnsi="Angsana New" w:cs="Angsana New"/>
          <w:snapToGrid w:val="0"/>
          <w:kern w:val="22"/>
          <w:lang w:val="es-ES"/>
        </w:rPr>
        <w:tab/>
      </w:r>
      <w:r w:rsidRPr="00C929BB">
        <w:rPr>
          <w:snapToGrid w:val="0"/>
          <w:kern w:val="22"/>
          <w:lang w:val="es-ES"/>
        </w:rPr>
        <w:t>Clausura de la reunión</w:t>
      </w:r>
    </w:p>
    <w:p w14:paraId="25BA6524" w14:textId="0A8A290F" w:rsidR="00641D00" w:rsidRPr="00C929BB" w:rsidRDefault="007A7C63">
      <w:pPr>
        <w:pStyle w:val="Para1"/>
        <w:numPr>
          <w:ilvl w:val="0"/>
          <w:numId w:val="14"/>
        </w:numPr>
        <w:suppressLineNumbers/>
        <w:suppressAutoHyphens/>
        <w:kinsoku w:val="0"/>
        <w:overflowPunct w:val="0"/>
        <w:autoSpaceDE w:val="0"/>
        <w:autoSpaceDN w:val="0"/>
        <w:ind w:left="0" w:firstLine="0"/>
        <w:jc w:val="both"/>
        <w:rPr>
          <w:kern w:val="22"/>
          <w:sz w:val="22"/>
          <w:szCs w:val="22"/>
          <w:lang w:val="es-ES"/>
        </w:rPr>
      </w:pPr>
      <w:r w:rsidRPr="00C929BB">
        <w:rPr>
          <w:kern w:val="22"/>
          <w:sz w:val="22"/>
          <w:szCs w:val="22"/>
          <w:lang w:val="es-ES"/>
        </w:rPr>
        <w:t xml:space="preserve">Está previsto que la clausura conjunta de las reuniones tenga lugar a las 18.00 horas del </w:t>
      </w:r>
      <w:r w:rsidR="008111DE" w:rsidRPr="00C929BB">
        <w:rPr>
          <w:kern w:val="22"/>
          <w:sz w:val="22"/>
          <w:szCs w:val="22"/>
          <w:lang w:val="es-ES"/>
        </w:rPr>
        <w:t>29 de marzo</w:t>
      </w:r>
      <w:r w:rsidRPr="00C929BB">
        <w:rPr>
          <w:kern w:val="22"/>
          <w:sz w:val="22"/>
          <w:szCs w:val="22"/>
          <w:lang w:val="es-ES"/>
        </w:rPr>
        <w:t xml:space="preserve"> de 2022. Se invitará a la Presidencia de la 15ª reunión de la Conferencia de las Partes a formular un discurso de clausura.</w:t>
      </w:r>
    </w:p>
    <w:p w14:paraId="3CB27EC2" w14:textId="1610FB16" w:rsidR="00641D00" w:rsidRPr="00167648" w:rsidRDefault="00641D00" w:rsidP="00167648">
      <w:pPr>
        <w:pStyle w:val="Heading1"/>
        <w:keepNext w:val="0"/>
        <w:suppressLineNumbers/>
        <w:tabs>
          <w:tab w:val="clear" w:pos="720"/>
        </w:tabs>
        <w:suppressAutoHyphens/>
        <w:spacing w:before="0"/>
        <w:rPr>
          <w:b w:val="0"/>
          <w:i/>
          <w:iCs/>
          <w:caps w:val="0"/>
          <w:kern w:val="22"/>
          <w:lang w:val="es-ES"/>
        </w:rPr>
      </w:pPr>
      <w:r w:rsidRPr="00C929BB">
        <w:rPr>
          <w:rFonts w:ascii="Angsana New" w:hAnsi="Angsana New" w:cs="Angsana New"/>
          <w:b w:val="0"/>
          <w:bCs w:val="0"/>
          <w:i/>
          <w:iCs/>
          <w:caps w:val="0"/>
          <w:snapToGrid w:val="0"/>
          <w:kern w:val="22"/>
          <w:lang w:val="es-ES"/>
        </w:rPr>
        <w:br w:type="page"/>
      </w:r>
      <w:r w:rsidRPr="00167648">
        <w:rPr>
          <w:b w:val="0"/>
          <w:i/>
          <w:iCs/>
          <w:caps w:val="0"/>
          <w:kern w:val="22"/>
          <w:lang w:val="es-ES"/>
        </w:rPr>
        <w:lastRenderedPageBreak/>
        <w:t>A</w:t>
      </w:r>
      <w:r w:rsidR="00167648" w:rsidRPr="00167648">
        <w:rPr>
          <w:b w:val="0"/>
          <w:i/>
          <w:iCs/>
          <w:caps w:val="0"/>
          <w:kern w:val="22"/>
          <w:lang w:val="es-ES"/>
        </w:rPr>
        <w:t>nexo</w:t>
      </w:r>
      <w:bookmarkStart w:id="10" w:name="_GoBack"/>
      <w:bookmarkEnd w:id="10"/>
    </w:p>
    <w:p w14:paraId="26B5BBC2" w14:textId="77777777" w:rsidR="00641D00" w:rsidRPr="00C929BB" w:rsidRDefault="00641D00">
      <w:pPr>
        <w:pStyle w:val="Para1"/>
        <w:suppressLineNumbers/>
        <w:suppressAutoHyphens/>
        <w:spacing w:before="120"/>
        <w:jc w:val="center"/>
        <w:rPr>
          <w:b/>
          <w:bCs/>
          <w:kern w:val="22"/>
          <w:sz w:val="22"/>
          <w:szCs w:val="22"/>
          <w:lang w:val="es-ES"/>
        </w:rPr>
      </w:pPr>
      <w:r w:rsidRPr="00C929BB">
        <w:rPr>
          <w:b/>
          <w:bCs/>
          <w:sz w:val="22"/>
          <w:szCs w:val="22"/>
          <w:lang w:val="es-ES"/>
        </w:rPr>
        <w:t>LISTA ACTUALIZADA DE DOCUMENTOS DE TRABAJO</w:t>
      </w:r>
    </w:p>
    <w:tbl>
      <w:tblPr>
        <w:tblW w:w="9669" w:type="dxa"/>
        <w:jc w:val="center"/>
        <w:tblLook w:val="0000" w:firstRow="0" w:lastRow="0" w:firstColumn="0" w:lastColumn="0" w:noHBand="0" w:noVBand="0"/>
      </w:tblPr>
      <w:tblGrid>
        <w:gridCol w:w="12"/>
        <w:gridCol w:w="3329"/>
        <w:gridCol w:w="5230"/>
        <w:gridCol w:w="1088"/>
        <w:gridCol w:w="10"/>
      </w:tblGrid>
      <w:tr w:rsidR="00831198" w:rsidRPr="007E2A2B" w14:paraId="23337A53" w14:textId="77777777" w:rsidTr="00BD6F4A">
        <w:trPr>
          <w:gridBefore w:val="1"/>
          <w:gridAfter w:val="1"/>
          <w:wBefore w:w="12" w:type="dxa"/>
          <w:wAfter w:w="10" w:type="dxa"/>
          <w:cantSplit/>
          <w:tblHeader/>
          <w:jc w:val="center"/>
        </w:trPr>
        <w:tc>
          <w:tcPr>
            <w:tcW w:w="3329" w:type="dxa"/>
            <w:tcBorders>
              <w:top w:val="nil"/>
              <w:left w:val="nil"/>
              <w:bottom w:val="nil"/>
              <w:right w:val="nil"/>
            </w:tcBorders>
            <w:noWrap/>
            <w:vAlign w:val="center"/>
          </w:tcPr>
          <w:p w14:paraId="24F0CECE" w14:textId="77777777" w:rsidR="00641D00" w:rsidRPr="007E2A2B" w:rsidRDefault="00641D00">
            <w:pPr>
              <w:suppressLineNumbers/>
              <w:suppressAutoHyphens/>
              <w:spacing w:before="20" w:after="20"/>
              <w:jc w:val="center"/>
              <w:rPr>
                <w:i/>
                <w:iCs/>
                <w:snapToGrid w:val="0"/>
                <w:kern w:val="22"/>
                <w:lang w:val="es-ES"/>
              </w:rPr>
            </w:pPr>
            <w:r w:rsidRPr="007E2A2B">
              <w:rPr>
                <w:i/>
                <w:iCs/>
                <w:snapToGrid w:val="0"/>
                <w:kern w:val="22"/>
                <w:sz w:val="22"/>
                <w:szCs w:val="22"/>
                <w:lang w:val="es-ES"/>
              </w:rPr>
              <w:t>Signatura</w:t>
            </w:r>
          </w:p>
        </w:tc>
        <w:tc>
          <w:tcPr>
            <w:tcW w:w="5230" w:type="dxa"/>
            <w:tcBorders>
              <w:top w:val="nil"/>
              <w:left w:val="nil"/>
              <w:bottom w:val="nil"/>
              <w:right w:val="nil"/>
            </w:tcBorders>
            <w:vAlign w:val="center"/>
          </w:tcPr>
          <w:p w14:paraId="453A79B2" w14:textId="77777777" w:rsidR="00641D00" w:rsidRPr="007E2A2B" w:rsidRDefault="00641D00">
            <w:pPr>
              <w:suppressLineNumbers/>
              <w:suppressAutoHyphens/>
              <w:spacing w:before="20" w:after="20"/>
              <w:jc w:val="center"/>
              <w:rPr>
                <w:i/>
                <w:iCs/>
                <w:snapToGrid w:val="0"/>
                <w:kern w:val="22"/>
                <w:lang w:val="es-ES"/>
              </w:rPr>
            </w:pPr>
            <w:r w:rsidRPr="007E2A2B">
              <w:rPr>
                <w:i/>
                <w:iCs/>
                <w:snapToGrid w:val="0"/>
                <w:kern w:val="22"/>
                <w:sz w:val="22"/>
                <w:szCs w:val="22"/>
                <w:lang w:val="es-ES"/>
              </w:rPr>
              <w:t>Título</w:t>
            </w:r>
          </w:p>
        </w:tc>
        <w:tc>
          <w:tcPr>
            <w:tcW w:w="1088" w:type="dxa"/>
            <w:tcBorders>
              <w:top w:val="nil"/>
              <w:left w:val="nil"/>
              <w:bottom w:val="nil"/>
              <w:right w:val="nil"/>
            </w:tcBorders>
            <w:vAlign w:val="center"/>
          </w:tcPr>
          <w:p w14:paraId="6F5B78BA" w14:textId="77777777" w:rsidR="00641D00" w:rsidRPr="007E2A2B" w:rsidRDefault="00641D00">
            <w:pPr>
              <w:suppressLineNumbers/>
              <w:suppressAutoHyphens/>
              <w:spacing w:before="20" w:after="20"/>
              <w:jc w:val="center"/>
              <w:rPr>
                <w:i/>
                <w:iCs/>
                <w:snapToGrid w:val="0"/>
                <w:kern w:val="22"/>
                <w:lang w:val="es-ES"/>
              </w:rPr>
            </w:pPr>
            <w:r w:rsidRPr="007E2A2B">
              <w:rPr>
                <w:i/>
                <w:iCs/>
                <w:snapToGrid w:val="0"/>
                <w:kern w:val="22"/>
                <w:sz w:val="22"/>
                <w:szCs w:val="22"/>
                <w:lang w:val="es-ES"/>
              </w:rPr>
              <w:t>Tema del programa</w:t>
            </w:r>
          </w:p>
        </w:tc>
      </w:tr>
      <w:tr w:rsidR="00831198" w:rsidRPr="007E2A2B" w14:paraId="62F2AC18"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08E87448"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CBD/SBI/3/1</w:t>
            </w:r>
          </w:p>
        </w:tc>
        <w:tc>
          <w:tcPr>
            <w:tcW w:w="5230" w:type="dxa"/>
            <w:tcBorders>
              <w:top w:val="nil"/>
              <w:left w:val="nil"/>
              <w:bottom w:val="nil"/>
              <w:right w:val="nil"/>
            </w:tcBorders>
          </w:tcPr>
          <w:p w14:paraId="58C1B57D"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Programa provisional</w:t>
            </w:r>
          </w:p>
        </w:tc>
        <w:tc>
          <w:tcPr>
            <w:tcW w:w="1088" w:type="dxa"/>
            <w:tcBorders>
              <w:top w:val="nil"/>
              <w:left w:val="nil"/>
              <w:bottom w:val="nil"/>
              <w:right w:val="nil"/>
            </w:tcBorders>
          </w:tcPr>
          <w:p w14:paraId="1A5C5341"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2</w:t>
            </w:r>
          </w:p>
        </w:tc>
      </w:tr>
      <w:tr w:rsidR="00831198" w:rsidRPr="007E2A2B" w14:paraId="23B45A00"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12C0F980"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CBD/SBI/3/1/Add.1/Rev.2</w:t>
            </w:r>
          </w:p>
        </w:tc>
        <w:tc>
          <w:tcPr>
            <w:tcW w:w="5230" w:type="dxa"/>
            <w:tcBorders>
              <w:top w:val="nil"/>
              <w:left w:val="nil"/>
              <w:bottom w:val="nil"/>
              <w:right w:val="nil"/>
            </w:tcBorders>
          </w:tcPr>
          <w:p w14:paraId="103062BE" w14:textId="77777777" w:rsidR="00641D00" w:rsidRPr="007E2A2B" w:rsidRDefault="007A7C63" w:rsidP="007A7C63">
            <w:pPr>
              <w:suppressLineNumbers/>
              <w:suppressAutoHyphens/>
              <w:spacing w:before="20" w:after="20"/>
              <w:rPr>
                <w:snapToGrid w:val="0"/>
                <w:kern w:val="22"/>
                <w:lang w:val="es-ES"/>
              </w:rPr>
            </w:pPr>
            <w:r w:rsidRPr="007E2A2B">
              <w:rPr>
                <w:snapToGrid w:val="0"/>
                <w:kern w:val="22"/>
                <w:sz w:val="22"/>
                <w:szCs w:val="22"/>
                <w:lang w:val="es-ES"/>
              </w:rPr>
              <w:t>Anotaciones revisadas al programa provisional</w:t>
            </w:r>
          </w:p>
        </w:tc>
        <w:tc>
          <w:tcPr>
            <w:tcW w:w="1088" w:type="dxa"/>
            <w:tcBorders>
              <w:top w:val="nil"/>
              <w:left w:val="nil"/>
              <w:bottom w:val="nil"/>
              <w:right w:val="nil"/>
            </w:tcBorders>
          </w:tcPr>
          <w:p w14:paraId="2B48D231"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2</w:t>
            </w:r>
          </w:p>
        </w:tc>
      </w:tr>
      <w:tr w:rsidR="00831198" w:rsidRPr="007E2A2B" w14:paraId="6AD27EE8"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58ED6E51" w14:textId="6E4F82FE"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CBD/SBI/3/1/Add.2/Rev.</w:t>
            </w:r>
            <w:r w:rsidR="000A6C69" w:rsidRPr="007E2A2B">
              <w:rPr>
                <w:snapToGrid w:val="0"/>
                <w:kern w:val="22"/>
                <w:sz w:val="22"/>
                <w:szCs w:val="22"/>
                <w:lang w:val="es-ES"/>
              </w:rPr>
              <w:t>2 (</w:t>
            </w:r>
            <w:r w:rsidR="000A6C69" w:rsidRPr="007E2A2B">
              <w:rPr>
                <w:i/>
                <w:iCs/>
                <w:snapToGrid w:val="0"/>
                <w:kern w:val="22"/>
                <w:sz w:val="22"/>
                <w:szCs w:val="22"/>
                <w:lang w:val="es-ES"/>
              </w:rPr>
              <w:t>nuevo</w:t>
            </w:r>
            <w:r w:rsidR="000A6C69" w:rsidRPr="007E2A2B">
              <w:rPr>
                <w:snapToGrid w:val="0"/>
                <w:kern w:val="22"/>
                <w:sz w:val="22"/>
                <w:szCs w:val="22"/>
                <w:lang w:val="es-ES"/>
              </w:rPr>
              <w:t>)</w:t>
            </w:r>
          </w:p>
        </w:tc>
        <w:tc>
          <w:tcPr>
            <w:tcW w:w="5230" w:type="dxa"/>
            <w:tcBorders>
              <w:top w:val="nil"/>
              <w:left w:val="nil"/>
              <w:bottom w:val="nil"/>
              <w:right w:val="nil"/>
            </w:tcBorders>
          </w:tcPr>
          <w:p w14:paraId="27ADFBBC" w14:textId="209CF63B" w:rsidR="00641D00" w:rsidRPr="007E2A2B" w:rsidRDefault="000A6C69">
            <w:pPr>
              <w:suppressLineNumbers/>
              <w:suppressAutoHyphens/>
              <w:spacing w:before="20" w:after="20"/>
              <w:rPr>
                <w:snapToGrid w:val="0"/>
                <w:kern w:val="22"/>
                <w:lang w:val="es-ES"/>
              </w:rPr>
            </w:pPr>
            <w:r w:rsidRPr="007E2A2B">
              <w:rPr>
                <w:snapToGrid w:val="0"/>
                <w:kern w:val="22"/>
                <w:sz w:val="22"/>
                <w:szCs w:val="22"/>
                <w:lang w:val="es-ES"/>
              </w:rPr>
              <w:t>Posible esquema para la continuación de las sesiones de la 24ª reunión del Órgano Subsidiario de Asesoramiento Científico, Técnico y Tecnológico, la tercera reunión del Órgano Subsidiario sobre la Aplicación y la tercera reunión del Grupo de Trabajo de Composición Abierta sobre el Marco Mundial de la Diversidad Biológica</w:t>
            </w:r>
            <w:r w:rsidRPr="007E2A2B">
              <w:rPr>
                <w:kern w:val="22"/>
                <w:lang w:val="es-ES"/>
              </w:rPr>
              <w:t xml:space="preserve"> </w:t>
            </w:r>
            <w:r w:rsidRPr="007E2A2B">
              <w:rPr>
                <w:snapToGrid w:val="0"/>
                <w:kern w:val="22"/>
                <w:sz w:val="22"/>
                <w:szCs w:val="22"/>
                <w:lang w:val="es-ES"/>
              </w:rPr>
              <w:t>Posterior a 2020</w:t>
            </w:r>
          </w:p>
        </w:tc>
        <w:tc>
          <w:tcPr>
            <w:tcW w:w="1088" w:type="dxa"/>
            <w:tcBorders>
              <w:top w:val="nil"/>
              <w:left w:val="nil"/>
              <w:bottom w:val="nil"/>
              <w:right w:val="nil"/>
            </w:tcBorders>
          </w:tcPr>
          <w:p w14:paraId="589F1AC3"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2</w:t>
            </w:r>
          </w:p>
        </w:tc>
      </w:tr>
      <w:tr w:rsidR="00831198" w:rsidRPr="007E2A2B" w14:paraId="363A453B"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285B82D8" w14:textId="5E2B1F60"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CBD/SBI/3/1/Add.3 (</w:t>
            </w:r>
            <w:r w:rsidR="000A6C69" w:rsidRPr="007E2A2B">
              <w:rPr>
                <w:i/>
                <w:iCs/>
                <w:snapToGrid w:val="0"/>
                <w:kern w:val="22"/>
                <w:sz w:val="22"/>
                <w:szCs w:val="22"/>
                <w:lang w:val="es-ES"/>
              </w:rPr>
              <w:t>n</w:t>
            </w:r>
            <w:r w:rsidRPr="007E2A2B">
              <w:rPr>
                <w:i/>
                <w:iCs/>
                <w:snapToGrid w:val="0"/>
                <w:kern w:val="22"/>
                <w:sz w:val="22"/>
                <w:szCs w:val="22"/>
                <w:lang w:val="es-ES"/>
              </w:rPr>
              <w:t>uevo</w:t>
            </w:r>
            <w:r w:rsidRPr="007E2A2B">
              <w:rPr>
                <w:snapToGrid w:val="0"/>
                <w:kern w:val="22"/>
                <w:sz w:val="22"/>
                <w:szCs w:val="22"/>
                <w:lang w:val="es-ES"/>
              </w:rPr>
              <w:t>)</w:t>
            </w:r>
          </w:p>
        </w:tc>
        <w:tc>
          <w:tcPr>
            <w:tcW w:w="5230" w:type="dxa"/>
            <w:tcBorders>
              <w:top w:val="nil"/>
              <w:left w:val="nil"/>
              <w:bottom w:val="nil"/>
              <w:right w:val="nil"/>
            </w:tcBorders>
          </w:tcPr>
          <w:p w14:paraId="59B755FC"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Programa provisional con anotaciones complementarias</w:t>
            </w:r>
          </w:p>
        </w:tc>
        <w:tc>
          <w:tcPr>
            <w:tcW w:w="1088" w:type="dxa"/>
            <w:tcBorders>
              <w:top w:val="nil"/>
              <w:left w:val="nil"/>
              <w:bottom w:val="nil"/>
              <w:right w:val="nil"/>
            </w:tcBorders>
          </w:tcPr>
          <w:p w14:paraId="696A8341"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2</w:t>
            </w:r>
          </w:p>
        </w:tc>
      </w:tr>
      <w:tr w:rsidR="00831198" w:rsidRPr="007E2A2B" w14:paraId="08DF00E7"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39E403D8"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CBD/SBI/3/2</w:t>
            </w:r>
          </w:p>
        </w:tc>
        <w:tc>
          <w:tcPr>
            <w:tcW w:w="5230" w:type="dxa"/>
            <w:tcBorders>
              <w:top w:val="nil"/>
              <w:left w:val="nil"/>
              <w:bottom w:val="nil"/>
              <w:right w:val="nil"/>
            </w:tcBorders>
          </w:tcPr>
          <w:p w14:paraId="7B7450BA" w14:textId="77777777" w:rsidR="00641D00" w:rsidRPr="007E2A2B" w:rsidRDefault="00641D00" w:rsidP="007A7C63">
            <w:pPr>
              <w:suppressLineNumbers/>
              <w:suppressAutoHyphens/>
              <w:spacing w:before="20" w:after="20"/>
              <w:rPr>
                <w:snapToGrid w:val="0"/>
                <w:kern w:val="22"/>
                <w:lang w:val="es-ES"/>
              </w:rPr>
            </w:pPr>
            <w:r w:rsidRPr="007E2A2B">
              <w:rPr>
                <w:snapToGrid w:val="0"/>
                <w:kern w:val="22"/>
                <w:sz w:val="22"/>
                <w:szCs w:val="22"/>
                <w:lang w:val="es-ES"/>
              </w:rPr>
              <w:t>Progres</w:t>
            </w:r>
            <w:r w:rsidR="007A7C63" w:rsidRPr="007E2A2B">
              <w:rPr>
                <w:snapToGrid w:val="0"/>
                <w:kern w:val="22"/>
                <w:sz w:val="22"/>
                <w:szCs w:val="22"/>
                <w:lang w:val="es-ES"/>
              </w:rPr>
              <w:t>os realizados en la aplicación del Convenio y la implementación del Plan Estratégico para la Diversidad Biológica 2011-2020 y en el logro de las Metas de Aichi para la Diversidad Biológica</w:t>
            </w:r>
          </w:p>
        </w:tc>
        <w:tc>
          <w:tcPr>
            <w:tcW w:w="1088" w:type="dxa"/>
            <w:tcBorders>
              <w:top w:val="nil"/>
              <w:left w:val="nil"/>
              <w:bottom w:val="nil"/>
              <w:right w:val="nil"/>
            </w:tcBorders>
          </w:tcPr>
          <w:p w14:paraId="3849F8EA"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3</w:t>
            </w:r>
          </w:p>
        </w:tc>
      </w:tr>
      <w:tr w:rsidR="00831198" w:rsidRPr="007E2A2B" w14:paraId="0BD7F123"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6E3253DD"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CBD/SBI/3/2/Add.1</w:t>
            </w:r>
          </w:p>
        </w:tc>
        <w:tc>
          <w:tcPr>
            <w:tcW w:w="5230" w:type="dxa"/>
            <w:tcBorders>
              <w:top w:val="nil"/>
              <w:left w:val="nil"/>
              <w:bottom w:val="nil"/>
              <w:right w:val="nil"/>
            </w:tcBorders>
          </w:tcPr>
          <w:p w14:paraId="1BC83D19" w14:textId="77777777" w:rsidR="00641D00" w:rsidRPr="007E2A2B" w:rsidRDefault="007A7C63" w:rsidP="007A7C63">
            <w:pPr>
              <w:suppressLineNumbers/>
              <w:suppressAutoHyphens/>
              <w:spacing w:before="20" w:after="20"/>
              <w:rPr>
                <w:snapToGrid w:val="0"/>
                <w:kern w:val="22"/>
                <w:lang w:val="es-ES"/>
              </w:rPr>
            </w:pPr>
            <w:r w:rsidRPr="007E2A2B">
              <w:rPr>
                <w:snapToGrid w:val="0"/>
                <w:kern w:val="22"/>
                <w:sz w:val="22"/>
                <w:szCs w:val="22"/>
                <w:lang w:val="es-ES"/>
              </w:rPr>
              <w:t xml:space="preserve">Información actualizada sobre los progresos realizados en la revisión/actualización y aplicación de las estrategias y planes de acción nacionales en materia de biodiversidad, incluidas las metas nacionales </w:t>
            </w:r>
          </w:p>
        </w:tc>
        <w:tc>
          <w:tcPr>
            <w:tcW w:w="1088" w:type="dxa"/>
            <w:tcBorders>
              <w:top w:val="nil"/>
              <w:left w:val="nil"/>
              <w:bottom w:val="nil"/>
              <w:right w:val="nil"/>
            </w:tcBorders>
          </w:tcPr>
          <w:p w14:paraId="6BDCACA4"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3</w:t>
            </w:r>
          </w:p>
        </w:tc>
      </w:tr>
      <w:tr w:rsidR="00831198" w:rsidRPr="007E2A2B" w14:paraId="46B8F335"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764A925F"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CBD/SBI/3/2/Add.2</w:t>
            </w:r>
          </w:p>
        </w:tc>
        <w:tc>
          <w:tcPr>
            <w:tcW w:w="5230" w:type="dxa"/>
            <w:tcBorders>
              <w:top w:val="nil"/>
              <w:left w:val="nil"/>
              <w:bottom w:val="nil"/>
              <w:right w:val="nil"/>
            </w:tcBorders>
          </w:tcPr>
          <w:p w14:paraId="25DE2B5E" w14:textId="77777777" w:rsidR="00641D00" w:rsidRPr="007E2A2B" w:rsidRDefault="00641D00" w:rsidP="007A7C63">
            <w:pPr>
              <w:suppressLineNumbers/>
              <w:suppressAutoHyphens/>
              <w:spacing w:before="20" w:after="20"/>
              <w:rPr>
                <w:snapToGrid w:val="0"/>
                <w:kern w:val="22"/>
                <w:lang w:val="es-ES"/>
              </w:rPr>
            </w:pPr>
            <w:r w:rsidRPr="007E2A2B">
              <w:rPr>
                <w:snapToGrid w:val="0"/>
                <w:kern w:val="22"/>
                <w:sz w:val="22"/>
                <w:szCs w:val="22"/>
                <w:lang w:val="es-ES"/>
              </w:rPr>
              <w:t>An</w:t>
            </w:r>
            <w:r w:rsidR="007A7C63" w:rsidRPr="007E2A2B">
              <w:rPr>
                <w:snapToGrid w:val="0"/>
                <w:kern w:val="22"/>
                <w:sz w:val="22"/>
                <w:szCs w:val="22"/>
                <w:lang w:val="es-ES"/>
              </w:rPr>
              <w:t xml:space="preserve">álisis de la contribución de las metas establecidas por las Partes y progresos realizados hacia el logro de las Metas de Aichi para la Diversidad Biológica </w:t>
            </w:r>
          </w:p>
        </w:tc>
        <w:tc>
          <w:tcPr>
            <w:tcW w:w="1088" w:type="dxa"/>
            <w:tcBorders>
              <w:top w:val="nil"/>
              <w:left w:val="nil"/>
              <w:bottom w:val="nil"/>
              <w:right w:val="nil"/>
            </w:tcBorders>
          </w:tcPr>
          <w:p w14:paraId="57327B81"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3</w:t>
            </w:r>
          </w:p>
        </w:tc>
      </w:tr>
      <w:tr w:rsidR="00831198" w:rsidRPr="007E2A2B" w14:paraId="1D462D8E"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40570EF2"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CBD/SBI/3/2/Add.3</w:t>
            </w:r>
          </w:p>
        </w:tc>
        <w:tc>
          <w:tcPr>
            <w:tcW w:w="5230" w:type="dxa"/>
            <w:tcBorders>
              <w:top w:val="nil"/>
              <w:left w:val="nil"/>
              <w:bottom w:val="nil"/>
              <w:right w:val="nil"/>
            </w:tcBorders>
          </w:tcPr>
          <w:p w14:paraId="66E539D2" w14:textId="77777777" w:rsidR="00641D00" w:rsidRPr="007E2A2B" w:rsidRDefault="00641D00" w:rsidP="00710819">
            <w:pPr>
              <w:suppressLineNumbers/>
              <w:suppressAutoHyphens/>
              <w:spacing w:before="20" w:after="20"/>
              <w:rPr>
                <w:snapToGrid w:val="0"/>
                <w:kern w:val="22"/>
                <w:lang w:val="es-ES"/>
              </w:rPr>
            </w:pPr>
            <w:r w:rsidRPr="007E2A2B">
              <w:rPr>
                <w:snapToGrid w:val="0"/>
                <w:kern w:val="22"/>
                <w:sz w:val="22"/>
                <w:szCs w:val="22"/>
                <w:lang w:val="es-ES"/>
              </w:rPr>
              <w:t>Revi</w:t>
            </w:r>
            <w:r w:rsidR="00710819" w:rsidRPr="007E2A2B">
              <w:rPr>
                <w:snapToGrid w:val="0"/>
                <w:kern w:val="22"/>
                <w:sz w:val="22"/>
                <w:szCs w:val="22"/>
                <w:lang w:val="es-ES"/>
              </w:rPr>
              <w:t>sión de la implementación del Plan de Acción sobre Género 2015-2020</w:t>
            </w:r>
          </w:p>
        </w:tc>
        <w:tc>
          <w:tcPr>
            <w:tcW w:w="1088" w:type="dxa"/>
            <w:tcBorders>
              <w:top w:val="nil"/>
              <w:left w:val="nil"/>
              <w:bottom w:val="nil"/>
              <w:right w:val="nil"/>
            </w:tcBorders>
          </w:tcPr>
          <w:p w14:paraId="02E81A50"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3</w:t>
            </w:r>
          </w:p>
        </w:tc>
      </w:tr>
      <w:tr w:rsidR="00831198" w:rsidRPr="007E2A2B" w14:paraId="5188AF09"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284E66CC"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CBD/SBI/3/2/Add.4</w:t>
            </w:r>
          </w:p>
        </w:tc>
        <w:tc>
          <w:tcPr>
            <w:tcW w:w="5230" w:type="dxa"/>
            <w:tcBorders>
              <w:top w:val="nil"/>
              <w:left w:val="nil"/>
              <w:bottom w:val="nil"/>
              <w:right w:val="nil"/>
            </w:tcBorders>
          </w:tcPr>
          <w:p w14:paraId="62CA7227" w14:textId="77777777" w:rsidR="00641D00" w:rsidRPr="007E2A2B" w:rsidRDefault="00641D00" w:rsidP="008601B0">
            <w:pPr>
              <w:suppressLineNumbers/>
              <w:suppressAutoHyphens/>
              <w:spacing w:before="20" w:after="20"/>
              <w:rPr>
                <w:snapToGrid w:val="0"/>
                <w:kern w:val="22"/>
                <w:lang w:val="es-ES"/>
              </w:rPr>
            </w:pPr>
            <w:r w:rsidRPr="007E2A2B">
              <w:rPr>
                <w:snapToGrid w:val="0"/>
                <w:kern w:val="22"/>
                <w:sz w:val="22"/>
                <w:szCs w:val="22"/>
                <w:lang w:val="es-ES"/>
              </w:rPr>
              <w:t>Progres</w:t>
            </w:r>
            <w:r w:rsidR="008601B0" w:rsidRPr="007E2A2B">
              <w:rPr>
                <w:snapToGrid w:val="0"/>
                <w:kern w:val="22"/>
                <w:sz w:val="22"/>
                <w:szCs w:val="22"/>
                <w:lang w:val="es-ES"/>
              </w:rPr>
              <w:t>os realizados hacia el logro de la Meta 18 de Aichi para la Diversidad Biológica sobre conocimientos tradicionales y utilización consuetudinaria sostenible de la diversidad biológica</w:t>
            </w:r>
          </w:p>
        </w:tc>
        <w:tc>
          <w:tcPr>
            <w:tcW w:w="1088" w:type="dxa"/>
            <w:tcBorders>
              <w:top w:val="nil"/>
              <w:left w:val="nil"/>
              <w:bottom w:val="nil"/>
              <w:right w:val="nil"/>
            </w:tcBorders>
          </w:tcPr>
          <w:p w14:paraId="0B8A3E67"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3</w:t>
            </w:r>
          </w:p>
        </w:tc>
      </w:tr>
      <w:tr w:rsidR="00831198" w:rsidRPr="007E2A2B" w14:paraId="537F50E9"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03AFE043"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CBD/SBI/3/L.4</w:t>
            </w:r>
          </w:p>
        </w:tc>
        <w:tc>
          <w:tcPr>
            <w:tcW w:w="5230" w:type="dxa"/>
            <w:tcBorders>
              <w:top w:val="nil"/>
              <w:left w:val="nil"/>
              <w:bottom w:val="nil"/>
              <w:right w:val="nil"/>
            </w:tcBorders>
          </w:tcPr>
          <w:p w14:paraId="0D3B24B6" w14:textId="77777777" w:rsidR="00641D00" w:rsidRPr="007E2A2B" w:rsidRDefault="00641D00" w:rsidP="008601B0">
            <w:pPr>
              <w:suppressLineNumbers/>
              <w:suppressAutoHyphens/>
              <w:spacing w:before="20" w:after="20"/>
              <w:rPr>
                <w:snapToGrid w:val="0"/>
                <w:kern w:val="22"/>
                <w:lang w:val="es-ES"/>
              </w:rPr>
            </w:pPr>
            <w:r w:rsidRPr="007E2A2B">
              <w:rPr>
                <w:snapToGrid w:val="0"/>
                <w:kern w:val="22"/>
                <w:sz w:val="22"/>
                <w:szCs w:val="22"/>
                <w:lang w:val="es-ES"/>
              </w:rPr>
              <w:t>Revi</w:t>
            </w:r>
            <w:r w:rsidR="008601B0" w:rsidRPr="007E2A2B">
              <w:rPr>
                <w:snapToGrid w:val="0"/>
                <w:kern w:val="22"/>
                <w:sz w:val="22"/>
                <w:szCs w:val="22"/>
                <w:lang w:val="es-ES"/>
              </w:rPr>
              <w:t xml:space="preserve">sión de los progresos en la aplicación del Convenio y la implementación del Plan Estratégico para la Diversidad Biológica </w:t>
            </w:r>
            <w:r w:rsidRPr="007E2A2B">
              <w:rPr>
                <w:snapToGrid w:val="0"/>
                <w:kern w:val="22"/>
                <w:sz w:val="22"/>
                <w:szCs w:val="22"/>
                <w:lang w:val="es-ES"/>
              </w:rPr>
              <w:t>2011-2020</w:t>
            </w:r>
          </w:p>
        </w:tc>
        <w:tc>
          <w:tcPr>
            <w:tcW w:w="1088" w:type="dxa"/>
            <w:tcBorders>
              <w:top w:val="nil"/>
              <w:left w:val="nil"/>
              <w:bottom w:val="nil"/>
              <w:right w:val="nil"/>
            </w:tcBorders>
          </w:tcPr>
          <w:p w14:paraId="30FC20B3"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3</w:t>
            </w:r>
          </w:p>
        </w:tc>
      </w:tr>
      <w:tr w:rsidR="00831198" w:rsidRPr="007E2A2B" w14:paraId="43DCCFDE"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564FEB56"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CBD/SBI/3/3</w:t>
            </w:r>
          </w:p>
        </w:tc>
        <w:tc>
          <w:tcPr>
            <w:tcW w:w="5230" w:type="dxa"/>
            <w:tcBorders>
              <w:top w:val="nil"/>
              <w:left w:val="nil"/>
              <w:bottom w:val="nil"/>
              <w:right w:val="nil"/>
            </w:tcBorders>
          </w:tcPr>
          <w:p w14:paraId="53042346" w14:textId="77777777" w:rsidR="00641D00" w:rsidRPr="007E2A2B" w:rsidRDefault="008601B0" w:rsidP="008601B0">
            <w:pPr>
              <w:suppressLineNumbers/>
              <w:suppressAutoHyphens/>
              <w:spacing w:before="20" w:after="20"/>
              <w:rPr>
                <w:snapToGrid w:val="0"/>
                <w:kern w:val="22"/>
                <w:lang w:val="es-ES"/>
              </w:rPr>
            </w:pPr>
            <w:r w:rsidRPr="007E2A2B">
              <w:rPr>
                <w:snapToGrid w:val="0"/>
                <w:kern w:val="22"/>
                <w:sz w:val="22"/>
                <w:szCs w:val="22"/>
                <w:lang w:val="es-ES"/>
              </w:rPr>
              <w:t>Evaluación y revisión de la eficacia del Protocolo de Cartagena sobre Seguridad de la Biotecnología</w:t>
            </w:r>
          </w:p>
        </w:tc>
        <w:tc>
          <w:tcPr>
            <w:tcW w:w="1088" w:type="dxa"/>
            <w:tcBorders>
              <w:top w:val="nil"/>
              <w:left w:val="nil"/>
              <w:bottom w:val="nil"/>
              <w:right w:val="nil"/>
            </w:tcBorders>
          </w:tcPr>
          <w:p w14:paraId="60CA16E2"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4</w:t>
            </w:r>
          </w:p>
        </w:tc>
      </w:tr>
      <w:tr w:rsidR="00831198" w:rsidRPr="007E2A2B" w14:paraId="18BBE520"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091F437B"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CBD/SBI/3/3/Add.1</w:t>
            </w:r>
          </w:p>
        </w:tc>
        <w:tc>
          <w:tcPr>
            <w:tcW w:w="5230" w:type="dxa"/>
            <w:tcBorders>
              <w:top w:val="nil"/>
              <w:left w:val="nil"/>
              <w:bottom w:val="nil"/>
              <w:right w:val="nil"/>
            </w:tcBorders>
          </w:tcPr>
          <w:p w14:paraId="0F6C7245" w14:textId="77777777" w:rsidR="00641D00" w:rsidRPr="007E2A2B" w:rsidRDefault="00641D00" w:rsidP="001E7582">
            <w:pPr>
              <w:suppressLineNumbers/>
              <w:suppressAutoHyphens/>
              <w:spacing w:before="20" w:after="20"/>
              <w:rPr>
                <w:snapToGrid w:val="0"/>
                <w:kern w:val="22"/>
                <w:lang w:val="es-ES"/>
              </w:rPr>
            </w:pPr>
            <w:r w:rsidRPr="007E2A2B">
              <w:rPr>
                <w:kern w:val="22"/>
                <w:sz w:val="22"/>
                <w:szCs w:val="22"/>
                <w:lang w:val="es-ES"/>
              </w:rPr>
              <w:t>An</w:t>
            </w:r>
            <w:r w:rsidR="001E7582" w:rsidRPr="007E2A2B">
              <w:rPr>
                <w:kern w:val="22"/>
                <w:sz w:val="22"/>
                <w:szCs w:val="22"/>
                <w:lang w:val="es-ES"/>
              </w:rPr>
              <w:t>álisis de información para la evaluación y revisión de la eficacia del Protocolo de Cartagena sobre Seguridad de la Biotecnología y Evaluación final del Plan Estratégico para el Protocolo de Cartagena en el período 2011-2020</w:t>
            </w:r>
          </w:p>
        </w:tc>
        <w:tc>
          <w:tcPr>
            <w:tcW w:w="1088" w:type="dxa"/>
            <w:tcBorders>
              <w:top w:val="nil"/>
              <w:left w:val="nil"/>
              <w:bottom w:val="nil"/>
              <w:right w:val="nil"/>
            </w:tcBorders>
          </w:tcPr>
          <w:p w14:paraId="4E687777"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4</w:t>
            </w:r>
          </w:p>
        </w:tc>
      </w:tr>
      <w:tr w:rsidR="00831198" w:rsidRPr="007E2A2B" w14:paraId="32B6FEE9"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7B51CEBE"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CBD/SBI/3/L.2</w:t>
            </w:r>
          </w:p>
        </w:tc>
        <w:tc>
          <w:tcPr>
            <w:tcW w:w="5230" w:type="dxa"/>
            <w:tcBorders>
              <w:top w:val="nil"/>
              <w:left w:val="nil"/>
              <w:bottom w:val="nil"/>
              <w:right w:val="nil"/>
            </w:tcBorders>
          </w:tcPr>
          <w:p w14:paraId="0C75523A" w14:textId="77777777" w:rsidR="00641D00" w:rsidRPr="007E2A2B" w:rsidRDefault="00AF7508" w:rsidP="00AF7508">
            <w:pPr>
              <w:suppressLineNumbers/>
              <w:suppressAutoHyphens/>
              <w:spacing w:before="20" w:after="20"/>
              <w:rPr>
                <w:snapToGrid w:val="0"/>
                <w:kern w:val="22"/>
                <w:lang w:val="es-ES"/>
              </w:rPr>
            </w:pPr>
            <w:r w:rsidRPr="007E2A2B">
              <w:rPr>
                <w:snapToGrid w:val="0"/>
                <w:kern w:val="22"/>
                <w:sz w:val="22"/>
                <w:szCs w:val="22"/>
                <w:lang w:val="es-ES"/>
              </w:rPr>
              <w:t xml:space="preserve">Evaluación y revisión de la eficacia del Protocolo de Cartagena sobre Seguridad de la Biotecnología </w:t>
            </w:r>
          </w:p>
        </w:tc>
        <w:tc>
          <w:tcPr>
            <w:tcW w:w="1088" w:type="dxa"/>
            <w:tcBorders>
              <w:top w:val="nil"/>
              <w:left w:val="nil"/>
              <w:bottom w:val="nil"/>
              <w:right w:val="nil"/>
            </w:tcBorders>
          </w:tcPr>
          <w:p w14:paraId="0BE030A6"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4</w:t>
            </w:r>
          </w:p>
        </w:tc>
      </w:tr>
      <w:tr w:rsidR="00831198" w:rsidRPr="007E2A2B" w14:paraId="186D2E12"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315E09BC"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CBD/SBI/3/4</w:t>
            </w:r>
          </w:p>
        </w:tc>
        <w:tc>
          <w:tcPr>
            <w:tcW w:w="5230" w:type="dxa"/>
            <w:tcBorders>
              <w:top w:val="nil"/>
              <w:left w:val="nil"/>
              <w:bottom w:val="nil"/>
              <w:right w:val="nil"/>
            </w:tcBorders>
          </w:tcPr>
          <w:p w14:paraId="7FA84A02" w14:textId="77777777" w:rsidR="00641D00" w:rsidRPr="007E2A2B" w:rsidRDefault="00AF7508" w:rsidP="00AF7508">
            <w:pPr>
              <w:suppressLineNumbers/>
              <w:suppressAutoHyphens/>
              <w:spacing w:before="20" w:after="20"/>
              <w:rPr>
                <w:snapToGrid w:val="0"/>
                <w:kern w:val="22"/>
                <w:lang w:val="es-ES"/>
              </w:rPr>
            </w:pPr>
            <w:r w:rsidRPr="00C929BB">
              <w:rPr>
                <w:rFonts w:eastAsia="Malgun Gothic"/>
                <w:snapToGrid w:val="0"/>
                <w:kern w:val="22"/>
                <w:sz w:val="22"/>
                <w:szCs w:val="22"/>
                <w:lang w:val="es-ES"/>
              </w:rPr>
              <w:t xml:space="preserve">Marco mundial de la diversidad biológica posterior a </w:t>
            </w:r>
            <w:r w:rsidR="00641D00" w:rsidRPr="00C929BB">
              <w:rPr>
                <w:rFonts w:eastAsia="Malgun Gothic"/>
                <w:snapToGrid w:val="0"/>
                <w:kern w:val="22"/>
                <w:sz w:val="22"/>
                <w:szCs w:val="22"/>
                <w:lang w:val="es-ES"/>
              </w:rPr>
              <w:t>2020</w:t>
            </w:r>
          </w:p>
        </w:tc>
        <w:tc>
          <w:tcPr>
            <w:tcW w:w="1088" w:type="dxa"/>
            <w:tcBorders>
              <w:top w:val="nil"/>
              <w:left w:val="nil"/>
              <w:bottom w:val="nil"/>
              <w:right w:val="nil"/>
            </w:tcBorders>
          </w:tcPr>
          <w:p w14:paraId="762C3153"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5</w:t>
            </w:r>
          </w:p>
        </w:tc>
      </w:tr>
      <w:tr w:rsidR="00831198" w:rsidRPr="007E2A2B" w14:paraId="2133B3EC"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2F8D3830" w14:textId="77777777" w:rsidR="00641D00" w:rsidRPr="007E2A2B" w:rsidRDefault="00641D00" w:rsidP="00AF7508">
            <w:pPr>
              <w:suppressLineNumbers/>
              <w:suppressAutoHyphens/>
              <w:spacing w:before="20" w:after="20"/>
              <w:rPr>
                <w:snapToGrid w:val="0"/>
                <w:kern w:val="22"/>
                <w:lang w:val="es-ES"/>
              </w:rPr>
            </w:pPr>
            <w:r w:rsidRPr="007E2A2B">
              <w:rPr>
                <w:snapToGrid w:val="0"/>
                <w:kern w:val="22"/>
                <w:sz w:val="22"/>
                <w:szCs w:val="22"/>
                <w:lang w:val="es-ES"/>
              </w:rPr>
              <w:t>CBD/SBI/3/4/Add.1/Rev.1(</w:t>
            </w:r>
            <w:r w:rsidRPr="007E2A2B">
              <w:rPr>
                <w:i/>
                <w:iCs/>
                <w:snapToGrid w:val="0"/>
                <w:kern w:val="22"/>
                <w:sz w:val="22"/>
                <w:szCs w:val="22"/>
                <w:lang w:val="es-ES"/>
              </w:rPr>
              <w:t>N</w:t>
            </w:r>
            <w:r w:rsidR="00AF7508" w:rsidRPr="007E2A2B">
              <w:rPr>
                <w:i/>
                <w:iCs/>
                <w:snapToGrid w:val="0"/>
                <w:kern w:val="22"/>
                <w:sz w:val="22"/>
                <w:szCs w:val="22"/>
                <w:lang w:val="es-ES"/>
              </w:rPr>
              <w:t>uevo</w:t>
            </w:r>
            <w:r w:rsidRPr="007E2A2B">
              <w:rPr>
                <w:snapToGrid w:val="0"/>
                <w:kern w:val="22"/>
                <w:sz w:val="22"/>
                <w:szCs w:val="22"/>
                <w:lang w:val="es-ES"/>
              </w:rPr>
              <w:t>)</w:t>
            </w:r>
          </w:p>
        </w:tc>
        <w:tc>
          <w:tcPr>
            <w:tcW w:w="5230" w:type="dxa"/>
            <w:tcBorders>
              <w:top w:val="nil"/>
              <w:left w:val="nil"/>
              <w:bottom w:val="nil"/>
              <w:right w:val="nil"/>
            </w:tcBorders>
          </w:tcPr>
          <w:p w14:paraId="57B1667F" w14:textId="77777777" w:rsidR="00641D00" w:rsidRPr="00C929BB" w:rsidRDefault="00641D00" w:rsidP="00AF7508">
            <w:pPr>
              <w:suppressLineNumbers/>
              <w:suppressAutoHyphens/>
              <w:spacing w:before="20" w:after="20"/>
              <w:rPr>
                <w:rFonts w:eastAsia="Malgun Gothic"/>
                <w:snapToGrid w:val="0"/>
                <w:kern w:val="22"/>
                <w:lang w:val="es-ES"/>
              </w:rPr>
            </w:pPr>
            <w:r w:rsidRPr="00C929BB">
              <w:rPr>
                <w:rFonts w:eastAsia="Malgun Gothic"/>
                <w:snapToGrid w:val="0"/>
                <w:kern w:val="22"/>
                <w:sz w:val="22"/>
                <w:szCs w:val="22"/>
                <w:lang w:val="es-ES"/>
              </w:rPr>
              <w:t>Comunica</w:t>
            </w:r>
            <w:r w:rsidR="00AF7508" w:rsidRPr="00C929BB">
              <w:rPr>
                <w:rFonts w:eastAsia="Malgun Gothic"/>
                <w:snapToGrid w:val="0"/>
                <w:kern w:val="22"/>
                <w:sz w:val="22"/>
                <w:szCs w:val="22"/>
                <w:lang w:val="es-ES"/>
              </w:rPr>
              <w:t>ciones para el marco mundial de la diversidad biológica posterior a 2020</w:t>
            </w:r>
          </w:p>
        </w:tc>
        <w:tc>
          <w:tcPr>
            <w:tcW w:w="1088" w:type="dxa"/>
            <w:tcBorders>
              <w:top w:val="nil"/>
              <w:left w:val="nil"/>
              <w:bottom w:val="nil"/>
              <w:right w:val="nil"/>
            </w:tcBorders>
          </w:tcPr>
          <w:p w14:paraId="4BB606E7"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5</w:t>
            </w:r>
          </w:p>
        </w:tc>
      </w:tr>
      <w:tr w:rsidR="00831198" w:rsidRPr="007E2A2B" w14:paraId="312EB0D2"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578A1CB4" w14:textId="77777777" w:rsidR="00641D00" w:rsidRPr="007E2A2B" w:rsidRDefault="00641D00" w:rsidP="00AF7508">
            <w:pPr>
              <w:suppressLineNumbers/>
              <w:suppressAutoHyphens/>
              <w:spacing w:before="20" w:after="20"/>
              <w:rPr>
                <w:snapToGrid w:val="0"/>
                <w:kern w:val="22"/>
                <w:lang w:val="es-ES"/>
              </w:rPr>
            </w:pPr>
            <w:r w:rsidRPr="007E2A2B">
              <w:rPr>
                <w:snapToGrid w:val="0"/>
                <w:kern w:val="22"/>
                <w:sz w:val="22"/>
                <w:szCs w:val="22"/>
                <w:lang w:val="es-ES"/>
              </w:rPr>
              <w:t>CBD/SBI/3/4/Add.2/Rev.</w:t>
            </w:r>
            <w:r w:rsidR="00E8672B" w:rsidRPr="007E2A2B">
              <w:rPr>
                <w:snapToGrid w:val="0"/>
                <w:kern w:val="22"/>
                <w:sz w:val="22"/>
                <w:szCs w:val="22"/>
                <w:lang w:val="es-ES"/>
              </w:rPr>
              <w:t>2</w:t>
            </w:r>
            <w:r w:rsidRPr="007E2A2B">
              <w:rPr>
                <w:snapToGrid w:val="0"/>
                <w:kern w:val="22"/>
                <w:sz w:val="22"/>
                <w:szCs w:val="22"/>
                <w:lang w:val="es-ES"/>
              </w:rPr>
              <w:t>(</w:t>
            </w:r>
            <w:r w:rsidRPr="007E2A2B">
              <w:rPr>
                <w:i/>
                <w:iCs/>
                <w:snapToGrid w:val="0"/>
                <w:kern w:val="22"/>
                <w:sz w:val="22"/>
                <w:szCs w:val="22"/>
                <w:lang w:val="es-ES"/>
              </w:rPr>
              <w:t>N</w:t>
            </w:r>
            <w:r w:rsidR="00AF7508" w:rsidRPr="007E2A2B">
              <w:rPr>
                <w:i/>
                <w:iCs/>
                <w:snapToGrid w:val="0"/>
                <w:kern w:val="22"/>
                <w:sz w:val="22"/>
                <w:szCs w:val="22"/>
                <w:lang w:val="es-ES"/>
              </w:rPr>
              <w:t>uevo</w:t>
            </w:r>
            <w:r w:rsidRPr="007E2A2B">
              <w:rPr>
                <w:snapToGrid w:val="0"/>
                <w:kern w:val="22"/>
                <w:sz w:val="22"/>
                <w:szCs w:val="22"/>
                <w:lang w:val="es-ES"/>
              </w:rPr>
              <w:t>)</w:t>
            </w:r>
          </w:p>
        </w:tc>
        <w:tc>
          <w:tcPr>
            <w:tcW w:w="5230" w:type="dxa"/>
            <w:tcBorders>
              <w:top w:val="nil"/>
              <w:left w:val="nil"/>
              <w:bottom w:val="nil"/>
              <w:right w:val="nil"/>
            </w:tcBorders>
          </w:tcPr>
          <w:p w14:paraId="687C1987" w14:textId="77777777" w:rsidR="00641D00" w:rsidRPr="00C929BB" w:rsidRDefault="00AF7508" w:rsidP="00AF7508">
            <w:pPr>
              <w:suppressLineNumbers/>
              <w:suppressAutoHyphens/>
              <w:spacing w:before="20" w:after="20"/>
              <w:rPr>
                <w:rFonts w:eastAsia="Malgun Gothic"/>
                <w:snapToGrid w:val="0"/>
                <w:kern w:val="22"/>
                <w:lang w:val="es-ES"/>
              </w:rPr>
            </w:pPr>
            <w:r w:rsidRPr="007E2A2B">
              <w:rPr>
                <w:snapToGrid w:val="0"/>
                <w:kern w:val="22"/>
                <w:sz w:val="22"/>
                <w:szCs w:val="22"/>
                <w:lang w:val="es-ES"/>
              </w:rPr>
              <w:t xml:space="preserve">Plan de Acción sobre Género posterior a </w:t>
            </w:r>
            <w:r w:rsidR="00641D00" w:rsidRPr="00C929BB">
              <w:rPr>
                <w:rFonts w:eastAsia="Malgun Gothic"/>
                <w:snapToGrid w:val="0"/>
                <w:kern w:val="22"/>
                <w:sz w:val="22"/>
                <w:szCs w:val="22"/>
                <w:lang w:val="es-ES"/>
              </w:rPr>
              <w:t>2020</w:t>
            </w:r>
          </w:p>
        </w:tc>
        <w:tc>
          <w:tcPr>
            <w:tcW w:w="1088" w:type="dxa"/>
            <w:tcBorders>
              <w:top w:val="nil"/>
              <w:left w:val="nil"/>
              <w:bottom w:val="nil"/>
              <w:right w:val="nil"/>
            </w:tcBorders>
          </w:tcPr>
          <w:p w14:paraId="7BEC3EB5"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5</w:t>
            </w:r>
          </w:p>
        </w:tc>
      </w:tr>
      <w:tr w:rsidR="00831198" w:rsidRPr="007E2A2B" w14:paraId="7E695B4B"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674246EC"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lastRenderedPageBreak/>
              <w:t>CBD/SBI/3/CRP.9</w:t>
            </w:r>
          </w:p>
        </w:tc>
        <w:tc>
          <w:tcPr>
            <w:tcW w:w="5230" w:type="dxa"/>
            <w:tcBorders>
              <w:top w:val="nil"/>
              <w:left w:val="nil"/>
              <w:bottom w:val="nil"/>
              <w:right w:val="nil"/>
            </w:tcBorders>
          </w:tcPr>
          <w:p w14:paraId="74A7B561" w14:textId="77777777" w:rsidR="00641D00" w:rsidRPr="00C929BB" w:rsidRDefault="00476A8B" w:rsidP="00476A8B">
            <w:pPr>
              <w:suppressLineNumbers/>
              <w:suppressAutoHyphens/>
              <w:spacing w:before="20" w:after="20"/>
              <w:rPr>
                <w:rFonts w:eastAsia="Malgun Gothic"/>
                <w:snapToGrid w:val="0"/>
                <w:kern w:val="22"/>
                <w:lang w:val="es-ES"/>
              </w:rPr>
            </w:pPr>
            <w:r w:rsidRPr="00C929BB">
              <w:rPr>
                <w:rFonts w:eastAsia="Malgun Gothic"/>
                <w:snapToGrid w:val="0"/>
                <w:kern w:val="22"/>
                <w:sz w:val="22"/>
                <w:szCs w:val="22"/>
                <w:lang w:val="es-ES"/>
              </w:rPr>
              <w:t xml:space="preserve">Marco mundial de la diversidad biológica posterior a </w:t>
            </w:r>
            <w:r w:rsidR="00641D00" w:rsidRPr="00C929BB">
              <w:rPr>
                <w:rFonts w:eastAsia="Malgun Gothic"/>
                <w:snapToGrid w:val="0"/>
                <w:kern w:val="22"/>
                <w:sz w:val="22"/>
                <w:szCs w:val="22"/>
                <w:lang w:val="es-ES"/>
              </w:rPr>
              <w:t>2020: ot</w:t>
            </w:r>
            <w:r w:rsidRPr="00C929BB">
              <w:rPr>
                <w:rFonts w:eastAsia="Malgun Gothic"/>
                <w:snapToGrid w:val="0"/>
                <w:kern w:val="22"/>
                <w:sz w:val="22"/>
                <w:szCs w:val="22"/>
                <w:lang w:val="es-ES"/>
              </w:rPr>
              <w:t>ros asuntos relacionados con el marco mundial de la diversidad biológica posterior a 2</w:t>
            </w:r>
            <w:r w:rsidR="00641D00" w:rsidRPr="00C929BB">
              <w:rPr>
                <w:rFonts w:eastAsia="Malgun Gothic"/>
                <w:snapToGrid w:val="0"/>
                <w:kern w:val="22"/>
                <w:sz w:val="22"/>
                <w:szCs w:val="22"/>
                <w:lang w:val="es-ES"/>
              </w:rPr>
              <w:t>020</w:t>
            </w:r>
          </w:p>
        </w:tc>
        <w:tc>
          <w:tcPr>
            <w:tcW w:w="1088" w:type="dxa"/>
            <w:tcBorders>
              <w:top w:val="nil"/>
              <w:left w:val="nil"/>
              <w:bottom w:val="nil"/>
              <w:right w:val="nil"/>
            </w:tcBorders>
          </w:tcPr>
          <w:p w14:paraId="60E64EC9"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5</w:t>
            </w:r>
          </w:p>
        </w:tc>
      </w:tr>
      <w:tr w:rsidR="00831198" w:rsidRPr="007E2A2B" w14:paraId="68D3DBB5"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2AE04A21"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CBD/SBI/3/CRP.14</w:t>
            </w:r>
          </w:p>
        </w:tc>
        <w:tc>
          <w:tcPr>
            <w:tcW w:w="5230" w:type="dxa"/>
            <w:tcBorders>
              <w:top w:val="nil"/>
              <w:left w:val="nil"/>
              <w:bottom w:val="nil"/>
              <w:right w:val="nil"/>
            </w:tcBorders>
          </w:tcPr>
          <w:p w14:paraId="79888D75" w14:textId="77777777" w:rsidR="00641D00" w:rsidRPr="00C929BB" w:rsidRDefault="00476A8B" w:rsidP="00476A8B">
            <w:pPr>
              <w:suppressLineNumbers/>
              <w:suppressAutoHyphens/>
              <w:spacing w:before="20" w:after="20"/>
              <w:rPr>
                <w:rFonts w:eastAsia="Malgun Gothic"/>
                <w:snapToGrid w:val="0"/>
                <w:kern w:val="22"/>
                <w:lang w:val="es-ES"/>
              </w:rPr>
            </w:pPr>
            <w:r w:rsidRPr="00C929BB">
              <w:rPr>
                <w:rFonts w:eastAsia="Malgun Gothic"/>
                <w:snapToGrid w:val="0"/>
                <w:kern w:val="22"/>
                <w:sz w:val="22"/>
                <w:szCs w:val="22"/>
                <w:lang w:val="es-ES"/>
              </w:rPr>
              <w:t>Plan de aplicación y plan de acción para la creación de capacidad para el Protocolo de Cartagena</w:t>
            </w:r>
          </w:p>
        </w:tc>
        <w:tc>
          <w:tcPr>
            <w:tcW w:w="1088" w:type="dxa"/>
            <w:tcBorders>
              <w:top w:val="nil"/>
              <w:left w:val="nil"/>
              <w:bottom w:val="nil"/>
              <w:right w:val="nil"/>
            </w:tcBorders>
          </w:tcPr>
          <w:p w14:paraId="06A7A78F"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5</w:t>
            </w:r>
          </w:p>
        </w:tc>
      </w:tr>
      <w:tr w:rsidR="00831198" w:rsidRPr="007E2A2B" w14:paraId="30C9ADF6"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22A0A8E4"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CBD/SBI/3/5</w:t>
            </w:r>
          </w:p>
        </w:tc>
        <w:tc>
          <w:tcPr>
            <w:tcW w:w="5230" w:type="dxa"/>
            <w:tcBorders>
              <w:top w:val="nil"/>
              <w:left w:val="nil"/>
              <w:bottom w:val="nil"/>
              <w:right w:val="nil"/>
            </w:tcBorders>
          </w:tcPr>
          <w:p w14:paraId="087BE928" w14:textId="77777777" w:rsidR="00641D00" w:rsidRPr="007E2A2B" w:rsidRDefault="00476A8B" w:rsidP="00476A8B">
            <w:pPr>
              <w:suppressLineNumbers/>
              <w:suppressAutoHyphens/>
              <w:spacing w:before="20" w:after="20"/>
              <w:rPr>
                <w:snapToGrid w:val="0"/>
                <w:kern w:val="22"/>
                <w:lang w:val="es-ES"/>
              </w:rPr>
            </w:pPr>
            <w:r w:rsidRPr="007E2A2B">
              <w:rPr>
                <w:snapToGrid w:val="0"/>
                <w:kern w:val="22"/>
                <w:sz w:val="22"/>
                <w:szCs w:val="22"/>
                <w:lang w:val="es-ES"/>
              </w:rPr>
              <w:t>Movilización de recursos</w:t>
            </w:r>
          </w:p>
        </w:tc>
        <w:tc>
          <w:tcPr>
            <w:tcW w:w="1088" w:type="dxa"/>
            <w:tcBorders>
              <w:top w:val="nil"/>
              <w:left w:val="nil"/>
              <w:bottom w:val="nil"/>
              <w:right w:val="nil"/>
            </w:tcBorders>
          </w:tcPr>
          <w:p w14:paraId="14AC4B19"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6</w:t>
            </w:r>
          </w:p>
        </w:tc>
      </w:tr>
      <w:tr w:rsidR="00831198" w:rsidRPr="007E2A2B" w14:paraId="3EA66BBC"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442392D4"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CBD/SBI/3/5/Add.1</w:t>
            </w:r>
          </w:p>
        </w:tc>
        <w:tc>
          <w:tcPr>
            <w:tcW w:w="5230" w:type="dxa"/>
            <w:tcBorders>
              <w:top w:val="nil"/>
              <w:left w:val="nil"/>
              <w:bottom w:val="nil"/>
              <w:right w:val="nil"/>
            </w:tcBorders>
          </w:tcPr>
          <w:p w14:paraId="23C4AE67" w14:textId="77777777" w:rsidR="00641D00" w:rsidRPr="007E2A2B" w:rsidRDefault="00641D00" w:rsidP="00476A8B">
            <w:pPr>
              <w:suppressLineNumbers/>
              <w:suppressAutoHyphens/>
              <w:spacing w:before="20" w:after="20"/>
              <w:rPr>
                <w:snapToGrid w:val="0"/>
                <w:kern w:val="22"/>
                <w:lang w:val="es-ES"/>
              </w:rPr>
            </w:pPr>
            <w:r w:rsidRPr="007E2A2B">
              <w:rPr>
                <w:snapToGrid w:val="0"/>
                <w:kern w:val="22"/>
                <w:sz w:val="22"/>
                <w:szCs w:val="22"/>
                <w:lang w:val="es-ES"/>
              </w:rPr>
              <w:t>Evalua</w:t>
            </w:r>
            <w:r w:rsidR="00476A8B" w:rsidRPr="007E2A2B">
              <w:rPr>
                <w:snapToGrid w:val="0"/>
                <w:kern w:val="22"/>
                <w:sz w:val="22"/>
                <w:szCs w:val="22"/>
                <w:lang w:val="es-ES"/>
              </w:rPr>
              <w:t xml:space="preserve">ción y revisión de la estrategia para la movilización de recursos y la Meta 20 de Aichi para la Diversidad Biológica. Resumen del primer informe del Panel de Expertos en Movilización de Recursos </w:t>
            </w:r>
          </w:p>
        </w:tc>
        <w:tc>
          <w:tcPr>
            <w:tcW w:w="1088" w:type="dxa"/>
            <w:tcBorders>
              <w:top w:val="nil"/>
              <w:left w:val="nil"/>
              <w:bottom w:val="nil"/>
              <w:right w:val="nil"/>
            </w:tcBorders>
          </w:tcPr>
          <w:p w14:paraId="4B6361A9"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6</w:t>
            </w:r>
          </w:p>
        </w:tc>
      </w:tr>
      <w:tr w:rsidR="00831198" w:rsidRPr="007E2A2B" w14:paraId="45000110"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117FCEE3" w14:textId="77777777" w:rsidR="00641D00" w:rsidRPr="007E2A2B" w:rsidRDefault="00641D00" w:rsidP="00476A8B">
            <w:pPr>
              <w:suppressLineNumbers/>
              <w:suppressAutoHyphens/>
              <w:spacing w:before="20" w:after="20"/>
              <w:rPr>
                <w:snapToGrid w:val="0"/>
                <w:kern w:val="22"/>
                <w:lang w:val="es-ES"/>
              </w:rPr>
            </w:pPr>
            <w:r w:rsidRPr="007E2A2B">
              <w:rPr>
                <w:snapToGrid w:val="0"/>
                <w:kern w:val="22"/>
                <w:sz w:val="22"/>
                <w:szCs w:val="22"/>
                <w:lang w:val="es-ES"/>
              </w:rPr>
              <w:t>CBD/SBI/3/5/Add.2/Rev.1(</w:t>
            </w:r>
            <w:r w:rsidRPr="007E2A2B">
              <w:rPr>
                <w:i/>
                <w:iCs/>
                <w:snapToGrid w:val="0"/>
                <w:kern w:val="22"/>
                <w:sz w:val="22"/>
                <w:szCs w:val="22"/>
                <w:lang w:val="es-ES"/>
              </w:rPr>
              <w:t>N</w:t>
            </w:r>
            <w:r w:rsidR="00476A8B" w:rsidRPr="007E2A2B">
              <w:rPr>
                <w:i/>
                <w:iCs/>
                <w:snapToGrid w:val="0"/>
                <w:kern w:val="22"/>
                <w:sz w:val="22"/>
                <w:szCs w:val="22"/>
                <w:lang w:val="es-ES"/>
              </w:rPr>
              <w:t>uevo</w:t>
            </w:r>
            <w:r w:rsidRPr="007E2A2B">
              <w:rPr>
                <w:snapToGrid w:val="0"/>
                <w:kern w:val="22"/>
                <w:sz w:val="22"/>
                <w:szCs w:val="22"/>
                <w:lang w:val="es-ES"/>
              </w:rPr>
              <w:t>)</w:t>
            </w:r>
          </w:p>
        </w:tc>
        <w:tc>
          <w:tcPr>
            <w:tcW w:w="5230" w:type="dxa"/>
            <w:tcBorders>
              <w:top w:val="nil"/>
              <w:left w:val="nil"/>
              <w:bottom w:val="nil"/>
              <w:right w:val="nil"/>
            </w:tcBorders>
          </w:tcPr>
          <w:p w14:paraId="6F3087CB" w14:textId="77777777" w:rsidR="00641D00" w:rsidRPr="007E2A2B" w:rsidRDefault="00641D00" w:rsidP="00476A8B">
            <w:pPr>
              <w:suppressLineNumbers/>
              <w:suppressAutoHyphens/>
              <w:spacing w:before="20" w:after="20"/>
              <w:rPr>
                <w:snapToGrid w:val="0"/>
                <w:kern w:val="22"/>
                <w:lang w:val="es-ES"/>
              </w:rPr>
            </w:pPr>
            <w:r w:rsidRPr="007E2A2B">
              <w:rPr>
                <w:snapToGrid w:val="0"/>
                <w:kern w:val="22"/>
                <w:sz w:val="22"/>
                <w:szCs w:val="22"/>
                <w:lang w:val="es-ES"/>
              </w:rPr>
              <w:t>Estima</w:t>
            </w:r>
            <w:r w:rsidR="00476A8B" w:rsidRPr="007E2A2B">
              <w:rPr>
                <w:snapToGrid w:val="0"/>
                <w:kern w:val="22"/>
                <w:sz w:val="22"/>
                <w:szCs w:val="22"/>
                <w:lang w:val="es-ES"/>
              </w:rPr>
              <w:t xml:space="preserve">ción de los recursos necesarios para la implementación del marco mundial de la diversidad biológica posterior a 2020. Informe actualizado del Panel de Expertos en Movilización de Recursos </w:t>
            </w:r>
          </w:p>
        </w:tc>
        <w:tc>
          <w:tcPr>
            <w:tcW w:w="1088" w:type="dxa"/>
            <w:tcBorders>
              <w:top w:val="nil"/>
              <w:left w:val="nil"/>
              <w:bottom w:val="nil"/>
              <w:right w:val="nil"/>
            </w:tcBorders>
          </w:tcPr>
          <w:p w14:paraId="33D672D4"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6</w:t>
            </w:r>
          </w:p>
        </w:tc>
      </w:tr>
      <w:tr w:rsidR="00831198" w:rsidRPr="007E2A2B" w14:paraId="5874281D"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2C3598AF"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CBD/SBI/3/5/Add.3</w:t>
            </w:r>
          </w:p>
        </w:tc>
        <w:tc>
          <w:tcPr>
            <w:tcW w:w="5230" w:type="dxa"/>
            <w:tcBorders>
              <w:top w:val="nil"/>
              <w:left w:val="nil"/>
              <w:bottom w:val="nil"/>
              <w:right w:val="nil"/>
            </w:tcBorders>
          </w:tcPr>
          <w:p w14:paraId="1F2F2B32" w14:textId="77777777" w:rsidR="00641D00" w:rsidRPr="00C929BB" w:rsidRDefault="00641D00" w:rsidP="00476A8B">
            <w:pPr>
              <w:suppressLineNumbers/>
              <w:suppressAutoHyphens/>
              <w:spacing w:before="20" w:after="20"/>
              <w:rPr>
                <w:rFonts w:eastAsia="Malgun Gothic"/>
                <w:snapToGrid w:val="0"/>
                <w:kern w:val="22"/>
                <w:lang w:val="es-ES"/>
              </w:rPr>
            </w:pPr>
            <w:r w:rsidRPr="007E2A2B">
              <w:rPr>
                <w:snapToGrid w:val="0"/>
                <w:kern w:val="22"/>
                <w:sz w:val="22"/>
                <w:szCs w:val="22"/>
                <w:lang w:val="es-ES"/>
              </w:rPr>
              <w:t>Contribu</w:t>
            </w:r>
            <w:r w:rsidR="00476A8B" w:rsidRPr="007E2A2B">
              <w:rPr>
                <w:snapToGrid w:val="0"/>
                <w:kern w:val="22"/>
                <w:sz w:val="22"/>
                <w:szCs w:val="22"/>
                <w:lang w:val="es-ES"/>
              </w:rPr>
              <w:t>ción n a un proyecto de componente de movilización de recursos del marco mundial de la diversidad biológica posterior a 2020. Tercer informe del Panel de Expertos en Movilización de Recursos</w:t>
            </w:r>
          </w:p>
        </w:tc>
        <w:tc>
          <w:tcPr>
            <w:tcW w:w="1088" w:type="dxa"/>
            <w:tcBorders>
              <w:top w:val="nil"/>
              <w:left w:val="nil"/>
              <w:bottom w:val="nil"/>
              <w:right w:val="nil"/>
            </w:tcBorders>
          </w:tcPr>
          <w:p w14:paraId="6F98EACA"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6</w:t>
            </w:r>
          </w:p>
        </w:tc>
      </w:tr>
      <w:tr w:rsidR="00831198" w:rsidRPr="007E2A2B" w14:paraId="1140D321"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7B33CD8D" w14:textId="77777777" w:rsidR="00641D00" w:rsidRPr="007E2A2B" w:rsidRDefault="00641D00" w:rsidP="00476A8B">
            <w:pPr>
              <w:suppressLineNumbers/>
              <w:suppressAutoHyphens/>
              <w:spacing w:before="20" w:after="20"/>
              <w:rPr>
                <w:snapToGrid w:val="0"/>
                <w:kern w:val="22"/>
                <w:lang w:val="es-ES"/>
              </w:rPr>
            </w:pPr>
            <w:r w:rsidRPr="007E2A2B">
              <w:rPr>
                <w:snapToGrid w:val="0"/>
                <w:kern w:val="22"/>
                <w:sz w:val="22"/>
                <w:szCs w:val="22"/>
                <w:lang w:val="es-ES"/>
              </w:rPr>
              <w:t>CBD/SBI/3/5/Add.4 (</w:t>
            </w:r>
            <w:r w:rsidRPr="007E2A2B">
              <w:rPr>
                <w:i/>
                <w:iCs/>
                <w:snapToGrid w:val="0"/>
                <w:kern w:val="22"/>
                <w:sz w:val="22"/>
                <w:szCs w:val="22"/>
                <w:lang w:val="es-ES"/>
              </w:rPr>
              <w:t>N</w:t>
            </w:r>
            <w:r w:rsidR="00476A8B" w:rsidRPr="007E2A2B">
              <w:rPr>
                <w:i/>
                <w:iCs/>
                <w:snapToGrid w:val="0"/>
                <w:kern w:val="22"/>
                <w:sz w:val="22"/>
                <w:szCs w:val="22"/>
                <w:lang w:val="es-ES"/>
              </w:rPr>
              <w:t>uevo</w:t>
            </w:r>
            <w:r w:rsidRPr="007E2A2B">
              <w:rPr>
                <w:snapToGrid w:val="0"/>
                <w:kern w:val="22"/>
                <w:sz w:val="22"/>
                <w:szCs w:val="22"/>
                <w:lang w:val="es-ES"/>
              </w:rPr>
              <w:t>)</w:t>
            </w:r>
          </w:p>
        </w:tc>
        <w:tc>
          <w:tcPr>
            <w:tcW w:w="5230" w:type="dxa"/>
            <w:tcBorders>
              <w:top w:val="nil"/>
              <w:left w:val="nil"/>
              <w:bottom w:val="nil"/>
              <w:right w:val="nil"/>
            </w:tcBorders>
          </w:tcPr>
          <w:p w14:paraId="0D61A571" w14:textId="77777777" w:rsidR="00641D00" w:rsidRPr="00C929BB" w:rsidRDefault="00476A8B" w:rsidP="00476A8B">
            <w:pPr>
              <w:suppressLineNumbers/>
              <w:suppressAutoHyphens/>
              <w:spacing w:before="20" w:after="20"/>
              <w:rPr>
                <w:rFonts w:eastAsia="Malgun Gothic"/>
                <w:snapToGrid w:val="0"/>
                <w:kern w:val="22"/>
                <w:lang w:val="es-ES"/>
              </w:rPr>
            </w:pPr>
            <w:r w:rsidRPr="007E2A2B">
              <w:rPr>
                <w:spacing w:val="-2"/>
                <w:kern w:val="22"/>
                <w:sz w:val="22"/>
                <w:szCs w:val="22"/>
                <w:lang w:val="es-ES"/>
              </w:rPr>
              <w:t xml:space="preserve">Proyecto de mandato para un posible grupo especial de expertos técnicos sobre el marco para la presentación de informes financieros </w:t>
            </w:r>
          </w:p>
        </w:tc>
        <w:tc>
          <w:tcPr>
            <w:tcW w:w="1088" w:type="dxa"/>
            <w:tcBorders>
              <w:top w:val="nil"/>
              <w:left w:val="nil"/>
              <w:bottom w:val="nil"/>
              <w:right w:val="nil"/>
            </w:tcBorders>
          </w:tcPr>
          <w:p w14:paraId="7614A668"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6</w:t>
            </w:r>
          </w:p>
        </w:tc>
      </w:tr>
      <w:tr w:rsidR="00831198" w:rsidRPr="007E2A2B" w14:paraId="22C9E98F"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7EF04977"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CBD/SBI/3/6</w:t>
            </w:r>
          </w:p>
        </w:tc>
        <w:tc>
          <w:tcPr>
            <w:tcW w:w="5230" w:type="dxa"/>
            <w:tcBorders>
              <w:top w:val="nil"/>
              <w:left w:val="nil"/>
              <w:bottom w:val="nil"/>
              <w:right w:val="nil"/>
            </w:tcBorders>
          </w:tcPr>
          <w:p w14:paraId="633F4813" w14:textId="77777777" w:rsidR="00641D00" w:rsidRPr="007E2A2B" w:rsidRDefault="00476A8B" w:rsidP="00476A8B">
            <w:pPr>
              <w:suppressLineNumbers/>
              <w:suppressAutoHyphens/>
              <w:spacing w:before="20" w:after="20"/>
              <w:rPr>
                <w:snapToGrid w:val="0"/>
                <w:kern w:val="22"/>
                <w:lang w:val="es-ES"/>
              </w:rPr>
            </w:pPr>
            <w:r w:rsidRPr="007E2A2B">
              <w:rPr>
                <w:snapToGrid w:val="0"/>
                <w:kern w:val="22"/>
                <w:sz w:val="22"/>
                <w:szCs w:val="22"/>
                <w:lang w:val="es-ES"/>
              </w:rPr>
              <w:t>Orientación al mecanismo financiero</w:t>
            </w:r>
          </w:p>
        </w:tc>
        <w:tc>
          <w:tcPr>
            <w:tcW w:w="1088" w:type="dxa"/>
            <w:tcBorders>
              <w:top w:val="nil"/>
              <w:left w:val="nil"/>
              <w:bottom w:val="nil"/>
              <w:right w:val="nil"/>
            </w:tcBorders>
          </w:tcPr>
          <w:p w14:paraId="0DBCE5D6"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6</w:t>
            </w:r>
          </w:p>
        </w:tc>
      </w:tr>
      <w:tr w:rsidR="00831198" w:rsidRPr="007E2A2B" w14:paraId="0C18AD0F"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3711C9DF"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CBD/SBI/3/6/Add.1</w:t>
            </w:r>
          </w:p>
        </w:tc>
        <w:tc>
          <w:tcPr>
            <w:tcW w:w="5230" w:type="dxa"/>
            <w:tcBorders>
              <w:top w:val="nil"/>
              <w:left w:val="nil"/>
              <w:bottom w:val="nil"/>
              <w:right w:val="nil"/>
            </w:tcBorders>
          </w:tcPr>
          <w:p w14:paraId="407A4F52" w14:textId="77777777" w:rsidR="00641D00" w:rsidRPr="007E2A2B" w:rsidRDefault="005F1E53" w:rsidP="005F1E53">
            <w:pPr>
              <w:suppressLineNumbers/>
              <w:suppressAutoHyphens/>
              <w:spacing w:before="20" w:after="20"/>
              <w:rPr>
                <w:snapToGrid w:val="0"/>
                <w:kern w:val="22"/>
                <w:lang w:val="es-ES"/>
              </w:rPr>
            </w:pPr>
            <w:r w:rsidRPr="007E2A2B">
              <w:rPr>
                <w:snapToGrid w:val="0"/>
                <w:kern w:val="22"/>
                <w:sz w:val="22"/>
                <w:szCs w:val="22"/>
                <w:lang w:val="es-ES"/>
              </w:rPr>
              <w:t>Informe preliminar del Fondo para el Medio Ambiente Mundial</w:t>
            </w:r>
          </w:p>
        </w:tc>
        <w:tc>
          <w:tcPr>
            <w:tcW w:w="1088" w:type="dxa"/>
            <w:tcBorders>
              <w:top w:val="nil"/>
              <w:left w:val="nil"/>
              <w:bottom w:val="nil"/>
              <w:right w:val="nil"/>
            </w:tcBorders>
          </w:tcPr>
          <w:p w14:paraId="2F41D86D"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6</w:t>
            </w:r>
          </w:p>
        </w:tc>
      </w:tr>
      <w:tr w:rsidR="00831198" w:rsidRPr="007E2A2B" w14:paraId="02F229E4"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29B3DBA9" w14:textId="77777777" w:rsidR="00641D00" w:rsidRPr="007E2A2B" w:rsidRDefault="00641D00" w:rsidP="005F1E53">
            <w:pPr>
              <w:suppressLineNumbers/>
              <w:suppressAutoHyphens/>
              <w:spacing w:before="20" w:after="20"/>
              <w:rPr>
                <w:snapToGrid w:val="0"/>
                <w:kern w:val="22"/>
                <w:lang w:val="es-ES"/>
              </w:rPr>
            </w:pPr>
            <w:r w:rsidRPr="007E2A2B">
              <w:rPr>
                <w:snapToGrid w:val="0"/>
                <w:kern w:val="22"/>
                <w:sz w:val="22"/>
                <w:szCs w:val="22"/>
                <w:lang w:val="es-ES"/>
              </w:rPr>
              <w:t>CBD/SBI/3/6/Add.2/Rev.1 (</w:t>
            </w:r>
            <w:r w:rsidRPr="007E2A2B">
              <w:rPr>
                <w:i/>
                <w:iCs/>
                <w:snapToGrid w:val="0"/>
                <w:kern w:val="22"/>
                <w:sz w:val="22"/>
                <w:szCs w:val="22"/>
                <w:lang w:val="es-ES"/>
              </w:rPr>
              <w:t>N</w:t>
            </w:r>
            <w:r w:rsidR="005F1E53" w:rsidRPr="007E2A2B">
              <w:rPr>
                <w:i/>
                <w:iCs/>
                <w:snapToGrid w:val="0"/>
                <w:kern w:val="22"/>
                <w:sz w:val="22"/>
                <w:szCs w:val="22"/>
                <w:lang w:val="es-ES"/>
              </w:rPr>
              <w:t>uevo</w:t>
            </w:r>
            <w:r w:rsidRPr="007E2A2B">
              <w:rPr>
                <w:snapToGrid w:val="0"/>
                <w:kern w:val="22"/>
                <w:sz w:val="22"/>
                <w:szCs w:val="22"/>
                <w:lang w:val="es-ES"/>
              </w:rPr>
              <w:t>)</w:t>
            </w:r>
          </w:p>
        </w:tc>
        <w:tc>
          <w:tcPr>
            <w:tcW w:w="5230" w:type="dxa"/>
            <w:tcBorders>
              <w:top w:val="nil"/>
              <w:left w:val="nil"/>
              <w:bottom w:val="nil"/>
              <w:right w:val="nil"/>
            </w:tcBorders>
          </w:tcPr>
          <w:p w14:paraId="73FEB99C" w14:textId="77777777" w:rsidR="00641D00" w:rsidRPr="007E2A2B" w:rsidRDefault="005F1E53" w:rsidP="005F1E53">
            <w:pPr>
              <w:suppressLineNumbers/>
              <w:suppressAutoHyphens/>
              <w:spacing w:before="20" w:after="20"/>
              <w:rPr>
                <w:snapToGrid w:val="0"/>
                <w:kern w:val="22"/>
                <w:lang w:val="es-ES"/>
              </w:rPr>
            </w:pPr>
            <w:r w:rsidRPr="007E2A2B">
              <w:rPr>
                <w:snapToGrid w:val="0"/>
                <w:kern w:val="22"/>
                <w:sz w:val="22"/>
                <w:szCs w:val="22"/>
                <w:lang w:val="es-ES"/>
              </w:rPr>
              <w:t>Informe actualizado sobre la evaluación de la cantidad de fondos necesarios para la aplicación del Convenio y sus Protocolos durante el octavo período de reposición del Fondo Fiduciario del Fondo para el Medio Ambiente Mundial</w:t>
            </w:r>
            <w:r w:rsidR="00641D00" w:rsidRPr="007E2A2B">
              <w:rPr>
                <w:snapToGrid w:val="0"/>
                <w:kern w:val="22"/>
                <w:sz w:val="22"/>
                <w:szCs w:val="22"/>
                <w:lang w:val="es-ES"/>
              </w:rPr>
              <w:t xml:space="preserve"> </w:t>
            </w:r>
          </w:p>
        </w:tc>
        <w:tc>
          <w:tcPr>
            <w:tcW w:w="1088" w:type="dxa"/>
            <w:tcBorders>
              <w:top w:val="nil"/>
              <w:left w:val="nil"/>
              <w:bottom w:val="nil"/>
              <w:right w:val="nil"/>
            </w:tcBorders>
          </w:tcPr>
          <w:p w14:paraId="0E238000"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6</w:t>
            </w:r>
          </w:p>
        </w:tc>
      </w:tr>
      <w:tr w:rsidR="00831198" w:rsidRPr="007E2A2B" w14:paraId="4A0D345D"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1F3DB18C"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CBD/SBI/3/6/Add.3</w:t>
            </w:r>
          </w:p>
        </w:tc>
        <w:tc>
          <w:tcPr>
            <w:tcW w:w="5230" w:type="dxa"/>
            <w:tcBorders>
              <w:top w:val="nil"/>
              <w:left w:val="nil"/>
              <w:bottom w:val="nil"/>
              <w:right w:val="nil"/>
            </w:tcBorders>
          </w:tcPr>
          <w:p w14:paraId="1CD117AA" w14:textId="73453E07" w:rsidR="00641D00" w:rsidRPr="007E2A2B" w:rsidRDefault="005F1E53" w:rsidP="005F1E53">
            <w:pPr>
              <w:suppressLineNumbers/>
              <w:suppressAutoHyphens/>
              <w:spacing w:before="20" w:after="20"/>
              <w:rPr>
                <w:kern w:val="22"/>
                <w:lang w:val="es-ES"/>
              </w:rPr>
            </w:pPr>
            <w:r w:rsidRPr="007E2A2B">
              <w:rPr>
                <w:snapToGrid w:val="0"/>
                <w:kern w:val="22"/>
                <w:sz w:val="22"/>
                <w:szCs w:val="22"/>
                <w:lang w:val="es-ES"/>
              </w:rPr>
              <w:t xml:space="preserve">Mecanismo financiero: </w:t>
            </w:r>
            <w:r w:rsidR="000A6C69" w:rsidRPr="007E2A2B">
              <w:rPr>
                <w:snapToGrid w:val="0"/>
                <w:kern w:val="22"/>
                <w:sz w:val="22"/>
                <w:szCs w:val="22"/>
                <w:lang w:val="es-ES"/>
              </w:rPr>
              <w:t>a</w:t>
            </w:r>
            <w:r w:rsidRPr="007E2A2B">
              <w:rPr>
                <w:snapToGrid w:val="0"/>
                <w:kern w:val="22"/>
                <w:sz w:val="22"/>
                <w:szCs w:val="22"/>
                <w:lang w:val="es-ES"/>
              </w:rPr>
              <w:t>sesoramiento recibido de conven</w:t>
            </w:r>
            <w:r w:rsidR="000A6C69" w:rsidRPr="007E2A2B">
              <w:rPr>
                <w:snapToGrid w:val="0"/>
                <w:kern w:val="22"/>
                <w:sz w:val="22"/>
                <w:szCs w:val="22"/>
                <w:lang w:val="es-ES"/>
              </w:rPr>
              <w:t>cione</w:t>
            </w:r>
            <w:r w:rsidRPr="007E2A2B">
              <w:rPr>
                <w:snapToGrid w:val="0"/>
                <w:kern w:val="22"/>
                <w:sz w:val="22"/>
                <w:szCs w:val="22"/>
                <w:lang w:val="es-ES"/>
              </w:rPr>
              <w:t>s relacionad</w:t>
            </w:r>
            <w:r w:rsidR="000A6C69" w:rsidRPr="007E2A2B">
              <w:rPr>
                <w:snapToGrid w:val="0"/>
                <w:kern w:val="22"/>
                <w:sz w:val="22"/>
                <w:szCs w:val="22"/>
                <w:lang w:val="es-ES"/>
              </w:rPr>
              <w:t>a</w:t>
            </w:r>
            <w:r w:rsidRPr="007E2A2B">
              <w:rPr>
                <w:snapToGrid w:val="0"/>
                <w:kern w:val="22"/>
                <w:sz w:val="22"/>
                <w:szCs w:val="22"/>
                <w:lang w:val="es-ES"/>
              </w:rPr>
              <w:t>s con la diversidad biológica de conformidad con el párrafo 9 de la decisión XIII/21</w:t>
            </w:r>
          </w:p>
        </w:tc>
        <w:tc>
          <w:tcPr>
            <w:tcW w:w="1088" w:type="dxa"/>
            <w:tcBorders>
              <w:top w:val="nil"/>
              <w:left w:val="nil"/>
              <w:bottom w:val="nil"/>
              <w:right w:val="nil"/>
            </w:tcBorders>
          </w:tcPr>
          <w:p w14:paraId="1C858A09"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6</w:t>
            </w:r>
          </w:p>
        </w:tc>
      </w:tr>
      <w:tr w:rsidR="000D5249" w:rsidRPr="007E2A2B" w14:paraId="5E6D1451"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427D74E9" w14:textId="233DDE98" w:rsidR="000D5249" w:rsidRPr="007E2A2B" w:rsidRDefault="000D5249">
            <w:pPr>
              <w:suppressLineNumbers/>
              <w:suppressAutoHyphens/>
              <w:spacing w:before="20" w:after="20"/>
              <w:rPr>
                <w:snapToGrid w:val="0"/>
                <w:kern w:val="22"/>
                <w:sz w:val="22"/>
                <w:szCs w:val="22"/>
                <w:lang w:val="es-ES"/>
              </w:rPr>
            </w:pPr>
            <w:r w:rsidRPr="007E2A2B">
              <w:rPr>
                <w:snapToGrid w:val="0"/>
                <w:kern w:val="22"/>
                <w:sz w:val="22"/>
                <w:szCs w:val="22"/>
                <w:lang w:val="es-ES"/>
              </w:rPr>
              <w:t>CBD/SBI/3/6/Add.4</w:t>
            </w:r>
          </w:p>
        </w:tc>
        <w:tc>
          <w:tcPr>
            <w:tcW w:w="5230" w:type="dxa"/>
            <w:tcBorders>
              <w:top w:val="nil"/>
              <w:left w:val="nil"/>
              <w:bottom w:val="nil"/>
              <w:right w:val="nil"/>
            </w:tcBorders>
          </w:tcPr>
          <w:p w14:paraId="61FAD959" w14:textId="385C0A39" w:rsidR="000D5249" w:rsidRPr="007E2A2B" w:rsidRDefault="009C69F9" w:rsidP="005F1E53">
            <w:pPr>
              <w:suppressLineNumbers/>
              <w:suppressAutoHyphens/>
              <w:spacing w:before="20" w:after="20"/>
              <w:rPr>
                <w:snapToGrid w:val="0"/>
                <w:kern w:val="22"/>
                <w:sz w:val="22"/>
                <w:szCs w:val="22"/>
                <w:lang w:val="es-ES"/>
              </w:rPr>
            </w:pPr>
            <w:r>
              <w:rPr>
                <w:snapToGrid w:val="0"/>
                <w:kern w:val="22"/>
                <w:sz w:val="22"/>
                <w:szCs w:val="22"/>
                <w:lang w:val="es-ES"/>
              </w:rPr>
              <w:t>M</w:t>
            </w:r>
            <w:r w:rsidR="000D5249" w:rsidRPr="007E2A2B">
              <w:rPr>
                <w:snapToGrid w:val="0"/>
                <w:kern w:val="22"/>
                <w:sz w:val="22"/>
                <w:szCs w:val="22"/>
                <w:lang w:val="es-ES"/>
              </w:rPr>
              <w:t>ecanismo financiero: proyectos de propuestas para un marco cuatrienal de prioridades programáticas orientado a la obtención de resultados para el period</w:t>
            </w:r>
            <w:r w:rsidR="00A72624" w:rsidRPr="007E2A2B">
              <w:rPr>
                <w:snapToGrid w:val="0"/>
                <w:kern w:val="22"/>
                <w:sz w:val="22"/>
                <w:szCs w:val="22"/>
                <w:lang w:val="es-ES"/>
              </w:rPr>
              <w:t>o</w:t>
            </w:r>
            <w:r w:rsidR="000D5249" w:rsidRPr="007E2A2B">
              <w:rPr>
                <w:snapToGrid w:val="0"/>
                <w:kern w:val="22"/>
                <w:sz w:val="22"/>
                <w:szCs w:val="22"/>
                <w:lang w:val="es-ES"/>
              </w:rPr>
              <w:t xml:space="preserve"> de la octava reposición del fondo fiduciario del Fondo para el Medio Ambiente Mundial</w:t>
            </w:r>
            <w:r w:rsidR="00A72624" w:rsidRPr="007E2A2B">
              <w:rPr>
                <w:snapToGrid w:val="0"/>
                <w:kern w:val="22"/>
                <w:sz w:val="22"/>
                <w:szCs w:val="22"/>
                <w:lang w:val="es-ES"/>
              </w:rPr>
              <w:t xml:space="preserve"> </w:t>
            </w:r>
            <w:r w:rsidRPr="007E2A2B">
              <w:rPr>
                <w:snapToGrid w:val="0"/>
                <w:kern w:val="22"/>
                <w:sz w:val="22"/>
                <w:szCs w:val="22"/>
                <w:lang w:val="es-ES"/>
              </w:rPr>
              <w:t xml:space="preserve">(de julio de 2022 a junio de 2026) </w:t>
            </w:r>
            <w:r w:rsidR="00A72624" w:rsidRPr="007E2A2B">
              <w:rPr>
                <w:snapToGrid w:val="0"/>
                <w:kern w:val="22"/>
                <w:sz w:val="22"/>
                <w:szCs w:val="22"/>
                <w:lang w:val="es-ES"/>
              </w:rPr>
              <w:t>y otros asuntos conexos</w:t>
            </w:r>
          </w:p>
        </w:tc>
        <w:tc>
          <w:tcPr>
            <w:tcW w:w="1088" w:type="dxa"/>
            <w:tcBorders>
              <w:top w:val="nil"/>
              <w:left w:val="nil"/>
              <w:bottom w:val="nil"/>
              <w:right w:val="nil"/>
            </w:tcBorders>
          </w:tcPr>
          <w:p w14:paraId="6F7108D7" w14:textId="605328BC" w:rsidR="000D5249" w:rsidRPr="007E2A2B" w:rsidRDefault="00167648">
            <w:pPr>
              <w:suppressLineNumbers/>
              <w:suppressAutoHyphens/>
              <w:spacing w:before="20" w:after="20"/>
              <w:jc w:val="center"/>
              <w:rPr>
                <w:snapToGrid w:val="0"/>
                <w:kern w:val="22"/>
                <w:sz w:val="22"/>
                <w:szCs w:val="22"/>
                <w:lang w:val="es-ES"/>
              </w:rPr>
            </w:pPr>
            <w:r w:rsidRPr="007E2A2B">
              <w:rPr>
                <w:snapToGrid w:val="0"/>
                <w:kern w:val="22"/>
                <w:sz w:val="22"/>
                <w:szCs w:val="22"/>
                <w:lang w:val="es-ES"/>
              </w:rPr>
              <w:t>6</w:t>
            </w:r>
          </w:p>
        </w:tc>
      </w:tr>
      <w:tr w:rsidR="00831198" w:rsidRPr="007E2A2B" w14:paraId="73656A4E"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779EBD5B"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CBD/SBI/3/L.3</w:t>
            </w:r>
          </w:p>
        </w:tc>
        <w:tc>
          <w:tcPr>
            <w:tcW w:w="5230" w:type="dxa"/>
            <w:tcBorders>
              <w:top w:val="nil"/>
              <w:left w:val="nil"/>
              <w:bottom w:val="nil"/>
              <w:right w:val="nil"/>
            </w:tcBorders>
          </w:tcPr>
          <w:p w14:paraId="1FD349A4" w14:textId="77777777" w:rsidR="00641D00" w:rsidRPr="007E2A2B" w:rsidRDefault="005F1E53" w:rsidP="005F1E53">
            <w:pPr>
              <w:suppressLineNumbers/>
              <w:suppressAutoHyphens/>
              <w:spacing w:before="20" w:after="20"/>
              <w:rPr>
                <w:snapToGrid w:val="0"/>
                <w:kern w:val="22"/>
                <w:lang w:val="es-ES"/>
              </w:rPr>
            </w:pPr>
            <w:r w:rsidRPr="007E2A2B">
              <w:rPr>
                <w:snapToGrid w:val="0"/>
                <w:kern w:val="22"/>
                <w:sz w:val="22"/>
                <w:szCs w:val="22"/>
                <w:lang w:val="es-ES"/>
              </w:rPr>
              <w:t>El mecanismo financiero</w:t>
            </w:r>
          </w:p>
        </w:tc>
        <w:tc>
          <w:tcPr>
            <w:tcW w:w="1088" w:type="dxa"/>
            <w:tcBorders>
              <w:top w:val="nil"/>
              <w:left w:val="nil"/>
              <w:bottom w:val="nil"/>
              <w:right w:val="nil"/>
            </w:tcBorders>
          </w:tcPr>
          <w:p w14:paraId="07BCDC8B"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6</w:t>
            </w:r>
          </w:p>
        </w:tc>
      </w:tr>
      <w:tr w:rsidR="00831198" w:rsidRPr="007E2A2B" w14:paraId="12AB0F47"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14AC19D1"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CBD/SBI/3/CRP.15</w:t>
            </w:r>
          </w:p>
        </w:tc>
        <w:tc>
          <w:tcPr>
            <w:tcW w:w="5230" w:type="dxa"/>
            <w:tcBorders>
              <w:top w:val="nil"/>
              <w:left w:val="nil"/>
              <w:bottom w:val="nil"/>
              <w:right w:val="nil"/>
            </w:tcBorders>
          </w:tcPr>
          <w:p w14:paraId="2967148F" w14:textId="77777777" w:rsidR="00641D00" w:rsidRPr="007E2A2B" w:rsidRDefault="005F1E53" w:rsidP="005F1E53">
            <w:pPr>
              <w:suppressLineNumbers/>
              <w:suppressAutoHyphens/>
              <w:spacing w:before="20" w:after="20"/>
              <w:rPr>
                <w:snapToGrid w:val="0"/>
                <w:kern w:val="22"/>
                <w:lang w:val="es-ES"/>
              </w:rPr>
            </w:pPr>
            <w:r w:rsidRPr="007E2A2B">
              <w:rPr>
                <w:snapToGrid w:val="0"/>
                <w:kern w:val="22"/>
                <w:sz w:val="22"/>
                <w:szCs w:val="22"/>
                <w:lang w:val="es-ES"/>
              </w:rPr>
              <w:t>Movilización de recursos</w:t>
            </w:r>
          </w:p>
        </w:tc>
        <w:tc>
          <w:tcPr>
            <w:tcW w:w="1088" w:type="dxa"/>
            <w:tcBorders>
              <w:top w:val="nil"/>
              <w:left w:val="nil"/>
              <w:bottom w:val="nil"/>
              <w:right w:val="nil"/>
            </w:tcBorders>
          </w:tcPr>
          <w:p w14:paraId="728C7D2D"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6</w:t>
            </w:r>
          </w:p>
        </w:tc>
      </w:tr>
      <w:tr w:rsidR="00831198" w:rsidRPr="007E2A2B" w14:paraId="4AD51075"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4775C7DF"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CBD/SBI/3/7</w:t>
            </w:r>
          </w:p>
        </w:tc>
        <w:tc>
          <w:tcPr>
            <w:tcW w:w="5230" w:type="dxa"/>
            <w:tcBorders>
              <w:top w:val="nil"/>
              <w:left w:val="nil"/>
              <w:bottom w:val="nil"/>
              <w:right w:val="nil"/>
            </w:tcBorders>
          </w:tcPr>
          <w:p w14:paraId="0C818EE1" w14:textId="77777777" w:rsidR="00641D00" w:rsidRPr="007E2A2B" w:rsidRDefault="00641D00" w:rsidP="005F1E53">
            <w:pPr>
              <w:suppressLineNumbers/>
              <w:suppressAutoHyphens/>
              <w:spacing w:before="20" w:after="20"/>
              <w:rPr>
                <w:snapToGrid w:val="0"/>
                <w:kern w:val="22"/>
                <w:lang w:val="es-ES"/>
              </w:rPr>
            </w:pPr>
            <w:r w:rsidRPr="007E2A2B">
              <w:rPr>
                <w:snapToGrid w:val="0"/>
                <w:kern w:val="22"/>
                <w:sz w:val="22"/>
                <w:szCs w:val="22"/>
                <w:lang w:val="es-ES"/>
              </w:rPr>
              <w:t>C</w:t>
            </w:r>
            <w:r w:rsidR="005F1E53" w:rsidRPr="007E2A2B">
              <w:rPr>
                <w:snapToGrid w:val="0"/>
                <w:kern w:val="22"/>
                <w:sz w:val="22"/>
                <w:szCs w:val="22"/>
                <w:lang w:val="es-ES"/>
              </w:rPr>
              <w:t xml:space="preserve">reación de capacidad, cooperación científica y técnica y transferencia de tecnología </w:t>
            </w:r>
          </w:p>
        </w:tc>
        <w:tc>
          <w:tcPr>
            <w:tcW w:w="1088" w:type="dxa"/>
            <w:tcBorders>
              <w:top w:val="nil"/>
              <w:left w:val="nil"/>
              <w:bottom w:val="nil"/>
              <w:right w:val="nil"/>
            </w:tcBorders>
          </w:tcPr>
          <w:p w14:paraId="6153118C"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7</w:t>
            </w:r>
          </w:p>
        </w:tc>
      </w:tr>
      <w:tr w:rsidR="00831198" w:rsidRPr="007E2A2B" w14:paraId="5D953257"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6AE54838"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CBD/SBI/3/7/Add.1</w:t>
            </w:r>
          </w:p>
        </w:tc>
        <w:tc>
          <w:tcPr>
            <w:tcW w:w="5230" w:type="dxa"/>
            <w:tcBorders>
              <w:top w:val="nil"/>
              <w:left w:val="nil"/>
              <w:bottom w:val="nil"/>
              <w:right w:val="nil"/>
            </w:tcBorders>
          </w:tcPr>
          <w:p w14:paraId="791085E0" w14:textId="76F7F689" w:rsidR="00641D00" w:rsidRPr="007E2A2B" w:rsidRDefault="00995EFE" w:rsidP="00995EFE">
            <w:pPr>
              <w:suppressLineNumbers/>
              <w:suppressAutoHyphens/>
              <w:spacing w:before="20" w:after="20"/>
              <w:rPr>
                <w:snapToGrid w:val="0"/>
                <w:kern w:val="22"/>
                <w:lang w:val="es-ES"/>
              </w:rPr>
            </w:pPr>
            <w:r w:rsidRPr="007E2A2B">
              <w:rPr>
                <w:snapToGrid w:val="0"/>
                <w:kern w:val="22"/>
                <w:sz w:val="22"/>
                <w:szCs w:val="22"/>
                <w:lang w:val="es-ES"/>
              </w:rPr>
              <w:t xml:space="preserve">Proyecto de </w:t>
            </w:r>
            <w:r w:rsidR="00A72624" w:rsidRPr="007E2A2B">
              <w:rPr>
                <w:snapToGrid w:val="0"/>
                <w:kern w:val="22"/>
                <w:sz w:val="22"/>
                <w:szCs w:val="22"/>
                <w:lang w:val="es-ES"/>
              </w:rPr>
              <w:t>m</w:t>
            </w:r>
            <w:r w:rsidRPr="007E2A2B">
              <w:rPr>
                <w:snapToGrid w:val="0"/>
                <w:kern w:val="22"/>
                <w:sz w:val="22"/>
                <w:szCs w:val="22"/>
                <w:lang w:val="es-ES"/>
              </w:rPr>
              <w:t xml:space="preserve">arco estratégico a largo plazo para </w:t>
            </w:r>
            <w:r w:rsidR="00A72624" w:rsidRPr="007E2A2B">
              <w:rPr>
                <w:snapToGrid w:val="0"/>
                <w:kern w:val="22"/>
                <w:sz w:val="22"/>
                <w:szCs w:val="22"/>
                <w:lang w:val="es-ES"/>
              </w:rPr>
              <w:t xml:space="preserve">el desarrollo </w:t>
            </w:r>
            <w:r w:rsidRPr="007E2A2B">
              <w:rPr>
                <w:snapToGrid w:val="0"/>
                <w:kern w:val="22"/>
                <w:sz w:val="22"/>
                <w:szCs w:val="22"/>
                <w:lang w:val="es-ES"/>
              </w:rPr>
              <w:t xml:space="preserve">de capacidad </w:t>
            </w:r>
            <w:r w:rsidR="00A72624" w:rsidRPr="007E2A2B">
              <w:rPr>
                <w:snapToGrid w:val="0"/>
                <w:kern w:val="22"/>
                <w:sz w:val="22"/>
                <w:szCs w:val="22"/>
                <w:lang w:val="es-ES"/>
              </w:rPr>
              <w:t>a fin de apoyar la aplicación del marco mundial de la diversidad biológica posterior a</w:t>
            </w:r>
            <w:r w:rsidRPr="007E2A2B">
              <w:rPr>
                <w:snapToGrid w:val="0"/>
                <w:kern w:val="22"/>
                <w:sz w:val="22"/>
                <w:szCs w:val="22"/>
                <w:lang w:val="es-ES"/>
              </w:rPr>
              <w:t xml:space="preserve"> 2020 </w:t>
            </w:r>
          </w:p>
        </w:tc>
        <w:tc>
          <w:tcPr>
            <w:tcW w:w="1088" w:type="dxa"/>
            <w:tcBorders>
              <w:top w:val="nil"/>
              <w:left w:val="nil"/>
              <w:bottom w:val="nil"/>
              <w:right w:val="nil"/>
            </w:tcBorders>
          </w:tcPr>
          <w:p w14:paraId="09ECD432"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7</w:t>
            </w:r>
          </w:p>
        </w:tc>
      </w:tr>
      <w:tr w:rsidR="00831198" w:rsidRPr="007E2A2B" w14:paraId="5295115A"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3FB92BF1"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CBD/SBI/3/7/Add.2</w:t>
            </w:r>
          </w:p>
        </w:tc>
        <w:tc>
          <w:tcPr>
            <w:tcW w:w="5230" w:type="dxa"/>
            <w:tcBorders>
              <w:top w:val="nil"/>
              <w:left w:val="nil"/>
              <w:bottom w:val="nil"/>
              <w:right w:val="nil"/>
            </w:tcBorders>
          </w:tcPr>
          <w:p w14:paraId="3DD78B73" w14:textId="11864604" w:rsidR="00641D00" w:rsidRPr="007E2A2B" w:rsidRDefault="00995EFE" w:rsidP="00995EFE">
            <w:pPr>
              <w:suppressLineNumbers/>
              <w:suppressAutoHyphens/>
              <w:spacing w:before="20" w:after="20"/>
              <w:rPr>
                <w:snapToGrid w:val="0"/>
                <w:kern w:val="22"/>
                <w:lang w:val="es-ES"/>
              </w:rPr>
            </w:pPr>
            <w:r w:rsidRPr="007E2A2B">
              <w:rPr>
                <w:snapToGrid w:val="0"/>
                <w:kern w:val="22"/>
                <w:sz w:val="22"/>
                <w:szCs w:val="22"/>
                <w:lang w:val="es-ES"/>
              </w:rPr>
              <w:t>Propuestas para fortalecer la cooperación científica y técnica en apoyo del marco mundial de la diversidad biológica posterior a 2020</w:t>
            </w:r>
          </w:p>
        </w:tc>
        <w:tc>
          <w:tcPr>
            <w:tcW w:w="1088" w:type="dxa"/>
            <w:tcBorders>
              <w:top w:val="nil"/>
              <w:left w:val="nil"/>
              <w:bottom w:val="nil"/>
              <w:right w:val="nil"/>
            </w:tcBorders>
          </w:tcPr>
          <w:p w14:paraId="110D9EE2"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7</w:t>
            </w:r>
          </w:p>
        </w:tc>
      </w:tr>
      <w:tr w:rsidR="00831198" w:rsidRPr="007E2A2B" w14:paraId="00306177"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3BC78DF3"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lastRenderedPageBreak/>
              <w:t>CBD/SBI/3/8</w:t>
            </w:r>
          </w:p>
        </w:tc>
        <w:tc>
          <w:tcPr>
            <w:tcW w:w="5230" w:type="dxa"/>
            <w:tcBorders>
              <w:top w:val="nil"/>
              <w:left w:val="nil"/>
              <w:bottom w:val="nil"/>
              <w:right w:val="nil"/>
            </w:tcBorders>
          </w:tcPr>
          <w:p w14:paraId="719D7E76" w14:textId="77777777" w:rsidR="00641D00" w:rsidRPr="007E2A2B" w:rsidRDefault="00995EFE" w:rsidP="00995EFE">
            <w:pPr>
              <w:suppressLineNumbers/>
              <w:suppressAutoHyphens/>
              <w:spacing w:before="20" w:after="20"/>
              <w:rPr>
                <w:snapToGrid w:val="0"/>
                <w:kern w:val="22"/>
                <w:lang w:val="es-ES"/>
              </w:rPr>
            </w:pPr>
            <w:r w:rsidRPr="007E2A2B">
              <w:rPr>
                <w:snapToGrid w:val="0"/>
                <w:kern w:val="22"/>
                <w:sz w:val="22"/>
                <w:szCs w:val="22"/>
                <w:lang w:val="es-ES"/>
              </w:rPr>
              <w:t xml:space="preserve">Gestión de conocimientos y el mecanismo de facilitación </w:t>
            </w:r>
          </w:p>
        </w:tc>
        <w:tc>
          <w:tcPr>
            <w:tcW w:w="1088" w:type="dxa"/>
            <w:tcBorders>
              <w:top w:val="nil"/>
              <w:left w:val="nil"/>
              <w:bottom w:val="nil"/>
              <w:right w:val="nil"/>
            </w:tcBorders>
          </w:tcPr>
          <w:p w14:paraId="4209773E"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7</w:t>
            </w:r>
          </w:p>
        </w:tc>
      </w:tr>
      <w:tr w:rsidR="00831198" w:rsidRPr="007E2A2B" w14:paraId="4C100A20"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5B17C0D6"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CBD/SBI/3/8/Add.1</w:t>
            </w:r>
          </w:p>
        </w:tc>
        <w:tc>
          <w:tcPr>
            <w:tcW w:w="5230" w:type="dxa"/>
            <w:tcBorders>
              <w:top w:val="nil"/>
              <w:left w:val="nil"/>
              <w:bottom w:val="nil"/>
              <w:right w:val="nil"/>
            </w:tcBorders>
          </w:tcPr>
          <w:p w14:paraId="394DAAD6" w14:textId="77777777" w:rsidR="00641D00" w:rsidRPr="007E2A2B" w:rsidRDefault="00995EFE" w:rsidP="00995EFE">
            <w:pPr>
              <w:suppressLineNumbers/>
              <w:suppressAutoHyphens/>
              <w:spacing w:before="20" w:after="20"/>
              <w:rPr>
                <w:snapToGrid w:val="0"/>
                <w:kern w:val="22"/>
                <w:lang w:val="es-ES"/>
              </w:rPr>
            </w:pPr>
            <w:r w:rsidRPr="007E2A2B">
              <w:rPr>
                <w:snapToGrid w:val="0"/>
                <w:kern w:val="22"/>
                <w:sz w:val="22"/>
                <w:szCs w:val="22"/>
                <w:lang w:val="es-ES"/>
              </w:rPr>
              <w:t xml:space="preserve">Componente de gestión de los conocimientos del marco mundial de la diversidad biológica posterior a </w:t>
            </w:r>
            <w:r w:rsidR="00641D00" w:rsidRPr="007E2A2B">
              <w:rPr>
                <w:snapToGrid w:val="0"/>
                <w:kern w:val="22"/>
                <w:sz w:val="22"/>
                <w:szCs w:val="22"/>
                <w:lang w:val="es-ES"/>
              </w:rPr>
              <w:t>2020</w:t>
            </w:r>
          </w:p>
        </w:tc>
        <w:tc>
          <w:tcPr>
            <w:tcW w:w="1088" w:type="dxa"/>
            <w:tcBorders>
              <w:top w:val="nil"/>
              <w:left w:val="nil"/>
              <w:bottom w:val="nil"/>
              <w:right w:val="nil"/>
            </w:tcBorders>
          </w:tcPr>
          <w:p w14:paraId="739F947A"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7</w:t>
            </w:r>
          </w:p>
        </w:tc>
      </w:tr>
      <w:tr w:rsidR="00831198" w:rsidRPr="007E2A2B" w14:paraId="4169D67E"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1E614691"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CBD/SBI/3/9</w:t>
            </w:r>
          </w:p>
        </w:tc>
        <w:tc>
          <w:tcPr>
            <w:tcW w:w="5230" w:type="dxa"/>
            <w:tcBorders>
              <w:top w:val="nil"/>
              <w:left w:val="nil"/>
              <w:bottom w:val="nil"/>
              <w:right w:val="nil"/>
            </w:tcBorders>
          </w:tcPr>
          <w:p w14:paraId="14DCF375" w14:textId="77777777" w:rsidR="00641D00" w:rsidRPr="007E2A2B" w:rsidRDefault="00641D00" w:rsidP="00391407">
            <w:pPr>
              <w:suppressLineNumbers/>
              <w:suppressAutoHyphens/>
              <w:spacing w:before="20" w:after="20"/>
              <w:rPr>
                <w:snapToGrid w:val="0"/>
                <w:kern w:val="22"/>
                <w:lang w:val="es-ES"/>
              </w:rPr>
            </w:pPr>
            <w:r w:rsidRPr="00C929BB">
              <w:rPr>
                <w:rFonts w:eastAsia="Malgun Gothic"/>
                <w:snapToGrid w:val="0"/>
                <w:kern w:val="22"/>
                <w:sz w:val="22"/>
                <w:szCs w:val="22"/>
                <w:lang w:val="es-ES"/>
              </w:rPr>
              <w:t>Comunica</w:t>
            </w:r>
            <w:r w:rsidR="00391407" w:rsidRPr="00C929BB">
              <w:rPr>
                <w:rFonts w:eastAsia="Malgun Gothic"/>
                <w:snapToGrid w:val="0"/>
                <w:kern w:val="22"/>
                <w:sz w:val="22"/>
                <w:szCs w:val="22"/>
                <w:lang w:val="es-ES"/>
              </w:rPr>
              <w:t>ción</w:t>
            </w:r>
          </w:p>
        </w:tc>
        <w:tc>
          <w:tcPr>
            <w:tcW w:w="1088" w:type="dxa"/>
            <w:tcBorders>
              <w:top w:val="nil"/>
              <w:left w:val="nil"/>
              <w:bottom w:val="nil"/>
              <w:right w:val="nil"/>
            </w:tcBorders>
          </w:tcPr>
          <w:p w14:paraId="7B748D9E"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7</w:t>
            </w:r>
          </w:p>
        </w:tc>
      </w:tr>
      <w:tr w:rsidR="00831198" w:rsidRPr="007E2A2B" w14:paraId="22BCA818"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14566F6D"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CBD/SBI/3/L.5</w:t>
            </w:r>
          </w:p>
        </w:tc>
        <w:tc>
          <w:tcPr>
            <w:tcW w:w="5230" w:type="dxa"/>
            <w:tcBorders>
              <w:top w:val="nil"/>
              <w:left w:val="nil"/>
              <w:bottom w:val="nil"/>
              <w:right w:val="nil"/>
            </w:tcBorders>
          </w:tcPr>
          <w:p w14:paraId="52FD5F4B" w14:textId="77777777" w:rsidR="00641D00" w:rsidRPr="00C929BB" w:rsidRDefault="00641D00" w:rsidP="00391407">
            <w:pPr>
              <w:suppressLineNumbers/>
              <w:suppressAutoHyphens/>
              <w:spacing w:before="20" w:after="20"/>
              <w:rPr>
                <w:rFonts w:eastAsia="Malgun Gothic"/>
                <w:snapToGrid w:val="0"/>
                <w:kern w:val="22"/>
                <w:lang w:val="es-ES"/>
              </w:rPr>
            </w:pPr>
            <w:r w:rsidRPr="00C929BB">
              <w:rPr>
                <w:rFonts w:eastAsia="Malgun Gothic"/>
                <w:snapToGrid w:val="0"/>
                <w:kern w:val="22"/>
                <w:sz w:val="22"/>
                <w:szCs w:val="22"/>
                <w:lang w:val="es-ES"/>
              </w:rPr>
              <w:t>Comunica</w:t>
            </w:r>
            <w:r w:rsidR="00391407" w:rsidRPr="00C929BB">
              <w:rPr>
                <w:rFonts w:eastAsia="Malgun Gothic"/>
                <w:snapToGrid w:val="0"/>
                <w:kern w:val="22"/>
                <w:sz w:val="22"/>
                <w:szCs w:val="22"/>
                <w:lang w:val="es-ES"/>
              </w:rPr>
              <w:t>ción</w:t>
            </w:r>
          </w:p>
        </w:tc>
        <w:tc>
          <w:tcPr>
            <w:tcW w:w="1088" w:type="dxa"/>
            <w:tcBorders>
              <w:top w:val="nil"/>
              <w:left w:val="nil"/>
              <w:bottom w:val="nil"/>
              <w:right w:val="nil"/>
            </w:tcBorders>
          </w:tcPr>
          <w:p w14:paraId="5D3DB103"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7</w:t>
            </w:r>
          </w:p>
        </w:tc>
      </w:tr>
      <w:tr w:rsidR="00831198" w:rsidRPr="007E2A2B" w14:paraId="47BBBCBE"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3A8958B1"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CBD/SBI/3/CRP.4</w:t>
            </w:r>
          </w:p>
        </w:tc>
        <w:tc>
          <w:tcPr>
            <w:tcW w:w="5230" w:type="dxa"/>
            <w:tcBorders>
              <w:top w:val="nil"/>
              <w:left w:val="nil"/>
              <w:bottom w:val="nil"/>
              <w:right w:val="nil"/>
            </w:tcBorders>
          </w:tcPr>
          <w:p w14:paraId="421C4C14" w14:textId="77777777" w:rsidR="00641D00" w:rsidRPr="00C929BB" w:rsidRDefault="00391407" w:rsidP="00391407">
            <w:pPr>
              <w:suppressLineNumbers/>
              <w:suppressAutoHyphens/>
              <w:spacing w:before="20" w:after="20"/>
              <w:rPr>
                <w:rFonts w:eastAsia="Malgun Gothic"/>
                <w:snapToGrid w:val="0"/>
                <w:kern w:val="22"/>
                <w:lang w:val="es-ES"/>
              </w:rPr>
            </w:pPr>
            <w:r w:rsidRPr="00C929BB">
              <w:rPr>
                <w:rFonts w:eastAsia="Malgun Gothic"/>
                <w:snapToGrid w:val="0"/>
                <w:kern w:val="22"/>
                <w:sz w:val="22"/>
                <w:szCs w:val="22"/>
                <w:lang w:val="es-ES"/>
              </w:rPr>
              <w:t>Gestión de conocimientos y el mecanismo de facilitación</w:t>
            </w:r>
          </w:p>
        </w:tc>
        <w:tc>
          <w:tcPr>
            <w:tcW w:w="1088" w:type="dxa"/>
            <w:tcBorders>
              <w:top w:val="nil"/>
              <w:left w:val="nil"/>
              <w:bottom w:val="nil"/>
              <w:right w:val="nil"/>
            </w:tcBorders>
          </w:tcPr>
          <w:p w14:paraId="529F6392"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7</w:t>
            </w:r>
          </w:p>
        </w:tc>
      </w:tr>
      <w:tr w:rsidR="00831198" w:rsidRPr="007E2A2B" w14:paraId="3ADC0AE5"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0844A3A9"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CBD/SBI/3/CRP.6</w:t>
            </w:r>
          </w:p>
        </w:tc>
        <w:tc>
          <w:tcPr>
            <w:tcW w:w="5230" w:type="dxa"/>
            <w:tcBorders>
              <w:top w:val="nil"/>
              <w:left w:val="nil"/>
              <w:bottom w:val="nil"/>
              <w:right w:val="nil"/>
            </w:tcBorders>
          </w:tcPr>
          <w:p w14:paraId="4C474DAE" w14:textId="77777777" w:rsidR="00641D00" w:rsidRPr="00C929BB" w:rsidRDefault="00641D00" w:rsidP="00391407">
            <w:pPr>
              <w:suppressLineNumbers/>
              <w:suppressAutoHyphens/>
              <w:spacing w:before="20" w:after="20"/>
              <w:rPr>
                <w:rFonts w:eastAsia="Malgun Gothic"/>
                <w:snapToGrid w:val="0"/>
                <w:kern w:val="22"/>
                <w:lang w:val="es-ES"/>
              </w:rPr>
            </w:pPr>
            <w:r w:rsidRPr="00C929BB">
              <w:rPr>
                <w:rFonts w:eastAsia="Malgun Gothic"/>
                <w:snapToGrid w:val="0"/>
                <w:kern w:val="22"/>
                <w:sz w:val="22"/>
                <w:szCs w:val="22"/>
                <w:lang w:val="es-ES"/>
              </w:rPr>
              <w:t>Evalua</w:t>
            </w:r>
            <w:r w:rsidR="00391407" w:rsidRPr="00C929BB">
              <w:rPr>
                <w:rFonts w:eastAsia="Malgun Gothic"/>
                <w:snapToGrid w:val="0"/>
                <w:kern w:val="22"/>
                <w:sz w:val="22"/>
                <w:szCs w:val="22"/>
                <w:lang w:val="es-ES"/>
              </w:rPr>
              <w:t>ción del marco estratégico para la creación y el desarrollo de capacidad en apoyo a la aplicación efectiva del Protocolo de Nagoya</w:t>
            </w:r>
          </w:p>
        </w:tc>
        <w:tc>
          <w:tcPr>
            <w:tcW w:w="1088" w:type="dxa"/>
            <w:tcBorders>
              <w:top w:val="nil"/>
              <w:left w:val="nil"/>
              <w:bottom w:val="nil"/>
              <w:right w:val="nil"/>
            </w:tcBorders>
          </w:tcPr>
          <w:p w14:paraId="667BEA65"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7</w:t>
            </w:r>
          </w:p>
        </w:tc>
      </w:tr>
      <w:tr w:rsidR="00831198" w:rsidRPr="007E2A2B" w14:paraId="4C02A39D" w14:textId="77777777" w:rsidTr="00BD6F4A">
        <w:trPr>
          <w:gridBefore w:val="1"/>
          <w:gridAfter w:val="1"/>
          <w:wBefore w:w="12" w:type="dxa"/>
          <w:wAfter w:w="10" w:type="dxa"/>
          <w:cantSplit/>
          <w:jc w:val="center"/>
        </w:trPr>
        <w:tc>
          <w:tcPr>
            <w:tcW w:w="3329" w:type="dxa"/>
            <w:tcBorders>
              <w:top w:val="nil"/>
              <w:left w:val="nil"/>
              <w:bottom w:val="nil"/>
              <w:right w:val="nil"/>
            </w:tcBorders>
          </w:tcPr>
          <w:p w14:paraId="269AC3BE"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CBD/SBI/3/CRP.13</w:t>
            </w:r>
          </w:p>
        </w:tc>
        <w:tc>
          <w:tcPr>
            <w:tcW w:w="5230" w:type="dxa"/>
            <w:tcBorders>
              <w:top w:val="nil"/>
              <w:left w:val="nil"/>
              <w:bottom w:val="nil"/>
              <w:right w:val="nil"/>
            </w:tcBorders>
          </w:tcPr>
          <w:p w14:paraId="1A540D9E" w14:textId="77777777" w:rsidR="00641D00" w:rsidRPr="00C929BB" w:rsidRDefault="00FA67C2" w:rsidP="00FA67C2">
            <w:pPr>
              <w:suppressLineNumbers/>
              <w:suppressAutoHyphens/>
              <w:spacing w:before="20" w:after="20"/>
              <w:rPr>
                <w:rFonts w:eastAsia="Malgun Gothic"/>
                <w:snapToGrid w:val="0"/>
                <w:kern w:val="22"/>
                <w:lang w:val="es-ES"/>
              </w:rPr>
            </w:pPr>
            <w:r w:rsidRPr="00C929BB">
              <w:rPr>
                <w:rFonts w:eastAsia="Malgun Gothic"/>
                <w:snapToGrid w:val="0"/>
                <w:kern w:val="22"/>
                <w:sz w:val="22"/>
                <w:szCs w:val="22"/>
                <w:lang w:val="es-ES"/>
              </w:rPr>
              <w:t>Creación y desarrollo de capacidad, cooperación científica y técnica y transferencia de tecnología</w:t>
            </w:r>
          </w:p>
        </w:tc>
        <w:tc>
          <w:tcPr>
            <w:tcW w:w="1088" w:type="dxa"/>
            <w:tcBorders>
              <w:top w:val="nil"/>
              <w:left w:val="nil"/>
              <w:bottom w:val="nil"/>
              <w:right w:val="nil"/>
            </w:tcBorders>
          </w:tcPr>
          <w:p w14:paraId="259B25B7"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7</w:t>
            </w:r>
          </w:p>
        </w:tc>
      </w:tr>
      <w:tr w:rsidR="00831198" w:rsidRPr="007E2A2B" w14:paraId="3A50B499"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1C4B987A"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CBD/SBI/3/10</w:t>
            </w:r>
          </w:p>
        </w:tc>
        <w:tc>
          <w:tcPr>
            <w:tcW w:w="5230" w:type="dxa"/>
            <w:tcBorders>
              <w:top w:val="nil"/>
              <w:left w:val="nil"/>
              <w:bottom w:val="nil"/>
              <w:right w:val="nil"/>
            </w:tcBorders>
          </w:tcPr>
          <w:p w14:paraId="1B253D04" w14:textId="77777777" w:rsidR="00641D00" w:rsidRPr="007E2A2B" w:rsidRDefault="00641D00" w:rsidP="00FA67C2">
            <w:pPr>
              <w:suppressLineNumbers/>
              <w:suppressAutoHyphens/>
              <w:spacing w:before="20" w:after="20"/>
              <w:rPr>
                <w:snapToGrid w:val="0"/>
                <w:kern w:val="22"/>
                <w:lang w:val="es-ES"/>
              </w:rPr>
            </w:pPr>
            <w:r w:rsidRPr="007E2A2B">
              <w:rPr>
                <w:snapToGrid w:val="0"/>
                <w:kern w:val="22"/>
                <w:sz w:val="22"/>
                <w:szCs w:val="22"/>
                <w:lang w:val="es-ES"/>
              </w:rPr>
              <w:t>Coopera</w:t>
            </w:r>
            <w:r w:rsidR="00FA67C2" w:rsidRPr="007E2A2B">
              <w:rPr>
                <w:snapToGrid w:val="0"/>
                <w:kern w:val="22"/>
                <w:sz w:val="22"/>
                <w:szCs w:val="22"/>
                <w:lang w:val="es-ES"/>
              </w:rPr>
              <w:t>ción con otros convenios, organizaciones internacionales e iniciativas</w:t>
            </w:r>
          </w:p>
        </w:tc>
        <w:tc>
          <w:tcPr>
            <w:tcW w:w="1088" w:type="dxa"/>
            <w:tcBorders>
              <w:top w:val="nil"/>
              <w:left w:val="nil"/>
              <w:bottom w:val="nil"/>
              <w:right w:val="nil"/>
            </w:tcBorders>
          </w:tcPr>
          <w:p w14:paraId="7EA27ADF"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8</w:t>
            </w:r>
          </w:p>
        </w:tc>
      </w:tr>
      <w:tr w:rsidR="00831198" w:rsidRPr="007E2A2B" w14:paraId="287F2A3E"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452D2786"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CBD/SBI/3/11</w:t>
            </w:r>
          </w:p>
        </w:tc>
        <w:tc>
          <w:tcPr>
            <w:tcW w:w="5230" w:type="dxa"/>
            <w:tcBorders>
              <w:top w:val="nil"/>
              <w:left w:val="nil"/>
              <w:bottom w:val="nil"/>
              <w:right w:val="nil"/>
            </w:tcBorders>
          </w:tcPr>
          <w:p w14:paraId="705226A1" w14:textId="12B8F9DA" w:rsidR="00641D00" w:rsidRPr="00C929BB" w:rsidRDefault="00D10559" w:rsidP="00FA67C2">
            <w:pPr>
              <w:suppressLineNumbers/>
              <w:suppressAutoHyphens/>
              <w:spacing w:before="20" w:after="20"/>
              <w:rPr>
                <w:rFonts w:eastAsia="Malgun Gothic"/>
                <w:snapToGrid w:val="0"/>
                <w:kern w:val="22"/>
                <w:lang w:val="es-ES"/>
              </w:rPr>
            </w:pPr>
            <w:r w:rsidRPr="007E2A2B">
              <w:rPr>
                <w:snapToGrid w:val="0"/>
                <w:kern w:val="22"/>
                <w:sz w:val="22"/>
                <w:szCs w:val="22"/>
                <w:lang w:val="es-ES"/>
              </w:rPr>
              <w:t>Opciones para mejorar los m</w:t>
            </w:r>
            <w:r w:rsidR="00641D00" w:rsidRPr="007E2A2B">
              <w:rPr>
                <w:snapToGrid w:val="0"/>
                <w:kern w:val="22"/>
                <w:sz w:val="22"/>
                <w:szCs w:val="22"/>
                <w:lang w:val="es-ES"/>
              </w:rPr>
              <w:t>ec</w:t>
            </w:r>
            <w:r w:rsidR="00FA67C2" w:rsidRPr="007E2A2B">
              <w:rPr>
                <w:snapToGrid w:val="0"/>
                <w:kern w:val="22"/>
                <w:sz w:val="22"/>
                <w:szCs w:val="22"/>
                <w:lang w:val="es-ES"/>
              </w:rPr>
              <w:t xml:space="preserve">anismos </w:t>
            </w:r>
            <w:r w:rsidRPr="007E2A2B">
              <w:rPr>
                <w:snapToGrid w:val="0"/>
                <w:kern w:val="22"/>
                <w:sz w:val="22"/>
                <w:szCs w:val="22"/>
                <w:lang w:val="es-ES"/>
              </w:rPr>
              <w:t>de planificación, presentación de informes y revisión con miras a fortalecer la aplicación del Convenio</w:t>
            </w:r>
            <w:r w:rsidR="00FA67C2" w:rsidRPr="007E2A2B">
              <w:rPr>
                <w:snapToGrid w:val="0"/>
                <w:kern w:val="22"/>
                <w:sz w:val="22"/>
                <w:szCs w:val="22"/>
                <w:lang w:val="es-ES"/>
              </w:rPr>
              <w:t xml:space="preserve"> </w:t>
            </w:r>
          </w:p>
        </w:tc>
        <w:tc>
          <w:tcPr>
            <w:tcW w:w="1088" w:type="dxa"/>
            <w:tcBorders>
              <w:top w:val="nil"/>
              <w:left w:val="nil"/>
              <w:bottom w:val="nil"/>
              <w:right w:val="nil"/>
            </w:tcBorders>
          </w:tcPr>
          <w:p w14:paraId="1AA0DE5C"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9</w:t>
            </w:r>
          </w:p>
        </w:tc>
      </w:tr>
      <w:tr w:rsidR="00831198" w:rsidRPr="007E2A2B" w14:paraId="407CC8A2"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3184568E"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CBD/SBI/3/11/Add.1</w:t>
            </w:r>
          </w:p>
        </w:tc>
        <w:tc>
          <w:tcPr>
            <w:tcW w:w="5230" w:type="dxa"/>
            <w:tcBorders>
              <w:top w:val="nil"/>
              <w:left w:val="nil"/>
              <w:bottom w:val="nil"/>
              <w:right w:val="nil"/>
            </w:tcBorders>
          </w:tcPr>
          <w:p w14:paraId="3CF94ABF" w14:textId="77777777" w:rsidR="00641D00" w:rsidRPr="007E2A2B" w:rsidRDefault="00FA67C2" w:rsidP="00FA67C2">
            <w:pPr>
              <w:suppressLineNumbers/>
              <w:suppressAutoHyphens/>
              <w:spacing w:before="20" w:after="20"/>
              <w:rPr>
                <w:snapToGrid w:val="0"/>
                <w:kern w:val="22"/>
                <w:lang w:val="es-ES"/>
              </w:rPr>
            </w:pPr>
            <w:r w:rsidRPr="007E2A2B">
              <w:rPr>
                <w:snapToGrid w:val="0"/>
                <w:kern w:val="22"/>
                <w:sz w:val="22"/>
                <w:szCs w:val="22"/>
                <w:lang w:val="es-ES"/>
              </w:rPr>
              <w:t xml:space="preserve">Presentación de informes nacionales en el marco del Convenio y sus Protocolos </w:t>
            </w:r>
          </w:p>
        </w:tc>
        <w:tc>
          <w:tcPr>
            <w:tcW w:w="1088" w:type="dxa"/>
            <w:tcBorders>
              <w:top w:val="nil"/>
              <w:left w:val="nil"/>
              <w:bottom w:val="nil"/>
              <w:right w:val="nil"/>
            </w:tcBorders>
          </w:tcPr>
          <w:p w14:paraId="42B54DF7"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9</w:t>
            </w:r>
          </w:p>
        </w:tc>
      </w:tr>
      <w:tr w:rsidR="00831198" w:rsidRPr="007E2A2B" w14:paraId="7AF7BF68"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0E29C8C5" w14:textId="4DC2E401" w:rsidR="00641D00" w:rsidRPr="007E2A2B" w:rsidRDefault="00641D00" w:rsidP="00FA67C2">
            <w:pPr>
              <w:suppressLineNumbers/>
              <w:suppressAutoHyphens/>
              <w:spacing w:before="20" w:after="20"/>
              <w:rPr>
                <w:snapToGrid w:val="0"/>
                <w:kern w:val="22"/>
                <w:lang w:val="es-ES"/>
              </w:rPr>
            </w:pPr>
            <w:r w:rsidRPr="007E2A2B">
              <w:rPr>
                <w:snapToGrid w:val="0"/>
                <w:kern w:val="22"/>
                <w:sz w:val="22"/>
                <w:szCs w:val="22"/>
                <w:lang w:val="es-ES"/>
              </w:rPr>
              <w:t>CBD/SBI/3/11/Add.1/</w:t>
            </w:r>
            <w:r w:rsidR="00D10559" w:rsidRPr="007E2A2B">
              <w:rPr>
                <w:snapToGrid w:val="0"/>
                <w:kern w:val="22"/>
                <w:sz w:val="22"/>
                <w:szCs w:val="22"/>
                <w:lang w:val="es-ES"/>
              </w:rPr>
              <w:t>Amend</w:t>
            </w:r>
            <w:r w:rsidRPr="007E2A2B">
              <w:rPr>
                <w:snapToGrid w:val="0"/>
                <w:kern w:val="22"/>
                <w:sz w:val="22"/>
                <w:szCs w:val="22"/>
                <w:lang w:val="es-ES"/>
              </w:rPr>
              <w:t>.1 (</w:t>
            </w:r>
            <w:r w:rsidRPr="007E2A2B">
              <w:rPr>
                <w:i/>
                <w:iCs/>
                <w:snapToGrid w:val="0"/>
                <w:kern w:val="22"/>
                <w:sz w:val="22"/>
                <w:szCs w:val="22"/>
                <w:lang w:val="es-ES"/>
              </w:rPr>
              <w:t>N</w:t>
            </w:r>
            <w:r w:rsidR="00FA67C2" w:rsidRPr="007E2A2B">
              <w:rPr>
                <w:i/>
                <w:iCs/>
                <w:snapToGrid w:val="0"/>
                <w:kern w:val="22"/>
                <w:sz w:val="22"/>
                <w:szCs w:val="22"/>
                <w:lang w:val="es-ES"/>
              </w:rPr>
              <w:t>uevo</w:t>
            </w:r>
            <w:r w:rsidRPr="007E2A2B">
              <w:rPr>
                <w:snapToGrid w:val="0"/>
                <w:kern w:val="22"/>
                <w:sz w:val="22"/>
                <w:szCs w:val="22"/>
                <w:lang w:val="es-ES"/>
              </w:rPr>
              <w:t>)</w:t>
            </w:r>
          </w:p>
        </w:tc>
        <w:tc>
          <w:tcPr>
            <w:tcW w:w="5230" w:type="dxa"/>
            <w:tcBorders>
              <w:top w:val="nil"/>
              <w:left w:val="nil"/>
              <w:bottom w:val="nil"/>
              <w:right w:val="nil"/>
            </w:tcBorders>
          </w:tcPr>
          <w:p w14:paraId="7407DFD7" w14:textId="278D0AB6" w:rsidR="00641D00" w:rsidRPr="007E2A2B" w:rsidRDefault="00FA67C2" w:rsidP="00FA67C2">
            <w:pPr>
              <w:suppressLineNumbers/>
              <w:suppressAutoHyphens/>
              <w:spacing w:before="20" w:after="20"/>
              <w:rPr>
                <w:snapToGrid w:val="0"/>
                <w:kern w:val="22"/>
                <w:lang w:val="es-ES"/>
              </w:rPr>
            </w:pPr>
            <w:r w:rsidRPr="007E2A2B">
              <w:rPr>
                <w:snapToGrid w:val="0"/>
                <w:kern w:val="22"/>
                <w:sz w:val="22"/>
                <w:szCs w:val="22"/>
                <w:lang w:val="es-ES"/>
              </w:rPr>
              <w:t xml:space="preserve">Presentación de informes nacionales </w:t>
            </w:r>
            <w:r w:rsidR="00D10559" w:rsidRPr="007E2A2B">
              <w:rPr>
                <w:snapToGrid w:val="0"/>
                <w:kern w:val="22"/>
                <w:sz w:val="22"/>
                <w:szCs w:val="22"/>
                <w:lang w:val="es-ES"/>
              </w:rPr>
              <w:t>en virtud del</w:t>
            </w:r>
            <w:r w:rsidRPr="007E2A2B">
              <w:rPr>
                <w:snapToGrid w:val="0"/>
                <w:kern w:val="22"/>
                <w:sz w:val="22"/>
                <w:szCs w:val="22"/>
                <w:lang w:val="es-ES"/>
              </w:rPr>
              <w:t xml:space="preserve"> Convenio</w:t>
            </w:r>
            <w:r w:rsidR="00D10559" w:rsidRPr="007E2A2B">
              <w:rPr>
                <w:snapToGrid w:val="0"/>
                <w:kern w:val="22"/>
                <w:sz w:val="22"/>
                <w:szCs w:val="22"/>
                <w:lang w:val="es-ES"/>
              </w:rPr>
              <w:t>: orientaciones revisadas y proyecto de plantilla para el séptimo y octavo informe nacional</w:t>
            </w:r>
          </w:p>
        </w:tc>
        <w:tc>
          <w:tcPr>
            <w:tcW w:w="1088" w:type="dxa"/>
            <w:tcBorders>
              <w:top w:val="nil"/>
              <w:left w:val="nil"/>
              <w:bottom w:val="nil"/>
              <w:right w:val="nil"/>
            </w:tcBorders>
          </w:tcPr>
          <w:p w14:paraId="6D2336BC"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9</w:t>
            </w:r>
          </w:p>
        </w:tc>
      </w:tr>
      <w:tr w:rsidR="00831198" w:rsidRPr="007E2A2B" w14:paraId="63B058AE"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0D76F564"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CBD/SBI/3/11/Add.2</w:t>
            </w:r>
          </w:p>
        </w:tc>
        <w:tc>
          <w:tcPr>
            <w:tcW w:w="5230" w:type="dxa"/>
            <w:tcBorders>
              <w:top w:val="nil"/>
              <w:left w:val="nil"/>
              <w:bottom w:val="nil"/>
              <w:right w:val="nil"/>
            </w:tcBorders>
          </w:tcPr>
          <w:p w14:paraId="27B0B381" w14:textId="444CDEF1" w:rsidR="00641D00" w:rsidRPr="007E2A2B" w:rsidRDefault="00FA67C2" w:rsidP="00FA67C2">
            <w:pPr>
              <w:suppressLineNumbers/>
              <w:suppressAutoHyphens/>
              <w:spacing w:before="20" w:after="20"/>
              <w:rPr>
                <w:snapToGrid w:val="0"/>
                <w:kern w:val="22"/>
                <w:lang w:val="es-ES"/>
              </w:rPr>
            </w:pPr>
            <w:r w:rsidRPr="007E2A2B">
              <w:rPr>
                <w:snapToGrid w:val="0"/>
                <w:kern w:val="22"/>
                <w:sz w:val="22"/>
                <w:szCs w:val="22"/>
                <w:lang w:val="es-ES"/>
              </w:rPr>
              <w:t xml:space="preserve">Opciones para profundizar las sinergias en materia de presentación de informes </w:t>
            </w:r>
            <w:r w:rsidR="00373663">
              <w:rPr>
                <w:snapToGrid w:val="0"/>
                <w:kern w:val="22"/>
                <w:sz w:val="22"/>
                <w:szCs w:val="22"/>
                <w:lang w:val="es-ES"/>
              </w:rPr>
              <w:t xml:space="preserve">nacionales </w:t>
            </w:r>
            <w:r w:rsidRPr="007E2A2B">
              <w:rPr>
                <w:snapToGrid w:val="0"/>
                <w:kern w:val="22"/>
                <w:sz w:val="22"/>
                <w:szCs w:val="22"/>
                <w:lang w:val="es-ES"/>
              </w:rPr>
              <w:t>entre l</w:t>
            </w:r>
            <w:r w:rsidR="00373663">
              <w:rPr>
                <w:snapToGrid w:val="0"/>
                <w:kern w:val="22"/>
                <w:sz w:val="22"/>
                <w:szCs w:val="22"/>
                <w:lang w:val="es-ES"/>
              </w:rPr>
              <w:t>a</w:t>
            </w:r>
            <w:r w:rsidRPr="007E2A2B">
              <w:rPr>
                <w:snapToGrid w:val="0"/>
                <w:kern w:val="22"/>
                <w:sz w:val="22"/>
                <w:szCs w:val="22"/>
                <w:lang w:val="es-ES"/>
              </w:rPr>
              <w:t>s conven</w:t>
            </w:r>
            <w:r w:rsidR="00373663">
              <w:rPr>
                <w:snapToGrid w:val="0"/>
                <w:kern w:val="22"/>
                <w:sz w:val="22"/>
                <w:szCs w:val="22"/>
                <w:lang w:val="es-ES"/>
              </w:rPr>
              <w:t>cione</w:t>
            </w:r>
            <w:r w:rsidRPr="007E2A2B">
              <w:rPr>
                <w:snapToGrid w:val="0"/>
                <w:kern w:val="22"/>
                <w:sz w:val="22"/>
                <w:szCs w:val="22"/>
                <w:lang w:val="es-ES"/>
              </w:rPr>
              <w:t>s relacionad</w:t>
            </w:r>
            <w:r w:rsidR="00373663">
              <w:rPr>
                <w:snapToGrid w:val="0"/>
                <w:kern w:val="22"/>
                <w:sz w:val="22"/>
                <w:szCs w:val="22"/>
                <w:lang w:val="es-ES"/>
              </w:rPr>
              <w:t>a</w:t>
            </w:r>
            <w:r w:rsidRPr="007E2A2B">
              <w:rPr>
                <w:snapToGrid w:val="0"/>
                <w:kern w:val="22"/>
                <w:sz w:val="22"/>
                <w:szCs w:val="22"/>
                <w:lang w:val="es-ES"/>
              </w:rPr>
              <w:t>s con la diversidad biológica y las convenciones de Río</w:t>
            </w:r>
          </w:p>
        </w:tc>
        <w:tc>
          <w:tcPr>
            <w:tcW w:w="1088" w:type="dxa"/>
            <w:tcBorders>
              <w:top w:val="nil"/>
              <w:left w:val="nil"/>
              <w:bottom w:val="nil"/>
              <w:right w:val="nil"/>
            </w:tcBorders>
          </w:tcPr>
          <w:p w14:paraId="40E31BDA"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9</w:t>
            </w:r>
          </w:p>
        </w:tc>
      </w:tr>
      <w:tr w:rsidR="00831198" w:rsidRPr="007E2A2B" w14:paraId="6DAF91CB"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7F46E6EB"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CBD/SBI/3/11/Add.3/Rev.1</w:t>
            </w:r>
          </w:p>
        </w:tc>
        <w:tc>
          <w:tcPr>
            <w:tcW w:w="5230" w:type="dxa"/>
            <w:tcBorders>
              <w:top w:val="nil"/>
              <w:left w:val="nil"/>
              <w:bottom w:val="nil"/>
              <w:right w:val="nil"/>
            </w:tcBorders>
          </w:tcPr>
          <w:p w14:paraId="5E15D229" w14:textId="77777777" w:rsidR="00641D00" w:rsidRPr="007E2A2B" w:rsidRDefault="00620A8F" w:rsidP="00620A8F">
            <w:pPr>
              <w:suppressLineNumbers/>
              <w:suppressAutoHyphens/>
              <w:spacing w:before="20" w:after="20"/>
              <w:rPr>
                <w:snapToGrid w:val="0"/>
                <w:kern w:val="22"/>
                <w:lang w:val="es-ES"/>
              </w:rPr>
            </w:pPr>
            <w:r w:rsidRPr="007E2A2B">
              <w:rPr>
                <w:snapToGrid w:val="0"/>
                <w:kern w:val="22"/>
                <w:sz w:val="22"/>
                <w:szCs w:val="22"/>
                <w:lang w:val="es-ES"/>
              </w:rPr>
              <w:t>Información adicional y proyecto de plantilla para la presentación de los compromisos nacionales con el marco mundial de la diversidad biológica posterior a 2020</w:t>
            </w:r>
          </w:p>
        </w:tc>
        <w:tc>
          <w:tcPr>
            <w:tcW w:w="1088" w:type="dxa"/>
            <w:tcBorders>
              <w:top w:val="nil"/>
              <w:left w:val="nil"/>
              <w:bottom w:val="nil"/>
              <w:right w:val="nil"/>
            </w:tcBorders>
          </w:tcPr>
          <w:p w14:paraId="062C546D"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9</w:t>
            </w:r>
          </w:p>
        </w:tc>
      </w:tr>
      <w:tr w:rsidR="00831198" w:rsidRPr="007E2A2B" w14:paraId="52248A59"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0378FB6E" w14:textId="4006F713" w:rsidR="00641D00" w:rsidRPr="007E2A2B" w:rsidRDefault="00641D00" w:rsidP="00620A8F">
            <w:pPr>
              <w:suppressLineNumbers/>
              <w:suppressAutoHyphens/>
              <w:spacing w:before="20" w:after="20"/>
              <w:rPr>
                <w:snapToGrid w:val="0"/>
                <w:kern w:val="22"/>
                <w:lang w:val="es-ES"/>
              </w:rPr>
            </w:pPr>
            <w:r w:rsidRPr="007E2A2B">
              <w:rPr>
                <w:snapToGrid w:val="0"/>
                <w:kern w:val="22"/>
                <w:sz w:val="22"/>
                <w:szCs w:val="22"/>
                <w:lang w:val="es-ES"/>
              </w:rPr>
              <w:t>CBD/SBI/3/11/Add.4 (</w:t>
            </w:r>
            <w:r w:rsidR="00373663">
              <w:rPr>
                <w:i/>
                <w:iCs/>
                <w:snapToGrid w:val="0"/>
                <w:kern w:val="22"/>
                <w:sz w:val="22"/>
                <w:szCs w:val="22"/>
                <w:lang w:val="es-ES"/>
              </w:rPr>
              <w:t>n</w:t>
            </w:r>
            <w:r w:rsidR="00620A8F" w:rsidRPr="007E2A2B">
              <w:rPr>
                <w:i/>
                <w:iCs/>
                <w:snapToGrid w:val="0"/>
                <w:kern w:val="22"/>
                <w:sz w:val="22"/>
                <w:szCs w:val="22"/>
                <w:lang w:val="es-ES"/>
              </w:rPr>
              <w:t>uevo</w:t>
            </w:r>
            <w:r w:rsidRPr="007E2A2B">
              <w:rPr>
                <w:snapToGrid w:val="0"/>
                <w:kern w:val="22"/>
                <w:sz w:val="22"/>
                <w:szCs w:val="22"/>
                <w:lang w:val="es-ES"/>
              </w:rPr>
              <w:t>)</w:t>
            </w:r>
          </w:p>
        </w:tc>
        <w:tc>
          <w:tcPr>
            <w:tcW w:w="5230" w:type="dxa"/>
            <w:tcBorders>
              <w:top w:val="nil"/>
              <w:left w:val="nil"/>
              <w:bottom w:val="nil"/>
              <w:right w:val="nil"/>
            </w:tcBorders>
          </w:tcPr>
          <w:p w14:paraId="535266FA" w14:textId="77777777" w:rsidR="00641D00" w:rsidRPr="00C929BB" w:rsidRDefault="00620A8F" w:rsidP="00620A8F">
            <w:pPr>
              <w:suppressLineNumbers/>
              <w:suppressAutoHyphens/>
              <w:spacing w:before="20" w:after="20"/>
              <w:rPr>
                <w:rFonts w:eastAsia="Malgun Gothic"/>
                <w:kern w:val="22"/>
                <w:lang w:val="es-ES"/>
              </w:rPr>
            </w:pPr>
            <w:r w:rsidRPr="00C929BB">
              <w:rPr>
                <w:rFonts w:eastAsia="Malgun Gothic"/>
                <w:kern w:val="22"/>
                <w:sz w:val="22"/>
                <w:szCs w:val="22"/>
                <w:lang w:val="es-ES"/>
              </w:rPr>
              <w:t>Proyecto de orientación para actualizar o revisar las estrategias y planes de acción nacionales en materia de biodiversidad a la luz del marco mundial de la diversidad biológica posterior a 2020</w:t>
            </w:r>
          </w:p>
        </w:tc>
        <w:tc>
          <w:tcPr>
            <w:tcW w:w="1088" w:type="dxa"/>
            <w:tcBorders>
              <w:top w:val="nil"/>
              <w:left w:val="nil"/>
              <w:bottom w:val="nil"/>
              <w:right w:val="nil"/>
            </w:tcBorders>
          </w:tcPr>
          <w:p w14:paraId="1B45719E"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9</w:t>
            </w:r>
          </w:p>
        </w:tc>
      </w:tr>
      <w:tr w:rsidR="00831198" w:rsidRPr="007E2A2B" w14:paraId="5B06D2CA"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5EDC4AE7" w14:textId="74F9BC44" w:rsidR="00641D00" w:rsidRPr="007E2A2B" w:rsidRDefault="00641D00" w:rsidP="00620A8F">
            <w:pPr>
              <w:suppressLineNumbers/>
              <w:suppressAutoHyphens/>
              <w:spacing w:before="20" w:after="20"/>
              <w:rPr>
                <w:snapToGrid w:val="0"/>
                <w:kern w:val="22"/>
                <w:lang w:val="es-ES"/>
              </w:rPr>
            </w:pPr>
            <w:r w:rsidRPr="007E2A2B">
              <w:rPr>
                <w:snapToGrid w:val="0"/>
                <w:kern w:val="22"/>
                <w:sz w:val="22"/>
                <w:szCs w:val="22"/>
                <w:lang w:val="es-ES"/>
              </w:rPr>
              <w:t>CBD/SBI/3/11/Add.5 (</w:t>
            </w:r>
            <w:r w:rsidR="00373663">
              <w:rPr>
                <w:i/>
                <w:iCs/>
                <w:snapToGrid w:val="0"/>
                <w:kern w:val="22"/>
                <w:sz w:val="22"/>
                <w:szCs w:val="22"/>
                <w:lang w:val="es-ES"/>
              </w:rPr>
              <w:t>n</w:t>
            </w:r>
            <w:r w:rsidR="00620A8F" w:rsidRPr="007E2A2B">
              <w:rPr>
                <w:i/>
                <w:iCs/>
                <w:snapToGrid w:val="0"/>
                <w:kern w:val="22"/>
                <w:sz w:val="22"/>
                <w:szCs w:val="22"/>
                <w:lang w:val="es-ES"/>
              </w:rPr>
              <w:t>uevo</w:t>
            </w:r>
            <w:r w:rsidRPr="007E2A2B">
              <w:rPr>
                <w:snapToGrid w:val="0"/>
                <w:kern w:val="22"/>
                <w:sz w:val="22"/>
                <w:szCs w:val="22"/>
                <w:lang w:val="es-ES"/>
              </w:rPr>
              <w:t>)</w:t>
            </w:r>
          </w:p>
        </w:tc>
        <w:tc>
          <w:tcPr>
            <w:tcW w:w="5230" w:type="dxa"/>
            <w:tcBorders>
              <w:top w:val="nil"/>
              <w:left w:val="nil"/>
              <w:bottom w:val="nil"/>
              <w:right w:val="nil"/>
            </w:tcBorders>
          </w:tcPr>
          <w:p w14:paraId="44326033" w14:textId="701C578D" w:rsidR="00641D00" w:rsidRPr="007E2A2B" w:rsidRDefault="00641D00" w:rsidP="00620A8F">
            <w:pPr>
              <w:suppressLineNumbers/>
              <w:suppressAutoHyphens/>
              <w:spacing w:before="20" w:after="20"/>
              <w:rPr>
                <w:snapToGrid w:val="0"/>
                <w:kern w:val="22"/>
                <w:lang w:val="es-ES"/>
              </w:rPr>
            </w:pPr>
            <w:r w:rsidRPr="007E2A2B">
              <w:rPr>
                <w:i/>
                <w:snapToGrid w:val="0"/>
                <w:kern w:val="22"/>
                <w:sz w:val="22"/>
                <w:szCs w:val="22"/>
                <w:lang w:val="es-ES"/>
              </w:rPr>
              <w:t>Modus Operandi</w:t>
            </w:r>
            <w:r w:rsidRPr="007E2A2B">
              <w:rPr>
                <w:snapToGrid w:val="0"/>
                <w:kern w:val="22"/>
                <w:sz w:val="22"/>
                <w:szCs w:val="22"/>
                <w:lang w:val="es-ES"/>
              </w:rPr>
              <w:t xml:space="preserve"> </w:t>
            </w:r>
            <w:r w:rsidR="00620A8F" w:rsidRPr="007E2A2B">
              <w:rPr>
                <w:snapToGrid w:val="0"/>
                <w:kern w:val="22"/>
                <w:sz w:val="22"/>
                <w:szCs w:val="22"/>
                <w:lang w:val="es-ES"/>
              </w:rPr>
              <w:t xml:space="preserve">del foro de composición abierta del </w:t>
            </w:r>
            <w:r w:rsidR="005F3EC3" w:rsidRPr="007E2A2B">
              <w:rPr>
                <w:snapToGrid w:val="0"/>
                <w:kern w:val="22"/>
                <w:sz w:val="22"/>
                <w:szCs w:val="22"/>
                <w:lang w:val="es-ES"/>
              </w:rPr>
              <w:t>Órgano Subsidiario sobre la Aplicación</w:t>
            </w:r>
            <w:r w:rsidR="00620A8F" w:rsidRPr="007E2A2B">
              <w:rPr>
                <w:snapToGrid w:val="0"/>
                <w:kern w:val="22"/>
                <w:sz w:val="22"/>
                <w:szCs w:val="22"/>
                <w:lang w:val="es-ES"/>
              </w:rPr>
              <w:t xml:space="preserve"> para </w:t>
            </w:r>
            <w:r w:rsidR="005F3EC3" w:rsidRPr="007E2A2B">
              <w:rPr>
                <w:snapToGrid w:val="0"/>
                <w:kern w:val="22"/>
                <w:sz w:val="22"/>
                <w:szCs w:val="22"/>
                <w:lang w:val="es-ES"/>
              </w:rPr>
              <w:t xml:space="preserve">la revisión </w:t>
            </w:r>
            <w:r w:rsidR="00620A8F" w:rsidRPr="007E2A2B">
              <w:rPr>
                <w:snapToGrid w:val="0"/>
                <w:kern w:val="22"/>
                <w:sz w:val="22"/>
                <w:szCs w:val="22"/>
                <w:lang w:val="es-ES"/>
              </w:rPr>
              <w:t>de la aplicación país por país</w:t>
            </w:r>
          </w:p>
        </w:tc>
        <w:tc>
          <w:tcPr>
            <w:tcW w:w="1088" w:type="dxa"/>
            <w:tcBorders>
              <w:top w:val="nil"/>
              <w:left w:val="nil"/>
              <w:bottom w:val="nil"/>
              <w:right w:val="nil"/>
            </w:tcBorders>
          </w:tcPr>
          <w:p w14:paraId="5BA16E06"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9</w:t>
            </w:r>
          </w:p>
        </w:tc>
      </w:tr>
      <w:tr w:rsidR="00831198" w:rsidRPr="007E2A2B" w14:paraId="506DF979"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2FD17DD4" w14:textId="5C2749DC" w:rsidR="00641D00" w:rsidRPr="007E2A2B" w:rsidRDefault="00641D00" w:rsidP="00620A8F">
            <w:pPr>
              <w:suppressLineNumbers/>
              <w:suppressAutoHyphens/>
              <w:spacing w:before="20" w:after="20"/>
              <w:rPr>
                <w:snapToGrid w:val="0"/>
                <w:kern w:val="22"/>
                <w:lang w:val="es-ES"/>
              </w:rPr>
            </w:pPr>
            <w:r w:rsidRPr="007E2A2B">
              <w:rPr>
                <w:snapToGrid w:val="0"/>
                <w:sz w:val="22"/>
                <w:szCs w:val="22"/>
                <w:lang w:val="es-ES"/>
              </w:rPr>
              <w:t>CBD/SBI/3/11/Add.6 (</w:t>
            </w:r>
            <w:r w:rsidR="00373663">
              <w:rPr>
                <w:i/>
                <w:iCs/>
                <w:snapToGrid w:val="0"/>
                <w:color w:val="000000"/>
                <w:sz w:val="22"/>
                <w:szCs w:val="22"/>
                <w:lang w:val="es-ES"/>
              </w:rPr>
              <w:t>n</w:t>
            </w:r>
            <w:r w:rsidR="00620A8F" w:rsidRPr="007E2A2B">
              <w:rPr>
                <w:i/>
                <w:iCs/>
                <w:snapToGrid w:val="0"/>
                <w:color w:val="000000"/>
                <w:sz w:val="22"/>
                <w:szCs w:val="22"/>
                <w:lang w:val="es-ES"/>
              </w:rPr>
              <w:t>uevo</w:t>
            </w:r>
            <w:r w:rsidRPr="007E2A2B">
              <w:rPr>
                <w:snapToGrid w:val="0"/>
                <w:color w:val="000000"/>
                <w:sz w:val="22"/>
                <w:szCs w:val="22"/>
                <w:lang w:val="es-ES"/>
              </w:rPr>
              <w:t>)</w:t>
            </w:r>
          </w:p>
        </w:tc>
        <w:tc>
          <w:tcPr>
            <w:tcW w:w="5230" w:type="dxa"/>
            <w:tcBorders>
              <w:top w:val="nil"/>
              <w:left w:val="nil"/>
              <w:bottom w:val="nil"/>
              <w:right w:val="nil"/>
            </w:tcBorders>
          </w:tcPr>
          <w:p w14:paraId="12D4FDD1" w14:textId="717CC3FD" w:rsidR="00641D00" w:rsidRPr="007E2A2B" w:rsidRDefault="005F3EC3" w:rsidP="00620A8F">
            <w:pPr>
              <w:suppressLineNumbers/>
              <w:suppressAutoHyphens/>
              <w:spacing w:before="20" w:after="20"/>
              <w:rPr>
                <w:snapToGrid w:val="0"/>
                <w:kern w:val="22"/>
                <w:lang w:val="es-ES"/>
              </w:rPr>
            </w:pPr>
            <w:r w:rsidRPr="007E2A2B">
              <w:rPr>
                <w:color w:val="000000"/>
                <w:sz w:val="22"/>
                <w:szCs w:val="22"/>
                <w:lang w:val="es-ES"/>
              </w:rPr>
              <w:t>Compromisos de actores distintos de los Gobiernos nacionales en el contexto de un mecanismo mejorado de planificación, seguimiento, revisión y presentación de informes</w:t>
            </w:r>
          </w:p>
        </w:tc>
        <w:tc>
          <w:tcPr>
            <w:tcW w:w="1088" w:type="dxa"/>
            <w:tcBorders>
              <w:top w:val="nil"/>
              <w:left w:val="nil"/>
              <w:bottom w:val="nil"/>
              <w:right w:val="nil"/>
            </w:tcBorders>
          </w:tcPr>
          <w:p w14:paraId="1019FF90" w14:textId="77777777" w:rsidR="00641D00" w:rsidRPr="007E2A2B" w:rsidRDefault="00641D00">
            <w:pPr>
              <w:suppressLineNumbers/>
              <w:suppressAutoHyphens/>
              <w:spacing w:before="20" w:after="20"/>
              <w:jc w:val="center"/>
              <w:rPr>
                <w:snapToGrid w:val="0"/>
                <w:kern w:val="22"/>
                <w:lang w:val="es-ES"/>
              </w:rPr>
            </w:pPr>
          </w:p>
        </w:tc>
      </w:tr>
      <w:tr w:rsidR="00831198" w:rsidRPr="007E2A2B" w14:paraId="44ED27EF"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26087FB5"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CBD/SBI/3/CRP.5</w:t>
            </w:r>
          </w:p>
        </w:tc>
        <w:tc>
          <w:tcPr>
            <w:tcW w:w="5230" w:type="dxa"/>
            <w:tcBorders>
              <w:top w:val="nil"/>
              <w:left w:val="nil"/>
              <w:bottom w:val="nil"/>
              <w:right w:val="nil"/>
            </w:tcBorders>
          </w:tcPr>
          <w:p w14:paraId="2F181A0C" w14:textId="77777777" w:rsidR="00641D00" w:rsidRPr="007E2A2B" w:rsidRDefault="00620A8F" w:rsidP="00620A8F">
            <w:pPr>
              <w:suppressLineNumbers/>
              <w:suppressAutoHyphens/>
              <w:spacing w:before="20" w:after="20"/>
              <w:rPr>
                <w:snapToGrid w:val="0"/>
                <w:kern w:val="22"/>
                <w:lang w:val="es-ES"/>
              </w:rPr>
            </w:pPr>
            <w:r w:rsidRPr="007E2A2B">
              <w:rPr>
                <w:snapToGrid w:val="0"/>
                <w:kern w:val="22"/>
                <w:sz w:val="22"/>
                <w:szCs w:val="22"/>
                <w:lang w:val="es-ES"/>
              </w:rPr>
              <w:t>Opciones para mejorar los mecanismos de planificación, presentación de informes y revisión con miras a fortalecer la aplicación del Convenio</w:t>
            </w:r>
          </w:p>
        </w:tc>
        <w:tc>
          <w:tcPr>
            <w:tcW w:w="1088" w:type="dxa"/>
            <w:tcBorders>
              <w:top w:val="nil"/>
              <w:left w:val="nil"/>
              <w:bottom w:val="nil"/>
              <w:right w:val="nil"/>
            </w:tcBorders>
          </w:tcPr>
          <w:p w14:paraId="4AAC094A"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9</w:t>
            </w:r>
          </w:p>
        </w:tc>
      </w:tr>
      <w:tr w:rsidR="00831198" w:rsidRPr="007E2A2B" w14:paraId="7E9FCDD6"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5921E3AC"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CBD/SBI/3/12</w:t>
            </w:r>
          </w:p>
        </w:tc>
        <w:tc>
          <w:tcPr>
            <w:tcW w:w="5230" w:type="dxa"/>
            <w:tcBorders>
              <w:top w:val="nil"/>
              <w:left w:val="nil"/>
              <w:bottom w:val="nil"/>
              <w:right w:val="nil"/>
            </w:tcBorders>
          </w:tcPr>
          <w:p w14:paraId="04283440" w14:textId="77777777" w:rsidR="00641D00" w:rsidRPr="007E2A2B" w:rsidRDefault="00620A8F" w:rsidP="00620A8F">
            <w:pPr>
              <w:suppressLineNumbers/>
              <w:suppressAutoHyphens/>
              <w:spacing w:before="20" w:after="20"/>
              <w:rPr>
                <w:snapToGrid w:val="0"/>
                <w:kern w:val="22"/>
                <w:lang w:val="es-ES"/>
              </w:rPr>
            </w:pPr>
            <w:r w:rsidRPr="007E2A2B">
              <w:rPr>
                <w:snapToGrid w:val="0"/>
                <w:kern w:val="22"/>
                <w:sz w:val="22"/>
                <w:szCs w:val="22"/>
                <w:lang w:val="es-ES"/>
              </w:rPr>
              <w:t xml:space="preserve">Revisión de la eficacia de los procesos del Convenio y sus Protocolos </w:t>
            </w:r>
          </w:p>
        </w:tc>
        <w:tc>
          <w:tcPr>
            <w:tcW w:w="1088" w:type="dxa"/>
            <w:tcBorders>
              <w:top w:val="nil"/>
              <w:left w:val="nil"/>
              <w:bottom w:val="nil"/>
              <w:right w:val="nil"/>
            </w:tcBorders>
          </w:tcPr>
          <w:p w14:paraId="15692AE8"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10</w:t>
            </w:r>
          </w:p>
        </w:tc>
      </w:tr>
      <w:tr w:rsidR="00831198" w:rsidRPr="007E2A2B" w14:paraId="5AA64EC1"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53A8767D"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lastRenderedPageBreak/>
              <w:t>CBD/SBI/3/CRP.10</w:t>
            </w:r>
          </w:p>
        </w:tc>
        <w:tc>
          <w:tcPr>
            <w:tcW w:w="5230" w:type="dxa"/>
            <w:tcBorders>
              <w:top w:val="nil"/>
              <w:left w:val="nil"/>
              <w:bottom w:val="nil"/>
              <w:right w:val="nil"/>
            </w:tcBorders>
          </w:tcPr>
          <w:p w14:paraId="00D67B0C" w14:textId="77777777" w:rsidR="00641D00" w:rsidRPr="007E2A2B" w:rsidRDefault="00641D00" w:rsidP="00620A8F">
            <w:pPr>
              <w:suppressLineNumbers/>
              <w:suppressAutoHyphens/>
              <w:spacing w:before="20" w:after="20"/>
              <w:rPr>
                <w:snapToGrid w:val="0"/>
                <w:kern w:val="22"/>
                <w:lang w:val="es-ES"/>
              </w:rPr>
            </w:pPr>
            <w:r w:rsidRPr="007E2A2B">
              <w:rPr>
                <w:snapToGrid w:val="0"/>
                <w:kern w:val="22"/>
                <w:sz w:val="22"/>
                <w:szCs w:val="22"/>
                <w:lang w:val="es-ES"/>
              </w:rPr>
              <w:t>Revi</w:t>
            </w:r>
            <w:r w:rsidR="00620A8F" w:rsidRPr="007E2A2B">
              <w:rPr>
                <w:snapToGrid w:val="0"/>
                <w:kern w:val="22"/>
                <w:sz w:val="22"/>
                <w:szCs w:val="22"/>
                <w:lang w:val="es-ES"/>
              </w:rPr>
              <w:t xml:space="preserve">sión de la eficacia de los procesos del Convenio y sus Protocolos </w:t>
            </w:r>
          </w:p>
        </w:tc>
        <w:tc>
          <w:tcPr>
            <w:tcW w:w="1088" w:type="dxa"/>
            <w:tcBorders>
              <w:top w:val="nil"/>
              <w:left w:val="nil"/>
              <w:bottom w:val="nil"/>
              <w:right w:val="nil"/>
            </w:tcBorders>
          </w:tcPr>
          <w:p w14:paraId="3F3B2279"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10</w:t>
            </w:r>
          </w:p>
        </w:tc>
      </w:tr>
      <w:tr w:rsidR="00831198" w:rsidRPr="007E2A2B" w14:paraId="57B24895"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39281C67"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CBD/SBI/3/13</w:t>
            </w:r>
          </w:p>
        </w:tc>
        <w:tc>
          <w:tcPr>
            <w:tcW w:w="5230" w:type="dxa"/>
            <w:tcBorders>
              <w:top w:val="nil"/>
              <w:left w:val="nil"/>
              <w:bottom w:val="nil"/>
              <w:right w:val="nil"/>
            </w:tcBorders>
          </w:tcPr>
          <w:p w14:paraId="52D67089" w14:textId="77777777" w:rsidR="00641D00" w:rsidRPr="007E2A2B" w:rsidRDefault="00831198" w:rsidP="00831198">
            <w:pPr>
              <w:suppressLineNumbers/>
              <w:suppressAutoHyphens/>
              <w:spacing w:before="20" w:after="20"/>
              <w:rPr>
                <w:snapToGrid w:val="0"/>
                <w:kern w:val="22"/>
                <w:lang w:val="es-ES"/>
              </w:rPr>
            </w:pPr>
            <w:r w:rsidRPr="007E2A2B">
              <w:rPr>
                <w:snapToGrid w:val="0"/>
                <w:kern w:val="22"/>
                <w:sz w:val="22"/>
                <w:szCs w:val="22"/>
                <w:lang w:val="es-ES"/>
              </w:rPr>
              <w:t xml:space="preserve">Integración de la diversidad biológica en todos los sectores y otras medidas estratégicas para intensificar la aplicación; enfoque a largo plazo para la integración </w:t>
            </w:r>
          </w:p>
        </w:tc>
        <w:tc>
          <w:tcPr>
            <w:tcW w:w="1088" w:type="dxa"/>
            <w:tcBorders>
              <w:top w:val="nil"/>
              <w:left w:val="nil"/>
              <w:bottom w:val="nil"/>
              <w:right w:val="nil"/>
            </w:tcBorders>
          </w:tcPr>
          <w:p w14:paraId="07A81ECD"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11</w:t>
            </w:r>
          </w:p>
        </w:tc>
      </w:tr>
      <w:tr w:rsidR="00831198" w:rsidRPr="007E2A2B" w14:paraId="3B38D1F6"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6D97591D"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CBD/SBI/3/13/Add.1</w:t>
            </w:r>
          </w:p>
        </w:tc>
        <w:tc>
          <w:tcPr>
            <w:tcW w:w="5230" w:type="dxa"/>
            <w:tcBorders>
              <w:top w:val="nil"/>
              <w:left w:val="nil"/>
              <w:bottom w:val="nil"/>
              <w:right w:val="nil"/>
            </w:tcBorders>
          </w:tcPr>
          <w:p w14:paraId="62429755" w14:textId="0C1E7460" w:rsidR="00641D00" w:rsidRPr="007E2A2B" w:rsidRDefault="005F3EC3" w:rsidP="00831198">
            <w:pPr>
              <w:suppressLineNumbers/>
              <w:suppressAutoHyphens/>
              <w:spacing w:before="20" w:after="20"/>
              <w:rPr>
                <w:snapToGrid w:val="0"/>
                <w:kern w:val="22"/>
                <w:lang w:val="es-ES"/>
              </w:rPr>
            </w:pPr>
            <w:r w:rsidRPr="007E2A2B">
              <w:rPr>
                <w:snapToGrid w:val="0"/>
                <w:kern w:val="22"/>
                <w:sz w:val="22"/>
                <w:szCs w:val="22"/>
                <w:lang w:val="es-ES"/>
              </w:rPr>
              <w:t>P</w:t>
            </w:r>
            <w:r w:rsidR="00831198" w:rsidRPr="007E2A2B">
              <w:rPr>
                <w:snapToGrid w:val="0"/>
                <w:kern w:val="22"/>
                <w:sz w:val="22"/>
                <w:szCs w:val="22"/>
                <w:lang w:val="es-ES"/>
              </w:rPr>
              <w:t xml:space="preserve">lan de acción para un enfoque a largo plazo para la integración </w:t>
            </w:r>
            <w:r w:rsidRPr="007E2A2B">
              <w:rPr>
                <w:snapToGrid w:val="0"/>
                <w:kern w:val="22"/>
                <w:sz w:val="22"/>
                <w:szCs w:val="22"/>
                <w:lang w:val="es-ES"/>
              </w:rPr>
              <w:t>de la diversidad biológica</w:t>
            </w:r>
          </w:p>
        </w:tc>
        <w:tc>
          <w:tcPr>
            <w:tcW w:w="1088" w:type="dxa"/>
            <w:tcBorders>
              <w:top w:val="nil"/>
              <w:left w:val="nil"/>
              <w:bottom w:val="nil"/>
              <w:right w:val="nil"/>
            </w:tcBorders>
          </w:tcPr>
          <w:p w14:paraId="2FB48400"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11</w:t>
            </w:r>
          </w:p>
        </w:tc>
      </w:tr>
      <w:tr w:rsidR="00831198" w:rsidRPr="007E2A2B" w14:paraId="0F742186"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0DDB9BAB"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CBD/SBI/3/CRP.8</w:t>
            </w:r>
          </w:p>
        </w:tc>
        <w:tc>
          <w:tcPr>
            <w:tcW w:w="5230" w:type="dxa"/>
            <w:tcBorders>
              <w:top w:val="nil"/>
              <w:left w:val="nil"/>
              <w:bottom w:val="nil"/>
              <w:right w:val="nil"/>
            </w:tcBorders>
          </w:tcPr>
          <w:p w14:paraId="3CEFA5AB" w14:textId="77777777" w:rsidR="00641D00" w:rsidRPr="007E2A2B" w:rsidRDefault="00831198" w:rsidP="0082160A">
            <w:pPr>
              <w:suppressLineNumbers/>
              <w:suppressAutoHyphens/>
              <w:spacing w:before="20" w:after="20"/>
              <w:rPr>
                <w:snapToGrid w:val="0"/>
                <w:kern w:val="22"/>
                <w:lang w:val="es-ES"/>
              </w:rPr>
            </w:pPr>
            <w:r w:rsidRPr="007E2A2B">
              <w:rPr>
                <w:snapToGrid w:val="0"/>
                <w:kern w:val="22"/>
                <w:sz w:val="22"/>
                <w:szCs w:val="22"/>
                <w:lang w:val="es-ES"/>
              </w:rPr>
              <w:t xml:space="preserve">Compromiso con gobiernos subnacionales, urbanos y otras autoridades locales para mejorar la aplicación del marco mundial </w:t>
            </w:r>
            <w:r w:rsidR="0082160A" w:rsidRPr="007E2A2B">
              <w:rPr>
                <w:snapToGrid w:val="0"/>
                <w:kern w:val="22"/>
                <w:sz w:val="22"/>
                <w:szCs w:val="22"/>
                <w:lang w:val="es-ES"/>
              </w:rPr>
              <w:t>de</w:t>
            </w:r>
            <w:r w:rsidRPr="007E2A2B">
              <w:rPr>
                <w:snapToGrid w:val="0"/>
                <w:kern w:val="22"/>
                <w:sz w:val="22"/>
                <w:szCs w:val="22"/>
                <w:lang w:val="es-ES"/>
              </w:rPr>
              <w:t xml:space="preserve"> la diversidad biológica posterior a 2</w:t>
            </w:r>
            <w:r w:rsidR="00641D00" w:rsidRPr="007E2A2B">
              <w:rPr>
                <w:snapToGrid w:val="0"/>
                <w:kern w:val="22"/>
                <w:sz w:val="22"/>
                <w:szCs w:val="22"/>
                <w:lang w:val="es-ES"/>
              </w:rPr>
              <w:t>020</w:t>
            </w:r>
          </w:p>
        </w:tc>
        <w:tc>
          <w:tcPr>
            <w:tcW w:w="1088" w:type="dxa"/>
            <w:tcBorders>
              <w:top w:val="nil"/>
              <w:left w:val="nil"/>
              <w:bottom w:val="nil"/>
              <w:right w:val="nil"/>
            </w:tcBorders>
          </w:tcPr>
          <w:p w14:paraId="50B373F3"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11</w:t>
            </w:r>
          </w:p>
        </w:tc>
      </w:tr>
      <w:tr w:rsidR="00831198" w:rsidRPr="007E2A2B" w14:paraId="6F25FF84"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7536C8E6"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CBD/SBI/3/CRP.16</w:t>
            </w:r>
          </w:p>
        </w:tc>
        <w:tc>
          <w:tcPr>
            <w:tcW w:w="5230" w:type="dxa"/>
            <w:tcBorders>
              <w:top w:val="nil"/>
              <w:left w:val="nil"/>
              <w:bottom w:val="nil"/>
              <w:right w:val="nil"/>
            </w:tcBorders>
          </w:tcPr>
          <w:p w14:paraId="51C61ABC" w14:textId="77777777" w:rsidR="00641D00" w:rsidRPr="007E2A2B" w:rsidRDefault="00831198" w:rsidP="00831198">
            <w:pPr>
              <w:suppressLineNumbers/>
              <w:suppressAutoHyphens/>
              <w:spacing w:before="20" w:after="20"/>
              <w:rPr>
                <w:snapToGrid w:val="0"/>
                <w:kern w:val="22"/>
                <w:lang w:val="es-ES"/>
              </w:rPr>
            </w:pPr>
            <w:r w:rsidRPr="007E2A2B">
              <w:rPr>
                <w:snapToGrid w:val="0"/>
                <w:kern w:val="22"/>
                <w:sz w:val="22"/>
                <w:szCs w:val="22"/>
                <w:lang w:val="es-ES"/>
              </w:rPr>
              <w:t>Integración de la diversidad biológica en todos los sectores y otras medidas estratégicas para intensificar la aplicación</w:t>
            </w:r>
          </w:p>
        </w:tc>
        <w:tc>
          <w:tcPr>
            <w:tcW w:w="1088" w:type="dxa"/>
            <w:tcBorders>
              <w:top w:val="nil"/>
              <w:left w:val="nil"/>
              <w:bottom w:val="nil"/>
              <w:right w:val="nil"/>
            </w:tcBorders>
          </w:tcPr>
          <w:p w14:paraId="37FC8FD0"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11</w:t>
            </w:r>
          </w:p>
        </w:tc>
      </w:tr>
      <w:tr w:rsidR="00831198" w:rsidRPr="007E2A2B" w14:paraId="719BE1BB"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1FC86CCE"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CBD/SBI/3/14</w:t>
            </w:r>
          </w:p>
        </w:tc>
        <w:tc>
          <w:tcPr>
            <w:tcW w:w="5230" w:type="dxa"/>
            <w:tcBorders>
              <w:top w:val="nil"/>
              <w:left w:val="nil"/>
              <w:bottom w:val="nil"/>
              <w:right w:val="nil"/>
            </w:tcBorders>
          </w:tcPr>
          <w:p w14:paraId="6702EC6E" w14:textId="77777777" w:rsidR="00641D00" w:rsidRPr="007E2A2B" w:rsidRDefault="00831198" w:rsidP="00831198">
            <w:pPr>
              <w:suppressLineNumbers/>
              <w:suppressAutoHyphens/>
              <w:spacing w:before="20" w:after="20"/>
              <w:rPr>
                <w:snapToGrid w:val="0"/>
                <w:kern w:val="22"/>
                <w:lang w:val="es-ES"/>
              </w:rPr>
            </w:pPr>
            <w:r w:rsidRPr="007E2A2B">
              <w:rPr>
                <w:snapToGrid w:val="0"/>
                <w:kern w:val="22"/>
                <w:sz w:val="22"/>
                <w:szCs w:val="22"/>
                <w:lang w:val="es-ES"/>
              </w:rPr>
              <w:t>Instrumentos internacionales especializados de acceso y participación en los beneficios en el contexto del artículo 4, párrafo 4, del Protocolo de Nagoya</w:t>
            </w:r>
          </w:p>
        </w:tc>
        <w:tc>
          <w:tcPr>
            <w:tcW w:w="1088" w:type="dxa"/>
            <w:tcBorders>
              <w:top w:val="nil"/>
              <w:left w:val="nil"/>
              <w:bottom w:val="nil"/>
              <w:right w:val="nil"/>
            </w:tcBorders>
          </w:tcPr>
          <w:p w14:paraId="763530BE"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12</w:t>
            </w:r>
          </w:p>
        </w:tc>
      </w:tr>
      <w:tr w:rsidR="00831198" w:rsidRPr="007E2A2B" w14:paraId="2A72A63F"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042FB4C1"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CBD/SBI/3/L.6</w:t>
            </w:r>
          </w:p>
        </w:tc>
        <w:tc>
          <w:tcPr>
            <w:tcW w:w="5230" w:type="dxa"/>
            <w:tcBorders>
              <w:top w:val="nil"/>
              <w:left w:val="nil"/>
              <w:bottom w:val="nil"/>
              <w:right w:val="nil"/>
            </w:tcBorders>
          </w:tcPr>
          <w:p w14:paraId="3536004B" w14:textId="77777777" w:rsidR="00641D00" w:rsidRPr="007E2A2B" w:rsidRDefault="00831198" w:rsidP="00831198">
            <w:pPr>
              <w:suppressLineNumbers/>
              <w:suppressAutoHyphens/>
              <w:spacing w:before="20" w:after="20"/>
              <w:rPr>
                <w:snapToGrid w:val="0"/>
                <w:kern w:val="22"/>
                <w:lang w:val="es-ES"/>
              </w:rPr>
            </w:pPr>
            <w:r w:rsidRPr="007E2A2B">
              <w:rPr>
                <w:snapToGrid w:val="0"/>
                <w:kern w:val="22"/>
                <w:sz w:val="22"/>
                <w:szCs w:val="22"/>
                <w:lang w:val="es-ES"/>
              </w:rPr>
              <w:t xml:space="preserve">Instrumentos internacionales especializados de acceso y participación en los beneficios en el contexto del artículo 4, párrafo 4, del Protocolo de Nagoya </w:t>
            </w:r>
          </w:p>
        </w:tc>
        <w:tc>
          <w:tcPr>
            <w:tcW w:w="1088" w:type="dxa"/>
            <w:tcBorders>
              <w:top w:val="nil"/>
              <w:left w:val="nil"/>
              <w:bottom w:val="nil"/>
              <w:right w:val="nil"/>
            </w:tcBorders>
          </w:tcPr>
          <w:p w14:paraId="73B60F37"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12</w:t>
            </w:r>
          </w:p>
        </w:tc>
      </w:tr>
      <w:tr w:rsidR="00831198" w:rsidRPr="007E2A2B" w14:paraId="4E325B66"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0B607CB5"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CBD/SBI/3/15</w:t>
            </w:r>
          </w:p>
        </w:tc>
        <w:tc>
          <w:tcPr>
            <w:tcW w:w="5230" w:type="dxa"/>
            <w:tcBorders>
              <w:top w:val="nil"/>
              <w:left w:val="nil"/>
              <w:bottom w:val="nil"/>
              <w:right w:val="nil"/>
            </w:tcBorders>
          </w:tcPr>
          <w:p w14:paraId="0F9CD99D" w14:textId="77777777" w:rsidR="00641D00" w:rsidRPr="007E2A2B" w:rsidRDefault="00831198" w:rsidP="00831198">
            <w:pPr>
              <w:suppressLineNumbers/>
              <w:suppressAutoHyphens/>
              <w:spacing w:before="20" w:after="20"/>
              <w:rPr>
                <w:snapToGrid w:val="0"/>
                <w:kern w:val="22"/>
                <w:lang w:val="es-ES"/>
              </w:rPr>
            </w:pPr>
            <w:r w:rsidRPr="007E2A2B">
              <w:rPr>
                <w:snapToGrid w:val="0"/>
                <w:kern w:val="22"/>
                <w:sz w:val="22"/>
                <w:szCs w:val="22"/>
                <w:lang w:val="es-ES"/>
              </w:rPr>
              <w:t>Mecanismo mundial multilateral de participación en los beneficios (artículo 10 del Protocolo de Nagoya</w:t>
            </w:r>
            <w:r w:rsidR="00641D00" w:rsidRPr="007E2A2B">
              <w:rPr>
                <w:snapToGrid w:val="0"/>
                <w:kern w:val="22"/>
                <w:sz w:val="22"/>
                <w:szCs w:val="22"/>
                <w:lang w:val="es-ES"/>
              </w:rPr>
              <w:t>)</w:t>
            </w:r>
          </w:p>
        </w:tc>
        <w:tc>
          <w:tcPr>
            <w:tcW w:w="1088" w:type="dxa"/>
            <w:tcBorders>
              <w:top w:val="nil"/>
              <w:left w:val="nil"/>
              <w:bottom w:val="nil"/>
              <w:right w:val="nil"/>
            </w:tcBorders>
          </w:tcPr>
          <w:p w14:paraId="0F5515CF"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13</w:t>
            </w:r>
          </w:p>
        </w:tc>
      </w:tr>
      <w:tr w:rsidR="00831198" w:rsidRPr="007E2A2B" w14:paraId="1617796D"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7CE9308B"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CBD/SBI/3/15</w:t>
            </w:r>
            <w:r w:rsidR="00E3176A" w:rsidRPr="007E2A2B">
              <w:rPr>
                <w:snapToGrid w:val="0"/>
                <w:kern w:val="22"/>
                <w:sz w:val="22"/>
                <w:szCs w:val="22"/>
                <w:lang w:val="es-ES"/>
              </w:rPr>
              <w:t>/Add.1</w:t>
            </w:r>
          </w:p>
        </w:tc>
        <w:tc>
          <w:tcPr>
            <w:tcW w:w="5230" w:type="dxa"/>
            <w:tcBorders>
              <w:top w:val="nil"/>
              <w:left w:val="nil"/>
              <w:bottom w:val="nil"/>
              <w:right w:val="nil"/>
            </w:tcBorders>
          </w:tcPr>
          <w:p w14:paraId="18F83232" w14:textId="77777777" w:rsidR="00641D00" w:rsidRPr="007E2A2B" w:rsidRDefault="00831198" w:rsidP="00831198">
            <w:pPr>
              <w:suppressLineNumbers/>
              <w:suppressAutoHyphens/>
              <w:spacing w:before="20" w:after="20"/>
              <w:rPr>
                <w:snapToGrid w:val="0"/>
                <w:kern w:val="22"/>
                <w:lang w:val="es-ES"/>
              </w:rPr>
            </w:pPr>
            <w:r w:rsidRPr="007E2A2B">
              <w:rPr>
                <w:snapToGrid w:val="0"/>
                <w:kern w:val="22"/>
                <w:sz w:val="22"/>
                <w:szCs w:val="22"/>
                <w:lang w:val="es-ES"/>
              </w:rPr>
              <w:t>Estudio dirigido a detectar casos específicos de recursos genéticos y conocimientos tradicionales asociados a recursos genéticos que se producen en situaciones transfronterizas o para los que no es posible otorgar u obtener consentimiento fundamentado previo</w:t>
            </w:r>
          </w:p>
        </w:tc>
        <w:tc>
          <w:tcPr>
            <w:tcW w:w="1088" w:type="dxa"/>
            <w:tcBorders>
              <w:top w:val="nil"/>
              <w:left w:val="nil"/>
              <w:bottom w:val="nil"/>
              <w:right w:val="nil"/>
            </w:tcBorders>
          </w:tcPr>
          <w:p w14:paraId="04AA58A6"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13</w:t>
            </w:r>
          </w:p>
        </w:tc>
      </w:tr>
      <w:tr w:rsidR="00831198" w:rsidRPr="007E2A2B" w14:paraId="67DCC793"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1D9A0904" w14:textId="77777777" w:rsidR="00641D00" w:rsidRPr="007E2A2B" w:rsidRDefault="00641D00">
            <w:pPr>
              <w:suppressLineNumbers/>
              <w:suppressAutoHyphens/>
              <w:spacing w:before="20" w:after="20"/>
              <w:rPr>
                <w:snapToGrid w:val="0"/>
                <w:kern w:val="22"/>
                <w:lang w:val="es-ES"/>
              </w:rPr>
            </w:pPr>
            <w:r w:rsidRPr="007E2A2B">
              <w:rPr>
                <w:snapToGrid w:val="0"/>
                <w:kern w:val="22"/>
                <w:sz w:val="22"/>
                <w:szCs w:val="22"/>
                <w:lang w:val="es-ES"/>
              </w:rPr>
              <w:t>CBD/SBI/3/CRP.12</w:t>
            </w:r>
          </w:p>
        </w:tc>
        <w:tc>
          <w:tcPr>
            <w:tcW w:w="5230" w:type="dxa"/>
            <w:tcBorders>
              <w:top w:val="nil"/>
              <w:left w:val="nil"/>
              <w:bottom w:val="nil"/>
              <w:right w:val="nil"/>
            </w:tcBorders>
          </w:tcPr>
          <w:p w14:paraId="39589DB1" w14:textId="77777777" w:rsidR="00641D00" w:rsidRPr="007E2A2B" w:rsidRDefault="00831198" w:rsidP="0082160A">
            <w:pPr>
              <w:suppressLineNumbers/>
              <w:suppressAutoHyphens/>
              <w:spacing w:before="20" w:after="20"/>
              <w:rPr>
                <w:snapToGrid w:val="0"/>
                <w:kern w:val="22"/>
                <w:lang w:val="es-ES"/>
              </w:rPr>
            </w:pPr>
            <w:r w:rsidRPr="007E2A2B">
              <w:rPr>
                <w:snapToGrid w:val="0"/>
                <w:kern w:val="22"/>
                <w:sz w:val="22"/>
                <w:szCs w:val="22"/>
                <w:lang w:val="es-ES"/>
              </w:rPr>
              <w:t xml:space="preserve">Mecanismo </w:t>
            </w:r>
            <w:r w:rsidR="0082160A" w:rsidRPr="007E2A2B">
              <w:rPr>
                <w:snapToGrid w:val="0"/>
                <w:kern w:val="22"/>
                <w:sz w:val="22"/>
                <w:szCs w:val="22"/>
                <w:lang w:val="es-ES"/>
              </w:rPr>
              <w:t>mundial multilateral de participación en los beneficios (artículo 10 del Protocolo de Nagoya</w:t>
            </w:r>
            <w:r w:rsidR="00641D00" w:rsidRPr="007E2A2B">
              <w:rPr>
                <w:snapToGrid w:val="0"/>
                <w:kern w:val="22"/>
                <w:sz w:val="22"/>
                <w:szCs w:val="22"/>
                <w:lang w:val="es-ES"/>
              </w:rPr>
              <w:t>)</w:t>
            </w:r>
          </w:p>
        </w:tc>
        <w:tc>
          <w:tcPr>
            <w:tcW w:w="1088" w:type="dxa"/>
            <w:tcBorders>
              <w:top w:val="nil"/>
              <w:left w:val="nil"/>
              <w:bottom w:val="nil"/>
              <w:right w:val="nil"/>
            </w:tcBorders>
          </w:tcPr>
          <w:p w14:paraId="17A674D5"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13</w:t>
            </w:r>
          </w:p>
        </w:tc>
      </w:tr>
      <w:tr w:rsidR="00831198" w:rsidRPr="007E2A2B" w14:paraId="306A80BD"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1BE13516" w14:textId="77777777" w:rsidR="00641D00" w:rsidRPr="007E2A2B" w:rsidRDefault="00641D00">
            <w:pPr>
              <w:suppressLineNumbers/>
              <w:tabs>
                <w:tab w:val="left" w:pos="2205"/>
              </w:tabs>
              <w:suppressAutoHyphens/>
              <w:spacing w:before="20" w:after="20"/>
              <w:rPr>
                <w:snapToGrid w:val="0"/>
                <w:kern w:val="22"/>
                <w:lang w:val="es-ES"/>
              </w:rPr>
            </w:pPr>
            <w:r w:rsidRPr="007E2A2B">
              <w:rPr>
                <w:snapToGrid w:val="0"/>
                <w:kern w:val="22"/>
                <w:sz w:val="22"/>
                <w:szCs w:val="22"/>
                <w:lang w:val="es-ES"/>
              </w:rPr>
              <w:t>CBD/SBI/3/16</w:t>
            </w:r>
          </w:p>
        </w:tc>
        <w:tc>
          <w:tcPr>
            <w:tcW w:w="5230" w:type="dxa"/>
            <w:tcBorders>
              <w:top w:val="nil"/>
              <w:left w:val="nil"/>
              <w:bottom w:val="nil"/>
              <w:right w:val="nil"/>
            </w:tcBorders>
          </w:tcPr>
          <w:p w14:paraId="29BE48F0" w14:textId="77777777" w:rsidR="00641D00" w:rsidRPr="007E2A2B" w:rsidRDefault="00641D00" w:rsidP="0082160A">
            <w:pPr>
              <w:suppressLineNumbers/>
              <w:suppressAutoHyphens/>
              <w:spacing w:before="20" w:after="20"/>
              <w:rPr>
                <w:snapToGrid w:val="0"/>
                <w:kern w:val="22"/>
                <w:lang w:val="es-ES"/>
              </w:rPr>
            </w:pPr>
            <w:r w:rsidRPr="007E2A2B">
              <w:rPr>
                <w:snapToGrid w:val="0"/>
                <w:kern w:val="22"/>
                <w:sz w:val="22"/>
                <w:szCs w:val="22"/>
                <w:lang w:val="es-ES"/>
              </w:rPr>
              <w:t>Evalua</w:t>
            </w:r>
            <w:r w:rsidR="0082160A" w:rsidRPr="007E2A2B">
              <w:rPr>
                <w:snapToGrid w:val="0"/>
                <w:kern w:val="22"/>
                <w:sz w:val="22"/>
                <w:szCs w:val="22"/>
                <w:lang w:val="es-ES"/>
              </w:rPr>
              <w:t>ción del marco estratégico para la creación y el desarrollo de capacidad en apoyo a la aplicación efectiva del Protocolo de Nagoya</w:t>
            </w:r>
          </w:p>
        </w:tc>
        <w:tc>
          <w:tcPr>
            <w:tcW w:w="1088" w:type="dxa"/>
            <w:tcBorders>
              <w:top w:val="nil"/>
              <w:left w:val="nil"/>
              <w:bottom w:val="nil"/>
              <w:right w:val="nil"/>
            </w:tcBorders>
          </w:tcPr>
          <w:p w14:paraId="0400DEA8"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7</w:t>
            </w:r>
          </w:p>
        </w:tc>
      </w:tr>
      <w:tr w:rsidR="00831198" w:rsidRPr="007E2A2B" w14:paraId="4649B0E2"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00D9A4DC" w14:textId="77777777" w:rsidR="00641D00" w:rsidRPr="007E2A2B" w:rsidRDefault="00641D00">
            <w:pPr>
              <w:suppressLineNumbers/>
              <w:tabs>
                <w:tab w:val="left" w:pos="2205"/>
              </w:tabs>
              <w:suppressAutoHyphens/>
              <w:spacing w:before="20" w:after="20"/>
              <w:rPr>
                <w:snapToGrid w:val="0"/>
                <w:kern w:val="22"/>
                <w:lang w:val="es-ES"/>
              </w:rPr>
            </w:pPr>
            <w:r w:rsidRPr="007E2A2B">
              <w:rPr>
                <w:snapToGrid w:val="0"/>
                <w:kern w:val="22"/>
                <w:sz w:val="22"/>
                <w:szCs w:val="22"/>
                <w:lang w:val="es-ES"/>
              </w:rPr>
              <w:t>CBD/SBI/3/17/Rev.1</w:t>
            </w:r>
          </w:p>
        </w:tc>
        <w:tc>
          <w:tcPr>
            <w:tcW w:w="5230" w:type="dxa"/>
            <w:tcBorders>
              <w:top w:val="nil"/>
              <w:left w:val="nil"/>
              <w:bottom w:val="nil"/>
              <w:right w:val="nil"/>
            </w:tcBorders>
          </w:tcPr>
          <w:p w14:paraId="3896495D" w14:textId="77777777" w:rsidR="00641D00" w:rsidRPr="007E2A2B" w:rsidRDefault="00641D00" w:rsidP="0082160A">
            <w:pPr>
              <w:suppressLineNumbers/>
              <w:suppressAutoHyphens/>
              <w:spacing w:before="20" w:after="20"/>
              <w:rPr>
                <w:snapToGrid w:val="0"/>
                <w:kern w:val="22"/>
                <w:lang w:val="es-ES"/>
              </w:rPr>
            </w:pPr>
            <w:r w:rsidRPr="007E2A2B">
              <w:rPr>
                <w:snapToGrid w:val="0"/>
                <w:kern w:val="22"/>
                <w:sz w:val="22"/>
                <w:szCs w:val="22"/>
                <w:lang w:val="es-ES"/>
              </w:rPr>
              <w:t>T</w:t>
            </w:r>
            <w:r w:rsidR="0082160A" w:rsidRPr="007E2A2B">
              <w:rPr>
                <w:snapToGrid w:val="0"/>
                <w:kern w:val="22"/>
                <w:sz w:val="22"/>
                <w:szCs w:val="22"/>
                <w:lang w:val="es-ES"/>
              </w:rPr>
              <w:t>endencias de los presupuestos del Convenio y sus Protocolo</w:t>
            </w:r>
            <w:r w:rsidRPr="007E2A2B">
              <w:rPr>
                <w:snapToGrid w:val="0"/>
                <w:kern w:val="22"/>
                <w:sz w:val="22"/>
                <w:szCs w:val="22"/>
                <w:lang w:val="es-ES"/>
              </w:rPr>
              <w:t>s</w:t>
            </w:r>
          </w:p>
        </w:tc>
        <w:tc>
          <w:tcPr>
            <w:tcW w:w="1088" w:type="dxa"/>
            <w:tcBorders>
              <w:top w:val="nil"/>
              <w:left w:val="nil"/>
              <w:bottom w:val="nil"/>
              <w:right w:val="nil"/>
            </w:tcBorders>
          </w:tcPr>
          <w:p w14:paraId="78894C86"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14</w:t>
            </w:r>
          </w:p>
        </w:tc>
      </w:tr>
      <w:tr w:rsidR="00831198" w:rsidRPr="007E2A2B" w14:paraId="6934F568"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14139FDA" w14:textId="77777777" w:rsidR="00641D00" w:rsidRPr="007E2A2B" w:rsidRDefault="00641D00">
            <w:pPr>
              <w:suppressLineNumbers/>
              <w:tabs>
                <w:tab w:val="left" w:pos="2205"/>
              </w:tabs>
              <w:suppressAutoHyphens/>
              <w:spacing w:before="20" w:after="20"/>
              <w:rPr>
                <w:snapToGrid w:val="0"/>
                <w:kern w:val="22"/>
                <w:lang w:val="es-ES"/>
              </w:rPr>
            </w:pPr>
            <w:r w:rsidRPr="007E2A2B">
              <w:rPr>
                <w:snapToGrid w:val="0"/>
                <w:kern w:val="22"/>
                <w:sz w:val="22"/>
                <w:szCs w:val="22"/>
                <w:lang w:val="es-ES"/>
              </w:rPr>
              <w:t>CBD/SBI/3/18</w:t>
            </w:r>
          </w:p>
        </w:tc>
        <w:tc>
          <w:tcPr>
            <w:tcW w:w="5230" w:type="dxa"/>
            <w:tcBorders>
              <w:top w:val="nil"/>
              <w:left w:val="nil"/>
              <w:bottom w:val="nil"/>
              <w:right w:val="nil"/>
            </w:tcBorders>
          </w:tcPr>
          <w:p w14:paraId="4FE82830" w14:textId="77EFCA52" w:rsidR="00641D00" w:rsidRPr="007E2A2B" w:rsidRDefault="0082160A" w:rsidP="0082160A">
            <w:pPr>
              <w:suppressLineNumbers/>
              <w:suppressAutoHyphens/>
              <w:spacing w:before="20" w:after="20"/>
              <w:rPr>
                <w:snapToGrid w:val="0"/>
                <w:kern w:val="22"/>
                <w:lang w:val="es-ES"/>
              </w:rPr>
            </w:pPr>
            <w:bookmarkStart w:id="11" w:name="_Hlk29542927"/>
            <w:r w:rsidRPr="007E2A2B">
              <w:rPr>
                <w:snapToGrid w:val="0"/>
                <w:kern w:val="22"/>
                <w:sz w:val="22"/>
                <w:szCs w:val="22"/>
                <w:lang w:val="es-ES"/>
              </w:rPr>
              <w:t xml:space="preserve">Plan de aplicación </w:t>
            </w:r>
            <w:r w:rsidR="005F3EC3" w:rsidRPr="007E2A2B">
              <w:rPr>
                <w:snapToGrid w:val="0"/>
                <w:kern w:val="22"/>
                <w:sz w:val="22"/>
                <w:szCs w:val="22"/>
                <w:lang w:val="es-ES"/>
              </w:rPr>
              <w:t xml:space="preserve">y plan de acción </w:t>
            </w:r>
            <w:r w:rsidRPr="007E2A2B">
              <w:rPr>
                <w:snapToGrid w:val="0"/>
                <w:kern w:val="22"/>
                <w:sz w:val="22"/>
                <w:szCs w:val="22"/>
                <w:lang w:val="es-ES"/>
              </w:rPr>
              <w:t xml:space="preserve">para </w:t>
            </w:r>
            <w:r w:rsidR="005F3EC3" w:rsidRPr="007E2A2B">
              <w:rPr>
                <w:snapToGrid w:val="0"/>
                <w:kern w:val="22"/>
                <w:sz w:val="22"/>
                <w:szCs w:val="22"/>
                <w:lang w:val="es-ES"/>
              </w:rPr>
              <w:t>la</w:t>
            </w:r>
            <w:r w:rsidRPr="007E2A2B">
              <w:rPr>
                <w:snapToGrid w:val="0"/>
                <w:kern w:val="22"/>
                <w:sz w:val="22"/>
                <w:szCs w:val="22"/>
                <w:lang w:val="es-ES"/>
              </w:rPr>
              <w:t xml:space="preserve"> creación de capacidad </w:t>
            </w:r>
            <w:bookmarkEnd w:id="11"/>
            <w:r w:rsidR="005F3EC3" w:rsidRPr="007E2A2B">
              <w:rPr>
                <w:snapToGrid w:val="0"/>
                <w:kern w:val="22"/>
                <w:sz w:val="22"/>
                <w:szCs w:val="22"/>
                <w:lang w:val="es-ES"/>
              </w:rPr>
              <w:t>para el Protocolo de Cartagena</w:t>
            </w:r>
          </w:p>
        </w:tc>
        <w:tc>
          <w:tcPr>
            <w:tcW w:w="1088" w:type="dxa"/>
            <w:tcBorders>
              <w:top w:val="nil"/>
              <w:left w:val="nil"/>
              <w:bottom w:val="nil"/>
              <w:right w:val="nil"/>
            </w:tcBorders>
          </w:tcPr>
          <w:p w14:paraId="185AA9E8"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5</w:t>
            </w:r>
          </w:p>
        </w:tc>
      </w:tr>
      <w:tr w:rsidR="00831198" w:rsidRPr="007E2A2B" w14:paraId="77435F7A"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2FB7859A" w14:textId="77777777" w:rsidR="00641D00" w:rsidRPr="007E2A2B" w:rsidRDefault="00641D00">
            <w:pPr>
              <w:suppressLineNumbers/>
              <w:tabs>
                <w:tab w:val="left" w:pos="2205"/>
              </w:tabs>
              <w:suppressAutoHyphens/>
              <w:spacing w:before="20" w:after="20"/>
              <w:rPr>
                <w:snapToGrid w:val="0"/>
                <w:kern w:val="22"/>
                <w:lang w:val="es-ES"/>
              </w:rPr>
            </w:pPr>
            <w:r w:rsidRPr="007E2A2B">
              <w:rPr>
                <w:snapToGrid w:val="0"/>
                <w:kern w:val="22"/>
                <w:sz w:val="22"/>
                <w:szCs w:val="22"/>
                <w:lang w:val="es-ES"/>
              </w:rPr>
              <w:t>CBD/SBI/3/19</w:t>
            </w:r>
          </w:p>
        </w:tc>
        <w:tc>
          <w:tcPr>
            <w:tcW w:w="5230" w:type="dxa"/>
            <w:tcBorders>
              <w:top w:val="nil"/>
              <w:left w:val="nil"/>
              <w:bottom w:val="nil"/>
              <w:right w:val="nil"/>
            </w:tcBorders>
          </w:tcPr>
          <w:p w14:paraId="2E8D3139" w14:textId="77777777" w:rsidR="00641D00" w:rsidRPr="007E2A2B" w:rsidRDefault="0082160A" w:rsidP="0082160A">
            <w:pPr>
              <w:suppressLineNumbers/>
              <w:suppressAutoHyphens/>
              <w:spacing w:before="20" w:after="20"/>
              <w:rPr>
                <w:snapToGrid w:val="0"/>
                <w:kern w:val="22"/>
                <w:lang w:val="es-ES"/>
              </w:rPr>
            </w:pPr>
            <w:r w:rsidRPr="007E2A2B">
              <w:rPr>
                <w:snapToGrid w:val="0"/>
                <w:kern w:val="22"/>
                <w:sz w:val="22"/>
                <w:szCs w:val="22"/>
                <w:lang w:val="es-ES"/>
              </w:rPr>
              <w:t>Compromiso con gobiernos subnacionales, urbanos y otras autoridades locales para mejorar la aplicación del marco mundial de la diversidad biológica posterior a 2020</w:t>
            </w:r>
          </w:p>
        </w:tc>
        <w:tc>
          <w:tcPr>
            <w:tcW w:w="1088" w:type="dxa"/>
            <w:tcBorders>
              <w:top w:val="nil"/>
              <w:left w:val="nil"/>
              <w:bottom w:val="nil"/>
              <w:right w:val="nil"/>
            </w:tcBorders>
          </w:tcPr>
          <w:p w14:paraId="79A62E19" w14:textId="77777777" w:rsidR="00641D00" w:rsidRPr="007E2A2B" w:rsidRDefault="00641D00">
            <w:pPr>
              <w:suppressLineNumbers/>
              <w:suppressAutoHyphens/>
              <w:spacing w:before="20" w:after="20"/>
              <w:jc w:val="center"/>
              <w:rPr>
                <w:snapToGrid w:val="0"/>
                <w:kern w:val="22"/>
                <w:lang w:val="es-ES"/>
              </w:rPr>
            </w:pPr>
            <w:r w:rsidRPr="007E2A2B">
              <w:rPr>
                <w:snapToGrid w:val="0"/>
                <w:kern w:val="22"/>
                <w:sz w:val="22"/>
                <w:szCs w:val="22"/>
                <w:lang w:val="es-ES"/>
              </w:rPr>
              <w:t>11</w:t>
            </w:r>
          </w:p>
        </w:tc>
      </w:tr>
      <w:tr w:rsidR="00831198" w:rsidRPr="007E2A2B" w14:paraId="2DABE7AE" w14:textId="77777777" w:rsidTr="00BD6F4A">
        <w:trPr>
          <w:gridBefore w:val="1"/>
          <w:gridAfter w:val="1"/>
          <w:wBefore w:w="12" w:type="dxa"/>
          <w:wAfter w:w="10" w:type="dxa"/>
          <w:cantSplit/>
          <w:jc w:val="center"/>
        </w:trPr>
        <w:tc>
          <w:tcPr>
            <w:tcW w:w="3329" w:type="dxa"/>
            <w:tcBorders>
              <w:top w:val="nil"/>
              <w:left w:val="nil"/>
              <w:bottom w:val="nil"/>
              <w:right w:val="nil"/>
            </w:tcBorders>
            <w:noWrap/>
          </w:tcPr>
          <w:p w14:paraId="6EB2C8D3" w14:textId="77777777" w:rsidR="00641D00" w:rsidRPr="007E2A2B" w:rsidRDefault="00641D00">
            <w:pPr>
              <w:suppressLineNumbers/>
              <w:tabs>
                <w:tab w:val="left" w:pos="2205"/>
              </w:tabs>
              <w:suppressAutoHyphens/>
              <w:spacing w:before="20" w:after="20"/>
              <w:rPr>
                <w:snapToGrid w:val="0"/>
                <w:kern w:val="22"/>
                <w:lang w:val="es-ES"/>
              </w:rPr>
            </w:pPr>
            <w:r w:rsidRPr="007E2A2B">
              <w:rPr>
                <w:snapToGrid w:val="0"/>
                <w:kern w:val="22"/>
                <w:sz w:val="22"/>
                <w:szCs w:val="22"/>
                <w:lang w:val="es-ES"/>
              </w:rPr>
              <w:t>CBD/SBI/3/20</w:t>
            </w:r>
          </w:p>
        </w:tc>
        <w:tc>
          <w:tcPr>
            <w:tcW w:w="5230" w:type="dxa"/>
            <w:tcBorders>
              <w:top w:val="nil"/>
              <w:left w:val="nil"/>
              <w:bottom w:val="nil"/>
              <w:right w:val="nil"/>
            </w:tcBorders>
          </w:tcPr>
          <w:p w14:paraId="5BCF2A15" w14:textId="77777777" w:rsidR="00641D00" w:rsidRPr="007E2A2B" w:rsidRDefault="0082160A" w:rsidP="0082160A">
            <w:pPr>
              <w:suppressLineNumbers/>
              <w:suppressAutoHyphens/>
              <w:spacing w:before="20" w:after="20"/>
              <w:rPr>
                <w:snapToGrid w:val="0"/>
                <w:kern w:val="22"/>
                <w:lang w:val="es-ES"/>
              </w:rPr>
            </w:pPr>
            <w:r w:rsidRPr="007E2A2B">
              <w:rPr>
                <w:snapToGrid w:val="0"/>
                <w:kern w:val="22"/>
                <w:sz w:val="22"/>
                <w:szCs w:val="22"/>
                <w:lang w:val="es-ES"/>
              </w:rPr>
              <w:t>Informe de la tercera reunión del Órgano Subsidiario sobre la Aplicación (Parte I</w:t>
            </w:r>
            <w:r w:rsidR="00641D00" w:rsidRPr="007E2A2B">
              <w:rPr>
                <w:snapToGrid w:val="0"/>
                <w:kern w:val="22"/>
                <w:sz w:val="22"/>
                <w:szCs w:val="22"/>
                <w:lang w:val="es-ES"/>
              </w:rPr>
              <w:t>)</w:t>
            </w:r>
          </w:p>
        </w:tc>
        <w:tc>
          <w:tcPr>
            <w:tcW w:w="1088" w:type="dxa"/>
            <w:tcBorders>
              <w:top w:val="nil"/>
              <w:left w:val="nil"/>
              <w:bottom w:val="nil"/>
              <w:right w:val="nil"/>
            </w:tcBorders>
          </w:tcPr>
          <w:p w14:paraId="358E42F8" w14:textId="77777777" w:rsidR="00641D00" w:rsidRPr="007E2A2B" w:rsidRDefault="00641D00">
            <w:pPr>
              <w:suppressLineNumbers/>
              <w:suppressAutoHyphens/>
              <w:spacing w:before="20" w:after="20"/>
              <w:jc w:val="center"/>
              <w:rPr>
                <w:snapToGrid w:val="0"/>
                <w:kern w:val="22"/>
                <w:lang w:val="es-ES"/>
              </w:rPr>
            </w:pPr>
          </w:p>
        </w:tc>
      </w:tr>
      <w:tr w:rsidR="00642AE6" w:rsidRPr="007E2A2B" w14:paraId="3EC034E8" w14:textId="77777777" w:rsidTr="00167648">
        <w:tblPrEx>
          <w:tblLook w:val="04A0" w:firstRow="1" w:lastRow="0" w:firstColumn="1" w:lastColumn="0" w:noHBand="0" w:noVBand="1"/>
        </w:tblPrEx>
        <w:trPr>
          <w:cantSplit/>
          <w:jc w:val="center"/>
        </w:trPr>
        <w:tc>
          <w:tcPr>
            <w:tcW w:w="9669" w:type="dxa"/>
            <w:gridSpan w:val="5"/>
            <w:shd w:val="clear" w:color="auto" w:fill="auto"/>
            <w:noWrap/>
          </w:tcPr>
          <w:p w14:paraId="128977A8" w14:textId="1646011F" w:rsidR="00642AE6" w:rsidRPr="007E2A2B" w:rsidRDefault="00661966" w:rsidP="00661966">
            <w:pPr>
              <w:suppressLineNumbers/>
              <w:suppressAutoHyphens/>
              <w:spacing w:before="240" w:after="120"/>
              <w:jc w:val="center"/>
              <w:rPr>
                <w:snapToGrid w:val="0"/>
                <w:kern w:val="22"/>
                <w:sz w:val="22"/>
                <w:szCs w:val="22"/>
                <w:lang w:val="es-ES"/>
              </w:rPr>
            </w:pPr>
            <w:r w:rsidRPr="007E2A2B">
              <w:rPr>
                <w:i/>
                <w:iCs/>
                <w:snapToGrid w:val="0"/>
                <w:kern w:val="22"/>
                <w:sz w:val="22"/>
                <w:szCs w:val="22"/>
                <w:lang w:val="es-ES"/>
              </w:rPr>
              <w:t>Documentos de información</w:t>
            </w:r>
          </w:p>
        </w:tc>
      </w:tr>
      <w:tr w:rsidR="00F93622" w:rsidRPr="007E2A2B" w14:paraId="4E7943EB"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6EBA900E"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CBD/SBI/3/INF/1</w:t>
            </w:r>
          </w:p>
        </w:tc>
        <w:tc>
          <w:tcPr>
            <w:tcW w:w="5230" w:type="dxa"/>
            <w:shd w:val="clear" w:color="auto" w:fill="auto"/>
          </w:tcPr>
          <w:p w14:paraId="063558E2" w14:textId="1E36512F" w:rsidR="00F93622" w:rsidRPr="007E2A2B" w:rsidRDefault="00F93622" w:rsidP="00F93622">
            <w:pPr>
              <w:suppressLineNumbers/>
              <w:suppressAutoHyphens/>
              <w:spacing w:before="20" w:after="20"/>
              <w:rPr>
                <w:snapToGrid w:val="0"/>
                <w:kern w:val="22"/>
                <w:sz w:val="22"/>
                <w:szCs w:val="22"/>
                <w:lang w:val="es-ES"/>
              </w:rPr>
            </w:pPr>
            <w:r w:rsidRPr="006D14C3">
              <w:rPr>
                <w:snapToGrid w:val="0"/>
                <w:kern w:val="22"/>
                <w:sz w:val="22"/>
                <w:szCs w:val="22"/>
                <w:lang w:val="en-GB"/>
              </w:rPr>
              <w:t>Evaluation of the strategic framework for capacity-building and development to support the effective implementation of the Nagoya Protocol</w:t>
            </w:r>
          </w:p>
        </w:tc>
        <w:tc>
          <w:tcPr>
            <w:tcW w:w="1098" w:type="dxa"/>
            <w:gridSpan w:val="2"/>
            <w:shd w:val="clear" w:color="auto" w:fill="auto"/>
          </w:tcPr>
          <w:p w14:paraId="479F89E0"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7</w:t>
            </w:r>
          </w:p>
        </w:tc>
      </w:tr>
      <w:tr w:rsidR="00F93622" w:rsidRPr="007E2A2B" w14:paraId="0D480EA6"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1D2F7DA4"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lastRenderedPageBreak/>
              <w:t>CBD/SBI/3/INF/2</w:t>
            </w:r>
          </w:p>
        </w:tc>
        <w:tc>
          <w:tcPr>
            <w:tcW w:w="5230" w:type="dxa"/>
            <w:shd w:val="clear" w:color="auto" w:fill="auto"/>
          </w:tcPr>
          <w:p w14:paraId="41F3CC4D" w14:textId="22A0DEA1" w:rsidR="00F93622" w:rsidRPr="007E2A2B" w:rsidRDefault="00F93622" w:rsidP="00F93622">
            <w:pPr>
              <w:suppressLineNumbers/>
              <w:suppressAutoHyphens/>
              <w:spacing w:before="20" w:after="20"/>
              <w:rPr>
                <w:snapToGrid w:val="0"/>
                <w:kern w:val="22"/>
                <w:sz w:val="22"/>
                <w:szCs w:val="22"/>
                <w:lang w:val="es-ES"/>
              </w:rPr>
            </w:pPr>
            <w:r w:rsidRPr="002E1902">
              <w:rPr>
                <w:snapToGrid w:val="0"/>
                <w:kern w:val="22"/>
                <w:sz w:val="22"/>
                <w:szCs w:val="22"/>
                <w:lang w:val="en-GB"/>
              </w:rPr>
              <w:t>Evaluation and review of the strategy for resource mobilization and Aichi Biodiversity Target 20: First report of the Panel of Experts on Resource Mobilization</w:t>
            </w:r>
          </w:p>
        </w:tc>
        <w:tc>
          <w:tcPr>
            <w:tcW w:w="1098" w:type="dxa"/>
            <w:gridSpan w:val="2"/>
            <w:shd w:val="clear" w:color="auto" w:fill="auto"/>
          </w:tcPr>
          <w:p w14:paraId="40F18A01"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6</w:t>
            </w:r>
          </w:p>
        </w:tc>
      </w:tr>
      <w:tr w:rsidR="00F93622" w:rsidRPr="007E2A2B" w14:paraId="7C7F93D7"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2066B852"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CBD/SBI/3/INF/3</w:t>
            </w:r>
          </w:p>
        </w:tc>
        <w:tc>
          <w:tcPr>
            <w:tcW w:w="5230" w:type="dxa"/>
            <w:shd w:val="clear" w:color="auto" w:fill="auto"/>
          </w:tcPr>
          <w:p w14:paraId="1FB9D63E" w14:textId="04FEEB92" w:rsidR="00F93622" w:rsidRPr="007E2A2B" w:rsidRDefault="00F93622" w:rsidP="00F93622">
            <w:pPr>
              <w:suppressLineNumbers/>
              <w:suppressAutoHyphens/>
              <w:spacing w:before="20" w:after="20"/>
              <w:rPr>
                <w:snapToGrid w:val="0"/>
                <w:kern w:val="22"/>
                <w:sz w:val="22"/>
                <w:szCs w:val="22"/>
                <w:lang w:val="es-ES"/>
              </w:rPr>
            </w:pPr>
            <w:r w:rsidRPr="002E1902">
              <w:rPr>
                <w:snapToGrid w:val="0"/>
                <w:kern w:val="22"/>
                <w:sz w:val="22"/>
                <w:szCs w:val="22"/>
                <w:lang w:val="en-GB"/>
              </w:rPr>
              <w:t>Results of the survey to evaluate the use by Parties of the online reporting tool for the sixth national report</w:t>
            </w:r>
          </w:p>
        </w:tc>
        <w:tc>
          <w:tcPr>
            <w:tcW w:w="1098" w:type="dxa"/>
            <w:gridSpan w:val="2"/>
            <w:shd w:val="clear" w:color="auto" w:fill="auto"/>
          </w:tcPr>
          <w:p w14:paraId="375CC1B2"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9</w:t>
            </w:r>
          </w:p>
        </w:tc>
      </w:tr>
      <w:tr w:rsidR="00F93622" w:rsidRPr="007E2A2B" w14:paraId="6CE847C8"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45579890"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CBD/SBI/3/INF/4</w:t>
            </w:r>
          </w:p>
        </w:tc>
        <w:tc>
          <w:tcPr>
            <w:tcW w:w="5230" w:type="dxa"/>
            <w:shd w:val="clear" w:color="auto" w:fill="auto"/>
          </w:tcPr>
          <w:p w14:paraId="4C84B716" w14:textId="0D0BC39A" w:rsidR="00F93622" w:rsidRPr="007E2A2B" w:rsidRDefault="00F93622" w:rsidP="00F93622">
            <w:pPr>
              <w:suppressLineNumbers/>
              <w:suppressAutoHyphens/>
              <w:spacing w:before="20" w:after="20"/>
              <w:rPr>
                <w:snapToGrid w:val="0"/>
                <w:kern w:val="22"/>
                <w:sz w:val="22"/>
                <w:szCs w:val="22"/>
                <w:lang w:val="es-ES"/>
              </w:rPr>
            </w:pPr>
            <w:r w:rsidRPr="004A5B4A">
              <w:rPr>
                <w:snapToGrid w:val="0"/>
                <w:kern w:val="22"/>
                <w:sz w:val="22"/>
                <w:szCs w:val="22"/>
                <w:lang w:val="en-GB"/>
              </w:rPr>
              <w:t>Voluntary peer review of the revision and implementation of the national biodiversity strategic action plan 2016-2022 of Sri Lanka</w:t>
            </w:r>
          </w:p>
        </w:tc>
        <w:tc>
          <w:tcPr>
            <w:tcW w:w="1098" w:type="dxa"/>
            <w:gridSpan w:val="2"/>
            <w:shd w:val="clear" w:color="auto" w:fill="auto"/>
          </w:tcPr>
          <w:p w14:paraId="1A709A9D"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9</w:t>
            </w:r>
          </w:p>
        </w:tc>
      </w:tr>
      <w:tr w:rsidR="00F93622" w:rsidRPr="007E2A2B" w14:paraId="56E868BE"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2616C030"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CBD/SBI/3/INF/5</w:t>
            </w:r>
          </w:p>
        </w:tc>
        <w:tc>
          <w:tcPr>
            <w:tcW w:w="5230" w:type="dxa"/>
            <w:shd w:val="clear" w:color="auto" w:fill="auto"/>
          </w:tcPr>
          <w:p w14:paraId="51D7C714" w14:textId="337CE884" w:rsidR="00F93622" w:rsidRPr="007E2A2B" w:rsidRDefault="00F93622" w:rsidP="00F93622">
            <w:pPr>
              <w:suppressLineNumbers/>
              <w:suppressAutoHyphens/>
              <w:spacing w:before="20" w:after="20"/>
              <w:rPr>
                <w:snapToGrid w:val="0"/>
                <w:kern w:val="22"/>
                <w:sz w:val="22"/>
                <w:szCs w:val="22"/>
                <w:lang w:val="es-ES"/>
              </w:rPr>
            </w:pPr>
            <w:r w:rsidRPr="004A5B4A">
              <w:rPr>
                <w:snapToGrid w:val="0"/>
                <w:kern w:val="22"/>
                <w:sz w:val="22"/>
                <w:szCs w:val="22"/>
                <w:lang w:val="en-GB"/>
              </w:rPr>
              <w:t>Estimation of resources needed for implementing the post-2020 global biodiversity framework. Preliminary second report of the Panel of Experts on Resource Mobilization: Supplementary information</w:t>
            </w:r>
          </w:p>
        </w:tc>
        <w:tc>
          <w:tcPr>
            <w:tcW w:w="1098" w:type="dxa"/>
            <w:gridSpan w:val="2"/>
            <w:shd w:val="clear" w:color="auto" w:fill="auto"/>
          </w:tcPr>
          <w:p w14:paraId="5DFD3BB5"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6</w:t>
            </w:r>
          </w:p>
        </w:tc>
      </w:tr>
      <w:tr w:rsidR="00F93622" w:rsidRPr="007E2A2B" w14:paraId="42688988"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2D0720A2"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CBD/SBI/3/INF/6</w:t>
            </w:r>
          </w:p>
        </w:tc>
        <w:tc>
          <w:tcPr>
            <w:tcW w:w="5230" w:type="dxa"/>
            <w:shd w:val="clear" w:color="auto" w:fill="auto"/>
          </w:tcPr>
          <w:p w14:paraId="057BB801" w14:textId="08CD535D" w:rsidR="00F93622" w:rsidRPr="007E2A2B" w:rsidRDefault="00F93622" w:rsidP="00F93622">
            <w:pPr>
              <w:suppressLineNumbers/>
              <w:suppressAutoHyphens/>
              <w:spacing w:before="20" w:after="20"/>
              <w:rPr>
                <w:snapToGrid w:val="0"/>
                <w:kern w:val="22"/>
                <w:sz w:val="22"/>
                <w:szCs w:val="22"/>
                <w:lang w:val="es-ES"/>
              </w:rPr>
            </w:pPr>
            <w:r w:rsidRPr="001D449A">
              <w:rPr>
                <w:snapToGrid w:val="0"/>
                <w:kern w:val="22"/>
                <w:sz w:val="22"/>
                <w:szCs w:val="22"/>
                <w:lang w:val="en-GB"/>
              </w:rPr>
              <w:t>Progress on mainstreaming biodiversity across agricultural sectors: report by the Food and Agriculture Organization of the United Nations</w:t>
            </w:r>
          </w:p>
        </w:tc>
        <w:tc>
          <w:tcPr>
            <w:tcW w:w="1098" w:type="dxa"/>
            <w:gridSpan w:val="2"/>
            <w:shd w:val="clear" w:color="auto" w:fill="auto"/>
          </w:tcPr>
          <w:p w14:paraId="764EA6F9" w14:textId="5917A7EE"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 xml:space="preserve">8 </w:t>
            </w:r>
            <w:r>
              <w:rPr>
                <w:snapToGrid w:val="0"/>
                <w:kern w:val="22"/>
                <w:sz w:val="22"/>
                <w:szCs w:val="22"/>
                <w:lang w:val="es-ES"/>
              </w:rPr>
              <w:t>y</w:t>
            </w:r>
            <w:r w:rsidRPr="007E2A2B">
              <w:rPr>
                <w:snapToGrid w:val="0"/>
                <w:kern w:val="22"/>
                <w:sz w:val="22"/>
                <w:szCs w:val="22"/>
                <w:lang w:val="es-ES"/>
              </w:rPr>
              <w:t xml:space="preserve"> 11</w:t>
            </w:r>
          </w:p>
        </w:tc>
      </w:tr>
      <w:tr w:rsidR="00F93622" w:rsidRPr="007E2A2B" w14:paraId="2752E7D1"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3F70EF9D"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CBD/SBI/3/INF/7</w:t>
            </w:r>
          </w:p>
        </w:tc>
        <w:tc>
          <w:tcPr>
            <w:tcW w:w="5230" w:type="dxa"/>
            <w:shd w:val="clear" w:color="auto" w:fill="auto"/>
          </w:tcPr>
          <w:p w14:paraId="6AA51F44" w14:textId="54CC5A00" w:rsidR="00F93622" w:rsidRPr="007E2A2B" w:rsidRDefault="00F93622" w:rsidP="00F93622">
            <w:pPr>
              <w:suppressLineNumbers/>
              <w:suppressAutoHyphens/>
              <w:spacing w:before="20" w:after="20"/>
              <w:rPr>
                <w:snapToGrid w:val="0"/>
                <w:kern w:val="22"/>
                <w:sz w:val="22"/>
                <w:szCs w:val="22"/>
                <w:lang w:val="es-ES"/>
              </w:rPr>
            </w:pPr>
            <w:r w:rsidRPr="00D33A66">
              <w:rPr>
                <w:snapToGrid w:val="0"/>
                <w:kern w:val="22"/>
                <w:sz w:val="22"/>
                <w:szCs w:val="22"/>
                <w:lang w:val="en-GB"/>
              </w:rPr>
              <w:t>Preliminary report of the Global Environment Facility: projects and programmes approved during the reporting period</w:t>
            </w:r>
          </w:p>
        </w:tc>
        <w:tc>
          <w:tcPr>
            <w:tcW w:w="1098" w:type="dxa"/>
            <w:gridSpan w:val="2"/>
            <w:shd w:val="clear" w:color="auto" w:fill="auto"/>
          </w:tcPr>
          <w:p w14:paraId="5BAD6D9C"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6</w:t>
            </w:r>
          </w:p>
        </w:tc>
      </w:tr>
      <w:tr w:rsidR="00F93622" w:rsidRPr="007E2A2B" w14:paraId="0C30AEB9"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32941737"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CBD/SBI/3/INF/8</w:t>
            </w:r>
          </w:p>
        </w:tc>
        <w:tc>
          <w:tcPr>
            <w:tcW w:w="5230" w:type="dxa"/>
            <w:shd w:val="clear" w:color="auto" w:fill="auto"/>
          </w:tcPr>
          <w:p w14:paraId="764B6E19" w14:textId="73BB3D31" w:rsidR="00F93622" w:rsidRPr="007E2A2B" w:rsidRDefault="00F93622" w:rsidP="00F93622">
            <w:pPr>
              <w:suppressLineNumbers/>
              <w:suppressAutoHyphens/>
              <w:spacing w:before="20" w:after="20"/>
              <w:rPr>
                <w:snapToGrid w:val="0"/>
                <w:kern w:val="22"/>
                <w:sz w:val="22"/>
                <w:szCs w:val="22"/>
                <w:lang w:val="es-ES"/>
              </w:rPr>
            </w:pPr>
            <w:r w:rsidRPr="00D33A66">
              <w:rPr>
                <w:snapToGrid w:val="0"/>
                <w:kern w:val="22"/>
                <w:sz w:val="22"/>
                <w:szCs w:val="22"/>
                <w:lang w:val="en-GB"/>
              </w:rPr>
              <w:t>The Data Reporting Tool for MEAs (DaRT) - A tool for biodiversity knowledge management in support of the post-2020 global biodiversity framework implementation</w:t>
            </w:r>
          </w:p>
        </w:tc>
        <w:tc>
          <w:tcPr>
            <w:tcW w:w="1098" w:type="dxa"/>
            <w:gridSpan w:val="2"/>
            <w:shd w:val="clear" w:color="auto" w:fill="auto"/>
          </w:tcPr>
          <w:p w14:paraId="46CB9C1C" w14:textId="369FBB6F"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 xml:space="preserve">7, 9 </w:t>
            </w:r>
            <w:r>
              <w:rPr>
                <w:snapToGrid w:val="0"/>
                <w:kern w:val="22"/>
                <w:sz w:val="22"/>
                <w:szCs w:val="22"/>
                <w:lang w:val="es-ES"/>
              </w:rPr>
              <w:t>y</w:t>
            </w:r>
            <w:r w:rsidRPr="007E2A2B">
              <w:rPr>
                <w:snapToGrid w:val="0"/>
                <w:kern w:val="22"/>
                <w:sz w:val="22"/>
                <w:szCs w:val="22"/>
                <w:lang w:val="es-ES"/>
              </w:rPr>
              <w:t xml:space="preserve"> 10</w:t>
            </w:r>
          </w:p>
        </w:tc>
      </w:tr>
      <w:tr w:rsidR="00F93622" w:rsidRPr="007E2A2B" w14:paraId="421B6C64"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42ABACCC"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CBD/SBI/3/INF/9</w:t>
            </w:r>
          </w:p>
        </w:tc>
        <w:tc>
          <w:tcPr>
            <w:tcW w:w="5230" w:type="dxa"/>
            <w:shd w:val="clear" w:color="auto" w:fill="auto"/>
          </w:tcPr>
          <w:p w14:paraId="4F10F3C9" w14:textId="12538349" w:rsidR="00F93622" w:rsidRPr="007E2A2B" w:rsidRDefault="00F93622" w:rsidP="00F93622">
            <w:pPr>
              <w:suppressLineNumbers/>
              <w:suppressAutoHyphens/>
              <w:spacing w:before="20" w:after="20"/>
              <w:rPr>
                <w:snapToGrid w:val="0"/>
                <w:kern w:val="22"/>
                <w:sz w:val="22"/>
                <w:szCs w:val="22"/>
                <w:lang w:val="es-ES"/>
              </w:rPr>
            </w:pPr>
            <w:r w:rsidRPr="006E23DB">
              <w:rPr>
                <w:snapToGrid w:val="0"/>
                <w:kern w:val="22"/>
                <w:sz w:val="22"/>
                <w:szCs w:val="22"/>
                <w:lang w:val="en-GB"/>
              </w:rPr>
              <w:t>Report of the study to inform the preparation of a long-term strategic framework for capacity-building beyond 2020</w:t>
            </w:r>
          </w:p>
        </w:tc>
        <w:tc>
          <w:tcPr>
            <w:tcW w:w="1098" w:type="dxa"/>
            <w:gridSpan w:val="2"/>
            <w:shd w:val="clear" w:color="auto" w:fill="auto"/>
          </w:tcPr>
          <w:p w14:paraId="58655284"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7</w:t>
            </w:r>
          </w:p>
        </w:tc>
      </w:tr>
      <w:tr w:rsidR="00F93622" w:rsidRPr="007E2A2B" w14:paraId="3CFCB761"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311A1B62"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CBD/SBI/3/INF/10</w:t>
            </w:r>
          </w:p>
        </w:tc>
        <w:tc>
          <w:tcPr>
            <w:tcW w:w="5230" w:type="dxa"/>
            <w:shd w:val="clear" w:color="auto" w:fill="auto"/>
          </w:tcPr>
          <w:p w14:paraId="51995D63" w14:textId="3DA0162C" w:rsidR="00F93622" w:rsidRPr="007E2A2B" w:rsidRDefault="00F93622" w:rsidP="00F93622">
            <w:pPr>
              <w:suppressLineNumbers/>
              <w:suppressAutoHyphens/>
              <w:spacing w:before="20" w:after="20"/>
              <w:rPr>
                <w:snapToGrid w:val="0"/>
                <w:kern w:val="22"/>
                <w:sz w:val="22"/>
                <w:szCs w:val="22"/>
                <w:lang w:val="es-ES"/>
              </w:rPr>
            </w:pPr>
            <w:r w:rsidRPr="006E23DB">
              <w:rPr>
                <w:snapToGrid w:val="0"/>
                <w:kern w:val="22"/>
                <w:sz w:val="22"/>
                <w:szCs w:val="22"/>
                <w:lang w:val="en-GB"/>
              </w:rPr>
              <w:t>Mainstreaming Biodiversity: the Subnational Government Experience</w:t>
            </w:r>
          </w:p>
        </w:tc>
        <w:tc>
          <w:tcPr>
            <w:tcW w:w="1098" w:type="dxa"/>
            <w:gridSpan w:val="2"/>
            <w:shd w:val="clear" w:color="auto" w:fill="auto"/>
          </w:tcPr>
          <w:p w14:paraId="03A07031"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11</w:t>
            </w:r>
          </w:p>
        </w:tc>
      </w:tr>
      <w:tr w:rsidR="00F93622" w:rsidRPr="007E2A2B" w14:paraId="75B70579"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4613EB31"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CBD/SBI/3/INF/11</w:t>
            </w:r>
          </w:p>
        </w:tc>
        <w:tc>
          <w:tcPr>
            <w:tcW w:w="5230" w:type="dxa"/>
            <w:shd w:val="clear" w:color="auto" w:fill="auto"/>
          </w:tcPr>
          <w:p w14:paraId="0532804F" w14:textId="4E5CA112" w:rsidR="00F93622" w:rsidRPr="007E2A2B" w:rsidRDefault="00F93622" w:rsidP="00F93622">
            <w:pPr>
              <w:suppressLineNumbers/>
              <w:suppressAutoHyphens/>
              <w:spacing w:before="20" w:after="20"/>
              <w:rPr>
                <w:snapToGrid w:val="0"/>
                <w:kern w:val="22"/>
                <w:sz w:val="22"/>
                <w:szCs w:val="22"/>
                <w:u w:val="single"/>
                <w:lang w:val="es-ES"/>
              </w:rPr>
            </w:pPr>
            <w:r w:rsidRPr="006E23DB">
              <w:rPr>
                <w:snapToGrid w:val="0"/>
                <w:kern w:val="22"/>
                <w:sz w:val="22"/>
                <w:szCs w:val="22"/>
                <w:lang w:val="en-GB"/>
              </w:rPr>
              <w:t>Updated analysis of experience under the Convention and other processes, and considerations for the enhancement of a multidimensional review mechanism</w:t>
            </w:r>
          </w:p>
        </w:tc>
        <w:tc>
          <w:tcPr>
            <w:tcW w:w="1098" w:type="dxa"/>
            <w:gridSpan w:val="2"/>
            <w:shd w:val="clear" w:color="auto" w:fill="auto"/>
          </w:tcPr>
          <w:p w14:paraId="7D711171"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9</w:t>
            </w:r>
          </w:p>
        </w:tc>
      </w:tr>
      <w:tr w:rsidR="00F93622" w:rsidRPr="007E2A2B" w14:paraId="3A6380AF"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0959E2AE"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CBD/SBI/3/INF/12</w:t>
            </w:r>
          </w:p>
        </w:tc>
        <w:tc>
          <w:tcPr>
            <w:tcW w:w="5230" w:type="dxa"/>
            <w:shd w:val="clear" w:color="auto" w:fill="auto"/>
          </w:tcPr>
          <w:p w14:paraId="5859DA18" w14:textId="6B6C4098" w:rsidR="00F93622" w:rsidRPr="007E2A2B" w:rsidRDefault="00F93622" w:rsidP="00F93622">
            <w:pPr>
              <w:suppressLineNumbers/>
              <w:suppressAutoHyphens/>
              <w:spacing w:before="20" w:after="20"/>
              <w:rPr>
                <w:i/>
                <w:iCs/>
                <w:snapToGrid w:val="0"/>
                <w:kern w:val="22"/>
                <w:sz w:val="22"/>
                <w:szCs w:val="22"/>
                <w:lang w:val="es-ES"/>
              </w:rPr>
            </w:pPr>
            <w:r>
              <w:rPr>
                <w:i/>
                <w:iCs/>
                <w:snapToGrid w:val="0"/>
                <w:kern w:val="22"/>
                <w:sz w:val="22"/>
                <w:szCs w:val="22"/>
                <w:lang w:val="en-GB"/>
              </w:rPr>
              <w:t>Sin publicar</w:t>
            </w:r>
          </w:p>
        </w:tc>
        <w:tc>
          <w:tcPr>
            <w:tcW w:w="1098" w:type="dxa"/>
            <w:gridSpan w:val="2"/>
            <w:shd w:val="clear" w:color="auto" w:fill="auto"/>
          </w:tcPr>
          <w:p w14:paraId="0A109CFE" w14:textId="77777777" w:rsidR="00F93622" w:rsidRPr="007E2A2B" w:rsidRDefault="00F93622" w:rsidP="00F93622">
            <w:pPr>
              <w:suppressLineNumbers/>
              <w:suppressAutoHyphens/>
              <w:spacing w:before="20" w:after="20"/>
              <w:jc w:val="center"/>
              <w:rPr>
                <w:snapToGrid w:val="0"/>
                <w:kern w:val="22"/>
                <w:sz w:val="22"/>
                <w:szCs w:val="22"/>
                <w:lang w:val="es-ES"/>
              </w:rPr>
            </w:pPr>
          </w:p>
        </w:tc>
      </w:tr>
      <w:tr w:rsidR="00F93622" w:rsidRPr="007E2A2B" w14:paraId="7F76EBD6"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164C8D32"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CBD/SBI/3/INF/13</w:t>
            </w:r>
          </w:p>
        </w:tc>
        <w:tc>
          <w:tcPr>
            <w:tcW w:w="5230" w:type="dxa"/>
            <w:shd w:val="clear" w:color="auto" w:fill="auto"/>
          </w:tcPr>
          <w:p w14:paraId="11D185EB" w14:textId="075A2B1B" w:rsidR="00F93622" w:rsidRPr="007E2A2B" w:rsidRDefault="00F93622" w:rsidP="00F93622">
            <w:pPr>
              <w:suppressLineNumbers/>
              <w:suppressAutoHyphens/>
              <w:spacing w:before="20" w:after="20"/>
              <w:rPr>
                <w:i/>
                <w:iCs/>
                <w:snapToGrid w:val="0"/>
                <w:kern w:val="22"/>
                <w:sz w:val="22"/>
                <w:szCs w:val="22"/>
                <w:lang w:val="es-ES"/>
              </w:rPr>
            </w:pPr>
            <w:r>
              <w:rPr>
                <w:i/>
                <w:iCs/>
                <w:snapToGrid w:val="0"/>
                <w:kern w:val="22"/>
                <w:sz w:val="22"/>
                <w:szCs w:val="22"/>
                <w:lang w:val="en-GB"/>
              </w:rPr>
              <w:t>Sin publicar</w:t>
            </w:r>
          </w:p>
        </w:tc>
        <w:tc>
          <w:tcPr>
            <w:tcW w:w="1098" w:type="dxa"/>
            <w:gridSpan w:val="2"/>
            <w:shd w:val="clear" w:color="auto" w:fill="auto"/>
          </w:tcPr>
          <w:p w14:paraId="2E0B382D" w14:textId="77777777" w:rsidR="00F93622" w:rsidRPr="007E2A2B" w:rsidRDefault="00F93622" w:rsidP="00F93622">
            <w:pPr>
              <w:suppressLineNumbers/>
              <w:suppressAutoHyphens/>
              <w:spacing w:before="20" w:after="20"/>
              <w:jc w:val="center"/>
              <w:rPr>
                <w:snapToGrid w:val="0"/>
                <w:kern w:val="22"/>
                <w:sz w:val="22"/>
                <w:szCs w:val="22"/>
                <w:lang w:val="es-ES"/>
              </w:rPr>
            </w:pPr>
          </w:p>
        </w:tc>
      </w:tr>
      <w:tr w:rsidR="00F93622" w:rsidRPr="007E2A2B" w14:paraId="28A0EA7C"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10427A9D"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CBD/SBI/3/INF/14</w:t>
            </w:r>
          </w:p>
        </w:tc>
        <w:tc>
          <w:tcPr>
            <w:tcW w:w="5230" w:type="dxa"/>
            <w:shd w:val="clear" w:color="auto" w:fill="auto"/>
          </w:tcPr>
          <w:p w14:paraId="616694E7" w14:textId="51511A66" w:rsidR="00F93622" w:rsidRPr="007E2A2B" w:rsidRDefault="00F93622" w:rsidP="00F93622">
            <w:pPr>
              <w:suppressLineNumbers/>
              <w:suppressAutoHyphens/>
              <w:spacing w:before="20" w:after="20"/>
              <w:rPr>
                <w:snapToGrid w:val="0"/>
                <w:kern w:val="22"/>
                <w:sz w:val="22"/>
                <w:szCs w:val="22"/>
                <w:lang w:val="es-ES"/>
              </w:rPr>
            </w:pPr>
            <w:r w:rsidRPr="00B12267">
              <w:rPr>
                <w:snapToGrid w:val="0"/>
                <w:kern w:val="22"/>
                <w:sz w:val="22"/>
                <w:szCs w:val="22"/>
                <w:lang w:val="en-GB"/>
              </w:rPr>
              <w:t>Preliminary final report on the implementation of the short-term action plan (2017-2020) to enhance and support capacity-building for the implementation of the Convention and its Protocols</w:t>
            </w:r>
          </w:p>
        </w:tc>
        <w:tc>
          <w:tcPr>
            <w:tcW w:w="1098" w:type="dxa"/>
            <w:gridSpan w:val="2"/>
            <w:shd w:val="clear" w:color="auto" w:fill="auto"/>
          </w:tcPr>
          <w:p w14:paraId="376B40C7"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7</w:t>
            </w:r>
          </w:p>
        </w:tc>
      </w:tr>
      <w:tr w:rsidR="00F93622" w:rsidRPr="007E2A2B" w14:paraId="3E244257"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405068DE"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CBD/SBI/3/INF/15</w:t>
            </w:r>
          </w:p>
        </w:tc>
        <w:tc>
          <w:tcPr>
            <w:tcW w:w="5230" w:type="dxa"/>
            <w:shd w:val="clear" w:color="auto" w:fill="auto"/>
          </w:tcPr>
          <w:p w14:paraId="67D3F3F9" w14:textId="4394815C" w:rsidR="00F93622" w:rsidRPr="007E2A2B" w:rsidRDefault="00F93622" w:rsidP="00F93622">
            <w:pPr>
              <w:suppressLineNumbers/>
              <w:suppressAutoHyphens/>
              <w:spacing w:before="20" w:after="20"/>
              <w:rPr>
                <w:snapToGrid w:val="0"/>
                <w:kern w:val="22"/>
                <w:sz w:val="22"/>
                <w:szCs w:val="22"/>
                <w:lang w:val="es-ES"/>
              </w:rPr>
            </w:pPr>
            <w:r w:rsidRPr="001C5D02">
              <w:rPr>
                <w:snapToGrid w:val="0"/>
                <w:kern w:val="22"/>
                <w:sz w:val="22"/>
                <w:szCs w:val="22"/>
                <w:lang w:val="en-GB"/>
              </w:rPr>
              <w:t>Proposals for an inclusive process to review and renew technical and scientific cooperation programmes</w:t>
            </w:r>
          </w:p>
        </w:tc>
        <w:tc>
          <w:tcPr>
            <w:tcW w:w="1098" w:type="dxa"/>
            <w:gridSpan w:val="2"/>
            <w:shd w:val="clear" w:color="auto" w:fill="auto"/>
          </w:tcPr>
          <w:p w14:paraId="494383CE"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7</w:t>
            </w:r>
          </w:p>
        </w:tc>
      </w:tr>
      <w:tr w:rsidR="00F93622" w:rsidRPr="007E2A2B" w14:paraId="60523641"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1011C88B"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CBD/SBI/3/INF/16</w:t>
            </w:r>
          </w:p>
        </w:tc>
        <w:tc>
          <w:tcPr>
            <w:tcW w:w="5230" w:type="dxa"/>
            <w:shd w:val="clear" w:color="auto" w:fill="auto"/>
          </w:tcPr>
          <w:p w14:paraId="1547342C" w14:textId="58DAE6E0" w:rsidR="00F93622" w:rsidRPr="007E2A2B" w:rsidRDefault="00F93622" w:rsidP="00F93622">
            <w:pPr>
              <w:suppressLineNumbers/>
              <w:suppressAutoHyphens/>
              <w:spacing w:before="20" w:after="20"/>
              <w:rPr>
                <w:snapToGrid w:val="0"/>
                <w:kern w:val="22"/>
                <w:sz w:val="22"/>
                <w:szCs w:val="22"/>
                <w:lang w:val="es-ES"/>
              </w:rPr>
            </w:pPr>
            <w:r w:rsidRPr="001C5D02">
              <w:rPr>
                <w:snapToGrid w:val="0"/>
                <w:kern w:val="22"/>
                <w:sz w:val="22"/>
                <w:szCs w:val="22"/>
                <w:lang w:val="en-GB"/>
              </w:rPr>
              <w:t>Options for institutional mechanisms to facilitate technical and scientific cooperation under the Convention on Biological Diversity</w:t>
            </w:r>
          </w:p>
        </w:tc>
        <w:tc>
          <w:tcPr>
            <w:tcW w:w="1098" w:type="dxa"/>
            <w:gridSpan w:val="2"/>
            <w:shd w:val="clear" w:color="auto" w:fill="auto"/>
          </w:tcPr>
          <w:p w14:paraId="67A92DE2"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7</w:t>
            </w:r>
          </w:p>
        </w:tc>
      </w:tr>
      <w:tr w:rsidR="00F93622" w:rsidRPr="007E2A2B" w14:paraId="5BA81036"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4CF83ED1"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CBD/SBI/3/INF/17</w:t>
            </w:r>
          </w:p>
        </w:tc>
        <w:tc>
          <w:tcPr>
            <w:tcW w:w="5230" w:type="dxa"/>
            <w:shd w:val="clear" w:color="auto" w:fill="auto"/>
          </w:tcPr>
          <w:p w14:paraId="6A8EC4A5" w14:textId="5891C3E0" w:rsidR="00F93622" w:rsidRPr="007E2A2B" w:rsidRDefault="00F93622" w:rsidP="00F93622">
            <w:pPr>
              <w:suppressLineNumbers/>
              <w:suppressAutoHyphens/>
              <w:spacing w:before="20" w:after="20"/>
              <w:rPr>
                <w:snapToGrid w:val="0"/>
                <w:kern w:val="22"/>
                <w:sz w:val="22"/>
                <w:szCs w:val="22"/>
                <w:lang w:val="es-ES"/>
              </w:rPr>
            </w:pPr>
            <w:r w:rsidRPr="001C5D02">
              <w:rPr>
                <w:snapToGrid w:val="0"/>
                <w:kern w:val="22"/>
                <w:sz w:val="22"/>
                <w:szCs w:val="22"/>
                <w:lang w:val="en-GB"/>
              </w:rPr>
              <w:t>Preliminary list of relevant institutional arrangements and networks facilitating technical and scientific cooperation at the global, regional and subregional levels</w:t>
            </w:r>
          </w:p>
        </w:tc>
        <w:tc>
          <w:tcPr>
            <w:tcW w:w="1098" w:type="dxa"/>
            <w:gridSpan w:val="2"/>
            <w:shd w:val="clear" w:color="auto" w:fill="auto"/>
          </w:tcPr>
          <w:p w14:paraId="021ADD4A"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7</w:t>
            </w:r>
          </w:p>
        </w:tc>
      </w:tr>
      <w:tr w:rsidR="00F93622" w:rsidRPr="007E2A2B" w14:paraId="75E3C7BD"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5982C787"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CBD/SBI/3/INF/18</w:t>
            </w:r>
          </w:p>
        </w:tc>
        <w:tc>
          <w:tcPr>
            <w:tcW w:w="5230" w:type="dxa"/>
            <w:shd w:val="clear" w:color="auto" w:fill="auto"/>
          </w:tcPr>
          <w:p w14:paraId="092D63B5" w14:textId="0536F2E5" w:rsidR="00F93622" w:rsidRPr="007E2A2B" w:rsidRDefault="00F93622" w:rsidP="00F93622">
            <w:pPr>
              <w:suppressLineNumbers/>
              <w:suppressAutoHyphens/>
              <w:spacing w:before="20" w:after="20"/>
              <w:rPr>
                <w:snapToGrid w:val="0"/>
                <w:kern w:val="22"/>
                <w:sz w:val="22"/>
                <w:szCs w:val="22"/>
                <w:lang w:val="es-ES"/>
              </w:rPr>
            </w:pPr>
            <w:r w:rsidRPr="00C00ED4">
              <w:rPr>
                <w:snapToGrid w:val="0"/>
                <w:kern w:val="22"/>
                <w:sz w:val="22"/>
                <w:szCs w:val="22"/>
                <w:lang w:val="en-GB"/>
              </w:rPr>
              <w:t>Progress report on technical and scientific cooperation and the Bio-Bridge Initiative</w:t>
            </w:r>
          </w:p>
        </w:tc>
        <w:tc>
          <w:tcPr>
            <w:tcW w:w="1098" w:type="dxa"/>
            <w:gridSpan w:val="2"/>
            <w:shd w:val="clear" w:color="auto" w:fill="auto"/>
          </w:tcPr>
          <w:p w14:paraId="2D56CC2E"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7</w:t>
            </w:r>
          </w:p>
        </w:tc>
      </w:tr>
      <w:tr w:rsidR="00F93622" w:rsidRPr="007E2A2B" w14:paraId="4AFBB715"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3E72A55B"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lastRenderedPageBreak/>
              <w:t>CBD/SBI/3/INF/19</w:t>
            </w:r>
          </w:p>
        </w:tc>
        <w:tc>
          <w:tcPr>
            <w:tcW w:w="5230" w:type="dxa"/>
            <w:shd w:val="clear" w:color="auto" w:fill="auto"/>
          </w:tcPr>
          <w:p w14:paraId="4F3E6C19" w14:textId="2D1F621B" w:rsidR="00F93622" w:rsidRPr="007E2A2B" w:rsidRDefault="00F93622" w:rsidP="00F93622">
            <w:pPr>
              <w:suppressLineNumbers/>
              <w:suppressAutoHyphens/>
              <w:spacing w:before="20" w:after="20"/>
              <w:rPr>
                <w:snapToGrid w:val="0"/>
                <w:kern w:val="22"/>
                <w:sz w:val="22"/>
                <w:szCs w:val="22"/>
                <w:lang w:val="es-ES"/>
              </w:rPr>
            </w:pPr>
            <w:r w:rsidRPr="00DA0941">
              <w:rPr>
                <w:snapToGrid w:val="0"/>
                <w:kern w:val="22"/>
                <w:sz w:val="22"/>
                <w:szCs w:val="22"/>
                <w:lang w:val="en-GB"/>
              </w:rPr>
              <w:t>Driving ambition through national biodiversity commitments – bringing experiences from other sectors to bear</w:t>
            </w:r>
          </w:p>
        </w:tc>
        <w:tc>
          <w:tcPr>
            <w:tcW w:w="1098" w:type="dxa"/>
            <w:gridSpan w:val="2"/>
            <w:shd w:val="clear" w:color="auto" w:fill="auto"/>
          </w:tcPr>
          <w:p w14:paraId="28C5E555"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9</w:t>
            </w:r>
          </w:p>
        </w:tc>
      </w:tr>
      <w:tr w:rsidR="00F93622" w:rsidRPr="007E2A2B" w14:paraId="78C29FFF"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35AB8C3A"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CBD/SBI/3/INF/20</w:t>
            </w:r>
          </w:p>
        </w:tc>
        <w:tc>
          <w:tcPr>
            <w:tcW w:w="5230" w:type="dxa"/>
            <w:shd w:val="clear" w:color="auto" w:fill="auto"/>
          </w:tcPr>
          <w:p w14:paraId="112F609E" w14:textId="250645DD" w:rsidR="00F93622" w:rsidRPr="007E2A2B" w:rsidRDefault="00F93622" w:rsidP="00F93622">
            <w:pPr>
              <w:suppressLineNumbers/>
              <w:suppressAutoHyphens/>
              <w:spacing w:before="20" w:after="20"/>
              <w:rPr>
                <w:snapToGrid w:val="0"/>
                <w:kern w:val="22"/>
                <w:sz w:val="22"/>
                <w:szCs w:val="22"/>
                <w:lang w:val="es-ES"/>
              </w:rPr>
            </w:pPr>
            <w:r w:rsidRPr="00416F9A">
              <w:rPr>
                <w:snapToGrid w:val="0"/>
                <w:kern w:val="22"/>
                <w:sz w:val="22"/>
                <w:szCs w:val="22"/>
                <w:lang w:val="en-GB"/>
              </w:rPr>
              <w:t xml:space="preserve">Actors other than national governments in the post-2020 global biodiversity framework – </w:t>
            </w:r>
            <w:r w:rsidRPr="00E46BE7">
              <w:rPr>
                <w:snapToGrid w:val="0"/>
                <w:kern w:val="22"/>
                <w:sz w:val="22"/>
                <w:szCs w:val="22"/>
                <w:lang w:val="en-GB"/>
              </w:rPr>
              <w:t>Catalyzing</w:t>
            </w:r>
            <w:r w:rsidRPr="00416F9A">
              <w:rPr>
                <w:snapToGrid w:val="0"/>
                <w:kern w:val="22"/>
                <w:sz w:val="22"/>
                <w:szCs w:val="22"/>
                <w:lang w:val="en-GB"/>
              </w:rPr>
              <w:t xml:space="preserve"> ambition and action 2020-2030</w:t>
            </w:r>
          </w:p>
        </w:tc>
        <w:tc>
          <w:tcPr>
            <w:tcW w:w="1098" w:type="dxa"/>
            <w:gridSpan w:val="2"/>
            <w:shd w:val="clear" w:color="auto" w:fill="auto"/>
          </w:tcPr>
          <w:p w14:paraId="619A552E"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9</w:t>
            </w:r>
          </w:p>
        </w:tc>
      </w:tr>
      <w:tr w:rsidR="00F93622" w:rsidRPr="007E2A2B" w14:paraId="1D4F5807"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5D80F51E"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CBD/SBI/3/INF/21</w:t>
            </w:r>
          </w:p>
        </w:tc>
        <w:tc>
          <w:tcPr>
            <w:tcW w:w="5230" w:type="dxa"/>
            <w:shd w:val="clear" w:color="auto" w:fill="auto"/>
          </w:tcPr>
          <w:p w14:paraId="374866ED" w14:textId="791BFD32" w:rsidR="00F93622" w:rsidRPr="007E2A2B" w:rsidRDefault="00F93622" w:rsidP="00F93622">
            <w:pPr>
              <w:suppressLineNumbers/>
              <w:suppressAutoHyphens/>
              <w:spacing w:before="20" w:after="20"/>
              <w:rPr>
                <w:snapToGrid w:val="0"/>
                <w:kern w:val="22"/>
                <w:sz w:val="22"/>
                <w:szCs w:val="22"/>
                <w:lang w:val="es-ES"/>
              </w:rPr>
            </w:pPr>
            <w:r w:rsidRPr="00DA0941">
              <w:rPr>
                <w:snapToGrid w:val="0"/>
                <w:kern w:val="22"/>
                <w:sz w:val="22"/>
                <w:szCs w:val="22"/>
                <w:lang w:val="en-GB"/>
              </w:rPr>
              <w:t>Action plan for the long-term approach to mainstreaming biodiversity: compilation of relevant sources of information</w:t>
            </w:r>
          </w:p>
        </w:tc>
        <w:tc>
          <w:tcPr>
            <w:tcW w:w="1098" w:type="dxa"/>
            <w:gridSpan w:val="2"/>
            <w:shd w:val="clear" w:color="auto" w:fill="auto"/>
          </w:tcPr>
          <w:p w14:paraId="6FA16291"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11</w:t>
            </w:r>
          </w:p>
        </w:tc>
      </w:tr>
      <w:tr w:rsidR="00F93622" w:rsidRPr="007E2A2B" w14:paraId="378EC717"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07F0C80F"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CBD/SBI/3/INF/22</w:t>
            </w:r>
          </w:p>
        </w:tc>
        <w:tc>
          <w:tcPr>
            <w:tcW w:w="5230" w:type="dxa"/>
            <w:shd w:val="clear" w:color="auto" w:fill="auto"/>
          </w:tcPr>
          <w:p w14:paraId="3B378DD0" w14:textId="7C31FEDD" w:rsidR="00F93622" w:rsidRPr="007E2A2B" w:rsidRDefault="00F93622" w:rsidP="00F93622">
            <w:pPr>
              <w:suppressLineNumbers/>
              <w:suppressAutoHyphens/>
              <w:spacing w:before="20" w:after="20"/>
              <w:rPr>
                <w:snapToGrid w:val="0"/>
                <w:kern w:val="22"/>
                <w:sz w:val="22"/>
                <w:szCs w:val="22"/>
                <w:lang w:val="es-ES"/>
              </w:rPr>
            </w:pPr>
            <w:r w:rsidRPr="005B6D08">
              <w:rPr>
                <w:snapToGrid w:val="0"/>
                <w:kern w:val="22"/>
                <w:sz w:val="22"/>
                <w:szCs w:val="22"/>
                <w:lang w:val="en-GB"/>
              </w:rPr>
              <w:t>Report of the Thematic Workshop on Human Rights as Enabling Condition in the Post-2020 Global Biodiversity Framework</w:t>
            </w:r>
          </w:p>
        </w:tc>
        <w:tc>
          <w:tcPr>
            <w:tcW w:w="1098" w:type="dxa"/>
            <w:gridSpan w:val="2"/>
            <w:shd w:val="clear" w:color="auto" w:fill="auto"/>
          </w:tcPr>
          <w:p w14:paraId="5D483E66"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5</w:t>
            </w:r>
          </w:p>
        </w:tc>
      </w:tr>
      <w:tr w:rsidR="00F93622" w:rsidRPr="007E2A2B" w14:paraId="58135E5C"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7B7896BE"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CBD/SBI/3/INF/23</w:t>
            </w:r>
          </w:p>
        </w:tc>
        <w:tc>
          <w:tcPr>
            <w:tcW w:w="5230" w:type="dxa"/>
            <w:shd w:val="clear" w:color="auto" w:fill="auto"/>
          </w:tcPr>
          <w:p w14:paraId="5C3BEB9C" w14:textId="3F579589" w:rsidR="00F93622" w:rsidRPr="007E2A2B" w:rsidRDefault="00F93622" w:rsidP="00F93622">
            <w:pPr>
              <w:suppressLineNumbers/>
              <w:suppressAutoHyphens/>
              <w:spacing w:before="20" w:after="20"/>
              <w:rPr>
                <w:snapToGrid w:val="0"/>
                <w:kern w:val="22"/>
                <w:sz w:val="22"/>
                <w:szCs w:val="22"/>
                <w:lang w:val="es-ES"/>
              </w:rPr>
            </w:pPr>
            <w:r w:rsidRPr="009165A7">
              <w:rPr>
                <w:snapToGrid w:val="0"/>
                <w:kern w:val="22"/>
                <w:sz w:val="22"/>
                <w:szCs w:val="22"/>
                <w:lang w:val="en-GB"/>
              </w:rPr>
              <w:t xml:space="preserve">The financial mechanism: </w:t>
            </w:r>
            <w:r>
              <w:rPr>
                <w:snapToGrid w:val="0"/>
                <w:kern w:val="22"/>
                <w:sz w:val="22"/>
                <w:szCs w:val="22"/>
                <w:lang w:val="en-GB"/>
              </w:rPr>
              <w:t>s</w:t>
            </w:r>
            <w:r w:rsidRPr="009165A7">
              <w:rPr>
                <w:snapToGrid w:val="0"/>
                <w:kern w:val="22"/>
                <w:sz w:val="22"/>
                <w:szCs w:val="22"/>
                <w:lang w:val="en-GB"/>
              </w:rPr>
              <w:t>ubmissions received from biodiversity-related conventions pursuant to paragraph 9 of decision XIII/21</w:t>
            </w:r>
          </w:p>
        </w:tc>
        <w:tc>
          <w:tcPr>
            <w:tcW w:w="1098" w:type="dxa"/>
            <w:gridSpan w:val="2"/>
            <w:shd w:val="clear" w:color="auto" w:fill="auto"/>
          </w:tcPr>
          <w:p w14:paraId="01CAB1CB"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6</w:t>
            </w:r>
          </w:p>
        </w:tc>
      </w:tr>
      <w:tr w:rsidR="00F93622" w:rsidRPr="007E2A2B" w14:paraId="4892D159"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7A17D04E"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CBD/SBI/3/INF/24</w:t>
            </w:r>
          </w:p>
        </w:tc>
        <w:tc>
          <w:tcPr>
            <w:tcW w:w="5230" w:type="dxa"/>
            <w:shd w:val="clear" w:color="auto" w:fill="auto"/>
          </w:tcPr>
          <w:p w14:paraId="7E9F2BDB" w14:textId="7BAE7DFC" w:rsidR="00F93622" w:rsidRPr="007E2A2B" w:rsidRDefault="00F93622" w:rsidP="00F93622">
            <w:pPr>
              <w:suppressLineNumbers/>
              <w:suppressAutoHyphens/>
              <w:spacing w:before="20" w:after="20"/>
              <w:rPr>
                <w:snapToGrid w:val="0"/>
                <w:kern w:val="22"/>
                <w:sz w:val="22"/>
                <w:szCs w:val="22"/>
                <w:lang w:val="es-ES"/>
              </w:rPr>
            </w:pPr>
            <w:r>
              <w:rPr>
                <w:snapToGrid w:val="0"/>
                <w:kern w:val="22"/>
                <w:sz w:val="22"/>
                <w:szCs w:val="22"/>
                <w:lang w:val="en-GB"/>
              </w:rPr>
              <w:t>I</w:t>
            </w:r>
            <w:r w:rsidRPr="0097651C">
              <w:rPr>
                <w:snapToGrid w:val="0"/>
                <w:kern w:val="22"/>
                <w:sz w:val="22"/>
                <w:szCs w:val="22"/>
                <w:lang w:val="en-GB"/>
              </w:rPr>
              <w:t>nterim report on the full assessment of funding necessary and available for the implementation of the Convention for the eighth replenishment period of the Global Environment Facility (July 2022 to June 2026)</w:t>
            </w:r>
          </w:p>
        </w:tc>
        <w:tc>
          <w:tcPr>
            <w:tcW w:w="1098" w:type="dxa"/>
            <w:gridSpan w:val="2"/>
            <w:shd w:val="clear" w:color="auto" w:fill="auto"/>
          </w:tcPr>
          <w:p w14:paraId="3B626393"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6</w:t>
            </w:r>
          </w:p>
        </w:tc>
      </w:tr>
      <w:tr w:rsidR="00F93622" w:rsidRPr="007E2A2B" w14:paraId="0A2A655F"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43762018"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CBD/SBI/3/INF/25</w:t>
            </w:r>
          </w:p>
        </w:tc>
        <w:tc>
          <w:tcPr>
            <w:tcW w:w="5230" w:type="dxa"/>
            <w:shd w:val="clear" w:color="auto" w:fill="auto"/>
          </w:tcPr>
          <w:p w14:paraId="25BA0D9D" w14:textId="37346F28" w:rsidR="00F93622" w:rsidRPr="007E2A2B" w:rsidRDefault="00F93622" w:rsidP="00F93622">
            <w:pPr>
              <w:suppressLineNumbers/>
              <w:suppressAutoHyphens/>
              <w:spacing w:before="20" w:after="20"/>
              <w:rPr>
                <w:snapToGrid w:val="0"/>
                <w:kern w:val="22"/>
                <w:sz w:val="22"/>
                <w:szCs w:val="22"/>
                <w:lang w:val="es-ES"/>
              </w:rPr>
            </w:pPr>
            <w:r w:rsidRPr="00250A98">
              <w:rPr>
                <w:snapToGrid w:val="0"/>
                <w:kern w:val="22"/>
                <w:sz w:val="22"/>
                <w:szCs w:val="22"/>
                <w:lang w:val="en-GB"/>
              </w:rPr>
              <w:t>The Edinburgh Process for Subnational and Local Governments on the Development of the Post-2020 Global Biodiversity Framework: Edinburgh Declaration</w:t>
            </w:r>
          </w:p>
        </w:tc>
        <w:tc>
          <w:tcPr>
            <w:tcW w:w="1098" w:type="dxa"/>
            <w:gridSpan w:val="2"/>
            <w:shd w:val="clear" w:color="auto" w:fill="auto"/>
          </w:tcPr>
          <w:p w14:paraId="6DA91227"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11</w:t>
            </w:r>
          </w:p>
        </w:tc>
      </w:tr>
      <w:tr w:rsidR="00F93622" w:rsidRPr="007E2A2B" w14:paraId="6A50CE37"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177FA317"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CBD/SBI/3/INF/26</w:t>
            </w:r>
          </w:p>
        </w:tc>
        <w:tc>
          <w:tcPr>
            <w:tcW w:w="5230" w:type="dxa"/>
            <w:shd w:val="clear" w:color="auto" w:fill="auto"/>
          </w:tcPr>
          <w:p w14:paraId="16A057F7" w14:textId="18F151EA" w:rsidR="00F93622" w:rsidRPr="007E2A2B" w:rsidRDefault="00F93622" w:rsidP="00F93622">
            <w:pPr>
              <w:suppressLineNumbers/>
              <w:suppressAutoHyphens/>
              <w:spacing w:before="20" w:after="20"/>
              <w:rPr>
                <w:snapToGrid w:val="0"/>
                <w:kern w:val="22"/>
                <w:sz w:val="22"/>
                <w:szCs w:val="22"/>
                <w:lang w:val="es-ES"/>
              </w:rPr>
            </w:pPr>
            <w:r w:rsidRPr="002334FE">
              <w:rPr>
                <w:snapToGrid w:val="0"/>
                <w:kern w:val="22"/>
                <w:sz w:val="22"/>
                <w:szCs w:val="22"/>
                <w:lang w:val="en-GB"/>
              </w:rPr>
              <w:t>The Edinburgh Process for Subnational and Local Governments on the Development of the Post-2020 Global Biodiversity Framework: Plan of Action Consultation Responses</w:t>
            </w:r>
          </w:p>
        </w:tc>
        <w:tc>
          <w:tcPr>
            <w:tcW w:w="1098" w:type="dxa"/>
            <w:gridSpan w:val="2"/>
            <w:shd w:val="clear" w:color="auto" w:fill="auto"/>
          </w:tcPr>
          <w:p w14:paraId="205B5176"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11</w:t>
            </w:r>
          </w:p>
        </w:tc>
      </w:tr>
      <w:tr w:rsidR="00F93622" w:rsidRPr="007E2A2B" w14:paraId="634D5F14"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39041695"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CBD/SBI/3/INF/27</w:t>
            </w:r>
          </w:p>
        </w:tc>
        <w:tc>
          <w:tcPr>
            <w:tcW w:w="5230" w:type="dxa"/>
            <w:shd w:val="clear" w:color="auto" w:fill="auto"/>
          </w:tcPr>
          <w:p w14:paraId="6CE31C9B" w14:textId="42B7129D" w:rsidR="00F93622" w:rsidRPr="007E2A2B" w:rsidRDefault="00F93622" w:rsidP="00F93622">
            <w:pPr>
              <w:suppressLineNumbers/>
              <w:suppressAutoHyphens/>
              <w:spacing w:before="20" w:after="20"/>
              <w:rPr>
                <w:snapToGrid w:val="0"/>
                <w:kern w:val="22"/>
                <w:sz w:val="22"/>
                <w:szCs w:val="22"/>
                <w:lang w:val="es-ES"/>
              </w:rPr>
            </w:pPr>
            <w:r w:rsidRPr="002334FE">
              <w:rPr>
                <w:snapToGrid w:val="0"/>
                <w:kern w:val="22"/>
                <w:sz w:val="22"/>
                <w:szCs w:val="22"/>
                <w:lang w:val="en-GB"/>
              </w:rPr>
              <w:t>Status of corporate biodiversity measurement, reporting and disclosure within the current and future global policy context</w:t>
            </w:r>
          </w:p>
        </w:tc>
        <w:tc>
          <w:tcPr>
            <w:tcW w:w="1098" w:type="dxa"/>
            <w:gridSpan w:val="2"/>
            <w:shd w:val="clear" w:color="auto" w:fill="auto"/>
          </w:tcPr>
          <w:p w14:paraId="5FCD5547"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11</w:t>
            </w:r>
          </w:p>
        </w:tc>
      </w:tr>
      <w:tr w:rsidR="00F93622" w:rsidRPr="007E2A2B" w14:paraId="5096CB2B"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2A457DC0"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CBD/SBI/3/INF/28</w:t>
            </w:r>
          </w:p>
        </w:tc>
        <w:tc>
          <w:tcPr>
            <w:tcW w:w="5230" w:type="dxa"/>
            <w:shd w:val="clear" w:color="auto" w:fill="auto"/>
          </w:tcPr>
          <w:p w14:paraId="46F5EF6A" w14:textId="52C106AC" w:rsidR="00F93622" w:rsidRPr="007E2A2B" w:rsidRDefault="00F93622" w:rsidP="00F93622">
            <w:pPr>
              <w:suppressLineNumbers/>
              <w:suppressAutoHyphens/>
              <w:spacing w:before="20" w:after="20"/>
              <w:rPr>
                <w:snapToGrid w:val="0"/>
                <w:kern w:val="22"/>
                <w:sz w:val="22"/>
                <w:szCs w:val="22"/>
                <w:lang w:val="es-ES"/>
              </w:rPr>
            </w:pPr>
            <w:r w:rsidRPr="00E579AE">
              <w:rPr>
                <w:snapToGrid w:val="0"/>
                <w:kern w:val="22"/>
                <w:sz w:val="22"/>
                <w:szCs w:val="22"/>
                <w:lang w:val="en-GB"/>
              </w:rPr>
              <w:t>The Global Taxonomy Initiative in Support of the Post-2020 Global Biodiversity Framework</w:t>
            </w:r>
          </w:p>
        </w:tc>
        <w:tc>
          <w:tcPr>
            <w:tcW w:w="1098" w:type="dxa"/>
            <w:gridSpan w:val="2"/>
            <w:shd w:val="clear" w:color="auto" w:fill="auto"/>
          </w:tcPr>
          <w:p w14:paraId="63EE85FB" w14:textId="27852025"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 xml:space="preserve">5 </w:t>
            </w:r>
            <w:r>
              <w:rPr>
                <w:snapToGrid w:val="0"/>
                <w:kern w:val="22"/>
                <w:sz w:val="22"/>
                <w:szCs w:val="22"/>
                <w:lang w:val="es-ES"/>
              </w:rPr>
              <w:t>y</w:t>
            </w:r>
            <w:r w:rsidRPr="007E2A2B">
              <w:rPr>
                <w:snapToGrid w:val="0"/>
                <w:kern w:val="22"/>
                <w:sz w:val="22"/>
                <w:szCs w:val="22"/>
                <w:lang w:val="es-ES"/>
              </w:rPr>
              <w:t xml:space="preserve"> 7</w:t>
            </w:r>
          </w:p>
        </w:tc>
      </w:tr>
      <w:tr w:rsidR="00F93622" w:rsidRPr="007E2A2B" w14:paraId="400B5B18"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43FD1A6C"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CBD/SBI/3/INF/29</w:t>
            </w:r>
          </w:p>
        </w:tc>
        <w:tc>
          <w:tcPr>
            <w:tcW w:w="5230" w:type="dxa"/>
            <w:shd w:val="clear" w:color="auto" w:fill="auto"/>
          </w:tcPr>
          <w:p w14:paraId="5FEB66FE" w14:textId="28645D42" w:rsidR="00F93622" w:rsidRPr="007E2A2B" w:rsidRDefault="00F93622" w:rsidP="00F93622">
            <w:pPr>
              <w:suppressLineNumbers/>
              <w:suppressAutoHyphens/>
              <w:spacing w:before="20" w:after="20"/>
              <w:rPr>
                <w:snapToGrid w:val="0"/>
                <w:kern w:val="22"/>
                <w:sz w:val="22"/>
                <w:szCs w:val="22"/>
                <w:lang w:val="es-ES"/>
              </w:rPr>
            </w:pPr>
            <w:r w:rsidRPr="00E579AE">
              <w:rPr>
                <w:snapToGrid w:val="0"/>
                <w:kern w:val="22"/>
                <w:sz w:val="22"/>
                <w:szCs w:val="22"/>
                <w:lang w:val="en-GB"/>
              </w:rPr>
              <w:t>Report of the Second Consultation Workshop of Biodiversity-related Conventions on the Post-2020 Global Biodiversity Framework (Bern II)</w:t>
            </w:r>
          </w:p>
        </w:tc>
        <w:tc>
          <w:tcPr>
            <w:tcW w:w="1098" w:type="dxa"/>
            <w:gridSpan w:val="2"/>
            <w:shd w:val="clear" w:color="auto" w:fill="auto"/>
          </w:tcPr>
          <w:p w14:paraId="64DAFC3B" w14:textId="568C6AA5"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 xml:space="preserve">5, 6, 7, 8, 9 </w:t>
            </w:r>
            <w:r>
              <w:rPr>
                <w:snapToGrid w:val="0"/>
                <w:kern w:val="22"/>
                <w:sz w:val="22"/>
                <w:szCs w:val="22"/>
                <w:lang w:val="es-ES"/>
              </w:rPr>
              <w:t>y</w:t>
            </w:r>
            <w:r w:rsidRPr="007E2A2B">
              <w:rPr>
                <w:snapToGrid w:val="0"/>
                <w:kern w:val="22"/>
                <w:sz w:val="22"/>
                <w:szCs w:val="22"/>
                <w:lang w:val="es-ES"/>
              </w:rPr>
              <w:t xml:space="preserve"> 11</w:t>
            </w:r>
          </w:p>
        </w:tc>
      </w:tr>
      <w:tr w:rsidR="00F93622" w:rsidRPr="007E2A2B" w14:paraId="18F753DC"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0EB284A2"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CBD/SBI/3/INF/30</w:t>
            </w:r>
          </w:p>
        </w:tc>
        <w:tc>
          <w:tcPr>
            <w:tcW w:w="5230" w:type="dxa"/>
            <w:shd w:val="clear" w:color="auto" w:fill="auto"/>
          </w:tcPr>
          <w:p w14:paraId="7196F751" w14:textId="0212F2B6" w:rsidR="00F93622" w:rsidRPr="007E2A2B" w:rsidRDefault="00F93622" w:rsidP="00F93622">
            <w:pPr>
              <w:suppressLineNumbers/>
              <w:suppressAutoHyphens/>
              <w:spacing w:before="20" w:after="20"/>
              <w:rPr>
                <w:snapToGrid w:val="0"/>
                <w:kern w:val="22"/>
                <w:sz w:val="22"/>
                <w:szCs w:val="22"/>
                <w:lang w:val="es-ES"/>
              </w:rPr>
            </w:pPr>
            <w:r w:rsidRPr="00045714">
              <w:rPr>
                <w:snapToGrid w:val="0"/>
                <w:kern w:val="22"/>
                <w:sz w:val="22"/>
                <w:szCs w:val="22"/>
                <w:lang w:val="en-GB"/>
              </w:rPr>
              <w:t>Lessons from the United Nations Development Programme, the United Nations Environment Programme and United Nations Environment Programme World Conservation Monitoring Cent</w:t>
            </w:r>
            <w:r>
              <w:rPr>
                <w:snapToGrid w:val="0"/>
                <w:kern w:val="22"/>
                <w:sz w:val="22"/>
                <w:szCs w:val="22"/>
                <w:lang w:val="en-GB"/>
              </w:rPr>
              <w:t>re</w:t>
            </w:r>
            <w:r w:rsidRPr="00045714">
              <w:rPr>
                <w:snapToGrid w:val="0"/>
                <w:kern w:val="22"/>
                <w:sz w:val="22"/>
                <w:szCs w:val="22"/>
                <w:lang w:val="en-GB"/>
              </w:rPr>
              <w:t xml:space="preserve"> </w:t>
            </w:r>
            <w:r>
              <w:rPr>
                <w:snapToGrid w:val="0"/>
                <w:kern w:val="22"/>
                <w:sz w:val="22"/>
                <w:szCs w:val="22"/>
                <w:lang w:val="en-GB"/>
              </w:rPr>
              <w:t>i</w:t>
            </w:r>
            <w:r w:rsidRPr="00045714">
              <w:rPr>
                <w:snapToGrid w:val="0"/>
                <w:kern w:val="22"/>
                <w:sz w:val="22"/>
                <w:szCs w:val="22"/>
                <w:lang w:val="en-GB"/>
              </w:rPr>
              <w:t xml:space="preserve">n </w:t>
            </w:r>
            <w:r>
              <w:rPr>
                <w:snapToGrid w:val="0"/>
                <w:kern w:val="22"/>
                <w:sz w:val="22"/>
                <w:szCs w:val="22"/>
                <w:lang w:val="en-GB"/>
              </w:rPr>
              <w:t>s</w:t>
            </w:r>
            <w:r w:rsidRPr="00045714">
              <w:rPr>
                <w:snapToGrid w:val="0"/>
                <w:kern w:val="22"/>
                <w:sz w:val="22"/>
                <w:szCs w:val="22"/>
                <w:lang w:val="en-GB"/>
              </w:rPr>
              <w:t xml:space="preserve">upporting </w:t>
            </w:r>
            <w:r>
              <w:rPr>
                <w:snapToGrid w:val="0"/>
                <w:kern w:val="22"/>
                <w:sz w:val="22"/>
                <w:szCs w:val="22"/>
                <w:lang w:val="en-GB"/>
              </w:rPr>
              <w:t>t</w:t>
            </w:r>
            <w:r w:rsidRPr="00045714">
              <w:rPr>
                <w:snapToGrid w:val="0"/>
                <w:kern w:val="22"/>
                <w:sz w:val="22"/>
                <w:szCs w:val="22"/>
                <w:lang w:val="en-GB"/>
              </w:rPr>
              <w:t xml:space="preserve">he </w:t>
            </w:r>
            <w:r>
              <w:rPr>
                <w:snapToGrid w:val="0"/>
                <w:kern w:val="22"/>
                <w:sz w:val="22"/>
                <w:szCs w:val="22"/>
                <w:lang w:val="en-GB"/>
              </w:rPr>
              <w:t>i</w:t>
            </w:r>
            <w:r w:rsidRPr="00045714">
              <w:rPr>
                <w:snapToGrid w:val="0"/>
                <w:kern w:val="22"/>
                <w:sz w:val="22"/>
                <w:szCs w:val="22"/>
                <w:lang w:val="en-GB"/>
              </w:rPr>
              <w:t xml:space="preserve">mplementation </w:t>
            </w:r>
            <w:r>
              <w:rPr>
                <w:snapToGrid w:val="0"/>
                <w:kern w:val="22"/>
                <w:sz w:val="22"/>
                <w:szCs w:val="22"/>
                <w:lang w:val="en-GB"/>
              </w:rPr>
              <w:t>o</w:t>
            </w:r>
            <w:r w:rsidRPr="00045714">
              <w:rPr>
                <w:snapToGrid w:val="0"/>
                <w:kern w:val="22"/>
                <w:sz w:val="22"/>
                <w:szCs w:val="22"/>
                <w:lang w:val="en-GB"/>
              </w:rPr>
              <w:t xml:space="preserve">f </w:t>
            </w:r>
            <w:r>
              <w:rPr>
                <w:snapToGrid w:val="0"/>
                <w:kern w:val="22"/>
                <w:sz w:val="22"/>
                <w:szCs w:val="22"/>
                <w:lang w:val="en-GB"/>
              </w:rPr>
              <w:t>t</w:t>
            </w:r>
            <w:r w:rsidRPr="00045714">
              <w:rPr>
                <w:snapToGrid w:val="0"/>
                <w:kern w:val="22"/>
                <w:sz w:val="22"/>
                <w:szCs w:val="22"/>
                <w:lang w:val="en-GB"/>
              </w:rPr>
              <w:t xml:space="preserve">he Strategic Plan </w:t>
            </w:r>
            <w:r>
              <w:rPr>
                <w:snapToGrid w:val="0"/>
                <w:kern w:val="22"/>
                <w:sz w:val="22"/>
                <w:szCs w:val="22"/>
                <w:lang w:val="en-GB"/>
              </w:rPr>
              <w:t>f</w:t>
            </w:r>
            <w:r w:rsidRPr="00045714">
              <w:rPr>
                <w:snapToGrid w:val="0"/>
                <w:kern w:val="22"/>
                <w:sz w:val="22"/>
                <w:szCs w:val="22"/>
                <w:lang w:val="en-GB"/>
              </w:rPr>
              <w:t xml:space="preserve">or Biodiversity 2011-2020 </w:t>
            </w:r>
            <w:r>
              <w:rPr>
                <w:snapToGrid w:val="0"/>
                <w:kern w:val="22"/>
                <w:sz w:val="22"/>
                <w:szCs w:val="22"/>
                <w:lang w:val="en-GB"/>
              </w:rPr>
              <w:t>a</w:t>
            </w:r>
            <w:r w:rsidRPr="00045714">
              <w:rPr>
                <w:snapToGrid w:val="0"/>
                <w:kern w:val="22"/>
                <w:sz w:val="22"/>
                <w:szCs w:val="22"/>
                <w:lang w:val="en-GB"/>
              </w:rPr>
              <w:t xml:space="preserve">nd </w:t>
            </w:r>
            <w:r>
              <w:rPr>
                <w:snapToGrid w:val="0"/>
                <w:kern w:val="22"/>
                <w:sz w:val="22"/>
                <w:szCs w:val="22"/>
                <w:lang w:val="en-GB"/>
              </w:rPr>
              <w:t>s</w:t>
            </w:r>
            <w:r w:rsidRPr="00045714">
              <w:rPr>
                <w:snapToGrid w:val="0"/>
                <w:kern w:val="22"/>
                <w:sz w:val="22"/>
                <w:szCs w:val="22"/>
                <w:lang w:val="en-GB"/>
              </w:rPr>
              <w:t xml:space="preserve">uggestions </w:t>
            </w:r>
            <w:r>
              <w:rPr>
                <w:snapToGrid w:val="0"/>
                <w:kern w:val="22"/>
                <w:sz w:val="22"/>
                <w:szCs w:val="22"/>
                <w:lang w:val="en-GB"/>
              </w:rPr>
              <w:t>f</w:t>
            </w:r>
            <w:r w:rsidRPr="00045714">
              <w:rPr>
                <w:snapToGrid w:val="0"/>
                <w:kern w:val="22"/>
                <w:sz w:val="22"/>
                <w:szCs w:val="22"/>
                <w:lang w:val="en-GB"/>
              </w:rPr>
              <w:t xml:space="preserve">or </w:t>
            </w:r>
            <w:r>
              <w:rPr>
                <w:snapToGrid w:val="0"/>
                <w:kern w:val="22"/>
                <w:sz w:val="22"/>
                <w:szCs w:val="22"/>
                <w:lang w:val="en-GB"/>
              </w:rPr>
              <w:t>t</w:t>
            </w:r>
            <w:r w:rsidRPr="00045714">
              <w:rPr>
                <w:snapToGrid w:val="0"/>
                <w:kern w:val="22"/>
                <w:sz w:val="22"/>
                <w:szCs w:val="22"/>
                <w:lang w:val="en-GB"/>
              </w:rPr>
              <w:t xml:space="preserve">he </w:t>
            </w:r>
            <w:r>
              <w:rPr>
                <w:snapToGrid w:val="0"/>
                <w:kern w:val="22"/>
                <w:sz w:val="22"/>
                <w:szCs w:val="22"/>
                <w:lang w:val="en-GB"/>
              </w:rPr>
              <w:t>p</w:t>
            </w:r>
            <w:r w:rsidRPr="00045714">
              <w:rPr>
                <w:snapToGrid w:val="0"/>
                <w:kern w:val="22"/>
                <w:sz w:val="22"/>
                <w:szCs w:val="22"/>
                <w:lang w:val="en-GB"/>
              </w:rPr>
              <w:t xml:space="preserve">ost-2020 </w:t>
            </w:r>
            <w:r>
              <w:rPr>
                <w:snapToGrid w:val="0"/>
                <w:kern w:val="22"/>
                <w:sz w:val="22"/>
                <w:szCs w:val="22"/>
                <w:lang w:val="en-GB"/>
              </w:rPr>
              <w:t>g</w:t>
            </w:r>
            <w:r w:rsidRPr="00045714">
              <w:rPr>
                <w:snapToGrid w:val="0"/>
                <w:kern w:val="22"/>
                <w:sz w:val="22"/>
                <w:szCs w:val="22"/>
                <w:lang w:val="en-GB"/>
              </w:rPr>
              <w:t xml:space="preserve">lobal </w:t>
            </w:r>
            <w:r>
              <w:rPr>
                <w:snapToGrid w:val="0"/>
                <w:kern w:val="22"/>
                <w:sz w:val="22"/>
                <w:szCs w:val="22"/>
                <w:lang w:val="en-GB"/>
              </w:rPr>
              <w:t>b</w:t>
            </w:r>
            <w:r w:rsidRPr="00045714">
              <w:rPr>
                <w:snapToGrid w:val="0"/>
                <w:kern w:val="22"/>
                <w:sz w:val="22"/>
                <w:szCs w:val="22"/>
                <w:lang w:val="en-GB"/>
              </w:rPr>
              <w:t xml:space="preserve">iodiversity </w:t>
            </w:r>
            <w:r>
              <w:rPr>
                <w:snapToGrid w:val="0"/>
                <w:kern w:val="22"/>
                <w:sz w:val="22"/>
                <w:szCs w:val="22"/>
                <w:lang w:val="en-GB"/>
              </w:rPr>
              <w:t>f</w:t>
            </w:r>
            <w:r w:rsidRPr="00045714">
              <w:rPr>
                <w:snapToGrid w:val="0"/>
                <w:kern w:val="22"/>
                <w:sz w:val="22"/>
                <w:szCs w:val="22"/>
                <w:lang w:val="en-GB"/>
              </w:rPr>
              <w:t>ramework</w:t>
            </w:r>
          </w:p>
        </w:tc>
        <w:tc>
          <w:tcPr>
            <w:tcW w:w="1098" w:type="dxa"/>
            <w:gridSpan w:val="2"/>
            <w:shd w:val="clear" w:color="auto" w:fill="auto"/>
          </w:tcPr>
          <w:p w14:paraId="479ACEAB" w14:textId="4212D516"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 xml:space="preserve">3 </w:t>
            </w:r>
            <w:r>
              <w:rPr>
                <w:snapToGrid w:val="0"/>
                <w:kern w:val="22"/>
                <w:sz w:val="22"/>
                <w:szCs w:val="22"/>
                <w:lang w:val="es-ES"/>
              </w:rPr>
              <w:t>y</w:t>
            </w:r>
            <w:r w:rsidRPr="007E2A2B">
              <w:rPr>
                <w:snapToGrid w:val="0"/>
                <w:kern w:val="22"/>
                <w:sz w:val="22"/>
                <w:szCs w:val="22"/>
                <w:lang w:val="es-ES"/>
              </w:rPr>
              <w:t xml:space="preserve"> 5</w:t>
            </w:r>
          </w:p>
        </w:tc>
      </w:tr>
      <w:tr w:rsidR="00F93622" w:rsidRPr="007E2A2B" w14:paraId="65D44FB8"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6358DB50"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CBD/SBI/3/INF/31</w:t>
            </w:r>
          </w:p>
        </w:tc>
        <w:tc>
          <w:tcPr>
            <w:tcW w:w="5230" w:type="dxa"/>
            <w:shd w:val="clear" w:color="auto" w:fill="auto"/>
          </w:tcPr>
          <w:p w14:paraId="62E27556" w14:textId="1037F1C8" w:rsidR="00F93622" w:rsidRPr="007E2A2B" w:rsidRDefault="00F93622" w:rsidP="00F93622">
            <w:pPr>
              <w:suppressLineNumbers/>
              <w:suppressAutoHyphens/>
              <w:spacing w:before="20" w:after="20"/>
              <w:rPr>
                <w:snapToGrid w:val="0"/>
                <w:kern w:val="22"/>
                <w:sz w:val="22"/>
                <w:szCs w:val="22"/>
                <w:u w:val="single"/>
                <w:lang w:val="es-ES"/>
              </w:rPr>
            </w:pPr>
            <w:r w:rsidRPr="00400DB8">
              <w:rPr>
                <w:snapToGrid w:val="0"/>
                <w:kern w:val="22"/>
                <w:sz w:val="22"/>
                <w:szCs w:val="22"/>
                <w:lang w:val="en-GB"/>
              </w:rPr>
              <w:t>Report of activities concerning cooperation with other conventions, international organizations and initiatives</w:t>
            </w:r>
          </w:p>
        </w:tc>
        <w:tc>
          <w:tcPr>
            <w:tcW w:w="1098" w:type="dxa"/>
            <w:gridSpan w:val="2"/>
            <w:shd w:val="clear" w:color="auto" w:fill="auto"/>
          </w:tcPr>
          <w:p w14:paraId="24BC45F3"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8</w:t>
            </w:r>
          </w:p>
        </w:tc>
      </w:tr>
      <w:tr w:rsidR="00F93622" w:rsidRPr="007E2A2B" w14:paraId="56704B9F"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1D033AE2"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CBD/SBI/3/INF/32</w:t>
            </w:r>
          </w:p>
        </w:tc>
        <w:tc>
          <w:tcPr>
            <w:tcW w:w="5230" w:type="dxa"/>
            <w:shd w:val="clear" w:color="auto" w:fill="auto"/>
          </w:tcPr>
          <w:p w14:paraId="1FF6BF4E" w14:textId="2569D0BE" w:rsidR="00F93622" w:rsidRPr="007E2A2B" w:rsidRDefault="00F93622" w:rsidP="00F93622">
            <w:pPr>
              <w:suppressLineNumbers/>
              <w:suppressAutoHyphens/>
              <w:spacing w:before="20" w:after="20"/>
              <w:rPr>
                <w:snapToGrid w:val="0"/>
                <w:kern w:val="22"/>
                <w:sz w:val="22"/>
                <w:szCs w:val="22"/>
                <w:lang w:val="es-ES"/>
              </w:rPr>
            </w:pPr>
            <w:r w:rsidRPr="008D38A3">
              <w:rPr>
                <w:snapToGrid w:val="0"/>
                <w:kern w:val="22"/>
                <w:sz w:val="22"/>
                <w:szCs w:val="22"/>
                <w:lang w:val="en-GB"/>
              </w:rPr>
              <w:t>Progress in implementing actions to enhance synergies among biodiversity-related conventions at the international level</w:t>
            </w:r>
          </w:p>
        </w:tc>
        <w:tc>
          <w:tcPr>
            <w:tcW w:w="1098" w:type="dxa"/>
            <w:gridSpan w:val="2"/>
            <w:shd w:val="clear" w:color="auto" w:fill="auto"/>
          </w:tcPr>
          <w:p w14:paraId="5815C696"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8</w:t>
            </w:r>
          </w:p>
        </w:tc>
      </w:tr>
      <w:tr w:rsidR="00F93622" w:rsidRPr="007E2A2B" w14:paraId="7FB2FAD8"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2D11F884"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CBD/SBI/3/INF/33</w:t>
            </w:r>
          </w:p>
        </w:tc>
        <w:tc>
          <w:tcPr>
            <w:tcW w:w="5230" w:type="dxa"/>
            <w:shd w:val="clear" w:color="auto" w:fill="auto"/>
          </w:tcPr>
          <w:p w14:paraId="2577AD0E" w14:textId="484EFD7C" w:rsidR="00F93622" w:rsidRPr="007E2A2B" w:rsidRDefault="00F93622" w:rsidP="00F93622">
            <w:pPr>
              <w:suppressLineNumbers/>
              <w:suppressAutoHyphens/>
              <w:spacing w:before="20" w:after="20"/>
              <w:rPr>
                <w:snapToGrid w:val="0"/>
                <w:kern w:val="22"/>
                <w:sz w:val="22"/>
                <w:szCs w:val="22"/>
                <w:lang w:val="es-ES"/>
              </w:rPr>
            </w:pPr>
            <w:r w:rsidRPr="008D38A3">
              <w:rPr>
                <w:snapToGrid w:val="0"/>
                <w:kern w:val="22"/>
                <w:sz w:val="22"/>
                <w:szCs w:val="22"/>
                <w:lang w:val="en-GB"/>
              </w:rPr>
              <w:t>Review of the Fifth Joint Work Plan Between the Convention on Biological Diversity and the Ramsar Convention on Wetlands (2011-2020)</w:t>
            </w:r>
          </w:p>
        </w:tc>
        <w:tc>
          <w:tcPr>
            <w:tcW w:w="1098" w:type="dxa"/>
            <w:gridSpan w:val="2"/>
            <w:shd w:val="clear" w:color="auto" w:fill="auto"/>
          </w:tcPr>
          <w:p w14:paraId="7B36C866"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8</w:t>
            </w:r>
          </w:p>
        </w:tc>
      </w:tr>
      <w:tr w:rsidR="00F93622" w:rsidRPr="007E2A2B" w14:paraId="1BBB3CE8"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104E322C"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lastRenderedPageBreak/>
              <w:t>CBD/SBI/3/INF/34</w:t>
            </w:r>
          </w:p>
        </w:tc>
        <w:tc>
          <w:tcPr>
            <w:tcW w:w="5230" w:type="dxa"/>
            <w:shd w:val="clear" w:color="auto" w:fill="auto"/>
          </w:tcPr>
          <w:p w14:paraId="22E785A6" w14:textId="7AEF034C" w:rsidR="00F93622" w:rsidRPr="007E2A2B" w:rsidRDefault="00F93622" w:rsidP="00F93622">
            <w:pPr>
              <w:suppressLineNumbers/>
              <w:suppressAutoHyphens/>
              <w:spacing w:before="20" w:after="20"/>
              <w:rPr>
                <w:snapToGrid w:val="0"/>
                <w:kern w:val="22"/>
                <w:sz w:val="22"/>
                <w:szCs w:val="22"/>
                <w:u w:val="single"/>
                <w:lang w:val="es-ES"/>
              </w:rPr>
            </w:pPr>
            <w:r w:rsidRPr="006A40F1">
              <w:rPr>
                <w:snapToGrid w:val="0"/>
                <w:kern w:val="22"/>
                <w:sz w:val="22"/>
                <w:szCs w:val="22"/>
                <w:lang w:val="en-GB"/>
              </w:rPr>
              <w:t>Report on progress and achievements under the Collaborative Initiative for Tropical Forest Biodiversity</w:t>
            </w:r>
          </w:p>
        </w:tc>
        <w:tc>
          <w:tcPr>
            <w:tcW w:w="1098" w:type="dxa"/>
            <w:gridSpan w:val="2"/>
            <w:shd w:val="clear" w:color="auto" w:fill="auto"/>
          </w:tcPr>
          <w:p w14:paraId="26FEE59B"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8</w:t>
            </w:r>
          </w:p>
        </w:tc>
      </w:tr>
      <w:tr w:rsidR="00F93622" w:rsidRPr="007E2A2B" w14:paraId="0BB06202"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791C62B3"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CBD/SBI/3/INF/35</w:t>
            </w:r>
          </w:p>
        </w:tc>
        <w:tc>
          <w:tcPr>
            <w:tcW w:w="5230" w:type="dxa"/>
            <w:shd w:val="clear" w:color="auto" w:fill="auto"/>
          </w:tcPr>
          <w:p w14:paraId="510365BC" w14:textId="46B1D0BB" w:rsidR="00F93622" w:rsidRPr="007E2A2B" w:rsidRDefault="00F93622" w:rsidP="00F93622">
            <w:pPr>
              <w:suppressLineNumbers/>
              <w:suppressAutoHyphens/>
              <w:spacing w:before="20" w:after="20"/>
              <w:rPr>
                <w:snapToGrid w:val="0"/>
                <w:kern w:val="22"/>
                <w:sz w:val="22"/>
                <w:szCs w:val="22"/>
                <w:lang w:val="es-ES"/>
              </w:rPr>
            </w:pPr>
            <w:r w:rsidRPr="006A40F1">
              <w:rPr>
                <w:snapToGrid w:val="0"/>
                <w:kern w:val="22"/>
                <w:sz w:val="22"/>
                <w:szCs w:val="22"/>
                <w:lang w:val="en-GB"/>
              </w:rPr>
              <w:t>Collaborative Partnership on Forests (CPF) Work Plan 2021-2024</w:t>
            </w:r>
          </w:p>
        </w:tc>
        <w:tc>
          <w:tcPr>
            <w:tcW w:w="1098" w:type="dxa"/>
            <w:gridSpan w:val="2"/>
            <w:shd w:val="clear" w:color="auto" w:fill="auto"/>
          </w:tcPr>
          <w:p w14:paraId="0A62CF1E"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8</w:t>
            </w:r>
          </w:p>
        </w:tc>
      </w:tr>
      <w:tr w:rsidR="00F93622" w:rsidRPr="007E2A2B" w14:paraId="55DAD678"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08AC8B5F"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CBD/SBI/3/INF/36</w:t>
            </w:r>
          </w:p>
        </w:tc>
        <w:tc>
          <w:tcPr>
            <w:tcW w:w="5230" w:type="dxa"/>
            <w:shd w:val="clear" w:color="auto" w:fill="auto"/>
          </w:tcPr>
          <w:p w14:paraId="5E6B682B" w14:textId="0132FD26" w:rsidR="00F93622" w:rsidRPr="007E2A2B" w:rsidRDefault="00F93622" w:rsidP="00F93622">
            <w:pPr>
              <w:suppressLineNumbers/>
              <w:suppressAutoHyphens/>
              <w:spacing w:before="20" w:after="20"/>
              <w:rPr>
                <w:snapToGrid w:val="0"/>
                <w:kern w:val="22"/>
                <w:sz w:val="22"/>
                <w:szCs w:val="22"/>
                <w:lang w:val="es-ES"/>
              </w:rPr>
            </w:pPr>
            <w:r w:rsidRPr="000978E0">
              <w:rPr>
                <w:snapToGrid w:val="0"/>
                <w:kern w:val="22"/>
                <w:sz w:val="22"/>
                <w:szCs w:val="22"/>
                <w:lang w:val="en-GB"/>
              </w:rPr>
              <w:t>A review of definitions, data, and methods for country-level assessment and reporting of primary forest - a discussion paper for the Food and Agriculture Organization of the United Nations</w:t>
            </w:r>
          </w:p>
        </w:tc>
        <w:tc>
          <w:tcPr>
            <w:tcW w:w="1098" w:type="dxa"/>
            <w:gridSpan w:val="2"/>
            <w:shd w:val="clear" w:color="auto" w:fill="auto"/>
          </w:tcPr>
          <w:p w14:paraId="59881D59"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8</w:t>
            </w:r>
          </w:p>
        </w:tc>
      </w:tr>
      <w:tr w:rsidR="00F93622" w:rsidRPr="007E2A2B" w14:paraId="338F20E6"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47628C17"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CBD/SBI/3/INF/37</w:t>
            </w:r>
          </w:p>
        </w:tc>
        <w:tc>
          <w:tcPr>
            <w:tcW w:w="5230" w:type="dxa"/>
            <w:shd w:val="clear" w:color="auto" w:fill="auto"/>
          </w:tcPr>
          <w:p w14:paraId="2AA527AC" w14:textId="06EEB6CE" w:rsidR="00F93622" w:rsidRPr="007E2A2B" w:rsidRDefault="00F93622" w:rsidP="00F93622">
            <w:pPr>
              <w:suppressLineNumbers/>
              <w:suppressAutoHyphens/>
              <w:spacing w:before="20" w:after="20"/>
              <w:rPr>
                <w:snapToGrid w:val="0"/>
                <w:kern w:val="22"/>
                <w:sz w:val="22"/>
                <w:szCs w:val="22"/>
                <w:lang w:val="es-ES"/>
              </w:rPr>
            </w:pPr>
            <w:r w:rsidRPr="000978E0">
              <w:rPr>
                <w:snapToGrid w:val="0"/>
                <w:kern w:val="22"/>
                <w:sz w:val="22"/>
                <w:szCs w:val="22"/>
                <w:lang w:val="en-GB"/>
              </w:rPr>
              <w:t>How to enhance planning, reporting, and review mechanisms to strengthen implementation of the post-2020 global biodiversity framework and the Convention on Biological Diversity</w:t>
            </w:r>
          </w:p>
        </w:tc>
        <w:tc>
          <w:tcPr>
            <w:tcW w:w="1098" w:type="dxa"/>
            <w:gridSpan w:val="2"/>
            <w:shd w:val="clear" w:color="auto" w:fill="auto"/>
          </w:tcPr>
          <w:p w14:paraId="1CEFB8BE"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9</w:t>
            </w:r>
          </w:p>
        </w:tc>
      </w:tr>
      <w:tr w:rsidR="00F93622" w:rsidRPr="007E2A2B" w14:paraId="6305540C"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14EDE329"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CBD/SBI/3/INF/38</w:t>
            </w:r>
          </w:p>
        </w:tc>
        <w:tc>
          <w:tcPr>
            <w:tcW w:w="5230" w:type="dxa"/>
            <w:shd w:val="clear" w:color="auto" w:fill="auto"/>
          </w:tcPr>
          <w:p w14:paraId="053059F0" w14:textId="6873B988" w:rsidR="00F93622" w:rsidRPr="007E2A2B" w:rsidRDefault="00F93622" w:rsidP="00F93622">
            <w:pPr>
              <w:suppressLineNumbers/>
              <w:suppressAutoHyphens/>
              <w:spacing w:before="20" w:after="20"/>
              <w:rPr>
                <w:snapToGrid w:val="0"/>
                <w:kern w:val="22"/>
                <w:sz w:val="22"/>
                <w:szCs w:val="22"/>
                <w:lang w:val="es-ES"/>
              </w:rPr>
            </w:pPr>
            <w:r w:rsidRPr="00940164">
              <w:rPr>
                <w:snapToGrid w:val="0"/>
                <w:kern w:val="22"/>
                <w:sz w:val="22"/>
                <w:szCs w:val="22"/>
                <w:lang w:val="en-GB"/>
              </w:rPr>
              <w:t>Supporting the global biodiversity agenda: a United Nations system commitment for action to assist member states delivering on the post-2020 global biodiversity framework</w:t>
            </w:r>
          </w:p>
        </w:tc>
        <w:tc>
          <w:tcPr>
            <w:tcW w:w="1098" w:type="dxa"/>
            <w:gridSpan w:val="2"/>
            <w:shd w:val="clear" w:color="auto" w:fill="auto"/>
          </w:tcPr>
          <w:p w14:paraId="2AF70EF3" w14:textId="05C3CB63"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 xml:space="preserve">7 </w:t>
            </w:r>
            <w:r>
              <w:rPr>
                <w:snapToGrid w:val="0"/>
                <w:kern w:val="22"/>
                <w:sz w:val="22"/>
                <w:szCs w:val="22"/>
                <w:lang w:val="es-ES"/>
              </w:rPr>
              <w:t>y</w:t>
            </w:r>
            <w:r w:rsidRPr="007E2A2B">
              <w:rPr>
                <w:snapToGrid w:val="0"/>
                <w:kern w:val="22"/>
                <w:sz w:val="22"/>
                <w:szCs w:val="22"/>
                <w:lang w:val="es-ES"/>
              </w:rPr>
              <w:t xml:space="preserve"> 8</w:t>
            </w:r>
          </w:p>
        </w:tc>
      </w:tr>
      <w:tr w:rsidR="00F93622" w:rsidRPr="007E2A2B" w14:paraId="28D0CE61"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5E762D0B"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CBD/SBI/3/INF/39</w:t>
            </w:r>
          </w:p>
        </w:tc>
        <w:tc>
          <w:tcPr>
            <w:tcW w:w="5230" w:type="dxa"/>
            <w:shd w:val="clear" w:color="auto" w:fill="auto"/>
          </w:tcPr>
          <w:p w14:paraId="76AAF348" w14:textId="60FE0431" w:rsidR="00F93622" w:rsidRPr="007E2A2B" w:rsidRDefault="00F93622" w:rsidP="00F93622">
            <w:pPr>
              <w:suppressLineNumbers/>
              <w:suppressAutoHyphens/>
              <w:spacing w:before="20" w:after="20"/>
              <w:rPr>
                <w:snapToGrid w:val="0"/>
                <w:kern w:val="22"/>
                <w:sz w:val="22"/>
                <w:szCs w:val="22"/>
                <w:lang w:val="es-ES"/>
              </w:rPr>
            </w:pPr>
            <w:r w:rsidRPr="00940164">
              <w:rPr>
                <w:snapToGrid w:val="0"/>
                <w:kern w:val="22"/>
                <w:sz w:val="22"/>
                <w:szCs w:val="22"/>
                <w:lang w:val="en-GB"/>
              </w:rPr>
              <w:t>A common approach to integrating biodiversity and nature-based solutions for sustainable development into United Nations policy and programme planning and delivery</w:t>
            </w:r>
          </w:p>
        </w:tc>
        <w:tc>
          <w:tcPr>
            <w:tcW w:w="1098" w:type="dxa"/>
            <w:gridSpan w:val="2"/>
            <w:shd w:val="clear" w:color="auto" w:fill="auto"/>
          </w:tcPr>
          <w:p w14:paraId="17440DC4" w14:textId="1227F312"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 xml:space="preserve">7 </w:t>
            </w:r>
            <w:r>
              <w:rPr>
                <w:snapToGrid w:val="0"/>
                <w:kern w:val="22"/>
                <w:sz w:val="22"/>
                <w:szCs w:val="22"/>
                <w:lang w:val="es-ES"/>
              </w:rPr>
              <w:t>y</w:t>
            </w:r>
            <w:r w:rsidRPr="007E2A2B">
              <w:rPr>
                <w:snapToGrid w:val="0"/>
                <w:kern w:val="22"/>
                <w:sz w:val="22"/>
                <w:szCs w:val="22"/>
                <w:lang w:val="es-ES"/>
              </w:rPr>
              <w:t xml:space="preserve"> 8</w:t>
            </w:r>
          </w:p>
        </w:tc>
      </w:tr>
      <w:tr w:rsidR="00F93622" w:rsidRPr="007E2A2B" w14:paraId="001EC2E9"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6D8A1F39"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CBD/SBI/3/INF/40</w:t>
            </w:r>
          </w:p>
        </w:tc>
        <w:tc>
          <w:tcPr>
            <w:tcW w:w="5230" w:type="dxa"/>
            <w:shd w:val="clear" w:color="auto" w:fill="auto"/>
          </w:tcPr>
          <w:p w14:paraId="66DCD28E" w14:textId="2136E770" w:rsidR="00F93622" w:rsidRPr="007E2A2B" w:rsidRDefault="00F93622" w:rsidP="00F93622">
            <w:pPr>
              <w:suppressLineNumbers/>
              <w:suppressAutoHyphens/>
              <w:spacing w:before="20" w:after="20"/>
              <w:rPr>
                <w:snapToGrid w:val="0"/>
                <w:kern w:val="22"/>
                <w:sz w:val="22"/>
                <w:szCs w:val="22"/>
                <w:lang w:val="es-ES"/>
              </w:rPr>
            </w:pPr>
            <w:r w:rsidRPr="00940164">
              <w:rPr>
                <w:snapToGrid w:val="0"/>
                <w:kern w:val="22"/>
                <w:sz w:val="22"/>
                <w:szCs w:val="22"/>
                <w:lang w:val="en-GB"/>
              </w:rPr>
              <w:t>Voluntary peer review (VPR) of the revision and implementation of the National Biodiversity Strategy and Action Plan 2015-2025 (NBSAPII) of Uganda</w:t>
            </w:r>
          </w:p>
        </w:tc>
        <w:tc>
          <w:tcPr>
            <w:tcW w:w="1098" w:type="dxa"/>
            <w:gridSpan w:val="2"/>
            <w:shd w:val="clear" w:color="auto" w:fill="auto"/>
          </w:tcPr>
          <w:p w14:paraId="40866D60"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9</w:t>
            </w:r>
          </w:p>
        </w:tc>
      </w:tr>
      <w:tr w:rsidR="00F93622" w:rsidRPr="007E2A2B" w14:paraId="5E5227A6"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37281F9D"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CBD/SBI/3/INF/41</w:t>
            </w:r>
          </w:p>
        </w:tc>
        <w:tc>
          <w:tcPr>
            <w:tcW w:w="5230" w:type="dxa"/>
            <w:shd w:val="clear" w:color="auto" w:fill="auto"/>
          </w:tcPr>
          <w:p w14:paraId="1951A201" w14:textId="4B6D0134" w:rsidR="00F93622" w:rsidRPr="007E2A2B" w:rsidRDefault="00F93622" w:rsidP="00F93622">
            <w:pPr>
              <w:suppressLineNumbers/>
              <w:suppressAutoHyphens/>
              <w:spacing w:before="20" w:after="20"/>
              <w:rPr>
                <w:snapToGrid w:val="0"/>
                <w:kern w:val="22"/>
                <w:sz w:val="22"/>
                <w:szCs w:val="22"/>
                <w:u w:val="single"/>
                <w:lang w:val="es-ES"/>
              </w:rPr>
            </w:pPr>
            <w:r w:rsidRPr="007E32FF">
              <w:rPr>
                <w:snapToGrid w:val="0"/>
                <w:kern w:val="22"/>
                <w:sz w:val="22"/>
                <w:szCs w:val="22"/>
                <w:lang w:val="en-GB"/>
              </w:rPr>
              <w:t>Draft post-2020 gender plan of action – highlighting linkages with the post-2020 global biodiversity framework</w:t>
            </w:r>
          </w:p>
        </w:tc>
        <w:tc>
          <w:tcPr>
            <w:tcW w:w="1098" w:type="dxa"/>
            <w:gridSpan w:val="2"/>
            <w:shd w:val="clear" w:color="auto" w:fill="auto"/>
          </w:tcPr>
          <w:p w14:paraId="6BC0CBAA"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5</w:t>
            </w:r>
          </w:p>
        </w:tc>
      </w:tr>
      <w:tr w:rsidR="00F93622" w:rsidRPr="007E2A2B" w14:paraId="64FD734B"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10C804EB"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CBD/SBI/3/INF/42</w:t>
            </w:r>
          </w:p>
        </w:tc>
        <w:tc>
          <w:tcPr>
            <w:tcW w:w="5230" w:type="dxa"/>
            <w:shd w:val="clear" w:color="auto" w:fill="auto"/>
          </w:tcPr>
          <w:p w14:paraId="64715747" w14:textId="75A359F6" w:rsidR="00F93622" w:rsidRPr="007E2A2B" w:rsidRDefault="00F93622" w:rsidP="00F93622">
            <w:pPr>
              <w:suppressLineNumbers/>
              <w:suppressAutoHyphens/>
              <w:spacing w:before="20" w:after="20"/>
              <w:rPr>
                <w:snapToGrid w:val="0"/>
                <w:kern w:val="22"/>
                <w:sz w:val="22"/>
                <w:szCs w:val="22"/>
                <w:lang w:val="es-ES"/>
              </w:rPr>
            </w:pPr>
            <w:r w:rsidRPr="007E32FF">
              <w:rPr>
                <w:snapToGrid w:val="0"/>
                <w:kern w:val="22"/>
                <w:sz w:val="22"/>
                <w:szCs w:val="22"/>
                <w:lang w:val="en-GB"/>
              </w:rPr>
              <w:t>Developing and measuring a gender-responsive post-2020 biodiversity framework: information on gender considerations within the draft post-2020 monitoring framework</w:t>
            </w:r>
          </w:p>
        </w:tc>
        <w:tc>
          <w:tcPr>
            <w:tcW w:w="1098" w:type="dxa"/>
            <w:gridSpan w:val="2"/>
            <w:shd w:val="clear" w:color="auto" w:fill="auto"/>
          </w:tcPr>
          <w:p w14:paraId="6B2E2990"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5</w:t>
            </w:r>
          </w:p>
        </w:tc>
      </w:tr>
      <w:tr w:rsidR="00F93622" w:rsidRPr="007E2A2B" w14:paraId="3B82CBD6"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6A3CF95B"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CBD/SBI/3/INF/43</w:t>
            </w:r>
          </w:p>
        </w:tc>
        <w:tc>
          <w:tcPr>
            <w:tcW w:w="5230" w:type="dxa"/>
            <w:shd w:val="clear" w:color="auto" w:fill="auto"/>
          </w:tcPr>
          <w:p w14:paraId="40371497" w14:textId="3F34E619" w:rsidR="00F93622" w:rsidRPr="007E2A2B" w:rsidRDefault="00F93622" w:rsidP="00F93622">
            <w:pPr>
              <w:suppressLineNumbers/>
              <w:suppressAutoHyphens/>
              <w:spacing w:before="20" w:after="20"/>
              <w:rPr>
                <w:snapToGrid w:val="0"/>
                <w:kern w:val="22"/>
                <w:sz w:val="22"/>
                <w:szCs w:val="22"/>
                <w:lang w:val="es-ES"/>
              </w:rPr>
            </w:pPr>
            <w:r w:rsidRPr="007E32FF">
              <w:rPr>
                <w:snapToGrid w:val="0"/>
                <w:kern w:val="22"/>
                <w:sz w:val="22"/>
                <w:szCs w:val="22"/>
                <w:lang w:val="en-GB"/>
              </w:rPr>
              <w:t>The financial mechanism: additional submissions received from biodiversity-related conventions pursuant to paragraph 9 of decision XIII/21</w:t>
            </w:r>
          </w:p>
        </w:tc>
        <w:tc>
          <w:tcPr>
            <w:tcW w:w="1098" w:type="dxa"/>
            <w:gridSpan w:val="2"/>
            <w:shd w:val="clear" w:color="auto" w:fill="auto"/>
          </w:tcPr>
          <w:p w14:paraId="1C1DBA5A"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6</w:t>
            </w:r>
          </w:p>
        </w:tc>
      </w:tr>
      <w:tr w:rsidR="00F93622" w:rsidRPr="007E2A2B" w14:paraId="24C10F39"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23D2B2FA"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CBD/SBI/3/INF/44</w:t>
            </w:r>
          </w:p>
        </w:tc>
        <w:tc>
          <w:tcPr>
            <w:tcW w:w="5230" w:type="dxa"/>
            <w:shd w:val="clear" w:color="auto" w:fill="auto"/>
          </w:tcPr>
          <w:p w14:paraId="6528D950" w14:textId="2E9123BF" w:rsidR="00F93622" w:rsidRPr="007E2A2B" w:rsidRDefault="00F93622" w:rsidP="00F93622">
            <w:pPr>
              <w:suppressLineNumbers/>
              <w:suppressAutoHyphens/>
              <w:spacing w:before="20" w:after="20"/>
              <w:rPr>
                <w:snapToGrid w:val="0"/>
                <w:kern w:val="22"/>
                <w:sz w:val="22"/>
                <w:szCs w:val="22"/>
                <w:lang w:val="es-ES"/>
              </w:rPr>
            </w:pPr>
            <w:r w:rsidRPr="00F93622">
              <w:rPr>
                <w:snapToGrid w:val="0"/>
                <w:kern w:val="22"/>
                <w:sz w:val="22"/>
                <w:szCs w:val="22"/>
                <w:lang w:val="en-GB"/>
              </w:rPr>
              <w:t>R</w:t>
            </w:r>
            <w:r w:rsidRPr="006F4D4A">
              <w:rPr>
                <w:snapToGrid w:val="0"/>
                <w:kern w:val="22"/>
                <w:sz w:val="22"/>
                <w:szCs w:val="22"/>
                <w:lang w:val="en-GB"/>
              </w:rPr>
              <w:t>eport</w:t>
            </w:r>
            <w:r w:rsidRPr="00553C5D">
              <w:rPr>
                <w:snapToGrid w:val="0"/>
                <w:kern w:val="22"/>
                <w:sz w:val="22"/>
                <w:szCs w:val="22"/>
                <w:lang w:val="en-GB"/>
              </w:rPr>
              <w:t xml:space="preserve"> of the full assessment of funds needed for the implementation of the </w:t>
            </w:r>
            <w:r>
              <w:rPr>
                <w:snapToGrid w:val="0"/>
                <w:kern w:val="22"/>
                <w:sz w:val="22"/>
                <w:szCs w:val="22"/>
                <w:lang w:val="en-GB"/>
              </w:rPr>
              <w:t>C</w:t>
            </w:r>
            <w:r w:rsidRPr="00553C5D">
              <w:rPr>
                <w:snapToGrid w:val="0"/>
                <w:kern w:val="22"/>
                <w:sz w:val="22"/>
                <w:szCs w:val="22"/>
                <w:lang w:val="en-GB"/>
              </w:rPr>
              <w:t xml:space="preserve">onvention and its </w:t>
            </w:r>
            <w:r>
              <w:rPr>
                <w:snapToGrid w:val="0"/>
                <w:kern w:val="22"/>
                <w:sz w:val="22"/>
                <w:szCs w:val="22"/>
                <w:lang w:val="en-GB"/>
              </w:rPr>
              <w:t>P</w:t>
            </w:r>
            <w:r w:rsidRPr="00553C5D">
              <w:rPr>
                <w:snapToGrid w:val="0"/>
                <w:kern w:val="22"/>
                <w:sz w:val="22"/>
                <w:szCs w:val="22"/>
                <w:lang w:val="en-GB"/>
              </w:rPr>
              <w:t xml:space="preserve">rotocols during the eighth replenishment period of the </w:t>
            </w:r>
            <w:r>
              <w:rPr>
                <w:snapToGrid w:val="0"/>
                <w:kern w:val="22"/>
                <w:sz w:val="22"/>
                <w:szCs w:val="22"/>
                <w:lang w:val="en-GB"/>
              </w:rPr>
              <w:t>G</w:t>
            </w:r>
            <w:r w:rsidRPr="00553C5D">
              <w:rPr>
                <w:snapToGrid w:val="0"/>
                <w:kern w:val="22"/>
                <w:sz w:val="22"/>
                <w:szCs w:val="22"/>
                <w:lang w:val="en-GB"/>
              </w:rPr>
              <w:t xml:space="preserve">lobal </w:t>
            </w:r>
            <w:r>
              <w:rPr>
                <w:snapToGrid w:val="0"/>
                <w:kern w:val="22"/>
                <w:sz w:val="22"/>
                <w:szCs w:val="22"/>
                <w:lang w:val="en-GB"/>
              </w:rPr>
              <w:t>E</w:t>
            </w:r>
            <w:r w:rsidRPr="00553C5D">
              <w:rPr>
                <w:snapToGrid w:val="0"/>
                <w:kern w:val="22"/>
                <w:sz w:val="22"/>
                <w:szCs w:val="22"/>
                <w:lang w:val="en-GB"/>
              </w:rPr>
              <w:t xml:space="preserve">nvironment </w:t>
            </w:r>
            <w:r>
              <w:rPr>
                <w:snapToGrid w:val="0"/>
                <w:kern w:val="22"/>
                <w:sz w:val="22"/>
                <w:szCs w:val="22"/>
                <w:lang w:val="en-GB"/>
              </w:rPr>
              <w:t>F</w:t>
            </w:r>
            <w:r w:rsidRPr="00553C5D">
              <w:rPr>
                <w:snapToGrid w:val="0"/>
                <w:kern w:val="22"/>
                <w:sz w:val="22"/>
                <w:szCs w:val="22"/>
                <w:lang w:val="en-GB"/>
              </w:rPr>
              <w:t>acility (</w:t>
            </w:r>
            <w:r>
              <w:rPr>
                <w:snapToGrid w:val="0"/>
                <w:kern w:val="22"/>
                <w:sz w:val="22"/>
                <w:szCs w:val="22"/>
                <w:lang w:val="en-GB"/>
              </w:rPr>
              <w:t>J</w:t>
            </w:r>
            <w:r w:rsidRPr="00553C5D">
              <w:rPr>
                <w:snapToGrid w:val="0"/>
                <w:kern w:val="22"/>
                <w:sz w:val="22"/>
                <w:szCs w:val="22"/>
                <w:lang w:val="en-GB"/>
              </w:rPr>
              <w:t xml:space="preserve">uly 2022 to </w:t>
            </w:r>
            <w:r>
              <w:rPr>
                <w:snapToGrid w:val="0"/>
                <w:kern w:val="22"/>
                <w:sz w:val="22"/>
                <w:szCs w:val="22"/>
                <w:lang w:val="en-GB"/>
              </w:rPr>
              <w:t>J</w:t>
            </w:r>
            <w:r w:rsidRPr="00553C5D">
              <w:rPr>
                <w:snapToGrid w:val="0"/>
                <w:kern w:val="22"/>
                <w:sz w:val="22"/>
                <w:szCs w:val="22"/>
                <w:lang w:val="en-GB"/>
              </w:rPr>
              <w:t>une 2026)</w:t>
            </w:r>
          </w:p>
        </w:tc>
        <w:tc>
          <w:tcPr>
            <w:tcW w:w="1098" w:type="dxa"/>
            <w:gridSpan w:val="2"/>
            <w:shd w:val="clear" w:color="auto" w:fill="auto"/>
          </w:tcPr>
          <w:p w14:paraId="6B25D09D"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6</w:t>
            </w:r>
          </w:p>
        </w:tc>
      </w:tr>
      <w:tr w:rsidR="00F93622" w:rsidRPr="007E2A2B" w14:paraId="4B37CE04" w14:textId="77777777" w:rsidTr="00BD6F4A">
        <w:tblPrEx>
          <w:tblLook w:val="04A0" w:firstRow="1" w:lastRow="0" w:firstColumn="1" w:lastColumn="0" w:noHBand="0" w:noVBand="1"/>
        </w:tblPrEx>
        <w:trPr>
          <w:cantSplit/>
          <w:jc w:val="center"/>
        </w:trPr>
        <w:tc>
          <w:tcPr>
            <w:tcW w:w="3341" w:type="dxa"/>
            <w:gridSpan w:val="2"/>
            <w:shd w:val="clear" w:color="auto" w:fill="auto"/>
            <w:noWrap/>
          </w:tcPr>
          <w:p w14:paraId="1D71BEAC" w14:textId="77777777" w:rsidR="00F93622" w:rsidRPr="007E2A2B" w:rsidRDefault="00F93622" w:rsidP="00F93622">
            <w:pPr>
              <w:suppressLineNumbers/>
              <w:tabs>
                <w:tab w:val="left" w:pos="2205"/>
              </w:tabs>
              <w:suppressAutoHyphens/>
              <w:spacing w:before="20" w:after="20"/>
              <w:rPr>
                <w:snapToGrid w:val="0"/>
                <w:kern w:val="22"/>
                <w:sz w:val="22"/>
                <w:szCs w:val="22"/>
                <w:lang w:val="es-ES"/>
              </w:rPr>
            </w:pPr>
            <w:r w:rsidRPr="007E2A2B">
              <w:rPr>
                <w:snapToGrid w:val="0"/>
                <w:kern w:val="22"/>
                <w:sz w:val="22"/>
                <w:szCs w:val="22"/>
                <w:lang w:val="es-ES"/>
              </w:rPr>
              <w:t>CBD/SBI/3/INF/45</w:t>
            </w:r>
          </w:p>
        </w:tc>
        <w:tc>
          <w:tcPr>
            <w:tcW w:w="5230" w:type="dxa"/>
            <w:shd w:val="clear" w:color="auto" w:fill="auto"/>
          </w:tcPr>
          <w:p w14:paraId="2FAC9278" w14:textId="709DE424" w:rsidR="00F93622" w:rsidRPr="007E2A2B" w:rsidRDefault="00F93622" w:rsidP="00F93622">
            <w:pPr>
              <w:suppressLineNumbers/>
              <w:suppressAutoHyphens/>
              <w:spacing w:before="20" w:after="20"/>
              <w:rPr>
                <w:snapToGrid w:val="0"/>
                <w:kern w:val="22"/>
                <w:sz w:val="22"/>
                <w:szCs w:val="22"/>
                <w:highlight w:val="yellow"/>
                <w:lang w:val="es-ES"/>
              </w:rPr>
            </w:pPr>
            <w:r w:rsidRPr="00F93622">
              <w:rPr>
                <w:snapToGrid w:val="0"/>
                <w:kern w:val="22"/>
                <w:sz w:val="22"/>
                <w:szCs w:val="22"/>
                <w:lang w:val="en-GB"/>
              </w:rPr>
              <w:t>Aligning the COP guidance to the GEF with the post-2020 global biodiversity framework</w:t>
            </w:r>
          </w:p>
        </w:tc>
        <w:tc>
          <w:tcPr>
            <w:tcW w:w="1098" w:type="dxa"/>
            <w:gridSpan w:val="2"/>
            <w:shd w:val="clear" w:color="auto" w:fill="auto"/>
          </w:tcPr>
          <w:p w14:paraId="0A7BD219" w14:textId="77777777" w:rsidR="00F93622" w:rsidRPr="007E2A2B" w:rsidRDefault="00F93622" w:rsidP="00F93622">
            <w:pPr>
              <w:suppressLineNumbers/>
              <w:suppressAutoHyphens/>
              <w:spacing w:before="20" w:after="20"/>
              <w:jc w:val="center"/>
              <w:rPr>
                <w:snapToGrid w:val="0"/>
                <w:kern w:val="22"/>
                <w:sz w:val="22"/>
                <w:szCs w:val="22"/>
                <w:lang w:val="es-ES"/>
              </w:rPr>
            </w:pPr>
            <w:r w:rsidRPr="007E2A2B">
              <w:rPr>
                <w:snapToGrid w:val="0"/>
                <w:kern w:val="22"/>
                <w:sz w:val="22"/>
                <w:szCs w:val="22"/>
                <w:lang w:val="es-ES"/>
              </w:rPr>
              <w:t>6</w:t>
            </w:r>
          </w:p>
        </w:tc>
      </w:tr>
    </w:tbl>
    <w:p w14:paraId="36E3D1E8" w14:textId="77777777" w:rsidR="00641D00" w:rsidRPr="00C929BB" w:rsidRDefault="00641D00">
      <w:pPr>
        <w:pStyle w:val="Para1"/>
        <w:suppressLineNumbers/>
        <w:suppressAutoHyphens/>
        <w:spacing w:before="120"/>
        <w:jc w:val="center"/>
        <w:rPr>
          <w:kern w:val="22"/>
          <w:sz w:val="22"/>
          <w:szCs w:val="22"/>
          <w:lang w:val="es-ES"/>
        </w:rPr>
      </w:pPr>
      <w:r w:rsidRPr="00C929BB">
        <w:rPr>
          <w:kern w:val="22"/>
          <w:sz w:val="22"/>
          <w:szCs w:val="22"/>
          <w:lang w:val="es-ES"/>
        </w:rPr>
        <w:t>__________</w:t>
      </w:r>
    </w:p>
    <w:sectPr w:rsidR="00641D00" w:rsidRPr="00C929BB" w:rsidSect="00641D00">
      <w:headerReference w:type="even" r:id="rId11"/>
      <w:headerReference w:type="default" r:id="rId12"/>
      <w:footerReference w:type="even" r:id="rId13"/>
      <w:footerReference w:type="first" r:id="rId14"/>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EA5D4" w14:textId="77777777" w:rsidR="001C55A0" w:rsidRDefault="001C55A0">
      <w:r>
        <w:separator/>
      </w:r>
    </w:p>
  </w:endnote>
  <w:endnote w:type="continuationSeparator" w:id="0">
    <w:p w14:paraId="523149A1" w14:textId="77777777" w:rsidR="001C55A0" w:rsidRDefault="001C55A0">
      <w:r>
        <w:continuationSeparator/>
      </w:r>
    </w:p>
  </w:endnote>
  <w:endnote w:type="continuationNotice" w:id="1">
    <w:p w14:paraId="5AED40A3" w14:textId="77777777" w:rsidR="001C55A0" w:rsidRDefault="001C5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pitch w:val="variable"/>
    <w:sig w:usb0="00000000" w:usb1="00000000" w:usb2="00000000" w:usb3="00000000" w:csb0="00010001"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New Roman (Body CS)">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666C3" w14:textId="77777777" w:rsidR="00831198" w:rsidRDefault="00831198">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10C8" w14:textId="77777777" w:rsidR="00831198" w:rsidRDefault="00831198">
    <w:pPr>
      <w:pStyle w:val="Footer"/>
      <w:tabs>
        <w:tab w:val="clear" w:pos="4320"/>
        <w:tab w:val="clear" w:pos="8640"/>
      </w:tabs>
      <w:ind w:firstLine="0"/>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6DBAB" w14:textId="77777777" w:rsidR="001C55A0" w:rsidRDefault="001C55A0">
      <w:r>
        <w:separator/>
      </w:r>
    </w:p>
  </w:footnote>
  <w:footnote w:type="continuationSeparator" w:id="0">
    <w:p w14:paraId="071E73B2" w14:textId="77777777" w:rsidR="001C55A0" w:rsidRDefault="001C55A0">
      <w:r>
        <w:continuationSeparator/>
      </w:r>
    </w:p>
  </w:footnote>
  <w:footnote w:type="continuationNotice" w:id="1">
    <w:p w14:paraId="3191892E" w14:textId="77777777" w:rsidR="001C55A0" w:rsidRDefault="001C55A0"/>
  </w:footnote>
  <w:footnote w:id="2">
    <w:p w14:paraId="22E3FE53" w14:textId="6D8D8CC9" w:rsidR="00361EB5" w:rsidRPr="008111DE" w:rsidRDefault="008111DE" w:rsidP="008111DE">
      <w:pPr>
        <w:pStyle w:val="FootnoteText"/>
        <w:ind w:firstLine="0"/>
        <w:rPr>
          <w:lang w:val="en-US"/>
        </w:rPr>
      </w:pPr>
      <w:r w:rsidRPr="005F28D8">
        <w:rPr>
          <w:lang w:val="es-ES"/>
        </w:rPr>
        <w:t>* Publicado nuevamente el 7 de febrero de 2022 para actuali</w:t>
      </w:r>
      <w:r>
        <w:rPr>
          <w:lang w:val="es-ES"/>
        </w:rPr>
        <w:t>za</w:t>
      </w:r>
      <w:r w:rsidRPr="005F28D8">
        <w:rPr>
          <w:lang w:val="es-ES"/>
        </w:rPr>
        <w:t>r las fechas de la reunión y la lista de documentos</w:t>
      </w:r>
      <w:r>
        <w:rPr>
          <w:lang w:val="es-ES"/>
        </w:rPr>
        <w:t>.</w:t>
      </w:r>
    </w:p>
  </w:footnote>
  <w:footnote w:id="3">
    <w:p w14:paraId="236AF2B3" w14:textId="77777777" w:rsidR="00831198" w:rsidRPr="00B41993" w:rsidRDefault="00831198">
      <w:pPr>
        <w:pStyle w:val="FootnoteText"/>
        <w:suppressLineNumbers/>
        <w:suppressAutoHyphens/>
        <w:ind w:firstLine="0"/>
        <w:rPr>
          <w:lang w:val="fr-CA"/>
        </w:rPr>
      </w:pPr>
      <w:r>
        <w:rPr>
          <w:rStyle w:val="FootnoteReference"/>
          <w:kern w:val="18"/>
          <w:u w:val="none"/>
          <w:vertAlign w:val="superscript"/>
        </w:rPr>
        <w:footnoteRef/>
      </w:r>
      <w:r>
        <w:rPr>
          <w:kern w:val="18"/>
        </w:rPr>
        <w:t xml:space="preserve">Véase CBD/SBI/3/20, párr. </w:t>
      </w:r>
      <w:r w:rsidRPr="00B41993">
        <w:rPr>
          <w:kern w:val="18"/>
          <w:lang w:val="fr-CA"/>
        </w:rPr>
        <w:t>79.</w:t>
      </w:r>
    </w:p>
  </w:footnote>
  <w:footnote w:id="4">
    <w:p w14:paraId="58ED8B07" w14:textId="77777777" w:rsidR="00831198" w:rsidRPr="00683D4F" w:rsidRDefault="00831198">
      <w:pPr>
        <w:pStyle w:val="FootnoteText"/>
        <w:suppressLineNumbers/>
        <w:suppressAutoHyphens/>
        <w:ind w:firstLine="0"/>
        <w:rPr>
          <w:lang w:val="es-ES"/>
        </w:rPr>
      </w:pPr>
      <w:r>
        <w:rPr>
          <w:rStyle w:val="FootnoteReference"/>
          <w:kern w:val="18"/>
          <w:u w:val="none"/>
          <w:vertAlign w:val="superscript"/>
        </w:rPr>
        <w:footnoteRef/>
      </w:r>
      <w:r w:rsidRPr="00683D4F">
        <w:rPr>
          <w:kern w:val="18"/>
          <w:lang w:val="es-ES"/>
        </w:rPr>
        <w:t xml:space="preserve"> </w:t>
      </w:r>
      <w:r w:rsidRPr="00683D4F">
        <w:rPr>
          <w:i/>
          <w:kern w:val="18"/>
          <w:lang w:val="es-ES"/>
        </w:rPr>
        <w:t>Ibidem</w:t>
      </w:r>
      <w:r w:rsidRPr="00683D4F">
        <w:rPr>
          <w:kern w:val="18"/>
          <w:lang w:val="es-ES"/>
        </w:rPr>
        <w:t>.</w:t>
      </w:r>
    </w:p>
  </w:footnote>
  <w:footnote w:id="5">
    <w:p w14:paraId="2BFB68C1" w14:textId="77777777" w:rsidR="00831198" w:rsidRPr="00683D4F" w:rsidRDefault="00831198">
      <w:pPr>
        <w:pStyle w:val="FootnoteText"/>
        <w:suppressLineNumbers/>
        <w:suppressAutoHyphens/>
        <w:ind w:firstLine="0"/>
        <w:rPr>
          <w:lang w:val="es-ES"/>
        </w:rPr>
      </w:pPr>
      <w:r>
        <w:rPr>
          <w:rStyle w:val="FootnoteReference"/>
          <w:kern w:val="18"/>
          <w:u w:val="none"/>
          <w:vertAlign w:val="superscript"/>
        </w:rPr>
        <w:footnoteRef/>
      </w:r>
      <w:r w:rsidRPr="00683D4F">
        <w:rPr>
          <w:kern w:val="18"/>
          <w:lang w:val="es-ES"/>
        </w:rPr>
        <w:t xml:space="preserve"> Anexo B de</w:t>
      </w:r>
      <w:r>
        <w:rPr>
          <w:kern w:val="18"/>
          <w:lang w:val="es-ES"/>
        </w:rPr>
        <w:t>l proyecto de decisión propuesto; véase la nota 3 al pie de página de</w:t>
      </w:r>
      <w:r w:rsidRPr="00683D4F">
        <w:rPr>
          <w:kern w:val="18"/>
          <w:lang w:val="es-ES"/>
        </w:rPr>
        <w:t xml:space="preserve"> CBD/SBI/3/CRP.5.</w:t>
      </w:r>
    </w:p>
  </w:footnote>
  <w:footnote w:id="6">
    <w:p w14:paraId="66EE8C74" w14:textId="77777777" w:rsidR="00831198" w:rsidRPr="00683D4F" w:rsidRDefault="00831198">
      <w:pPr>
        <w:pStyle w:val="FootnoteText"/>
        <w:suppressLineNumbers/>
        <w:suppressAutoHyphens/>
        <w:ind w:firstLine="0"/>
        <w:rPr>
          <w:lang w:val="es-ES"/>
        </w:rPr>
      </w:pPr>
      <w:r>
        <w:rPr>
          <w:rStyle w:val="FootnoteReference"/>
          <w:kern w:val="18"/>
          <w:u w:val="none"/>
          <w:vertAlign w:val="superscript"/>
        </w:rPr>
        <w:footnoteRef/>
      </w:r>
      <w:r w:rsidRPr="00683D4F">
        <w:rPr>
          <w:kern w:val="18"/>
          <w:lang w:val="es-ES"/>
        </w:rPr>
        <w:t xml:space="preserve"> Anexo A del proyecto de decisión propuesto; </w:t>
      </w:r>
      <w:r>
        <w:rPr>
          <w:kern w:val="18"/>
          <w:lang w:val="es-ES"/>
        </w:rPr>
        <w:t>véase la nota 2 a pie de página de</w:t>
      </w:r>
      <w:r w:rsidRPr="00683D4F">
        <w:rPr>
          <w:kern w:val="18"/>
          <w:lang w:val="es-ES"/>
        </w:rPr>
        <w:t xml:space="preserve"> CBD/SBI/3/CRP.5.</w:t>
      </w:r>
    </w:p>
  </w:footnote>
  <w:footnote w:id="7">
    <w:p w14:paraId="688F1DE6" w14:textId="77777777" w:rsidR="00831198" w:rsidRPr="00683D4F" w:rsidRDefault="00831198">
      <w:pPr>
        <w:pStyle w:val="FootnoteText"/>
        <w:suppressLineNumbers/>
        <w:suppressAutoHyphens/>
        <w:ind w:firstLine="0"/>
        <w:rPr>
          <w:lang w:val="es-ES"/>
        </w:rPr>
      </w:pPr>
      <w:r>
        <w:rPr>
          <w:rStyle w:val="FootnoteReference"/>
          <w:kern w:val="18"/>
          <w:u w:val="none"/>
          <w:vertAlign w:val="superscript"/>
        </w:rPr>
        <w:footnoteRef/>
      </w:r>
      <w:r w:rsidRPr="00683D4F">
        <w:rPr>
          <w:kern w:val="18"/>
          <w:lang w:val="es-ES"/>
        </w:rPr>
        <w:t xml:space="preserve"> Anexo C del proyecto de decisión propuesto; véase la nota 4 a pie de p</w:t>
      </w:r>
      <w:r>
        <w:rPr>
          <w:kern w:val="18"/>
          <w:lang w:val="es-ES"/>
        </w:rPr>
        <w:t>ágina de</w:t>
      </w:r>
      <w:r w:rsidRPr="00683D4F">
        <w:rPr>
          <w:kern w:val="18"/>
          <w:lang w:val="es-ES"/>
        </w:rPr>
        <w:t xml:space="preserve"> CBD/SBI/3/CRP.5.</w:t>
      </w:r>
    </w:p>
  </w:footnote>
  <w:footnote w:id="8">
    <w:p w14:paraId="557ADFA3" w14:textId="77777777" w:rsidR="00831198" w:rsidRPr="00683D4F" w:rsidRDefault="00831198">
      <w:pPr>
        <w:pStyle w:val="FootnoteText"/>
        <w:suppressLineNumbers/>
        <w:suppressAutoHyphens/>
        <w:ind w:firstLine="0"/>
        <w:rPr>
          <w:lang w:val="es-ES"/>
        </w:rPr>
      </w:pPr>
      <w:r>
        <w:rPr>
          <w:rStyle w:val="FootnoteReference"/>
          <w:kern w:val="18"/>
          <w:u w:val="none"/>
          <w:vertAlign w:val="superscript"/>
        </w:rPr>
        <w:footnoteRef/>
      </w:r>
      <w:r w:rsidRPr="00683D4F">
        <w:rPr>
          <w:kern w:val="18"/>
          <w:lang w:val="es-ES"/>
        </w:rPr>
        <w:t xml:space="preserve"> Anexo D del proyecto de decisión propuesto; véase la nota 5 a pie de p</w:t>
      </w:r>
      <w:r>
        <w:rPr>
          <w:kern w:val="18"/>
          <w:lang w:val="es-ES"/>
        </w:rPr>
        <w:t>ágina de</w:t>
      </w:r>
      <w:r w:rsidRPr="00683D4F">
        <w:rPr>
          <w:kern w:val="18"/>
          <w:lang w:val="es-ES"/>
        </w:rPr>
        <w:t xml:space="preserve"> CBD/SBI/3/CRP.5.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AC1D" w14:textId="77777777" w:rsidR="00831198" w:rsidRDefault="00831198">
    <w:pPr>
      <w:pStyle w:val="Header"/>
      <w:keepLines/>
      <w:suppressLineNumbers/>
      <w:tabs>
        <w:tab w:val="clear" w:pos="4320"/>
        <w:tab w:val="clear" w:pos="8640"/>
      </w:tabs>
      <w:suppressAutoHyphens/>
      <w:rPr>
        <w:noProof/>
        <w:kern w:val="22"/>
      </w:rPr>
    </w:pPr>
    <w:r>
      <w:rPr>
        <w:noProof/>
        <w:kern w:val="22"/>
      </w:rPr>
      <w:t>CBD/SBI/3/1/Add.3</w:t>
    </w:r>
  </w:p>
  <w:p w14:paraId="53D3B365" w14:textId="1B035D40" w:rsidR="00831198" w:rsidRDefault="00831198">
    <w:pPr>
      <w:pStyle w:val="Header"/>
      <w:keepLines/>
      <w:suppressLineNumbers/>
      <w:tabs>
        <w:tab w:val="clear" w:pos="4320"/>
        <w:tab w:val="clear" w:pos="8640"/>
      </w:tabs>
      <w:suppressAutoHyphens/>
      <w:spacing w:after="240"/>
      <w:rPr>
        <w:noProof/>
        <w:kern w:val="22"/>
      </w:rPr>
    </w:pPr>
    <w:r>
      <w:rPr>
        <w:noProof/>
        <w:kern w:val="22"/>
      </w:rPr>
      <w:t>P</w:t>
    </w:r>
    <w:r w:rsidR="00843624">
      <w:rPr>
        <w:noProof/>
        <w:kern w:val="22"/>
      </w:rPr>
      <w:t>ágina</w:t>
    </w:r>
    <w:r>
      <w:rPr>
        <w:noProof/>
        <w:kern w:val="22"/>
      </w:rPr>
      <w:t xml:space="preserve"> </w:t>
    </w:r>
    <w:r>
      <w:rPr>
        <w:noProof/>
        <w:kern w:val="22"/>
      </w:rPr>
      <w:fldChar w:fldCharType="begin"/>
    </w:r>
    <w:r>
      <w:rPr>
        <w:noProof/>
        <w:kern w:val="22"/>
      </w:rPr>
      <w:instrText xml:space="preserve"> PAGE </w:instrText>
    </w:r>
    <w:r>
      <w:rPr>
        <w:noProof/>
        <w:kern w:val="22"/>
      </w:rPr>
      <w:fldChar w:fldCharType="separate"/>
    </w:r>
    <w:r w:rsidR="00BD6F4A">
      <w:rPr>
        <w:noProof/>
        <w:kern w:val="22"/>
      </w:rPr>
      <w:t>14</w:t>
    </w:r>
    <w:r>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30CEC" w14:textId="77777777" w:rsidR="00831198" w:rsidRDefault="00831198">
    <w:pPr>
      <w:pStyle w:val="Header"/>
      <w:keepLines/>
      <w:suppressLineNumbers/>
      <w:tabs>
        <w:tab w:val="clear" w:pos="4320"/>
        <w:tab w:val="clear" w:pos="8640"/>
      </w:tabs>
      <w:suppressAutoHyphens/>
      <w:jc w:val="right"/>
      <w:rPr>
        <w:noProof/>
        <w:kern w:val="22"/>
      </w:rPr>
    </w:pPr>
    <w:r>
      <w:rPr>
        <w:noProof/>
        <w:kern w:val="22"/>
      </w:rPr>
      <w:t>CBD/SBI/3/1/Add.3</w:t>
    </w:r>
  </w:p>
  <w:p w14:paraId="6FA3A10F" w14:textId="4CB30D4B" w:rsidR="00831198" w:rsidRDefault="00831198">
    <w:pPr>
      <w:pStyle w:val="Header"/>
      <w:keepLines/>
      <w:suppressLineNumbers/>
      <w:tabs>
        <w:tab w:val="clear" w:pos="4320"/>
        <w:tab w:val="clear" w:pos="8640"/>
      </w:tabs>
      <w:suppressAutoHyphens/>
      <w:spacing w:after="240"/>
      <w:jc w:val="right"/>
      <w:rPr>
        <w:noProof/>
        <w:kern w:val="22"/>
      </w:rPr>
    </w:pPr>
    <w:r>
      <w:rPr>
        <w:noProof/>
        <w:kern w:val="22"/>
      </w:rPr>
      <w:t>P</w:t>
    </w:r>
    <w:r w:rsidR="00843624">
      <w:rPr>
        <w:noProof/>
        <w:kern w:val="22"/>
      </w:rPr>
      <w:t>ágina</w:t>
    </w:r>
    <w:r>
      <w:rPr>
        <w:noProof/>
        <w:kern w:val="22"/>
      </w:rPr>
      <w:t xml:space="preserve"> </w:t>
    </w:r>
    <w:r>
      <w:rPr>
        <w:noProof/>
        <w:kern w:val="22"/>
      </w:rPr>
      <w:fldChar w:fldCharType="begin"/>
    </w:r>
    <w:r>
      <w:rPr>
        <w:noProof/>
        <w:kern w:val="22"/>
      </w:rPr>
      <w:instrText xml:space="preserve"> PAGE </w:instrText>
    </w:r>
    <w:r>
      <w:rPr>
        <w:noProof/>
        <w:kern w:val="22"/>
      </w:rPr>
      <w:fldChar w:fldCharType="separate"/>
    </w:r>
    <w:r w:rsidR="00BD6F4A">
      <w:rPr>
        <w:noProof/>
        <w:kern w:val="22"/>
      </w:rPr>
      <w:t>13</w:t>
    </w:r>
    <w:r>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AC6"/>
    <w:multiLevelType w:val="multilevel"/>
    <w:tmpl w:val="FF5C19E0"/>
    <w:lvl w:ilvl="0">
      <w:start w:val="1"/>
      <w:numFmt w:val="decimal"/>
      <w:pStyle w:val="Para1alternative"/>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2160"/>
        </w:tabs>
        <w:ind w:left="720" w:firstLine="720"/>
      </w:pPr>
      <w:rPr>
        <w:rFonts w:ascii="Times New Roman" w:hAnsi="Times New Roman" w:cs="Times New Roman" w:hint="default"/>
        <w:b w:val="0"/>
        <w:bCs w:val="0"/>
        <w:i w:val="0"/>
        <w:iCs w:val="0"/>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720"/>
      </w:pPr>
      <w:rPr>
        <w:rFonts w:ascii="Symbol" w:hAnsi="Symbol" w:cs="Symbol" w:hint="default"/>
        <w:color w:val="auto"/>
        <w:sz w:val="28"/>
        <w:szCs w:val="28"/>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abstractNum w:abstractNumId="1" w15:restartNumberingAfterBreak="0">
    <w:nsid w:val="26216FD1"/>
    <w:multiLevelType w:val="multilevel"/>
    <w:tmpl w:val="08AC1BD0"/>
    <w:lvl w:ilvl="0">
      <w:start w:val="29"/>
      <w:numFmt w:val="low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upperLetter"/>
      <w:lvlText w:val="%3."/>
      <w:lvlJc w:val="left"/>
      <w:pPr>
        <w:tabs>
          <w:tab w:val="num" w:pos="928"/>
        </w:tabs>
        <w:ind w:left="928"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pPr>
      <w:rPr>
        <w:rFonts w:ascii="Times New Roman" w:hAnsi="Times New Roman" w:cs="Times New Roman"/>
      </w:rPr>
    </w:lvl>
    <w:lvl w:ilvl="1">
      <w:start w:val="1"/>
      <w:numFmt w:val="lowerLetter"/>
      <w:lvlText w:val="(%2)"/>
      <w:lvlJc w:val="left"/>
      <w:pPr>
        <w:tabs>
          <w:tab w:val="num" w:pos="1080"/>
        </w:tabs>
        <w:ind w:left="720"/>
      </w:pPr>
      <w:rPr>
        <w:rFonts w:ascii="Times New Roman" w:hAnsi="Times New Roman" w:cs="Times New Roman"/>
      </w:rPr>
    </w:lvl>
    <w:lvl w:ilvl="2">
      <w:start w:val="1"/>
      <w:numFmt w:val="lowerRoman"/>
      <w:lvlText w:val="(%3)"/>
      <w:lvlJc w:val="left"/>
      <w:pPr>
        <w:tabs>
          <w:tab w:val="num" w:pos="2160"/>
        </w:tabs>
        <w:ind w:left="1440"/>
      </w:pPr>
      <w:rPr>
        <w:rFonts w:ascii="Times New Roman" w:hAnsi="Times New Roman" w:cs="Times New Roman"/>
      </w:rPr>
    </w:lvl>
    <w:lvl w:ilvl="3">
      <w:start w:val="1"/>
      <w:numFmt w:val="lowerLetter"/>
      <w:lvlText w:val="%4."/>
      <w:lvlJc w:val="left"/>
      <w:pPr>
        <w:tabs>
          <w:tab w:val="num" w:pos="2520"/>
        </w:tabs>
        <w:ind w:left="2160"/>
      </w:pPr>
      <w:rPr>
        <w:rFonts w:ascii="Times New Roman" w:hAnsi="Times New Roman" w:cs="Times New Roman"/>
      </w:rPr>
    </w:lvl>
    <w:lvl w:ilvl="4">
      <w:start w:val="1"/>
      <w:numFmt w:val="lowerRoman"/>
      <w:lvlText w:val="%5."/>
      <w:lvlJc w:val="left"/>
      <w:pPr>
        <w:tabs>
          <w:tab w:val="num" w:pos="3600"/>
        </w:tabs>
        <w:ind w:left="288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 w15:restartNumberingAfterBreak="0">
    <w:nsid w:val="2F0336B8"/>
    <w:multiLevelType w:val="multilevel"/>
    <w:tmpl w:val="A644F2E6"/>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4" w15:restartNumberingAfterBreak="0">
    <w:nsid w:val="365C172C"/>
    <w:multiLevelType w:val="hybridMultilevel"/>
    <w:tmpl w:val="99DAD1FE"/>
    <w:lvl w:ilvl="0" w:tplc="6CFCA020">
      <w:start w:val="1"/>
      <w:numFmt w:val="upperLetter"/>
      <w:lvlText w:val="%1."/>
      <w:lvlJc w:val="left"/>
      <w:pPr>
        <w:ind w:left="780" w:hanging="42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3AEB0B1E"/>
    <w:multiLevelType w:val="multilevel"/>
    <w:tmpl w:val="E07EC098"/>
    <w:lvl w:ilvl="0">
      <w:start w:val="1"/>
      <w:numFmt w:val="decimal"/>
      <w:pStyle w:val="para2"/>
      <w:lvlText w:val="%1."/>
      <w:lvlJc w:val="left"/>
      <w:pPr>
        <w:tabs>
          <w:tab w:val="num" w:pos="360"/>
        </w:tabs>
      </w:pPr>
      <w:rPr>
        <w:rFonts w:ascii="Times New Roman" w:hAnsi="Times New Roman" w:cs="Times New Roman" w:hint="default"/>
      </w:rPr>
    </w:lvl>
    <w:lvl w:ilvl="1">
      <w:start w:val="1"/>
      <w:numFmt w:val="lowerLetter"/>
      <w:lvlText w:val="(%2)"/>
      <w:lvlJc w:val="left"/>
      <w:pPr>
        <w:tabs>
          <w:tab w:val="num" w:pos="1080"/>
        </w:tabs>
        <w:ind w:firstLine="720"/>
      </w:pPr>
      <w:rPr>
        <w:rFonts w:ascii="Times New Roman" w:hAnsi="Times New Roman" w:cs="Times New Roman" w:hint="default"/>
      </w:rPr>
    </w:lvl>
    <w:lvl w:ilvl="2">
      <w:start w:val="1"/>
      <w:numFmt w:val="lowerRoman"/>
      <w:lvlText w:val="(%3)"/>
      <w:lvlJc w:val="right"/>
      <w:pPr>
        <w:tabs>
          <w:tab w:val="num" w:pos="2736"/>
        </w:tabs>
        <w:ind w:left="2736" w:hanging="432"/>
      </w:pPr>
      <w:rPr>
        <w:rFonts w:ascii="Times New Roman" w:hAnsi="Times New Roman" w:cs="Times New Roman" w:hint="default"/>
      </w:rPr>
    </w:lvl>
    <w:lvl w:ilvl="3">
      <w:start w:val="1"/>
      <w:numFmt w:val="decimal"/>
      <w:lvlText w:val="a."/>
      <w:lvlJc w:val="left"/>
      <w:pPr>
        <w:tabs>
          <w:tab w:val="num" w:pos="2160"/>
        </w:tabs>
        <w:ind w:left="2160" w:hanging="360"/>
      </w:pPr>
      <w:rPr>
        <w:rFonts w:ascii="Times New Roman" w:hAnsi="Times New Roman" w:cs="Times New Roman" w:hint="default"/>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abstractNum w:abstractNumId="6" w15:restartNumberingAfterBreak="0">
    <w:nsid w:val="3CE43C91"/>
    <w:multiLevelType w:val="singleLevel"/>
    <w:tmpl w:val="B36A8C58"/>
    <w:lvl w:ilvl="0">
      <w:start w:val="1"/>
      <w:numFmt w:val="decimal"/>
      <w:pStyle w:val="Paranum"/>
      <w:lvlText w:val="%1."/>
      <w:lvlJc w:val="left"/>
      <w:pPr>
        <w:tabs>
          <w:tab w:val="num" w:pos="360"/>
        </w:tabs>
      </w:pPr>
      <w:rPr>
        <w:rFonts w:ascii="Times New Roman" w:hAnsi="Times New Roman" w:cs="Times New Roman"/>
      </w:rPr>
    </w:lvl>
  </w:abstractNum>
  <w:abstractNum w:abstractNumId="7"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8" w15:restartNumberingAfterBreak="0">
    <w:nsid w:val="48E4287B"/>
    <w:multiLevelType w:val="multilevel"/>
    <w:tmpl w:val="DA489A90"/>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800"/>
        </w:tabs>
        <w:ind w:left="1800" w:hanging="720"/>
      </w:pPr>
      <w:rPr>
        <w:rFonts w:ascii="Times New Roman" w:hAnsi="Times New Roman" w:cs="Times New Roman"/>
      </w:rPr>
    </w:lvl>
    <w:lvl w:ilvl="3">
      <w:start w:val="1"/>
      <w:numFmt w:val="decimal"/>
      <w:pStyle w:val="para4"/>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9" w15:restartNumberingAfterBreak="0">
    <w:nsid w:val="49E93595"/>
    <w:multiLevelType w:val="multilevel"/>
    <w:tmpl w:val="4E1C0192"/>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pStyle w:val="Style1"/>
      <w:lvlText w:val="(%2)"/>
      <w:lvlJc w:val="left"/>
      <w:pPr>
        <w:tabs>
          <w:tab w:val="num" w:pos="1800"/>
        </w:tabs>
        <w:ind w:firstLine="1440"/>
      </w:pPr>
      <w:rPr>
        <w:rFonts w:ascii="Times New Roman" w:hAnsi="Times New Roman" w:cs="Times New Roman" w:hint="default"/>
        <w:b w:val="0"/>
        <w:bCs w:val="0"/>
        <w:i w:val="0"/>
        <w:iCs w:val="0"/>
        <w:sz w:val="22"/>
        <w:szCs w:val="22"/>
      </w:rPr>
    </w:lvl>
    <w:lvl w:ilvl="2">
      <w:start w:val="1"/>
      <w:numFmt w:val="lowerRoman"/>
      <w:lvlText w:val="(%3)"/>
      <w:lvlJc w:val="right"/>
      <w:pPr>
        <w:tabs>
          <w:tab w:val="num" w:pos="2520"/>
        </w:tabs>
        <w:ind w:left="2520" w:hanging="360"/>
      </w:pPr>
      <w:rPr>
        <w:rFonts w:ascii="Times New Roman" w:hAnsi="Times New Roman" w:cs="Times New Roman" w:hint="default"/>
      </w:rPr>
    </w:lvl>
    <w:lvl w:ilvl="3">
      <w:start w:val="1"/>
      <w:numFmt w:val="bullet"/>
      <w:lvlText w:val=""/>
      <w:lvlJc w:val="left"/>
      <w:pPr>
        <w:tabs>
          <w:tab w:val="num" w:pos="2952"/>
        </w:tabs>
        <w:ind w:left="2952" w:hanging="432"/>
      </w:pPr>
      <w:rPr>
        <w:rFonts w:ascii="Symbol" w:hAnsi="Symbol" w:cs="Symbol" w:hint="default"/>
        <w:color w:val="auto"/>
        <w:sz w:val="28"/>
        <w:szCs w:val="28"/>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abstractNum w:abstractNumId="10" w15:restartNumberingAfterBreak="0">
    <w:nsid w:val="4E0442B4"/>
    <w:multiLevelType w:val="multilevel"/>
    <w:tmpl w:val="11E6F11E"/>
    <w:lvl w:ilvl="0">
      <w:start w:val="1"/>
      <w:numFmt w:val="decimal"/>
      <w:lvlText w:val="%1."/>
      <w:lvlJc w:val="left"/>
      <w:pPr>
        <w:tabs>
          <w:tab w:val="num" w:pos="360"/>
        </w:tabs>
      </w:pPr>
      <w:rPr>
        <w:rFonts w:ascii="Times New Roman" w:eastAsia="MS Mincho" w:hAnsi="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pStyle w:val="Para3"/>
      <w:lvlText w:val="(%3)"/>
      <w:lvlJc w:val="right"/>
      <w:pPr>
        <w:tabs>
          <w:tab w:val="num" w:pos="1260"/>
        </w:tabs>
        <w:ind w:left="1260" w:hanging="360"/>
      </w:pPr>
      <w:rPr>
        <w:rFonts w:ascii="Times New Roman" w:hAnsi="Times New Roman" w:cs="Times New Roman" w:hint="default"/>
      </w:rPr>
    </w:lvl>
    <w:lvl w:ilvl="3">
      <w:start w:val="1"/>
      <w:numFmt w:val="lowerRoman"/>
      <w:lvlText w:val="%4."/>
      <w:lvlJc w:val="right"/>
      <w:pPr>
        <w:tabs>
          <w:tab w:val="num" w:pos="2160"/>
        </w:tabs>
        <w:ind w:left="2160" w:hanging="720"/>
      </w:pPr>
      <w:rPr>
        <w:rFonts w:ascii="Times New Roman" w:hAnsi="Times New Roman" w:cs="Times New Roman"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 w15:restartNumberingAfterBreak="0">
    <w:nsid w:val="590F6E7D"/>
    <w:multiLevelType w:val="multilevel"/>
    <w:tmpl w:val="10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3" w15:restartNumberingAfterBreak="0">
    <w:nsid w:val="64EE46A3"/>
    <w:multiLevelType w:val="hybridMultilevel"/>
    <w:tmpl w:val="F3E63DF8"/>
    <w:lvl w:ilvl="0" w:tplc="5652EF34">
      <w:start w:val="1"/>
      <w:numFmt w:val="decimal"/>
      <w:lvlText w:val="%1."/>
      <w:lvlJc w:val="left"/>
      <w:pPr>
        <w:ind w:left="1260" w:hanging="360"/>
      </w:pPr>
      <w:rPr>
        <w:rFonts w:ascii="Times New Roman" w:hAnsi="Times New Roman" w:cs="Times New Roman"/>
        <w:b w:val="0"/>
        <w:bCs w:val="0"/>
        <w:i w:val="0"/>
        <w:iCs w:val="0"/>
        <w:sz w:val="22"/>
        <w:szCs w:val="22"/>
      </w:rPr>
    </w:lvl>
    <w:lvl w:ilvl="1" w:tplc="0C0A0017">
      <w:start w:val="1"/>
      <w:numFmt w:val="lowerLetter"/>
      <w:lvlText w:val="%2)"/>
      <w:lvlJc w:val="left"/>
      <w:pPr>
        <w:ind w:left="1440" w:hanging="360"/>
      </w:pPr>
      <w:rPr>
        <w:rFonts w:hint="default"/>
        <w:lang w:val="es-ES"/>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ascii="Times New Roman" w:hAnsi="Times New Roman" w:cs="Times New Roman" w:hint="default"/>
      </w:rPr>
    </w:lvl>
    <w:lvl w:ilvl="1" w:tplc="FFFFFFFF">
      <w:start w:val="1"/>
      <w:numFmt w:val="lowerLetter"/>
      <w:lvlText w:val="%2."/>
      <w:lvlJc w:val="left"/>
      <w:pPr>
        <w:tabs>
          <w:tab w:val="num" w:pos="2160"/>
        </w:tabs>
        <w:ind w:left="2160" w:hanging="360"/>
      </w:pPr>
      <w:rPr>
        <w:rFonts w:ascii="Times New Roman" w:hAnsi="Times New Roman" w:cs="Times New Roman"/>
      </w:rPr>
    </w:lvl>
    <w:lvl w:ilvl="2" w:tplc="FFFFFFFF">
      <w:start w:val="1"/>
      <w:numFmt w:val="lowerRoman"/>
      <w:lvlText w:val="%3."/>
      <w:lvlJc w:val="right"/>
      <w:pPr>
        <w:tabs>
          <w:tab w:val="num" w:pos="2880"/>
        </w:tabs>
        <w:ind w:left="2880" w:hanging="180"/>
      </w:pPr>
      <w:rPr>
        <w:rFonts w:ascii="Times New Roman" w:hAnsi="Times New Roman" w:cs="Times New Roman"/>
      </w:rPr>
    </w:lvl>
    <w:lvl w:ilvl="3" w:tplc="FFFFFFFF">
      <w:start w:val="1"/>
      <w:numFmt w:val="decimal"/>
      <w:lvlText w:val="%4."/>
      <w:lvlJc w:val="left"/>
      <w:pPr>
        <w:tabs>
          <w:tab w:val="num" w:pos="3600"/>
        </w:tabs>
        <w:ind w:left="3600" w:hanging="360"/>
      </w:pPr>
      <w:rPr>
        <w:rFonts w:ascii="Times New Roman" w:hAnsi="Times New Roman" w:cs="Times New Roman"/>
      </w:rPr>
    </w:lvl>
    <w:lvl w:ilvl="4" w:tplc="FFFFFFFF">
      <w:start w:val="1"/>
      <w:numFmt w:val="lowerLetter"/>
      <w:lvlText w:val="%5."/>
      <w:lvlJc w:val="left"/>
      <w:pPr>
        <w:tabs>
          <w:tab w:val="num" w:pos="4320"/>
        </w:tabs>
        <w:ind w:left="4320" w:hanging="360"/>
      </w:pPr>
      <w:rPr>
        <w:rFonts w:ascii="Times New Roman" w:hAnsi="Times New Roman" w:cs="Times New Roman"/>
      </w:rPr>
    </w:lvl>
    <w:lvl w:ilvl="5" w:tplc="FFFFFFFF">
      <w:start w:val="1"/>
      <w:numFmt w:val="lowerRoman"/>
      <w:lvlText w:val="%6."/>
      <w:lvlJc w:val="right"/>
      <w:pPr>
        <w:tabs>
          <w:tab w:val="num" w:pos="5040"/>
        </w:tabs>
        <w:ind w:left="5040" w:hanging="180"/>
      </w:pPr>
      <w:rPr>
        <w:rFonts w:ascii="Times New Roman" w:hAnsi="Times New Roman" w:cs="Times New Roman"/>
      </w:rPr>
    </w:lvl>
    <w:lvl w:ilvl="6" w:tplc="FFFFFFFF">
      <w:start w:val="1"/>
      <w:numFmt w:val="decimal"/>
      <w:lvlText w:val="%7."/>
      <w:lvlJc w:val="left"/>
      <w:pPr>
        <w:tabs>
          <w:tab w:val="num" w:pos="5760"/>
        </w:tabs>
        <w:ind w:left="5760" w:hanging="360"/>
      </w:pPr>
      <w:rPr>
        <w:rFonts w:ascii="Times New Roman" w:hAnsi="Times New Roman" w:cs="Times New Roman"/>
      </w:rPr>
    </w:lvl>
    <w:lvl w:ilvl="7" w:tplc="FFFFFFFF">
      <w:start w:val="1"/>
      <w:numFmt w:val="lowerLetter"/>
      <w:lvlText w:val="%8."/>
      <w:lvlJc w:val="left"/>
      <w:pPr>
        <w:tabs>
          <w:tab w:val="num" w:pos="6480"/>
        </w:tabs>
        <w:ind w:left="6480" w:hanging="360"/>
      </w:pPr>
      <w:rPr>
        <w:rFonts w:ascii="Times New Roman" w:hAnsi="Times New Roman" w:cs="Times New Roman"/>
      </w:rPr>
    </w:lvl>
    <w:lvl w:ilvl="8" w:tplc="FFFFFFFF">
      <w:start w:val="1"/>
      <w:numFmt w:val="lowerRoman"/>
      <w:lvlText w:val="%9."/>
      <w:lvlJc w:val="right"/>
      <w:pPr>
        <w:tabs>
          <w:tab w:val="num" w:pos="7200"/>
        </w:tabs>
        <w:ind w:left="7200" w:hanging="180"/>
      </w:pPr>
      <w:rPr>
        <w:rFonts w:ascii="Times New Roman" w:hAnsi="Times New Roman" w:cs="Times New Roman"/>
      </w:rPr>
    </w:lvl>
  </w:abstractNum>
  <w:abstractNum w:abstractNumId="15" w15:restartNumberingAfterBreak="0">
    <w:nsid w:val="66C1485E"/>
    <w:multiLevelType w:val="hybridMultilevel"/>
    <w:tmpl w:val="B834303A"/>
    <w:lvl w:ilvl="0" w:tplc="5652EF34">
      <w:start w:val="1"/>
      <w:numFmt w:val="decimal"/>
      <w:lvlText w:val="%1."/>
      <w:lvlJc w:val="left"/>
      <w:pPr>
        <w:ind w:left="1260" w:hanging="360"/>
      </w:pPr>
      <w:rPr>
        <w:rFonts w:ascii="Times New Roman" w:hAnsi="Times New Roman" w:cs="Times New Roman"/>
        <w:b w:val="0"/>
        <w:bCs w:val="0"/>
        <w:i w:val="0"/>
        <w:iCs w:val="0"/>
        <w:sz w:val="22"/>
        <w:szCs w:val="22"/>
      </w:rPr>
    </w:lvl>
    <w:lvl w:ilvl="1" w:tplc="4BFC5A32">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7744378F"/>
    <w:multiLevelType w:val="hybridMultilevel"/>
    <w:tmpl w:val="4B2ADE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7"/>
    <w:lvlOverride w:ilvl="0">
      <w:startOverride w:val="1"/>
    </w:lvlOverride>
  </w:num>
  <w:num w:numId="4">
    <w:abstractNumId w:val="0"/>
  </w:num>
  <w:num w:numId="5">
    <w:abstractNumId w:val="3"/>
  </w:num>
  <w:num w:numId="6">
    <w:abstractNumId w:val="14"/>
  </w:num>
  <w:num w:numId="7">
    <w:abstractNumId w:val="11"/>
  </w:num>
  <w:num w:numId="8">
    <w:abstractNumId w:val="5"/>
  </w:num>
  <w:num w:numId="9">
    <w:abstractNumId w:val="8"/>
  </w:num>
  <w:num w:numId="10">
    <w:abstractNumId w:val="6"/>
  </w:num>
  <w:num w:numId="11">
    <w:abstractNumId w:val="12"/>
  </w:num>
  <w:num w:numId="12">
    <w:abstractNumId w:val="1"/>
  </w:num>
  <w:num w:numId="13">
    <w:abstractNumId w:val="10"/>
  </w:num>
  <w:num w:numId="14">
    <w:abstractNumId w:val="13"/>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s-ES" w:vendorID="64" w:dllVersion="131078" w:nlCheck="1" w:checkStyle="0"/>
  <w:doNotTrackMoves/>
  <w:defaultTabStop w:val="720"/>
  <w:hyphenationZone w:val="425"/>
  <w:doNotHyphenateCaps/>
  <w:evenAndOddHeaders/>
  <w:drawingGridHorizontalSpacing w:val="11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D00"/>
    <w:rsid w:val="00065751"/>
    <w:rsid w:val="000A025F"/>
    <w:rsid w:val="000A6C69"/>
    <w:rsid w:val="000D5249"/>
    <w:rsid w:val="000F6A3B"/>
    <w:rsid w:val="0010300C"/>
    <w:rsid w:val="00116177"/>
    <w:rsid w:val="0012033E"/>
    <w:rsid w:val="0015546D"/>
    <w:rsid w:val="00167648"/>
    <w:rsid w:val="001B7F5E"/>
    <w:rsid w:val="001C55A0"/>
    <w:rsid w:val="001D2118"/>
    <w:rsid w:val="001D3552"/>
    <w:rsid w:val="001E7582"/>
    <w:rsid w:val="001F69AA"/>
    <w:rsid w:val="00236061"/>
    <w:rsid w:val="002901AA"/>
    <w:rsid w:val="002D749D"/>
    <w:rsid w:val="002F776A"/>
    <w:rsid w:val="003367F9"/>
    <w:rsid w:val="00361EB5"/>
    <w:rsid w:val="00363313"/>
    <w:rsid w:val="003652AC"/>
    <w:rsid w:val="00373663"/>
    <w:rsid w:val="00391407"/>
    <w:rsid w:val="003A2B2D"/>
    <w:rsid w:val="003D68EA"/>
    <w:rsid w:val="003F59CA"/>
    <w:rsid w:val="00422490"/>
    <w:rsid w:val="004420E4"/>
    <w:rsid w:val="00476A8B"/>
    <w:rsid w:val="00483A5A"/>
    <w:rsid w:val="004E158E"/>
    <w:rsid w:val="00532657"/>
    <w:rsid w:val="005413F7"/>
    <w:rsid w:val="00560190"/>
    <w:rsid w:val="00562F48"/>
    <w:rsid w:val="005757E2"/>
    <w:rsid w:val="005935D0"/>
    <w:rsid w:val="005B5B8C"/>
    <w:rsid w:val="005D7D50"/>
    <w:rsid w:val="005F1E53"/>
    <w:rsid w:val="005F3EC3"/>
    <w:rsid w:val="00601C14"/>
    <w:rsid w:val="00620A8F"/>
    <w:rsid w:val="00624656"/>
    <w:rsid w:val="00640538"/>
    <w:rsid w:val="00641D00"/>
    <w:rsid w:val="00642AE6"/>
    <w:rsid w:val="00661966"/>
    <w:rsid w:val="00683D4F"/>
    <w:rsid w:val="006D03C2"/>
    <w:rsid w:val="006E1953"/>
    <w:rsid w:val="006F5A2D"/>
    <w:rsid w:val="00710819"/>
    <w:rsid w:val="00712D6A"/>
    <w:rsid w:val="007678F6"/>
    <w:rsid w:val="007878EB"/>
    <w:rsid w:val="007A7C63"/>
    <w:rsid w:val="007D64CB"/>
    <w:rsid w:val="007E2A2B"/>
    <w:rsid w:val="008111DE"/>
    <w:rsid w:val="0082160A"/>
    <w:rsid w:val="00831198"/>
    <w:rsid w:val="00843624"/>
    <w:rsid w:val="008601B0"/>
    <w:rsid w:val="00865D19"/>
    <w:rsid w:val="008709AE"/>
    <w:rsid w:val="00892D97"/>
    <w:rsid w:val="008F7E0D"/>
    <w:rsid w:val="0091312B"/>
    <w:rsid w:val="00921CE1"/>
    <w:rsid w:val="00930AAC"/>
    <w:rsid w:val="00995EFE"/>
    <w:rsid w:val="009C69F9"/>
    <w:rsid w:val="009E3008"/>
    <w:rsid w:val="009F4934"/>
    <w:rsid w:val="00A07E87"/>
    <w:rsid w:val="00A535C5"/>
    <w:rsid w:val="00A618B4"/>
    <w:rsid w:val="00A72624"/>
    <w:rsid w:val="00A8538C"/>
    <w:rsid w:val="00AD1FA1"/>
    <w:rsid w:val="00AE3B17"/>
    <w:rsid w:val="00AF7508"/>
    <w:rsid w:val="00B054A7"/>
    <w:rsid w:val="00B357B1"/>
    <w:rsid w:val="00B41993"/>
    <w:rsid w:val="00B50EE9"/>
    <w:rsid w:val="00B808FE"/>
    <w:rsid w:val="00B9331E"/>
    <w:rsid w:val="00BB40D1"/>
    <w:rsid w:val="00BD0826"/>
    <w:rsid w:val="00BD5578"/>
    <w:rsid w:val="00BD6F4A"/>
    <w:rsid w:val="00C36711"/>
    <w:rsid w:val="00C50530"/>
    <w:rsid w:val="00C62CF7"/>
    <w:rsid w:val="00C73C29"/>
    <w:rsid w:val="00C929BB"/>
    <w:rsid w:val="00CA71FA"/>
    <w:rsid w:val="00CD6EC5"/>
    <w:rsid w:val="00CF5090"/>
    <w:rsid w:val="00D10559"/>
    <w:rsid w:val="00D1465C"/>
    <w:rsid w:val="00D266EB"/>
    <w:rsid w:val="00D555E1"/>
    <w:rsid w:val="00D6701C"/>
    <w:rsid w:val="00D839BC"/>
    <w:rsid w:val="00DB6652"/>
    <w:rsid w:val="00DE51FD"/>
    <w:rsid w:val="00E3176A"/>
    <w:rsid w:val="00E43D99"/>
    <w:rsid w:val="00E5703D"/>
    <w:rsid w:val="00E8672B"/>
    <w:rsid w:val="00EA5AE2"/>
    <w:rsid w:val="00EA7255"/>
    <w:rsid w:val="00EF5109"/>
    <w:rsid w:val="00F14AB1"/>
    <w:rsid w:val="00F51F84"/>
    <w:rsid w:val="00F93622"/>
    <w:rsid w:val="00FA67C2"/>
    <w:rsid w:val="00FB7113"/>
    <w:rsid w:val="00FC4768"/>
    <w:rsid w:val="00FE486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04F55C5"/>
  <w15:docId w15:val="{084FBE01-CAD0-43D8-B750-2B0ED73D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F6"/>
    <w:rPr>
      <w:rFonts w:ascii="Times New Roman" w:hAnsi="Times New Roman"/>
      <w:sz w:val="24"/>
      <w:szCs w:val="24"/>
      <w:lang w:val="en-CA" w:eastAsia="en-US"/>
    </w:rPr>
  </w:style>
  <w:style w:type="paragraph" w:styleId="Heading1">
    <w:name w:val="heading 1"/>
    <w:basedOn w:val="Normal"/>
    <w:next w:val="Heading2"/>
    <w:link w:val="Heading1Char"/>
    <w:uiPriority w:val="99"/>
    <w:qFormat/>
    <w:rsid w:val="007678F6"/>
    <w:pPr>
      <w:keepNext/>
      <w:tabs>
        <w:tab w:val="left" w:pos="720"/>
      </w:tabs>
      <w:spacing w:before="240" w:after="120"/>
      <w:jc w:val="center"/>
      <w:outlineLvl w:val="0"/>
    </w:pPr>
    <w:rPr>
      <w:rFonts w:eastAsia="MS Mincho"/>
      <w:b/>
      <w:bCs/>
      <w:caps/>
      <w:sz w:val="22"/>
      <w:szCs w:val="22"/>
      <w:lang w:val="en-GB"/>
    </w:rPr>
  </w:style>
  <w:style w:type="paragraph" w:styleId="Heading2">
    <w:name w:val="heading 2"/>
    <w:basedOn w:val="Normal"/>
    <w:link w:val="Heading2Char"/>
    <w:uiPriority w:val="99"/>
    <w:qFormat/>
    <w:rsid w:val="007678F6"/>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7678F6"/>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678F6"/>
    <w:pPr>
      <w:keepNext/>
      <w:spacing w:before="120" w:after="120"/>
      <w:outlineLvl w:val="3"/>
    </w:pPr>
    <w:rPr>
      <w:rFonts w:ascii="Times New Roman Bold" w:eastAsia="Times New Roman" w:hAnsi="Times New Roman Bold" w:cs="Times New Roman Bold"/>
      <w:b/>
      <w:bCs/>
      <w:i/>
      <w:iCs/>
    </w:rPr>
  </w:style>
  <w:style w:type="paragraph" w:styleId="Heading5">
    <w:name w:val="heading 5"/>
    <w:aliases w:val="Heading 5 - GTI"/>
    <w:basedOn w:val="Normal"/>
    <w:next w:val="Normal"/>
    <w:link w:val="Heading5Char"/>
    <w:uiPriority w:val="99"/>
    <w:qFormat/>
    <w:rsid w:val="007678F6"/>
    <w:pPr>
      <w:keepNext/>
      <w:numPr>
        <w:ilvl w:val="4"/>
        <w:numId w:val="5"/>
      </w:numPr>
      <w:spacing w:before="120" w:after="120"/>
      <w:outlineLvl w:val="4"/>
    </w:pPr>
    <w:rPr>
      <w:i/>
      <w:iCs/>
    </w:rPr>
  </w:style>
  <w:style w:type="paragraph" w:styleId="Heading6">
    <w:name w:val="heading 6"/>
    <w:basedOn w:val="Normal"/>
    <w:next w:val="Normal"/>
    <w:link w:val="Heading6Char"/>
    <w:uiPriority w:val="99"/>
    <w:qFormat/>
    <w:rsid w:val="007678F6"/>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678F6"/>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rsid w:val="007678F6"/>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rsid w:val="007678F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678F6"/>
    <w:rPr>
      <w:b/>
      <w:bCs/>
      <w:caps/>
      <w:sz w:val="24"/>
      <w:szCs w:val="24"/>
      <w:lang w:val="en-GB" w:eastAsia="en-US"/>
    </w:rPr>
  </w:style>
  <w:style w:type="character" w:customStyle="1" w:styleId="Heading2Char">
    <w:name w:val="Heading 2 Char"/>
    <w:link w:val="Heading2"/>
    <w:uiPriority w:val="99"/>
    <w:rsid w:val="007678F6"/>
    <w:rPr>
      <w:b/>
      <w:bCs/>
      <w:i/>
      <w:iCs/>
      <w:sz w:val="24"/>
      <w:szCs w:val="24"/>
      <w:lang w:val="en-GB" w:eastAsia="en-US"/>
    </w:rPr>
  </w:style>
  <w:style w:type="character" w:customStyle="1" w:styleId="Heading3Char">
    <w:name w:val="Heading 3 Char"/>
    <w:link w:val="Heading3"/>
    <w:uiPriority w:val="9"/>
    <w:semiHidden/>
    <w:rsid w:val="00641D00"/>
    <w:rPr>
      <w:rFonts w:ascii="Cambria" w:eastAsia="SimSun" w:hAnsi="Cambria" w:cs="Times New Roman"/>
      <w:b/>
      <w:bCs/>
      <w:sz w:val="26"/>
      <w:szCs w:val="26"/>
      <w:lang w:val="en-CA" w:eastAsia="en-US"/>
    </w:rPr>
  </w:style>
  <w:style w:type="character" w:customStyle="1" w:styleId="Heading4Char">
    <w:name w:val="Heading 4 Char"/>
    <w:link w:val="Heading4"/>
    <w:uiPriority w:val="9"/>
    <w:semiHidden/>
    <w:rsid w:val="00641D00"/>
    <w:rPr>
      <w:b/>
      <w:bCs/>
      <w:sz w:val="28"/>
      <w:szCs w:val="28"/>
      <w:lang w:val="en-CA" w:eastAsia="en-US"/>
    </w:rPr>
  </w:style>
  <w:style w:type="character" w:customStyle="1" w:styleId="Heading5Char">
    <w:name w:val="Heading 5 Char"/>
    <w:aliases w:val="Heading 5 - GTI Char"/>
    <w:link w:val="Heading5"/>
    <w:uiPriority w:val="9"/>
    <w:semiHidden/>
    <w:rsid w:val="00641D00"/>
    <w:rPr>
      <w:b/>
      <w:bCs/>
      <w:i/>
      <w:iCs/>
      <w:sz w:val="26"/>
      <w:szCs w:val="26"/>
      <w:lang w:val="en-CA" w:eastAsia="en-US"/>
    </w:rPr>
  </w:style>
  <w:style w:type="character" w:customStyle="1" w:styleId="Heading6Char">
    <w:name w:val="Heading 6 Char"/>
    <w:link w:val="Heading6"/>
    <w:uiPriority w:val="9"/>
    <w:semiHidden/>
    <w:rsid w:val="00641D00"/>
    <w:rPr>
      <w:b/>
      <w:bCs/>
      <w:lang w:val="en-CA" w:eastAsia="en-US"/>
    </w:rPr>
  </w:style>
  <w:style w:type="character" w:customStyle="1" w:styleId="Heading7Char">
    <w:name w:val="Heading 7 Char"/>
    <w:link w:val="Heading7"/>
    <w:uiPriority w:val="9"/>
    <w:semiHidden/>
    <w:rsid w:val="00641D00"/>
    <w:rPr>
      <w:sz w:val="24"/>
      <w:szCs w:val="24"/>
      <w:lang w:val="en-CA" w:eastAsia="en-US"/>
    </w:rPr>
  </w:style>
  <w:style w:type="character" w:customStyle="1" w:styleId="Heading8Char">
    <w:name w:val="Heading 8 Char"/>
    <w:link w:val="Heading8"/>
    <w:uiPriority w:val="9"/>
    <w:semiHidden/>
    <w:rsid w:val="00641D00"/>
    <w:rPr>
      <w:i/>
      <w:iCs/>
      <w:sz w:val="24"/>
      <w:szCs w:val="24"/>
      <w:lang w:val="en-CA" w:eastAsia="en-US"/>
    </w:rPr>
  </w:style>
  <w:style w:type="character" w:customStyle="1" w:styleId="Heading9Char">
    <w:name w:val="Heading 9 Char"/>
    <w:link w:val="Heading9"/>
    <w:uiPriority w:val="9"/>
    <w:semiHidden/>
    <w:rsid w:val="00641D00"/>
    <w:rPr>
      <w:rFonts w:ascii="Cambria" w:eastAsia="SimSun" w:hAnsi="Cambria" w:cs="Times New Roman"/>
      <w:lang w:val="en-CA"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qFormat/>
    <w:rsid w:val="007678F6"/>
    <w:rPr>
      <w:sz w:val="18"/>
      <w:szCs w:val="18"/>
      <w:u w:val="single"/>
      <w:vertAlign w:val="baseline"/>
    </w:rPr>
  </w:style>
  <w:style w:type="character" w:styleId="PageNumber">
    <w:name w:val="page number"/>
    <w:uiPriority w:val="99"/>
    <w:rsid w:val="007678F6"/>
    <w:rPr>
      <w:rFonts w:ascii="Times New Roman" w:hAnsi="Times New Roman" w:cs="Times New Roman"/>
      <w:sz w:val="22"/>
      <w:szCs w:val="22"/>
    </w:rPr>
  </w:style>
  <w:style w:type="paragraph" w:styleId="BodyText">
    <w:name w:val="Body Text"/>
    <w:basedOn w:val="Normal"/>
    <w:link w:val="BodyTextChar"/>
    <w:uiPriority w:val="99"/>
    <w:rsid w:val="007678F6"/>
    <w:pPr>
      <w:spacing w:before="120" w:after="120"/>
      <w:ind w:firstLine="720"/>
    </w:pPr>
  </w:style>
  <w:style w:type="character" w:customStyle="1" w:styleId="BodyTextChar">
    <w:name w:val="Body Text Char"/>
    <w:link w:val="BodyText"/>
    <w:uiPriority w:val="99"/>
    <w:rsid w:val="007678F6"/>
    <w:rPr>
      <w:sz w:val="24"/>
      <w:szCs w:val="24"/>
      <w:lang w:val="en-GB" w:eastAsia="en-US"/>
    </w:rPr>
  </w:style>
  <w:style w:type="paragraph" w:styleId="Caption">
    <w:name w:val="caption"/>
    <w:basedOn w:val="Normal"/>
    <w:next w:val="Normal"/>
    <w:uiPriority w:val="99"/>
    <w:qFormat/>
    <w:rsid w:val="007678F6"/>
    <w:pPr>
      <w:widowControl w:val="0"/>
    </w:pPr>
    <w:rPr>
      <w:rFonts w:ascii="Courier New" w:hAnsi="Courier New" w:cs="Courier New"/>
    </w:rPr>
  </w:style>
  <w:style w:type="paragraph" w:styleId="Header">
    <w:name w:val="header"/>
    <w:basedOn w:val="Normal"/>
    <w:link w:val="HeaderChar"/>
    <w:uiPriority w:val="99"/>
    <w:rsid w:val="007678F6"/>
    <w:pPr>
      <w:tabs>
        <w:tab w:val="center" w:pos="4320"/>
        <w:tab w:val="right" w:pos="8640"/>
      </w:tabs>
    </w:pPr>
    <w:rPr>
      <w:rFonts w:eastAsia="MS Mincho"/>
      <w:sz w:val="22"/>
      <w:szCs w:val="22"/>
      <w:lang w:val="en-GB"/>
    </w:rPr>
  </w:style>
  <w:style w:type="character" w:customStyle="1" w:styleId="HeaderChar">
    <w:name w:val="Header Char"/>
    <w:link w:val="Header"/>
    <w:uiPriority w:val="99"/>
    <w:rsid w:val="007678F6"/>
    <w:rPr>
      <w:sz w:val="24"/>
      <w:szCs w:val="24"/>
      <w:lang w:val="en-GB" w:eastAsia="en-US"/>
    </w:rPr>
  </w:style>
  <w:style w:type="paragraph" w:styleId="Footer">
    <w:name w:val="footer"/>
    <w:basedOn w:val="Normal"/>
    <w:link w:val="FooterChar"/>
    <w:uiPriority w:val="99"/>
    <w:rsid w:val="007678F6"/>
    <w:pPr>
      <w:tabs>
        <w:tab w:val="center" w:pos="4320"/>
        <w:tab w:val="right" w:pos="8640"/>
      </w:tabs>
      <w:ind w:firstLine="720"/>
      <w:jc w:val="right"/>
    </w:pPr>
    <w:rPr>
      <w:rFonts w:eastAsia="MS Mincho"/>
      <w:sz w:val="22"/>
      <w:szCs w:val="22"/>
      <w:lang w:val="es-ES"/>
    </w:rPr>
  </w:style>
  <w:style w:type="character" w:customStyle="1" w:styleId="FooterChar">
    <w:name w:val="Footer Char"/>
    <w:link w:val="Footer"/>
    <w:uiPriority w:val="99"/>
    <w:rsid w:val="007678F6"/>
    <w:rPr>
      <w:sz w:val="24"/>
      <w:szCs w:val="24"/>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qFormat/>
    <w:rsid w:val="007678F6"/>
    <w:pPr>
      <w:keepLines/>
      <w:spacing w:after="60"/>
      <w:ind w:firstLine="720"/>
    </w:pPr>
    <w:rPr>
      <w:rFonts w:eastAsia="MS Mincho"/>
      <w:sz w:val="18"/>
      <w:szCs w:val="18"/>
      <w:lang w:val="en-GB" w:eastAsia="es-ES"/>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rsid w:val="00641D00"/>
    <w:rPr>
      <w:rFonts w:ascii="Times New Roman" w:hAnsi="Times New Roman"/>
      <w:sz w:val="20"/>
      <w:szCs w:val="20"/>
      <w:lang w:val="en-CA" w:eastAsia="en-US"/>
    </w:rPr>
  </w:style>
  <w:style w:type="paragraph" w:styleId="BodyText2">
    <w:name w:val="Body Text 2"/>
    <w:basedOn w:val="Normal"/>
    <w:link w:val="BodyText2Char"/>
    <w:uiPriority w:val="99"/>
    <w:rsid w:val="007678F6"/>
    <w:rPr>
      <w:i/>
      <w:iCs/>
    </w:rPr>
  </w:style>
  <w:style w:type="character" w:customStyle="1" w:styleId="BodyText2Char">
    <w:name w:val="Body Text 2 Char"/>
    <w:link w:val="BodyText2"/>
    <w:uiPriority w:val="99"/>
    <w:rsid w:val="007678F6"/>
    <w:rPr>
      <w:sz w:val="22"/>
      <w:szCs w:val="22"/>
      <w:lang w:val="en-US" w:eastAsia="en-US"/>
    </w:rPr>
  </w:style>
  <w:style w:type="paragraph" w:styleId="BodyText3">
    <w:name w:val="Body Text 3"/>
    <w:basedOn w:val="Normal"/>
    <w:link w:val="BodyText3Char"/>
    <w:uiPriority w:val="99"/>
    <w:rsid w:val="007678F6"/>
    <w:pPr>
      <w:jc w:val="center"/>
    </w:pPr>
    <w:rPr>
      <w:sz w:val="28"/>
      <w:szCs w:val="28"/>
    </w:rPr>
  </w:style>
  <w:style w:type="character" w:customStyle="1" w:styleId="BodyText3Char">
    <w:name w:val="Body Text 3 Char"/>
    <w:link w:val="BodyText3"/>
    <w:uiPriority w:val="99"/>
    <w:semiHidden/>
    <w:rsid w:val="00641D00"/>
    <w:rPr>
      <w:rFonts w:ascii="Times New Roman" w:hAnsi="Times New Roman"/>
      <w:sz w:val="16"/>
      <w:szCs w:val="16"/>
      <w:lang w:val="en-CA" w:eastAsia="en-US"/>
    </w:rPr>
  </w:style>
  <w:style w:type="paragraph" w:styleId="BodyTextIndent2">
    <w:name w:val="Body Text Indent 2"/>
    <w:basedOn w:val="Normal"/>
    <w:link w:val="BodyTextIndent2Char"/>
    <w:uiPriority w:val="99"/>
    <w:rsid w:val="007678F6"/>
    <w:pPr>
      <w:ind w:firstLine="720"/>
    </w:pPr>
  </w:style>
  <w:style w:type="character" w:customStyle="1" w:styleId="BodyTextIndent2Char">
    <w:name w:val="Body Text Indent 2 Char"/>
    <w:link w:val="BodyTextIndent2"/>
    <w:uiPriority w:val="99"/>
    <w:semiHidden/>
    <w:rsid w:val="00641D00"/>
    <w:rPr>
      <w:rFonts w:ascii="Times New Roman" w:hAnsi="Times New Roman"/>
      <w:sz w:val="24"/>
      <w:szCs w:val="24"/>
      <w:lang w:val="en-CA" w:eastAsia="en-US"/>
    </w:rPr>
  </w:style>
  <w:style w:type="paragraph" w:styleId="BodyTextIndent3">
    <w:name w:val="Body Text Indent 3"/>
    <w:basedOn w:val="Normal"/>
    <w:link w:val="BodyTextIndent3Char"/>
    <w:uiPriority w:val="99"/>
    <w:rsid w:val="007678F6"/>
    <w:pPr>
      <w:ind w:left="1080" w:hanging="360"/>
    </w:pPr>
    <w:rPr>
      <w:rFonts w:ascii="Courier" w:hAnsi="Courier" w:cs="Courier"/>
      <w:sz w:val="20"/>
      <w:szCs w:val="20"/>
    </w:rPr>
  </w:style>
  <w:style w:type="character" w:customStyle="1" w:styleId="BodyTextIndent3Char">
    <w:name w:val="Body Text Indent 3 Char"/>
    <w:link w:val="BodyTextIndent3"/>
    <w:uiPriority w:val="99"/>
    <w:semiHidden/>
    <w:rsid w:val="00641D00"/>
    <w:rPr>
      <w:rFonts w:ascii="Times New Roman" w:hAnsi="Times New Roman"/>
      <w:sz w:val="16"/>
      <w:szCs w:val="16"/>
      <w:lang w:val="en-CA" w:eastAsia="en-US"/>
    </w:rPr>
  </w:style>
  <w:style w:type="paragraph" w:customStyle="1" w:styleId="BodyText21">
    <w:name w:val="Body Text 21"/>
    <w:basedOn w:val="Normal"/>
    <w:uiPriority w:val="99"/>
    <w:rsid w:val="007678F6"/>
    <w:rPr>
      <w:sz w:val="22"/>
      <w:szCs w:val="22"/>
      <w:lang w:val="en-GB"/>
    </w:rPr>
  </w:style>
  <w:style w:type="paragraph" w:styleId="BlockText">
    <w:name w:val="Block Text"/>
    <w:basedOn w:val="Normal"/>
    <w:uiPriority w:val="99"/>
    <w:rsid w:val="007678F6"/>
    <w:pPr>
      <w:tabs>
        <w:tab w:val="left" w:leader="dot" w:pos="8100"/>
        <w:tab w:val="left" w:pos="8370"/>
      </w:tabs>
      <w:suppressAutoHyphens/>
      <w:ind w:left="720" w:right="1440" w:hanging="720"/>
    </w:pPr>
    <w:rPr>
      <w:rFonts w:ascii="Courier New" w:hAnsi="Courier New" w:cs="Courier New"/>
      <w:sz w:val="20"/>
      <w:szCs w:val="20"/>
      <w:lang w:val="en-GB"/>
    </w:rPr>
  </w:style>
  <w:style w:type="paragraph" w:customStyle="1" w:styleId="Para">
    <w:name w:val="Para"/>
    <w:basedOn w:val="Normal"/>
    <w:uiPriority w:val="99"/>
    <w:rsid w:val="007678F6"/>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szCs w:val="22"/>
      <w:lang w:val="en-GB"/>
    </w:rPr>
  </w:style>
  <w:style w:type="paragraph" w:styleId="BodyTextIndent">
    <w:name w:val="Body Text Indent"/>
    <w:basedOn w:val="Normal"/>
    <w:link w:val="BodyTextIndentChar"/>
    <w:uiPriority w:val="99"/>
    <w:rsid w:val="007678F6"/>
    <w:pPr>
      <w:spacing w:before="120" w:after="120"/>
      <w:ind w:left="1440" w:hanging="720"/>
    </w:pPr>
  </w:style>
  <w:style w:type="character" w:customStyle="1" w:styleId="BodyTextIndentChar">
    <w:name w:val="Body Text Indent Char"/>
    <w:link w:val="BodyTextIndent"/>
    <w:uiPriority w:val="99"/>
    <w:semiHidden/>
    <w:rsid w:val="00641D00"/>
    <w:rPr>
      <w:rFonts w:ascii="Times New Roman" w:hAnsi="Times New Roman"/>
      <w:sz w:val="24"/>
      <w:szCs w:val="24"/>
      <w:lang w:val="en-CA" w:eastAsia="en-US"/>
    </w:rPr>
  </w:style>
  <w:style w:type="character" w:styleId="EndnoteReference">
    <w:name w:val="endnote reference"/>
    <w:uiPriority w:val="99"/>
    <w:rsid w:val="007678F6"/>
    <w:rPr>
      <w:vertAlign w:val="superscript"/>
    </w:rPr>
  </w:style>
  <w:style w:type="paragraph" w:styleId="Title">
    <w:name w:val="Title"/>
    <w:basedOn w:val="Normal"/>
    <w:link w:val="TitleChar"/>
    <w:uiPriority w:val="99"/>
    <w:qFormat/>
    <w:rsid w:val="007678F6"/>
    <w:pPr>
      <w:jc w:val="center"/>
    </w:pPr>
    <w:rPr>
      <w:i/>
      <w:iCs/>
    </w:rPr>
  </w:style>
  <w:style w:type="character" w:customStyle="1" w:styleId="TitleChar">
    <w:name w:val="Title Char"/>
    <w:link w:val="Title"/>
    <w:uiPriority w:val="10"/>
    <w:rsid w:val="00641D00"/>
    <w:rPr>
      <w:rFonts w:ascii="Cambria" w:eastAsia="SimSun" w:hAnsi="Cambria" w:cs="Times New Roman"/>
      <w:b/>
      <w:bCs/>
      <w:kern w:val="28"/>
      <w:sz w:val="32"/>
      <w:szCs w:val="32"/>
      <w:lang w:val="en-CA" w:eastAsia="en-US"/>
    </w:rPr>
  </w:style>
  <w:style w:type="character" w:styleId="Hyperlink">
    <w:name w:val="Hyperlink"/>
    <w:uiPriority w:val="99"/>
    <w:rsid w:val="007678F6"/>
    <w:rPr>
      <w:color w:val="0000FF"/>
      <w:u w:val="single"/>
    </w:rPr>
  </w:style>
  <w:style w:type="paragraph" w:styleId="DocumentMap">
    <w:name w:val="Document Map"/>
    <w:basedOn w:val="Normal"/>
    <w:link w:val="DocumentMapChar"/>
    <w:uiPriority w:val="99"/>
    <w:rsid w:val="007678F6"/>
    <w:pPr>
      <w:shd w:val="clear" w:color="auto" w:fill="000080"/>
    </w:pPr>
    <w:rPr>
      <w:rFonts w:ascii="Tahoma" w:hAnsi="Tahoma" w:cs="Tahoma"/>
    </w:rPr>
  </w:style>
  <w:style w:type="character" w:customStyle="1" w:styleId="DocumentMapChar">
    <w:name w:val="Document Map Char"/>
    <w:link w:val="DocumentMap"/>
    <w:uiPriority w:val="99"/>
    <w:semiHidden/>
    <w:rsid w:val="00641D00"/>
    <w:rPr>
      <w:rFonts w:ascii="Times New Roman" w:hAnsi="Times New Roman" w:cs="Times New Roman"/>
      <w:sz w:val="0"/>
      <w:szCs w:val="0"/>
      <w:lang w:val="en-CA" w:eastAsia="en-US"/>
    </w:rPr>
  </w:style>
  <w:style w:type="paragraph" w:customStyle="1" w:styleId="HEADING">
    <w:name w:val="HEADING"/>
    <w:basedOn w:val="Normal"/>
    <w:uiPriority w:val="99"/>
    <w:rsid w:val="007678F6"/>
    <w:pPr>
      <w:keepNext/>
      <w:tabs>
        <w:tab w:val="left" w:pos="426"/>
      </w:tabs>
      <w:spacing w:before="120" w:after="120"/>
      <w:jc w:val="center"/>
    </w:pPr>
    <w:rPr>
      <w:rFonts w:ascii="Times New Roman Bold" w:hAnsi="Times New Roman Bold" w:cs="Times New Roman Bold"/>
      <w:b/>
      <w:bCs/>
      <w:caps/>
    </w:rPr>
  </w:style>
  <w:style w:type="paragraph" w:customStyle="1" w:styleId="Cornernotation">
    <w:name w:val="Corner notation"/>
    <w:basedOn w:val="Normal"/>
    <w:uiPriority w:val="99"/>
    <w:rsid w:val="007678F6"/>
    <w:pPr>
      <w:ind w:left="284" w:right="4398" w:hanging="284"/>
    </w:pPr>
  </w:style>
  <w:style w:type="paragraph" w:customStyle="1" w:styleId="Para1">
    <w:name w:val="Para1"/>
    <w:basedOn w:val="Normal"/>
    <w:uiPriority w:val="99"/>
    <w:rsid w:val="007678F6"/>
    <w:pPr>
      <w:spacing w:after="120"/>
    </w:pPr>
  </w:style>
  <w:style w:type="paragraph" w:customStyle="1" w:styleId="para2">
    <w:name w:val="para2"/>
    <w:basedOn w:val="Normal"/>
    <w:uiPriority w:val="99"/>
    <w:rsid w:val="007678F6"/>
    <w:pPr>
      <w:numPr>
        <w:numId w:val="8"/>
      </w:numPr>
      <w:spacing w:before="120" w:after="120"/>
    </w:pPr>
  </w:style>
  <w:style w:type="paragraph" w:customStyle="1" w:styleId="Para3">
    <w:name w:val="Para3"/>
    <w:basedOn w:val="Normal"/>
    <w:uiPriority w:val="99"/>
    <w:rsid w:val="007678F6"/>
    <w:pPr>
      <w:numPr>
        <w:ilvl w:val="2"/>
        <w:numId w:val="17"/>
      </w:numPr>
      <w:tabs>
        <w:tab w:val="left" w:pos="1980"/>
      </w:tabs>
      <w:spacing w:before="80" w:after="80"/>
    </w:pPr>
  </w:style>
  <w:style w:type="paragraph" w:customStyle="1" w:styleId="para4">
    <w:name w:val="para4"/>
    <w:basedOn w:val="Normal"/>
    <w:uiPriority w:val="99"/>
    <w:rsid w:val="007678F6"/>
    <w:pPr>
      <w:numPr>
        <w:ilvl w:val="3"/>
        <w:numId w:val="9"/>
      </w:num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Heading2-center">
    <w:name w:val="Heading 2-center"/>
    <w:basedOn w:val="Heading2"/>
    <w:uiPriority w:val="99"/>
    <w:rsid w:val="007678F6"/>
  </w:style>
  <w:style w:type="paragraph" w:customStyle="1" w:styleId="Heading4indent">
    <w:name w:val="Heading 4 indent"/>
    <w:basedOn w:val="Heading4"/>
    <w:uiPriority w:val="99"/>
    <w:rsid w:val="007678F6"/>
    <w:pPr>
      <w:ind w:left="720"/>
    </w:pPr>
  </w:style>
  <w:style w:type="paragraph" w:styleId="PlainText">
    <w:name w:val="Plain Text"/>
    <w:basedOn w:val="Normal"/>
    <w:link w:val="PlainTextChar"/>
    <w:uiPriority w:val="99"/>
    <w:rsid w:val="007678F6"/>
    <w:rPr>
      <w:rFonts w:ascii="Courier New" w:eastAsia="MS Mincho" w:hAnsi="Courier New" w:cs="Courier New"/>
      <w:sz w:val="20"/>
      <w:szCs w:val="20"/>
      <w:lang w:val="es-ES"/>
    </w:rPr>
  </w:style>
  <w:style w:type="character" w:customStyle="1" w:styleId="PlainTextChar">
    <w:name w:val="Plain Text Char"/>
    <w:link w:val="PlainText"/>
    <w:uiPriority w:val="99"/>
    <w:rsid w:val="007678F6"/>
    <w:rPr>
      <w:rFonts w:ascii="Courier New" w:hAnsi="Courier New" w:cs="Courier New"/>
      <w:sz w:val="24"/>
      <w:szCs w:val="24"/>
      <w:lang w:eastAsia="en-US"/>
    </w:rPr>
  </w:style>
  <w:style w:type="paragraph" w:customStyle="1" w:styleId="xl24">
    <w:name w:val="xl24"/>
    <w:basedOn w:val="Normal"/>
    <w:uiPriority w:val="99"/>
    <w:rsid w:val="007678F6"/>
    <w:pPr>
      <w:spacing w:before="100" w:beforeAutospacing="1" w:after="100" w:afterAutospacing="1"/>
    </w:pPr>
    <w:rPr>
      <w:rFonts w:eastAsia="Times New Roman"/>
      <w:b/>
      <w:bCs/>
      <w:sz w:val="22"/>
      <w:szCs w:val="22"/>
    </w:rPr>
  </w:style>
  <w:style w:type="paragraph" w:customStyle="1" w:styleId="xl25">
    <w:name w:val="xl25"/>
    <w:basedOn w:val="Normal"/>
    <w:uiPriority w:val="99"/>
    <w:rsid w:val="007678F6"/>
    <w:pPr>
      <w:spacing w:before="100" w:beforeAutospacing="1" w:after="100" w:afterAutospacing="1"/>
    </w:pPr>
    <w:rPr>
      <w:rFonts w:eastAsia="Times New Roman"/>
      <w:b/>
      <w:bCs/>
      <w:sz w:val="22"/>
      <w:szCs w:val="22"/>
    </w:rPr>
  </w:style>
  <w:style w:type="paragraph" w:customStyle="1" w:styleId="xl26">
    <w:name w:val="xl26"/>
    <w:basedOn w:val="Normal"/>
    <w:uiPriority w:val="99"/>
    <w:rsid w:val="007678F6"/>
    <w:pPr>
      <w:spacing w:before="100" w:beforeAutospacing="1" w:after="100" w:afterAutospacing="1"/>
      <w:jc w:val="center"/>
    </w:pPr>
    <w:rPr>
      <w:rFonts w:eastAsia="Times New Roman"/>
      <w:b/>
      <w:bCs/>
      <w:sz w:val="22"/>
      <w:szCs w:val="22"/>
    </w:rPr>
  </w:style>
  <w:style w:type="paragraph" w:customStyle="1" w:styleId="xl27">
    <w:name w:val="xl27"/>
    <w:basedOn w:val="Normal"/>
    <w:uiPriority w:val="99"/>
    <w:rsid w:val="007678F6"/>
    <w:pPr>
      <w:pBdr>
        <w:left w:val="single" w:sz="8" w:space="0" w:color="auto"/>
      </w:pBdr>
      <w:spacing w:before="100" w:beforeAutospacing="1" w:after="100" w:afterAutospacing="1"/>
    </w:pPr>
    <w:rPr>
      <w:rFonts w:eastAsia="Times New Roman"/>
      <w:b/>
      <w:bCs/>
      <w:sz w:val="22"/>
      <w:szCs w:val="22"/>
    </w:rPr>
  </w:style>
  <w:style w:type="paragraph" w:customStyle="1" w:styleId="xl28">
    <w:name w:val="xl28"/>
    <w:basedOn w:val="Normal"/>
    <w:uiPriority w:val="99"/>
    <w:rsid w:val="007678F6"/>
    <w:pPr>
      <w:pBdr>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9">
    <w:name w:val="xl29"/>
    <w:basedOn w:val="Normal"/>
    <w:uiPriority w:val="99"/>
    <w:rsid w:val="007678F6"/>
    <w:pPr>
      <w:pBdr>
        <w:left w:val="single" w:sz="8" w:space="0" w:color="auto"/>
      </w:pBdr>
      <w:spacing w:before="100" w:beforeAutospacing="1" w:after="100" w:afterAutospacing="1"/>
    </w:pPr>
    <w:rPr>
      <w:rFonts w:eastAsia="Times New Roman"/>
      <w:sz w:val="22"/>
      <w:szCs w:val="22"/>
    </w:rPr>
  </w:style>
  <w:style w:type="paragraph" w:customStyle="1" w:styleId="xl30">
    <w:name w:val="xl30"/>
    <w:basedOn w:val="Normal"/>
    <w:uiPriority w:val="99"/>
    <w:rsid w:val="007678F6"/>
    <w:pPr>
      <w:pBdr>
        <w:left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31">
    <w:name w:val="xl31"/>
    <w:basedOn w:val="Normal"/>
    <w:uiPriority w:val="99"/>
    <w:rsid w:val="007678F6"/>
    <w:pPr>
      <w:pBdr>
        <w:left w:val="single" w:sz="4" w:space="0" w:color="auto"/>
        <w:right w:val="single" w:sz="8" w:space="0" w:color="auto"/>
      </w:pBdr>
      <w:spacing w:before="100" w:beforeAutospacing="1" w:after="100" w:afterAutospacing="1"/>
    </w:pPr>
    <w:rPr>
      <w:rFonts w:eastAsia="Times New Roman"/>
      <w:sz w:val="22"/>
      <w:szCs w:val="22"/>
    </w:rPr>
  </w:style>
  <w:style w:type="paragraph" w:customStyle="1" w:styleId="xl32">
    <w:name w:val="xl32"/>
    <w:basedOn w:val="Normal"/>
    <w:uiPriority w:val="99"/>
    <w:rsid w:val="007678F6"/>
    <w:pPr>
      <w:pBdr>
        <w:left w:val="single" w:sz="4" w:space="0" w:color="auto"/>
        <w:right w:val="single" w:sz="8" w:space="0" w:color="auto"/>
      </w:pBdr>
      <w:spacing w:before="100" w:beforeAutospacing="1" w:after="100" w:afterAutospacing="1"/>
    </w:pPr>
    <w:rPr>
      <w:rFonts w:eastAsia="Times New Roman"/>
      <w:sz w:val="22"/>
      <w:szCs w:val="22"/>
    </w:rPr>
  </w:style>
  <w:style w:type="paragraph" w:customStyle="1" w:styleId="xl33">
    <w:name w:val="xl33"/>
    <w:basedOn w:val="Normal"/>
    <w:uiPriority w:val="99"/>
    <w:rsid w:val="007678F6"/>
    <w:pPr>
      <w:pBdr>
        <w:right w:val="single" w:sz="8" w:space="0" w:color="auto"/>
      </w:pBdr>
      <w:spacing w:before="100" w:beforeAutospacing="1" w:after="100" w:afterAutospacing="1"/>
    </w:pPr>
    <w:rPr>
      <w:rFonts w:eastAsia="Times New Roman"/>
      <w:sz w:val="22"/>
      <w:szCs w:val="22"/>
    </w:rPr>
  </w:style>
  <w:style w:type="paragraph" w:customStyle="1" w:styleId="xl34">
    <w:name w:val="xl34"/>
    <w:basedOn w:val="Normal"/>
    <w:uiPriority w:val="99"/>
    <w:rsid w:val="007678F6"/>
    <w:pPr>
      <w:pBdr>
        <w:left w:val="single" w:sz="8" w:space="0" w:color="auto"/>
      </w:pBdr>
      <w:spacing w:before="100" w:beforeAutospacing="1" w:after="100" w:afterAutospacing="1"/>
      <w:jc w:val="both"/>
      <w:textAlignment w:val="top"/>
    </w:pPr>
    <w:rPr>
      <w:rFonts w:eastAsia="Times New Roman"/>
      <w:sz w:val="22"/>
      <w:szCs w:val="22"/>
    </w:rPr>
  </w:style>
  <w:style w:type="paragraph" w:customStyle="1" w:styleId="xl35">
    <w:name w:val="xl35"/>
    <w:basedOn w:val="Normal"/>
    <w:uiPriority w:val="99"/>
    <w:rsid w:val="007678F6"/>
    <w:pPr>
      <w:pBdr>
        <w:left w:val="single" w:sz="4" w:space="0" w:color="auto"/>
        <w:right w:val="single" w:sz="4" w:space="0" w:color="auto"/>
      </w:pBdr>
      <w:spacing w:before="100" w:beforeAutospacing="1" w:after="100" w:afterAutospacing="1"/>
      <w:jc w:val="center"/>
      <w:textAlignment w:val="top"/>
    </w:pPr>
    <w:rPr>
      <w:rFonts w:eastAsia="Times New Roman"/>
      <w:sz w:val="22"/>
      <w:szCs w:val="22"/>
    </w:rPr>
  </w:style>
  <w:style w:type="paragraph" w:customStyle="1" w:styleId="xl36">
    <w:name w:val="xl36"/>
    <w:basedOn w:val="Normal"/>
    <w:uiPriority w:val="99"/>
    <w:rsid w:val="007678F6"/>
    <w:pPr>
      <w:pBdr>
        <w:left w:val="single" w:sz="4" w:space="0" w:color="auto"/>
        <w:right w:val="single" w:sz="8" w:space="0" w:color="auto"/>
      </w:pBdr>
      <w:spacing w:before="100" w:beforeAutospacing="1" w:after="100" w:afterAutospacing="1"/>
      <w:jc w:val="both"/>
      <w:textAlignment w:val="top"/>
    </w:pPr>
    <w:rPr>
      <w:rFonts w:eastAsia="Times New Roman"/>
      <w:sz w:val="22"/>
      <w:szCs w:val="22"/>
    </w:rPr>
  </w:style>
  <w:style w:type="paragraph" w:customStyle="1" w:styleId="xl37">
    <w:name w:val="xl37"/>
    <w:basedOn w:val="Normal"/>
    <w:uiPriority w:val="99"/>
    <w:rsid w:val="007678F6"/>
    <w:pPr>
      <w:pBdr>
        <w:left w:val="single" w:sz="8" w:space="0" w:color="auto"/>
        <w:bottom w:val="single" w:sz="4" w:space="0" w:color="auto"/>
      </w:pBdr>
      <w:spacing w:before="100" w:beforeAutospacing="1" w:after="100" w:afterAutospacing="1"/>
      <w:jc w:val="both"/>
      <w:textAlignment w:val="top"/>
    </w:pPr>
    <w:rPr>
      <w:rFonts w:eastAsia="Times New Roman"/>
      <w:sz w:val="22"/>
      <w:szCs w:val="22"/>
    </w:rPr>
  </w:style>
  <w:style w:type="paragraph" w:customStyle="1" w:styleId="xl38">
    <w:name w:val="xl38"/>
    <w:basedOn w:val="Normal"/>
    <w:uiPriority w:val="99"/>
    <w:rsid w:val="007678F6"/>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rPr>
  </w:style>
  <w:style w:type="paragraph" w:customStyle="1" w:styleId="xl39">
    <w:name w:val="xl39"/>
    <w:basedOn w:val="Normal"/>
    <w:uiPriority w:val="99"/>
    <w:rsid w:val="007678F6"/>
    <w:pPr>
      <w:pBdr>
        <w:left w:val="single" w:sz="4" w:space="0" w:color="auto"/>
        <w:bottom w:val="single" w:sz="4" w:space="0" w:color="auto"/>
        <w:right w:val="single" w:sz="8" w:space="0" w:color="auto"/>
      </w:pBdr>
      <w:spacing w:before="100" w:beforeAutospacing="1" w:after="100" w:afterAutospacing="1"/>
      <w:jc w:val="both"/>
      <w:textAlignment w:val="top"/>
    </w:pPr>
    <w:rPr>
      <w:rFonts w:eastAsia="Times New Roman"/>
      <w:sz w:val="22"/>
      <w:szCs w:val="22"/>
    </w:rPr>
  </w:style>
  <w:style w:type="paragraph" w:customStyle="1" w:styleId="xl40">
    <w:name w:val="xl40"/>
    <w:basedOn w:val="Normal"/>
    <w:uiPriority w:val="99"/>
    <w:rsid w:val="007678F6"/>
    <w:pPr>
      <w:spacing w:before="100" w:beforeAutospacing="1" w:after="100" w:afterAutospacing="1"/>
      <w:jc w:val="center"/>
      <w:textAlignment w:val="top"/>
    </w:pPr>
    <w:rPr>
      <w:rFonts w:eastAsia="Times New Roman"/>
      <w:sz w:val="22"/>
      <w:szCs w:val="22"/>
    </w:rPr>
  </w:style>
  <w:style w:type="paragraph" w:customStyle="1" w:styleId="xl41">
    <w:name w:val="xl41"/>
    <w:basedOn w:val="Normal"/>
    <w:uiPriority w:val="99"/>
    <w:rsid w:val="007678F6"/>
    <w:pPr>
      <w:spacing w:before="100" w:beforeAutospacing="1" w:after="100" w:afterAutospacing="1"/>
      <w:jc w:val="both"/>
      <w:textAlignment w:val="top"/>
    </w:pPr>
    <w:rPr>
      <w:rFonts w:eastAsia="Times New Roman"/>
      <w:sz w:val="22"/>
      <w:szCs w:val="22"/>
    </w:rPr>
  </w:style>
  <w:style w:type="paragraph" w:customStyle="1" w:styleId="xl42">
    <w:name w:val="xl42"/>
    <w:basedOn w:val="Normal"/>
    <w:uiPriority w:val="99"/>
    <w:rsid w:val="007678F6"/>
    <w:pPr>
      <w:spacing w:before="100" w:beforeAutospacing="1" w:after="100" w:afterAutospacing="1"/>
      <w:jc w:val="center"/>
    </w:pPr>
    <w:rPr>
      <w:rFonts w:eastAsia="Times New Roman"/>
      <w:sz w:val="22"/>
      <w:szCs w:val="22"/>
    </w:rPr>
  </w:style>
  <w:style w:type="paragraph" w:customStyle="1" w:styleId="xl43">
    <w:name w:val="xl43"/>
    <w:basedOn w:val="Normal"/>
    <w:uiPriority w:val="99"/>
    <w:rsid w:val="007678F6"/>
    <w:pPr>
      <w:pBdr>
        <w:top w:val="single" w:sz="8" w:space="0" w:color="auto"/>
        <w:left w:val="single" w:sz="8" w:space="0" w:color="auto"/>
        <w:bottom w:val="single" w:sz="8" w:space="0" w:color="auto"/>
      </w:pBdr>
      <w:spacing w:before="100" w:beforeAutospacing="1" w:after="100" w:afterAutospacing="1"/>
    </w:pPr>
    <w:rPr>
      <w:rFonts w:eastAsia="Times New Roman"/>
      <w:b/>
      <w:bCs/>
      <w:sz w:val="22"/>
      <w:szCs w:val="22"/>
    </w:rPr>
  </w:style>
  <w:style w:type="paragraph" w:customStyle="1" w:styleId="xl44">
    <w:name w:val="xl44"/>
    <w:basedOn w:val="Normal"/>
    <w:uiPriority w:val="99"/>
    <w:rsid w:val="007678F6"/>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paragraph" w:customStyle="1" w:styleId="xl45">
    <w:name w:val="xl45"/>
    <w:basedOn w:val="Normal"/>
    <w:uiPriority w:val="99"/>
    <w:rsid w:val="007678F6"/>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b/>
      <w:bCs/>
      <w:sz w:val="22"/>
      <w:szCs w:val="22"/>
    </w:rPr>
  </w:style>
  <w:style w:type="paragraph" w:customStyle="1" w:styleId="xl46">
    <w:name w:val="xl46"/>
    <w:basedOn w:val="Normal"/>
    <w:uiPriority w:val="99"/>
    <w:rsid w:val="007678F6"/>
    <w:pPr>
      <w:pBdr>
        <w:left w:val="single" w:sz="4" w:space="0" w:color="auto"/>
      </w:pBdr>
      <w:spacing w:before="100" w:beforeAutospacing="1" w:after="100" w:afterAutospacing="1"/>
    </w:pPr>
    <w:rPr>
      <w:rFonts w:eastAsia="Times New Roman"/>
      <w:sz w:val="22"/>
      <w:szCs w:val="22"/>
    </w:rPr>
  </w:style>
  <w:style w:type="paragraph" w:customStyle="1" w:styleId="xl47">
    <w:name w:val="xl47"/>
    <w:basedOn w:val="Normal"/>
    <w:uiPriority w:val="99"/>
    <w:rsid w:val="007678F6"/>
    <w:pPr>
      <w:pBdr>
        <w:left w:val="single" w:sz="8" w:space="0" w:color="auto"/>
        <w:bottom w:val="single" w:sz="8" w:space="0" w:color="auto"/>
      </w:pBdr>
      <w:spacing w:before="100" w:beforeAutospacing="1" w:after="100" w:afterAutospacing="1"/>
    </w:pPr>
    <w:rPr>
      <w:rFonts w:eastAsia="Times New Roman"/>
      <w:sz w:val="22"/>
      <w:szCs w:val="22"/>
    </w:rPr>
  </w:style>
  <w:style w:type="paragraph" w:customStyle="1" w:styleId="xl48">
    <w:name w:val="xl48"/>
    <w:basedOn w:val="Normal"/>
    <w:uiPriority w:val="99"/>
    <w:rsid w:val="007678F6"/>
    <w:pPr>
      <w:pBdr>
        <w:bottom w:val="single" w:sz="8" w:space="0" w:color="auto"/>
      </w:pBdr>
      <w:spacing w:before="100" w:beforeAutospacing="1" w:after="100" w:afterAutospacing="1"/>
      <w:jc w:val="center"/>
    </w:pPr>
    <w:rPr>
      <w:rFonts w:eastAsia="Times New Roman"/>
      <w:sz w:val="22"/>
      <w:szCs w:val="22"/>
    </w:rPr>
  </w:style>
  <w:style w:type="paragraph" w:customStyle="1" w:styleId="xl49">
    <w:name w:val="xl49"/>
    <w:basedOn w:val="Normal"/>
    <w:uiPriority w:val="99"/>
    <w:rsid w:val="007678F6"/>
    <w:pPr>
      <w:pBdr>
        <w:left w:val="single" w:sz="4" w:space="0" w:color="auto"/>
        <w:bottom w:val="single" w:sz="8" w:space="0" w:color="auto"/>
        <w:right w:val="single" w:sz="8" w:space="0" w:color="auto"/>
      </w:pBdr>
      <w:spacing w:before="100" w:beforeAutospacing="1" w:after="100" w:afterAutospacing="1"/>
    </w:pPr>
    <w:rPr>
      <w:rFonts w:eastAsia="Times New Roman"/>
      <w:sz w:val="22"/>
      <w:szCs w:val="22"/>
    </w:rPr>
  </w:style>
  <w:style w:type="paragraph" w:customStyle="1" w:styleId="xl50">
    <w:name w:val="xl50"/>
    <w:basedOn w:val="Normal"/>
    <w:uiPriority w:val="99"/>
    <w:rsid w:val="007678F6"/>
    <w:pPr>
      <w:pBdr>
        <w:left w:val="single" w:sz="8" w:space="0" w:color="auto"/>
        <w:right w:val="single" w:sz="8" w:space="0" w:color="auto"/>
      </w:pBdr>
      <w:spacing w:before="100" w:beforeAutospacing="1" w:after="100" w:afterAutospacing="1"/>
    </w:pPr>
    <w:rPr>
      <w:rFonts w:eastAsia="Times New Roman"/>
      <w:b/>
      <w:bCs/>
      <w:sz w:val="22"/>
      <w:szCs w:val="22"/>
    </w:rPr>
  </w:style>
  <w:style w:type="paragraph" w:customStyle="1" w:styleId="xl51">
    <w:name w:val="xl51"/>
    <w:basedOn w:val="Normal"/>
    <w:uiPriority w:val="99"/>
    <w:rsid w:val="007678F6"/>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sz w:val="22"/>
      <w:szCs w:val="22"/>
    </w:rPr>
  </w:style>
  <w:style w:type="paragraph" w:customStyle="1" w:styleId="xl52">
    <w:name w:val="xl52"/>
    <w:basedOn w:val="Normal"/>
    <w:uiPriority w:val="99"/>
    <w:rsid w:val="007678F6"/>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sz w:val="22"/>
      <w:szCs w:val="22"/>
    </w:rPr>
  </w:style>
  <w:style w:type="paragraph" w:customStyle="1" w:styleId="xl53">
    <w:name w:val="xl53"/>
    <w:basedOn w:val="Normal"/>
    <w:uiPriority w:val="99"/>
    <w:rsid w:val="007678F6"/>
    <w:pPr>
      <w:pBdr>
        <w:left w:val="single" w:sz="8" w:space="0" w:color="auto"/>
        <w:right w:val="single" w:sz="8" w:space="0" w:color="auto"/>
      </w:pBdr>
      <w:spacing w:before="100" w:beforeAutospacing="1" w:after="100" w:afterAutospacing="1"/>
    </w:pPr>
    <w:rPr>
      <w:rFonts w:eastAsia="Times New Roman"/>
      <w:sz w:val="22"/>
      <w:szCs w:val="22"/>
    </w:rPr>
  </w:style>
  <w:style w:type="paragraph" w:customStyle="1" w:styleId="xl54">
    <w:name w:val="xl54"/>
    <w:basedOn w:val="Normal"/>
    <w:uiPriority w:val="99"/>
    <w:rsid w:val="007678F6"/>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sz w:val="22"/>
      <w:szCs w:val="22"/>
    </w:rPr>
  </w:style>
  <w:style w:type="paragraph" w:customStyle="1" w:styleId="xl55">
    <w:name w:val="xl55"/>
    <w:basedOn w:val="Normal"/>
    <w:uiPriority w:val="99"/>
    <w:rsid w:val="007678F6"/>
    <w:pPr>
      <w:pBdr>
        <w:top w:val="single" w:sz="8" w:space="0" w:color="auto"/>
      </w:pBdr>
      <w:spacing w:before="100" w:beforeAutospacing="1" w:after="100" w:afterAutospacing="1"/>
    </w:pPr>
    <w:rPr>
      <w:rFonts w:eastAsia="Times New Roman"/>
      <w:sz w:val="22"/>
      <w:szCs w:val="22"/>
    </w:rPr>
  </w:style>
  <w:style w:type="paragraph" w:customStyle="1" w:styleId="xl56">
    <w:name w:val="xl56"/>
    <w:basedOn w:val="Normal"/>
    <w:uiPriority w:val="99"/>
    <w:rsid w:val="007678F6"/>
    <w:pPr>
      <w:spacing w:before="100" w:beforeAutospacing="1" w:after="100" w:afterAutospacing="1"/>
    </w:pPr>
    <w:rPr>
      <w:rFonts w:eastAsia="Times New Roman"/>
      <w:sz w:val="22"/>
      <w:szCs w:val="22"/>
    </w:rPr>
  </w:style>
  <w:style w:type="paragraph" w:customStyle="1" w:styleId="xl57">
    <w:name w:val="xl57"/>
    <w:basedOn w:val="Normal"/>
    <w:uiPriority w:val="99"/>
    <w:rsid w:val="007678F6"/>
    <w:pPr>
      <w:pBdr>
        <w:bottom w:val="single" w:sz="8" w:space="0" w:color="auto"/>
      </w:pBdr>
      <w:spacing w:before="100" w:beforeAutospacing="1" w:after="100" w:afterAutospacing="1"/>
    </w:pPr>
    <w:rPr>
      <w:rFonts w:eastAsia="Times New Roman"/>
      <w:sz w:val="22"/>
      <w:szCs w:val="22"/>
    </w:rPr>
  </w:style>
  <w:style w:type="paragraph" w:customStyle="1" w:styleId="xl58">
    <w:name w:val="xl58"/>
    <w:basedOn w:val="Normal"/>
    <w:uiPriority w:val="99"/>
    <w:rsid w:val="007678F6"/>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sz w:val="22"/>
      <w:szCs w:val="22"/>
    </w:rPr>
  </w:style>
  <w:style w:type="paragraph" w:customStyle="1" w:styleId="xl59">
    <w:name w:val="xl59"/>
    <w:basedOn w:val="Normal"/>
    <w:uiPriority w:val="99"/>
    <w:rsid w:val="007678F6"/>
    <w:pPr>
      <w:pBdr>
        <w:left w:val="single" w:sz="8" w:space="0" w:color="auto"/>
        <w:bottom w:val="single" w:sz="4" w:space="0" w:color="auto"/>
        <w:right w:val="single" w:sz="8" w:space="0" w:color="auto"/>
      </w:pBdr>
      <w:spacing w:before="100" w:beforeAutospacing="1" w:after="100" w:afterAutospacing="1"/>
    </w:pPr>
    <w:rPr>
      <w:rFonts w:eastAsia="Times New Roman"/>
      <w:sz w:val="22"/>
      <w:szCs w:val="22"/>
    </w:rPr>
  </w:style>
  <w:style w:type="paragraph" w:customStyle="1" w:styleId="xl60">
    <w:name w:val="xl60"/>
    <w:basedOn w:val="Normal"/>
    <w:uiPriority w:val="99"/>
    <w:rsid w:val="007678F6"/>
    <w:pPr>
      <w:pBdr>
        <w:left w:val="single" w:sz="8" w:space="0" w:color="auto"/>
        <w:bottom w:val="single" w:sz="8" w:space="0" w:color="auto"/>
        <w:right w:val="single" w:sz="8" w:space="0" w:color="auto"/>
      </w:pBdr>
      <w:spacing w:before="100" w:beforeAutospacing="1" w:after="100" w:afterAutospacing="1"/>
    </w:pPr>
    <w:rPr>
      <w:rFonts w:eastAsia="Times New Roman"/>
      <w:sz w:val="22"/>
      <w:szCs w:val="22"/>
    </w:rPr>
  </w:style>
  <w:style w:type="paragraph" w:customStyle="1" w:styleId="xl61">
    <w:name w:val="xl61"/>
    <w:basedOn w:val="Normal"/>
    <w:uiPriority w:val="99"/>
    <w:rsid w:val="007678F6"/>
    <w:pPr>
      <w:pBdr>
        <w:left w:val="single" w:sz="8" w:space="0" w:color="auto"/>
        <w:bottom w:val="single" w:sz="4" w:space="0" w:color="auto"/>
      </w:pBdr>
      <w:spacing w:before="100" w:beforeAutospacing="1" w:after="100" w:afterAutospacing="1"/>
    </w:pPr>
    <w:rPr>
      <w:rFonts w:eastAsia="Times New Roman"/>
      <w:sz w:val="22"/>
      <w:szCs w:val="22"/>
    </w:rPr>
  </w:style>
  <w:style w:type="paragraph" w:customStyle="1" w:styleId="xl62">
    <w:name w:val="xl62"/>
    <w:basedOn w:val="Normal"/>
    <w:uiPriority w:val="99"/>
    <w:rsid w:val="007678F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63">
    <w:name w:val="xl63"/>
    <w:basedOn w:val="Normal"/>
    <w:uiPriority w:val="99"/>
    <w:rsid w:val="007678F6"/>
    <w:pPr>
      <w:pBdr>
        <w:left w:val="single" w:sz="4" w:space="0" w:color="auto"/>
        <w:bottom w:val="single" w:sz="4" w:space="0" w:color="auto"/>
        <w:right w:val="single" w:sz="8" w:space="0" w:color="auto"/>
      </w:pBdr>
      <w:spacing w:before="100" w:beforeAutospacing="1" w:after="100" w:afterAutospacing="1"/>
    </w:pPr>
    <w:rPr>
      <w:rFonts w:eastAsia="Times New Roman"/>
      <w:sz w:val="22"/>
      <w:szCs w:val="22"/>
    </w:rPr>
  </w:style>
  <w:style w:type="paragraph" w:customStyle="1" w:styleId="xl64">
    <w:name w:val="xl64"/>
    <w:basedOn w:val="Normal"/>
    <w:uiPriority w:val="99"/>
    <w:rsid w:val="007678F6"/>
    <w:pPr>
      <w:pBdr>
        <w:left w:val="single" w:sz="4" w:space="0" w:color="auto"/>
      </w:pBdr>
      <w:spacing w:before="100" w:beforeAutospacing="1" w:after="100" w:afterAutospacing="1"/>
    </w:pPr>
    <w:rPr>
      <w:rFonts w:eastAsia="Times New Roman"/>
      <w:sz w:val="22"/>
      <w:szCs w:val="22"/>
    </w:rPr>
  </w:style>
  <w:style w:type="paragraph" w:customStyle="1" w:styleId="xl65">
    <w:name w:val="xl65"/>
    <w:basedOn w:val="Normal"/>
    <w:uiPriority w:val="99"/>
    <w:rsid w:val="007678F6"/>
    <w:pPr>
      <w:pBdr>
        <w:top w:val="single" w:sz="4" w:space="0" w:color="auto"/>
        <w:left w:val="single" w:sz="8" w:space="0" w:color="auto"/>
        <w:right w:val="single" w:sz="8" w:space="0" w:color="auto"/>
      </w:pBdr>
      <w:spacing w:before="100" w:beforeAutospacing="1" w:after="100" w:afterAutospacing="1"/>
    </w:pPr>
    <w:rPr>
      <w:rFonts w:eastAsia="Times New Roman"/>
      <w:sz w:val="22"/>
      <w:szCs w:val="22"/>
    </w:rPr>
  </w:style>
  <w:style w:type="paragraph" w:customStyle="1" w:styleId="xl66">
    <w:name w:val="xl66"/>
    <w:basedOn w:val="Normal"/>
    <w:uiPriority w:val="99"/>
    <w:rsid w:val="007678F6"/>
    <w:pPr>
      <w:pBdr>
        <w:left w:val="single" w:sz="4" w:space="0" w:color="auto"/>
        <w:bottom w:val="single" w:sz="8" w:space="0" w:color="auto"/>
        <w:right w:val="single" w:sz="4" w:space="0" w:color="auto"/>
      </w:pBdr>
      <w:spacing w:before="100" w:beforeAutospacing="1" w:after="100" w:afterAutospacing="1"/>
      <w:jc w:val="center"/>
    </w:pPr>
    <w:rPr>
      <w:rFonts w:eastAsia="Times New Roman"/>
      <w:sz w:val="22"/>
      <w:szCs w:val="22"/>
    </w:rPr>
  </w:style>
  <w:style w:type="paragraph" w:customStyle="1" w:styleId="xl67">
    <w:name w:val="xl67"/>
    <w:basedOn w:val="Normal"/>
    <w:uiPriority w:val="99"/>
    <w:rsid w:val="007678F6"/>
    <w:pPr>
      <w:pBdr>
        <w:left w:val="single" w:sz="4" w:space="0" w:color="auto"/>
        <w:bottom w:val="single" w:sz="8" w:space="0" w:color="auto"/>
      </w:pBdr>
      <w:spacing w:before="100" w:beforeAutospacing="1" w:after="100" w:afterAutospacing="1"/>
    </w:pPr>
    <w:rPr>
      <w:rFonts w:eastAsia="Times New Roman"/>
      <w:sz w:val="22"/>
      <w:szCs w:val="22"/>
    </w:rPr>
  </w:style>
  <w:style w:type="paragraph" w:customStyle="1" w:styleId="xl68">
    <w:name w:val="xl68"/>
    <w:basedOn w:val="Normal"/>
    <w:uiPriority w:val="99"/>
    <w:rsid w:val="007678F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Texte">
    <w:name w:val="Texte"/>
    <w:basedOn w:val="Normal"/>
    <w:uiPriority w:val="99"/>
    <w:rsid w:val="007678F6"/>
    <w:pPr>
      <w:widowControl w:val="0"/>
      <w:tabs>
        <w:tab w:val="left" w:pos="720"/>
      </w:tabs>
      <w:spacing w:before="120" w:after="120"/>
      <w:jc w:val="both"/>
    </w:pPr>
    <w:rPr>
      <w:sz w:val="22"/>
      <w:szCs w:val="22"/>
    </w:rPr>
  </w:style>
  <w:style w:type="paragraph" w:styleId="NormalWeb">
    <w:name w:val="Normal (Web)"/>
    <w:basedOn w:val="Normal"/>
    <w:uiPriority w:val="99"/>
    <w:rsid w:val="007678F6"/>
    <w:pPr>
      <w:spacing w:before="100" w:beforeAutospacing="1" w:after="100" w:afterAutospacing="1"/>
    </w:pPr>
    <w:rPr>
      <w:rFonts w:ascii="Verdana" w:hAnsi="Verdana" w:cs="Verdana"/>
      <w:color w:val="000000"/>
      <w:sz w:val="18"/>
      <w:szCs w:val="18"/>
      <w:lang w:val="en-US"/>
    </w:rPr>
  </w:style>
  <w:style w:type="paragraph" w:customStyle="1" w:styleId="Para-decision">
    <w:name w:val="Para-decision"/>
    <w:basedOn w:val="Normal"/>
    <w:uiPriority w:val="99"/>
    <w:rsid w:val="007678F6"/>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s="Courier"/>
      <w:color w:val="000000"/>
      <w:sz w:val="20"/>
      <w:szCs w:val="20"/>
      <w:lang w:val="en-GB"/>
    </w:rPr>
  </w:style>
  <w:style w:type="character" w:styleId="FollowedHyperlink">
    <w:name w:val="FollowedHyperlink"/>
    <w:uiPriority w:val="99"/>
    <w:rsid w:val="007678F6"/>
    <w:rPr>
      <w:color w:val="800080"/>
      <w:u w:val="single"/>
    </w:rPr>
  </w:style>
  <w:style w:type="paragraph" w:customStyle="1" w:styleId="xl22">
    <w:name w:val="xl22"/>
    <w:basedOn w:val="Normal"/>
    <w:uiPriority w:val="99"/>
    <w:rsid w:val="0076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23">
    <w:name w:val="xl23"/>
    <w:basedOn w:val="Normal"/>
    <w:uiPriority w:val="99"/>
    <w:rsid w:val="007678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content">
    <w:name w:val="content"/>
    <w:basedOn w:val="Normal"/>
    <w:uiPriority w:val="99"/>
    <w:rsid w:val="007678F6"/>
    <w:pPr>
      <w:spacing w:before="100" w:beforeAutospacing="1" w:after="100" w:afterAutospacing="1" w:line="260" w:lineRule="atLeast"/>
      <w:jc w:val="both"/>
    </w:pPr>
    <w:rPr>
      <w:rFonts w:ascii="Arial Unicode MS" w:eastAsia="Times New Roman" w:hAnsi="Arial Unicode MS" w:cs="Arial Unicode MS"/>
      <w:sz w:val="18"/>
      <w:szCs w:val="18"/>
    </w:rPr>
  </w:style>
  <w:style w:type="paragraph" w:customStyle="1" w:styleId="Para20">
    <w:name w:val="Para2"/>
    <w:basedOn w:val="Para1"/>
    <w:uiPriority w:val="99"/>
    <w:rsid w:val="007678F6"/>
    <w:pPr>
      <w:autoSpaceDE w:val="0"/>
      <w:autoSpaceDN w:val="0"/>
    </w:pPr>
  </w:style>
  <w:style w:type="paragraph" w:customStyle="1" w:styleId="HEADINGNOTFORTOC">
    <w:name w:val="HEADING (NOT FOR TOC)"/>
    <w:basedOn w:val="Heading1"/>
    <w:next w:val="Heading2"/>
    <w:uiPriority w:val="99"/>
    <w:rsid w:val="007678F6"/>
  </w:style>
  <w:style w:type="paragraph" w:styleId="Subtitle">
    <w:name w:val="Subtitle"/>
    <w:basedOn w:val="Normal"/>
    <w:link w:val="SubtitleChar"/>
    <w:uiPriority w:val="99"/>
    <w:qFormat/>
    <w:rsid w:val="007678F6"/>
    <w:rPr>
      <w:b/>
      <w:bCs/>
      <w:lang w:val="en-GB"/>
    </w:rPr>
  </w:style>
  <w:style w:type="character" w:customStyle="1" w:styleId="SubtitleChar">
    <w:name w:val="Subtitle Char"/>
    <w:link w:val="Subtitle"/>
    <w:uiPriority w:val="11"/>
    <w:rsid w:val="00641D00"/>
    <w:rPr>
      <w:rFonts w:ascii="Cambria" w:eastAsia="SimSun" w:hAnsi="Cambria" w:cs="Times New Roman"/>
      <w:sz w:val="24"/>
      <w:szCs w:val="24"/>
      <w:lang w:val="en-CA" w:eastAsia="en-US"/>
    </w:rPr>
  </w:style>
  <w:style w:type="character" w:styleId="Strong">
    <w:name w:val="Strong"/>
    <w:uiPriority w:val="99"/>
    <w:qFormat/>
    <w:rsid w:val="007678F6"/>
    <w:rPr>
      <w:b/>
      <w:bCs/>
    </w:rPr>
  </w:style>
  <w:style w:type="paragraph" w:customStyle="1" w:styleId="Para10">
    <w:name w:val="Para 1"/>
    <w:basedOn w:val="BodyText"/>
    <w:uiPriority w:val="99"/>
    <w:rsid w:val="007678F6"/>
    <w:pPr>
      <w:ind w:firstLine="0"/>
    </w:pPr>
    <w:rPr>
      <w:rFonts w:eastAsia="MS Mincho"/>
    </w:rPr>
  </w:style>
  <w:style w:type="paragraph" w:customStyle="1" w:styleId="Style1">
    <w:name w:val="Style1"/>
    <w:basedOn w:val="Para10"/>
    <w:uiPriority w:val="99"/>
    <w:rsid w:val="007678F6"/>
    <w:pPr>
      <w:numPr>
        <w:ilvl w:val="1"/>
        <w:numId w:val="2"/>
      </w:numPr>
      <w:tabs>
        <w:tab w:val="clear" w:pos="1800"/>
        <w:tab w:val="num" w:pos="360"/>
      </w:tabs>
    </w:pPr>
  </w:style>
  <w:style w:type="paragraph" w:customStyle="1" w:styleId="aident">
    <w:name w:val="(a) ident"/>
    <w:basedOn w:val="Normal"/>
    <w:uiPriority w:val="99"/>
    <w:rsid w:val="007678F6"/>
    <w:pPr>
      <w:numPr>
        <w:numId w:val="3"/>
      </w:numPr>
      <w:autoSpaceDE w:val="0"/>
      <w:autoSpaceDN w:val="0"/>
      <w:spacing w:before="120" w:after="120"/>
    </w:pPr>
    <w:rPr>
      <w:sz w:val="22"/>
      <w:szCs w:val="22"/>
      <w:lang w:val="en-GB"/>
    </w:rPr>
  </w:style>
  <w:style w:type="paragraph" w:styleId="BalloonText">
    <w:name w:val="Balloon Text"/>
    <w:basedOn w:val="Normal"/>
    <w:link w:val="BalloonTextChar"/>
    <w:uiPriority w:val="99"/>
    <w:rsid w:val="007678F6"/>
    <w:rPr>
      <w:rFonts w:ascii="Tahoma" w:hAnsi="Tahoma" w:cs="Tahoma"/>
      <w:sz w:val="16"/>
      <w:szCs w:val="16"/>
    </w:rPr>
  </w:style>
  <w:style w:type="character" w:customStyle="1" w:styleId="BalloonTextChar">
    <w:name w:val="Balloon Text Char"/>
    <w:link w:val="BalloonText"/>
    <w:uiPriority w:val="99"/>
    <w:semiHidden/>
    <w:rsid w:val="00641D00"/>
    <w:rPr>
      <w:rFonts w:ascii="Times New Roman" w:hAnsi="Times New Roman" w:cs="Times New Roman"/>
      <w:sz w:val="0"/>
      <w:szCs w:val="0"/>
      <w:lang w:val="en-CA" w:eastAsia="en-US"/>
    </w:rPr>
  </w:style>
  <w:style w:type="paragraph" w:customStyle="1" w:styleId="Paranum">
    <w:name w:val="Paranum"/>
    <w:basedOn w:val="Para1"/>
    <w:uiPriority w:val="99"/>
    <w:rsid w:val="007678F6"/>
    <w:pPr>
      <w:numPr>
        <w:numId w:val="10"/>
      </w:numPr>
      <w:spacing w:line="240" w:lineRule="exact"/>
    </w:pPr>
    <w:rPr>
      <w:lang w:val="en-US"/>
    </w:rPr>
  </w:style>
  <w:style w:type="paragraph" w:customStyle="1" w:styleId="Document1">
    <w:name w:val="Document 1"/>
    <w:basedOn w:val="Normal"/>
    <w:next w:val="Normal"/>
    <w:uiPriority w:val="99"/>
    <w:rsid w:val="007678F6"/>
    <w:pPr>
      <w:suppressAutoHyphens/>
      <w:overflowPunct w:val="0"/>
      <w:autoSpaceDE w:val="0"/>
      <w:autoSpaceDN w:val="0"/>
      <w:adjustRightInd w:val="0"/>
      <w:spacing w:after="120" w:line="240" w:lineRule="exact"/>
      <w:textAlignment w:val="baseline"/>
    </w:pPr>
    <w:rPr>
      <w:rFonts w:ascii="Courier" w:hAnsi="Courier" w:cs="Courier"/>
      <w:sz w:val="20"/>
      <w:szCs w:val="20"/>
      <w:lang w:val="en-GB"/>
    </w:rPr>
  </w:style>
  <w:style w:type="paragraph" w:customStyle="1" w:styleId="Head2">
    <w:name w:val="Head2"/>
    <w:basedOn w:val="Normal"/>
    <w:uiPriority w:val="99"/>
    <w:rsid w:val="007678F6"/>
    <w:pPr>
      <w:keepNext/>
      <w:overflowPunct w:val="0"/>
      <w:autoSpaceDE w:val="0"/>
      <w:autoSpaceDN w:val="0"/>
      <w:adjustRightInd w:val="0"/>
      <w:spacing w:line="240" w:lineRule="exact"/>
      <w:jc w:val="center"/>
      <w:textAlignment w:val="baseline"/>
    </w:pPr>
    <w:rPr>
      <w:rFonts w:ascii="Courier" w:hAnsi="Courier" w:cs="Courier"/>
      <w:sz w:val="20"/>
      <w:szCs w:val="20"/>
    </w:rPr>
  </w:style>
  <w:style w:type="paragraph" w:customStyle="1" w:styleId="Masthead">
    <w:name w:val="Masthead"/>
    <w:basedOn w:val="Normal"/>
    <w:next w:val="Normal"/>
    <w:uiPriority w:val="99"/>
    <w:rsid w:val="007678F6"/>
    <w:pPr>
      <w:overflowPunct w:val="0"/>
      <w:autoSpaceDE w:val="0"/>
      <w:autoSpaceDN w:val="0"/>
      <w:adjustRightInd w:val="0"/>
      <w:textAlignment w:val="baseline"/>
    </w:pPr>
    <w:rPr>
      <w:rFonts w:ascii="Courier" w:hAnsi="Courier" w:cs="Courier"/>
      <w:sz w:val="20"/>
      <w:szCs w:val="20"/>
    </w:rPr>
  </w:style>
  <w:style w:type="paragraph" w:customStyle="1" w:styleId="para1indent">
    <w:name w:val="para1indent"/>
    <w:basedOn w:val="Para1"/>
    <w:uiPriority w:val="99"/>
    <w:rsid w:val="007678F6"/>
    <w:pPr>
      <w:tabs>
        <w:tab w:val="left" w:pos="360"/>
      </w:tabs>
      <w:overflowPunct w:val="0"/>
      <w:autoSpaceDE w:val="0"/>
      <w:autoSpaceDN w:val="0"/>
      <w:adjustRightInd w:val="0"/>
      <w:textAlignment w:val="baseline"/>
    </w:pPr>
    <w:rPr>
      <w:rFonts w:ascii="Courier" w:hAnsi="Courier" w:cs="Courier"/>
      <w:sz w:val="20"/>
      <w:szCs w:val="20"/>
      <w:lang w:val="en-US"/>
    </w:rPr>
  </w:style>
  <w:style w:type="paragraph" w:customStyle="1" w:styleId="Paranumbered">
    <w:name w:val="Paranumbered"/>
    <w:basedOn w:val="Normal"/>
    <w:uiPriority w:val="99"/>
    <w:rsid w:val="007678F6"/>
    <w:pPr>
      <w:tabs>
        <w:tab w:val="left" w:pos="720"/>
      </w:tabs>
      <w:overflowPunct w:val="0"/>
      <w:autoSpaceDE w:val="0"/>
      <w:autoSpaceDN w:val="0"/>
      <w:adjustRightInd w:val="0"/>
      <w:spacing w:before="120" w:after="120" w:line="240" w:lineRule="exact"/>
      <w:textAlignment w:val="baseline"/>
    </w:pPr>
    <w:rPr>
      <w:rFonts w:ascii="Courier" w:hAnsi="Courier" w:cs="Courier"/>
      <w:sz w:val="20"/>
      <w:szCs w:val="20"/>
    </w:rPr>
  </w:style>
  <w:style w:type="paragraph" w:customStyle="1" w:styleId="p3">
    <w:name w:val="p3"/>
    <w:basedOn w:val="Normal"/>
    <w:uiPriority w:val="99"/>
    <w:rsid w:val="007678F6"/>
    <w:pPr>
      <w:widowControl w:val="0"/>
      <w:tabs>
        <w:tab w:val="left" w:pos="204"/>
      </w:tabs>
      <w:autoSpaceDE w:val="0"/>
      <w:autoSpaceDN w:val="0"/>
      <w:adjustRightInd w:val="0"/>
      <w:spacing w:line="260" w:lineRule="atLeast"/>
    </w:pPr>
    <w:rPr>
      <w:sz w:val="20"/>
      <w:szCs w:val="20"/>
    </w:rPr>
  </w:style>
  <w:style w:type="paragraph" w:styleId="HTMLPreformatted">
    <w:name w:val="HTML Preformatted"/>
    <w:basedOn w:val="Normal"/>
    <w:link w:val="HTMLPreformattedChar"/>
    <w:uiPriority w:val="99"/>
    <w:rsid w:val="0076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41D00"/>
    <w:rPr>
      <w:rFonts w:ascii="Courier New" w:hAnsi="Courier New" w:cs="Courier New"/>
      <w:sz w:val="20"/>
      <w:szCs w:val="20"/>
      <w:lang w:val="en-CA" w:eastAsia="en-US"/>
    </w:rPr>
  </w:style>
  <w:style w:type="paragraph" w:customStyle="1" w:styleId="Para1alternative">
    <w:name w:val="Para1 (alternative)"/>
    <w:basedOn w:val="Normal"/>
    <w:uiPriority w:val="99"/>
    <w:rsid w:val="007678F6"/>
    <w:pPr>
      <w:numPr>
        <w:numId w:val="4"/>
      </w:numPr>
      <w:spacing w:before="120" w:after="120"/>
    </w:pPr>
    <w:rPr>
      <w:rFonts w:eastAsia="MS Mincho"/>
      <w:sz w:val="22"/>
      <w:szCs w:val="22"/>
      <w:lang w:val="en-GB"/>
    </w:rPr>
  </w:style>
  <w:style w:type="paragraph" w:customStyle="1" w:styleId="MainParanoChapter">
    <w:name w:val="Main Para no Chapter #"/>
    <w:basedOn w:val="Normal"/>
    <w:uiPriority w:val="99"/>
    <w:rsid w:val="007678F6"/>
    <w:pPr>
      <w:tabs>
        <w:tab w:val="left" w:pos="810"/>
      </w:tabs>
      <w:overflowPunct w:val="0"/>
      <w:autoSpaceDE w:val="0"/>
      <w:autoSpaceDN w:val="0"/>
      <w:adjustRightInd w:val="0"/>
      <w:spacing w:after="240"/>
      <w:textAlignment w:val="baseline"/>
    </w:pPr>
  </w:style>
  <w:style w:type="character" w:customStyle="1" w:styleId="content1">
    <w:name w:val="content1"/>
    <w:uiPriority w:val="99"/>
    <w:rsid w:val="007678F6"/>
    <w:rPr>
      <w:rFonts w:ascii="Arial" w:hAnsi="Arial" w:cs="Arial"/>
      <w:color w:val="000000"/>
      <w:sz w:val="24"/>
      <w:szCs w:val="24"/>
    </w:rPr>
  </w:style>
  <w:style w:type="character" w:styleId="CommentReference">
    <w:name w:val="annotation reference"/>
    <w:uiPriority w:val="99"/>
    <w:rsid w:val="007678F6"/>
    <w:rPr>
      <w:sz w:val="16"/>
      <w:szCs w:val="16"/>
    </w:rPr>
  </w:style>
  <w:style w:type="paragraph" w:styleId="CommentText">
    <w:name w:val="annotation text"/>
    <w:basedOn w:val="Normal"/>
    <w:link w:val="CommentTextChar"/>
    <w:uiPriority w:val="99"/>
    <w:rsid w:val="007678F6"/>
    <w:rPr>
      <w:rFonts w:eastAsia="MS Mincho"/>
      <w:sz w:val="20"/>
      <w:szCs w:val="20"/>
      <w:lang w:val="en-GB" w:eastAsia="es-ES"/>
    </w:rPr>
  </w:style>
  <w:style w:type="character" w:customStyle="1" w:styleId="CommentTextChar">
    <w:name w:val="Comment Text Char"/>
    <w:link w:val="CommentText"/>
    <w:uiPriority w:val="99"/>
    <w:rsid w:val="007678F6"/>
    <w:rPr>
      <w:sz w:val="24"/>
      <w:szCs w:val="24"/>
      <w:lang w:val="en-GB"/>
    </w:rPr>
  </w:style>
  <w:style w:type="character" w:customStyle="1" w:styleId="BodyText2CharCharChar">
    <w:name w:val="Body Text 2 Char Char Char"/>
    <w:uiPriority w:val="99"/>
    <w:rsid w:val="007678F6"/>
    <w:rPr>
      <w:sz w:val="22"/>
      <w:szCs w:val="22"/>
      <w:lang w:val="en-US" w:eastAsia="en-US"/>
    </w:rPr>
  </w:style>
  <w:style w:type="character" w:customStyle="1" w:styleId="BodyText2CharCharCharCharCharCharCharCharCharCharCharCharCharCharCharCharCharCharChar">
    <w:name w:val="Body Text 2 Char Char Char Char Char Char Char Char Char Char Char Char Char Char Char Char Char Char Char"/>
    <w:uiPriority w:val="99"/>
    <w:rsid w:val="007678F6"/>
    <w:rPr>
      <w:sz w:val="22"/>
      <w:szCs w:val="22"/>
      <w:lang w:val="en-US" w:eastAsia="en-US"/>
    </w:rPr>
  </w:style>
  <w:style w:type="paragraph" w:customStyle="1" w:styleId="StylePara1Firstline127cm">
    <w:name w:val="Style Para1 + First line:  1.27 cm"/>
    <w:basedOn w:val="Para1"/>
    <w:uiPriority w:val="99"/>
    <w:rsid w:val="007678F6"/>
    <w:pPr>
      <w:tabs>
        <w:tab w:val="num" w:pos="360"/>
      </w:tabs>
    </w:pPr>
  </w:style>
  <w:style w:type="paragraph" w:customStyle="1" w:styleId="subhead">
    <w:name w:val="subhead"/>
    <w:basedOn w:val="Normal"/>
    <w:next w:val="Para1"/>
    <w:uiPriority w:val="99"/>
    <w:rsid w:val="007678F6"/>
    <w:pPr>
      <w:spacing w:before="120" w:after="120"/>
      <w:jc w:val="center"/>
    </w:pPr>
    <w:rPr>
      <w:rFonts w:ascii="Angsana New" w:hAnsi="Angsana New" w:cs="Angsana New"/>
      <w:i/>
      <w:iCs/>
      <w:sz w:val="22"/>
      <w:szCs w:val="22"/>
      <w:lang w:val="en-GB"/>
    </w:rPr>
  </w:style>
  <w:style w:type="character" w:styleId="Emphasis">
    <w:name w:val="Emphasis"/>
    <w:uiPriority w:val="20"/>
    <w:qFormat/>
    <w:rsid w:val="007678F6"/>
    <w:rPr>
      <w:i/>
      <w:iCs/>
    </w:rPr>
  </w:style>
  <w:style w:type="character" w:customStyle="1" w:styleId="BlockTextChar">
    <w:name w:val="Block Text Char"/>
    <w:uiPriority w:val="99"/>
    <w:rsid w:val="007678F6"/>
    <w:rPr>
      <w:sz w:val="24"/>
      <w:szCs w:val="24"/>
      <w:lang w:val="en-US" w:eastAsia="en-US"/>
    </w:rPr>
  </w:style>
  <w:style w:type="paragraph" w:customStyle="1" w:styleId="bodytext210">
    <w:name w:val="bodytext21"/>
    <w:basedOn w:val="Normal"/>
    <w:uiPriority w:val="99"/>
    <w:rsid w:val="007678F6"/>
    <w:pPr>
      <w:spacing w:before="100" w:beforeAutospacing="1" w:after="100" w:afterAutospacing="1"/>
    </w:pPr>
    <w:rPr>
      <w:rFonts w:ascii="Arial Unicode MS" w:eastAsia="Times New Roman"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uiPriority w:val="99"/>
    <w:rsid w:val="007678F6"/>
    <w:rPr>
      <w:sz w:val="22"/>
      <w:szCs w:val="22"/>
      <w:lang w:val="en-US" w:eastAsia="en-US"/>
    </w:rPr>
  </w:style>
  <w:style w:type="paragraph" w:styleId="TOC1">
    <w:name w:val="toc 1"/>
    <w:basedOn w:val="Normal"/>
    <w:next w:val="Normal"/>
    <w:autoRedefine/>
    <w:uiPriority w:val="99"/>
    <w:rsid w:val="007678F6"/>
    <w:pPr>
      <w:tabs>
        <w:tab w:val="left" w:pos="1440"/>
        <w:tab w:val="right" w:leader="dot" w:pos="9360"/>
      </w:tabs>
      <w:spacing w:after="120"/>
      <w:ind w:left="1440" w:right="540" w:hanging="1440"/>
    </w:pPr>
    <w:rPr>
      <w:noProof/>
    </w:rPr>
  </w:style>
  <w:style w:type="paragraph" w:styleId="CommentSubject">
    <w:name w:val="annotation subject"/>
    <w:basedOn w:val="CommentText"/>
    <w:next w:val="CommentText"/>
    <w:link w:val="CommentSubjectChar"/>
    <w:uiPriority w:val="99"/>
    <w:rsid w:val="007678F6"/>
    <w:rPr>
      <w:b/>
      <w:bCs/>
    </w:rPr>
  </w:style>
  <w:style w:type="character" w:customStyle="1" w:styleId="CommentSubjectChar">
    <w:name w:val="Comment Subject Char"/>
    <w:link w:val="CommentSubject"/>
    <w:uiPriority w:val="99"/>
    <w:semiHidden/>
    <w:rsid w:val="00641D00"/>
    <w:rPr>
      <w:rFonts w:ascii="Times New Roman" w:hAnsi="Times New Roman"/>
      <w:b/>
      <w:bCs/>
      <w:sz w:val="20"/>
      <w:szCs w:val="20"/>
      <w:lang w:val="en-CA" w:eastAsia="en-US"/>
    </w:rPr>
  </w:style>
  <w:style w:type="character" w:customStyle="1" w:styleId="MathieuRgnier">
    <w:name w:val="Mathieu Régnier"/>
    <w:uiPriority w:val="99"/>
    <w:rsid w:val="007678F6"/>
    <w:rPr>
      <w:rFonts w:ascii="Arial" w:hAnsi="Arial" w:cs="Arial"/>
      <w:color w:val="auto"/>
      <w:sz w:val="20"/>
      <w:szCs w:val="20"/>
    </w:rPr>
  </w:style>
  <w:style w:type="paragraph" w:customStyle="1" w:styleId="bodytextnoindent">
    <w:name w:val="body text (no indent)"/>
    <w:basedOn w:val="Normal"/>
    <w:uiPriority w:val="99"/>
    <w:rsid w:val="007678F6"/>
    <w:pPr>
      <w:widowControl w:val="0"/>
      <w:overflowPunct w:val="0"/>
      <w:autoSpaceDE w:val="0"/>
      <w:autoSpaceDN w:val="0"/>
      <w:adjustRightInd w:val="0"/>
      <w:spacing w:before="120" w:after="120"/>
      <w:textAlignment w:val="baseline"/>
    </w:pPr>
    <w:rPr>
      <w:lang w:eastAsia="de-DE"/>
    </w:rPr>
  </w:style>
  <w:style w:type="paragraph" w:customStyle="1" w:styleId="Bodytextitalic">
    <w:name w:val="Body text italic"/>
    <w:basedOn w:val="BodyText"/>
    <w:uiPriority w:val="99"/>
    <w:rsid w:val="007678F6"/>
    <w:rPr>
      <w:i/>
      <w:iCs/>
    </w:rPr>
  </w:style>
  <w:style w:type="paragraph" w:customStyle="1" w:styleId="boxbody">
    <w:name w:val="boxbody"/>
    <w:basedOn w:val="Normal"/>
    <w:uiPriority w:val="99"/>
    <w:rsid w:val="007678F6"/>
    <w:pPr>
      <w:spacing w:before="100" w:beforeAutospacing="1" w:after="100" w:afterAutospacing="1"/>
      <w:ind w:left="612" w:right="612"/>
    </w:pPr>
    <w:rPr>
      <w:rFonts w:ascii="Helvetica" w:eastAsia="Times New Roman" w:hAnsi="Helvetica" w:cs="Helvetica"/>
      <w:sz w:val="18"/>
      <w:szCs w:val="18"/>
    </w:rPr>
  </w:style>
  <w:style w:type="paragraph" w:styleId="EndnoteText">
    <w:name w:val="endnote text"/>
    <w:basedOn w:val="Normal"/>
    <w:link w:val="EndnoteTextChar"/>
    <w:uiPriority w:val="99"/>
    <w:rsid w:val="007678F6"/>
    <w:pPr>
      <w:widowControl w:val="0"/>
      <w:tabs>
        <w:tab w:val="left" w:pos="-720"/>
      </w:tabs>
      <w:suppressAutoHyphens/>
    </w:pPr>
    <w:rPr>
      <w:rFonts w:ascii="Courier New" w:hAnsi="Courier New" w:cs="Courier New"/>
    </w:rPr>
  </w:style>
  <w:style w:type="character" w:customStyle="1" w:styleId="EndnoteTextChar">
    <w:name w:val="Endnote Text Char"/>
    <w:link w:val="EndnoteText"/>
    <w:uiPriority w:val="99"/>
    <w:semiHidden/>
    <w:rsid w:val="00641D00"/>
    <w:rPr>
      <w:rFonts w:ascii="Times New Roman" w:hAnsi="Times New Roman"/>
      <w:sz w:val="20"/>
      <w:szCs w:val="20"/>
      <w:lang w:val="en-CA" w:eastAsia="en-US"/>
    </w:rPr>
  </w:style>
  <w:style w:type="paragraph" w:customStyle="1" w:styleId="Heading-plain">
    <w:name w:val="Heading - plain"/>
    <w:basedOn w:val="Heading2"/>
    <w:next w:val="BodyText"/>
    <w:uiPriority w:val="99"/>
    <w:rsid w:val="007678F6"/>
    <w:pPr>
      <w:tabs>
        <w:tab w:val="clear" w:pos="720"/>
        <w:tab w:val="left" w:pos="900"/>
      </w:tabs>
    </w:pPr>
    <w:rPr>
      <w:rFonts w:eastAsia="Batang"/>
      <w:b w:val="0"/>
      <w:bCs w:val="0"/>
    </w:rPr>
  </w:style>
  <w:style w:type="paragraph" w:customStyle="1" w:styleId="Heading1longmultiline">
    <w:name w:val="Heading 1 (long multiline)"/>
    <w:basedOn w:val="Heading1"/>
    <w:uiPriority w:val="99"/>
    <w:rsid w:val="007678F6"/>
    <w:pPr>
      <w:ind w:left="1843" w:hanging="1134"/>
      <w:jc w:val="left"/>
    </w:pPr>
  </w:style>
  <w:style w:type="paragraph" w:customStyle="1" w:styleId="Heading1multiline">
    <w:name w:val="Heading 1 (multiline)"/>
    <w:basedOn w:val="Heading1"/>
    <w:uiPriority w:val="99"/>
    <w:rsid w:val="007678F6"/>
    <w:pPr>
      <w:ind w:left="1843" w:right="996" w:hanging="567"/>
      <w:jc w:val="left"/>
    </w:pPr>
  </w:style>
  <w:style w:type="paragraph" w:customStyle="1" w:styleId="Heading2multiline">
    <w:name w:val="Heading 2 (multiline)"/>
    <w:basedOn w:val="Heading1"/>
    <w:next w:val="Normal"/>
    <w:uiPriority w:val="99"/>
    <w:rsid w:val="007678F6"/>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678F6"/>
    <w:pPr>
      <w:ind w:left="2127" w:hanging="1276"/>
    </w:pPr>
  </w:style>
  <w:style w:type="paragraph" w:customStyle="1" w:styleId="Heading2noletter">
    <w:name w:val="Heading 2 (no letter)"/>
    <w:basedOn w:val="Heading2"/>
    <w:uiPriority w:val="99"/>
    <w:rsid w:val="007678F6"/>
    <w:pPr>
      <w:tabs>
        <w:tab w:val="clear" w:pos="720"/>
      </w:tabs>
    </w:pPr>
  </w:style>
  <w:style w:type="character" w:customStyle="1" w:styleId="Heading2CharChar">
    <w:name w:val="Heading 2 Char Char"/>
    <w:uiPriority w:val="99"/>
    <w:rsid w:val="007678F6"/>
    <w:rPr>
      <w:rFonts w:ascii="Arial" w:hAnsi="Arial" w:cs="Arial"/>
      <w:b/>
      <w:bCs/>
      <w:i/>
      <w:iCs/>
      <w:sz w:val="28"/>
      <w:szCs w:val="28"/>
      <w:lang w:val="en-US" w:eastAsia="en-US"/>
    </w:rPr>
  </w:style>
  <w:style w:type="paragraph" w:customStyle="1" w:styleId="Heading3multiline">
    <w:name w:val="Heading 3 (multiline)"/>
    <w:basedOn w:val="Heading3"/>
    <w:next w:val="Normal"/>
    <w:uiPriority w:val="99"/>
    <w:rsid w:val="007678F6"/>
    <w:pPr>
      <w:ind w:left="1418" w:hanging="425"/>
      <w:jc w:val="left"/>
    </w:pPr>
  </w:style>
  <w:style w:type="paragraph" w:customStyle="1" w:styleId="Heading-plain0">
    <w:name w:val="Heading-plain"/>
    <w:basedOn w:val="Normal"/>
    <w:uiPriority w:val="99"/>
    <w:rsid w:val="007678F6"/>
    <w:pPr>
      <w:spacing w:before="120" w:after="120"/>
      <w:jc w:val="center"/>
      <w:outlineLvl w:val="0"/>
    </w:pPr>
    <w:rPr>
      <w:i/>
      <w:iCs/>
    </w:rPr>
  </w:style>
  <w:style w:type="paragraph" w:customStyle="1" w:styleId="Heading-plainbold">
    <w:name w:val="Heading-plain bold"/>
    <w:basedOn w:val="BodyText"/>
    <w:uiPriority w:val="99"/>
    <w:rsid w:val="007678F6"/>
    <w:pPr>
      <w:ind w:firstLine="0"/>
      <w:jc w:val="center"/>
    </w:pPr>
    <w:rPr>
      <w:b/>
      <w:bCs/>
      <w:i/>
      <w:iCs/>
    </w:rPr>
  </w:style>
  <w:style w:type="paragraph" w:customStyle="1" w:styleId="Heading-plainitalic">
    <w:name w:val="Heading-plain italic"/>
    <w:basedOn w:val="Heading-plainbold"/>
    <w:uiPriority w:val="99"/>
    <w:rsid w:val="007678F6"/>
    <w:rPr>
      <w:b w:val="0"/>
      <w:bCs w:val="0"/>
    </w:rPr>
  </w:style>
  <w:style w:type="character" w:customStyle="1" w:styleId="Para1Char">
    <w:name w:val="Para 1 Char"/>
    <w:uiPriority w:val="99"/>
    <w:rsid w:val="007678F6"/>
    <w:rPr>
      <w:rFonts w:eastAsia="MS Mincho"/>
      <w:sz w:val="22"/>
      <w:szCs w:val="22"/>
      <w:lang w:val="en-GB" w:eastAsia="en-US"/>
    </w:rPr>
  </w:style>
  <w:style w:type="paragraph" w:customStyle="1" w:styleId="Para2rev">
    <w:name w:val="Para 2 (rev)"/>
    <w:basedOn w:val="Normal"/>
    <w:uiPriority w:val="99"/>
    <w:rsid w:val="007678F6"/>
    <w:pPr>
      <w:tabs>
        <w:tab w:val="num" w:pos="720"/>
      </w:tabs>
      <w:spacing w:after="120"/>
      <w:ind w:left="720" w:hanging="360"/>
    </w:pPr>
  </w:style>
  <w:style w:type="paragraph" w:customStyle="1" w:styleId="Paraofficial">
    <w:name w:val="Para official"/>
    <w:basedOn w:val="Normal"/>
    <w:uiPriority w:val="99"/>
    <w:rsid w:val="007678F6"/>
    <w:pPr>
      <w:framePr w:hSpace="187" w:vSpace="187" w:wrap="notBeside" w:vAnchor="text" w:hAnchor="text" w:y="1"/>
      <w:numPr>
        <w:numId w:val="6"/>
      </w:numPr>
      <w:spacing w:before="240" w:after="240"/>
    </w:pPr>
  </w:style>
  <w:style w:type="paragraph" w:customStyle="1" w:styleId="Para1Char0">
    <w:name w:val="Para1 Char"/>
    <w:basedOn w:val="Normal"/>
    <w:uiPriority w:val="99"/>
    <w:rsid w:val="007678F6"/>
    <w:pPr>
      <w:tabs>
        <w:tab w:val="num" w:pos="720"/>
      </w:tabs>
      <w:spacing w:before="120" w:after="120"/>
      <w:ind w:left="360"/>
    </w:pPr>
  </w:style>
  <w:style w:type="paragraph" w:customStyle="1" w:styleId="Para1-Annex">
    <w:name w:val="Para1-Annex"/>
    <w:basedOn w:val="Normal"/>
    <w:uiPriority w:val="99"/>
    <w:rsid w:val="007678F6"/>
    <w:pPr>
      <w:numPr>
        <w:numId w:val="7"/>
      </w:numPr>
      <w:spacing w:after="120"/>
    </w:pPr>
    <w:rPr>
      <w:lang w:val="en-US"/>
    </w:rPr>
  </w:style>
  <w:style w:type="paragraph" w:customStyle="1" w:styleId="Para40">
    <w:name w:val="Para4"/>
    <w:basedOn w:val="Para3"/>
    <w:uiPriority w:val="99"/>
    <w:rsid w:val="007678F6"/>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uiPriority w:val="99"/>
    <w:rsid w:val="007678F6"/>
    <w:rPr>
      <w:color w:val="000000"/>
      <w:lang w:val="en-US"/>
    </w:rPr>
  </w:style>
  <w:style w:type="character" w:customStyle="1" w:styleId="StyleBodyTextTimesNewRoman11ptCharCharChar">
    <w:name w:val="Style Body Text + Times New Roman 11 pt Char Char Char"/>
    <w:uiPriority w:val="99"/>
    <w:rsid w:val="007678F6"/>
    <w:rPr>
      <w:snapToGrid w:val="0"/>
      <w:color w:val="000000"/>
      <w:sz w:val="22"/>
      <w:szCs w:val="22"/>
      <w:lang w:val="en-US" w:eastAsia="en-US"/>
    </w:rPr>
  </w:style>
  <w:style w:type="paragraph" w:styleId="TOC2">
    <w:name w:val="toc 2"/>
    <w:basedOn w:val="Normal"/>
    <w:next w:val="Normal"/>
    <w:autoRedefine/>
    <w:uiPriority w:val="99"/>
    <w:rsid w:val="007678F6"/>
    <w:pPr>
      <w:tabs>
        <w:tab w:val="left" w:pos="2700"/>
        <w:tab w:val="right" w:leader="dot" w:pos="9360"/>
      </w:tabs>
      <w:ind w:left="2160" w:right="720" w:hanging="1260"/>
    </w:pPr>
    <w:rPr>
      <w:noProof/>
    </w:rPr>
  </w:style>
  <w:style w:type="paragraph" w:styleId="TOC3">
    <w:name w:val="toc 3"/>
    <w:basedOn w:val="Normal"/>
    <w:next w:val="Normal"/>
    <w:autoRedefine/>
    <w:uiPriority w:val="99"/>
    <w:rsid w:val="007678F6"/>
    <w:pPr>
      <w:ind w:left="2160" w:hanging="720"/>
    </w:pPr>
  </w:style>
  <w:style w:type="paragraph" w:styleId="TOC5">
    <w:name w:val="toc 5"/>
    <w:basedOn w:val="Normal"/>
    <w:next w:val="Normal"/>
    <w:autoRedefine/>
    <w:uiPriority w:val="99"/>
    <w:rsid w:val="007678F6"/>
    <w:pPr>
      <w:ind w:left="880"/>
    </w:pPr>
  </w:style>
  <w:style w:type="character" w:customStyle="1" w:styleId="Heading1longmultilineChar">
    <w:name w:val="Heading 1 (long multiline) Char"/>
    <w:uiPriority w:val="99"/>
    <w:rsid w:val="007678F6"/>
    <w:rPr>
      <w:b/>
      <w:bCs/>
      <w:caps/>
      <w:sz w:val="24"/>
      <w:szCs w:val="24"/>
      <w:lang w:val="en-GB" w:eastAsia="en-US"/>
    </w:rPr>
  </w:style>
  <w:style w:type="paragraph" w:customStyle="1" w:styleId="ColorfulList-Accent11">
    <w:name w:val="Colorful List - Accent 11"/>
    <w:basedOn w:val="Normal"/>
    <w:uiPriority w:val="99"/>
    <w:rsid w:val="007678F6"/>
    <w:pPr>
      <w:ind w:left="720"/>
    </w:pPr>
  </w:style>
  <w:style w:type="paragraph" w:customStyle="1" w:styleId="Default">
    <w:name w:val="Default"/>
    <w:basedOn w:val="Normal"/>
    <w:uiPriority w:val="99"/>
    <w:rsid w:val="007678F6"/>
    <w:pPr>
      <w:autoSpaceDE w:val="0"/>
      <w:autoSpaceDN w:val="0"/>
    </w:pPr>
    <w:rPr>
      <w:color w:val="000000"/>
      <w:lang w:val="en-US"/>
    </w:rPr>
  </w:style>
  <w:style w:type="character" w:customStyle="1" w:styleId="apple-style-span">
    <w:name w:val="apple-style-span"/>
    <w:uiPriority w:val="99"/>
    <w:rsid w:val="007678F6"/>
  </w:style>
  <w:style w:type="paragraph" w:customStyle="1" w:styleId="SubtleEmphasis1">
    <w:name w:val="Subtle Emphasis1"/>
    <w:basedOn w:val="Normal"/>
    <w:uiPriority w:val="99"/>
    <w:rsid w:val="007678F6"/>
    <w:pPr>
      <w:ind w:left="720"/>
    </w:pPr>
  </w:style>
  <w:style w:type="paragraph" w:customStyle="1" w:styleId="StyleHeading3TimesNewRomanBoldBoldNotItalicAllcaps">
    <w:name w:val="Style Heading 3 + Times New Roman Bold Bold Not Italic All caps"/>
    <w:basedOn w:val="Heading3"/>
    <w:next w:val="Heading2"/>
    <w:uiPriority w:val="99"/>
    <w:rsid w:val="007678F6"/>
    <w:rPr>
      <w:rFonts w:ascii="Times New Roman Bold" w:hAnsi="Times New Roman Bold" w:cs="Times New Roman Bold"/>
      <w:b/>
      <w:bCs/>
      <w:i w:val="0"/>
      <w:iCs w:val="0"/>
      <w:caps/>
    </w:rPr>
  </w:style>
  <w:style w:type="paragraph" w:customStyle="1" w:styleId="DarkList-Accent61">
    <w:name w:val="Dark List - Accent 61"/>
    <w:uiPriority w:val="99"/>
    <w:rsid w:val="007678F6"/>
    <w:rPr>
      <w:rFonts w:eastAsia="MS Mincho" w:cs="Calibri"/>
      <w:sz w:val="22"/>
      <w:szCs w:val="22"/>
      <w:lang w:val="en-US" w:eastAsia="en-US"/>
    </w:rPr>
  </w:style>
  <w:style w:type="paragraph" w:customStyle="1" w:styleId="Paraa">
    <w:name w:val="Para (a)"/>
    <w:basedOn w:val="Normal"/>
    <w:uiPriority w:val="99"/>
    <w:rsid w:val="00767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lang w:eastAsia="zh-CN"/>
    </w:rPr>
  </w:style>
  <w:style w:type="character" w:customStyle="1" w:styleId="FootnoteTextChar1">
    <w:name w:val="Footnote Text Char1"/>
    <w:aliases w:val="fn Char1,Geneva 9 Char1,Font: Geneva 9 Char1,Boston 10 Char1,f Char1,ft Char11,Fotnotstext Char Char1,ft Char Char1,single space Char1,footnote text Char,FOOTNOTES Char1,ADB Char1,single space1 Char1,footnote text1 Char1,fn1 Char1"/>
    <w:uiPriority w:val="99"/>
    <w:rsid w:val="007678F6"/>
    <w:rPr>
      <w:sz w:val="24"/>
      <w:szCs w:val="24"/>
      <w:lang w:val="en-GB"/>
    </w:rPr>
  </w:style>
  <w:style w:type="character" w:customStyle="1" w:styleId="StyleFootnoteReferenceNounderlineSuperscriptKernat10pt">
    <w:name w:val="Style Footnote Reference + No underline Superscript Kern at 10 pt"/>
    <w:uiPriority w:val="99"/>
    <w:rsid w:val="007678F6"/>
    <w:rPr>
      <w:kern w:val="20"/>
      <w:sz w:val="22"/>
      <w:szCs w:val="22"/>
      <w:u w:val="none"/>
      <w:vertAlign w:val="superscript"/>
    </w:rPr>
  </w:style>
  <w:style w:type="character" w:customStyle="1" w:styleId="s13">
    <w:name w:val="s13"/>
    <w:uiPriority w:val="99"/>
    <w:rsid w:val="007678F6"/>
  </w:style>
  <w:style w:type="paragraph" w:customStyle="1" w:styleId="ColorfulGrid-Accent61">
    <w:name w:val="Colorful Grid - Accent 61"/>
    <w:hidden/>
    <w:uiPriority w:val="99"/>
    <w:rsid w:val="007678F6"/>
    <w:rPr>
      <w:rFonts w:ascii="Times New Roman" w:eastAsia="MS Mincho" w:hAnsi="Times New Roman"/>
      <w:sz w:val="22"/>
      <w:szCs w:val="22"/>
      <w:lang w:val="en-GB" w:eastAsia="en-US"/>
    </w:rPr>
  </w:style>
  <w:style w:type="paragraph" w:customStyle="1" w:styleId="ColorfulGrid-Accent62">
    <w:name w:val="Colorful Grid - Accent 62"/>
    <w:hidden/>
    <w:uiPriority w:val="99"/>
    <w:rsid w:val="007678F6"/>
    <w:rPr>
      <w:rFonts w:ascii="Times New Roman" w:eastAsia="MS Mincho" w:hAnsi="Times New Roman"/>
      <w:sz w:val="22"/>
      <w:szCs w:val="22"/>
      <w:lang w:val="en-GB" w:eastAsia="en-US"/>
    </w:rPr>
  </w:style>
  <w:style w:type="paragraph" w:customStyle="1" w:styleId="SubtleEmphasis2">
    <w:name w:val="Subtle Emphasis2"/>
    <w:basedOn w:val="Normal"/>
    <w:uiPriority w:val="99"/>
    <w:rsid w:val="007678F6"/>
    <w:pPr>
      <w:ind w:left="720"/>
    </w:pPr>
  </w:style>
  <w:style w:type="paragraph" w:customStyle="1" w:styleId="LightGrid-Accent31">
    <w:name w:val="Light Grid - Accent 31"/>
    <w:basedOn w:val="Normal"/>
    <w:uiPriority w:val="99"/>
    <w:rsid w:val="007678F6"/>
    <w:pPr>
      <w:ind w:left="720"/>
    </w:pPr>
  </w:style>
  <w:style w:type="paragraph" w:styleId="Revision">
    <w:name w:val="Revision"/>
    <w:hidden/>
    <w:uiPriority w:val="99"/>
    <w:rsid w:val="007678F6"/>
    <w:rPr>
      <w:rFonts w:ascii="Times New Roman" w:eastAsia="MS Mincho" w:hAnsi="Times New Roman"/>
      <w:sz w:val="22"/>
      <w:szCs w:val="22"/>
      <w:lang w:val="en-GB" w:eastAsia="en-US"/>
    </w:rPr>
  </w:style>
  <w:style w:type="paragraph" w:customStyle="1" w:styleId="meetingname">
    <w:name w:val="meeting name"/>
    <w:basedOn w:val="Normal"/>
    <w:uiPriority w:val="99"/>
    <w:rsid w:val="007678F6"/>
    <w:pPr>
      <w:ind w:left="170" w:right="3119" w:hanging="170"/>
    </w:pPr>
    <w:rPr>
      <w:rFonts w:eastAsia="Malgun Gothic"/>
      <w:caps/>
    </w:rPr>
  </w:style>
  <w:style w:type="paragraph" w:styleId="TOC9">
    <w:name w:val="toc 9"/>
    <w:basedOn w:val="Normal"/>
    <w:next w:val="Normal"/>
    <w:autoRedefine/>
    <w:uiPriority w:val="99"/>
    <w:rsid w:val="007678F6"/>
    <w:pPr>
      <w:tabs>
        <w:tab w:val="num" w:pos="1440"/>
      </w:tabs>
      <w:spacing w:before="120" w:after="120"/>
      <w:ind w:left="1440" w:hanging="360"/>
    </w:pPr>
  </w:style>
  <w:style w:type="paragraph" w:styleId="ListParagraph">
    <w:name w:val="List Paragraph"/>
    <w:basedOn w:val="Normal"/>
    <w:uiPriority w:val="99"/>
    <w:qFormat/>
    <w:rsid w:val="007678F6"/>
    <w:pPr>
      <w:ind w:left="720"/>
    </w:pPr>
  </w:style>
  <w:style w:type="character" w:styleId="PlaceholderText">
    <w:name w:val="Placeholder Text"/>
    <w:uiPriority w:val="99"/>
    <w:rsid w:val="007678F6"/>
    <w:rPr>
      <w:rFonts w:ascii="Times New Roman" w:hAnsi="Times New Roman" w:cs="Times New Roman"/>
      <w:color w:val="808080"/>
    </w:rPr>
  </w:style>
  <w:style w:type="character" w:customStyle="1" w:styleId="UnresolvedMention1">
    <w:name w:val="Unresolved Mention1"/>
    <w:uiPriority w:val="99"/>
    <w:rsid w:val="007678F6"/>
    <w:rPr>
      <w:rFonts w:ascii="Times New Roman" w:hAnsi="Times New Roman" w:cs="Times New Roman"/>
      <w:color w:val="auto"/>
      <w:shd w:val="clear" w:color="auto" w:fill="auto"/>
    </w:rPr>
  </w:style>
  <w:style w:type="character" w:customStyle="1" w:styleId="normaltextrun">
    <w:name w:val="normaltextrun"/>
    <w:uiPriority w:val="99"/>
    <w:rsid w:val="007678F6"/>
    <w:rPr>
      <w:rFonts w:ascii="Times New Roman" w:hAnsi="Times New Roman" w:cs="Times New Roman"/>
    </w:rPr>
  </w:style>
  <w:style w:type="character" w:customStyle="1" w:styleId="eop">
    <w:name w:val="eop"/>
    <w:uiPriority w:val="99"/>
    <w:rsid w:val="007678F6"/>
    <w:rPr>
      <w:rFonts w:ascii="Times New Roman" w:hAnsi="Times New Roman" w:cs="Times New Roman"/>
    </w:rPr>
  </w:style>
  <w:style w:type="character" w:customStyle="1" w:styleId="ng-star-inserted">
    <w:name w:val="ng-star-inserted"/>
    <w:basedOn w:val="DefaultParagraphFont"/>
    <w:rsid w:val="00BB40D1"/>
  </w:style>
  <w:style w:type="character" w:customStyle="1" w:styleId="preferred">
    <w:name w:val="preferred"/>
    <w:basedOn w:val="DefaultParagraphFont"/>
    <w:rsid w:val="00892D97"/>
  </w:style>
  <w:style w:type="character" w:customStyle="1" w:styleId="admitted">
    <w:name w:val="admitted"/>
    <w:basedOn w:val="DefaultParagraphFont"/>
    <w:rsid w:val="0089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d.int/information/adm-fi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14</Pages>
  <Words>5806</Words>
  <Characters>33097</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Provisional agenda with supplementary annotations</vt:lpstr>
    </vt:vector>
  </TitlesOfParts>
  <Company>United Nations</Company>
  <LinksUpToDate>false</LinksUpToDate>
  <CharactersWithSpaces>38826</CharactersWithSpaces>
  <SharedDoc>false</SharedDoc>
  <HyperlinkBase>https://www.cbd.int/meetings/SBI-03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 with supplementary annotations</dc:title>
  <dc:subject>CBD/SBI/3/1/Add.3</dc:subject>
  <dc:creator>SCBD</dc:creator>
  <cp:keywords>Subsidiary Body on Implementation, third meeting, Geneva, Switzerland, 12-28 January 2022, Convention on Biological Diversity</cp:keywords>
  <cp:lastModifiedBy>Xue He Yan</cp:lastModifiedBy>
  <cp:revision>13</cp:revision>
  <cp:lastPrinted>2019-10-26T11:31:00Z</cp:lastPrinted>
  <dcterms:created xsi:type="dcterms:W3CDTF">2021-11-25T17:49:00Z</dcterms:created>
  <dcterms:modified xsi:type="dcterms:W3CDTF">2022-02-09T13:18:00Z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