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5835B8" w14:paraId="416636C3" w14:textId="77777777" w:rsidTr="001065E9">
        <w:trPr>
          <w:trHeight w:val="850"/>
        </w:trPr>
        <w:tc>
          <w:tcPr>
            <w:tcW w:w="975" w:type="dxa"/>
            <w:vAlign w:val="bottom"/>
          </w:tcPr>
          <w:p w14:paraId="79339581" w14:textId="77777777" w:rsidR="005012FC" w:rsidRPr="006862BD" w:rsidRDefault="005012FC" w:rsidP="005012FC">
            <w:pPr>
              <w:pStyle w:val="AASmallLogo"/>
            </w:pPr>
            <w:r w:rsidRPr="00A3248A">
              <w:rPr>
                <w:noProof/>
                <w:lang w:eastAsia="en-CA"/>
                <w14:ligatures w14:val="standardContextual"/>
              </w:rPr>
              <w:drawing>
                <wp:inline distT="0" distB="0" distL="0" distR="0" wp14:anchorId="4C9A955C" wp14:editId="727895C0">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6862BD">
              <w:t xml:space="preserve"> </w:t>
            </w:r>
          </w:p>
          <w:p w14:paraId="4AFB6CED" w14:textId="77777777" w:rsidR="001065E9" w:rsidRPr="006862BD" w:rsidRDefault="001065E9" w:rsidP="005012FC">
            <w:pPr>
              <w:pStyle w:val="AASmallLogo"/>
            </w:pPr>
          </w:p>
        </w:tc>
        <w:tc>
          <w:tcPr>
            <w:tcW w:w="1434" w:type="dxa"/>
            <w:noWrap/>
            <w:vAlign w:val="bottom"/>
          </w:tcPr>
          <w:p w14:paraId="1C37EF6E" w14:textId="504A57CC" w:rsidR="005835B8" w:rsidRPr="005835B8" w:rsidRDefault="005835B8" w:rsidP="005835B8">
            <w:pPr>
              <w:spacing w:before="60"/>
              <w:rPr>
                <w:rFonts w:eastAsia="SimHei"/>
                <w:sz w:val="20"/>
                <w:szCs w:val="20"/>
                <w:lang w:eastAsia="zh-CN"/>
              </w:rPr>
            </w:pPr>
            <w:r w:rsidRPr="005835B8">
              <w:rPr>
                <w:rFonts w:eastAsia="SimHei"/>
                <w:noProof/>
                <w:sz w:val="20"/>
                <w:szCs w:val="20"/>
                <w:lang w:eastAsia="zh-CN"/>
              </w:rPr>
              <w:drawing>
                <wp:anchor distT="0" distB="0" distL="114300" distR="114300" simplePos="0" relativeHeight="251659264" behindDoc="0" locked="0" layoutInCell="1" allowOverlap="1" wp14:anchorId="10179CF4" wp14:editId="74ED0505">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5835B8">
              <w:rPr>
                <w:rFonts w:eastAsia="SimHei" w:hint="eastAsia"/>
                <w:sz w:val="20"/>
                <w:szCs w:val="20"/>
                <w:lang w:eastAsia="zh-CN"/>
              </w:rPr>
              <w:t>联合国</w:t>
            </w:r>
          </w:p>
          <w:p w14:paraId="2A8E8BB4" w14:textId="28E91000" w:rsidR="005012FC" w:rsidRPr="006862BD" w:rsidRDefault="005835B8" w:rsidP="005835B8">
            <w:pPr>
              <w:pStyle w:val="AASmallLogo"/>
            </w:pPr>
            <w:r w:rsidRPr="005835B8">
              <w:rPr>
                <w:rFonts w:eastAsia="SimHei" w:hint="eastAsia"/>
                <w:sz w:val="20"/>
                <w:szCs w:val="20"/>
                <w:lang w:eastAsia="zh-CN"/>
              </w:rPr>
              <w:t>环境规划署</w:t>
            </w:r>
          </w:p>
          <w:p w14:paraId="3992366F" w14:textId="77777777" w:rsidR="001065E9" w:rsidRPr="006862BD" w:rsidRDefault="001065E9" w:rsidP="005012FC">
            <w:pPr>
              <w:pStyle w:val="AASmallLogo"/>
            </w:pPr>
          </w:p>
        </w:tc>
        <w:tc>
          <w:tcPr>
            <w:tcW w:w="8073" w:type="dxa"/>
            <w:vAlign w:val="bottom"/>
          </w:tcPr>
          <w:p w14:paraId="393F0316" w14:textId="4BAFC18D" w:rsidR="001065E9" w:rsidRPr="006862BD" w:rsidRDefault="009C0BBB" w:rsidP="008D2F07">
            <w:pPr>
              <w:pStyle w:val="ABSymbol"/>
            </w:pPr>
            <w:r w:rsidRPr="00A3248A">
              <w:rPr>
                <w:sz w:val="40"/>
              </w:rPr>
              <w:t>CBD</w:t>
            </w:r>
            <w:r w:rsidR="005012FC" w:rsidRPr="006862BD">
              <w:t>/</w:t>
            </w:r>
            <w:r w:rsidRPr="00A3248A">
              <w:t>SBSTTA</w:t>
            </w:r>
            <w:r w:rsidR="005012FC" w:rsidRPr="006862BD">
              <w:t>/</w:t>
            </w:r>
            <w:r w:rsidRPr="006862BD">
              <w:t>27</w:t>
            </w:r>
            <w:r w:rsidR="007348D2" w:rsidRPr="006862BD">
              <w:t>/</w:t>
            </w:r>
            <w:r w:rsidR="00A246FD">
              <w:rPr>
                <w:rFonts w:hint="eastAsia"/>
                <w:lang w:eastAsia="zh-CN"/>
              </w:rPr>
              <w:t>L.4</w:t>
            </w:r>
          </w:p>
        </w:tc>
      </w:tr>
    </w:tbl>
    <w:p w14:paraId="094FB388" w14:textId="77777777" w:rsidR="009F67EB" w:rsidRPr="006862B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5835B8" w14:paraId="25F5EA7D" w14:textId="77777777" w:rsidTr="005835B8">
        <w:trPr>
          <w:trHeight w:val="2016"/>
        </w:trPr>
        <w:tc>
          <w:tcPr>
            <w:tcW w:w="7370" w:type="dxa"/>
          </w:tcPr>
          <w:p w14:paraId="51A70FF8" w14:textId="1D4761F0" w:rsidR="005012FC" w:rsidRPr="006862BD" w:rsidRDefault="005012FC" w:rsidP="005012FC">
            <w:pPr>
              <w:pStyle w:val="ACLargeLogo"/>
            </w:pPr>
            <w:r w:rsidRPr="006862BD">
              <w:t xml:space="preserve"> </w:t>
            </w:r>
          </w:p>
          <w:p w14:paraId="111C7357" w14:textId="5685008A" w:rsidR="001065E9" w:rsidRPr="006862BD" w:rsidRDefault="005835B8" w:rsidP="005012FC">
            <w:pPr>
              <w:pStyle w:val="ACLargeLogo"/>
            </w:pPr>
            <w:r w:rsidRPr="005835B8">
              <w:rPr>
                <w:b/>
                <w:noProof/>
                <w:sz w:val="22"/>
                <w:lang w:val="en-US" w:eastAsia="zh-CN"/>
              </w:rPr>
              <w:drawing>
                <wp:inline distT="0" distB="0" distL="0" distR="0" wp14:anchorId="47728B7E" wp14:editId="105E470E">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3112" w:type="dxa"/>
          </w:tcPr>
          <w:p w14:paraId="0B8186B5" w14:textId="218B32DD" w:rsidR="005012FC" w:rsidRPr="00667D2F" w:rsidRDefault="005012FC" w:rsidP="005012FC">
            <w:pPr>
              <w:pStyle w:val="AEDistrNormal"/>
              <w:rPr>
                <w:sz w:val="24"/>
                <w:szCs w:val="24"/>
              </w:rPr>
            </w:pPr>
            <w:r w:rsidRPr="005835B8">
              <w:rPr>
                <w:sz w:val="24"/>
              </w:rPr>
              <w:t xml:space="preserve">Distr.: </w:t>
            </w:r>
            <w:r w:rsidR="0003581C" w:rsidRPr="00264F56">
              <w:rPr>
                <w:sz w:val="24"/>
                <w:szCs w:val="24"/>
              </w:rPr>
              <w:t>Limited</w:t>
            </w:r>
          </w:p>
          <w:p w14:paraId="031986C7" w14:textId="37BE4E86" w:rsidR="005012FC" w:rsidRPr="005835B8" w:rsidRDefault="001E34E4" w:rsidP="005012FC">
            <w:pPr>
              <w:pStyle w:val="AEDistrNormal"/>
              <w:rPr>
                <w:sz w:val="24"/>
              </w:rPr>
            </w:pPr>
            <w:r w:rsidRPr="00264F56">
              <w:rPr>
                <w:rFonts w:hint="eastAsia"/>
                <w:sz w:val="24"/>
                <w:szCs w:val="24"/>
                <w:lang w:eastAsia="zh-CN"/>
              </w:rPr>
              <w:t>2</w:t>
            </w:r>
            <w:r w:rsidR="00A246FD">
              <w:rPr>
                <w:rFonts w:hint="eastAsia"/>
                <w:sz w:val="24"/>
                <w:szCs w:val="24"/>
                <w:lang w:eastAsia="zh-CN"/>
              </w:rPr>
              <w:t>4</w:t>
            </w:r>
            <w:r w:rsidRPr="00264F56">
              <w:rPr>
                <w:rFonts w:hint="eastAsia"/>
                <w:sz w:val="24"/>
                <w:szCs w:val="24"/>
                <w:lang w:eastAsia="zh-CN"/>
              </w:rPr>
              <w:t xml:space="preserve"> </w:t>
            </w:r>
            <w:r w:rsidR="003B5903" w:rsidRPr="00264F56">
              <w:rPr>
                <w:sz w:val="24"/>
                <w:szCs w:val="24"/>
              </w:rPr>
              <w:t>October</w:t>
            </w:r>
            <w:r w:rsidR="00C268A4" w:rsidRPr="005835B8">
              <w:rPr>
                <w:sz w:val="24"/>
              </w:rPr>
              <w:t xml:space="preserve"> </w:t>
            </w:r>
            <w:r w:rsidR="003B3B5F" w:rsidRPr="005835B8">
              <w:rPr>
                <w:sz w:val="24"/>
              </w:rPr>
              <w:t>2025</w:t>
            </w:r>
          </w:p>
          <w:p w14:paraId="05543C8A" w14:textId="2F26ACD7" w:rsidR="005012FC" w:rsidRPr="005835B8" w:rsidRDefault="005835B8" w:rsidP="005012FC">
            <w:pPr>
              <w:pStyle w:val="AEDistrNormal"/>
              <w:rPr>
                <w:sz w:val="24"/>
                <w:lang w:eastAsia="zh-CN"/>
              </w:rPr>
            </w:pPr>
            <w:r>
              <w:rPr>
                <w:rFonts w:hint="eastAsia"/>
                <w:sz w:val="24"/>
                <w:lang w:eastAsia="zh-CN"/>
              </w:rPr>
              <w:t>Chinese</w:t>
            </w:r>
          </w:p>
          <w:p w14:paraId="0BA32F1D" w14:textId="77777777" w:rsidR="005012FC" w:rsidRPr="005835B8" w:rsidRDefault="005012FC" w:rsidP="005012FC">
            <w:pPr>
              <w:pStyle w:val="AEDistrNormal"/>
              <w:rPr>
                <w:sz w:val="24"/>
              </w:rPr>
            </w:pPr>
            <w:r w:rsidRPr="005835B8">
              <w:rPr>
                <w:sz w:val="24"/>
              </w:rPr>
              <w:t xml:space="preserve">Original: English </w:t>
            </w:r>
          </w:p>
          <w:p w14:paraId="0E531FC1" w14:textId="77777777" w:rsidR="001065E9" w:rsidRPr="005835B8" w:rsidRDefault="001065E9" w:rsidP="005012FC">
            <w:pPr>
              <w:pStyle w:val="AEDistrNormal6pt"/>
              <w:rPr>
                <w:sz w:val="24"/>
              </w:rPr>
            </w:pPr>
          </w:p>
        </w:tc>
      </w:tr>
    </w:tbl>
    <w:p w14:paraId="663172E8" w14:textId="77777777" w:rsidR="001065E9" w:rsidRPr="006862BD" w:rsidRDefault="001065E9" w:rsidP="001065E9">
      <w:pPr>
        <w:pStyle w:val="AISpacer"/>
      </w:pPr>
    </w:p>
    <w:p w14:paraId="35673ADC" w14:textId="77777777" w:rsidR="005835B8" w:rsidRPr="005835B8" w:rsidRDefault="005835B8" w:rsidP="005835B8">
      <w:pPr>
        <w:tabs>
          <w:tab w:val="clear" w:pos="567"/>
          <w:tab w:val="clear" w:pos="1134"/>
          <w:tab w:val="clear" w:pos="1701"/>
          <w:tab w:val="clear" w:pos="2268"/>
        </w:tabs>
        <w:snapToGrid w:val="0"/>
        <w:spacing w:before="120" w:line="240" w:lineRule="atLeast"/>
        <w:ind w:right="2016"/>
        <w:jc w:val="left"/>
        <w:rPr>
          <w:b/>
          <w:bCs/>
          <w:caps/>
          <w:snapToGrid w:val="0"/>
          <w:kern w:val="22"/>
          <w:sz w:val="24"/>
          <w:szCs w:val="24"/>
          <w:lang w:val="en-US" w:eastAsia="zh-CN"/>
        </w:rPr>
      </w:pPr>
      <w:r w:rsidRPr="005835B8">
        <w:rPr>
          <w:b/>
          <w:bCs/>
          <w:kern w:val="22"/>
          <w:sz w:val="24"/>
          <w:szCs w:val="24"/>
          <w:lang w:val="en-CA" w:eastAsia="zh-CN"/>
        </w:rPr>
        <w:t>科学、技术和工艺咨询附属机构</w:t>
      </w:r>
    </w:p>
    <w:p w14:paraId="5449D2D4" w14:textId="77777777" w:rsidR="005835B8" w:rsidRPr="005835B8" w:rsidRDefault="005835B8" w:rsidP="005835B8">
      <w:pPr>
        <w:tabs>
          <w:tab w:val="clear" w:pos="567"/>
          <w:tab w:val="clear" w:pos="1134"/>
          <w:tab w:val="clear" w:pos="1701"/>
          <w:tab w:val="clear" w:pos="2268"/>
        </w:tabs>
        <w:spacing w:line="240" w:lineRule="atLeast"/>
        <w:rPr>
          <w:b/>
          <w:bCs/>
          <w:caps/>
          <w:snapToGrid w:val="0"/>
          <w:sz w:val="24"/>
          <w:szCs w:val="24"/>
          <w:lang w:eastAsia="zh-CN"/>
        </w:rPr>
      </w:pPr>
      <w:r w:rsidRPr="005835B8">
        <w:rPr>
          <w:b/>
          <w:bCs/>
          <w:caps/>
          <w:snapToGrid w:val="0"/>
          <w:sz w:val="24"/>
          <w:szCs w:val="24"/>
          <w:lang w:eastAsia="zh-CN"/>
        </w:rPr>
        <w:t>第二十七次会议</w:t>
      </w:r>
    </w:p>
    <w:p w14:paraId="2F29DEBE" w14:textId="278325FB" w:rsidR="005835B8" w:rsidRPr="005835B8" w:rsidRDefault="005835B8" w:rsidP="005835B8">
      <w:pPr>
        <w:keepNext/>
        <w:keepLines/>
        <w:tabs>
          <w:tab w:val="left" w:pos="2835"/>
          <w:tab w:val="left" w:pos="3402"/>
        </w:tabs>
        <w:spacing w:line="240" w:lineRule="atLeast"/>
        <w:ind w:left="567" w:hanging="567"/>
        <w:jc w:val="left"/>
        <w:outlineLvl w:val="0"/>
        <w:rPr>
          <w:bCs/>
          <w:caps/>
          <w:snapToGrid w:val="0"/>
          <w:sz w:val="24"/>
          <w:szCs w:val="24"/>
          <w:lang w:eastAsia="zh-CN"/>
        </w:rPr>
      </w:pPr>
      <w:r w:rsidRPr="005835B8">
        <w:rPr>
          <w:rFonts w:eastAsia="Times New Roman"/>
          <w:bCs/>
          <w:kern w:val="22"/>
          <w:sz w:val="24"/>
          <w:szCs w:val="24"/>
          <w:lang w:val="en-CA" w:eastAsia="zh-CN"/>
        </w:rPr>
        <w:t>202</w:t>
      </w:r>
      <w:r w:rsidRPr="005835B8">
        <w:rPr>
          <w:rFonts w:eastAsia="DengXian"/>
          <w:bCs/>
          <w:kern w:val="22"/>
          <w:sz w:val="24"/>
          <w:szCs w:val="24"/>
          <w:lang w:val="en-CA" w:eastAsia="zh-CN"/>
        </w:rPr>
        <w:t>5</w:t>
      </w:r>
      <w:r w:rsidRPr="005835B8">
        <w:rPr>
          <w:bCs/>
          <w:kern w:val="22"/>
          <w:sz w:val="24"/>
          <w:szCs w:val="24"/>
          <w:lang w:val="en-CA" w:eastAsia="zh-CN"/>
        </w:rPr>
        <w:t>年</w:t>
      </w:r>
      <w:r w:rsidRPr="005835B8">
        <w:rPr>
          <w:bCs/>
          <w:kern w:val="22"/>
          <w:sz w:val="24"/>
          <w:szCs w:val="24"/>
          <w:lang w:val="en-CA" w:eastAsia="zh-CN"/>
        </w:rPr>
        <w:t>10</w:t>
      </w:r>
      <w:r w:rsidRPr="005835B8">
        <w:rPr>
          <w:bCs/>
          <w:kern w:val="22"/>
          <w:sz w:val="24"/>
          <w:szCs w:val="24"/>
          <w:lang w:val="en-CA" w:eastAsia="zh-CN"/>
        </w:rPr>
        <w:t>月</w:t>
      </w:r>
      <w:r w:rsidRPr="005835B8">
        <w:rPr>
          <w:bCs/>
          <w:kern w:val="22"/>
          <w:sz w:val="24"/>
          <w:szCs w:val="24"/>
          <w:lang w:val="en-CA" w:eastAsia="zh-CN"/>
        </w:rPr>
        <w:t>20</w:t>
      </w:r>
      <w:r w:rsidRPr="005835B8">
        <w:rPr>
          <w:bCs/>
          <w:kern w:val="22"/>
          <w:sz w:val="24"/>
          <w:szCs w:val="24"/>
          <w:lang w:val="en-CA" w:eastAsia="zh-CN"/>
        </w:rPr>
        <w:t>日至</w:t>
      </w:r>
      <w:r w:rsidRPr="005835B8">
        <w:rPr>
          <w:bCs/>
          <w:kern w:val="22"/>
          <w:sz w:val="24"/>
          <w:szCs w:val="24"/>
          <w:lang w:val="en-CA" w:eastAsia="zh-CN"/>
        </w:rPr>
        <w:t>24</w:t>
      </w:r>
      <w:r w:rsidRPr="005835B8">
        <w:rPr>
          <w:bCs/>
          <w:kern w:val="22"/>
          <w:sz w:val="24"/>
          <w:szCs w:val="24"/>
          <w:lang w:val="en-CA" w:eastAsia="zh-CN"/>
        </w:rPr>
        <w:t>日，</w:t>
      </w:r>
      <w:r w:rsidRPr="005835B8">
        <w:rPr>
          <w:bCs/>
          <w:caps/>
          <w:snapToGrid w:val="0"/>
          <w:sz w:val="24"/>
          <w:szCs w:val="24"/>
          <w:lang w:eastAsia="zh-CN"/>
        </w:rPr>
        <w:t>巴拿马城</w:t>
      </w:r>
      <w:r w:rsidR="00243F7C">
        <w:rPr>
          <w:rFonts w:hint="eastAsia"/>
          <w:bCs/>
          <w:caps/>
          <w:snapToGrid w:val="0"/>
          <w:sz w:val="24"/>
          <w:szCs w:val="24"/>
          <w:lang w:eastAsia="zh-CN"/>
        </w:rPr>
        <w:t xml:space="preserve"> </w:t>
      </w:r>
    </w:p>
    <w:p w14:paraId="7452DCB0" w14:textId="20725DFE" w:rsidR="005835B8" w:rsidRDefault="005835B8" w:rsidP="005835B8">
      <w:pPr>
        <w:tabs>
          <w:tab w:val="clear" w:pos="567"/>
          <w:tab w:val="clear" w:pos="1134"/>
          <w:tab w:val="clear" w:pos="1701"/>
          <w:tab w:val="clear" w:pos="2268"/>
        </w:tabs>
        <w:snapToGrid w:val="0"/>
        <w:spacing w:line="240" w:lineRule="atLeast"/>
        <w:ind w:right="2010"/>
        <w:jc w:val="left"/>
        <w:rPr>
          <w:kern w:val="22"/>
          <w:sz w:val="24"/>
          <w:szCs w:val="24"/>
          <w:lang w:val="en-CA" w:eastAsia="zh-CN"/>
        </w:rPr>
      </w:pPr>
      <w:r w:rsidRPr="005835B8">
        <w:rPr>
          <w:kern w:val="22"/>
          <w:sz w:val="24"/>
          <w:szCs w:val="24"/>
          <w:lang w:val="en-CA" w:eastAsia="zh-CN"/>
        </w:rPr>
        <w:t>议程项目</w:t>
      </w:r>
      <w:r>
        <w:rPr>
          <w:rFonts w:hint="eastAsia"/>
          <w:kern w:val="22"/>
          <w:sz w:val="24"/>
          <w:szCs w:val="24"/>
          <w:lang w:val="en-CA" w:eastAsia="zh-CN"/>
        </w:rPr>
        <w:t>3</w:t>
      </w:r>
    </w:p>
    <w:p w14:paraId="531CDB1C" w14:textId="5FE08303" w:rsidR="005835B8" w:rsidRDefault="005835B8" w:rsidP="005835B8">
      <w:pPr>
        <w:tabs>
          <w:tab w:val="clear" w:pos="567"/>
          <w:tab w:val="clear" w:pos="1134"/>
          <w:tab w:val="clear" w:pos="1701"/>
          <w:tab w:val="clear" w:pos="2268"/>
        </w:tabs>
        <w:snapToGrid w:val="0"/>
        <w:spacing w:line="240" w:lineRule="atLeast"/>
        <w:ind w:right="2010"/>
        <w:jc w:val="left"/>
        <w:rPr>
          <w:b/>
          <w:bCs/>
          <w:kern w:val="22"/>
          <w:sz w:val="24"/>
          <w:szCs w:val="24"/>
          <w:lang w:eastAsia="zh-CN"/>
        </w:rPr>
      </w:pPr>
      <w:r w:rsidRPr="005835B8">
        <w:rPr>
          <w:rFonts w:hint="eastAsia"/>
          <w:b/>
          <w:bCs/>
          <w:kern w:val="22"/>
          <w:sz w:val="24"/>
          <w:szCs w:val="24"/>
          <w:lang w:eastAsia="zh-CN"/>
        </w:rPr>
        <w:t>规划、监测、报告和审查：</w:t>
      </w:r>
      <w:bookmarkStart w:id="0" w:name="_Hlk212063963"/>
      <w:r w:rsidRPr="005835B8">
        <w:rPr>
          <w:rFonts w:hint="eastAsia"/>
          <w:b/>
          <w:bCs/>
          <w:kern w:val="22"/>
          <w:sz w:val="24"/>
          <w:szCs w:val="24"/>
          <w:lang w:eastAsia="zh-CN"/>
        </w:rPr>
        <w:t>《昆明</w:t>
      </w:r>
      <w:r w:rsidRPr="005835B8">
        <w:rPr>
          <w:b/>
          <w:bCs/>
          <w:kern w:val="22"/>
          <w:sz w:val="24"/>
          <w:szCs w:val="24"/>
          <w:lang w:eastAsia="zh-CN"/>
        </w:rPr>
        <w:t>-</w:t>
      </w:r>
      <w:r w:rsidRPr="005835B8">
        <w:rPr>
          <w:rFonts w:hint="eastAsia"/>
          <w:b/>
          <w:bCs/>
          <w:kern w:val="22"/>
          <w:sz w:val="24"/>
          <w:szCs w:val="24"/>
          <w:lang w:eastAsia="zh-CN"/>
        </w:rPr>
        <w:t>蒙特利尔全球生物多样性框架》集体执行进度全球审查</w:t>
      </w:r>
      <w:bookmarkEnd w:id="0"/>
    </w:p>
    <w:p w14:paraId="6C495C90" w14:textId="77777777" w:rsidR="005835B8" w:rsidRPr="005835B8" w:rsidRDefault="005835B8" w:rsidP="005835B8">
      <w:pPr>
        <w:tabs>
          <w:tab w:val="clear" w:pos="567"/>
          <w:tab w:val="clear" w:pos="1134"/>
          <w:tab w:val="clear" w:pos="1701"/>
          <w:tab w:val="clear" w:pos="2268"/>
        </w:tabs>
        <w:snapToGrid w:val="0"/>
        <w:spacing w:line="240" w:lineRule="atLeast"/>
        <w:ind w:right="2010"/>
        <w:jc w:val="left"/>
        <w:rPr>
          <w:b/>
          <w:bCs/>
          <w:kern w:val="22"/>
          <w:sz w:val="24"/>
          <w:szCs w:val="24"/>
          <w:lang w:val="en-CA" w:eastAsia="zh-CN"/>
        </w:rPr>
      </w:pPr>
    </w:p>
    <w:p w14:paraId="4E51A5B8" w14:textId="356E8006" w:rsidR="005835B8" w:rsidRPr="00763577" w:rsidRDefault="005835B8" w:rsidP="005835B8">
      <w:pPr>
        <w:pStyle w:val="CBDTitle"/>
        <w:rPr>
          <w:lang w:eastAsia="zh-CN"/>
        </w:rPr>
      </w:pPr>
      <w:r w:rsidRPr="005835B8">
        <w:rPr>
          <w:rFonts w:ascii="SimHei" w:eastAsia="SimHei" w:hAnsi="SimHei" w:hint="eastAsia"/>
          <w:b w:val="0"/>
          <w:bCs/>
          <w:lang w:eastAsia="zh-CN"/>
        </w:rPr>
        <w:t>《昆明-蒙特利尔全球生物多样性框架》集体执行进度全球审查</w:t>
      </w:r>
    </w:p>
    <w:p w14:paraId="3B7FE57A" w14:textId="756B3626" w:rsidR="009F3F02" w:rsidRPr="005835B8" w:rsidRDefault="001110A3" w:rsidP="005835B8">
      <w:pPr>
        <w:pStyle w:val="CBDSubTitle"/>
        <w:tabs>
          <w:tab w:val="clear" w:pos="567"/>
          <w:tab w:val="clear" w:pos="1134"/>
          <w:tab w:val="clear" w:pos="1701"/>
          <w:tab w:val="clear" w:pos="2268"/>
          <w:tab w:val="clear" w:pos="2835"/>
          <w:tab w:val="clear" w:pos="3402"/>
        </w:tabs>
        <w:ind w:left="490"/>
        <w:rPr>
          <w:sz w:val="24"/>
          <w:lang w:eastAsia="zh-CN"/>
        </w:rPr>
      </w:pPr>
      <w:r>
        <w:rPr>
          <w:rFonts w:hint="eastAsia"/>
          <w:sz w:val="24"/>
          <w:lang w:eastAsia="zh-CN"/>
        </w:rPr>
        <w:t>主席提交的建议草案</w:t>
      </w:r>
      <w:r w:rsidR="00C751EB">
        <w:rPr>
          <w:rFonts w:hint="eastAsia"/>
          <w:sz w:val="24"/>
          <w:lang w:eastAsia="zh-CN"/>
        </w:rPr>
        <w:t xml:space="preserve"> </w:t>
      </w:r>
    </w:p>
    <w:p w14:paraId="4481D433" w14:textId="65575175" w:rsidR="00347BE1" w:rsidRPr="005835B8" w:rsidRDefault="005835B8" w:rsidP="00C14A3E">
      <w:pPr>
        <w:pStyle w:val="CBDNormalNoNumber"/>
        <w:tabs>
          <w:tab w:val="clear" w:pos="567"/>
          <w:tab w:val="clear" w:pos="1134"/>
          <w:tab w:val="clear" w:pos="1701"/>
          <w:tab w:val="clear" w:pos="2268"/>
          <w:tab w:val="clear" w:pos="2835"/>
          <w:tab w:val="clear" w:pos="3402"/>
        </w:tabs>
        <w:ind w:left="490" w:firstLine="490"/>
        <w:rPr>
          <w:i/>
          <w:iCs/>
          <w:sz w:val="24"/>
          <w:lang w:eastAsia="zh-CN"/>
        </w:rPr>
      </w:pPr>
      <w:r w:rsidRPr="005835B8">
        <w:rPr>
          <w:rFonts w:ascii="STKaiti" w:eastAsia="STKaiti" w:hAnsi="STKaiti"/>
          <w:sz w:val="24"/>
          <w:szCs w:val="24"/>
          <w:lang w:val="en-CA" w:eastAsia="zh-CN"/>
        </w:rPr>
        <w:t>科学、技术和工艺咨询附属机构</w:t>
      </w:r>
    </w:p>
    <w:p w14:paraId="12446B67" w14:textId="0560C070" w:rsidR="00C14A3E" w:rsidRDefault="00B655E3" w:rsidP="00C14A3E">
      <w:pPr>
        <w:pStyle w:val="CBDNormalNoNumber"/>
        <w:tabs>
          <w:tab w:val="clear" w:pos="567"/>
          <w:tab w:val="clear" w:pos="1134"/>
          <w:tab w:val="clear" w:pos="1701"/>
          <w:tab w:val="clear" w:pos="2268"/>
          <w:tab w:val="clear" w:pos="2835"/>
          <w:tab w:val="clear" w:pos="3402"/>
        </w:tabs>
        <w:ind w:left="490" w:firstLine="490"/>
        <w:rPr>
          <w:sz w:val="24"/>
          <w:lang w:val="en-US" w:eastAsia="zh-CN"/>
        </w:rPr>
      </w:pPr>
      <w:r w:rsidRPr="005835B8">
        <w:rPr>
          <w:sz w:val="24"/>
          <w:lang w:eastAsia="zh-CN"/>
        </w:rPr>
        <w:t>1.</w:t>
      </w:r>
      <w:r w:rsidR="00ED61C3" w:rsidRPr="005835B8">
        <w:rPr>
          <w:sz w:val="24"/>
          <w:lang w:eastAsia="zh-CN"/>
        </w:rPr>
        <w:tab/>
      </w:r>
      <w:r w:rsidR="00C14A3E" w:rsidRPr="00C14A3E">
        <w:rPr>
          <w:rFonts w:ascii="KaiTi" w:eastAsia="KaiTi" w:hAnsi="KaiTi"/>
          <w:sz w:val="24"/>
          <w:lang w:val="en-CA" w:eastAsia="zh-CN"/>
        </w:rPr>
        <w:t>注意到</w:t>
      </w:r>
      <w:r w:rsidR="00C14A3E" w:rsidRPr="00C14A3E">
        <w:rPr>
          <w:sz w:val="24"/>
          <w:lang w:val="en-US" w:eastAsia="zh-CN"/>
        </w:rPr>
        <w:t>编写昆明</w:t>
      </w:r>
      <w:r w:rsidR="00C14A3E" w:rsidRPr="00C14A3E">
        <w:rPr>
          <w:sz w:val="24"/>
          <w:lang w:val="en-US" w:eastAsia="zh-CN"/>
        </w:rPr>
        <w:t>-</w:t>
      </w:r>
      <w:r w:rsidR="00C14A3E" w:rsidRPr="00C14A3E">
        <w:rPr>
          <w:sz w:val="24"/>
          <w:lang w:val="en-US" w:eastAsia="zh-CN"/>
        </w:rPr>
        <w:t>蒙特利尔全球生物多样性框架</w:t>
      </w:r>
      <w:r w:rsidR="00C14A3E" w:rsidRPr="00C14A3E">
        <w:rPr>
          <w:sz w:val="24"/>
          <w:vertAlign w:val="superscript"/>
          <w:lang w:val="en-CA" w:eastAsia="zh-CN"/>
        </w:rPr>
        <w:footnoteReference w:customMarkFollows="1" w:id="1"/>
        <w:t>1</w:t>
      </w:r>
      <w:r w:rsidR="00C14A3E" w:rsidRPr="00C14A3E">
        <w:rPr>
          <w:sz w:val="24"/>
          <w:lang w:val="en-US" w:eastAsia="zh-CN"/>
        </w:rPr>
        <w:t>集体执行进度全球报告的特设科学和技术咨询小组</w:t>
      </w:r>
      <w:r w:rsidR="00C14A3E" w:rsidRPr="00C14A3E">
        <w:rPr>
          <w:sz w:val="24"/>
          <w:lang w:val="en-CA" w:eastAsia="zh-CN"/>
        </w:rPr>
        <w:t>取得的进展</w:t>
      </w:r>
      <w:r w:rsidR="00C14A3E">
        <w:rPr>
          <w:rFonts w:hint="eastAsia"/>
          <w:sz w:val="24"/>
          <w:lang w:val="en-CA" w:eastAsia="zh-CN"/>
        </w:rPr>
        <w:t>；</w:t>
      </w:r>
    </w:p>
    <w:p w14:paraId="4ED05735" w14:textId="38A04EB7" w:rsidR="00F13C8A" w:rsidRPr="005835B8" w:rsidRDefault="00ED61C3" w:rsidP="00C14A3E">
      <w:pPr>
        <w:pStyle w:val="CBDNormalNoNumber"/>
        <w:tabs>
          <w:tab w:val="clear" w:pos="567"/>
          <w:tab w:val="clear" w:pos="1134"/>
          <w:tab w:val="clear" w:pos="1701"/>
          <w:tab w:val="clear" w:pos="2268"/>
          <w:tab w:val="clear" w:pos="2835"/>
          <w:tab w:val="clear" w:pos="3402"/>
        </w:tabs>
        <w:ind w:left="490" w:firstLine="490"/>
        <w:rPr>
          <w:sz w:val="24"/>
          <w:lang w:eastAsia="zh-CN"/>
        </w:rPr>
      </w:pPr>
      <w:r w:rsidRPr="005835B8">
        <w:rPr>
          <w:sz w:val="24"/>
          <w:lang w:eastAsia="zh-CN"/>
        </w:rPr>
        <w:t>2.</w:t>
      </w:r>
      <w:r w:rsidR="00F13C8A" w:rsidRPr="005835B8">
        <w:rPr>
          <w:sz w:val="24"/>
          <w:lang w:eastAsia="zh-CN"/>
        </w:rPr>
        <w:tab/>
      </w:r>
      <w:r w:rsidR="00C14A3E" w:rsidRPr="00C14A3E">
        <w:rPr>
          <w:rFonts w:ascii="KaiTi" w:eastAsia="KaiTi" w:hAnsi="KaiTi" w:hint="eastAsia"/>
          <w:sz w:val="24"/>
          <w:lang w:val="en-US" w:eastAsia="zh-CN"/>
        </w:rPr>
        <w:t>回顾</w:t>
      </w:r>
      <w:r w:rsidR="00C14A3E" w:rsidRPr="00C14A3E">
        <w:rPr>
          <w:rFonts w:hint="eastAsia"/>
          <w:sz w:val="24"/>
          <w:lang w:val="en-US" w:eastAsia="zh-CN"/>
        </w:rPr>
        <w:t>其做出决定，《昆蒙框架》集体执行进度（包括执行手段）全球审查将主要以</w:t>
      </w:r>
      <w:r w:rsidR="00C14A3E" w:rsidRPr="00C14A3E">
        <w:rPr>
          <w:rFonts w:hint="eastAsia"/>
          <w:sz w:val="24"/>
          <w:lang w:val="en-US" w:eastAsia="zh-CN"/>
        </w:rPr>
        <w:t xml:space="preserve"> </w:t>
      </w:r>
      <w:r w:rsidR="00C14A3E" w:rsidRPr="00C14A3E">
        <w:rPr>
          <w:sz w:val="24"/>
          <w:lang w:val="en-US" w:eastAsia="zh-CN"/>
        </w:rPr>
        <w:t xml:space="preserve">(a) </w:t>
      </w:r>
      <w:r w:rsidR="00C14A3E" w:rsidRPr="00C14A3E">
        <w:rPr>
          <w:rFonts w:hint="eastAsia"/>
          <w:sz w:val="24"/>
          <w:lang w:val="en-US" w:eastAsia="zh-CN"/>
        </w:rPr>
        <w:t>国家报告和</w:t>
      </w:r>
      <w:r w:rsidR="00C14A3E" w:rsidRPr="00C14A3E">
        <w:rPr>
          <w:sz w:val="24"/>
          <w:lang w:val="en-US" w:eastAsia="zh-CN"/>
        </w:rPr>
        <w:t xml:space="preserve">(b) </w:t>
      </w:r>
      <w:r w:rsidR="00C14A3E" w:rsidRPr="00C14A3E">
        <w:rPr>
          <w:rFonts w:hint="eastAsia"/>
          <w:sz w:val="24"/>
          <w:lang w:val="en-US" w:eastAsia="zh-CN"/>
        </w:rPr>
        <w:t>关于《昆蒙框架》集体执行进度的全球报告为依据，并将参考各附属机构和工作组的相关建议；</w:t>
      </w:r>
    </w:p>
    <w:p w14:paraId="4A6990B1" w14:textId="1B35C12B" w:rsidR="00347BE1" w:rsidRPr="005835B8" w:rsidRDefault="002746ED" w:rsidP="00C14A3E">
      <w:pPr>
        <w:pStyle w:val="CBDNormalNoNumber"/>
        <w:tabs>
          <w:tab w:val="clear" w:pos="567"/>
          <w:tab w:val="clear" w:pos="1134"/>
          <w:tab w:val="clear" w:pos="1701"/>
          <w:tab w:val="clear" w:pos="2268"/>
          <w:tab w:val="clear" w:pos="2835"/>
          <w:tab w:val="clear" w:pos="3402"/>
        </w:tabs>
        <w:ind w:left="490" w:firstLine="490"/>
        <w:rPr>
          <w:sz w:val="24"/>
          <w:lang w:eastAsia="zh-CN"/>
        </w:rPr>
      </w:pPr>
      <w:r w:rsidRPr="005835B8">
        <w:rPr>
          <w:sz w:val="24"/>
          <w:lang w:eastAsia="zh-CN"/>
        </w:rPr>
        <w:t>3.</w:t>
      </w:r>
      <w:r w:rsidR="00763577" w:rsidRPr="005835B8">
        <w:rPr>
          <w:sz w:val="24"/>
          <w:lang w:eastAsia="zh-CN"/>
        </w:rPr>
        <w:tab/>
      </w:r>
      <w:r w:rsidR="00085975" w:rsidRPr="00085975">
        <w:rPr>
          <w:rFonts w:ascii="KaiTi" w:eastAsia="KaiTi" w:hAnsi="KaiTi" w:hint="eastAsia"/>
          <w:sz w:val="24"/>
          <w:lang w:val="en-US" w:eastAsia="zh-CN"/>
        </w:rPr>
        <w:t>重申</w:t>
      </w:r>
      <w:r w:rsidR="00085975" w:rsidRPr="00085975">
        <w:rPr>
          <w:rFonts w:hint="eastAsia"/>
          <w:sz w:val="24"/>
          <w:lang w:val="en-US" w:eastAsia="zh-CN"/>
        </w:rPr>
        <w:t>根据</w:t>
      </w:r>
      <w:r w:rsidR="00085975" w:rsidRPr="00085975">
        <w:rPr>
          <w:rFonts w:hint="eastAsia"/>
          <w:sz w:val="24"/>
          <w:lang w:val="en-US" w:eastAsia="zh-CN"/>
        </w:rPr>
        <w:t>2025</w:t>
      </w:r>
      <w:r w:rsidR="00085975" w:rsidRPr="00085975">
        <w:rPr>
          <w:rFonts w:hint="eastAsia"/>
          <w:sz w:val="24"/>
          <w:lang w:val="en-US" w:eastAsia="zh-CN"/>
        </w:rPr>
        <w:t>年</w:t>
      </w:r>
      <w:r w:rsidR="00085975" w:rsidRPr="00085975">
        <w:rPr>
          <w:rFonts w:hint="eastAsia"/>
          <w:sz w:val="24"/>
          <w:lang w:val="en-US" w:eastAsia="zh-CN"/>
        </w:rPr>
        <w:t>2</w:t>
      </w:r>
      <w:r w:rsidR="00085975" w:rsidRPr="00085975">
        <w:rPr>
          <w:rFonts w:hint="eastAsia"/>
          <w:sz w:val="24"/>
          <w:lang w:val="en-US" w:eastAsia="zh-CN"/>
        </w:rPr>
        <w:t>月</w:t>
      </w:r>
      <w:r w:rsidR="00085975" w:rsidRPr="00085975">
        <w:rPr>
          <w:rFonts w:hint="eastAsia"/>
          <w:sz w:val="24"/>
          <w:lang w:val="en-US" w:eastAsia="zh-CN"/>
        </w:rPr>
        <w:t>27</w:t>
      </w:r>
      <w:r w:rsidR="00085975" w:rsidRPr="00085975">
        <w:rPr>
          <w:rFonts w:hint="eastAsia"/>
          <w:sz w:val="24"/>
          <w:lang w:val="en-US" w:eastAsia="zh-CN"/>
        </w:rPr>
        <w:t>日第</w:t>
      </w:r>
      <w:hyperlink r:id="rId14" w:history="1">
        <w:r w:rsidR="00085975" w:rsidRPr="00085975">
          <w:rPr>
            <w:rStyle w:val="Hyperlink"/>
            <w:rFonts w:hint="eastAsia"/>
            <w:sz w:val="24"/>
            <w:lang w:val="en-US" w:eastAsia="zh-CN"/>
          </w:rPr>
          <w:t>16/32</w:t>
        </w:r>
      </w:hyperlink>
      <w:r w:rsidR="00085975" w:rsidRPr="00085975">
        <w:rPr>
          <w:rFonts w:hint="eastAsia"/>
          <w:sz w:val="24"/>
          <w:lang w:val="en-US" w:eastAsia="zh-CN"/>
        </w:rPr>
        <w:t>号决定按时提交第七次国家报告至关重要，将确保全球报告的准确性、完备性和政策相关性，而且因此将得以对所有区域的集体进度进行无遗漏评估，并敦促各缔约方在</w:t>
      </w:r>
      <w:r w:rsidR="00085975" w:rsidRPr="00085975">
        <w:rPr>
          <w:rFonts w:hint="eastAsia"/>
          <w:sz w:val="24"/>
          <w:lang w:val="en-US" w:eastAsia="zh-CN"/>
        </w:rPr>
        <w:t>2026</w:t>
      </w:r>
      <w:r w:rsidR="00085975" w:rsidRPr="00085975">
        <w:rPr>
          <w:rFonts w:hint="eastAsia"/>
          <w:sz w:val="24"/>
          <w:lang w:val="en-US" w:eastAsia="zh-CN"/>
        </w:rPr>
        <w:t>年</w:t>
      </w:r>
      <w:r w:rsidR="00085975" w:rsidRPr="00085975">
        <w:rPr>
          <w:rFonts w:hint="eastAsia"/>
          <w:sz w:val="24"/>
          <w:lang w:val="en-US" w:eastAsia="zh-CN"/>
        </w:rPr>
        <w:t>2</w:t>
      </w:r>
      <w:r w:rsidR="00085975" w:rsidRPr="00085975">
        <w:rPr>
          <w:rFonts w:hint="eastAsia"/>
          <w:sz w:val="24"/>
          <w:lang w:val="en-US" w:eastAsia="zh-CN"/>
        </w:rPr>
        <w:t>月</w:t>
      </w:r>
      <w:r w:rsidR="00085975" w:rsidRPr="00085975">
        <w:rPr>
          <w:rFonts w:hint="eastAsia"/>
          <w:sz w:val="24"/>
          <w:lang w:val="en-US" w:eastAsia="zh-CN"/>
        </w:rPr>
        <w:t>28</w:t>
      </w:r>
      <w:r w:rsidR="00085975" w:rsidRPr="00085975">
        <w:rPr>
          <w:rFonts w:hint="eastAsia"/>
          <w:sz w:val="24"/>
          <w:lang w:val="en-US" w:eastAsia="zh-CN"/>
        </w:rPr>
        <w:t>日截止日期前提交第七次国家报告；</w:t>
      </w:r>
    </w:p>
    <w:p w14:paraId="6F8197D2" w14:textId="2C8C2563" w:rsidR="009941C6" w:rsidRPr="005835B8" w:rsidRDefault="001B226B" w:rsidP="00C14A3E">
      <w:pPr>
        <w:pStyle w:val="CBDNormalNoNumber"/>
        <w:tabs>
          <w:tab w:val="clear" w:pos="567"/>
          <w:tab w:val="clear" w:pos="1134"/>
          <w:tab w:val="clear" w:pos="1701"/>
          <w:tab w:val="clear" w:pos="2268"/>
          <w:tab w:val="clear" w:pos="2835"/>
          <w:tab w:val="clear" w:pos="3402"/>
        </w:tabs>
        <w:ind w:left="490" w:firstLine="490"/>
        <w:rPr>
          <w:sz w:val="24"/>
          <w:lang w:eastAsia="zh-CN"/>
        </w:rPr>
      </w:pPr>
      <w:r w:rsidRPr="005835B8">
        <w:rPr>
          <w:sz w:val="24"/>
          <w:lang w:eastAsia="zh-CN"/>
        </w:rPr>
        <w:t>4</w:t>
      </w:r>
      <w:r w:rsidR="00347BE1" w:rsidRPr="005835B8">
        <w:rPr>
          <w:sz w:val="24"/>
          <w:lang w:eastAsia="zh-CN"/>
        </w:rPr>
        <w:t>.</w:t>
      </w:r>
      <w:r w:rsidR="00347BE1" w:rsidRPr="005835B8">
        <w:rPr>
          <w:sz w:val="24"/>
          <w:lang w:eastAsia="zh-CN"/>
        </w:rPr>
        <w:tab/>
      </w:r>
      <w:r w:rsidR="001062F5" w:rsidRPr="001062F5">
        <w:rPr>
          <w:rFonts w:ascii="KaiTi" w:eastAsia="KaiTi" w:hAnsi="KaiTi" w:hint="eastAsia"/>
          <w:sz w:val="24"/>
          <w:lang w:val="en-US" w:eastAsia="zh-CN"/>
        </w:rPr>
        <w:t>又重申</w:t>
      </w:r>
      <w:r w:rsidR="001062F5" w:rsidRPr="001062F5">
        <w:rPr>
          <w:rFonts w:hint="eastAsia"/>
          <w:sz w:val="24"/>
          <w:lang w:val="en-US" w:eastAsia="zh-CN"/>
        </w:rPr>
        <w:t>，国家生物多样性战略和行动计划以及国家目标是国家报告和第</w:t>
      </w:r>
      <w:hyperlink r:id="rId15" w:history="1">
        <w:r w:rsidR="001062F5" w:rsidRPr="001062F5">
          <w:rPr>
            <w:rStyle w:val="Hyperlink"/>
            <w:rFonts w:hint="eastAsia"/>
            <w:sz w:val="24"/>
            <w:lang w:val="en-US" w:eastAsia="zh-CN"/>
          </w:rPr>
          <w:t>16/32</w:t>
        </w:r>
      </w:hyperlink>
      <w:r w:rsidR="001062F5" w:rsidRPr="001062F5">
        <w:rPr>
          <w:rFonts w:hint="eastAsia"/>
          <w:sz w:val="24"/>
          <w:lang w:val="en-US" w:eastAsia="zh-CN"/>
        </w:rPr>
        <w:t>号决定第</w:t>
      </w:r>
      <w:r w:rsidR="001062F5" w:rsidRPr="001062F5">
        <w:rPr>
          <w:rFonts w:hint="eastAsia"/>
          <w:sz w:val="24"/>
          <w:lang w:val="en-US" w:eastAsia="zh-CN"/>
        </w:rPr>
        <w:t>18</w:t>
      </w:r>
      <w:r w:rsidR="001062F5" w:rsidRPr="001062F5">
        <w:rPr>
          <w:rFonts w:hint="eastAsia"/>
          <w:sz w:val="24"/>
          <w:lang w:val="en-US" w:eastAsia="zh-CN"/>
        </w:rPr>
        <w:t>段所列编写全球报告的信息来源之一的全球分析的基础，并敦促尚未提交这些文件的缔约方予以提交；</w:t>
      </w:r>
    </w:p>
    <w:p w14:paraId="04D31DB7" w14:textId="77777777" w:rsidR="00A246FD" w:rsidRPr="005835B8" w:rsidRDefault="00A246FD" w:rsidP="00A246FD">
      <w:pPr>
        <w:pStyle w:val="CBDNormalNoNumber"/>
        <w:tabs>
          <w:tab w:val="clear" w:pos="567"/>
          <w:tab w:val="clear" w:pos="1134"/>
          <w:tab w:val="clear" w:pos="1701"/>
          <w:tab w:val="clear" w:pos="2268"/>
          <w:tab w:val="clear" w:pos="2835"/>
          <w:tab w:val="clear" w:pos="3402"/>
        </w:tabs>
        <w:ind w:left="490" w:firstLine="490"/>
        <w:rPr>
          <w:sz w:val="24"/>
          <w:lang w:eastAsia="zh-CN"/>
        </w:rPr>
      </w:pPr>
      <w:r w:rsidRPr="005835B8">
        <w:rPr>
          <w:sz w:val="24"/>
          <w:lang w:eastAsia="zh-CN"/>
        </w:rPr>
        <w:t>5.</w:t>
      </w:r>
      <w:r w:rsidRPr="005835B8">
        <w:rPr>
          <w:sz w:val="24"/>
          <w:lang w:eastAsia="zh-CN"/>
        </w:rPr>
        <w:tab/>
      </w:r>
      <w:r>
        <w:rPr>
          <w:rFonts w:ascii="KaiTi" w:eastAsia="KaiTi" w:hAnsi="KaiTi" w:hint="eastAsia"/>
          <w:sz w:val="24"/>
          <w:lang w:val="en-US" w:eastAsia="zh-CN"/>
        </w:rPr>
        <w:t>核准</w:t>
      </w:r>
      <w:r w:rsidRPr="00901DE7">
        <w:rPr>
          <w:rFonts w:hint="eastAsia"/>
          <w:sz w:val="24"/>
          <w:lang w:val="en-US" w:eastAsia="zh-CN"/>
        </w:rPr>
        <w:t>本建议附件所载</w:t>
      </w:r>
      <w:r w:rsidRPr="00901DE7">
        <w:rPr>
          <w:sz w:val="24"/>
          <w:lang w:val="en-CA" w:eastAsia="zh-CN"/>
        </w:rPr>
        <w:t>附加说明的全球报告大纲</w:t>
      </w:r>
      <w:r w:rsidRPr="00901DE7">
        <w:rPr>
          <w:rFonts w:hint="eastAsia"/>
          <w:sz w:val="24"/>
          <w:lang w:val="en-US" w:eastAsia="zh-CN"/>
        </w:rPr>
        <w:t>；</w:t>
      </w:r>
    </w:p>
    <w:p w14:paraId="32279ACC" w14:textId="77777777" w:rsidR="00A246FD" w:rsidRPr="005835B8" w:rsidRDefault="00A246FD" w:rsidP="00A246FD">
      <w:pPr>
        <w:pStyle w:val="CBDNormalNoNumber"/>
        <w:tabs>
          <w:tab w:val="clear" w:pos="567"/>
          <w:tab w:val="clear" w:pos="1134"/>
          <w:tab w:val="clear" w:pos="1701"/>
          <w:tab w:val="clear" w:pos="2268"/>
          <w:tab w:val="clear" w:pos="2835"/>
          <w:tab w:val="clear" w:pos="3402"/>
        </w:tabs>
        <w:ind w:left="490" w:firstLine="490"/>
        <w:rPr>
          <w:sz w:val="24"/>
          <w:lang w:eastAsia="zh-CN"/>
        </w:rPr>
      </w:pPr>
      <w:r>
        <w:rPr>
          <w:rFonts w:hint="eastAsia"/>
          <w:sz w:val="24"/>
          <w:lang w:eastAsia="zh-CN"/>
        </w:rPr>
        <w:t>6</w:t>
      </w:r>
      <w:r w:rsidRPr="005835B8">
        <w:rPr>
          <w:sz w:val="24"/>
          <w:lang w:eastAsia="zh-CN"/>
        </w:rPr>
        <w:t>.</w:t>
      </w:r>
      <w:r w:rsidRPr="005835B8">
        <w:rPr>
          <w:sz w:val="24"/>
          <w:lang w:eastAsia="zh-CN"/>
        </w:rPr>
        <w:tab/>
      </w:r>
      <w:r w:rsidRPr="001110A3">
        <w:rPr>
          <w:rFonts w:ascii="KaiTi" w:eastAsia="KaiTi" w:hAnsi="KaiTi" w:hint="eastAsia"/>
          <w:sz w:val="24"/>
          <w:lang w:val="en-US" w:eastAsia="zh-CN"/>
        </w:rPr>
        <w:t>请</w:t>
      </w:r>
      <w:r w:rsidRPr="001110A3">
        <w:rPr>
          <w:rFonts w:hint="eastAsia"/>
          <w:sz w:val="24"/>
          <w:lang w:val="en-US" w:eastAsia="zh-CN"/>
        </w:rPr>
        <w:t>执行秘书在编写全球报告的特设科学和技术咨询小组的指导下，根据第</w:t>
      </w:r>
      <w:hyperlink r:id="rId16" w:history="1">
        <w:r w:rsidRPr="001110A3">
          <w:rPr>
            <w:rStyle w:val="Hyperlink"/>
            <w:rFonts w:hint="eastAsia"/>
            <w:sz w:val="24"/>
            <w:lang w:val="en-US" w:eastAsia="zh-CN"/>
          </w:rPr>
          <w:t>16/32</w:t>
        </w:r>
      </w:hyperlink>
      <w:r w:rsidRPr="001110A3">
        <w:rPr>
          <w:rFonts w:hint="eastAsia"/>
          <w:sz w:val="24"/>
          <w:lang w:val="en-US" w:eastAsia="zh-CN"/>
        </w:rPr>
        <w:t>号决定编写全球报告；</w:t>
      </w:r>
    </w:p>
    <w:p w14:paraId="346A491F" w14:textId="77777777" w:rsidR="00A246FD" w:rsidRPr="005835B8" w:rsidRDefault="00A246FD" w:rsidP="00A246FD">
      <w:pPr>
        <w:pStyle w:val="CBDNormalNoNumber"/>
        <w:tabs>
          <w:tab w:val="clear" w:pos="567"/>
          <w:tab w:val="clear" w:pos="1134"/>
          <w:tab w:val="clear" w:pos="1701"/>
          <w:tab w:val="clear" w:pos="2268"/>
          <w:tab w:val="clear" w:pos="2835"/>
          <w:tab w:val="clear" w:pos="3402"/>
        </w:tabs>
        <w:ind w:left="490" w:firstLine="490"/>
        <w:rPr>
          <w:sz w:val="24"/>
          <w:lang w:eastAsia="zh-CN"/>
        </w:rPr>
      </w:pPr>
      <w:r>
        <w:rPr>
          <w:rFonts w:hint="eastAsia"/>
          <w:sz w:val="24"/>
          <w:lang w:eastAsia="zh-CN"/>
        </w:rPr>
        <w:t>7</w:t>
      </w:r>
      <w:r w:rsidRPr="005835B8">
        <w:rPr>
          <w:sz w:val="24"/>
          <w:lang w:eastAsia="zh-CN"/>
        </w:rPr>
        <w:t>.</w:t>
      </w:r>
      <w:r w:rsidRPr="005835B8">
        <w:rPr>
          <w:sz w:val="24"/>
          <w:lang w:eastAsia="zh-CN"/>
        </w:rPr>
        <w:tab/>
      </w:r>
      <w:r w:rsidRPr="001110A3">
        <w:rPr>
          <w:rFonts w:ascii="KaiTi" w:eastAsia="KaiTi" w:hAnsi="KaiTi" w:hint="eastAsia"/>
          <w:sz w:val="24"/>
          <w:lang w:val="en-US" w:eastAsia="zh-CN"/>
        </w:rPr>
        <w:t>又请</w:t>
      </w:r>
      <w:r w:rsidRPr="001110A3">
        <w:rPr>
          <w:rFonts w:hint="eastAsia"/>
          <w:sz w:val="24"/>
          <w:lang w:val="en-US" w:eastAsia="zh-CN"/>
        </w:rPr>
        <w:t>执行秘书：</w:t>
      </w:r>
    </w:p>
    <w:p w14:paraId="6C83E8E6" w14:textId="77777777" w:rsidR="00A246FD" w:rsidRPr="005835B8" w:rsidRDefault="00A246FD" w:rsidP="00A246FD">
      <w:pPr>
        <w:pStyle w:val="CBDNormalNoNumber"/>
        <w:tabs>
          <w:tab w:val="clear" w:pos="567"/>
          <w:tab w:val="clear" w:pos="1134"/>
          <w:tab w:val="clear" w:pos="1701"/>
          <w:tab w:val="clear" w:pos="2268"/>
          <w:tab w:val="clear" w:pos="2835"/>
          <w:tab w:val="clear" w:pos="3402"/>
        </w:tabs>
        <w:ind w:left="490" w:firstLine="490"/>
        <w:rPr>
          <w:rFonts w:eastAsia="Times New Roman"/>
          <w:sz w:val="24"/>
          <w:lang w:eastAsia="zh-CN"/>
        </w:rPr>
      </w:pPr>
      <w:r w:rsidRPr="005835B8">
        <w:rPr>
          <w:rFonts w:eastAsia="Times New Roman"/>
          <w:sz w:val="24"/>
          <w:lang w:eastAsia="zh-CN"/>
        </w:rPr>
        <w:lastRenderedPageBreak/>
        <w:t>(a)</w:t>
      </w:r>
      <w:r w:rsidRPr="005835B8">
        <w:rPr>
          <w:rFonts w:eastAsia="Times New Roman"/>
          <w:sz w:val="24"/>
          <w:lang w:eastAsia="zh-CN"/>
        </w:rPr>
        <w:tab/>
      </w:r>
      <w:r w:rsidRPr="001110A3">
        <w:rPr>
          <w:rFonts w:ascii="SimSun" w:hAnsi="SimSun" w:cs="SimSun" w:hint="eastAsia"/>
          <w:sz w:val="24"/>
          <w:lang w:val="en-US" w:eastAsia="zh-CN"/>
        </w:rPr>
        <w:t>向缔约方，特别是那些因特网使用途径有限的缔约方提供支持，帮助其提交国家报告；</w:t>
      </w:r>
    </w:p>
    <w:p w14:paraId="1B8ABA11" w14:textId="77777777" w:rsidR="00A246FD" w:rsidRDefault="00A246FD" w:rsidP="00A246FD">
      <w:pPr>
        <w:pStyle w:val="CBDNormalNoNumber"/>
        <w:tabs>
          <w:tab w:val="clear" w:pos="567"/>
          <w:tab w:val="clear" w:pos="1134"/>
          <w:tab w:val="clear" w:pos="1701"/>
          <w:tab w:val="clear" w:pos="2268"/>
          <w:tab w:val="clear" w:pos="2835"/>
          <w:tab w:val="clear" w:pos="3402"/>
        </w:tabs>
        <w:ind w:left="490" w:firstLine="490"/>
        <w:rPr>
          <w:rFonts w:ascii="SimSun" w:hAnsi="SimSun" w:cs="SimSun"/>
          <w:sz w:val="24"/>
          <w:lang w:val="en-US" w:eastAsia="zh-CN"/>
        </w:rPr>
      </w:pPr>
      <w:r w:rsidRPr="005835B8">
        <w:rPr>
          <w:rFonts w:eastAsia="Times New Roman"/>
          <w:sz w:val="24"/>
          <w:lang w:eastAsia="zh-CN"/>
        </w:rPr>
        <w:t>(b)</w:t>
      </w:r>
      <w:r w:rsidRPr="005835B8">
        <w:rPr>
          <w:rFonts w:eastAsia="Times New Roman"/>
          <w:sz w:val="24"/>
          <w:lang w:eastAsia="zh-CN"/>
        </w:rPr>
        <w:tab/>
      </w:r>
      <w:r w:rsidRPr="008B1C7B">
        <w:rPr>
          <w:rFonts w:ascii="SimSun" w:hAnsi="SimSun" w:cs="SimSun" w:hint="eastAsia"/>
          <w:sz w:val="24"/>
          <w:lang w:val="en-US" w:eastAsia="zh-CN"/>
        </w:rPr>
        <w:t>通过在线</w:t>
      </w:r>
      <w:r>
        <w:rPr>
          <w:rFonts w:ascii="SimSun" w:hAnsi="SimSun" w:cs="SimSun" w:hint="eastAsia"/>
          <w:sz w:val="24"/>
          <w:lang w:val="en-US" w:eastAsia="zh-CN"/>
        </w:rPr>
        <w:t>报告工具</w:t>
      </w:r>
      <w:r w:rsidRPr="00AB7E9F">
        <w:rPr>
          <w:rFonts w:ascii="SimSun" w:hAnsi="SimSun" w:cs="SimSun" w:hint="eastAsia"/>
          <w:sz w:val="24"/>
          <w:lang w:val="en-US" w:eastAsia="zh-CN"/>
        </w:rPr>
        <w:t>收集关于除国家政府以外的其他行为体对《昆蒙框架》的执行所作承诺的信息，包括关于土著人民和地方社区、妇女和青年所做贡献的分类信息，用于协助根据第</w:t>
      </w:r>
      <w:hyperlink r:id="rId17" w:history="1">
        <w:r w:rsidRPr="008B1C7B">
          <w:rPr>
            <w:rStyle w:val="Hyperlink"/>
            <w:sz w:val="24"/>
            <w:szCs w:val="24"/>
            <w:lang w:eastAsia="zh-CN"/>
          </w:rPr>
          <w:t>2025-132</w:t>
        </w:r>
      </w:hyperlink>
      <w:r>
        <w:rPr>
          <w:rFonts w:ascii="SimSun" w:hAnsi="SimSun" w:cs="SimSun" w:hint="eastAsia"/>
          <w:sz w:val="24"/>
          <w:lang w:val="en-US" w:eastAsia="zh-CN"/>
        </w:rPr>
        <w:t>号通知</w:t>
      </w:r>
      <w:r w:rsidRPr="00AB7E9F">
        <w:rPr>
          <w:rFonts w:ascii="SimSun" w:hAnsi="SimSun" w:cs="SimSun" w:hint="eastAsia"/>
          <w:sz w:val="24"/>
          <w:lang w:val="en-US" w:eastAsia="zh-CN"/>
        </w:rPr>
        <w:t>编写全球报告。</w:t>
      </w:r>
    </w:p>
    <w:p w14:paraId="3410D10E" w14:textId="77777777" w:rsidR="00A246FD" w:rsidRDefault="00A246FD" w:rsidP="00A246F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5835B8">
        <w:rPr>
          <w:rFonts w:eastAsia="Times New Roman"/>
          <w:sz w:val="24"/>
          <w:lang w:eastAsia="zh-CN"/>
        </w:rPr>
        <w:t>(</w:t>
      </w:r>
      <w:r>
        <w:rPr>
          <w:rFonts w:eastAsiaTheme="minorEastAsia" w:hint="eastAsia"/>
          <w:sz w:val="24"/>
          <w:lang w:eastAsia="zh-CN"/>
        </w:rPr>
        <w:t>c</w:t>
      </w:r>
      <w:r w:rsidRPr="005835B8">
        <w:rPr>
          <w:rFonts w:eastAsia="Times New Roman"/>
          <w:sz w:val="24"/>
          <w:lang w:eastAsia="zh-CN"/>
        </w:rPr>
        <w:t>)</w:t>
      </w:r>
      <w:r w:rsidRPr="005835B8">
        <w:rPr>
          <w:rFonts w:eastAsia="Times New Roman"/>
          <w:sz w:val="24"/>
          <w:lang w:eastAsia="zh-CN"/>
        </w:rPr>
        <w:tab/>
      </w:r>
      <w:r>
        <w:rPr>
          <w:rFonts w:ascii="SimSun" w:hAnsi="SimSun" w:cs="SimSun" w:hint="eastAsia"/>
          <w:sz w:val="24"/>
          <w:lang w:eastAsia="zh-CN"/>
        </w:rPr>
        <w:t>为缔约方、土著人民和地方社区、妇女和青年以及其他利益攸关方之间的非正式技术对话提供支助，以便在资金允许的情况下收集</w:t>
      </w:r>
      <w:r>
        <w:rPr>
          <w:rFonts w:hint="eastAsia"/>
          <w:sz w:val="24"/>
          <w:szCs w:val="24"/>
          <w:lang w:eastAsia="zh-CN"/>
        </w:rPr>
        <w:t>对全球审查的意见，包括分享最佳做法、差距和解决办法。</w:t>
      </w:r>
    </w:p>
    <w:p w14:paraId="08AAA1E9" w14:textId="1D037D46" w:rsidR="00675EA2" w:rsidRPr="00A3248A" w:rsidRDefault="0023471B" w:rsidP="005835B8">
      <w:pPr>
        <w:pStyle w:val="CBDDesicionAnnex"/>
        <w:keepNext w:val="0"/>
        <w:keepLines w:val="0"/>
        <w:ind w:left="490"/>
        <w:rPr>
          <w:b w:val="0"/>
          <w:lang w:eastAsia="zh-CN"/>
        </w:rPr>
      </w:pPr>
      <w:r w:rsidRPr="0023471B">
        <w:rPr>
          <w:rFonts w:hint="eastAsia"/>
          <w:lang w:eastAsia="zh-CN"/>
        </w:rPr>
        <w:t>附件</w:t>
      </w:r>
    </w:p>
    <w:p w14:paraId="5AB6F291" w14:textId="51F2B596" w:rsidR="00675EA2" w:rsidRPr="00A3248A" w:rsidRDefault="0023471B" w:rsidP="0023471B">
      <w:pPr>
        <w:pStyle w:val="CBDDesicionAnnex"/>
        <w:keepNext w:val="0"/>
        <w:keepLines w:val="0"/>
        <w:spacing w:before="120"/>
        <w:ind w:left="490" w:right="2160"/>
        <w:rPr>
          <w:b w:val="0"/>
          <w:lang w:eastAsia="zh-CN"/>
        </w:rPr>
      </w:pPr>
      <w:r w:rsidRPr="0023471B">
        <w:rPr>
          <w:lang w:val="en-CA" w:eastAsia="zh-CN"/>
        </w:rPr>
        <w:t>《昆明</w:t>
      </w:r>
      <w:r w:rsidRPr="0023471B">
        <w:rPr>
          <w:lang w:val="en-CA" w:eastAsia="zh-CN"/>
        </w:rPr>
        <w:t>-</w:t>
      </w:r>
      <w:r w:rsidRPr="0023471B">
        <w:rPr>
          <w:lang w:val="en-CA" w:eastAsia="zh-CN"/>
        </w:rPr>
        <w:t>蒙特利尔全球生物多样性框架》集体执行进度附加说明的全球报告大纲草案</w:t>
      </w:r>
    </w:p>
    <w:p w14:paraId="1AD20542" w14:textId="7F1B3A68" w:rsidR="00CF2ACE" w:rsidRPr="005835B8" w:rsidRDefault="00CF2ACE" w:rsidP="00D92362">
      <w:pPr>
        <w:pStyle w:val="CBDNormalNoNumber"/>
        <w:tabs>
          <w:tab w:val="clear" w:pos="567"/>
          <w:tab w:val="clear" w:pos="1134"/>
          <w:tab w:val="clear" w:pos="1701"/>
          <w:tab w:val="clear" w:pos="2268"/>
          <w:tab w:val="clear" w:pos="2835"/>
          <w:tab w:val="clear" w:pos="3402"/>
        </w:tabs>
        <w:ind w:left="490"/>
        <w:rPr>
          <w:sz w:val="24"/>
          <w:lang w:val="en-US" w:eastAsia="zh-CN"/>
        </w:rPr>
      </w:pPr>
      <w:r w:rsidRPr="005835B8">
        <w:rPr>
          <w:sz w:val="24"/>
          <w:lang w:eastAsia="zh-CN"/>
        </w:rPr>
        <w:t>1.</w:t>
      </w:r>
      <w:r w:rsidRPr="005835B8">
        <w:rPr>
          <w:sz w:val="24"/>
          <w:lang w:eastAsia="zh-CN"/>
        </w:rPr>
        <w:tab/>
      </w:r>
      <w:r w:rsidR="0023471B" w:rsidRPr="0023471B">
        <w:rPr>
          <w:rFonts w:hint="eastAsia"/>
          <w:sz w:val="24"/>
          <w:lang w:eastAsia="zh-CN"/>
        </w:rPr>
        <w:t>关于《昆明</w:t>
      </w:r>
      <w:r w:rsidR="0023471B" w:rsidRPr="0023471B">
        <w:rPr>
          <w:rFonts w:hint="eastAsia"/>
          <w:sz w:val="24"/>
          <w:lang w:eastAsia="zh-CN"/>
        </w:rPr>
        <w:t>-</w:t>
      </w:r>
      <w:r w:rsidR="0023471B" w:rsidRPr="0023471B">
        <w:rPr>
          <w:rFonts w:hint="eastAsia"/>
          <w:sz w:val="24"/>
          <w:lang w:eastAsia="zh-CN"/>
        </w:rPr>
        <w:t>蒙特利尔全球生物多样性框架》</w:t>
      </w:r>
      <w:r w:rsidR="008557A1">
        <w:rPr>
          <w:rStyle w:val="FootnoteReference"/>
          <w:sz w:val="24"/>
          <w:lang w:eastAsia="zh-CN"/>
        </w:rPr>
        <w:footnoteReference w:id="2"/>
      </w:r>
      <w:r w:rsidR="0023471B" w:rsidRPr="0023471B">
        <w:rPr>
          <w:rFonts w:hint="eastAsia"/>
          <w:sz w:val="24"/>
          <w:lang w:eastAsia="zh-CN"/>
        </w:rPr>
        <w:t>集体执行进度全球报告将包括以下部分。</w:t>
      </w:r>
      <w:r w:rsidRPr="005835B8">
        <w:rPr>
          <w:sz w:val="24"/>
          <w:lang w:eastAsia="zh-CN"/>
        </w:rPr>
        <w:t xml:space="preserve"> </w:t>
      </w:r>
    </w:p>
    <w:p w14:paraId="3DA9AE19" w14:textId="7939741F" w:rsidR="00E36AFA" w:rsidRPr="006436EF" w:rsidRDefault="0023471B" w:rsidP="00013D7A">
      <w:pPr>
        <w:pStyle w:val="CBDH1"/>
        <w:tabs>
          <w:tab w:val="clear" w:pos="567"/>
        </w:tabs>
        <w:ind w:left="0" w:firstLine="0"/>
        <w:rPr>
          <w:szCs w:val="24"/>
          <w:lang w:eastAsia="zh-CN"/>
        </w:rPr>
      </w:pPr>
      <w:r w:rsidRPr="0023471B">
        <w:rPr>
          <w:rFonts w:hint="eastAsia"/>
          <w:sz w:val="24"/>
          <w:szCs w:val="24"/>
          <w:lang w:eastAsia="zh-CN"/>
        </w:rPr>
        <w:t>全球报告结论和关键信息简明摘要</w:t>
      </w:r>
    </w:p>
    <w:p w14:paraId="3188CB2D" w14:textId="66D117A6" w:rsidR="00E36AFA" w:rsidRPr="005835B8" w:rsidRDefault="0023471B" w:rsidP="005835B8">
      <w:pPr>
        <w:pStyle w:val="CBDH2"/>
        <w:keepNext w:val="0"/>
        <w:keepLines w:val="0"/>
        <w:spacing w:before="120" w:after="120"/>
        <w:ind w:left="490" w:firstLine="0"/>
        <w:rPr>
          <w:b w:val="0"/>
          <w:bCs/>
          <w:lang w:eastAsia="zh-CN"/>
        </w:rPr>
      </w:pPr>
      <w:r w:rsidRPr="0023471B">
        <w:rPr>
          <w:rFonts w:hint="eastAsia"/>
          <w:b w:val="0"/>
          <w:bCs/>
          <w:lang w:eastAsia="zh-CN"/>
        </w:rPr>
        <w:t>本部分将包括报告第三部分的简明摘要。</w:t>
      </w:r>
    </w:p>
    <w:p w14:paraId="06206FE0" w14:textId="2A817440" w:rsidR="00CF2ACE" w:rsidRPr="00A62962" w:rsidRDefault="0023471B" w:rsidP="00CF2ACE">
      <w:pPr>
        <w:pStyle w:val="CBDH1"/>
        <w:tabs>
          <w:tab w:val="clear" w:pos="567"/>
        </w:tabs>
        <w:ind w:left="0" w:firstLine="0"/>
        <w:rPr>
          <w:b w:val="0"/>
          <w:sz w:val="24"/>
          <w:szCs w:val="24"/>
          <w:lang w:eastAsia="zh-CN"/>
        </w:rPr>
      </w:pPr>
      <w:r w:rsidRPr="0023471B">
        <w:rPr>
          <w:rFonts w:hint="eastAsia"/>
          <w:sz w:val="24"/>
          <w:szCs w:val="24"/>
          <w:lang w:eastAsia="zh-CN"/>
        </w:rPr>
        <w:t>第一部分</w:t>
      </w:r>
      <w:r w:rsidRPr="0023471B">
        <w:rPr>
          <w:rFonts w:hint="eastAsia"/>
          <w:sz w:val="24"/>
          <w:szCs w:val="24"/>
          <w:lang w:eastAsia="zh-CN"/>
        </w:rPr>
        <w:t xml:space="preserve">. </w:t>
      </w:r>
      <w:r w:rsidRPr="0023471B">
        <w:rPr>
          <w:rFonts w:hint="eastAsia"/>
          <w:sz w:val="24"/>
          <w:szCs w:val="24"/>
          <w:lang w:eastAsia="zh-CN"/>
        </w:rPr>
        <w:t>生物多样性的介绍、现状和趋势</w:t>
      </w:r>
    </w:p>
    <w:p w14:paraId="25708F03" w14:textId="2AC50D18" w:rsidR="00CF2ACE" w:rsidRPr="005835B8" w:rsidRDefault="00CF2ACE" w:rsidP="00667D2F">
      <w:pPr>
        <w:pStyle w:val="CBDH2"/>
        <w:tabs>
          <w:tab w:val="clear" w:pos="567"/>
          <w:tab w:val="clear" w:pos="1134"/>
        </w:tabs>
        <w:spacing w:after="120"/>
        <w:ind w:left="490" w:hanging="490"/>
        <w:jc w:val="left"/>
        <w:rPr>
          <w:lang w:eastAsia="zh-CN"/>
        </w:rPr>
      </w:pPr>
      <w:r w:rsidRPr="005835B8">
        <w:rPr>
          <w:lang w:eastAsia="zh-CN"/>
        </w:rPr>
        <w:t>A.</w:t>
      </w:r>
      <w:r w:rsidRPr="00A62962">
        <w:rPr>
          <w:lang w:eastAsia="zh-CN"/>
        </w:rPr>
        <w:tab/>
      </w:r>
      <w:r w:rsidR="0023471B" w:rsidRPr="0023471B">
        <w:rPr>
          <w:rFonts w:hint="eastAsia"/>
          <w:lang w:eastAsia="zh-CN"/>
        </w:rPr>
        <w:t>《昆明</w:t>
      </w:r>
      <w:r w:rsidR="0023471B" w:rsidRPr="0023471B">
        <w:rPr>
          <w:rFonts w:hint="eastAsia"/>
          <w:lang w:eastAsia="zh-CN"/>
        </w:rPr>
        <w:t>-</w:t>
      </w:r>
      <w:r w:rsidR="0023471B" w:rsidRPr="0023471B">
        <w:rPr>
          <w:rFonts w:hint="eastAsia"/>
          <w:lang w:eastAsia="zh-CN"/>
        </w:rPr>
        <w:t>蒙特利尔全球生物多样性框架》和全球报告介绍</w:t>
      </w:r>
    </w:p>
    <w:p w14:paraId="6A2B2720" w14:textId="71E58ED2" w:rsidR="00CF2ACE" w:rsidRPr="005835B8" w:rsidRDefault="00CF2ACE" w:rsidP="00D92362">
      <w:pPr>
        <w:pStyle w:val="CBDNormalNoNumber"/>
        <w:tabs>
          <w:tab w:val="clear" w:pos="567"/>
          <w:tab w:val="clear" w:pos="1134"/>
          <w:tab w:val="clear" w:pos="1701"/>
          <w:tab w:val="clear" w:pos="2268"/>
          <w:tab w:val="clear" w:pos="2835"/>
          <w:tab w:val="clear" w:pos="3402"/>
        </w:tabs>
        <w:ind w:left="490"/>
        <w:rPr>
          <w:sz w:val="24"/>
          <w:lang w:eastAsia="zh-CN"/>
        </w:rPr>
      </w:pPr>
      <w:r w:rsidRPr="005835B8">
        <w:rPr>
          <w:sz w:val="24"/>
          <w:lang w:eastAsia="zh-CN"/>
        </w:rPr>
        <w:t>2.</w:t>
      </w:r>
      <w:r w:rsidRPr="005835B8">
        <w:rPr>
          <w:sz w:val="24"/>
          <w:lang w:eastAsia="zh-CN"/>
        </w:rPr>
        <w:tab/>
      </w:r>
      <w:r w:rsidR="0023471B" w:rsidRPr="0023471B">
        <w:rPr>
          <w:rFonts w:hint="eastAsia"/>
          <w:sz w:val="24"/>
          <w:lang w:eastAsia="zh-CN"/>
        </w:rPr>
        <w:t>第一</w:t>
      </w:r>
      <w:r w:rsidR="0023471B" w:rsidRPr="0023471B">
        <w:rPr>
          <w:rFonts w:hint="eastAsia"/>
          <w:sz w:val="24"/>
          <w:lang w:eastAsia="zh-CN"/>
        </w:rPr>
        <w:t>.A</w:t>
      </w:r>
      <w:r w:rsidR="0023471B" w:rsidRPr="0023471B">
        <w:rPr>
          <w:rFonts w:hint="eastAsia"/>
          <w:sz w:val="24"/>
          <w:lang w:eastAsia="zh-CN"/>
        </w:rPr>
        <w:t>部分包括：</w:t>
      </w:r>
    </w:p>
    <w:p w14:paraId="18E3BFFE" w14:textId="3BE636FD" w:rsidR="0023471B" w:rsidRPr="0023471B" w:rsidRDefault="0023471B" w:rsidP="00D92362">
      <w:pPr>
        <w:pStyle w:val="CBDNormalNoNumber"/>
        <w:tabs>
          <w:tab w:val="clear" w:pos="567"/>
          <w:tab w:val="clear" w:pos="1134"/>
          <w:tab w:val="clear" w:pos="1701"/>
          <w:tab w:val="clear" w:pos="2268"/>
          <w:tab w:val="clear" w:pos="2835"/>
          <w:tab w:val="clear" w:pos="3402"/>
        </w:tabs>
        <w:ind w:left="490" w:firstLine="490"/>
        <w:rPr>
          <w:sz w:val="24"/>
          <w:lang w:eastAsia="zh-CN"/>
        </w:rPr>
      </w:pPr>
      <w:r w:rsidRPr="0023471B">
        <w:rPr>
          <w:sz w:val="24"/>
          <w:lang w:eastAsia="zh-CN"/>
        </w:rPr>
        <w:t>(a)</w:t>
      </w:r>
      <w:r w:rsidRPr="0023471B">
        <w:rPr>
          <w:sz w:val="24"/>
          <w:lang w:eastAsia="zh-CN"/>
        </w:rPr>
        <w:tab/>
      </w:r>
      <w:r w:rsidRPr="0023471B">
        <w:rPr>
          <w:rFonts w:hint="eastAsia"/>
          <w:sz w:val="24"/>
          <w:lang w:eastAsia="zh-CN"/>
        </w:rPr>
        <w:t>关于《昆明</w:t>
      </w:r>
      <w:r w:rsidRPr="0023471B">
        <w:rPr>
          <w:rFonts w:hint="eastAsia"/>
          <w:sz w:val="24"/>
          <w:lang w:eastAsia="zh-CN"/>
        </w:rPr>
        <w:t>-</w:t>
      </w:r>
      <w:r w:rsidRPr="0023471B">
        <w:rPr>
          <w:rFonts w:hint="eastAsia"/>
          <w:sz w:val="24"/>
          <w:lang w:eastAsia="zh-CN"/>
        </w:rPr>
        <w:t>蒙特利尔全球生物多样性框架》、其监测框架</w:t>
      </w:r>
      <w:r w:rsidRPr="0023471B">
        <w:rPr>
          <w:sz w:val="24"/>
          <w:vertAlign w:val="superscript"/>
        </w:rPr>
        <w:footnoteReference w:id="3"/>
      </w:r>
      <w:r w:rsidRPr="0023471B">
        <w:rPr>
          <w:rFonts w:hint="eastAsia"/>
          <w:sz w:val="24"/>
          <w:lang w:eastAsia="zh-CN"/>
        </w:rPr>
        <w:t>以及规划、监测、报告和审查机制的说明</w:t>
      </w:r>
      <w:r w:rsidRPr="0023471B">
        <w:rPr>
          <w:sz w:val="24"/>
          <w:vertAlign w:val="superscript"/>
        </w:rPr>
        <w:footnoteReference w:id="4"/>
      </w:r>
      <w:r w:rsidR="007F05CD">
        <w:rPr>
          <w:rFonts w:hint="eastAsia"/>
          <w:sz w:val="24"/>
          <w:lang w:eastAsia="zh-CN"/>
        </w:rPr>
        <w:t>；</w:t>
      </w:r>
    </w:p>
    <w:p w14:paraId="63838AEE" w14:textId="5F333976" w:rsidR="00CF2ACE" w:rsidRPr="005835B8" w:rsidRDefault="00CF2ACE" w:rsidP="00D92362">
      <w:pPr>
        <w:pStyle w:val="CBDNormalNoNumber"/>
        <w:tabs>
          <w:tab w:val="clear" w:pos="567"/>
          <w:tab w:val="clear" w:pos="1134"/>
          <w:tab w:val="clear" w:pos="1701"/>
          <w:tab w:val="clear" w:pos="2268"/>
          <w:tab w:val="clear" w:pos="2835"/>
          <w:tab w:val="clear" w:pos="3402"/>
        </w:tabs>
        <w:ind w:left="490" w:firstLine="490"/>
        <w:rPr>
          <w:sz w:val="24"/>
          <w:lang w:eastAsia="zh-CN"/>
        </w:rPr>
      </w:pPr>
      <w:r w:rsidRPr="005835B8">
        <w:rPr>
          <w:sz w:val="24"/>
          <w:lang w:eastAsia="zh-CN"/>
        </w:rPr>
        <w:t>(b)</w:t>
      </w:r>
      <w:r w:rsidRPr="005835B8">
        <w:rPr>
          <w:sz w:val="24"/>
          <w:lang w:eastAsia="zh-CN"/>
        </w:rPr>
        <w:tab/>
      </w:r>
      <w:r w:rsidR="0023471B" w:rsidRPr="0023471B">
        <w:rPr>
          <w:rFonts w:hint="eastAsia"/>
          <w:sz w:val="24"/>
          <w:lang w:eastAsia="zh-CN"/>
        </w:rPr>
        <w:t>介绍全球报告的目的和范围，以及它如何与对</w:t>
      </w:r>
      <w:r w:rsidR="0023471B">
        <w:rPr>
          <w:rFonts w:hint="eastAsia"/>
          <w:sz w:val="24"/>
          <w:lang w:eastAsia="zh-CN"/>
        </w:rPr>
        <w:t>《昆蒙框架》</w:t>
      </w:r>
      <w:r w:rsidR="0023471B" w:rsidRPr="0023471B">
        <w:rPr>
          <w:rFonts w:hint="eastAsia"/>
          <w:sz w:val="24"/>
          <w:lang w:eastAsia="zh-CN"/>
        </w:rPr>
        <w:t>集体执行进展情况的全球审查</w:t>
      </w:r>
      <w:r w:rsidR="0023471B" w:rsidRPr="0023471B">
        <w:rPr>
          <w:rFonts w:hint="eastAsia"/>
          <w:sz w:val="24"/>
          <w:lang w:val="en-US" w:eastAsia="zh-CN"/>
        </w:rPr>
        <w:t>相关联</w:t>
      </w:r>
      <w:r w:rsidR="0023471B" w:rsidRPr="0023471B">
        <w:rPr>
          <w:rFonts w:hint="eastAsia"/>
          <w:sz w:val="24"/>
          <w:lang w:eastAsia="zh-CN"/>
        </w:rPr>
        <w:t>；</w:t>
      </w:r>
    </w:p>
    <w:p w14:paraId="4875B822" w14:textId="03EA2750" w:rsidR="00CF2ACE" w:rsidRPr="005835B8" w:rsidRDefault="00CF2ACE" w:rsidP="00D92362">
      <w:pPr>
        <w:pStyle w:val="CBDNormalNoNumber"/>
        <w:tabs>
          <w:tab w:val="clear" w:pos="567"/>
          <w:tab w:val="clear" w:pos="1134"/>
          <w:tab w:val="clear" w:pos="1701"/>
          <w:tab w:val="clear" w:pos="2268"/>
          <w:tab w:val="clear" w:pos="2835"/>
          <w:tab w:val="clear" w:pos="3402"/>
        </w:tabs>
        <w:ind w:left="490" w:firstLine="490"/>
        <w:rPr>
          <w:i/>
          <w:iCs/>
          <w:sz w:val="24"/>
          <w:lang w:eastAsia="zh-CN"/>
        </w:rPr>
      </w:pPr>
      <w:r w:rsidRPr="005835B8">
        <w:rPr>
          <w:sz w:val="24"/>
          <w:lang w:eastAsia="zh-CN"/>
        </w:rPr>
        <w:t>(c)</w:t>
      </w:r>
      <w:r w:rsidRPr="005835B8">
        <w:rPr>
          <w:sz w:val="24"/>
          <w:lang w:eastAsia="zh-CN"/>
        </w:rPr>
        <w:tab/>
      </w:r>
      <w:r w:rsidR="0023471B" w:rsidRPr="0023471B">
        <w:rPr>
          <w:rFonts w:hint="eastAsia"/>
          <w:sz w:val="24"/>
          <w:lang w:eastAsia="zh-CN"/>
        </w:rPr>
        <w:t>说明如何根据</w:t>
      </w:r>
      <w:r w:rsidR="0023471B" w:rsidRPr="0023471B">
        <w:rPr>
          <w:rFonts w:hint="eastAsia"/>
          <w:sz w:val="24"/>
          <w:lang w:eastAsia="zh-CN"/>
        </w:rPr>
        <w:t>2025</w:t>
      </w:r>
      <w:r w:rsidR="0023471B" w:rsidRPr="0023471B">
        <w:rPr>
          <w:rFonts w:hint="eastAsia"/>
          <w:sz w:val="24"/>
          <w:lang w:eastAsia="zh-CN"/>
        </w:rPr>
        <w:t>年</w:t>
      </w:r>
      <w:r w:rsidR="0023471B" w:rsidRPr="0023471B">
        <w:rPr>
          <w:rFonts w:hint="eastAsia"/>
          <w:sz w:val="24"/>
          <w:lang w:eastAsia="zh-CN"/>
        </w:rPr>
        <w:t>2</w:t>
      </w:r>
      <w:r w:rsidR="0023471B" w:rsidRPr="0023471B">
        <w:rPr>
          <w:rFonts w:hint="eastAsia"/>
          <w:sz w:val="24"/>
          <w:lang w:eastAsia="zh-CN"/>
        </w:rPr>
        <w:t>月</w:t>
      </w:r>
      <w:r w:rsidR="0023471B" w:rsidRPr="0023471B">
        <w:rPr>
          <w:rFonts w:hint="eastAsia"/>
          <w:sz w:val="24"/>
          <w:lang w:eastAsia="zh-CN"/>
        </w:rPr>
        <w:t>27</w:t>
      </w:r>
      <w:r w:rsidR="0023471B" w:rsidRPr="0023471B">
        <w:rPr>
          <w:rFonts w:hint="eastAsia"/>
          <w:sz w:val="24"/>
          <w:lang w:eastAsia="zh-CN"/>
        </w:rPr>
        <w:t>日第</w:t>
      </w:r>
      <w:hyperlink r:id="rId18" w:history="1">
        <w:r w:rsidR="0023471B" w:rsidRPr="0023471B">
          <w:rPr>
            <w:rStyle w:val="Hyperlink"/>
            <w:rFonts w:hint="eastAsia"/>
            <w:sz w:val="24"/>
            <w:lang w:eastAsia="zh-CN"/>
          </w:rPr>
          <w:t>16/32</w:t>
        </w:r>
      </w:hyperlink>
      <w:r w:rsidR="0023471B" w:rsidRPr="0023471B">
        <w:rPr>
          <w:rFonts w:hint="eastAsia"/>
          <w:sz w:val="24"/>
          <w:lang w:eastAsia="zh-CN"/>
        </w:rPr>
        <w:t>号决定第</w:t>
      </w:r>
      <w:r w:rsidR="0023471B" w:rsidRPr="0023471B">
        <w:rPr>
          <w:rFonts w:hint="eastAsia"/>
          <w:sz w:val="24"/>
          <w:lang w:eastAsia="zh-CN"/>
        </w:rPr>
        <w:t>8</w:t>
      </w:r>
      <w:r w:rsidR="0023471B" w:rsidRPr="0023471B">
        <w:rPr>
          <w:rFonts w:hint="eastAsia"/>
          <w:sz w:val="24"/>
          <w:lang w:eastAsia="zh-CN"/>
        </w:rPr>
        <w:t>段编写全球报告</w:t>
      </w:r>
      <w:r w:rsidR="002103D0">
        <w:rPr>
          <w:rFonts w:hint="eastAsia"/>
          <w:sz w:val="24"/>
          <w:lang w:eastAsia="zh-CN"/>
        </w:rPr>
        <w:t>，回顾</w:t>
      </w:r>
      <w:r w:rsidR="0023471B" w:rsidRPr="0023471B">
        <w:rPr>
          <w:rFonts w:hint="eastAsia"/>
          <w:sz w:val="24"/>
          <w:lang w:eastAsia="zh-CN"/>
        </w:rPr>
        <w:t>全球报告将以</w:t>
      </w:r>
      <w:r w:rsidR="0023471B" w:rsidRPr="0023471B">
        <w:rPr>
          <w:rFonts w:hint="eastAsia"/>
          <w:sz w:val="24"/>
          <w:lang w:val="en-US" w:eastAsia="zh-CN"/>
        </w:rPr>
        <w:t>便利性</w:t>
      </w:r>
      <w:r w:rsidR="0023471B" w:rsidRPr="0023471B">
        <w:rPr>
          <w:rFonts w:hint="eastAsia"/>
          <w:sz w:val="24"/>
          <w:lang w:eastAsia="zh-CN"/>
        </w:rPr>
        <w:t>、非侵入性和非惩罚性方式进行，尊重国家主权，避免给缔约方特别是发展中国家</w:t>
      </w:r>
      <w:r w:rsidR="0023471B" w:rsidRPr="0023471B">
        <w:rPr>
          <w:rFonts w:hint="eastAsia"/>
          <w:sz w:val="24"/>
          <w:lang w:val="en-US" w:eastAsia="zh-CN"/>
        </w:rPr>
        <w:t>造成不必要的负担，不侧重个别</w:t>
      </w:r>
      <w:r w:rsidR="0023471B" w:rsidRPr="0023471B">
        <w:rPr>
          <w:rFonts w:hint="eastAsia"/>
          <w:sz w:val="24"/>
          <w:lang w:eastAsia="zh-CN"/>
        </w:rPr>
        <w:t>缔约方并尊重其政策空间，并解释该报告与以前根据《生物多样性公约》</w:t>
      </w:r>
      <w:r w:rsidR="008557A1" w:rsidRPr="008557A1">
        <w:rPr>
          <w:sz w:val="24"/>
          <w:vertAlign w:val="superscript"/>
          <w:lang w:eastAsia="zh-CN"/>
        </w:rPr>
        <w:footnoteReference w:id="5"/>
      </w:r>
      <w:r w:rsidR="0023471B" w:rsidRPr="0023471B">
        <w:rPr>
          <w:rFonts w:hint="eastAsia"/>
          <w:sz w:val="24"/>
          <w:lang w:eastAsia="zh-CN"/>
        </w:rPr>
        <w:t>出版的出版物，包括第五版《全球生物多样性展望》有何不同和互补之处；</w:t>
      </w:r>
    </w:p>
    <w:p w14:paraId="6725CADD" w14:textId="2291D1E7" w:rsidR="00CF2ACE" w:rsidRPr="005835B8" w:rsidRDefault="00CF2ACE" w:rsidP="00D92362">
      <w:pPr>
        <w:pStyle w:val="CBDNormalNoNumber"/>
        <w:tabs>
          <w:tab w:val="clear" w:pos="567"/>
          <w:tab w:val="clear" w:pos="1134"/>
          <w:tab w:val="clear" w:pos="1701"/>
          <w:tab w:val="clear" w:pos="2268"/>
          <w:tab w:val="clear" w:pos="2835"/>
          <w:tab w:val="clear" w:pos="3402"/>
        </w:tabs>
        <w:ind w:left="490" w:firstLine="490"/>
        <w:rPr>
          <w:sz w:val="24"/>
          <w:lang w:eastAsia="zh-CN"/>
        </w:rPr>
      </w:pPr>
      <w:r w:rsidRPr="005835B8">
        <w:rPr>
          <w:sz w:val="24"/>
          <w:lang w:eastAsia="zh-CN"/>
        </w:rPr>
        <w:t>(d)</w:t>
      </w:r>
      <w:r w:rsidR="00BF24EA" w:rsidRPr="005835B8">
        <w:rPr>
          <w:sz w:val="24"/>
          <w:lang w:eastAsia="zh-CN"/>
        </w:rPr>
        <w:tab/>
      </w:r>
      <w:r w:rsidR="0023471B" w:rsidRPr="0023471B">
        <w:rPr>
          <w:rFonts w:hint="eastAsia"/>
          <w:sz w:val="24"/>
          <w:lang w:eastAsia="zh-CN"/>
        </w:rPr>
        <w:t>说明任何限制和方法假设，包括与数据可用性、数据代表性、信息来源和报告中使用的数据所涵盖的时期有关的限制和方法假设。</w:t>
      </w:r>
    </w:p>
    <w:p w14:paraId="2FE46A4F" w14:textId="47ABC863" w:rsidR="00CF2ACE" w:rsidRPr="005835B8" w:rsidRDefault="00CF2ACE" w:rsidP="00667D2F">
      <w:pPr>
        <w:pStyle w:val="CBDH2"/>
        <w:tabs>
          <w:tab w:val="clear" w:pos="567"/>
          <w:tab w:val="clear" w:pos="1134"/>
        </w:tabs>
        <w:spacing w:after="120"/>
        <w:ind w:left="490" w:hanging="490"/>
        <w:jc w:val="left"/>
        <w:rPr>
          <w:lang w:eastAsia="zh-CN"/>
        </w:rPr>
      </w:pPr>
      <w:r w:rsidRPr="005835B8">
        <w:rPr>
          <w:lang w:eastAsia="zh-CN"/>
        </w:rPr>
        <w:lastRenderedPageBreak/>
        <w:t>B.</w:t>
      </w:r>
      <w:r w:rsidRPr="00A62962">
        <w:rPr>
          <w:lang w:eastAsia="zh-CN"/>
        </w:rPr>
        <w:tab/>
      </w:r>
      <w:r w:rsidR="0023471B" w:rsidRPr="0023471B">
        <w:rPr>
          <w:rFonts w:hint="eastAsia"/>
          <w:lang w:eastAsia="zh-CN"/>
        </w:rPr>
        <w:t>生物多样性全球现状和趋势的简明科学技术综合报告</w:t>
      </w:r>
    </w:p>
    <w:p w14:paraId="6FF24861" w14:textId="5A2C638A" w:rsidR="00CF2ACE" w:rsidRPr="005835B8" w:rsidRDefault="00CF2ACE" w:rsidP="00D92362">
      <w:pPr>
        <w:pStyle w:val="CBDNormalNoNumber"/>
        <w:tabs>
          <w:tab w:val="clear" w:pos="567"/>
          <w:tab w:val="clear" w:pos="1134"/>
          <w:tab w:val="clear" w:pos="1701"/>
          <w:tab w:val="clear" w:pos="2268"/>
          <w:tab w:val="clear" w:pos="2835"/>
          <w:tab w:val="clear" w:pos="3402"/>
        </w:tabs>
        <w:ind w:left="490"/>
        <w:rPr>
          <w:sz w:val="24"/>
          <w:lang w:eastAsia="zh-CN"/>
        </w:rPr>
      </w:pPr>
      <w:r w:rsidRPr="005835B8">
        <w:rPr>
          <w:sz w:val="24"/>
          <w:lang w:eastAsia="zh-CN"/>
        </w:rPr>
        <w:t>3.</w:t>
      </w:r>
      <w:r w:rsidRPr="005835B8">
        <w:rPr>
          <w:sz w:val="24"/>
          <w:lang w:eastAsia="zh-CN"/>
        </w:rPr>
        <w:tab/>
      </w:r>
      <w:r w:rsidR="0023471B" w:rsidRPr="0023471B">
        <w:rPr>
          <w:rFonts w:hint="eastAsia"/>
          <w:sz w:val="24"/>
          <w:lang w:eastAsia="zh-CN"/>
        </w:rPr>
        <w:t>第一</w:t>
      </w:r>
      <w:r w:rsidR="0023471B" w:rsidRPr="0023471B">
        <w:rPr>
          <w:rFonts w:hint="eastAsia"/>
          <w:sz w:val="24"/>
          <w:lang w:eastAsia="zh-CN"/>
        </w:rPr>
        <w:t>.B</w:t>
      </w:r>
      <w:r w:rsidR="0023471B" w:rsidRPr="0023471B">
        <w:rPr>
          <w:rFonts w:hint="eastAsia"/>
          <w:sz w:val="24"/>
          <w:lang w:eastAsia="zh-CN"/>
        </w:rPr>
        <w:t>部分将载有</w:t>
      </w:r>
      <w:r w:rsidR="00CE38B5">
        <w:rPr>
          <w:rFonts w:hint="eastAsia"/>
          <w:sz w:val="24"/>
          <w:lang w:eastAsia="zh-CN"/>
        </w:rPr>
        <w:t>根据</w:t>
      </w:r>
      <w:r w:rsidR="00CE38B5" w:rsidRPr="00CE38B5">
        <w:rPr>
          <w:rFonts w:hint="eastAsia"/>
          <w:sz w:val="24"/>
          <w:lang w:eastAsia="zh-CN"/>
        </w:rPr>
        <w:t>《昆明</w:t>
      </w:r>
      <w:r w:rsidR="00CE38B5" w:rsidRPr="00CE38B5">
        <w:rPr>
          <w:rFonts w:hint="eastAsia"/>
          <w:sz w:val="24"/>
          <w:lang w:eastAsia="zh-CN"/>
        </w:rPr>
        <w:t>-</w:t>
      </w:r>
      <w:r w:rsidR="00CE38B5" w:rsidRPr="00CE38B5">
        <w:rPr>
          <w:rFonts w:hint="eastAsia"/>
          <w:sz w:val="24"/>
          <w:lang w:eastAsia="zh-CN"/>
        </w:rPr>
        <w:t>蒙特利尔全球生物多样性框架》</w:t>
      </w:r>
      <w:r w:rsidR="00CE38B5">
        <w:rPr>
          <w:rFonts w:hint="eastAsia"/>
          <w:sz w:val="24"/>
          <w:lang w:eastAsia="zh-CN"/>
        </w:rPr>
        <w:t>，利用</w:t>
      </w:r>
      <w:r w:rsidR="0023471B" w:rsidRPr="0023471B">
        <w:rPr>
          <w:rFonts w:hint="eastAsia"/>
          <w:sz w:val="24"/>
          <w:lang w:eastAsia="zh-CN"/>
        </w:rPr>
        <w:t>第</w:t>
      </w:r>
      <w:hyperlink r:id="rId19" w:history="1">
        <w:r w:rsidR="0023471B" w:rsidRPr="0023471B">
          <w:rPr>
            <w:rStyle w:val="Hyperlink"/>
            <w:sz w:val="24"/>
            <w:lang w:eastAsia="zh-CN"/>
          </w:rPr>
          <w:t>16/32</w:t>
        </w:r>
      </w:hyperlink>
      <w:r w:rsidR="0023471B" w:rsidRPr="0023471B">
        <w:rPr>
          <w:rFonts w:hint="eastAsia"/>
          <w:sz w:val="24"/>
          <w:lang w:eastAsia="zh-CN"/>
        </w:rPr>
        <w:t>号决定第</w:t>
      </w:r>
      <w:r w:rsidR="0023471B" w:rsidRPr="0023471B">
        <w:rPr>
          <w:rFonts w:hint="eastAsia"/>
          <w:sz w:val="24"/>
          <w:lang w:eastAsia="zh-CN"/>
        </w:rPr>
        <w:t>18</w:t>
      </w:r>
      <w:r w:rsidR="0023471B" w:rsidRPr="0023471B">
        <w:rPr>
          <w:rFonts w:hint="eastAsia"/>
          <w:sz w:val="24"/>
          <w:lang w:eastAsia="zh-CN"/>
        </w:rPr>
        <w:t>段</w:t>
      </w:r>
      <w:r w:rsidR="00CE38B5">
        <w:rPr>
          <w:rFonts w:hint="eastAsia"/>
          <w:sz w:val="24"/>
          <w:lang w:eastAsia="zh-CN"/>
        </w:rPr>
        <w:t>所列信息</w:t>
      </w:r>
      <w:r w:rsidR="0023471B" w:rsidRPr="0023471B">
        <w:rPr>
          <w:rFonts w:hint="eastAsia"/>
          <w:sz w:val="24"/>
          <w:lang w:eastAsia="zh-CN"/>
        </w:rPr>
        <w:t>来源，对与《公约》三个目标相关的生物多样性全球现状和趋势的简要综述。</w:t>
      </w:r>
    </w:p>
    <w:p w14:paraId="3CCFAA06" w14:textId="41D9B883" w:rsidR="00CF2ACE" w:rsidRPr="00A62962" w:rsidRDefault="0023471B" w:rsidP="00CF2ACE">
      <w:pPr>
        <w:pStyle w:val="CBDH2"/>
        <w:tabs>
          <w:tab w:val="clear" w:pos="567"/>
        </w:tabs>
        <w:spacing w:before="240" w:after="120"/>
        <w:ind w:left="0" w:firstLine="0"/>
        <w:jc w:val="left"/>
        <w:rPr>
          <w:lang w:eastAsia="zh-CN"/>
        </w:rPr>
      </w:pPr>
      <w:r w:rsidRPr="0023471B">
        <w:rPr>
          <w:rFonts w:hint="eastAsia"/>
          <w:lang w:eastAsia="zh-CN"/>
        </w:rPr>
        <w:t>第二部分</w:t>
      </w:r>
      <w:r w:rsidRPr="0023471B">
        <w:rPr>
          <w:rFonts w:hint="eastAsia"/>
          <w:lang w:eastAsia="zh-CN"/>
        </w:rPr>
        <w:t xml:space="preserve">. </w:t>
      </w:r>
      <w:r w:rsidRPr="0023471B">
        <w:rPr>
          <w:rFonts w:hint="eastAsia"/>
          <w:lang w:eastAsia="zh-CN"/>
        </w:rPr>
        <w:t>《昆明</w:t>
      </w:r>
      <w:r w:rsidRPr="0023471B">
        <w:rPr>
          <w:rFonts w:hint="eastAsia"/>
          <w:lang w:eastAsia="zh-CN"/>
        </w:rPr>
        <w:t>-</w:t>
      </w:r>
      <w:r w:rsidRPr="0023471B">
        <w:rPr>
          <w:rFonts w:hint="eastAsia"/>
          <w:lang w:eastAsia="zh-CN"/>
        </w:rPr>
        <w:t>蒙特利尔全球生物多样性框架》集体执行进度</w:t>
      </w:r>
    </w:p>
    <w:p w14:paraId="05BA7A88" w14:textId="1319D657" w:rsidR="00CF2ACE" w:rsidRPr="005835B8" w:rsidRDefault="00CF2ACE" w:rsidP="00667D2F">
      <w:pPr>
        <w:pStyle w:val="CBDH2"/>
        <w:tabs>
          <w:tab w:val="clear" w:pos="567"/>
          <w:tab w:val="clear" w:pos="1134"/>
        </w:tabs>
        <w:spacing w:after="120"/>
        <w:ind w:left="490" w:hanging="490"/>
        <w:jc w:val="left"/>
        <w:rPr>
          <w:lang w:eastAsia="zh-CN"/>
        </w:rPr>
      </w:pPr>
      <w:r w:rsidRPr="005835B8">
        <w:rPr>
          <w:lang w:eastAsia="zh-CN"/>
        </w:rPr>
        <w:t>A.</w:t>
      </w:r>
      <w:r w:rsidRPr="00A62962">
        <w:rPr>
          <w:lang w:eastAsia="zh-CN"/>
        </w:rPr>
        <w:tab/>
      </w:r>
      <w:r w:rsidR="0023471B" w:rsidRPr="0023471B">
        <w:rPr>
          <w:rFonts w:hint="eastAsia"/>
          <w:lang w:eastAsia="zh-CN"/>
        </w:rPr>
        <w:t>国家生物多样性战略和行动计划、国家目标和国家报告提交情况摘要</w:t>
      </w:r>
    </w:p>
    <w:p w14:paraId="5DFB586B" w14:textId="58151B49" w:rsidR="00CF2ACE" w:rsidRPr="005835B8" w:rsidRDefault="00CF2ACE" w:rsidP="005835B8">
      <w:pPr>
        <w:pStyle w:val="CBDNormalNoNumber"/>
        <w:tabs>
          <w:tab w:val="clear" w:pos="567"/>
        </w:tabs>
        <w:ind w:left="490"/>
        <w:rPr>
          <w:sz w:val="24"/>
          <w:lang w:eastAsia="zh-CN"/>
        </w:rPr>
      </w:pPr>
      <w:r w:rsidRPr="005835B8">
        <w:rPr>
          <w:sz w:val="24"/>
          <w:lang w:eastAsia="zh-CN"/>
        </w:rPr>
        <w:t>4.</w:t>
      </w:r>
      <w:r w:rsidRPr="005835B8">
        <w:rPr>
          <w:sz w:val="24"/>
          <w:lang w:eastAsia="zh-CN"/>
        </w:rPr>
        <w:tab/>
      </w:r>
      <w:r w:rsidR="0023471B" w:rsidRPr="0023471B">
        <w:rPr>
          <w:rFonts w:hint="eastAsia"/>
          <w:sz w:val="24"/>
          <w:lang w:eastAsia="zh-CN"/>
        </w:rPr>
        <w:t>第二</w:t>
      </w:r>
      <w:r w:rsidR="0023471B" w:rsidRPr="0023471B">
        <w:rPr>
          <w:rFonts w:hint="eastAsia"/>
          <w:sz w:val="24"/>
          <w:lang w:eastAsia="zh-CN"/>
        </w:rPr>
        <w:t>.A</w:t>
      </w:r>
      <w:r w:rsidR="0023471B" w:rsidRPr="0023471B">
        <w:rPr>
          <w:rFonts w:hint="eastAsia"/>
          <w:sz w:val="24"/>
          <w:lang w:eastAsia="zh-CN"/>
        </w:rPr>
        <w:t>部分将载有关于国家生物多样性战略和行动计划、国家目标和国家报告提交情况信息。它将包括对国家生物多样性战略和行动计划、国家目标和国家报告提交情况及其制定和实施的相关进程和安排的分析，包括对部门间和多层次协调之间的全面关系的分析，以及对</w:t>
      </w:r>
      <w:r w:rsidR="0023471B">
        <w:rPr>
          <w:rFonts w:hint="eastAsia"/>
          <w:sz w:val="24"/>
          <w:lang w:eastAsia="zh-CN"/>
        </w:rPr>
        <w:t>《昆蒙框架》</w:t>
      </w:r>
      <w:r w:rsidR="0023471B" w:rsidRPr="0023471B">
        <w:rPr>
          <w:rFonts w:hint="eastAsia"/>
          <w:sz w:val="24"/>
          <w:lang w:eastAsia="zh-CN"/>
        </w:rPr>
        <w:t>C</w:t>
      </w:r>
      <w:r w:rsidR="0023471B" w:rsidRPr="0023471B">
        <w:rPr>
          <w:rFonts w:hint="eastAsia"/>
          <w:sz w:val="24"/>
          <w:lang w:eastAsia="zh-CN"/>
        </w:rPr>
        <w:t>节的审议。第二</w:t>
      </w:r>
      <w:r w:rsidR="0023471B" w:rsidRPr="0023471B">
        <w:rPr>
          <w:rFonts w:hint="eastAsia"/>
          <w:sz w:val="24"/>
          <w:lang w:eastAsia="zh-CN"/>
        </w:rPr>
        <w:t>.A</w:t>
      </w:r>
      <w:r w:rsidR="0023471B" w:rsidRPr="0023471B">
        <w:rPr>
          <w:rFonts w:hint="eastAsia"/>
          <w:sz w:val="24"/>
          <w:lang w:eastAsia="zh-CN"/>
        </w:rPr>
        <w:t>部分将酌情列入向缔约方提供资金和技术支持的及时性的摘要，以及对包容性、基于科学和参与性的国家协商进程的作用的描述。分析将包括在编写报告时可用的国家生物多样性战略和行动计划、国家目标和国家报告的地理覆盖范围和代表性信息，包括生物群落信息。</w:t>
      </w:r>
    </w:p>
    <w:p w14:paraId="0E7BF6BD" w14:textId="74DE49CB" w:rsidR="00CF2ACE" w:rsidRPr="005835B8" w:rsidRDefault="00CF2ACE" w:rsidP="0023471B">
      <w:pPr>
        <w:pStyle w:val="CBDH2"/>
        <w:tabs>
          <w:tab w:val="clear" w:pos="567"/>
          <w:tab w:val="clear" w:pos="1134"/>
        </w:tabs>
        <w:spacing w:after="120"/>
        <w:ind w:left="490" w:hanging="490"/>
        <w:jc w:val="left"/>
        <w:rPr>
          <w:lang w:eastAsia="zh-CN"/>
        </w:rPr>
      </w:pPr>
      <w:r w:rsidRPr="005835B8">
        <w:rPr>
          <w:lang w:eastAsia="zh-CN"/>
        </w:rPr>
        <w:t>B.</w:t>
      </w:r>
      <w:r w:rsidRPr="005835B8">
        <w:rPr>
          <w:lang w:eastAsia="zh-CN"/>
        </w:rPr>
        <w:tab/>
      </w:r>
      <w:r w:rsidR="0023471B" w:rsidRPr="0023471B">
        <w:rPr>
          <w:lang w:val="en-US" w:eastAsia="zh-CN"/>
        </w:rPr>
        <w:t>《昆明</w:t>
      </w:r>
      <w:r w:rsidR="0023471B" w:rsidRPr="0023471B">
        <w:rPr>
          <w:lang w:val="en-US" w:eastAsia="zh-CN"/>
        </w:rPr>
        <w:t>-</w:t>
      </w:r>
      <w:r w:rsidR="0023471B" w:rsidRPr="00667D2F">
        <w:rPr>
          <w:lang w:eastAsia="zh-CN"/>
        </w:rPr>
        <w:t>蒙特利尔全球生物多样性框架</w:t>
      </w:r>
      <w:r w:rsidR="0023471B" w:rsidRPr="0023471B">
        <w:rPr>
          <w:lang w:val="en-US" w:eastAsia="zh-CN"/>
        </w:rPr>
        <w:t>》各项行动目标的集体执行进度</w:t>
      </w:r>
    </w:p>
    <w:p w14:paraId="44B5596C" w14:textId="7375880C" w:rsidR="00CF2ACE" w:rsidRPr="005835B8" w:rsidRDefault="00CF2ACE" w:rsidP="00D92362">
      <w:pPr>
        <w:pStyle w:val="CBDNormalNoNumber"/>
        <w:tabs>
          <w:tab w:val="clear" w:pos="567"/>
          <w:tab w:val="clear" w:pos="1134"/>
          <w:tab w:val="clear" w:pos="1701"/>
          <w:tab w:val="clear" w:pos="2268"/>
          <w:tab w:val="clear" w:pos="2835"/>
          <w:tab w:val="clear" w:pos="3402"/>
        </w:tabs>
        <w:ind w:left="490"/>
        <w:rPr>
          <w:sz w:val="24"/>
          <w:lang w:eastAsia="zh-CN"/>
        </w:rPr>
      </w:pPr>
      <w:r w:rsidRPr="005835B8">
        <w:rPr>
          <w:sz w:val="24"/>
          <w:lang w:eastAsia="zh-CN"/>
        </w:rPr>
        <w:t>5.</w:t>
      </w:r>
      <w:r w:rsidRPr="005835B8">
        <w:rPr>
          <w:sz w:val="24"/>
          <w:lang w:eastAsia="zh-CN"/>
        </w:rPr>
        <w:tab/>
      </w:r>
      <w:r w:rsidR="0023471B" w:rsidRPr="0023471B">
        <w:rPr>
          <w:sz w:val="24"/>
          <w:lang w:val="en-US" w:eastAsia="zh-CN"/>
        </w:rPr>
        <w:t>第二</w:t>
      </w:r>
      <w:r w:rsidR="00EE5D7B">
        <w:rPr>
          <w:rFonts w:hint="eastAsia"/>
          <w:sz w:val="24"/>
          <w:lang w:val="en-US" w:eastAsia="zh-CN"/>
        </w:rPr>
        <w:t>.B</w:t>
      </w:r>
      <w:r w:rsidR="0023471B" w:rsidRPr="0023471B">
        <w:rPr>
          <w:sz w:val="24"/>
          <w:lang w:val="en-US" w:eastAsia="zh-CN"/>
        </w:rPr>
        <w:t>部分将分析在实现《昆蒙框架》</w:t>
      </w:r>
      <w:r w:rsidR="0023471B" w:rsidRPr="0023471B">
        <w:rPr>
          <w:sz w:val="24"/>
          <w:lang w:val="en-US" w:eastAsia="zh-CN"/>
        </w:rPr>
        <w:t>23</w:t>
      </w:r>
      <w:r w:rsidR="0023471B" w:rsidRPr="0023471B">
        <w:rPr>
          <w:sz w:val="24"/>
          <w:lang w:val="en-US" w:eastAsia="zh-CN"/>
        </w:rPr>
        <w:t>项行动目标的每一项目标方面取得的集体进展。针对每项全球目标，分析内容将包括：</w:t>
      </w:r>
    </w:p>
    <w:p w14:paraId="7C3456E0" w14:textId="1ACB6081" w:rsidR="00CF2ACE" w:rsidRPr="005835B8" w:rsidRDefault="00CF2ACE" w:rsidP="00D92362">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490" w:firstLine="490"/>
        <w:rPr>
          <w:rFonts w:asciiTheme="majorBidi" w:eastAsia="MS Mincho" w:hAnsiTheme="majorBidi" w:cstheme="majorBidi"/>
          <w:color w:val="000000"/>
          <w:kern w:val="22"/>
          <w:sz w:val="24"/>
          <w:lang w:eastAsia="zh-CN"/>
        </w:rPr>
      </w:pPr>
      <w:r w:rsidRPr="005835B8">
        <w:rPr>
          <w:sz w:val="24"/>
          <w:lang w:eastAsia="zh-CN"/>
        </w:rPr>
        <w:t>(a)</w:t>
      </w:r>
      <w:r w:rsidRPr="005835B8">
        <w:rPr>
          <w:sz w:val="24"/>
          <w:lang w:eastAsia="zh-CN"/>
        </w:rPr>
        <w:tab/>
      </w:r>
      <w:r w:rsidR="0023471B" w:rsidRPr="0023471B">
        <w:rPr>
          <w:sz w:val="24"/>
          <w:lang w:val="en-US" w:eastAsia="zh-CN"/>
        </w:rPr>
        <w:t>对与相关全球目标</w:t>
      </w:r>
      <w:r w:rsidR="0023471B" w:rsidRPr="0023471B">
        <w:rPr>
          <w:rFonts w:hint="eastAsia"/>
          <w:sz w:val="24"/>
          <w:lang w:val="en-US" w:eastAsia="zh-CN"/>
        </w:rPr>
        <w:t>相符</w:t>
      </w:r>
      <w:r w:rsidR="0023471B" w:rsidRPr="0023471B">
        <w:rPr>
          <w:sz w:val="24"/>
          <w:lang w:val="en-US" w:eastAsia="zh-CN"/>
        </w:rPr>
        <w:t>的总体国家目标进行全球分析，包括总结全球目标在国家目标中的涵盖情况</w:t>
      </w:r>
      <w:r w:rsidR="0023471B" w:rsidRPr="0023471B">
        <w:rPr>
          <w:sz w:val="24"/>
          <w:vertAlign w:val="superscript"/>
          <w:lang w:val="en-US"/>
        </w:rPr>
        <w:footnoteReference w:id="6"/>
      </w:r>
      <w:r w:rsidR="0023471B" w:rsidRPr="0023471B">
        <w:rPr>
          <w:sz w:val="24"/>
          <w:lang w:val="en-US" w:eastAsia="zh-CN"/>
        </w:rPr>
        <w:t>；</w:t>
      </w:r>
    </w:p>
    <w:p w14:paraId="7EF5DCFC" w14:textId="5860BCD3" w:rsidR="00CF2ACE" w:rsidRPr="0023471B" w:rsidRDefault="00CF2ACE" w:rsidP="00D92362">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490" w:firstLine="490"/>
        <w:rPr>
          <w:sz w:val="24"/>
          <w:lang w:eastAsia="zh-CN"/>
        </w:rPr>
      </w:pPr>
      <w:r w:rsidRPr="0023471B">
        <w:rPr>
          <w:sz w:val="24"/>
          <w:lang w:eastAsia="zh-CN"/>
        </w:rPr>
        <w:t>(b)</w:t>
      </w:r>
      <w:r w:rsidRPr="0023471B">
        <w:rPr>
          <w:sz w:val="24"/>
          <w:lang w:eastAsia="zh-CN"/>
        </w:rPr>
        <w:tab/>
      </w:r>
      <w:r w:rsidR="0023471B" w:rsidRPr="0023471B">
        <w:rPr>
          <w:sz w:val="24"/>
          <w:lang w:eastAsia="zh-CN"/>
        </w:rPr>
        <w:t>根据</w:t>
      </w:r>
      <w:r w:rsidR="0023471B" w:rsidRPr="0023471B">
        <w:rPr>
          <w:rFonts w:hint="eastAsia"/>
          <w:sz w:val="24"/>
          <w:lang w:eastAsia="zh-CN"/>
        </w:rPr>
        <w:t>缔约方通过整理国家报告模板第三节问题</w:t>
      </w:r>
      <w:r w:rsidR="0023471B" w:rsidRPr="0023471B">
        <w:rPr>
          <w:sz w:val="24"/>
          <w:lang w:eastAsia="zh-CN"/>
        </w:rPr>
        <w:t>2</w:t>
      </w:r>
      <w:r w:rsidR="0023471B" w:rsidRPr="0023471B">
        <w:rPr>
          <w:sz w:val="24"/>
          <w:lang w:eastAsia="zh-CN"/>
        </w:rPr>
        <w:t>所</w:t>
      </w:r>
      <w:r w:rsidR="0023471B" w:rsidRPr="0023471B">
        <w:rPr>
          <w:rFonts w:hint="eastAsia"/>
          <w:sz w:val="24"/>
          <w:lang w:eastAsia="zh-CN"/>
        </w:rPr>
        <w:t>报告的进展情况，对其当前实现国家目标的进展水平进行自我评估，从而对缔约方的每项全球目标的集体执行进度进行高级别分析</w:t>
      </w:r>
      <w:r w:rsidR="0023471B" w:rsidRPr="0023471B">
        <w:rPr>
          <w:sz w:val="24"/>
          <w:lang w:eastAsia="zh-CN"/>
        </w:rPr>
        <w:t>；</w:t>
      </w:r>
    </w:p>
    <w:p w14:paraId="392BBB70" w14:textId="68867024" w:rsidR="00CF2ACE" w:rsidRPr="0023471B" w:rsidRDefault="00CF2ACE" w:rsidP="00D92362">
      <w:pPr>
        <w:pStyle w:val="CBDNormalNoNumber"/>
        <w:tabs>
          <w:tab w:val="clear" w:pos="567"/>
          <w:tab w:val="clear" w:pos="1134"/>
          <w:tab w:val="clear" w:pos="1701"/>
          <w:tab w:val="clear" w:pos="2268"/>
          <w:tab w:val="clear" w:pos="2835"/>
          <w:tab w:val="clear" w:pos="3402"/>
        </w:tabs>
        <w:ind w:left="490" w:firstLine="490"/>
        <w:rPr>
          <w:color w:val="000000" w:themeColor="text1"/>
          <w:sz w:val="24"/>
          <w:lang w:eastAsia="zh-CN"/>
        </w:rPr>
      </w:pPr>
      <w:r w:rsidRPr="0023471B">
        <w:rPr>
          <w:color w:val="000000" w:themeColor="text1"/>
          <w:sz w:val="24"/>
          <w:lang w:eastAsia="zh-CN"/>
        </w:rPr>
        <w:t>(c)</w:t>
      </w:r>
      <w:r w:rsidR="00C751EB">
        <w:rPr>
          <w:rFonts w:hint="eastAsia"/>
          <w:color w:val="000000" w:themeColor="text1"/>
          <w:sz w:val="24"/>
          <w:lang w:eastAsia="zh-CN"/>
        </w:rPr>
        <w:t xml:space="preserve">    </w:t>
      </w:r>
      <w:r w:rsidR="0023471B" w:rsidRPr="0023471B">
        <w:rPr>
          <w:color w:val="000000" w:themeColor="text1"/>
          <w:sz w:val="24"/>
          <w:lang w:val="en-US" w:eastAsia="zh-CN"/>
        </w:rPr>
        <w:t>根据提交的标题指标和二元指标数据，汇总每项全球目标的执行情况信息，在可行情况下包含指标的表格或图表展示。根据国家报告提交的数据，也可酌情使用组成指标、补充指标和国家指标，以及基于</w:t>
      </w:r>
      <w:r w:rsidR="0023471B" w:rsidRPr="0023471B">
        <w:rPr>
          <w:color w:val="000000" w:themeColor="text1"/>
          <w:sz w:val="24"/>
          <w:lang w:val="en-US" w:eastAsia="zh-CN"/>
        </w:rPr>
        <w:t>2025</w:t>
      </w:r>
      <w:r w:rsidR="0023471B" w:rsidRPr="0023471B">
        <w:rPr>
          <w:color w:val="000000" w:themeColor="text1"/>
          <w:sz w:val="24"/>
          <w:lang w:val="en-US" w:eastAsia="zh-CN"/>
        </w:rPr>
        <w:t>年</w:t>
      </w:r>
      <w:r w:rsidR="0023471B" w:rsidRPr="0023471B">
        <w:rPr>
          <w:color w:val="000000" w:themeColor="text1"/>
          <w:sz w:val="24"/>
          <w:lang w:val="en-US" w:eastAsia="zh-CN"/>
        </w:rPr>
        <w:t>2</w:t>
      </w:r>
      <w:r w:rsidR="0023471B" w:rsidRPr="0023471B">
        <w:rPr>
          <w:color w:val="000000" w:themeColor="text1"/>
          <w:sz w:val="24"/>
          <w:lang w:val="en-US" w:eastAsia="zh-CN"/>
        </w:rPr>
        <w:t>月</w:t>
      </w:r>
      <w:r w:rsidR="0023471B" w:rsidRPr="0023471B">
        <w:rPr>
          <w:color w:val="000000" w:themeColor="text1"/>
          <w:sz w:val="24"/>
          <w:lang w:val="en-US" w:eastAsia="zh-CN"/>
        </w:rPr>
        <w:t>27</w:t>
      </w:r>
      <w:r w:rsidR="0023471B" w:rsidRPr="0023471B">
        <w:rPr>
          <w:color w:val="000000" w:themeColor="text1"/>
          <w:sz w:val="24"/>
          <w:lang w:val="en-US" w:eastAsia="zh-CN"/>
        </w:rPr>
        <w:t>日第</w:t>
      </w:r>
      <w:hyperlink r:id="rId20" w:history="1">
        <w:r w:rsidR="0023471B" w:rsidRPr="0023471B">
          <w:rPr>
            <w:rStyle w:val="Hyperlink"/>
            <w:sz w:val="24"/>
            <w:lang w:eastAsia="zh-CN"/>
          </w:rPr>
          <w:t>16/31</w:t>
        </w:r>
      </w:hyperlink>
      <w:r w:rsidR="0023471B" w:rsidRPr="0023471B">
        <w:rPr>
          <w:color w:val="000000" w:themeColor="text1"/>
          <w:sz w:val="24"/>
          <w:lang w:val="en-US" w:eastAsia="zh-CN"/>
        </w:rPr>
        <w:t>号决定附件二所列可选分类方式的分类数据。如果分析中使用了第</w:t>
      </w:r>
      <w:hyperlink r:id="rId21" w:history="1">
        <w:r w:rsidR="0023471B" w:rsidRPr="0023471B">
          <w:rPr>
            <w:rStyle w:val="Hyperlink"/>
            <w:sz w:val="24"/>
            <w:lang w:eastAsia="zh-CN"/>
          </w:rPr>
          <w:t>16/32</w:t>
        </w:r>
      </w:hyperlink>
      <w:r w:rsidR="0023471B" w:rsidRPr="0023471B">
        <w:rPr>
          <w:color w:val="000000" w:themeColor="text1"/>
          <w:sz w:val="24"/>
          <w:lang w:val="en-US" w:eastAsia="zh-CN"/>
        </w:rPr>
        <w:t>号决定第</w:t>
      </w:r>
      <w:r w:rsidR="0023471B" w:rsidRPr="0023471B">
        <w:rPr>
          <w:color w:val="000000" w:themeColor="text1"/>
          <w:sz w:val="24"/>
          <w:lang w:val="en-US" w:eastAsia="zh-CN"/>
        </w:rPr>
        <w:t>18</w:t>
      </w:r>
      <w:r w:rsidR="0023471B" w:rsidRPr="0023471B">
        <w:rPr>
          <w:color w:val="000000" w:themeColor="text1"/>
          <w:sz w:val="24"/>
          <w:lang w:val="en-US" w:eastAsia="zh-CN"/>
        </w:rPr>
        <w:t>段所列的其他信息来源的数据，须明确标注以区别于缔约方利用其他信息来源提交的国家报告、国家生物多样性战略和行动计划或国家目标中的数据。在所有情况下，都应优先使用缔约方通过国家报告和国家生物多样性战略和行动计划提交的国家数据；</w:t>
      </w:r>
    </w:p>
    <w:p w14:paraId="5DC29652" w14:textId="41F093DB" w:rsidR="00CF2ACE" w:rsidRPr="0023471B" w:rsidRDefault="00CF2ACE" w:rsidP="00D92362">
      <w:pPr>
        <w:pStyle w:val="CBDNormalNoNumber"/>
        <w:tabs>
          <w:tab w:val="clear" w:pos="567"/>
          <w:tab w:val="clear" w:pos="1134"/>
          <w:tab w:val="clear" w:pos="1701"/>
          <w:tab w:val="clear" w:pos="2268"/>
          <w:tab w:val="clear" w:pos="2835"/>
          <w:tab w:val="clear" w:pos="3402"/>
        </w:tabs>
        <w:ind w:left="490" w:firstLine="490"/>
        <w:rPr>
          <w:sz w:val="24"/>
          <w:lang w:eastAsia="zh-CN"/>
        </w:rPr>
      </w:pPr>
      <w:r w:rsidRPr="0023471B">
        <w:rPr>
          <w:sz w:val="24"/>
          <w:lang w:eastAsia="zh-CN"/>
        </w:rPr>
        <w:t>(d)</w:t>
      </w:r>
      <w:r w:rsidRPr="0023471B">
        <w:rPr>
          <w:sz w:val="24"/>
          <w:lang w:eastAsia="zh-CN"/>
        </w:rPr>
        <w:tab/>
      </w:r>
      <w:r w:rsidR="0023471B" w:rsidRPr="0023471B">
        <w:rPr>
          <w:sz w:val="24"/>
          <w:lang w:val="en-US" w:eastAsia="zh-CN"/>
        </w:rPr>
        <w:t>通过总结国家报告中提供的行动、成功经验和挑战，以及缔约方在国家报告中分享的成功案例和遇到的挑战，对缔约方为实现全球目标所采取的各类行动进行全球概述。将特别关注发展中国家缔约方，特别是最不发达国家和小岛屿发展中国家在实现全球目标方面面临的具体挑战；</w:t>
      </w:r>
    </w:p>
    <w:p w14:paraId="0D0DB171" w14:textId="5D5DB42F" w:rsidR="00CF2ACE" w:rsidRPr="0023471B" w:rsidRDefault="00CF2ACE" w:rsidP="00D92362">
      <w:pPr>
        <w:pStyle w:val="CBDNormalNoNumber"/>
        <w:tabs>
          <w:tab w:val="clear" w:pos="567"/>
          <w:tab w:val="clear" w:pos="1134"/>
          <w:tab w:val="clear" w:pos="1701"/>
          <w:tab w:val="clear" w:pos="2268"/>
          <w:tab w:val="clear" w:pos="2835"/>
          <w:tab w:val="clear" w:pos="3402"/>
        </w:tabs>
        <w:ind w:left="490" w:firstLine="490"/>
        <w:rPr>
          <w:sz w:val="24"/>
          <w:lang w:eastAsia="zh-CN"/>
        </w:rPr>
      </w:pPr>
      <w:r w:rsidRPr="0023471B">
        <w:rPr>
          <w:sz w:val="24"/>
          <w:lang w:eastAsia="zh-CN"/>
        </w:rPr>
        <w:t>(e)</w:t>
      </w:r>
      <w:r w:rsidRPr="0023471B">
        <w:rPr>
          <w:sz w:val="24"/>
          <w:lang w:eastAsia="zh-CN"/>
        </w:rPr>
        <w:tab/>
      </w:r>
      <w:r w:rsidR="0023471B" w:rsidRPr="0023471B">
        <w:rPr>
          <w:sz w:val="24"/>
          <w:lang w:val="en-US" w:eastAsia="zh-CN"/>
        </w:rPr>
        <w:t>概述缔约方如何运用标题指标、二元指标、组成指标、补充指标和国家指标实现相关的全球目标，以及在使用中发现的任何挑战；</w:t>
      </w:r>
    </w:p>
    <w:p w14:paraId="615CF3DF" w14:textId="0D95B9A4" w:rsidR="00CF2ACE" w:rsidRPr="0023471B" w:rsidRDefault="00CF2ACE" w:rsidP="00D92362">
      <w:pPr>
        <w:pStyle w:val="CBDNormalNoNumber"/>
        <w:tabs>
          <w:tab w:val="clear" w:pos="567"/>
          <w:tab w:val="clear" w:pos="1134"/>
          <w:tab w:val="clear" w:pos="1701"/>
          <w:tab w:val="clear" w:pos="2268"/>
          <w:tab w:val="clear" w:pos="2835"/>
          <w:tab w:val="clear" w:pos="3402"/>
        </w:tabs>
        <w:ind w:left="490" w:firstLine="490"/>
        <w:rPr>
          <w:sz w:val="24"/>
          <w:lang w:eastAsia="zh-CN"/>
        </w:rPr>
      </w:pPr>
      <w:r w:rsidRPr="0023471B">
        <w:rPr>
          <w:sz w:val="24"/>
          <w:lang w:eastAsia="zh-CN"/>
        </w:rPr>
        <w:lastRenderedPageBreak/>
        <w:t>(f)</w:t>
      </w:r>
      <w:r w:rsidRPr="0023471B">
        <w:rPr>
          <w:sz w:val="24"/>
          <w:lang w:eastAsia="zh-CN"/>
        </w:rPr>
        <w:tab/>
      </w:r>
      <w:r w:rsidR="0023471B" w:rsidRPr="0023471B">
        <w:rPr>
          <w:sz w:val="24"/>
          <w:lang w:val="en-US" w:eastAsia="zh-CN"/>
        </w:rPr>
        <w:t>概述在线报告工具中报告的国家政府以外的行为体对全球目标的贡献</w:t>
      </w:r>
      <w:r w:rsidR="0023471B" w:rsidRPr="0023471B">
        <w:rPr>
          <w:sz w:val="24"/>
          <w:vertAlign w:val="superscript"/>
        </w:rPr>
        <w:footnoteReference w:id="7"/>
      </w:r>
      <w:r w:rsidR="0023471B" w:rsidRPr="0023471B">
        <w:rPr>
          <w:sz w:val="24"/>
          <w:lang w:val="en-US" w:eastAsia="zh-CN"/>
        </w:rPr>
        <w:t>，包括关于土著人民和地方社区、妇女和青年贡献的分类信息。需要注意的是，在提交的材料中，要求行为体指出报告中的任何重复内容，以避免重复计算；</w:t>
      </w:r>
    </w:p>
    <w:p w14:paraId="46049837" w14:textId="0BBD200C" w:rsidR="00CF2ACE" w:rsidRPr="0023471B" w:rsidRDefault="00CF2ACE" w:rsidP="00D92362">
      <w:pPr>
        <w:pStyle w:val="CBDNormalNoNumber"/>
        <w:tabs>
          <w:tab w:val="clear" w:pos="567"/>
          <w:tab w:val="clear" w:pos="1134"/>
          <w:tab w:val="clear" w:pos="1701"/>
          <w:tab w:val="clear" w:pos="2268"/>
          <w:tab w:val="clear" w:pos="2835"/>
          <w:tab w:val="clear" w:pos="3402"/>
        </w:tabs>
        <w:ind w:left="490" w:firstLine="490"/>
        <w:rPr>
          <w:sz w:val="24"/>
          <w:lang w:eastAsia="zh-CN"/>
        </w:rPr>
      </w:pPr>
      <w:r w:rsidRPr="0023471B">
        <w:rPr>
          <w:sz w:val="24"/>
          <w:lang w:eastAsia="zh-CN"/>
        </w:rPr>
        <w:t>(g)</w:t>
      </w:r>
      <w:r w:rsidRPr="0023471B">
        <w:rPr>
          <w:sz w:val="24"/>
          <w:lang w:eastAsia="zh-CN"/>
        </w:rPr>
        <w:tab/>
      </w:r>
      <w:r w:rsidR="0023471B" w:rsidRPr="0023471B">
        <w:rPr>
          <w:sz w:val="24"/>
          <w:lang w:val="en-US" w:eastAsia="zh-CN"/>
        </w:rPr>
        <w:t>概述缔约方国家报告中纳入国家政府以外行为体的贡献；</w:t>
      </w:r>
    </w:p>
    <w:p w14:paraId="39504687" w14:textId="51023F48" w:rsidR="00CF2ACE" w:rsidRPr="0023471B" w:rsidRDefault="00CF2ACE" w:rsidP="00D92362">
      <w:pPr>
        <w:pStyle w:val="CBDNormalNoNumber"/>
        <w:tabs>
          <w:tab w:val="clear" w:pos="567"/>
          <w:tab w:val="clear" w:pos="1134"/>
          <w:tab w:val="clear" w:pos="1701"/>
          <w:tab w:val="clear" w:pos="2268"/>
          <w:tab w:val="clear" w:pos="2835"/>
          <w:tab w:val="clear" w:pos="3402"/>
        </w:tabs>
        <w:ind w:left="490" w:firstLine="490"/>
        <w:rPr>
          <w:sz w:val="24"/>
          <w:lang w:eastAsia="zh-CN"/>
        </w:rPr>
      </w:pPr>
      <w:r w:rsidRPr="0023471B">
        <w:rPr>
          <w:sz w:val="24"/>
          <w:lang w:eastAsia="zh-CN"/>
        </w:rPr>
        <w:t>(h)</w:t>
      </w:r>
      <w:r w:rsidRPr="0023471B">
        <w:rPr>
          <w:sz w:val="24"/>
          <w:lang w:eastAsia="zh-CN"/>
        </w:rPr>
        <w:tab/>
      </w:r>
      <w:r w:rsidR="0023471B" w:rsidRPr="0023471B">
        <w:rPr>
          <w:sz w:val="24"/>
          <w:lang w:val="en-US" w:eastAsia="zh-CN"/>
        </w:rPr>
        <w:t>基于上述内容的全球目标的总体执行进展情况，包括分析在执行目标过程中如何落实《昆蒙框架》</w:t>
      </w:r>
      <w:r w:rsidR="0023471B" w:rsidRPr="0023471B">
        <w:rPr>
          <w:sz w:val="24"/>
          <w:lang w:val="en-US" w:eastAsia="zh-CN"/>
        </w:rPr>
        <w:t>C</w:t>
      </w:r>
      <w:r w:rsidR="0023471B" w:rsidRPr="0023471B">
        <w:rPr>
          <w:sz w:val="24"/>
          <w:lang w:val="en-US" w:eastAsia="zh-CN"/>
        </w:rPr>
        <w:t>、</w:t>
      </w:r>
      <w:r w:rsidR="0023471B" w:rsidRPr="0023471B">
        <w:rPr>
          <w:sz w:val="24"/>
          <w:lang w:val="en-US" w:eastAsia="zh-CN"/>
        </w:rPr>
        <w:t>I</w:t>
      </w:r>
      <w:r w:rsidR="0023471B" w:rsidRPr="0023471B">
        <w:rPr>
          <w:sz w:val="24"/>
          <w:lang w:val="en-US" w:eastAsia="zh-CN"/>
        </w:rPr>
        <w:t>、</w:t>
      </w:r>
      <w:r w:rsidR="0023471B" w:rsidRPr="0023471B">
        <w:rPr>
          <w:sz w:val="24"/>
          <w:lang w:val="en-US" w:eastAsia="zh-CN"/>
        </w:rPr>
        <w:t>J</w:t>
      </w:r>
      <w:r w:rsidR="0023471B" w:rsidRPr="0023471B">
        <w:rPr>
          <w:sz w:val="24"/>
          <w:lang w:val="en-US" w:eastAsia="zh-CN"/>
        </w:rPr>
        <w:t>和</w:t>
      </w:r>
      <w:r w:rsidR="0023471B" w:rsidRPr="0023471B">
        <w:rPr>
          <w:sz w:val="24"/>
          <w:lang w:val="en-US" w:eastAsia="zh-CN"/>
        </w:rPr>
        <w:t>K</w:t>
      </w:r>
      <w:r w:rsidR="0023471B" w:rsidRPr="0023471B">
        <w:rPr>
          <w:sz w:val="24"/>
          <w:lang w:val="en-US" w:eastAsia="zh-CN"/>
        </w:rPr>
        <w:t>部分的要素。</w:t>
      </w:r>
    </w:p>
    <w:p w14:paraId="57AE8CFF" w14:textId="71453907" w:rsidR="00CF2ACE" w:rsidRPr="00A62962" w:rsidRDefault="00CF2ACE" w:rsidP="00667D2F">
      <w:pPr>
        <w:pStyle w:val="CBDH2"/>
        <w:tabs>
          <w:tab w:val="clear" w:pos="567"/>
          <w:tab w:val="clear" w:pos="1134"/>
        </w:tabs>
        <w:spacing w:after="120"/>
        <w:ind w:left="490" w:hanging="490"/>
        <w:jc w:val="left"/>
        <w:rPr>
          <w:lang w:eastAsia="zh-CN"/>
        </w:rPr>
      </w:pPr>
      <w:r w:rsidRPr="005835B8">
        <w:rPr>
          <w:lang w:eastAsia="zh-CN"/>
        </w:rPr>
        <w:t>C.</w:t>
      </w:r>
      <w:r w:rsidRPr="00A62962">
        <w:rPr>
          <w:lang w:eastAsia="zh-CN"/>
        </w:rPr>
        <w:tab/>
      </w:r>
      <w:r w:rsidR="008557A1" w:rsidRPr="008557A1">
        <w:rPr>
          <w:lang w:eastAsia="zh-CN"/>
        </w:rPr>
        <w:t>实现</w:t>
      </w:r>
      <w:r w:rsidR="008557A1" w:rsidRPr="008557A1">
        <w:rPr>
          <w:rFonts w:hint="eastAsia"/>
          <w:bCs/>
          <w:lang w:val="en-CA" w:eastAsia="zh-CN"/>
        </w:rPr>
        <w:t>《昆明</w:t>
      </w:r>
      <w:r w:rsidR="008557A1" w:rsidRPr="008557A1">
        <w:rPr>
          <w:bCs/>
          <w:lang w:val="en-CA" w:eastAsia="zh-CN"/>
        </w:rPr>
        <w:t>-</w:t>
      </w:r>
      <w:r w:rsidR="008557A1" w:rsidRPr="008557A1">
        <w:rPr>
          <w:rFonts w:hint="eastAsia"/>
          <w:bCs/>
          <w:lang w:val="en-CA" w:eastAsia="zh-CN"/>
        </w:rPr>
        <w:t>蒙特利尔全球生物多样性框架》长期</w:t>
      </w:r>
      <w:r w:rsidR="008557A1" w:rsidRPr="008557A1">
        <w:rPr>
          <w:bCs/>
          <w:lang w:val="en-CA" w:eastAsia="zh-CN"/>
        </w:rPr>
        <w:t>目标</w:t>
      </w:r>
      <w:r w:rsidR="008557A1" w:rsidRPr="008557A1">
        <w:rPr>
          <w:rFonts w:hint="eastAsia"/>
          <w:bCs/>
          <w:lang w:val="en-CA" w:eastAsia="zh-CN"/>
        </w:rPr>
        <w:t>的集体进度</w:t>
      </w:r>
    </w:p>
    <w:p w14:paraId="5E63F850" w14:textId="4DE4651C" w:rsidR="00CF2ACE" w:rsidRPr="005835B8" w:rsidRDefault="00CF2ACE" w:rsidP="00D92362">
      <w:pPr>
        <w:pStyle w:val="CBDNormalNoNumber"/>
        <w:tabs>
          <w:tab w:val="clear" w:pos="567"/>
          <w:tab w:val="clear" w:pos="1134"/>
          <w:tab w:val="clear" w:pos="1701"/>
          <w:tab w:val="clear" w:pos="2268"/>
          <w:tab w:val="clear" w:pos="2835"/>
          <w:tab w:val="clear" w:pos="3402"/>
        </w:tabs>
        <w:ind w:left="490"/>
        <w:rPr>
          <w:sz w:val="24"/>
          <w:lang w:eastAsia="zh-CN"/>
        </w:rPr>
      </w:pPr>
      <w:r w:rsidRPr="005835B8">
        <w:rPr>
          <w:sz w:val="24"/>
          <w:lang w:eastAsia="zh-CN"/>
        </w:rPr>
        <w:t>6.</w:t>
      </w:r>
      <w:r w:rsidRPr="005835B8">
        <w:rPr>
          <w:sz w:val="24"/>
          <w:lang w:eastAsia="zh-CN"/>
        </w:rPr>
        <w:tab/>
      </w:r>
      <w:r w:rsidR="008557A1" w:rsidRPr="008557A1">
        <w:rPr>
          <w:sz w:val="24"/>
          <w:lang w:eastAsia="zh-CN"/>
        </w:rPr>
        <w:t>第二</w:t>
      </w:r>
      <w:r w:rsidR="008557A1">
        <w:rPr>
          <w:rFonts w:hint="eastAsia"/>
          <w:sz w:val="24"/>
          <w:lang w:eastAsia="zh-CN"/>
        </w:rPr>
        <w:t>.C</w:t>
      </w:r>
      <w:r w:rsidR="008557A1">
        <w:rPr>
          <w:rFonts w:hint="eastAsia"/>
          <w:sz w:val="24"/>
          <w:lang w:eastAsia="zh-CN"/>
        </w:rPr>
        <w:t>部分</w:t>
      </w:r>
      <w:r w:rsidR="008557A1" w:rsidRPr="008557A1">
        <w:rPr>
          <w:sz w:val="24"/>
          <w:lang w:eastAsia="zh-CN"/>
        </w:rPr>
        <w:t>将</w:t>
      </w:r>
      <w:r w:rsidR="008557A1" w:rsidRPr="008557A1">
        <w:rPr>
          <w:rFonts w:hint="eastAsia"/>
          <w:sz w:val="24"/>
          <w:lang w:eastAsia="zh-CN"/>
        </w:rPr>
        <w:t>对</w:t>
      </w:r>
      <w:r w:rsidR="008557A1" w:rsidRPr="008557A1">
        <w:rPr>
          <w:sz w:val="24"/>
          <w:lang w:eastAsia="zh-CN"/>
        </w:rPr>
        <w:t>四个</w:t>
      </w:r>
      <w:r w:rsidR="008557A1" w:rsidRPr="008557A1">
        <w:rPr>
          <w:rFonts w:hint="eastAsia"/>
          <w:sz w:val="24"/>
          <w:lang w:eastAsia="zh-CN"/>
        </w:rPr>
        <w:t>长期</w:t>
      </w:r>
      <w:r w:rsidR="008557A1" w:rsidRPr="008557A1">
        <w:rPr>
          <w:sz w:val="24"/>
          <w:lang w:eastAsia="zh-CN"/>
        </w:rPr>
        <w:t>目标中的每一个</w:t>
      </w:r>
      <w:r w:rsidR="008557A1" w:rsidRPr="008557A1">
        <w:rPr>
          <w:rFonts w:hint="eastAsia"/>
          <w:sz w:val="24"/>
          <w:lang w:eastAsia="zh-CN"/>
        </w:rPr>
        <w:t>载述下列内容：</w:t>
      </w:r>
    </w:p>
    <w:p w14:paraId="7DCC10BA" w14:textId="57CF0AB4" w:rsidR="008557A1" w:rsidRPr="008557A1" w:rsidRDefault="008557A1" w:rsidP="008557A1">
      <w:pPr>
        <w:pStyle w:val="CBDNormalNoNumber"/>
        <w:tabs>
          <w:tab w:val="clear" w:pos="1701"/>
          <w:tab w:val="clear" w:pos="2268"/>
          <w:tab w:val="clear" w:pos="2835"/>
          <w:tab w:val="clear" w:pos="3402"/>
        </w:tabs>
        <w:ind w:left="490" w:firstLine="490"/>
        <w:rPr>
          <w:sz w:val="24"/>
          <w:lang w:eastAsia="zh-CN"/>
        </w:rPr>
      </w:pPr>
      <w:r>
        <w:rPr>
          <w:rFonts w:hint="eastAsia"/>
          <w:sz w:val="24"/>
          <w:lang w:eastAsia="zh-CN"/>
        </w:rPr>
        <w:t>(a)</w:t>
      </w:r>
      <w:r>
        <w:rPr>
          <w:sz w:val="24"/>
          <w:lang w:eastAsia="zh-CN"/>
        </w:rPr>
        <w:tab/>
      </w:r>
      <w:r w:rsidRPr="008557A1">
        <w:rPr>
          <w:sz w:val="24"/>
          <w:lang w:eastAsia="zh-CN"/>
        </w:rPr>
        <w:t>概述实现</w:t>
      </w:r>
      <w:r w:rsidRPr="008557A1">
        <w:rPr>
          <w:rFonts w:hint="eastAsia"/>
          <w:sz w:val="24"/>
          <w:lang w:eastAsia="zh-CN"/>
        </w:rPr>
        <w:t>《</w:t>
      </w:r>
      <w:r w:rsidRPr="008557A1">
        <w:rPr>
          <w:sz w:val="24"/>
          <w:lang w:val="en-CA" w:eastAsia="zh-CN"/>
        </w:rPr>
        <w:t>昆蒙</w:t>
      </w:r>
      <w:r w:rsidRPr="008557A1">
        <w:rPr>
          <w:sz w:val="24"/>
          <w:lang w:eastAsia="zh-CN"/>
        </w:rPr>
        <w:t>框架</w:t>
      </w:r>
      <w:r w:rsidRPr="008557A1">
        <w:rPr>
          <w:rFonts w:hint="eastAsia"/>
          <w:sz w:val="24"/>
          <w:lang w:eastAsia="zh-CN"/>
        </w:rPr>
        <w:t>》</w:t>
      </w:r>
      <w:r w:rsidRPr="008557A1">
        <w:rPr>
          <w:sz w:val="24"/>
          <w:lang w:eastAsia="zh-CN"/>
        </w:rPr>
        <w:t>相关</w:t>
      </w:r>
      <w:r w:rsidRPr="008557A1">
        <w:rPr>
          <w:rFonts w:hint="eastAsia"/>
          <w:sz w:val="24"/>
          <w:lang w:eastAsia="zh-CN"/>
        </w:rPr>
        <w:t>行动</w:t>
      </w:r>
      <w:r w:rsidRPr="008557A1">
        <w:rPr>
          <w:sz w:val="24"/>
          <w:lang w:eastAsia="zh-CN"/>
        </w:rPr>
        <w:t>目标的集体进</w:t>
      </w:r>
      <w:r w:rsidRPr="008557A1">
        <w:rPr>
          <w:rFonts w:hint="eastAsia"/>
          <w:sz w:val="24"/>
          <w:lang w:eastAsia="zh-CN"/>
        </w:rPr>
        <w:t>度</w:t>
      </w:r>
      <w:r w:rsidRPr="008557A1">
        <w:rPr>
          <w:sz w:val="24"/>
          <w:lang w:eastAsia="zh-CN"/>
        </w:rPr>
        <w:t>与实现</w:t>
      </w:r>
      <w:r w:rsidRPr="008557A1">
        <w:rPr>
          <w:rFonts w:hint="eastAsia"/>
          <w:sz w:val="24"/>
          <w:lang w:eastAsia="zh-CN"/>
        </w:rPr>
        <w:t>长期</w:t>
      </w:r>
      <w:r w:rsidRPr="008557A1">
        <w:rPr>
          <w:sz w:val="24"/>
          <w:lang w:eastAsia="zh-CN"/>
        </w:rPr>
        <w:t>目标</w:t>
      </w:r>
      <w:r w:rsidRPr="008557A1">
        <w:rPr>
          <w:rFonts w:hint="eastAsia"/>
          <w:sz w:val="24"/>
          <w:lang w:eastAsia="zh-CN"/>
        </w:rPr>
        <w:t>的</w:t>
      </w:r>
      <w:r w:rsidRPr="008557A1">
        <w:rPr>
          <w:sz w:val="24"/>
          <w:lang w:eastAsia="zh-CN"/>
        </w:rPr>
        <w:t>进</w:t>
      </w:r>
      <w:r w:rsidRPr="008557A1">
        <w:rPr>
          <w:rFonts w:hint="eastAsia"/>
          <w:sz w:val="24"/>
          <w:lang w:eastAsia="zh-CN"/>
        </w:rPr>
        <w:t>度这两者之</w:t>
      </w:r>
      <w:r w:rsidRPr="008557A1">
        <w:rPr>
          <w:sz w:val="24"/>
          <w:lang w:eastAsia="zh-CN"/>
        </w:rPr>
        <w:t>间的关系，同时考虑到</w:t>
      </w:r>
      <w:r w:rsidRPr="008557A1">
        <w:rPr>
          <w:rFonts w:hint="eastAsia"/>
          <w:sz w:val="24"/>
          <w:lang w:eastAsia="zh-CN"/>
        </w:rPr>
        <w:t>《</w:t>
      </w:r>
      <w:r w:rsidRPr="008557A1">
        <w:rPr>
          <w:sz w:val="24"/>
          <w:lang w:val="en-CA" w:eastAsia="zh-CN"/>
        </w:rPr>
        <w:t>昆蒙</w:t>
      </w:r>
      <w:r w:rsidRPr="008557A1">
        <w:rPr>
          <w:sz w:val="24"/>
          <w:lang w:eastAsia="zh-CN"/>
        </w:rPr>
        <w:t>框架</w:t>
      </w:r>
      <w:r w:rsidRPr="008557A1">
        <w:rPr>
          <w:rFonts w:hint="eastAsia"/>
          <w:sz w:val="24"/>
          <w:lang w:eastAsia="zh-CN"/>
        </w:rPr>
        <w:t>》</w:t>
      </w:r>
      <w:r w:rsidRPr="008557A1">
        <w:rPr>
          <w:sz w:val="24"/>
          <w:lang w:eastAsia="zh-CN"/>
        </w:rPr>
        <w:t>C</w:t>
      </w:r>
      <w:r w:rsidRPr="008557A1">
        <w:rPr>
          <w:rFonts w:hint="eastAsia"/>
          <w:sz w:val="24"/>
          <w:lang w:eastAsia="zh-CN"/>
        </w:rPr>
        <w:t>部分</w:t>
      </w:r>
      <w:r w:rsidRPr="008557A1">
        <w:rPr>
          <w:sz w:val="24"/>
          <w:lang w:eastAsia="zh-CN"/>
        </w:rPr>
        <w:t>中的考虑因素</w:t>
      </w:r>
      <w:r w:rsidRPr="008557A1">
        <w:rPr>
          <w:rFonts w:hint="eastAsia"/>
          <w:sz w:val="24"/>
          <w:lang w:eastAsia="zh-CN"/>
        </w:rPr>
        <w:t>；</w:t>
      </w:r>
    </w:p>
    <w:p w14:paraId="18AAB971" w14:textId="77777777" w:rsidR="008557A1" w:rsidRPr="008557A1" w:rsidRDefault="008557A1" w:rsidP="008557A1">
      <w:pPr>
        <w:pStyle w:val="CBDNormalNoNumber"/>
        <w:tabs>
          <w:tab w:val="clear" w:pos="1701"/>
          <w:tab w:val="clear" w:pos="2268"/>
          <w:tab w:val="clear" w:pos="2835"/>
          <w:tab w:val="clear" w:pos="3402"/>
        </w:tabs>
        <w:ind w:left="490" w:firstLine="490"/>
        <w:rPr>
          <w:sz w:val="24"/>
          <w:lang w:eastAsia="zh-CN"/>
        </w:rPr>
      </w:pPr>
      <w:r w:rsidRPr="008557A1">
        <w:rPr>
          <w:sz w:val="24"/>
          <w:lang w:eastAsia="zh-CN"/>
        </w:rPr>
        <w:t>(b)</w:t>
      </w:r>
      <w:r w:rsidRPr="008557A1">
        <w:rPr>
          <w:sz w:val="24"/>
          <w:lang w:eastAsia="zh-CN"/>
        </w:rPr>
        <w:tab/>
      </w:r>
      <w:r w:rsidRPr="008557A1">
        <w:rPr>
          <w:rFonts w:hint="eastAsia"/>
          <w:sz w:val="24"/>
          <w:lang w:val="en-CA" w:eastAsia="zh-CN"/>
        </w:rPr>
        <w:t>根据为标题指标和二元指标提交的数据，</w:t>
      </w:r>
      <w:r w:rsidRPr="008557A1">
        <w:rPr>
          <w:rFonts w:hint="eastAsia"/>
          <w:sz w:val="24"/>
          <w:lang w:eastAsia="zh-CN"/>
        </w:rPr>
        <w:t>概述每个长期目标的执行情况，可能时包括指标的表格或图</w:t>
      </w:r>
      <w:r w:rsidRPr="008557A1">
        <w:rPr>
          <w:sz w:val="24"/>
          <w:lang w:val="en-CA" w:eastAsia="zh-CN"/>
        </w:rPr>
        <w:t>形</w:t>
      </w:r>
      <w:r w:rsidRPr="008557A1">
        <w:rPr>
          <w:rFonts w:hint="eastAsia"/>
          <w:sz w:val="24"/>
          <w:lang w:eastAsia="zh-CN"/>
        </w:rPr>
        <w:t>。根据国家报告中提交的数据，也可酌情使用组成指标、补充指标和国家指标以及依据第</w:t>
      </w:r>
      <w:hyperlink r:id="rId22" w:history="1">
        <w:r w:rsidRPr="008557A1">
          <w:rPr>
            <w:rStyle w:val="Hyperlink"/>
            <w:sz w:val="24"/>
            <w:lang w:eastAsia="zh-CN"/>
          </w:rPr>
          <w:t>16/31</w:t>
        </w:r>
      </w:hyperlink>
      <w:r w:rsidRPr="008557A1">
        <w:rPr>
          <w:sz w:val="24"/>
          <w:lang w:eastAsia="zh-CN"/>
        </w:rPr>
        <w:t>号决定附件二所</w:t>
      </w:r>
      <w:r w:rsidRPr="008557A1">
        <w:rPr>
          <w:rFonts w:hint="eastAsia"/>
          <w:sz w:val="24"/>
          <w:lang w:eastAsia="zh-CN"/>
        </w:rPr>
        <w:t>载可选分类提供的分类数据。如</w:t>
      </w:r>
      <w:r w:rsidRPr="008557A1">
        <w:rPr>
          <w:sz w:val="24"/>
          <w:lang w:eastAsia="zh-CN"/>
        </w:rPr>
        <w:t>在分析中使用</w:t>
      </w:r>
      <w:r w:rsidRPr="008557A1">
        <w:rPr>
          <w:rFonts w:hint="eastAsia"/>
          <w:sz w:val="24"/>
          <w:lang w:eastAsia="zh-CN"/>
        </w:rPr>
        <w:t>了第</w:t>
      </w:r>
      <w:hyperlink r:id="rId23" w:history="1">
        <w:r w:rsidRPr="008557A1">
          <w:rPr>
            <w:rStyle w:val="Hyperlink"/>
            <w:sz w:val="24"/>
            <w:lang w:eastAsia="zh-CN"/>
          </w:rPr>
          <w:t>16/32</w:t>
        </w:r>
      </w:hyperlink>
      <w:r w:rsidRPr="008557A1">
        <w:rPr>
          <w:sz w:val="24"/>
          <w:lang w:eastAsia="zh-CN"/>
        </w:rPr>
        <w:t>号决定第</w:t>
      </w:r>
      <w:r w:rsidRPr="008557A1">
        <w:rPr>
          <w:sz w:val="24"/>
          <w:lang w:eastAsia="zh-CN"/>
        </w:rPr>
        <w:t>18</w:t>
      </w:r>
      <w:r w:rsidRPr="008557A1">
        <w:rPr>
          <w:sz w:val="24"/>
          <w:lang w:eastAsia="zh-CN"/>
        </w:rPr>
        <w:t>段列</w:t>
      </w:r>
      <w:r w:rsidRPr="008557A1">
        <w:rPr>
          <w:rFonts w:hint="eastAsia"/>
          <w:sz w:val="24"/>
          <w:lang w:eastAsia="zh-CN"/>
        </w:rPr>
        <w:t>明的</w:t>
      </w:r>
      <w:r w:rsidRPr="008557A1">
        <w:rPr>
          <w:sz w:val="24"/>
          <w:lang w:eastAsia="zh-CN"/>
        </w:rPr>
        <w:t>来自其他信息来源的数据</w:t>
      </w:r>
      <w:r w:rsidRPr="008557A1">
        <w:rPr>
          <w:rFonts w:hint="eastAsia"/>
          <w:sz w:val="24"/>
          <w:lang w:eastAsia="zh-CN"/>
        </w:rPr>
        <w:t>，则将予以明确指出，以区别来自国家报告、国家生物多样性战略和行动计划或缔约方提交的国家目标的数据。在所有情况下，都将优先使用缔约方通过国家报告和国家生物多样性战略和行动计划提交的国家数</w:t>
      </w:r>
      <w:r w:rsidRPr="008557A1">
        <w:rPr>
          <w:sz w:val="24"/>
          <w:lang w:eastAsia="zh-CN"/>
        </w:rPr>
        <w:t>据</w:t>
      </w:r>
      <w:r w:rsidRPr="008557A1">
        <w:rPr>
          <w:rFonts w:hint="eastAsia"/>
          <w:sz w:val="24"/>
          <w:lang w:eastAsia="zh-CN"/>
        </w:rPr>
        <w:t>；</w:t>
      </w:r>
    </w:p>
    <w:p w14:paraId="6898DFEB" w14:textId="77777777" w:rsidR="008557A1" w:rsidRPr="008557A1" w:rsidRDefault="008557A1" w:rsidP="008557A1">
      <w:pPr>
        <w:pStyle w:val="CBDNormalNoNumber"/>
        <w:tabs>
          <w:tab w:val="clear" w:pos="1701"/>
          <w:tab w:val="clear" w:pos="2268"/>
          <w:tab w:val="clear" w:pos="2835"/>
          <w:tab w:val="clear" w:pos="3402"/>
        </w:tabs>
        <w:ind w:left="490" w:firstLine="490"/>
        <w:rPr>
          <w:sz w:val="24"/>
          <w:lang w:eastAsia="zh-CN"/>
        </w:rPr>
      </w:pPr>
      <w:r w:rsidRPr="008557A1">
        <w:rPr>
          <w:sz w:val="24"/>
          <w:lang w:eastAsia="zh-CN"/>
        </w:rPr>
        <w:t>(c)</w:t>
      </w:r>
      <w:r w:rsidRPr="008557A1">
        <w:rPr>
          <w:sz w:val="24"/>
          <w:lang w:eastAsia="zh-CN"/>
        </w:rPr>
        <w:tab/>
      </w:r>
      <w:r w:rsidRPr="008557A1">
        <w:rPr>
          <w:sz w:val="24"/>
          <w:lang w:eastAsia="zh-CN"/>
        </w:rPr>
        <w:t>概述缔约方如何为相关</w:t>
      </w:r>
      <w:r w:rsidRPr="008557A1">
        <w:rPr>
          <w:rFonts w:hint="eastAsia"/>
          <w:sz w:val="24"/>
          <w:lang w:eastAsia="zh-CN"/>
        </w:rPr>
        <w:t>长期</w:t>
      </w:r>
      <w:r w:rsidRPr="008557A1">
        <w:rPr>
          <w:sz w:val="24"/>
          <w:lang w:eastAsia="zh-CN"/>
        </w:rPr>
        <w:t>目标使用标题</w:t>
      </w:r>
      <w:r w:rsidRPr="008557A1">
        <w:rPr>
          <w:rFonts w:hint="eastAsia"/>
          <w:sz w:val="24"/>
          <w:lang w:val="en-CA" w:eastAsia="zh-CN"/>
        </w:rPr>
        <w:t>指标</w:t>
      </w:r>
      <w:r w:rsidRPr="008557A1">
        <w:rPr>
          <w:sz w:val="24"/>
          <w:lang w:eastAsia="zh-CN"/>
        </w:rPr>
        <w:t>、二元</w:t>
      </w:r>
      <w:r w:rsidRPr="008557A1">
        <w:rPr>
          <w:rFonts w:hint="eastAsia"/>
          <w:sz w:val="24"/>
          <w:lang w:val="en-CA" w:eastAsia="zh-CN"/>
        </w:rPr>
        <w:t>指标</w:t>
      </w:r>
      <w:r w:rsidRPr="008557A1">
        <w:rPr>
          <w:sz w:val="24"/>
          <w:lang w:eastAsia="zh-CN"/>
        </w:rPr>
        <w:t>、组成</w:t>
      </w:r>
      <w:r w:rsidRPr="008557A1">
        <w:rPr>
          <w:rFonts w:hint="eastAsia"/>
          <w:sz w:val="24"/>
          <w:lang w:val="en-CA" w:eastAsia="zh-CN"/>
        </w:rPr>
        <w:t>指标</w:t>
      </w:r>
      <w:r w:rsidRPr="008557A1">
        <w:rPr>
          <w:sz w:val="24"/>
          <w:lang w:eastAsia="zh-CN"/>
        </w:rPr>
        <w:t>、补充</w:t>
      </w:r>
      <w:r w:rsidRPr="008557A1">
        <w:rPr>
          <w:rFonts w:hint="eastAsia"/>
          <w:sz w:val="24"/>
          <w:lang w:val="en-CA" w:eastAsia="zh-CN"/>
        </w:rPr>
        <w:t>指标</w:t>
      </w:r>
      <w:r w:rsidRPr="008557A1">
        <w:rPr>
          <w:sz w:val="24"/>
          <w:lang w:eastAsia="zh-CN"/>
        </w:rPr>
        <w:t>和国家指标</w:t>
      </w:r>
      <w:r w:rsidRPr="008557A1">
        <w:rPr>
          <w:rFonts w:hint="eastAsia"/>
          <w:sz w:val="24"/>
          <w:lang w:eastAsia="zh-CN"/>
        </w:rPr>
        <w:t>的方式</w:t>
      </w:r>
      <w:r w:rsidRPr="008557A1">
        <w:rPr>
          <w:sz w:val="24"/>
          <w:lang w:eastAsia="zh-CN"/>
        </w:rPr>
        <w:t>，以及在使用</w:t>
      </w:r>
      <w:r w:rsidRPr="008557A1">
        <w:rPr>
          <w:rFonts w:hint="eastAsia"/>
          <w:sz w:val="24"/>
          <w:lang w:eastAsia="zh-CN"/>
        </w:rPr>
        <w:t>过程</w:t>
      </w:r>
      <w:r w:rsidRPr="008557A1">
        <w:rPr>
          <w:sz w:val="24"/>
          <w:lang w:eastAsia="zh-CN"/>
        </w:rPr>
        <w:t>中</w:t>
      </w:r>
      <w:r w:rsidRPr="008557A1">
        <w:rPr>
          <w:rFonts w:hint="eastAsia"/>
          <w:sz w:val="24"/>
          <w:lang w:eastAsia="zh-CN"/>
        </w:rPr>
        <w:t>查明</w:t>
      </w:r>
      <w:r w:rsidRPr="008557A1">
        <w:rPr>
          <w:sz w:val="24"/>
          <w:lang w:eastAsia="zh-CN"/>
        </w:rPr>
        <w:t>的任何挑战；</w:t>
      </w:r>
    </w:p>
    <w:p w14:paraId="74D4E5AF" w14:textId="724D0F40" w:rsidR="007323F4" w:rsidRPr="007323F4" w:rsidRDefault="008557A1" w:rsidP="008557A1">
      <w:pPr>
        <w:pStyle w:val="CBDNormalNoNumber"/>
        <w:tabs>
          <w:tab w:val="clear" w:pos="1701"/>
          <w:tab w:val="clear" w:pos="2268"/>
          <w:tab w:val="clear" w:pos="2835"/>
          <w:tab w:val="clear" w:pos="3402"/>
        </w:tabs>
        <w:ind w:left="490" w:firstLine="490"/>
        <w:rPr>
          <w:rFonts w:hint="eastAsia"/>
          <w:color w:val="EE0000"/>
          <w:sz w:val="24"/>
          <w:lang w:eastAsia="zh-CN"/>
        </w:rPr>
      </w:pPr>
      <w:r w:rsidRPr="007323F4">
        <w:rPr>
          <w:sz w:val="24"/>
          <w:lang w:eastAsia="zh-CN"/>
        </w:rPr>
        <w:t>(d)</w:t>
      </w:r>
      <w:r w:rsidRPr="007323F4">
        <w:rPr>
          <w:sz w:val="24"/>
          <w:lang w:eastAsia="zh-CN"/>
        </w:rPr>
        <w:tab/>
        <w:t xml:space="preserve"> </w:t>
      </w:r>
      <w:r w:rsidR="007323F4" w:rsidRPr="007323F4">
        <w:rPr>
          <w:sz w:val="24"/>
          <w:lang w:eastAsia="zh-CN"/>
        </w:rPr>
        <w:t xml:space="preserve"> </w:t>
      </w:r>
      <w:r w:rsidR="007323F4" w:rsidRPr="007323F4">
        <w:rPr>
          <w:rFonts w:hint="eastAsia"/>
          <w:sz w:val="24"/>
          <w:lang w:eastAsia="zh-CN"/>
        </w:rPr>
        <w:t>关于应对全球报告中确定的挑战、差距和机遇的非指令性方法的综述，以期在</w:t>
      </w:r>
      <w:r w:rsidR="007323F4" w:rsidRPr="007323F4">
        <w:rPr>
          <w:rFonts w:hint="eastAsia"/>
          <w:sz w:val="24"/>
          <w:lang w:eastAsia="zh-CN"/>
        </w:rPr>
        <w:t>执行《昆蒙</w:t>
      </w:r>
      <w:r w:rsidR="007323F4" w:rsidRPr="007323F4">
        <w:rPr>
          <w:rFonts w:hint="eastAsia"/>
          <w:sz w:val="24"/>
          <w:lang w:eastAsia="zh-CN"/>
        </w:rPr>
        <w:t>框架</w:t>
      </w:r>
      <w:r w:rsidR="007323F4" w:rsidRPr="007323F4">
        <w:rPr>
          <w:rFonts w:hint="eastAsia"/>
          <w:sz w:val="24"/>
          <w:lang w:eastAsia="zh-CN"/>
        </w:rPr>
        <w:t>》</w:t>
      </w:r>
      <w:r w:rsidR="007323F4" w:rsidRPr="007323F4">
        <w:rPr>
          <w:rFonts w:hint="eastAsia"/>
          <w:sz w:val="24"/>
          <w:lang w:eastAsia="zh-CN"/>
        </w:rPr>
        <w:t>方面取得集体进展，包括第</w:t>
      </w:r>
      <w:hyperlink r:id="rId24" w:history="1">
        <w:r w:rsidR="007323F4" w:rsidRPr="007323F4">
          <w:rPr>
            <w:rStyle w:val="Hyperlink"/>
            <w:rFonts w:ascii="SimSun" w:hAnsi="SimSun"/>
            <w:sz w:val="24"/>
            <w:szCs w:val="24"/>
            <w:lang w:eastAsia="zh-CN"/>
          </w:rPr>
          <w:t>16/32</w:t>
        </w:r>
      </w:hyperlink>
      <w:r w:rsidR="007323F4" w:rsidRPr="007323F4">
        <w:rPr>
          <w:rFonts w:hint="eastAsia"/>
          <w:sz w:val="24"/>
          <w:lang w:eastAsia="zh-CN"/>
        </w:rPr>
        <w:t>号决定第</w:t>
      </w:r>
      <w:r w:rsidR="007323F4" w:rsidRPr="007323F4">
        <w:rPr>
          <w:rFonts w:hint="eastAsia"/>
          <w:sz w:val="24"/>
          <w:lang w:eastAsia="zh-CN"/>
        </w:rPr>
        <w:t>18</w:t>
      </w:r>
      <w:r w:rsidR="007323F4" w:rsidRPr="007323F4">
        <w:rPr>
          <w:rFonts w:hint="eastAsia"/>
          <w:sz w:val="24"/>
          <w:lang w:eastAsia="zh-CN"/>
        </w:rPr>
        <w:t>段确定的相关信息来源。</w:t>
      </w:r>
    </w:p>
    <w:p w14:paraId="1DE8D891" w14:textId="3DDC9818" w:rsidR="00CF2ACE" w:rsidRPr="00A62962" w:rsidRDefault="00CF2ACE" w:rsidP="00667D2F">
      <w:pPr>
        <w:pStyle w:val="CBDH2"/>
        <w:tabs>
          <w:tab w:val="clear" w:pos="567"/>
          <w:tab w:val="clear" w:pos="1134"/>
        </w:tabs>
        <w:spacing w:after="120"/>
        <w:ind w:left="490" w:hanging="490"/>
        <w:jc w:val="left"/>
        <w:rPr>
          <w:lang w:eastAsia="zh-CN"/>
        </w:rPr>
      </w:pPr>
      <w:r w:rsidRPr="005835B8">
        <w:rPr>
          <w:lang w:eastAsia="zh-CN"/>
        </w:rPr>
        <w:t>D.</w:t>
      </w:r>
      <w:r w:rsidRPr="005835B8">
        <w:rPr>
          <w:lang w:eastAsia="zh-CN"/>
        </w:rPr>
        <w:tab/>
      </w:r>
      <w:r w:rsidR="008557A1" w:rsidRPr="008557A1">
        <w:rPr>
          <w:rFonts w:hint="eastAsia"/>
          <w:bCs/>
          <w:lang w:val="en-CA" w:eastAsia="zh-CN"/>
        </w:rPr>
        <w:t>审查与《昆明</w:t>
      </w:r>
      <w:r w:rsidR="008557A1" w:rsidRPr="008557A1">
        <w:rPr>
          <w:bCs/>
          <w:lang w:val="en-CA" w:eastAsia="zh-CN"/>
        </w:rPr>
        <w:t>-</w:t>
      </w:r>
      <w:r w:rsidR="008557A1" w:rsidRPr="008557A1">
        <w:rPr>
          <w:rFonts w:hint="eastAsia"/>
          <w:bCs/>
          <w:lang w:val="en-CA" w:eastAsia="zh-CN"/>
        </w:rPr>
        <w:t>蒙特利尔全球生物多样性框架》相一致的执行手段</w:t>
      </w:r>
    </w:p>
    <w:p w14:paraId="08C8F345" w14:textId="47F974A3" w:rsidR="00CF2ACE" w:rsidRPr="005835B8" w:rsidRDefault="00CF2ACE" w:rsidP="00D92362">
      <w:pPr>
        <w:pStyle w:val="CBDNormalNoNumber"/>
        <w:tabs>
          <w:tab w:val="clear" w:pos="567"/>
          <w:tab w:val="clear" w:pos="1134"/>
          <w:tab w:val="clear" w:pos="1701"/>
          <w:tab w:val="clear" w:pos="2268"/>
          <w:tab w:val="clear" w:pos="2835"/>
          <w:tab w:val="clear" w:pos="3402"/>
        </w:tabs>
        <w:ind w:left="490"/>
        <w:rPr>
          <w:sz w:val="24"/>
          <w:lang w:eastAsia="zh-CN"/>
        </w:rPr>
      </w:pPr>
      <w:r w:rsidRPr="005835B8">
        <w:rPr>
          <w:sz w:val="24"/>
          <w:lang w:eastAsia="zh-CN"/>
        </w:rPr>
        <w:t>7.</w:t>
      </w:r>
      <w:r w:rsidRPr="005835B8">
        <w:rPr>
          <w:sz w:val="24"/>
          <w:lang w:eastAsia="zh-CN"/>
        </w:rPr>
        <w:tab/>
      </w:r>
      <w:r w:rsidR="008557A1" w:rsidRPr="008557A1">
        <w:rPr>
          <w:sz w:val="24"/>
          <w:lang w:eastAsia="zh-CN"/>
        </w:rPr>
        <w:t>第二</w:t>
      </w:r>
      <w:r w:rsidR="004D225A">
        <w:rPr>
          <w:rFonts w:hint="eastAsia"/>
          <w:sz w:val="24"/>
          <w:lang w:eastAsia="zh-CN"/>
        </w:rPr>
        <w:t>.</w:t>
      </w:r>
      <w:r w:rsidR="008557A1" w:rsidRPr="008557A1">
        <w:rPr>
          <w:sz w:val="24"/>
          <w:lang w:eastAsia="zh-CN"/>
        </w:rPr>
        <w:t>D</w:t>
      </w:r>
      <w:r w:rsidR="004D225A">
        <w:rPr>
          <w:rFonts w:hint="eastAsia"/>
          <w:sz w:val="24"/>
          <w:lang w:eastAsia="zh-CN"/>
        </w:rPr>
        <w:t>部分</w:t>
      </w:r>
      <w:r w:rsidR="008557A1" w:rsidRPr="008557A1">
        <w:rPr>
          <w:sz w:val="24"/>
          <w:lang w:eastAsia="zh-CN"/>
        </w:rPr>
        <w:t>将</w:t>
      </w:r>
      <w:r w:rsidR="008557A1" w:rsidRPr="008557A1">
        <w:rPr>
          <w:rFonts w:hint="eastAsia"/>
          <w:sz w:val="24"/>
          <w:lang w:eastAsia="zh-CN"/>
        </w:rPr>
        <w:t>依据</w:t>
      </w:r>
      <w:r w:rsidR="008557A1" w:rsidRPr="008557A1">
        <w:rPr>
          <w:sz w:val="24"/>
          <w:lang w:eastAsia="zh-CN"/>
        </w:rPr>
        <w:t>第</w:t>
      </w:r>
      <w:hyperlink r:id="rId25" w:history="1">
        <w:r w:rsidR="008557A1" w:rsidRPr="008557A1">
          <w:rPr>
            <w:rStyle w:val="Hyperlink"/>
            <w:sz w:val="24"/>
            <w:lang w:eastAsia="zh-CN"/>
          </w:rPr>
          <w:t>16/32</w:t>
        </w:r>
      </w:hyperlink>
      <w:r w:rsidR="008557A1" w:rsidRPr="008557A1">
        <w:rPr>
          <w:sz w:val="24"/>
          <w:lang w:eastAsia="zh-CN"/>
        </w:rPr>
        <w:t>号决定第</w:t>
      </w:r>
      <w:r w:rsidR="008557A1" w:rsidRPr="008557A1">
        <w:rPr>
          <w:sz w:val="24"/>
          <w:lang w:eastAsia="zh-CN"/>
        </w:rPr>
        <w:t>18</w:t>
      </w:r>
      <w:r w:rsidR="008557A1" w:rsidRPr="008557A1">
        <w:rPr>
          <w:sz w:val="24"/>
          <w:lang w:eastAsia="zh-CN"/>
        </w:rPr>
        <w:t>段所列来源的信息，</w:t>
      </w:r>
      <w:r w:rsidR="008557A1" w:rsidRPr="008557A1">
        <w:rPr>
          <w:rFonts w:hint="eastAsia"/>
          <w:sz w:val="24"/>
          <w:lang w:eastAsia="zh-CN"/>
        </w:rPr>
        <w:t>同时</w:t>
      </w:r>
      <w:r w:rsidR="008557A1" w:rsidRPr="008557A1">
        <w:rPr>
          <w:sz w:val="24"/>
          <w:lang w:eastAsia="zh-CN"/>
        </w:rPr>
        <w:t>确保信息来源</w:t>
      </w:r>
      <w:r w:rsidR="008557A1" w:rsidRPr="008557A1">
        <w:rPr>
          <w:rFonts w:hint="eastAsia"/>
          <w:sz w:val="24"/>
          <w:lang w:eastAsia="zh-CN"/>
        </w:rPr>
        <w:t>的</w:t>
      </w:r>
      <w:r w:rsidR="008557A1" w:rsidRPr="008557A1">
        <w:rPr>
          <w:sz w:val="24"/>
          <w:lang w:eastAsia="zh-CN"/>
        </w:rPr>
        <w:t>透明使用，并将包含</w:t>
      </w:r>
      <w:r w:rsidR="008557A1" w:rsidRPr="008557A1">
        <w:rPr>
          <w:rFonts w:hint="eastAsia"/>
          <w:sz w:val="24"/>
          <w:lang w:eastAsia="zh-CN"/>
        </w:rPr>
        <w:t>：</w:t>
      </w:r>
    </w:p>
    <w:p w14:paraId="52A3ADB0" w14:textId="77777777" w:rsidR="008557A1" w:rsidRPr="008557A1" w:rsidRDefault="008557A1" w:rsidP="008557A1">
      <w:pPr>
        <w:pStyle w:val="CBDNormalNoNumber"/>
        <w:tabs>
          <w:tab w:val="clear" w:pos="1701"/>
          <w:tab w:val="clear" w:pos="2268"/>
          <w:tab w:val="clear" w:pos="2835"/>
          <w:tab w:val="clear" w:pos="3402"/>
        </w:tabs>
        <w:ind w:left="490" w:firstLine="490"/>
        <w:rPr>
          <w:sz w:val="24"/>
          <w:lang w:eastAsia="zh-CN"/>
        </w:rPr>
      </w:pPr>
      <w:r w:rsidRPr="008557A1">
        <w:rPr>
          <w:sz w:val="24"/>
          <w:lang w:eastAsia="zh-CN"/>
        </w:rPr>
        <w:t>(a)</w:t>
      </w:r>
      <w:r w:rsidRPr="008557A1">
        <w:rPr>
          <w:sz w:val="24"/>
          <w:lang w:eastAsia="zh-CN"/>
        </w:rPr>
        <w:tab/>
      </w:r>
      <w:r w:rsidRPr="008557A1">
        <w:rPr>
          <w:sz w:val="24"/>
          <w:lang w:eastAsia="zh-CN"/>
        </w:rPr>
        <w:t>分析</w:t>
      </w:r>
      <w:r w:rsidRPr="008557A1">
        <w:rPr>
          <w:rFonts w:hint="eastAsia"/>
          <w:sz w:val="24"/>
          <w:lang w:eastAsia="zh-CN"/>
        </w:rPr>
        <w:t>查明</w:t>
      </w:r>
      <w:r w:rsidRPr="008557A1">
        <w:rPr>
          <w:sz w:val="24"/>
          <w:lang w:eastAsia="zh-CN"/>
        </w:rPr>
        <w:t>的需求和实施手段，包括确保</w:t>
      </w:r>
      <w:r w:rsidRPr="008557A1">
        <w:rPr>
          <w:rFonts w:hint="eastAsia"/>
          <w:sz w:val="24"/>
          <w:lang w:eastAsia="zh-CN"/>
        </w:rPr>
        <w:t>逐步实现《昆蒙</w:t>
      </w:r>
      <w:r w:rsidRPr="008557A1">
        <w:rPr>
          <w:sz w:val="24"/>
          <w:lang w:eastAsia="zh-CN"/>
        </w:rPr>
        <w:t>框架</w:t>
      </w:r>
      <w:r w:rsidRPr="008557A1">
        <w:rPr>
          <w:rFonts w:hint="eastAsia"/>
          <w:sz w:val="24"/>
          <w:lang w:eastAsia="zh-CN"/>
        </w:rPr>
        <w:t>》的长期</w:t>
      </w:r>
      <w:r w:rsidRPr="008557A1">
        <w:rPr>
          <w:sz w:val="24"/>
          <w:lang w:eastAsia="zh-CN"/>
        </w:rPr>
        <w:t>目标和</w:t>
      </w:r>
      <w:r w:rsidRPr="008557A1">
        <w:rPr>
          <w:rFonts w:hint="eastAsia"/>
          <w:sz w:val="24"/>
          <w:lang w:eastAsia="zh-CN"/>
        </w:rPr>
        <w:t>行动目</w:t>
      </w:r>
      <w:r w:rsidRPr="008557A1">
        <w:rPr>
          <w:sz w:val="24"/>
          <w:lang w:eastAsia="zh-CN"/>
        </w:rPr>
        <w:t>标</w:t>
      </w:r>
      <w:r w:rsidRPr="008557A1">
        <w:rPr>
          <w:rFonts w:hint="eastAsia"/>
          <w:sz w:val="24"/>
          <w:lang w:eastAsia="zh-CN"/>
        </w:rPr>
        <w:t>所需要的</w:t>
      </w:r>
      <w:r w:rsidRPr="008557A1">
        <w:rPr>
          <w:sz w:val="24"/>
          <w:lang w:eastAsia="zh-CN"/>
        </w:rPr>
        <w:t>财政资源、能力建设和发展、技术</w:t>
      </w:r>
      <w:r w:rsidRPr="008557A1">
        <w:rPr>
          <w:rFonts w:hint="eastAsia"/>
          <w:sz w:val="24"/>
          <w:lang w:eastAsia="zh-CN"/>
        </w:rPr>
        <w:t>合作</w:t>
      </w:r>
      <w:r w:rsidRPr="008557A1">
        <w:rPr>
          <w:sz w:val="24"/>
          <w:lang w:eastAsia="zh-CN"/>
        </w:rPr>
        <w:t>和科学合作、技术</w:t>
      </w:r>
      <w:r w:rsidRPr="008557A1">
        <w:rPr>
          <w:rFonts w:hint="eastAsia"/>
          <w:sz w:val="24"/>
          <w:lang w:eastAsia="zh-CN"/>
        </w:rPr>
        <w:t>的</w:t>
      </w:r>
      <w:r w:rsidRPr="008557A1">
        <w:rPr>
          <w:sz w:val="24"/>
          <w:lang w:eastAsia="zh-CN"/>
        </w:rPr>
        <w:t>获取和转让。</w:t>
      </w:r>
      <w:r w:rsidRPr="008557A1">
        <w:rPr>
          <w:rFonts w:hint="eastAsia"/>
          <w:sz w:val="24"/>
          <w:lang w:eastAsia="zh-CN"/>
        </w:rPr>
        <w:t>分析</w:t>
      </w:r>
      <w:r w:rsidRPr="008557A1">
        <w:rPr>
          <w:sz w:val="24"/>
          <w:lang w:eastAsia="zh-CN"/>
        </w:rPr>
        <w:t>将包括发展中国家</w:t>
      </w:r>
      <w:r w:rsidRPr="008557A1">
        <w:rPr>
          <w:rFonts w:hint="eastAsia"/>
          <w:sz w:val="24"/>
          <w:lang w:eastAsia="zh-CN"/>
        </w:rPr>
        <w:t>、</w:t>
      </w:r>
      <w:r w:rsidRPr="008557A1">
        <w:rPr>
          <w:sz w:val="24"/>
          <w:lang w:eastAsia="zh-CN"/>
        </w:rPr>
        <w:t>特别是最不发达国家和小岛屿发展中国家面临的具体挑战</w:t>
      </w:r>
      <w:r w:rsidRPr="008557A1">
        <w:rPr>
          <w:rFonts w:hint="eastAsia"/>
          <w:sz w:val="24"/>
          <w:lang w:eastAsia="zh-CN"/>
        </w:rPr>
        <w:t>方面</w:t>
      </w:r>
      <w:r w:rsidRPr="008557A1">
        <w:rPr>
          <w:sz w:val="24"/>
          <w:lang w:eastAsia="zh-CN"/>
        </w:rPr>
        <w:t>的信息；</w:t>
      </w:r>
    </w:p>
    <w:p w14:paraId="6C4B208D" w14:textId="3CFFACFD" w:rsidR="008557A1" w:rsidRPr="008557A1" w:rsidRDefault="008557A1" w:rsidP="008557A1">
      <w:pPr>
        <w:pStyle w:val="CBDNormalNoNumber"/>
        <w:tabs>
          <w:tab w:val="clear" w:pos="1701"/>
          <w:tab w:val="clear" w:pos="2268"/>
          <w:tab w:val="clear" w:pos="2835"/>
          <w:tab w:val="clear" w:pos="3402"/>
        </w:tabs>
        <w:ind w:left="490" w:firstLine="490"/>
        <w:rPr>
          <w:sz w:val="24"/>
          <w:lang w:eastAsia="zh-CN"/>
        </w:rPr>
      </w:pPr>
      <w:r w:rsidRPr="008557A1">
        <w:rPr>
          <w:sz w:val="24"/>
          <w:lang w:eastAsia="zh-CN"/>
        </w:rPr>
        <w:t>(b)</w:t>
      </w:r>
      <w:r w:rsidRPr="008557A1">
        <w:rPr>
          <w:sz w:val="24"/>
          <w:lang w:eastAsia="zh-CN"/>
        </w:rPr>
        <w:tab/>
      </w:r>
      <w:r w:rsidRPr="008557A1">
        <w:rPr>
          <w:sz w:val="24"/>
          <w:lang w:eastAsia="zh-CN"/>
        </w:rPr>
        <w:t>分析</w:t>
      </w:r>
      <w:r w:rsidR="001E34E4">
        <w:rPr>
          <w:rFonts w:hint="eastAsia"/>
          <w:sz w:val="24"/>
          <w:lang w:eastAsia="zh-CN"/>
        </w:rPr>
        <w:t>根据《</w:t>
      </w:r>
      <w:r w:rsidR="00D31034">
        <w:rPr>
          <w:rFonts w:hint="eastAsia"/>
          <w:sz w:val="24"/>
          <w:lang w:eastAsia="zh-CN"/>
        </w:rPr>
        <w:t>昆蒙</w:t>
      </w:r>
      <w:r w:rsidR="001E34E4">
        <w:rPr>
          <w:rFonts w:hint="eastAsia"/>
          <w:sz w:val="24"/>
          <w:lang w:eastAsia="zh-CN"/>
        </w:rPr>
        <w:t>框架》长期目标</w:t>
      </w:r>
      <w:r w:rsidR="001E34E4">
        <w:rPr>
          <w:rFonts w:hint="eastAsia"/>
          <w:sz w:val="24"/>
          <w:lang w:eastAsia="zh-CN"/>
        </w:rPr>
        <w:t>D</w:t>
      </w:r>
      <w:r w:rsidR="001E34E4">
        <w:rPr>
          <w:rFonts w:hint="eastAsia"/>
          <w:sz w:val="24"/>
          <w:lang w:eastAsia="zh-CN"/>
        </w:rPr>
        <w:t>和各项相关行动目标</w:t>
      </w:r>
      <w:r w:rsidRPr="008557A1">
        <w:rPr>
          <w:sz w:val="24"/>
          <w:lang w:eastAsia="zh-CN"/>
        </w:rPr>
        <w:t>向所有缔约方</w:t>
      </w:r>
      <w:r w:rsidRPr="008557A1">
        <w:rPr>
          <w:rFonts w:hint="eastAsia"/>
          <w:sz w:val="24"/>
          <w:lang w:val="en-US" w:eastAsia="zh-CN"/>
        </w:rPr>
        <w:t>、</w:t>
      </w:r>
      <w:r w:rsidRPr="008557A1">
        <w:rPr>
          <w:sz w:val="24"/>
          <w:lang w:eastAsia="zh-CN"/>
        </w:rPr>
        <w:t>特别是</w:t>
      </w:r>
      <w:r w:rsidR="001E34E4">
        <w:rPr>
          <w:rFonts w:hint="eastAsia"/>
          <w:sz w:val="24"/>
          <w:lang w:eastAsia="zh-CN"/>
        </w:rPr>
        <w:t>向</w:t>
      </w:r>
      <w:r w:rsidRPr="008557A1">
        <w:rPr>
          <w:sz w:val="24"/>
          <w:lang w:eastAsia="zh-CN"/>
        </w:rPr>
        <w:t>发展中国家缔约方提供可获得的</w:t>
      </w:r>
      <w:r w:rsidRPr="008557A1">
        <w:rPr>
          <w:rFonts w:hint="eastAsia"/>
          <w:sz w:val="24"/>
          <w:lang w:eastAsia="zh-CN"/>
        </w:rPr>
        <w:t>执行</w:t>
      </w:r>
      <w:r w:rsidRPr="008557A1">
        <w:rPr>
          <w:sz w:val="24"/>
          <w:lang w:eastAsia="zh-CN"/>
        </w:rPr>
        <w:t>手段。第二</w:t>
      </w:r>
      <w:r w:rsidRPr="008557A1">
        <w:rPr>
          <w:rFonts w:hint="eastAsia"/>
          <w:sz w:val="24"/>
          <w:lang w:eastAsia="zh-CN"/>
        </w:rPr>
        <w:t>节</w:t>
      </w:r>
      <w:r w:rsidRPr="008557A1">
        <w:rPr>
          <w:sz w:val="24"/>
          <w:lang w:eastAsia="zh-CN"/>
        </w:rPr>
        <w:t>D</w:t>
      </w:r>
      <w:r w:rsidRPr="008557A1">
        <w:rPr>
          <w:rFonts w:hint="eastAsia"/>
          <w:sz w:val="24"/>
          <w:lang w:eastAsia="zh-CN"/>
        </w:rPr>
        <w:t>小节</w:t>
      </w:r>
      <w:r w:rsidRPr="008557A1">
        <w:rPr>
          <w:sz w:val="24"/>
          <w:lang w:eastAsia="zh-CN"/>
        </w:rPr>
        <w:t>将包括执行手段可预测</w:t>
      </w:r>
      <w:r w:rsidR="00827719">
        <w:rPr>
          <w:rFonts w:hint="eastAsia"/>
          <w:sz w:val="24"/>
          <w:lang w:eastAsia="zh-CN"/>
        </w:rPr>
        <w:t>性</w:t>
      </w:r>
      <w:r w:rsidRPr="008557A1">
        <w:rPr>
          <w:sz w:val="24"/>
          <w:lang w:eastAsia="zh-CN"/>
        </w:rPr>
        <w:t>、可获得</w:t>
      </w:r>
      <w:r w:rsidR="00827719">
        <w:rPr>
          <w:rFonts w:hint="eastAsia"/>
          <w:sz w:val="24"/>
          <w:lang w:eastAsia="zh-CN"/>
        </w:rPr>
        <w:t>性</w:t>
      </w:r>
      <w:r w:rsidRPr="008557A1">
        <w:rPr>
          <w:sz w:val="24"/>
          <w:lang w:eastAsia="zh-CN"/>
        </w:rPr>
        <w:t>和有效性</w:t>
      </w:r>
      <w:r w:rsidRPr="008557A1">
        <w:rPr>
          <w:rFonts w:hint="eastAsia"/>
          <w:sz w:val="24"/>
          <w:lang w:eastAsia="zh-CN"/>
        </w:rPr>
        <w:t>方面</w:t>
      </w:r>
      <w:r w:rsidRPr="008557A1">
        <w:rPr>
          <w:sz w:val="24"/>
          <w:lang w:eastAsia="zh-CN"/>
        </w:rPr>
        <w:t>的信息</w:t>
      </w:r>
      <w:r w:rsidR="00827719">
        <w:rPr>
          <w:rFonts w:hint="eastAsia"/>
          <w:sz w:val="24"/>
          <w:lang w:eastAsia="zh-CN"/>
        </w:rPr>
        <w:t>，并</w:t>
      </w:r>
      <w:r w:rsidRPr="008557A1">
        <w:rPr>
          <w:sz w:val="24"/>
          <w:lang w:eastAsia="zh-CN"/>
        </w:rPr>
        <w:t>将</w:t>
      </w:r>
      <w:r w:rsidRPr="008557A1">
        <w:rPr>
          <w:rFonts w:hint="eastAsia"/>
          <w:sz w:val="24"/>
          <w:lang w:eastAsia="zh-CN"/>
        </w:rPr>
        <w:t>说明</w:t>
      </w:r>
      <w:r w:rsidRPr="008557A1">
        <w:rPr>
          <w:sz w:val="24"/>
          <w:lang w:eastAsia="zh-CN"/>
        </w:rPr>
        <w:t>成功</w:t>
      </w:r>
      <w:r w:rsidRPr="008557A1">
        <w:rPr>
          <w:rFonts w:hint="eastAsia"/>
          <w:sz w:val="24"/>
          <w:lang w:eastAsia="zh-CN"/>
        </w:rPr>
        <w:t>事列</w:t>
      </w:r>
      <w:r w:rsidRPr="008557A1">
        <w:rPr>
          <w:sz w:val="24"/>
          <w:lang w:eastAsia="zh-CN"/>
        </w:rPr>
        <w:t>、挑战和差距；</w:t>
      </w:r>
    </w:p>
    <w:p w14:paraId="3D3805D9" w14:textId="4C121F4A" w:rsidR="00CF2ACE" w:rsidRPr="005835B8" w:rsidRDefault="008557A1" w:rsidP="008557A1">
      <w:pPr>
        <w:pStyle w:val="CBDNormalNoNumber"/>
        <w:tabs>
          <w:tab w:val="clear" w:pos="567"/>
          <w:tab w:val="clear" w:pos="1134"/>
          <w:tab w:val="clear" w:pos="1701"/>
          <w:tab w:val="clear" w:pos="2268"/>
          <w:tab w:val="clear" w:pos="2835"/>
          <w:tab w:val="clear" w:pos="3402"/>
        </w:tabs>
        <w:ind w:left="490" w:firstLine="490"/>
        <w:rPr>
          <w:sz w:val="24"/>
          <w:lang w:eastAsia="zh-CN"/>
        </w:rPr>
      </w:pPr>
      <w:r w:rsidRPr="008557A1">
        <w:rPr>
          <w:sz w:val="24"/>
          <w:lang w:eastAsia="zh-CN"/>
        </w:rPr>
        <w:t>(c)</w:t>
      </w:r>
      <w:r w:rsidRPr="008557A1">
        <w:rPr>
          <w:sz w:val="24"/>
          <w:lang w:eastAsia="zh-CN"/>
        </w:rPr>
        <w:tab/>
      </w:r>
      <w:r w:rsidRPr="008557A1">
        <w:rPr>
          <w:rFonts w:hint="eastAsia"/>
          <w:sz w:val="24"/>
          <w:lang w:eastAsia="zh-CN"/>
        </w:rPr>
        <w:t>若</w:t>
      </w:r>
      <w:r w:rsidRPr="008557A1">
        <w:rPr>
          <w:sz w:val="24"/>
          <w:lang w:eastAsia="zh-CN"/>
        </w:rPr>
        <w:t>有，</w:t>
      </w:r>
      <w:r w:rsidRPr="008557A1">
        <w:rPr>
          <w:rFonts w:hint="eastAsia"/>
          <w:sz w:val="24"/>
          <w:lang w:eastAsia="zh-CN"/>
        </w:rPr>
        <w:t>则说明</w:t>
      </w:r>
      <w:r w:rsidRPr="008557A1">
        <w:rPr>
          <w:sz w:val="24"/>
          <w:lang w:eastAsia="zh-CN"/>
        </w:rPr>
        <w:t>土著人民和地</w:t>
      </w:r>
      <w:r w:rsidRPr="008557A1">
        <w:rPr>
          <w:rFonts w:hint="eastAsia"/>
          <w:sz w:val="24"/>
          <w:lang w:eastAsia="zh-CN"/>
        </w:rPr>
        <w:t>方</w:t>
      </w:r>
      <w:r w:rsidRPr="008557A1">
        <w:rPr>
          <w:sz w:val="24"/>
          <w:lang w:eastAsia="zh-CN"/>
        </w:rPr>
        <w:t>社区、妇女、青年和其他利益攸关方在执行手段方面的成功</w:t>
      </w:r>
      <w:r w:rsidRPr="008557A1">
        <w:rPr>
          <w:rFonts w:hint="eastAsia"/>
          <w:sz w:val="24"/>
          <w:lang w:eastAsia="zh-CN"/>
        </w:rPr>
        <w:t>事列</w:t>
      </w:r>
      <w:r w:rsidRPr="008557A1">
        <w:rPr>
          <w:sz w:val="24"/>
          <w:lang w:eastAsia="zh-CN"/>
        </w:rPr>
        <w:t>、挑战和差距</w:t>
      </w:r>
      <w:r w:rsidRPr="008557A1">
        <w:rPr>
          <w:rFonts w:hint="eastAsia"/>
          <w:sz w:val="24"/>
          <w:lang w:eastAsia="zh-CN"/>
        </w:rPr>
        <w:t>。</w:t>
      </w:r>
    </w:p>
    <w:p w14:paraId="29451F1D" w14:textId="1915771B" w:rsidR="00CF2ACE" w:rsidRDefault="00CF2ACE" w:rsidP="00667D2F">
      <w:pPr>
        <w:pStyle w:val="CBDH2"/>
        <w:tabs>
          <w:tab w:val="clear" w:pos="567"/>
          <w:tab w:val="clear" w:pos="1134"/>
        </w:tabs>
        <w:spacing w:after="120"/>
        <w:ind w:left="490" w:hanging="490"/>
        <w:jc w:val="left"/>
        <w:rPr>
          <w:lang w:eastAsia="zh-CN"/>
        </w:rPr>
      </w:pPr>
      <w:r w:rsidRPr="005835B8">
        <w:rPr>
          <w:lang w:eastAsia="zh-CN"/>
        </w:rPr>
        <w:lastRenderedPageBreak/>
        <w:t>E.</w:t>
      </w:r>
      <w:r w:rsidRPr="005835B8">
        <w:rPr>
          <w:lang w:eastAsia="zh-CN"/>
        </w:rPr>
        <w:tab/>
      </w:r>
      <w:r w:rsidR="00667D2F" w:rsidRPr="00667D2F">
        <w:rPr>
          <w:rFonts w:hint="eastAsia"/>
          <w:lang w:val="en-US" w:eastAsia="zh-CN"/>
        </w:rPr>
        <w:t>相关多边环境协定</w:t>
      </w:r>
      <w:r w:rsidR="00667D2F" w:rsidRPr="00667D2F">
        <w:rPr>
          <w:lang w:val="en-CA" w:eastAsia="zh-CN"/>
        </w:rPr>
        <w:t>、</w:t>
      </w:r>
      <w:r w:rsidR="00667D2F" w:rsidRPr="00667D2F">
        <w:rPr>
          <w:rFonts w:hint="eastAsia"/>
          <w:lang w:val="en-US" w:eastAsia="zh-CN"/>
        </w:rPr>
        <w:t>国际</w:t>
      </w:r>
      <w:r w:rsidR="00667D2F" w:rsidRPr="00667D2F">
        <w:rPr>
          <w:lang w:val="en-CA" w:eastAsia="zh-CN"/>
        </w:rPr>
        <w:t>组织和进程对执行《昆明</w:t>
      </w:r>
      <w:r w:rsidR="00667D2F" w:rsidRPr="00667D2F">
        <w:rPr>
          <w:lang w:val="en-CA" w:eastAsia="zh-CN"/>
        </w:rPr>
        <w:t>-</w:t>
      </w:r>
      <w:r w:rsidR="00667D2F" w:rsidRPr="00667D2F">
        <w:rPr>
          <w:lang w:val="en-CA" w:eastAsia="zh-CN"/>
        </w:rPr>
        <w:t>蒙特利尔全球生物多样性框架》的贡献</w:t>
      </w:r>
    </w:p>
    <w:p w14:paraId="5BC767BC" w14:textId="02E9F0FA" w:rsidR="00CF2ACE" w:rsidRPr="005835B8" w:rsidRDefault="00CF2ACE" w:rsidP="00D92362">
      <w:pPr>
        <w:pStyle w:val="CBDNormalNoNumber"/>
        <w:tabs>
          <w:tab w:val="clear" w:pos="567"/>
          <w:tab w:val="clear" w:pos="1134"/>
          <w:tab w:val="clear" w:pos="1701"/>
          <w:tab w:val="clear" w:pos="2268"/>
          <w:tab w:val="clear" w:pos="2835"/>
          <w:tab w:val="clear" w:pos="3402"/>
        </w:tabs>
        <w:ind w:left="490"/>
        <w:rPr>
          <w:sz w:val="24"/>
          <w:lang w:eastAsia="zh-CN"/>
        </w:rPr>
      </w:pPr>
      <w:r w:rsidRPr="005835B8">
        <w:rPr>
          <w:sz w:val="24"/>
          <w:lang w:eastAsia="zh-CN"/>
        </w:rPr>
        <w:t>8.</w:t>
      </w:r>
      <w:r w:rsidRPr="005835B8">
        <w:rPr>
          <w:sz w:val="24"/>
          <w:lang w:eastAsia="zh-CN"/>
        </w:rPr>
        <w:tab/>
      </w:r>
      <w:r w:rsidR="00667D2F" w:rsidRPr="00667D2F">
        <w:rPr>
          <w:sz w:val="24"/>
          <w:lang w:val="en-CA" w:eastAsia="zh-CN"/>
        </w:rPr>
        <w:t>第二</w:t>
      </w:r>
      <w:r w:rsidR="004D225A">
        <w:rPr>
          <w:rFonts w:hint="eastAsia"/>
          <w:sz w:val="24"/>
          <w:lang w:val="en-CA" w:eastAsia="zh-CN"/>
        </w:rPr>
        <w:t>.</w:t>
      </w:r>
      <w:r w:rsidR="00667D2F" w:rsidRPr="00667D2F">
        <w:rPr>
          <w:sz w:val="24"/>
          <w:lang w:val="en-CA" w:eastAsia="zh-CN"/>
        </w:rPr>
        <w:t>E</w:t>
      </w:r>
      <w:r w:rsidR="004D225A">
        <w:rPr>
          <w:rFonts w:hint="eastAsia"/>
          <w:sz w:val="24"/>
          <w:lang w:val="en-CA" w:eastAsia="zh-CN"/>
        </w:rPr>
        <w:t>部分</w:t>
      </w:r>
      <w:r w:rsidR="00667D2F" w:rsidRPr="00667D2F">
        <w:rPr>
          <w:rFonts w:hint="eastAsia"/>
          <w:sz w:val="24"/>
          <w:lang w:val="en-CA" w:eastAsia="zh-CN"/>
        </w:rPr>
        <w:t>将</w:t>
      </w:r>
      <w:r w:rsidR="00827719">
        <w:rPr>
          <w:rFonts w:hint="eastAsia"/>
          <w:sz w:val="24"/>
          <w:lang w:val="en-CA" w:eastAsia="zh-CN"/>
        </w:rPr>
        <w:t>依据第</w:t>
      </w:r>
      <w:hyperlink r:id="rId26" w:history="1">
        <w:r w:rsidR="00827719" w:rsidRPr="008557A1">
          <w:rPr>
            <w:rStyle w:val="Hyperlink"/>
            <w:sz w:val="24"/>
            <w:lang w:eastAsia="zh-CN"/>
          </w:rPr>
          <w:t>16/32</w:t>
        </w:r>
      </w:hyperlink>
      <w:r w:rsidR="00827719">
        <w:rPr>
          <w:rFonts w:hint="eastAsia"/>
          <w:sz w:val="24"/>
          <w:lang w:val="en-CA" w:eastAsia="zh-CN"/>
        </w:rPr>
        <w:t>号决定第</w:t>
      </w:r>
      <w:r w:rsidR="00827719">
        <w:rPr>
          <w:rFonts w:hint="eastAsia"/>
          <w:sz w:val="24"/>
          <w:lang w:val="en-CA" w:eastAsia="zh-CN"/>
        </w:rPr>
        <w:t>18</w:t>
      </w:r>
      <w:r w:rsidR="00827719">
        <w:rPr>
          <w:rFonts w:hint="eastAsia"/>
          <w:sz w:val="24"/>
          <w:lang w:val="en-CA" w:eastAsia="zh-CN"/>
        </w:rPr>
        <w:t>（</w:t>
      </w:r>
      <w:r w:rsidR="00827719">
        <w:rPr>
          <w:rFonts w:hint="eastAsia"/>
          <w:sz w:val="24"/>
          <w:lang w:val="en-CA" w:eastAsia="zh-CN"/>
        </w:rPr>
        <w:t>k</w:t>
      </w:r>
      <w:r w:rsidR="00827719">
        <w:rPr>
          <w:rFonts w:hint="eastAsia"/>
          <w:sz w:val="24"/>
          <w:lang w:val="en-CA" w:eastAsia="zh-CN"/>
        </w:rPr>
        <w:t>）段指出的信息来源</w:t>
      </w:r>
      <w:r w:rsidR="00667D2F" w:rsidRPr="00667D2F">
        <w:rPr>
          <w:rFonts w:hint="eastAsia"/>
          <w:sz w:val="24"/>
          <w:lang w:val="en-CA" w:eastAsia="zh-CN"/>
        </w:rPr>
        <w:t>并包含：</w:t>
      </w:r>
      <w:r w:rsidRPr="005835B8">
        <w:rPr>
          <w:sz w:val="24"/>
          <w:lang w:eastAsia="zh-CN"/>
        </w:rPr>
        <w:t xml:space="preserve"> </w:t>
      </w:r>
    </w:p>
    <w:p w14:paraId="6CDFE4FB" w14:textId="23E9F2E2" w:rsidR="00667D2F" w:rsidRPr="00667D2F" w:rsidRDefault="00CF2ACE" w:rsidP="00667D2F">
      <w:pPr>
        <w:pStyle w:val="CBDNormalNoNumber"/>
        <w:tabs>
          <w:tab w:val="clear" w:pos="567"/>
          <w:tab w:val="clear" w:pos="1134"/>
          <w:tab w:val="clear" w:pos="1701"/>
          <w:tab w:val="clear" w:pos="2268"/>
          <w:tab w:val="clear" w:pos="2835"/>
          <w:tab w:val="clear" w:pos="3402"/>
        </w:tabs>
        <w:ind w:left="490" w:firstLine="490"/>
        <w:rPr>
          <w:sz w:val="24"/>
          <w:lang w:eastAsia="zh-CN"/>
        </w:rPr>
      </w:pPr>
      <w:r w:rsidRPr="005835B8">
        <w:rPr>
          <w:sz w:val="24"/>
          <w:lang w:eastAsia="zh-CN"/>
        </w:rPr>
        <w:t>(a)</w:t>
      </w:r>
      <w:r w:rsidRPr="005835B8">
        <w:rPr>
          <w:sz w:val="24"/>
          <w:lang w:eastAsia="zh-CN"/>
        </w:rPr>
        <w:tab/>
      </w:r>
      <w:r w:rsidR="00667D2F" w:rsidRPr="00667D2F">
        <w:rPr>
          <w:sz w:val="24"/>
          <w:lang w:eastAsia="zh-CN"/>
        </w:rPr>
        <w:t>为执行相关多边环境协定</w:t>
      </w:r>
      <w:r w:rsidR="00667D2F" w:rsidRPr="00667D2F">
        <w:rPr>
          <w:rFonts w:hint="eastAsia"/>
          <w:sz w:val="24"/>
          <w:lang w:eastAsia="zh-CN"/>
        </w:rPr>
        <w:t>（</w:t>
      </w:r>
      <w:r w:rsidR="00667D2F" w:rsidRPr="00667D2F">
        <w:rPr>
          <w:sz w:val="24"/>
          <w:lang w:eastAsia="zh-CN"/>
        </w:rPr>
        <w:t>包括里约公约和生物多样性相关公约</w:t>
      </w:r>
      <w:r w:rsidR="00827719">
        <w:rPr>
          <w:rFonts w:hint="eastAsia"/>
          <w:sz w:val="24"/>
          <w:lang w:eastAsia="zh-CN"/>
        </w:rPr>
        <w:t>以及其他公约</w:t>
      </w:r>
      <w:r w:rsidR="00667D2F" w:rsidRPr="00667D2F">
        <w:rPr>
          <w:rFonts w:hint="eastAsia"/>
          <w:sz w:val="24"/>
          <w:lang w:eastAsia="zh-CN"/>
        </w:rPr>
        <w:t>）</w:t>
      </w:r>
      <w:r w:rsidR="00667D2F" w:rsidRPr="00667D2F">
        <w:rPr>
          <w:sz w:val="24"/>
          <w:lang w:eastAsia="zh-CN"/>
        </w:rPr>
        <w:t>而采取的行动如何</w:t>
      </w:r>
      <w:r w:rsidR="00827719">
        <w:rPr>
          <w:rFonts w:hint="eastAsia"/>
          <w:sz w:val="24"/>
          <w:lang w:eastAsia="zh-CN"/>
        </w:rPr>
        <w:t>促进</w:t>
      </w:r>
      <w:r w:rsidR="00667D2F" w:rsidRPr="00667D2F">
        <w:rPr>
          <w:sz w:val="24"/>
          <w:lang w:eastAsia="zh-CN"/>
        </w:rPr>
        <w:t>在执行框架方面取得进展</w:t>
      </w:r>
      <w:r w:rsidR="00827719">
        <w:rPr>
          <w:rFonts w:hint="eastAsia"/>
          <w:sz w:val="24"/>
          <w:lang w:eastAsia="zh-CN"/>
        </w:rPr>
        <w:t>的</w:t>
      </w:r>
      <w:r w:rsidR="00667D2F" w:rsidRPr="00667D2F">
        <w:rPr>
          <w:sz w:val="24"/>
          <w:lang w:eastAsia="zh-CN"/>
        </w:rPr>
        <w:t>实例</w:t>
      </w:r>
      <w:r w:rsidR="00667D2F" w:rsidRPr="00667D2F">
        <w:rPr>
          <w:rFonts w:hint="eastAsia"/>
          <w:sz w:val="24"/>
          <w:lang w:eastAsia="zh-CN"/>
        </w:rPr>
        <w:t>分析</w:t>
      </w:r>
      <w:r w:rsidR="00827719">
        <w:rPr>
          <w:rFonts w:hint="eastAsia"/>
          <w:sz w:val="24"/>
          <w:lang w:eastAsia="zh-CN"/>
        </w:rPr>
        <w:t>，包括</w:t>
      </w:r>
      <w:r w:rsidR="00827719" w:rsidRPr="00667D2F">
        <w:rPr>
          <w:sz w:val="24"/>
          <w:lang w:eastAsia="zh-CN"/>
        </w:rPr>
        <w:t>在国家和国际</w:t>
      </w:r>
      <w:r w:rsidR="00827719" w:rsidRPr="00667D2F">
        <w:rPr>
          <w:rFonts w:hint="eastAsia"/>
          <w:sz w:val="24"/>
          <w:lang w:eastAsia="zh-CN"/>
        </w:rPr>
        <w:t>层面</w:t>
      </w:r>
      <w:r w:rsidR="00827719">
        <w:rPr>
          <w:rFonts w:hint="eastAsia"/>
          <w:sz w:val="24"/>
          <w:lang w:eastAsia="zh-CN"/>
        </w:rPr>
        <w:t>所采取行动的实例分析</w:t>
      </w:r>
      <w:r w:rsidR="00667D2F" w:rsidRPr="00667D2F">
        <w:rPr>
          <w:rFonts w:hint="eastAsia"/>
          <w:sz w:val="24"/>
          <w:lang w:eastAsia="zh-CN"/>
        </w:rPr>
        <w:t>；</w:t>
      </w:r>
    </w:p>
    <w:p w14:paraId="0BE38D16" w14:textId="020E747F" w:rsidR="00CF2ACE" w:rsidRPr="005835B8" w:rsidRDefault="00667D2F" w:rsidP="00667D2F">
      <w:pPr>
        <w:pStyle w:val="CBDNormalNoNumber"/>
        <w:tabs>
          <w:tab w:val="clear" w:pos="567"/>
          <w:tab w:val="clear" w:pos="1134"/>
          <w:tab w:val="clear" w:pos="1701"/>
          <w:tab w:val="clear" w:pos="2268"/>
          <w:tab w:val="clear" w:pos="2835"/>
          <w:tab w:val="clear" w:pos="3402"/>
        </w:tabs>
        <w:ind w:left="490" w:firstLine="490"/>
        <w:rPr>
          <w:sz w:val="24"/>
          <w:lang w:eastAsia="zh-CN"/>
        </w:rPr>
      </w:pPr>
      <w:r w:rsidRPr="00667D2F">
        <w:rPr>
          <w:rFonts w:hint="eastAsia"/>
          <w:sz w:val="24"/>
          <w:lang w:eastAsia="zh-CN"/>
        </w:rPr>
        <w:t xml:space="preserve">(b) </w:t>
      </w:r>
      <w:r w:rsidRPr="00667D2F">
        <w:rPr>
          <w:rFonts w:hint="eastAsia"/>
          <w:sz w:val="24"/>
          <w:lang w:eastAsia="zh-CN"/>
        </w:rPr>
        <w:t>包括其他国际组织和进程采取的行动如何推动</w:t>
      </w:r>
      <w:r w:rsidR="00C55819">
        <w:rPr>
          <w:rFonts w:hint="eastAsia"/>
          <w:sz w:val="24"/>
          <w:lang w:val="en-CA" w:eastAsia="zh-CN"/>
        </w:rPr>
        <w:t>《昆蒙框架》</w:t>
      </w:r>
      <w:r w:rsidRPr="00667D2F">
        <w:rPr>
          <w:rFonts w:hint="eastAsia"/>
          <w:sz w:val="24"/>
          <w:lang w:val="en-CA" w:eastAsia="zh-CN"/>
        </w:rPr>
        <w:t>执行取得进展</w:t>
      </w:r>
      <w:r w:rsidRPr="00667D2F">
        <w:rPr>
          <w:sz w:val="24"/>
          <w:lang w:val="en-CA" w:eastAsia="zh-CN"/>
        </w:rPr>
        <w:t>实例的</w:t>
      </w:r>
      <w:r w:rsidRPr="00667D2F">
        <w:rPr>
          <w:rFonts w:hint="eastAsia"/>
          <w:sz w:val="24"/>
          <w:lang w:val="en-CA" w:eastAsia="zh-CN"/>
        </w:rPr>
        <w:t>一项分析。</w:t>
      </w:r>
    </w:p>
    <w:p w14:paraId="5AA48192" w14:textId="6A02047F" w:rsidR="00CF2ACE" w:rsidRPr="00A62962" w:rsidRDefault="00667D2F" w:rsidP="00CF2ACE">
      <w:pPr>
        <w:pStyle w:val="CBDH2"/>
        <w:tabs>
          <w:tab w:val="clear" w:pos="567"/>
        </w:tabs>
        <w:spacing w:before="240" w:after="120"/>
        <w:ind w:left="0" w:firstLine="0"/>
        <w:jc w:val="left"/>
        <w:rPr>
          <w:lang w:eastAsia="zh-CN"/>
        </w:rPr>
      </w:pPr>
      <w:r w:rsidRPr="00667D2F">
        <w:rPr>
          <w:lang w:val="en-CA" w:eastAsia="zh-CN"/>
        </w:rPr>
        <w:t>第三部分</w:t>
      </w:r>
      <w:r w:rsidRPr="00667D2F">
        <w:rPr>
          <w:lang w:val="en-CA" w:eastAsia="zh-CN"/>
        </w:rPr>
        <w:t>.</w:t>
      </w:r>
      <w:r w:rsidRPr="00667D2F">
        <w:rPr>
          <w:lang w:val="en-CA" w:eastAsia="zh-CN"/>
        </w:rPr>
        <w:tab/>
      </w:r>
      <w:r w:rsidRPr="00667D2F">
        <w:rPr>
          <w:lang w:val="en-CA" w:eastAsia="zh-CN"/>
        </w:rPr>
        <w:t>结论和关键信息</w:t>
      </w:r>
    </w:p>
    <w:p w14:paraId="740BA4EA" w14:textId="64E3AA41" w:rsidR="00CF2ACE" w:rsidRPr="005835B8" w:rsidRDefault="00CF2ACE" w:rsidP="00D92362">
      <w:pPr>
        <w:pStyle w:val="CBDNormalNoNumber"/>
        <w:tabs>
          <w:tab w:val="clear" w:pos="567"/>
          <w:tab w:val="clear" w:pos="1134"/>
          <w:tab w:val="clear" w:pos="1701"/>
          <w:tab w:val="clear" w:pos="2268"/>
          <w:tab w:val="clear" w:pos="2835"/>
          <w:tab w:val="clear" w:pos="3402"/>
        </w:tabs>
        <w:ind w:left="490"/>
        <w:rPr>
          <w:sz w:val="24"/>
          <w:lang w:eastAsia="zh-CN"/>
        </w:rPr>
      </w:pPr>
      <w:r w:rsidRPr="005835B8">
        <w:rPr>
          <w:sz w:val="24"/>
          <w:lang w:eastAsia="zh-CN"/>
        </w:rPr>
        <w:t>9.</w:t>
      </w:r>
      <w:r w:rsidRPr="005835B8">
        <w:rPr>
          <w:sz w:val="24"/>
          <w:lang w:eastAsia="zh-CN"/>
        </w:rPr>
        <w:tab/>
      </w:r>
      <w:r w:rsidR="00667D2F" w:rsidRPr="00667D2F">
        <w:rPr>
          <w:rFonts w:hint="eastAsia"/>
          <w:sz w:val="24"/>
          <w:lang w:val="en-US" w:eastAsia="zh-CN"/>
        </w:rPr>
        <w:t>第三部分将概述报告的主要结论，包括以图表形式呈现的关键信息，</w:t>
      </w:r>
      <w:r w:rsidR="00667D2F" w:rsidRPr="00667D2F">
        <w:rPr>
          <w:sz w:val="24"/>
          <w:lang w:val="en-CA" w:eastAsia="zh-CN"/>
        </w:rPr>
        <w:t>并参照相关章节，以独立于报告全文的方式呈现。</w:t>
      </w:r>
      <w:r w:rsidR="00667D2F" w:rsidRPr="00667D2F">
        <w:rPr>
          <w:rFonts w:hint="eastAsia"/>
          <w:sz w:val="24"/>
          <w:lang w:val="en-US" w:eastAsia="zh-CN"/>
        </w:rPr>
        <w:t>报告包含以下两部分：</w:t>
      </w:r>
      <w:r w:rsidR="00667D2F" w:rsidRPr="00667D2F">
        <w:rPr>
          <w:rFonts w:hint="eastAsia"/>
          <w:sz w:val="24"/>
          <w:lang w:val="en-CA" w:eastAsia="zh-CN"/>
        </w:rPr>
        <w:t xml:space="preserve">   </w:t>
      </w:r>
    </w:p>
    <w:p w14:paraId="7DC28DE7" w14:textId="5F86CFF2" w:rsidR="00CF2ACE" w:rsidRPr="00A62962" w:rsidRDefault="00CF2ACE" w:rsidP="00667D2F">
      <w:pPr>
        <w:pStyle w:val="CBDH2"/>
        <w:tabs>
          <w:tab w:val="clear" w:pos="567"/>
          <w:tab w:val="clear" w:pos="1134"/>
        </w:tabs>
        <w:spacing w:after="120"/>
        <w:ind w:left="490" w:hanging="490"/>
        <w:jc w:val="left"/>
        <w:rPr>
          <w:lang w:eastAsia="zh-CN"/>
        </w:rPr>
      </w:pPr>
      <w:r w:rsidRPr="005835B8">
        <w:rPr>
          <w:lang w:eastAsia="zh-CN"/>
        </w:rPr>
        <w:t>A.</w:t>
      </w:r>
      <w:r w:rsidRPr="005835B8">
        <w:rPr>
          <w:lang w:eastAsia="zh-CN"/>
        </w:rPr>
        <w:tab/>
      </w:r>
      <w:r w:rsidR="00667D2F" w:rsidRPr="00667D2F">
        <w:rPr>
          <w:lang w:val="en-CA" w:eastAsia="zh-CN"/>
        </w:rPr>
        <w:t>《昆明</w:t>
      </w:r>
      <w:r w:rsidR="00667D2F" w:rsidRPr="00667D2F">
        <w:rPr>
          <w:lang w:val="en-CA" w:eastAsia="zh-CN"/>
        </w:rPr>
        <w:t>-</w:t>
      </w:r>
      <w:r w:rsidR="00667D2F" w:rsidRPr="00667D2F">
        <w:rPr>
          <w:lang w:val="en-CA" w:eastAsia="zh-CN"/>
        </w:rPr>
        <w:t>蒙特利尔全球生物多样性框架》</w:t>
      </w:r>
      <w:r w:rsidR="00667D2F" w:rsidRPr="00667D2F">
        <w:rPr>
          <w:rFonts w:hint="eastAsia"/>
          <w:lang w:val="en-US" w:eastAsia="zh-CN"/>
        </w:rPr>
        <w:t>执行的集体进展综述，包括</w:t>
      </w:r>
      <w:r w:rsidR="00667D2F" w:rsidRPr="00667D2F">
        <w:rPr>
          <w:rFonts w:hint="eastAsia"/>
          <w:lang w:val="en-US" w:eastAsia="zh-CN"/>
        </w:rPr>
        <w:t>2030</w:t>
      </w:r>
      <w:r w:rsidR="00667D2F" w:rsidRPr="00667D2F">
        <w:rPr>
          <w:rFonts w:hint="eastAsia"/>
          <w:lang w:val="en-US" w:eastAsia="zh-CN"/>
        </w:rPr>
        <w:t>年使命和</w:t>
      </w:r>
      <w:r w:rsidR="00667D2F" w:rsidRPr="00667D2F">
        <w:rPr>
          <w:rFonts w:hint="eastAsia"/>
          <w:lang w:val="en-US" w:eastAsia="zh-CN"/>
        </w:rPr>
        <w:t>2050</w:t>
      </w:r>
      <w:r w:rsidR="00667D2F" w:rsidRPr="00667D2F">
        <w:rPr>
          <w:rFonts w:hint="eastAsia"/>
          <w:lang w:val="en-US" w:eastAsia="zh-CN"/>
        </w:rPr>
        <w:t>年愿景</w:t>
      </w:r>
      <w:r w:rsidRPr="005835B8">
        <w:rPr>
          <w:lang w:eastAsia="zh-CN"/>
        </w:rPr>
        <w:t xml:space="preserve"> </w:t>
      </w:r>
    </w:p>
    <w:p w14:paraId="2BCAE283" w14:textId="67B2E474" w:rsidR="00CF2ACE" w:rsidRPr="005835B8" w:rsidRDefault="00CF2ACE" w:rsidP="00D92362">
      <w:pPr>
        <w:pStyle w:val="CBDNormalNoNumber"/>
        <w:tabs>
          <w:tab w:val="clear" w:pos="567"/>
          <w:tab w:val="clear" w:pos="1134"/>
          <w:tab w:val="clear" w:pos="1701"/>
          <w:tab w:val="clear" w:pos="2268"/>
          <w:tab w:val="clear" w:pos="2835"/>
          <w:tab w:val="clear" w:pos="3402"/>
        </w:tabs>
        <w:ind w:left="490"/>
        <w:rPr>
          <w:sz w:val="24"/>
          <w:lang w:eastAsia="zh-CN"/>
        </w:rPr>
      </w:pPr>
      <w:r w:rsidRPr="005835B8">
        <w:rPr>
          <w:sz w:val="24"/>
          <w:lang w:eastAsia="zh-CN"/>
        </w:rPr>
        <w:t>10.</w:t>
      </w:r>
      <w:r w:rsidRPr="005835B8">
        <w:rPr>
          <w:sz w:val="24"/>
          <w:lang w:eastAsia="zh-CN"/>
        </w:rPr>
        <w:tab/>
      </w:r>
      <w:r w:rsidR="00667D2F" w:rsidRPr="00667D2F">
        <w:rPr>
          <w:rFonts w:hint="eastAsia"/>
          <w:sz w:val="24"/>
          <w:lang w:val="en-US" w:eastAsia="zh-CN"/>
        </w:rPr>
        <w:t>第三</w:t>
      </w:r>
      <w:r w:rsidR="00667D2F">
        <w:rPr>
          <w:rFonts w:hint="eastAsia"/>
          <w:sz w:val="24"/>
          <w:lang w:val="en-US" w:eastAsia="zh-CN"/>
        </w:rPr>
        <w:t>.A</w:t>
      </w:r>
      <w:r w:rsidR="00667D2F" w:rsidRPr="00667D2F">
        <w:rPr>
          <w:rFonts w:hint="eastAsia"/>
          <w:sz w:val="24"/>
          <w:lang w:val="en-US" w:eastAsia="zh-CN"/>
        </w:rPr>
        <w:t>部分</w:t>
      </w:r>
      <w:r w:rsidR="00667D2F" w:rsidRPr="00667D2F">
        <w:rPr>
          <w:sz w:val="24"/>
          <w:lang w:val="en-CA" w:eastAsia="zh-CN"/>
        </w:rPr>
        <w:t>包含：</w:t>
      </w:r>
    </w:p>
    <w:p w14:paraId="4A52E482" w14:textId="77777777" w:rsidR="00667D2F" w:rsidRPr="00667D2F" w:rsidRDefault="00667D2F" w:rsidP="00667D2F">
      <w:pPr>
        <w:pStyle w:val="CBDNormalNoNumber"/>
        <w:tabs>
          <w:tab w:val="clear" w:pos="1134"/>
          <w:tab w:val="clear" w:pos="1701"/>
          <w:tab w:val="clear" w:pos="2268"/>
          <w:tab w:val="clear" w:pos="2835"/>
          <w:tab w:val="clear" w:pos="3402"/>
        </w:tabs>
        <w:ind w:left="490" w:firstLine="490"/>
        <w:rPr>
          <w:sz w:val="24"/>
          <w:lang w:eastAsia="zh-CN"/>
        </w:rPr>
      </w:pPr>
      <w:r w:rsidRPr="00667D2F">
        <w:rPr>
          <w:sz w:val="24"/>
          <w:lang w:eastAsia="zh-CN"/>
        </w:rPr>
        <w:t>(a)</w:t>
      </w:r>
      <w:r w:rsidRPr="00667D2F">
        <w:rPr>
          <w:sz w:val="24"/>
          <w:lang w:eastAsia="zh-CN"/>
        </w:rPr>
        <w:tab/>
      </w:r>
      <w:r w:rsidRPr="00667D2F">
        <w:rPr>
          <w:rFonts w:hint="eastAsia"/>
          <w:sz w:val="24"/>
          <w:lang w:eastAsia="zh-CN"/>
        </w:rPr>
        <w:t xml:space="preserve"> </w:t>
      </w:r>
      <w:r w:rsidRPr="00667D2F">
        <w:rPr>
          <w:rFonts w:hint="eastAsia"/>
          <w:sz w:val="24"/>
          <w:lang w:eastAsia="zh-CN"/>
        </w:rPr>
        <w:t>概述</w:t>
      </w:r>
      <w:r w:rsidRPr="00667D2F">
        <w:rPr>
          <w:rFonts w:hint="eastAsia"/>
          <w:sz w:val="24"/>
          <w:lang w:val="en-US" w:eastAsia="zh-CN"/>
        </w:rPr>
        <w:t>所有</w:t>
      </w:r>
      <w:r w:rsidRPr="00667D2F">
        <w:rPr>
          <w:rFonts w:hint="eastAsia"/>
          <w:sz w:val="24"/>
          <w:lang w:val="en-US" w:eastAsia="zh-CN"/>
        </w:rPr>
        <w:t>23</w:t>
      </w:r>
      <w:r w:rsidRPr="00667D2F">
        <w:rPr>
          <w:rFonts w:hint="eastAsia"/>
          <w:sz w:val="24"/>
          <w:lang w:val="en-US" w:eastAsia="zh-CN"/>
        </w:rPr>
        <w:t>个具体目标的集体执行进展，强调执行框架的相对优势和劣势领域，以及这些进展与框架</w:t>
      </w:r>
      <w:r w:rsidRPr="00667D2F">
        <w:rPr>
          <w:rFonts w:hint="eastAsia"/>
          <w:sz w:val="24"/>
          <w:lang w:val="en-US" w:eastAsia="zh-CN"/>
        </w:rPr>
        <w:t>2030</w:t>
      </w:r>
      <w:r w:rsidRPr="00667D2F">
        <w:rPr>
          <w:rFonts w:hint="eastAsia"/>
          <w:sz w:val="24"/>
          <w:lang w:val="en-US" w:eastAsia="zh-CN"/>
        </w:rPr>
        <w:t>年使命的关系；</w:t>
      </w:r>
    </w:p>
    <w:p w14:paraId="69152521" w14:textId="77777777" w:rsidR="00667D2F" w:rsidRPr="00667D2F" w:rsidRDefault="00667D2F" w:rsidP="00667D2F">
      <w:pPr>
        <w:pStyle w:val="CBDNormalNoNumber"/>
        <w:tabs>
          <w:tab w:val="clear" w:pos="1134"/>
          <w:tab w:val="clear" w:pos="1701"/>
          <w:tab w:val="clear" w:pos="2268"/>
          <w:tab w:val="clear" w:pos="2835"/>
          <w:tab w:val="clear" w:pos="3402"/>
        </w:tabs>
        <w:ind w:left="490" w:firstLine="490"/>
        <w:rPr>
          <w:sz w:val="24"/>
          <w:lang w:eastAsia="zh-CN"/>
        </w:rPr>
      </w:pPr>
      <w:r w:rsidRPr="00667D2F">
        <w:rPr>
          <w:sz w:val="24"/>
          <w:lang w:eastAsia="zh-CN"/>
        </w:rPr>
        <w:t>(b)</w:t>
      </w:r>
      <w:r w:rsidRPr="00667D2F">
        <w:rPr>
          <w:sz w:val="24"/>
          <w:lang w:eastAsia="zh-CN"/>
        </w:rPr>
        <w:tab/>
      </w:r>
      <w:r w:rsidRPr="00667D2F">
        <w:rPr>
          <w:rFonts w:hint="eastAsia"/>
          <w:sz w:val="24"/>
          <w:lang w:val="en-US" w:eastAsia="zh-CN"/>
        </w:rPr>
        <w:t>概述所有四大目标的集体执行进展</w:t>
      </w:r>
      <w:r w:rsidRPr="00667D2F">
        <w:rPr>
          <w:rFonts w:hint="eastAsia"/>
          <w:sz w:val="24"/>
          <w:lang w:val="en-US" w:eastAsia="zh-CN"/>
        </w:rPr>
        <w:t>[</w:t>
      </w:r>
      <w:r w:rsidRPr="00667D2F">
        <w:rPr>
          <w:rFonts w:hint="eastAsia"/>
          <w:sz w:val="24"/>
          <w:lang w:val="en-US" w:eastAsia="zh-CN"/>
        </w:rPr>
        <w:t>以及框架的执行与</w:t>
      </w:r>
      <w:r w:rsidRPr="00667D2F">
        <w:rPr>
          <w:rFonts w:hint="eastAsia"/>
          <w:sz w:val="24"/>
          <w:lang w:val="en-US" w:eastAsia="zh-CN"/>
        </w:rPr>
        <w:t>2050</w:t>
      </w:r>
      <w:r w:rsidRPr="00667D2F">
        <w:rPr>
          <w:rFonts w:hint="eastAsia"/>
          <w:sz w:val="24"/>
          <w:lang w:val="en-US" w:eastAsia="zh-CN"/>
        </w:rPr>
        <w:t>年愿景及其要素的关系</w:t>
      </w:r>
      <w:r w:rsidRPr="00667D2F">
        <w:rPr>
          <w:rFonts w:hint="eastAsia"/>
          <w:sz w:val="24"/>
          <w:lang w:val="en-US" w:eastAsia="zh-CN"/>
        </w:rPr>
        <w:t>]</w:t>
      </w:r>
      <w:r w:rsidRPr="00667D2F">
        <w:rPr>
          <w:sz w:val="24"/>
          <w:lang w:eastAsia="zh-CN"/>
        </w:rPr>
        <w:t>；</w:t>
      </w:r>
    </w:p>
    <w:p w14:paraId="4F56AFEB" w14:textId="768C34DF" w:rsidR="00CF2ACE" w:rsidRPr="005835B8" w:rsidRDefault="00667D2F" w:rsidP="00667D2F">
      <w:pPr>
        <w:pStyle w:val="CBDNormalNoNumber"/>
        <w:tabs>
          <w:tab w:val="clear" w:pos="567"/>
          <w:tab w:val="clear" w:pos="1134"/>
          <w:tab w:val="clear" w:pos="1701"/>
          <w:tab w:val="clear" w:pos="2268"/>
          <w:tab w:val="clear" w:pos="2835"/>
          <w:tab w:val="clear" w:pos="3402"/>
        </w:tabs>
        <w:ind w:left="490" w:firstLine="490"/>
        <w:rPr>
          <w:sz w:val="24"/>
          <w:lang w:eastAsia="zh-CN"/>
        </w:rPr>
      </w:pPr>
      <w:r w:rsidRPr="00667D2F">
        <w:rPr>
          <w:sz w:val="24"/>
          <w:lang w:val="en-CA" w:eastAsia="zh-CN"/>
        </w:rPr>
        <w:t>(c)</w:t>
      </w:r>
      <w:r w:rsidR="007F05CD">
        <w:rPr>
          <w:rFonts w:hint="eastAsia"/>
          <w:sz w:val="24"/>
          <w:lang w:val="en-CA" w:eastAsia="zh-CN"/>
        </w:rPr>
        <w:t xml:space="preserve">    </w:t>
      </w:r>
      <w:r w:rsidRPr="00667D2F">
        <w:rPr>
          <w:rFonts w:hint="eastAsia"/>
          <w:sz w:val="24"/>
          <w:lang w:val="en-US" w:eastAsia="zh-CN"/>
        </w:rPr>
        <w:t>概述迄今为止采取的行动如何落实框架</w:t>
      </w:r>
      <w:r w:rsidRPr="00667D2F">
        <w:rPr>
          <w:rFonts w:hint="eastAsia"/>
          <w:sz w:val="24"/>
          <w:lang w:val="en-US" w:eastAsia="zh-CN"/>
        </w:rPr>
        <w:t>C</w:t>
      </w:r>
      <w:r w:rsidRPr="00667D2F">
        <w:rPr>
          <w:rFonts w:hint="eastAsia"/>
          <w:sz w:val="24"/>
          <w:lang w:val="en-US" w:eastAsia="zh-CN"/>
        </w:rPr>
        <w:t>部分中提出的框架执行考虑因素</w:t>
      </w:r>
      <w:r w:rsidRPr="00667D2F">
        <w:rPr>
          <w:sz w:val="24"/>
          <w:lang w:val="en-CA" w:eastAsia="zh-CN"/>
        </w:rPr>
        <w:t>。</w:t>
      </w:r>
    </w:p>
    <w:p w14:paraId="4BA7984C" w14:textId="027D5B36" w:rsidR="00CF2ACE" w:rsidRPr="005835B8" w:rsidRDefault="00CF2ACE" w:rsidP="00667D2F">
      <w:pPr>
        <w:pStyle w:val="CBDH2"/>
        <w:tabs>
          <w:tab w:val="clear" w:pos="567"/>
          <w:tab w:val="clear" w:pos="1134"/>
        </w:tabs>
        <w:spacing w:after="120"/>
        <w:ind w:left="490" w:hanging="490"/>
        <w:jc w:val="left"/>
        <w:rPr>
          <w:lang w:eastAsia="zh-CN"/>
        </w:rPr>
      </w:pPr>
      <w:r w:rsidRPr="005835B8">
        <w:rPr>
          <w:lang w:eastAsia="zh-CN"/>
        </w:rPr>
        <w:t>B.</w:t>
      </w:r>
      <w:r w:rsidRPr="00A62962">
        <w:rPr>
          <w:lang w:eastAsia="zh-CN"/>
        </w:rPr>
        <w:tab/>
      </w:r>
      <w:r w:rsidR="00667D2F" w:rsidRPr="00667D2F">
        <w:rPr>
          <w:rFonts w:hint="eastAsia"/>
          <w:lang w:val="en-US" w:eastAsia="zh-CN"/>
        </w:rPr>
        <w:t>下一步：</w:t>
      </w:r>
      <w:r w:rsidR="00667D2F" w:rsidRPr="00667D2F">
        <w:rPr>
          <w:rFonts w:hint="eastAsia"/>
          <w:lang w:eastAsia="zh-CN"/>
        </w:rPr>
        <w:t>挑战与机遇</w:t>
      </w:r>
    </w:p>
    <w:p w14:paraId="778A71D9" w14:textId="2604FD4C" w:rsidR="00CF2ACE" w:rsidRPr="005835B8" w:rsidRDefault="00CF2ACE" w:rsidP="00D92362">
      <w:pPr>
        <w:pStyle w:val="CBDNormalNoNumber"/>
        <w:tabs>
          <w:tab w:val="clear" w:pos="567"/>
          <w:tab w:val="clear" w:pos="1134"/>
          <w:tab w:val="clear" w:pos="1701"/>
          <w:tab w:val="clear" w:pos="2268"/>
          <w:tab w:val="clear" w:pos="2835"/>
          <w:tab w:val="clear" w:pos="3402"/>
        </w:tabs>
        <w:ind w:left="490"/>
        <w:rPr>
          <w:sz w:val="24"/>
          <w:lang w:eastAsia="zh-CN"/>
        </w:rPr>
      </w:pPr>
      <w:r w:rsidRPr="005835B8">
        <w:rPr>
          <w:sz w:val="24"/>
          <w:lang w:eastAsia="zh-CN"/>
        </w:rPr>
        <w:t>11.</w:t>
      </w:r>
      <w:r w:rsidRPr="005835B8">
        <w:rPr>
          <w:sz w:val="24"/>
          <w:lang w:eastAsia="zh-CN"/>
        </w:rPr>
        <w:tab/>
      </w:r>
      <w:r w:rsidR="00667D2F" w:rsidRPr="00667D2F">
        <w:rPr>
          <w:rFonts w:hint="eastAsia"/>
          <w:sz w:val="24"/>
          <w:lang w:val="en-US" w:eastAsia="zh-CN"/>
        </w:rPr>
        <w:t>第三</w:t>
      </w:r>
      <w:r w:rsidR="004D225A">
        <w:rPr>
          <w:rFonts w:hint="eastAsia"/>
          <w:sz w:val="24"/>
          <w:lang w:val="en-US" w:eastAsia="zh-CN"/>
        </w:rPr>
        <w:t>.B</w:t>
      </w:r>
      <w:r w:rsidR="00667D2F" w:rsidRPr="00667D2F">
        <w:rPr>
          <w:rFonts w:hint="eastAsia"/>
          <w:sz w:val="24"/>
          <w:lang w:val="en-US" w:eastAsia="zh-CN"/>
        </w:rPr>
        <w:t>部分将</w:t>
      </w:r>
      <w:r w:rsidR="00667D2F" w:rsidRPr="00667D2F">
        <w:rPr>
          <w:sz w:val="24"/>
          <w:lang w:val="en-CA" w:eastAsia="zh-CN"/>
        </w:rPr>
        <w:t>包含：</w:t>
      </w:r>
    </w:p>
    <w:p w14:paraId="75BAB59C" w14:textId="2369E687" w:rsidR="00667D2F" w:rsidRPr="00667D2F" w:rsidRDefault="00667D2F" w:rsidP="00667D2F">
      <w:pPr>
        <w:pStyle w:val="CBDNormalNoNumber"/>
        <w:tabs>
          <w:tab w:val="clear" w:pos="1701"/>
          <w:tab w:val="clear" w:pos="2268"/>
          <w:tab w:val="clear" w:pos="2835"/>
          <w:tab w:val="clear" w:pos="3402"/>
        </w:tabs>
        <w:ind w:left="490" w:firstLine="490"/>
        <w:rPr>
          <w:sz w:val="24"/>
          <w:lang w:eastAsia="zh-CN"/>
        </w:rPr>
      </w:pPr>
      <w:r>
        <w:rPr>
          <w:rFonts w:hint="eastAsia"/>
          <w:sz w:val="24"/>
          <w:lang w:eastAsia="zh-CN"/>
        </w:rPr>
        <w:t>(a)</w:t>
      </w:r>
      <w:r>
        <w:rPr>
          <w:sz w:val="24"/>
          <w:lang w:eastAsia="zh-CN"/>
        </w:rPr>
        <w:tab/>
      </w:r>
      <w:r w:rsidR="007F05CD" w:rsidRPr="007F05CD">
        <w:rPr>
          <w:rFonts w:hint="eastAsia"/>
          <w:sz w:val="24"/>
          <w:lang w:eastAsia="zh-CN"/>
        </w:rPr>
        <w:t>报告</w:t>
      </w:r>
      <w:r w:rsidR="007F05CD">
        <w:rPr>
          <w:rFonts w:hint="eastAsia"/>
          <w:sz w:val="24"/>
          <w:lang w:eastAsia="zh-CN"/>
        </w:rPr>
        <w:t>所列</w:t>
      </w:r>
      <w:r w:rsidR="007F05CD" w:rsidRPr="007F05CD">
        <w:rPr>
          <w:rFonts w:hint="eastAsia"/>
          <w:sz w:val="24"/>
          <w:lang w:eastAsia="zh-CN"/>
        </w:rPr>
        <w:t>执行方面的挑战、差距和机遇概述</w:t>
      </w:r>
      <w:r w:rsidRPr="00667D2F">
        <w:rPr>
          <w:rFonts w:hint="eastAsia"/>
          <w:sz w:val="24"/>
          <w:lang w:eastAsia="zh-CN"/>
        </w:rPr>
        <w:t>；</w:t>
      </w:r>
    </w:p>
    <w:p w14:paraId="448D6D61" w14:textId="57369847" w:rsidR="00667D2F" w:rsidRPr="00667D2F" w:rsidRDefault="00667D2F" w:rsidP="00667D2F">
      <w:pPr>
        <w:pStyle w:val="CBDNormalNoNumber"/>
        <w:tabs>
          <w:tab w:val="clear" w:pos="567"/>
          <w:tab w:val="clear" w:pos="1134"/>
          <w:tab w:val="clear" w:pos="1701"/>
          <w:tab w:val="clear" w:pos="2268"/>
          <w:tab w:val="clear" w:pos="2835"/>
          <w:tab w:val="clear" w:pos="3402"/>
        </w:tabs>
        <w:ind w:left="490" w:firstLine="490"/>
        <w:rPr>
          <w:sz w:val="24"/>
          <w:lang w:eastAsia="zh-CN"/>
        </w:rPr>
      </w:pPr>
      <w:r w:rsidRPr="00667D2F">
        <w:rPr>
          <w:rFonts w:hint="eastAsia"/>
          <w:sz w:val="24"/>
          <w:lang w:eastAsia="zh-CN"/>
        </w:rPr>
        <w:t>(b)</w:t>
      </w:r>
      <w:r w:rsidR="00D31034">
        <w:rPr>
          <w:sz w:val="24"/>
          <w:lang w:eastAsia="zh-CN"/>
        </w:rPr>
        <w:tab/>
      </w:r>
      <w:r w:rsidR="007F05CD">
        <w:rPr>
          <w:rFonts w:hint="eastAsia"/>
          <w:sz w:val="24"/>
          <w:lang w:eastAsia="zh-CN"/>
        </w:rPr>
        <w:t>对处理</w:t>
      </w:r>
      <w:r w:rsidR="007F05CD" w:rsidRPr="007F05CD">
        <w:rPr>
          <w:rFonts w:hint="eastAsia"/>
          <w:sz w:val="24"/>
          <w:lang w:eastAsia="zh-CN"/>
        </w:rPr>
        <w:t>全球报告附加说明的大纲第</w:t>
      </w:r>
      <w:r w:rsidR="007F05CD" w:rsidRPr="007F05CD">
        <w:rPr>
          <w:rFonts w:hint="eastAsia"/>
          <w:sz w:val="24"/>
          <w:lang w:eastAsia="zh-CN"/>
        </w:rPr>
        <w:t>6 (d)</w:t>
      </w:r>
      <w:r w:rsidR="007F05CD" w:rsidRPr="007F05CD">
        <w:rPr>
          <w:rFonts w:hint="eastAsia"/>
          <w:sz w:val="24"/>
          <w:lang w:eastAsia="zh-CN"/>
        </w:rPr>
        <w:t>段确定的挑战、差距和机遇的非指令性方法</w:t>
      </w:r>
      <w:r w:rsidR="00C751EB">
        <w:rPr>
          <w:rFonts w:hint="eastAsia"/>
          <w:sz w:val="24"/>
          <w:lang w:eastAsia="zh-CN"/>
        </w:rPr>
        <w:t>的</w:t>
      </w:r>
      <w:r w:rsidR="007F05CD">
        <w:rPr>
          <w:rFonts w:hint="eastAsia"/>
          <w:sz w:val="24"/>
          <w:lang w:eastAsia="zh-CN"/>
        </w:rPr>
        <w:t>综述</w:t>
      </w:r>
      <w:r w:rsidR="007F05CD" w:rsidRPr="007F05CD">
        <w:rPr>
          <w:rFonts w:hint="eastAsia"/>
          <w:sz w:val="24"/>
          <w:lang w:eastAsia="zh-CN"/>
        </w:rPr>
        <w:t>，以期在执行</w:t>
      </w:r>
      <w:r w:rsidR="007F05CD">
        <w:rPr>
          <w:rFonts w:hint="eastAsia"/>
          <w:sz w:val="24"/>
          <w:lang w:eastAsia="zh-CN"/>
        </w:rPr>
        <w:t>《昆蒙</w:t>
      </w:r>
      <w:r w:rsidR="007F05CD" w:rsidRPr="007F05CD">
        <w:rPr>
          <w:rFonts w:hint="eastAsia"/>
          <w:sz w:val="24"/>
          <w:lang w:eastAsia="zh-CN"/>
        </w:rPr>
        <w:t>框架</w:t>
      </w:r>
      <w:r w:rsidR="007F05CD">
        <w:rPr>
          <w:rFonts w:hint="eastAsia"/>
          <w:sz w:val="24"/>
          <w:lang w:eastAsia="zh-CN"/>
        </w:rPr>
        <w:t>》</w:t>
      </w:r>
      <w:r w:rsidR="007F05CD" w:rsidRPr="007F05CD">
        <w:rPr>
          <w:rFonts w:hint="eastAsia"/>
          <w:sz w:val="24"/>
          <w:lang w:eastAsia="zh-CN"/>
        </w:rPr>
        <w:t>方面取得集体进展。</w:t>
      </w:r>
      <w:r w:rsidR="003510B9">
        <w:rPr>
          <w:rFonts w:hint="eastAsia"/>
          <w:sz w:val="24"/>
          <w:lang w:eastAsia="zh-CN"/>
        </w:rPr>
        <w:t xml:space="preserve"> </w:t>
      </w:r>
    </w:p>
    <w:p w14:paraId="31613971" w14:textId="265FEEEE" w:rsidR="00CF2ACE" w:rsidRPr="005835B8" w:rsidRDefault="00CF2ACE" w:rsidP="00D92362">
      <w:pPr>
        <w:pStyle w:val="CBDNormalNoNumber"/>
        <w:tabs>
          <w:tab w:val="clear" w:pos="567"/>
          <w:tab w:val="clear" w:pos="1134"/>
          <w:tab w:val="clear" w:pos="1701"/>
          <w:tab w:val="clear" w:pos="2268"/>
          <w:tab w:val="clear" w:pos="2835"/>
          <w:tab w:val="clear" w:pos="3402"/>
        </w:tabs>
        <w:ind w:left="490" w:firstLine="490"/>
        <w:rPr>
          <w:sz w:val="24"/>
          <w:lang w:eastAsia="zh-CN"/>
        </w:rPr>
      </w:pPr>
    </w:p>
    <w:p w14:paraId="4E31190B" w14:textId="77777777" w:rsidR="001065E9" w:rsidRPr="005835B8" w:rsidRDefault="002C2886" w:rsidP="002C2886">
      <w:pPr>
        <w:jc w:val="center"/>
        <w:rPr>
          <w:sz w:val="24"/>
          <w:lang w:eastAsia="zh-CN"/>
        </w:rPr>
      </w:pPr>
      <w:r w:rsidRPr="005835B8">
        <w:rPr>
          <w:sz w:val="24"/>
          <w:lang w:eastAsia="zh-CN"/>
        </w:rPr>
        <w:t>__________</w:t>
      </w:r>
    </w:p>
    <w:sectPr w:rsidR="001065E9" w:rsidRPr="005835B8" w:rsidSect="00A3248A">
      <w:headerReference w:type="even" r:id="rId27"/>
      <w:headerReference w:type="default" r:id="rId28"/>
      <w:footerReference w:type="even" r:id="rId29"/>
      <w:footerReference w:type="default" r:id="rId30"/>
      <w:footerReference w:type="first" r:id="rId31"/>
      <w:footnotePr>
        <w:numStart w:val="2"/>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C906D" w14:textId="77777777" w:rsidR="003311B9" w:rsidRPr="000A5356" w:rsidRDefault="003311B9" w:rsidP="007848BC">
      <w:r w:rsidRPr="000A5356">
        <w:separator/>
      </w:r>
    </w:p>
  </w:endnote>
  <w:endnote w:type="continuationSeparator" w:id="0">
    <w:p w14:paraId="0F5EE2B9" w14:textId="77777777" w:rsidR="003311B9" w:rsidRPr="000A5356" w:rsidRDefault="003311B9" w:rsidP="007848BC">
      <w:r w:rsidRPr="000A53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TKaiti">
    <w:altName w:val="华文楷体"/>
    <w:panose1 w:val="02010600040101010101"/>
    <w:charset w:val="86"/>
    <w:family w:val="auto"/>
    <w:pitch w:val="variable"/>
    <w:sig w:usb0="00000287" w:usb1="080F0000" w:usb2="00000010" w:usb3="00000000" w:csb0="0004009F" w:csb1="00000000"/>
  </w:font>
  <w:font w:name="KaiTi">
    <w:altName w:val="楷体"/>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82EB2" w14:textId="3356B821" w:rsidR="002E2A97" w:rsidRPr="000A5356" w:rsidRDefault="00F64F8C" w:rsidP="00A3248A">
    <w:pPr>
      <w:pStyle w:val="CBDFooter"/>
      <w:jc w:val="left"/>
    </w:pPr>
    <w:r w:rsidRPr="000A5356">
      <w:fldChar w:fldCharType="begin"/>
    </w:r>
    <w:r w:rsidRPr="000A5356">
      <w:instrText xml:space="preserve"> PAGE \* MERGEFORMAT </w:instrText>
    </w:r>
    <w:r w:rsidRPr="000A5356">
      <w:fldChar w:fldCharType="separate"/>
    </w:r>
    <w:r w:rsidRPr="000A5356">
      <w:t>5</w:t>
    </w:r>
    <w:r w:rsidRPr="000A5356">
      <w:fldChar w:fldCharType="end"/>
    </w:r>
    <w:r w:rsidRPr="000A5356">
      <w:t>/</w:t>
    </w:r>
    <w:fldSimple w:instr=" NUMPAGES \* MERGEFORMAT ">
      <w:r w:rsidRPr="000A5356">
        <w:t>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7D57" w14:textId="083D59D8" w:rsidR="002E2A97" w:rsidRPr="000A5356" w:rsidRDefault="00F64F8C" w:rsidP="00A3248A">
    <w:pPr>
      <w:pStyle w:val="CBDFooter"/>
      <w:jc w:val="right"/>
    </w:pPr>
    <w:r w:rsidRPr="000A5356">
      <w:fldChar w:fldCharType="begin"/>
    </w:r>
    <w:r w:rsidRPr="000A5356">
      <w:instrText xml:space="preserve"> PAGE \* MERGEFORMAT </w:instrText>
    </w:r>
    <w:r w:rsidRPr="000A5356">
      <w:fldChar w:fldCharType="separate"/>
    </w:r>
    <w:r w:rsidRPr="000A5356">
      <w:t>5</w:t>
    </w:r>
    <w:r w:rsidRPr="000A5356">
      <w:fldChar w:fldCharType="end"/>
    </w:r>
    <w:r w:rsidRPr="000A5356">
      <w:t>/</w:t>
    </w:r>
    <w:fldSimple w:instr=" NUMPAGES \* MERGEFORMAT ">
      <w:r w:rsidRPr="000A5356">
        <w:t>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C3267" w14:textId="08A66C9C" w:rsidR="002E2A97" w:rsidRPr="000A5356" w:rsidRDefault="002E2A97" w:rsidP="00A3248A">
    <w:pPr>
      <w:pStyle w:val="CBD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4771B" w14:textId="77777777" w:rsidR="003311B9" w:rsidRPr="000A5356" w:rsidRDefault="003311B9" w:rsidP="007848BC">
      <w:r w:rsidRPr="000A5356">
        <w:separator/>
      </w:r>
    </w:p>
  </w:footnote>
  <w:footnote w:type="continuationSeparator" w:id="0">
    <w:p w14:paraId="3FA42560" w14:textId="77777777" w:rsidR="003311B9" w:rsidRPr="000A5356" w:rsidRDefault="003311B9" w:rsidP="007848BC">
      <w:r w:rsidRPr="000A5356">
        <w:continuationSeparator/>
      </w:r>
    </w:p>
  </w:footnote>
  <w:footnote w:id="1">
    <w:p w14:paraId="191CE1DB" w14:textId="77777777" w:rsidR="00C14A3E" w:rsidRPr="002103D0" w:rsidRDefault="00C14A3E" w:rsidP="00C14A3E">
      <w:pPr>
        <w:pStyle w:val="FootnoteText"/>
        <w:rPr>
          <w:rFonts w:eastAsiaTheme="minorEastAsia"/>
          <w:sz w:val="20"/>
          <w:lang w:eastAsia="zh-CN"/>
        </w:rPr>
      </w:pPr>
      <w:bookmarkStart w:id="1" w:name="_Hlk212072238"/>
      <w:r w:rsidRPr="002103D0">
        <w:rPr>
          <w:rStyle w:val="FootnoteReference"/>
          <w:sz w:val="20"/>
          <w:lang w:eastAsia="zh-CN"/>
        </w:rPr>
        <w:t>1</w:t>
      </w:r>
      <w:bookmarkEnd w:id="1"/>
      <w:r w:rsidRPr="002103D0">
        <w:rPr>
          <w:sz w:val="20"/>
          <w:lang w:eastAsia="zh-CN"/>
        </w:rPr>
        <w:t xml:space="preserve"> </w:t>
      </w:r>
      <w:bookmarkStart w:id="2" w:name="_Hlk212072280"/>
      <w:r w:rsidRPr="002103D0">
        <w:rPr>
          <w:rFonts w:ascii="SimSun" w:hAnsi="SimSun" w:cs="SimSun" w:hint="eastAsia"/>
          <w:sz w:val="20"/>
          <w:lang w:eastAsia="zh-CN"/>
        </w:rPr>
        <w:t>第</w:t>
      </w:r>
      <w:hyperlink r:id="rId1" w:history="1">
        <w:r w:rsidRPr="002103D0">
          <w:rPr>
            <w:rStyle w:val="Hyperlink"/>
            <w:sz w:val="20"/>
            <w:lang w:eastAsia="zh-CN"/>
          </w:rPr>
          <w:t>15/4</w:t>
        </w:r>
      </w:hyperlink>
      <w:r w:rsidRPr="002103D0">
        <w:rPr>
          <w:rFonts w:ascii="SimSun" w:hAnsi="SimSun" w:cs="SimSun" w:hint="eastAsia"/>
          <w:sz w:val="20"/>
          <w:lang w:eastAsia="zh-CN"/>
        </w:rPr>
        <w:t>号决定，附件。</w:t>
      </w:r>
      <w:bookmarkEnd w:id="2"/>
    </w:p>
  </w:footnote>
  <w:footnote w:id="2">
    <w:p w14:paraId="529C9C85" w14:textId="7B76B5E2" w:rsidR="008557A1" w:rsidRPr="007F05CD" w:rsidRDefault="008557A1">
      <w:pPr>
        <w:pStyle w:val="FootnoteText"/>
        <w:rPr>
          <w:sz w:val="20"/>
          <w:lang w:eastAsia="zh-CN"/>
        </w:rPr>
      </w:pPr>
      <w:r w:rsidRPr="007F05CD">
        <w:rPr>
          <w:rStyle w:val="FootnoteReference"/>
          <w:sz w:val="20"/>
        </w:rPr>
        <w:footnoteRef/>
      </w:r>
      <w:r w:rsidRPr="007F05CD">
        <w:rPr>
          <w:sz w:val="20"/>
          <w:lang w:eastAsia="zh-CN"/>
        </w:rPr>
        <w:t xml:space="preserve"> </w:t>
      </w:r>
      <w:r w:rsidRPr="007F05CD">
        <w:rPr>
          <w:rFonts w:hint="eastAsia"/>
          <w:sz w:val="20"/>
          <w:lang w:eastAsia="zh-CN"/>
        </w:rPr>
        <w:t>第</w:t>
      </w:r>
      <w:hyperlink r:id="rId2" w:history="1">
        <w:r w:rsidRPr="007F05CD">
          <w:rPr>
            <w:rStyle w:val="Hyperlink"/>
            <w:sz w:val="20"/>
            <w:lang w:eastAsia="zh-CN"/>
          </w:rPr>
          <w:t>15/4</w:t>
        </w:r>
      </w:hyperlink>
      <w:r w:rsidRPr="007F05CD">
        <w:rPr>
          <w:rFonts w:hint="eastAsia"/>
          <w:sz w:val="20"/>
          <w:lang w:eastAsia="zh-CN"/>
        </w:rPr>
        <w:t>号决定，附件。</w:t>
      </w:r>
    </w:p>
  </w:footnote>
  <w:footnote w:id="3">
    <w:p w14:paraId="3734F058" w14:textId="2F9C391D" w:rsidR="0023471B" w:rsidRPr="007F05CD" w:rsidRDefault="0023471B" w:rsidP="0023471B">
      <w:pPr>
        <w:pStyle w:val="FootnoteText"/>
        <w:rPr>
          <w:sz w:val="20"/>
          <w:lang w:eastAsia="zh-CN"/>
        </w:rPr>
      </w:pPr>
      <w:r w:rsidRPr="007F05CD">
        <w:rPr>
          <w:rStyle w:val="FootnoteReference"/>
          <w:sz w:val="20"/>
        </w:rPr>
        <w:footnoteRef/>
      </w:r>
      <w:r w:rsidRPr="007F05CD">
        <w:rPr>
          <w:sz w:val="20"/>
          <w:lang w:eastAsia="zh-CN"/>
        </w:rPr>
        <w:t xml:space="preserve"> </w:t>
      </w:r>
      <w:r w:rsidR="00667D2F" w:rsidRPr="007F05CD">
        <w:rPr>
          <w:rFonts w:hint="eastAsia"/>
          <w:sz w:val="20"/>
          <w:lang w:eastAsia="zh-CN"/>
        </w:rPr>
        <w:t>第</w:t>
      </w:r>
      <w:r w:rsidRPr="007F05CD">
        <w:rPr>
          <w:sz w:val="20"/>
          <w:lang w:eastAsia="zh-CN"/>
        </w:rPr>
        <w:t xml:space="preserve"> </w:t>
      </w:r>
      <w:hyperlink r:id="rId3" w:history="1">
        <w:r w:rsidRPr="007F05CD">
          <w:rPr>
            <w:rStyle w:val="Hyperlink"/>
            <w:sz w:val="20"/>
            <w:lang w:eastAsia="zh-CN"/>
          </w:rPr>
          <w:t>15/5</w:t>
        </w:r>
      </w:hyperlink>
      <w:r w:rsidR="00667D2F" w:rsidRPr="007F05CD">
        <w:rPr>
          <w:rFonts w:hint="eastAsia"/>
          <w:sz w:val="20"/>
          <w:lang w:eastAsia="zh-CN"/>
        </w:rPr>
        <w:t>号决定，附件一。</w:t>
      </w:r>
    </w:p>
  </w:footnote>
  <w:footnote w:id="4">
    <w:p w14:paraId="04F525E1" w14:textId="0783C1EB" w:rsidR="0023471B" w:rsidRPr="007F05CD" w:rsidRDefault="0023471B" w:rsidP="0023471B">
      <w:pPr>
        <w:pStyle w:val="FootnoteText"/>
        <w:rPr>
          <w:sz w:val="20"/>
          <w:lang w:eastAsia="zh-CN"/>
        </w:rPr>
      </w:pPr>
      <w:r w:rsidRPr="007F05CD">
        <w:rPr>
          <w:rStyle w:val="FootnoteReference"/>
          <w:sz w:val="20"/>
        </w:rPr>
        <w:footnoteRef/>
      </w:r>
      <w:r w:rsidRPr="007F05CD">
        <w:rPr>
          <w:sz w:val="20"/>
          <w:lang w:eastAsia="zh-CN"/>
        </w:rPr>
        <w:t xml:space="preserve"> </w:t>
      </w:r>
      <w:r w:rsidR="00667D2F" w:rsidRPr="007F05CD">
        <w:rPr>
          <w:rFonts w:hint="eastAsia"/>
          <w:sz w:val="20"/>
          <w:lang w:eastAsia="zh-CN"/>
        </w:rPr>
        <w:t>第</w:t>
      </w:r>
      <w:hyperlink r:id="rId4" w:history="1">
        <w:r w:rsidRPr="007F05CD">
          <w:rPr>
            <w:rStyle w:val="Hyperlink"/>
            <w:sz w:val="20"/>
            <w:lang w:eastAsia="zh-CN"/>
          </w:rPr>
          <w:t>15/6</w:t>
        </w:r>
      </w:hyperlink>
      <w:r w:rsidRPr="007F05CD">
        <w:rPr>
          <w:sz w:val="20"/>
          <w:lang w:eastAsia="zh-CN"/>
        </w:rPr>
        <w:t xml:space="preserve"> </w:t>
      </w:r>
      <w:r w:rsidR="00667D2F" w:rsidRPr="007F05CD">
        <w:rPr>
          <w:rFonts w:hint="eastAsia"/>
          <w:sz w:val="20"/>
          <w:lang w:eastAsia="zh-CN"/>
        </w:rPr>
        <w:t>和第</w:t>
      </w:r>
      <w:hyperlink r:id="rId5" w:history="1">
        <w:r w:rsidRPr="007F05CD">
          <w:rPr>
            <w:rStyle w:val="Hyperlink"/>
            <w:sz w:val="20"/>
            <w:lang w:eastAsia="zh-CN"/>
          </w:rPr>
          <w:t>16/32</w:t>
        </w:r>
      </w:hyperlink>
      <w:r w:rsidR="00667D2F" w:rsidRPr="007F05CD">
        <w:rPr>
          <w:rFonts w:hint="eastAsia"/>
          <w:sz w:val="20"/>
          <w:lang w:eastAsia="zh-CN"/>
        </w:rPr>
        <w:t>号决定。</w:t>
      </w:r>
    </w:p>
  </w:footnote>
  <w:footnote w:id="5">
    <w:p w14:paraId="08738E07" w14:textId="151B6339" w:rsidR="008557A1" w:rsidRPr="00C55819" w:rsidRDefault="008557A1" w:rsidP="008557A1">
      <w:pPr>
        <w:pStyle w:val="FootnoteText"/>
        <w:rPr>
          <w:sz w:val="20"/>
          <w:lang w:eastAsia="zh-CN"/>
        </w:rPr>
      </w:pPr>
      <w:r w:rsidRPr="007F05CD">
        <w:rPr>
          <w:rStyle w:val="FootnoteReference"/>
          <w:sz w:val="20"/>
        </w:rPr>
        <w:footnoteRef/>
      </w:r>
      <w:r w:rsidRPr="007F05CD">
        <w:rPr>
          <w:sz w:val="20"/>
          <w:lang w:eastAsia="zh-CN"/>
        </w:rPr>
        <w:t xml:space="preserve"> </w:t>
      </w:r>
      <w:r w:rsidRPr="007F05CD">
        <w:rPr>
          <w:rFonts w:hint="eastAsia"/>
          <w:sz w:val="20"/>
          <w:lang w:eastAsia="zh-CN"/>
        </w:rPr>
        <w:t>联合国，《条约汇编》，第</w:t>
      </w:r>
      <w:r w:rsidRPr="007F05CD">
        <w:rPr>
          <w:rFonts w:hint="eastAsia"/>
          <w:sz w:val="20"/>
          <w:lang w:eastAsia="zh-CN"/>
        </w:rPr>
        <w:t>1760</w:t>
      </w:r>
      <w:r w:rsidRPr="007F05CD">
        <w:rPr>
          <w:rFonts w:hint="eastAsia"/>
          <w:sz w:val="20"/>
          <w:lang w:eastAsia="zh-CN"/>
        </w:rPr>
        <w:t>卷，第</w:t>
      </w:r>
      <w:r w:rsidRPr="007F05CD">
        <w:rPr>
          <w:rFonts w:hint="eastAsia"/>
          <w:sz w:val="20"/>
          <w:lang w:eastAsia="zh-CN"/>
        </w:rPr>
        <w:t>30619</w:t>
      </w:r>
      <w:r w:rsidRPr="007F05CD">
        <w:rPr>
          <w:rFonts w:hint="eastAsia"/>
          <w:sz w:val="20"/>
          <w:lang w:eastAsia="zh-CN"/>
        </w:rPr>
        <w:t>号。</w:t>
      </w:r>
      <w:r w:rsidRPr="007F05CD">
        <w:rPr>
          <w:sz w:val="20"/>
          <w:lang w:eastAsia="zh-CN"/>
        </w:rPr>
        <w:t xml:space="preserve"> </w:t>
      </w:r>
    </w:p>
  </w:footnote>
  <w:footnote w:id="6">
    <w:p w14:paraId="0741E45F" w14:textId="4930EFC5" w:rsidR="0023471B" w:rsidRPr="007F05CD" w:rsidRDefault="0023471B" w:rsidP="0023471B">
      <w:pPr>
        <w:pStyle w:val="FootnoteText"/>
        <w:jc w:val="both"/>
        <w:rPr>
          <w:sz w:val="20"/>
          <w:lang w:eastAsia="zh-CN"/>
        </w:rPr>
      </w:pPr>
      <w:r w:rsidRPr="007F05CD">
        <w:rPr>
          <w:rStyle w:val="FootnoteReference"/>
          <w:sz w:val="20"/>
        </w:rPr>
        <w:footnoteRef/>
      </w:r>
      <w:r w:rsidRPr="007F05CD">
        <w:rPr>
          <w:sz w:val="20"/>
          <w:lang w:eastAsia="zh-CN"/>
        </w:rPr>
        <w:t>该分析将基于</w:t>
      </w:r>
      <w:hyperlink r:id="rId6" w:history="1">
        <w:r w:rsidRPr="007F05CD">
          <w:rPr>
            <w:rStyle w:val="Hyperlink"/>
            <w:sz w:val="20"/>
            <w:lang w:eastAsia="zh-CN"/>
          </w:rPr>
          <w:t>CBD/SBI/5/2/Add.2/Rev.1</w:t>
        </w:r>
      </w:hyperlink>
      <w:r w:rsidRPr="007F05CD">
        <w:rPr>
          <w:sz w:val="20"/>
          <w:lang w:eastAsia="zh-CN"/>
        </w:rPr>
        <w:t>号文件中先前提供的国家目标分析，该分析已在</w:t>
      </w:r>
      <w:hyperlink r:id="rId7" w:history="1">
        <w:r w:rsidRPr="00C751EB">
          <w:rPr>
            <w:rStyle w:val="Hyperlink"/>
            <w:sz w:val="20"/>
            <w:lang w:eastAsia="zh-CN"/>
          </w:rPr>
          <w:t>CBD/SBSTTA/27/INF/4/Rev.1</w:t>
        </w:r>
      </w:hyperlink>
      <w:r w:rsidRPr="007F05CD">
        <w:rPr>
          <w:sz w:val="20"/>
          <w:lang w:eastAsia="zh-CN"/>
        </w:rPr>
        <w:t>号文件中更新。在分析国家目标时，秘书处采用了《昆明</w:t>
      </w:r>
      <w:r w:rsidRPr="007F05CD">
        <w:rPr>
          <w:sz w:val="20"/>
          <w:lang w:eastAsia="zh-CN"/>
        </w:rPr>
        <w:t>-</w:t>
      </w:r>
      <w:r w:rsidRPr="007F05CD">
        <w:rPr>
          <w:sz w:val="20"/>
          <w:lang w:eastAsia="zh-CN"/>
        </w:rPr>
        <w:t>蒙特利尔全球生物多样性框架》指标特设技术专家组制定的要素（见</w:t>
      </w:r>
      <w:r w:rsidRPr="007F05CD">
        <w:rPr>
          <w:sz w:val="20"/>
          <w:lang w:eastAsia="zh-CN"/>
        </w:rPr>
        <w:t xml:space="preserve"> </w:t>
      </w:r>
      <w:hyperlink r:id="rId8" w:history="1">
        <w:r w:rsidRPr="00C751EB">
          <w:rPr>
            <w:rStyle w:val="Hyperlink"/>
            <w:sz w:val="20"/>
            <w:lang w:eastAsia="zh-CN"/>
          </w:rPr>
          <w:t>CBD/COP/16/INF/4</w:t>
        </w:r>
      </w:hyperlink>
      <w:r w:rsidRPr="007F05CD">
        <w:rPr>
          <w:sz w:val="20"/>
          <w:lang w:eastAsia="zh-CN"/>
        </w:rPr>
        <w:t>，第</w:t>
      </w:r>
      <w:r w:rsidRPr="007F05CD">
        <w:rPr>
          <w:sz w:val="20"/>
          <w:lang w:eastAsia="zh-CN"/>
        </w:rPr>
        <w:t xml:space="preserve"> 3 </w:t>
      </w:r>
      <w:r w:rsidRPr="007F05CD">
        <w:rPr>
          <w:sz w:val="20"/>
          <w:lang w:eastAsia="zh-CN"/>
        </w:rPr>
        <w:t>节，附件一）。</w:t>
      </w:r>
    </w:p>
  </w:footnote>
  <w:footnote w:id="7">
    <w:p w14:paraId="43FF8113" w14:textId="77777777" w:rsidR="0023471B" w:rsidRPr="007F05CD" w:rsidRDefault="0023471B" w:rsidP="0023471B">
      <w:pPr>
        <w:rPr>
          <w:sz w:val="20"/>
          <w:szCs w:val="20"/>
          <w:lang w:val="en-US" w:eastAsia="zh-CN"/>
        </w:rPr>
      </w:pPr>
      <w:r w:rsidRPr="007F05CD">
        <w:rPr>
          <w:rStyle w:val="FootnoteReference"/>
          <w:sz w:val="20"/>
          <w:szCs w:val="20"/>
        </w:rPr>
        <w:footnoteRef/>
      </w:r>
      <w:r w:rsidRPr="007F05CD">
        <w:rPr>
          <w:sz w:val="20"/>
          <w:szCs w:val="20"/>
          <w:lang w:eastAsia="zh-CN"/>
        </w:rPr>
        <w:t xml:space="preserve"> </w:t>
      </w:r>
      <w:r w:rsidRPr="007F05CD">
        <w:rPr>
          <w:sz w:val="20"/>
          <w:szCs w:val="20"/>
          <w:lang w:eastAsia="zh-CN"/>
        </w:rPr>
        <w:t>希望这样做的国家联络点将能在无异议基础上在公布之前查看国家政府以外行为体提交的承诺</w:t>
      </w:r>
    </w:p>
    <w:p w14:paraId="3C078E18" w14:textId="77777777" w:rsidR="0023471B" w:rsidRPr="00C55819" w:rsidRDefault="0023471B" w:rsidP="0023471B">
      <w:pPr>
        <w:tabs>
          <w:tab w:val="clear" w:pos="567"/>
          <w:tab w:val="clear" w:pos="1134"/>
        </w:tabs>
        <w:rPr>
          <w:sz w:val="20"/>
          <w:szCs w:val="20"/>
          <w:lang w:val="en-US" w:eastAsia="zh-CN"/>
        </w:rPr>
      </w:pPr>
      <w:r w:rsidRPr="007F05CD">
        <w:rPr>
          <w:sz w:val="20"/>
          <w:szCs w:val="20"/>
          <w:lang w:val="en-US" w:eastAsia="zh-CN"/>
        </w:rPr>
        <w:t xml:space="preserve"> (</w:t>
      </w:r>
      <w:r w:rsidRPr="007F05CD">
        <w:rPr>
          <w:sz w:val="20"/>
          <w:szCs w:val="20"/>
          <w:lang w:val="en-US" w:eastAsia="zh-CN"/>
        </w:rPr>
        <w:t>第</w:t>
      </w:r>
      <w:r w:rsidRPr="007F05CD">
        <w:rPr>
          <w:sz w:val="20"/>
          <w:szCs w:val="20"/>
          <w:lang w:val="en-US" w:eastAsia="zh-CN"/>
        </w:rPr>
        <w:t xml:space="preserve"> </w:t>
      </w:r>
      <w:hyperlink r:id="rId9" w:history="1">
        <w:r w:rsidRPr="007F05CD">
          <w:rPr>
            <w:rStyle w:val="Hyperlink"/>
            <w:sz w:val="20"/>
            <w:szCs w:val="20"/>
            <w:lang w:val="en-US" w:eastAsia="zh-CN"/>
          </w:rPr>
          <w:t>16/32</w:t>
        </w:r>
      </w:hyperlink>
      <w:r w:rsidRPr="007F05CD">
        <w:rPr>
          <w:sz w:val="20"/>
          <w:szCs w:val="20"/>
          <w:lang w:val="en-US" w:eastAsia="zh-CN"/>
        </w:rPr>
        <w:t>号决定，附件二，第</w:t>
      </w:r>
      <w:r w:rsidRPr="007F05CD">
        <w:rPr>
          <w:sz w:val="20"/>
          <w:szCs w:val="20"/>
          <w:lang w:val="en-US" w:eastAsia="zh-CN"/>
        </w:rPr>
        <w:t>3</w:t>
      </w:r>
      <w:r w:rsidRPr="007F05CD">
        <w:rPr>
          <w:sz w:val="20"/>
          <w:szCs w:val="20"/>
          <w:lang w:val="en-US" w:eastAsia="zh-CN"/>
        </w:rPr>
        <w:t>段</w:t>
      </w:r>
      <w:r w:rsidRPr="007F05CD">
        <w:rPr>
          <w:sz w:val="20"/>
          <w:szCs w:val="20"/>
          <w:lang w:val="en-US" w:eastAsia="zh-CN"/>
        </w:rPr>
        <w:t>)</w:t>
      </w:r>
      <w:r w:rsidRPr="007F05CD">
        <w:rPr>
          <w:sz w:val="20"/>
          <w:szCs w:val="20"/>
          <w:lang w:val="en-US"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27BC6" w14:textId="7B93A6BD" w:rsidR="002E2A97" w:rsidRPr="000A5356" w:rsidRDefault="002E2A97">
    <w:pPr>
      <w:pStyle w:val="Header"/>
    </w:pPr>
    <w:r w:rsidRPr="00A3248A">
      <w:t>CBD/SBSTTA/27/</w:t>
    </w:r>
    <w:r w:rsidR="002103D0">
      <w:rPr>
        <w:rFonts w:hint="eastAsia"/>
        <w:lang w:eastAsia="zh-CN"/>
      </w:rPr>
      <w:t>L.4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DE208" w14:textId="37718F32" w:rsidR="002E2A97" w:rsidRPr="000A5356" w:rsidRDefault="002E2A97" w:rsidP="00A3248A">
    <w:pPr>
      <w:pStyle w:val="Header"/>
      <w:jc w:val="right"/>
      <w:rPr>
        <w:lang w:eastAsia="zh-CN"/>
      </w:rPr>
    </w:pPr>
    <w:r w:rsidRPr="00A3248A">
      <w:t>CBD/SBSTTA/27/</w:t>
    </w:r>
    <w:r w:rsidR="002103D0">
      <w:rPr>
        <w:rFonts w:hint="eastAsia"/>
        <w:lang w:eastAsia="zh-CN"/>
      </w:rPr>
      <w:t>L.4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3F32837"/>
    <w:multiLevelType w:val="hybridMultilevel"/>
    <w:tmpl w:val="BC8271F6"/>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54E2201"/>
    <w:multiLevelType w:val="hybridMultilevel"/>
    <w:tmpl w:val="6318F696"/>
    <w:lvl w:ilvl="0" w:tplc="8D462DC4">
      <w:start w:val="1"/>
      <w:numFmt w:val="lowerLetter"/>
      <w:lvlText w:val="%1)"/>
      <w:lvlJc w:val="left"/>
      <w:pPr>
        <w:ind w:left="720" w:hanging="360"/>
      </w:pPr>
    </w:lvl>
    <w:lvl w:ilvl="1" w:tplc="15269692">
      <w:start w:val="1"/>
      <w:numFmt w:val="lowerLetter"/>
      <w:lvlText w:val="%2)"/>
      <w:lvlJc w:val="left"/>
      <w:pPr>
        <w:ind w:left="720" w:hanging="360"/>
      </w:pPr>
    </w:lvl>
    <w:lvl w:ilvl="2" w:tplc="D11A8EA6">
      <w:start w:val="1"/>
      <w:numFmt w:val="lowerLetter"/>
      <w:lvlText w:val="%3)"/>
      <w:lvlJc w:val="left"/>
      <w:pPr>
        <w:ind w:left="720" w:hanging="360"/>
      </w:pPr>
    </w:lvl>
    <w:lvl w:ilvl="3" w:tplc="1C30B15A">
      <w:start w:val="1"/>
      <w:numFmt w:val="lowerLetter"/>
      <w:lvlText w:val="%4)"/>
      <w:lvlJc w:val="left"/>
      <w:pPr>
        <w:ind w:left="720" w:hanging="360"/>
      </w:pPr>
    </w:lvl>
    <w:lvl w:ilvl="4" w:tplc="4E84AFA4">
      <w:start w:val="1"/>
      <w:numFmt w:val="lowerLetter"/>
      <w:lvlText w:val="%5)"/>
      <w:lvlJc w:val="left"/>
      <w:pPr>
        <w:ind w:left="720" w:hanging="360"/>
      </w:pPr>
    </w:lvl>
    <w:lvl w:ilvl="5" w:tplc="99F4A01E">
      <w:start w:val="1"/>
      <w:numFmt w:val="lowerLetter"/>
      <w:lvlText w:val="%6)"/>
      <w:lvlJc w:val="left"/>
      <w:pPr>
        <w:ind w:left="720" w:hanging="360"/>
      </w:pPr>
    </w:lvl>
    <w:lvl w:ilvl="6" w:tplc="32789CD6">
      <w:start w:val="1"/>
      <w:numFmt w:val="lowerLetter"/>
      <w:lvlText w:val="%7)"/>
      <w:lvlJc w:val="left"/>
      <w:pPr>
        <w:ind w:left="720" w:hanging="360"/>
      </w:pPr>
    </w:lvl>
    <w:lvl w:ilvl="7" w:tplc="51024970">
      <w:start w:val="1"/>
      <w:numFmt w:val="lowerLetter"/>
      <w:lvlText w:val="%8)"/>
      <w:lvlJc w:val="left"/>
      <w:pPr>
        <w:ind w:left="720" w:hanging="360"/>
      </w:pPr>
    </w:lvl>
    <w:lvl w:ilvl="8" w:tplc="BBA06760">
      <w:start w:val="1"/>
      <w:numFmt w:val="lowerLetter"/>
      <w:lvlText w:val="%9)"/>
      <w:lvlJc w:val="left"/>
      <w:pPr>
        <w:ind w:left="720" w:hanging="360"/>
      </w:pPr>
    </w:lvl>
  </w:abstractNum>
  <w:abstractNum w:abstractNumId="17" w15:restartNumberingAfterBreak="0">
    <w:nsid w:val="0FA0170D"/>
    <w:multiLevelType w:val="multilevel"/>
    <w:tmpl w:val="222A08B4"/>
    <w:numStyleLink w:val="ListCBD"/>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08F3D30"/>
    <w:multiLevelType w:val="hybridMultilevel"/>
    <w:tmpl w:val="3EDC0E6A"/>
    <w:lvl w:ilvl="0" w:tplc="A7BE8F76">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5356EC"/>
    <w:multiLevelType w:val="multilevel"/>
    <w:tmpl w:val="07D269C8"/>
    <w:numStyleLink w:val="CBDHeadings"/>
  </w:abstractNum>
  <w:abstractNum w:abstractNumId="2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E880595"/>
    <w:multiLevelType w:val="multilevel"/>
    <w:tmpl w:val="222A08B4"/>
    <w:numStyleLink w:val="ListCBD"/>
  </w:abstractNum>
  <w:abstractNum w:abstractNumId="34" w15:restartNumberingAfterBreak="0">
    <w:nsid w:val="516423FB"/>
    <w:multiLevelType w:val="multilevel"/>
    <w:tmpl w:val="FEBAB8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52A66A9D"/>
    <w:multiLevelType w:val="multilevel"/>
    <w:tmpl w:val="222A08B4"/>
    <w:numStyleLink w:val="ListCBD"/>
  </w:abstractNum>
  <w:abstractNum w:abstractNumId="3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5D943BEE"/>
    <w:multiLevelType w:val="multilevel"/>
    <w:tmpl w:val="222A08B4"/>
    <w:numStyleLink w:val="ListCBD"/>
  </w:abstractNum>
  <w:abstractNum w:abstractNumId="40" w15:restartNumberingAfterBreak="0">
    <w:nsid w:val="5E035B07"/>
    <w:multiLevelType w:val="hybridMultilevel"/>
    <w:tmpl w:val="B26087DE"/>
    <w:lvl w:ilvl="0" w:tplc="CAAE0082">
      <w:start w:val="1"/>
      <w:numFmt w:val="lowerLetter"/>
      <w:lvlText w:val="%1)"/>
      <w:lvlJc w:val="left"/>
      <w:pPr>
        <w:ind w:left="1320" w:hanging="360"/>
      </w:pPr>
    </w:lvl>
    <w:lvl w:ilvl="1" w:tplc="C3B69412">
      <w:start w:val="1"/>
      <w:numFmt w:val="lowerLetter"/>
      <w:lvlText w:val="%2)"/>
      <w:lvlJc w:val="left"/>
      <w:pPr>
        <w:ind w:left="1320" w:hanging="360"/>
      </w:pPr>
    </w:lvl>
    <w:lvl w:ilvl="2" w:tplc="DD801D70">
      <w:start w:val="1"/>
      <w:numFmt w:val="lowerLetter"/>
      <w:lvlText w:val="%3)"/>
      <w:lvlJc w:val="left"/>
      <w:pPr>
        <w:ind w:left="1320" w:hanging="360"/>
      </w:pPr>
    </w:lvl>
    <w:lvl w:ilvl="3" w:tplc="98D804B6">
      <w:start w:val="1"/>
      <w:numFmt w:val="lowerLetter"/>
      <w:lvlText w:val="%4)"/>
      <w:lvlJc w:val="left"/>
      <w:pPr>
        <w:ind w:left="1320" w:hanging="360"/>
      </w:pPr>
    </w:lvl>
    <w:lvl w:ilvl="4" w:tplc="16BEC96C">
      <w:start w:val="1"/>
      <w:numFmt w:val="lowerLetter"/>
      <w:lvlText w:val="%5)"/>
      <w:lvlJc w:val="left"/>
      <w:pPr>
        <w:ind w:left="1320" w:hanging="360"/>
      </w:pPr>
    </w:lvl>
    <w:lvl w:ilvl="5" w:tplc="AB08D9E0">
      <w:start w:val="1"/>
      <w:numFmt w:val="lowerLetter"/>
      <w:lvlText w:val="%6)"/>
      <w:lvlJc w:val="left"/>
      <w:pPr>
        <w:ind w:left="1320" w:hanging="360"/>
      </w:pPr>
    </w:lvl>
    <w:lvl w:ilvl="6" w:tplc="14E05450">
      <w:start w:val="1"/>
      <w:numFmt w:val="lowerLetter"/>
      <w:lvlText w:val="%7)"/>
      <w:lvlJc w:val="left"/>
      <w:pPr>
        <w:ind w:left="1320" w:hanging="360"/>
      </w:pPr>
    </w:lvl>
    <w:lvl w:ilvl="7" w:tplc="069ABAE6">
      <w:start w:val="1"/>
      <w:numFmt w:val="lowerLetter"/>
      <w:lvlText w:val="%8)"/>
      <w:lvlJc w:val="left"/>
      <w:pPr>
        <w:ind w:left="1320" w:hanging="360"/>
      </w:pPr>
    </w:lvl>
    <w:lvl w:ilvl="8" w:tplc="A46C598C">
      <w:start w:val="1"/>
      <w:numFmt w:val="lowerLetter"/>
      <w:lvlText w:val="%9)"/>
      <w:lvlJc w:val="left"/>
      <w:pPr>
        <w:ind w:left="1320" w:hanging="360"/>
      </w:pPr>
    </w:lvl>
  </w:abstractNum>
  <w:abstractNum w:abstractNumId="41" w15:restartNumberingAfterBreak="0">
    <w:nsid w:val="5E9714EC"/>
    <w:multiLevelType w:val="hybridMultilevel"/>
    <w:tmpl w:val="A4026FC4"/>
    <w:lvl w:ilvl="0" w:tplc="18AE2B0A">
      <w:start w:val="1"/>
      <w:numFmt w:val="lowerLetter"/>
      <w:lvlText w:val="%1)"/>
      <w:lvlJc w:val="left"/>
      <w:pPr>
        <w:ind w:left="720" w:hanging="360"/>
      </w:pPr>
    </w:lvl>
    <w:lvl w:ilvl="1" w:tplc="895E7BB6">
      <w:start w:val="1"/>
      <w:numFmt w:val="lowerLetter"/>
      <w:lvlText w:val="%2)"/>
      <w:lvlJc w:val="left"/>
      <w:pPr>
        <w:ind w:left="720" w:hanging="360"/>
      </w:pPr>
    </w:lvl>
    <w:lvl w:ilvl="2" w:tplc="8FE610A6">
      <w:start w:val="1"/>
      <w:numFmt w:val="lowerLetter"/>
      <w:lvlText w:val="%3)"/>
      <w:lvlJc w:val="left"/>
      <w:pPr>
        <w:ind w:left="720" w:hanging="360"/>
      </w:pPr>
    </w:lvl>
    <w:lvl w:ilvl="3" w:tplc="EB885E6E">
      <w:start w:val="1"/>
      <w:numFmt w:val="lowerLetter"/>
      <w:lvlText w:val="%4)"/>
      <w:lvlJc w:val="left"/>
      <w:pPr>
        <w:ind w:left="720" w:hanging="360"/>
      </w:pPr>
    </w:lvl>
    <w:lvl w:ilvl="4" w:tplc="09B6C58E">
      <w:start w:val="1"/>
      <w:numFmt w:val="lowerLetter"/>
      <w:lvlText w:val="%5)"/>
      <w:lvlJc w:val="left"/>
      <w:pPr>
        <w:ind w:left="720" w:hanging="360"/>
      </w:pPr>
    </w:lvl>
    <w:lvl w:ilvl="5" w:tplc="606449DA">
      <w:start w:val="1"/>
      <w:numFmt w:val="lowerLetter"/>
      <w:lvlText w:val="%6)"/>
      <w:lvlJc w:val="left"/>
      <w:pPr>
        <w:ind w:left="720" w:hanging="360"/>
      </w:pPr>
    </w:lvl>
    <w:lvl w:ilvl="6" w:tplc="ABE0569E">
      <w:start w:val="1"/>
      <w:numFmt w:val="lowerLetter"/>
      <w:lvlText w:val="%7)"/>
      <w:lvlJc w:val="left"/>
      <w:pPr>
        <w:ind w:left="720" w:hanging="360"/>
      </w:pPr>
    </w:lvl>
    <w:lvl w:ilvl="7" w:tplc="77DE0AC4">
      <w:start w:val="1"/>
      <w:numFmt w:val="lowerLetter"/>
      <w:lvlText w:val="%8)"/>
      <w:lvlJc w:val="left"/>
      <w:pPr>
        <w:ind w:left="720" w:hanging="360"/>
      </w:pPr>
    </w:lvl>
    <w:lvl w:ilvl="8" w:tplc="500424AA">
      <w:start w:val="1"/>
      <w:numFmt w:val="lowerLetter"/>
      <w:lvlText w:val="%9)"/>
      <w:lvlJc w:val="left"/>
      <w:pPr>
        <w:ind w:left="720" w:hanging="360"/>
      </w:pPr>
    </w:lvl>
  </w:abstractNum>
  <w:abstractNum w:abstractNumId="42" w15:restartNumberingAfterBreak="0">
    <w:nsid w:val="60EB58B3"/>
    <w:multiLevelType w:val="multilevel"/>
    <w:tmpl w:val="FFFFFFFF"/>
    <w:lvl w:ilvl="0">
      <w:start w:val="1"/>
      <w:numFmt w:val="decimal"/>
      <w:pStyle w:val="Par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60EC0871"/>
    <w:multiLevelType w:val="hybridMultilevel"/>
    <w:tmpl w:val="1200D83E"/>
    <w:lvl w:ilvl="0" w:tplc="5B38DEB6">
      <w:start w:val="1"/>
      <w:numFmt w:val="decimal"/>
      <w:lvlText w:val="%1)"/>
      <w:lvlJc w:val="left"/>
      <w:pPr>
        <w:ind w:left="1020" w:hanging="360"/>
      </w:pPr>
    </w:lvl>
    <w:lvl w:ilvl="1" w:tplc="76E82E6E">
      <w:start w:val="1"/>
      <w:numFmt w:val="decimal"/>
      <w:lvlText w:val="%2)"/>
      <w:lvlJc w:val="left"/>
      <w:pPr>
        <w:ind w:left="1020" w:hanging="360"/>
      </w:pPr>
    </w:lvl>
    <w:lvl w:ilvl="2" w:tplc="A296E568">
      <w:start w:val="1"/>
      <w:numFmt w:val="decimal"/>
      <w:lvlText w:val="%3)"/>
      <w:lvlJc w:val="left"/>
      <w:pPr>
        <w:ind w:left="1020" w:hanging="360"/>
      </w:pPr>
    </w:lvl>
    <w:lvl w:ilvl="3" w:tplc="84345C7E">
      <w:start w:val="1"/>
      <w:numFmt w:val="decimal"/>
      <w:lvlText w:val="%4)"/>
      <w:lvlJc w:val="left"/>
      <w:pPr>
        <w:ind w:left="1020" w:hanging="360"/>
      </w:pPr>
    </w:lvl>
    <w:lvl w:ilvl="4" w:tplc="B92AFD8E">
      <w:start w:val="1"/>
      <w:numFmt w:val="decimal"/>
      <w:lvlText w:val="%5)"/>
      <w:lvlJc w:val="left"/>
      <w:pPr>
        <w:ind w:left="1020" w:hanging="360"/>
      </w:pPr>
    </w:lvl>
    <w:lvl w:ilvl="5" w:tplc="BCC67572">
      <w:start w:val="1"/>
      <w:numFmt w:val="decimal"/>
      <w:lvlText w:val="%6)"/>
      <w:lvlJc w:val="left"/>
      <w:pPr>
        <w:ind w:left="1020" w:hanging="360"/>
      </w:pPr>
    </w:lvl>
    <w:lvl w:ilvl="6" w:tplc="23E430CA">
      <w:start w:val="1"/>
      <w:numFmt w:val="decimal"/>
      <w:lvlText w:val="%7)"/>
      <w:lvlJc w:val="left"/>
      <w:pPr>
        <w:ind w:left="1020" w:hanging="360"/>
      </w:pPr>
    </w:lvl>
    <w:lvl w:ilvl="7" w:tplc="437AE9D8">
      <w:start w:val="1"/>
      <w:numFmt w:val="decimal"/>
      <w:lvlText w:val="%8)"/>
      <w:lvlJc w:val="left"/>
      <w:pPr>
        <w:ind w:left="1020" w:hanging="360"/>
      </w:pPr>
    </w:lvl>
    <w:lvl w:ilvl="8" w:tplc="B79ED388">
      <w:start w:val="1"/>
      <w:numFmt w:val="decimal"/>
      <w:lvlText w:val="%9)"/>
      <w:lvlJc w:val="left"/>
      <w:pPr>
        <w:ind w:left="1020" w:hanging="360"/>
      </w:pPr>
    </w:lvl>
  </w:abstractNum>
  <w:abstractNum w:abstractNumId="44" w15:restartNumberingAfterBreak="0">
    <w:nsid w:val="664D56DC"/>
    <w:multiLevelType w:val="hybridMultilevel"/>
    <w:tmpl w:val="37BEC58A"/>
    <w:lvl w:ilvl="0" w:tplc="FFFFFFFF">
      <w:start w:val="1"/>
      <w:numFmt w:val="decimal"/>
      <w:lvlText w:val="%1."/>
      <w:lvlJc w:val="left"/>
      <w:pPr>
        <w:ind w:left="720" w:hanging="360"/>
      </w:p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8B70991"/>
    <w:multiLevelType w:val="multilevel"/>
    <w:tmpl w:val="222A08B4"/>
    <w:numStyleLink w:val="ListCBD"/>
  </w:abstractNum>
  <w:abstractNum w:abstractNumId="4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948660214">
    <w:abstractNumId w:val="47"/>
  </w:num>
  <w:num w:numId="2" w16cid:durableId="1404794332">
    <w:abstractNumId w:val="9"/>
  </w:num>
  <w:num w:numId="3" w16cid:durableId="956060810">
    <w:abstractNumId w:val="7"/>
  </w:num>
  <w:num w:numId="4" w16cid:durableId="2113741682">
    <w:abstractNumId w:val="6"/>
  </w:num>
  <w:num w:numId="5" w16cid:durableId="1283877342">
    <w:abstractNumId w:val="5"/>
  </w:num>
  <w:num w:numId="6" w16cid:durableId="1335113147">
    <w:abstractNumId w:val="4"/>
  </w:num>
  <w:num w:numId="7" w16cid:durableId="1954095563">
    <w:abstractNumId w:val="32"/>
  </w:num>
  <w:num w:numId="8" w16cid:durableId="795685615">
    <w:abstractNumId w:val="46"/>
  </w:num>
  <w:num w:numId="9" w16cid:durableId="620190856">
    <w:abstractNumId w:val="39"/>
  </w:num>
  <w:num w:numId="10" w16cid:durableId="543371317">
    <w:abstractNumId w:val="8"/>
  </w:num>
  <w:num w:numId="11" w16cid:durableId="7105745">
    <w:abstractNumId w:val="3"/>
  </w:num>
  <w:num w:numId="12" w16cid:durableId="1810979742">
    <w:abstractNumId w:val="2"/>
  </w:num>
  <w:num w:numId="13" w16cid:durableId="1176529607">
    <w:abstractNumId w:val="1"/>
  </w:num>
  <w:num w:numId="14" w16cid:durableId="1015351429">
    <w:abstractNumId w:val="0"/>
  </w:num>
  <w:num w:numId="15" w16cid:durableId="1365444559">
    <w:abstractNumId w:val="39"/>
  </w:num>
  <w:num w:numId="16" w16cid:durableId="1253005414">
    <w:abstractNumId w:val="39"/>
  </w:num>
  <w:num w:numId="17" w16cid:durableId="497573350">
    <w:abstractNumId w:val="42"/>
  </w:num>
  <w:num w:numId="18" w16cid:durableId="32239897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0212779">
    <w:abstractNumId w:val="34"/>
  </w:num>
  <w:num w:numId="20" w16cid:durableId="2785327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727980">
    <w:abstractNumId w:val="44"/>
  </w:num>
  <w:num w:numId="22" w16cid:durableId="80439006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8805836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551856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216145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7614329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650715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78081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905997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46784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2319710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126694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039158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3549227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2802333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04540979">
    <w:abstractNumId w:val="39"/>
  </w:num>
  <w:num w:numId="37" w16cid:durableId="142556946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24281223">
    <w:abstractNumId w:val="39"/>
  </w:num>
  <w:num w:numId="39" w16cid:durableId="560672902">
    <w:abstractNumId w:val="14"/>
  </w:num>
  <w:num w:numId="40" w16cid:durableId="1933662228">
    <w:abstractNumId w:val="28"/>
  </w:num>
  <w:num w:numId="41" w16cid:durableId="1991909117">
    <w:abstractNumId w:val="11"/>
  </w:num>
  <w:num w:numId="42" w16cid:durableId="1138956019">
    <w:abstractNumId w:val="20"/>
  </w:num>
  <w:num w:numId="43" w16cid:durableId="2069499237">
    <w:abstractNumId w:val="45"/>
  </w:num>
  <w:num w:numId="44" w16cid:durableId="158270868">
    <w:abstractNumId w:val="48"/>
  </w:num>
  <w:num w:numId="45" w16cid:durableId="159275565">
    <w:abstractNumId w:val="22"/>
  </w:num>
  <w:num w:numId="46" w16cid:durableId="271714945">
    <w:abstractNumId w:val="24"/>
  </w:num>
  <w:num w:numId="47" w16cid:durableId="1638680439">
    <w:abstractNumId w:val="45"/>
    <w:lvlOverride w:ilvl="0">
      <w:startOverride w:val="1"/>
    </w:lvlOverride>
  </w:num>
  <w:num w:numId="48" w16cid:durableId="1865050652">
    <w:abstractNumId w:val="35"/>
  </w:num>
  <w:num w:numId="49" w16cid:durableId="152986975">
    <w:abstractNumId w:val="31"/>
  </w:num>
  <w:num w:numId="50" w16cid:durableId="1295136099">
    <w:abstractNumId w:val="38"/>
  </w:num>
  <w:num w:numId="51" w16cid:durableId="80179172">
    <w:abstractNumId w:val="37"/>
  </w:num>
  <w:num w:numId="52" w16cid:durableId="20679887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71076976">
    <w:abstractNumId w:val="17"/>
  </w:num>
  <w:num w:numId="54" w16cid:durableId="939752621">
    <w:abstractNumId w:val="33"/>
  </w:num>
  <w:num w:numId="55" w16cid:durableId="915044361">
    <w:abstractNumId w:val="29"/>
  </w:num>
  <w:num w:numId="56" w16cid:durableId="855196379">
    <w:abstractNumId w:val="19"/>
  </w:num>
  <w:num w:numId="57" w16cid:durableId="14668533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01917413">
    <w:abstractNumId w:val="21"/>
  </w:num>
  <w:num w:numId="59" w16cid:durableId="708722651">
    <w:abstractNumId w:val="10"/>
  </w:num>
  <w:num w:numId="60" w16cid:durableId="213641244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6523128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8112374">
    <w:abstractNumId w:val="12"/>
  </w:num>
  <w:num w:numId="63" w16cid:durableId="1607615596">
    <w:abstractNumId w:val="25"/>
  </w:num>
  <w:num w:numId="64" w16cid:durableId="643118139">
    <w:abstractNumId w:val="25"/>
    <w:lvlOverride w:ilvl="0">
      <w:startOverride w:val="1"/>
    </w:lvlOverride>
  </w:num>
  <w:num w:numId="65" w16cid:durableId="820851909">
    <w:abstractNumId w:val="25"/>
    <w:lvlOverride w:ilvl="0">
      <w:startOverride w:val="1"/>
    </w:lvlOverride>
  </w:num>
  <w:num w:numId="66" w16cid:durableId="709648587">
    <w:abstractNumId w:val="25"/>
    <w:lvlOverride w:ilvl="0">
      <w:startOverride w:val="1"/>
    </w:lvlOverride>
  </w:num>
  <w:num w:numId="67" w16cid:durableId="1353799543">
    <w:abstractNumId w:val="27"/>
  </w:num>
  <w:num w:numId="68" w16cid:durableId="1570270110">
    <w:abstractNumId w:val="36"/>
  </w:num>
  <w:num w:numId="69" w16cid:durableId="2125995167">
    <w:abstractNumId w:val="30"/>
  </w:num>
  <w:num w:numId="70" w16cid:durableId="1627851340">
    <w:abstractNumId w:val="26"/>
  </w:num>
  <w:num w:numId="71" w16cid:durableId="1945532808">
    <w:abstractNumId w:val="18"/>
  </w:num>
  <w:num w:numId="72" w16cid:durableId="6027644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032136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06494965">
    <w:abstractNumId w:val="13"/>
  </w:num>
  <w:num w:numId="75"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86481409">
    <w:abstractNumId w:val="39"/>
  </w:num>
  <w:num w:numId="78" w16cid:durableId="1101797284">
    <w:abstractNumId w:val="43"/>
  </w:num>
  <w:num w:numId="79" w16cid:durableId="738594551">
    <w:abstractNumId w:val="23"/>
  </w:num>
  <w:num w:numId="80" w16cid:durableId="989216567">
    <w:abstractNumId w:val="15"/>
  </w:num>
  <w:num w:numId="81" w16cid:durableId="1462108834">
    <w:abstractNumId w:val="40"/>
  </w:num>
  <w:num w:numId="82" w16cid:durableId="129369207">
    <w:abstractNumId w:val="41"/>
  </w:num>
  <w:num w:numId="83" w16cid:durableId="468591372">
    <w:abstractNumId w:val="16"/>
  </w:num>
  <w:num w:numId="84" w16cid:durableId="2021463083">
    <w:abstractNumId w:val="39"/>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evenAndOddHeaders/>
  <w:characterSpacingControl w:val="doNotCompress"/>
  <w:hdrShapeDefaults>
    <o:shapedefaults v:ext="edit" spidmax="2050"/>
  </w:hdrShapeDefaults>
  <w:footnotePr>
    <w:numStart w:val="2"/>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10D"/>
    <w:rsid w:val="00000564"/>
    <w:rsid w:val="00001D4C"/>
    <w:rsid w:val="00003F7B"/>
    <w:rsid w:val="000053D1"/>
    <w:rsid w:val="00005CB4"/>
    <w:rsid w:val="000117FE"/>
    <w:rsid w:val="00013D7A"/>
    <w:rsid w:val="00013FF2"/>
    <w:rsid w:val="00014719"/>
    <w:rsid w:val="00014A58"/>
    <w:rsid w:val="00015848"/>
    <w:rsid w:val="00016B54"/>
    <w:rsid w:val="0001720A"/>
    <w:rsid w:val="00020C61"/>
    <w:rsid w:val="00020FA2"/>
    <w:rsid w:val="00022741"/>
    <w:rsid w:val="00022CB7"/>
    <w:rsid w:val="000234A8"/>
    <w:rsid w:val="00023A0C"/>
    <w:rsid w:val="000245FB"/>
    <w:rsid w:val="00025A79"/>
    <w:rsid w:val="00025D31"/>
    <w:rsid w:val="00030699"/>
    <w:rsid w:val="00032F8D"/>
    <w:rsid w:val="00035293"/>
    <w:rsid w:val="0003581C"/>
    <w:rsid w:val="00035D79"/>
    <w:rsid w:val="0003656C"/>
    <w:rsid w:val="0003667C"/>
    <w:rsid w:val="00037F24"/>
    <w:rsid w:val="00040138"/>
    <w:rsid w:val="000412FC"/>
    <w:rsid w:val="00042642"/>
    <w:rsid w:val="00043C4C"/>
    <w:rsid w:val="00045F30"/>
    <w:rsid w:val="00046C61"/>
    <w:rsid w:val="00046D3D"/>
    <w:rsid w:val="000536ED"/>
    <w:rsid w:val="00054775"/>
    <w:rsid w:val="000549D4"/>
    <w:rsid w:val="00055163"/>
    <w:rsid w:val="00060DAA"/>
    <w:rsid w:val="00063ABA"/>
    <w:rsid w:val="00065682"/>
    <w:rsid w:val="00065A0A"/>
    <w:rsid w:val="00065EE2"/>
    <w:rsid w:val="00067EF8"/>
    <w:rsid w:val="00070F1A"/>
    <w:rsid w:val="00072C93"/>
    <w:rsid w:val="00076A0B"/>
    <w:rsid w:val="00082F12"/>
    <w:rsid w:val="000841D2"/>
    <w:rsid w:val="000842DB"/>
    <w:rsid w:val="0008587B"/>
    <w:rsid w:val="00085975"/>
    <w:rsid w:val="00086215"/>
    <w:rsid w:val="000926DB"/>
    <w:rsid w:val="000943D9"/>
    <w:rsid w:val="0009598D"/>
    <w:rsid w:val="00097683"/>
    <w:rsid w:val="00097C3C"/>
    <w:rsid w:val="00097EBE"/>
    <w:rsid w:val="000A2E93"/>
    <w:rsid w:val="000A5331"/>
    <w:rsid w:val="000A5356"/>
    <w:rsid w:val="000A5F69"/>
    <w:rsid w:val="000A5FF6"/>
    <w:rsid w:val="000A6F3C"/>
    <w:rsid w:val="000A7603"/>
    <w:rsid w:val="000B10D6"/>
    <w:rsid w:val="000B23DE"/>
    <w:rsid w:val="000B3C45"/>
    <w:rsid w:val="000B3EBB"/>
    <w:rsid w:val="000B4835"/>
    <w:rsid w:val="000B69A3"/>
    <w:rsid w:val="000B71EA"/>
    <w:rsid w:val="000B7DDA"/>
    <w:rsid w:val="000C124E"/>
    <w:rsid w:val="000C13EB"/>
    <w:rsid w:val="000C23F8"/>
    <w:rsid w:val="000C41A0"/>
    <w:rsid w:val="000C51EC"/>
    <w:rsid w:val="000C5836"/>
    <w:rsid w:val="000D03AF"/>
    <w:rsid w:val="000D1AA1"/>
    <w:rsid w:val="000D2079"/>
    <w:rsid w:val="000D2D85"/>
    <w:rsid w:val="000D2E39"/>
    <w:rsid w:val="000D331C"/>
    <w:rsid w:val="000D42EC"/>
    <w:rsid w:val="000D55B3"/>
    <w:rsid w:val="000D5C27"/>
    <w:rsid w:val="000D609E"/>
    <w:rsid w:val="000D6EE3"/>
    <w:rsid w:val="000D73C6"/>
    <w:rsid w:val="000D7C3F"/>
    <w:rsid w:val="000E1496"/>
    <w:rsid w:val="000E777B"/>
    <w:rsid w:val="000F1412"/>
    <w:rsid w:val="000F148A"/>
    <w:rsid w:val="000F3C89"/>
    <w:rsid w:val="000F7EDB"/>
    <w:rsid w:val="00100FBE"/>
    <w:rsid w:val="00101CBD"/>
    <w:rsid w:val="00103D7E"/>
    <w:rsid w:val="00104E2F"/>
    <w:rsid w:val="00105CCF"/>
    <w:rsid w:val="001062F5"/>
    <w:rsid w:val="001065E9"/>
    <w:rsid w:val="00107921"/>
    <w:rsid w:val="001103D5"/>
    <w:rsid w:val="001108FB"/>
    <w:rsid w:val="001110A3"/>
    <w:rsid w:val="00114B83"/>
    <w:rsid w:val="00115084"/>
    <w:rsid w:val="00115386"/>
    <w:rsid w:val="001153AA"/>
    <w:rsid w:val="00120CEA"/>
    <w:rsid w:val="00121112"/>
    <w:rsid w:val="00121E85"/>
    <w:rsid w:val="00121EB0"/>
    <w:rsid w:val="00122612"/>
    <w:rsid w:val="00123FCD"/>
    <w:rsid w:val="00125432"/>
    <w:rsid w:val="00126409"/>
    <w:rsid w:val="00127AF8"/>
    <w:rsid w:val="00130D7E"/>
    <w:rsid w:val="001320B9"/>
    <w:rsid w:val="001354B2"/>
    <w:rsid w:val="0014119E"/>
    <w:rsid w:val="0014383F"/>
    <w:rsid w:val="00150469"/>
    <w:rsid w:val="00150ABF"/>
    <w:rsid w:val="00150E3D"/>
    <w:rsid w:val="00151585"/>
    <w:rsid w:val="0015528A"/>
    <w:rsid w:val="0015697B"/>
    <w:rsid w:val="001621C0"/>
    <w:rsid w:val="0016421B"/>
    <w:rsid w:val="00164D39"/>
    <w:rsid w:val="00167805"/>
    <w:rsid w:val="001703CC"/>
    <w:rsid w:val="0017060B"/>
    <w:rsid w:val="0017269E"/>
    <w:rsid w:val="001742CA"/>
    <w:rsid w:val="00174884"/>
    <w:rsid w:val="00174906"/>
    <w:rsid w:val="0017748F"/>
    <w:rsid w:val="001774BA"/>
    <w:rsid w:val="00181AB8"/>
    <w:rsid w:val="00191299"/>
    <w:rsid w:val="00191F0A"/>
    <w:rsid w:val="00193981"/>
    <w:rsid w:val="00194223"/>
    <w:rsid w:val="001953FC"/>
    <w:rsid w:val="001A025B"/>
    <w:rsid w:val="001A08C4"/>
    <w:rsid w:val="001A0A3A"/>
    <w:rsid w:val="001A1A4A"/>
    <w:rsid w:val="001A2B74"/>
    <w:rsid w:val="001A4498"/>
    <w:rsid w:val="001A5A37"/>
    <w:rsid w:val="001B13CA"/>
    <w:rsid w:val="001B19E9"/>
    <w:rsid w:val="001B226B"/>
    <w:rsid w:val="001B24BD"/>
    <w:rsid w:val="001B3CAB"/>
    <w:rsid w:val="001B57C6"/>
    <w:rsid w:val="001B7271"/>
    <w:rsid w:val="001C15DD"/>
    <w:rsid w:val="001C4AE2"/>
    <w:rsid w:val="001C4E28"/>
    <w:rsid w:val="001C7236"/>
    <w:rsid w:val="001D2433"/>
    <w:rsid w:val="001D478B"/>
    <w:rsid w:val="001D481F"/>
    <w:rsid w:val="001D611C"/>
    <w:rsid w:val="001D7352"/>
    <w:rsid w:val="001E2155"/>
    <w:rsid w:val="001E2DFA"/>
    <w:rsid w:val="001E34E4"/>
    <w:rsid w:val="001E402B"/>
    <w:rsid w:val="001E440D"/>
    <w:rsid w:val="001E6E79"/>
    <w:rsid w:val="001E7AF2"/>
    <w:rsid w:val="001E7F12"/>
    <w:rsid w:val="001F0D7C"/>
    <w:rsid w:val="001F1A17"/>
    <w:rsid w:val="001F2923"/>
    <w:rsid w:val="001F5684"/>
    <w:rsid w:val="001F6B7A"/>
    <w:rsid w:val="001F7262"/>
    <w:rsid w:val="001F76C7"/>
    <w:rsid w:val="00200BF0"/>
    <w:rsid w:val="002029C6"/>
    <w:rsid w:val="0020479E"/>
    <w:rsid w:val="0020640B"/>
    <w:rsid w:val="00206CF6"/>
    <w:rsid w:val="00207028"/>
    <w:rsid w:val="00207E8A"/>
    <w:rsid w:val="002103D0"/>
    <w:rsid w:val="00212184"/>
    <w:rsid w:val="002122D6"/>
    <w:rsid w:val="002133F0"/>
    <w:rsid w:val="00214A02"/>
    <w:rsid w:val="002151DB"/>
    <w:rsid w:val="0021659C"/>
    <w:rsid w:val="00216ECB"/>
    <w:rsid w:val="00217A0B"/>
    <w:rsid w:val="00220D52"/>
    <w:rsid w:val="00222A48"/>
    <w:rsid w:val="00222EFB"/>
    <w:rsid w:val="00223B9D"/>
    <w:rsid w:val="002305EE"/>
    <w:rsid w:val="00232A69"/>
    <w:rsid w:val="002343AA"/>
    <w:rsid w:val="0023471B"/>
    <w:rsid w:val="00234817"/>
    <w:rsid w:val="00234AA7"/>
    <w:rsid w:val="00235744"/>
    <w:rsid w:val="002366A6"/>
    <w:rsid w:val="00236F96"/>
    <w:rsid w:val="0023781B"/>
    <w:rsid w:val="0024180C"/>
    <w:rsid w:val="00241A55"/>
    <w:rsid w:val="00242C07"/>
    <w:rsid w:val="00243E31"/>
    <w:rsid w:val="00243F7C"/>
    <w:rsid w:val="00244B32"/>
    <w:rsid w:val="0024767B"/>
    <w:rsid w:val="002476C5"/>
    <w:rsid w:val="002507CF"/>
    <w:rsid w:val="00250AF0"/>
    <w:rsid w:val="0025113A"/>
    <w:rsid w:val="0025192C"/>
    <w:rsid w:val="0025321D"/>
    <w:rsid w:val="00254433"/>
    <w:rsid w:val="002554C8"/>
    <w:rsid w:val="00257BCE"/>
    <w:rsid w:val="00262404"/>
    <w:rsid w:val="00262E86"/>
    <w:rsid w:val="00263715"/>
    <w:rsid w:val="00264F56"/>
    <w:rsid w:val="0026690B"/>
    <w:rsid w:val="00267F8F"/>
    <w:rsid w:val="00271473"/>
    <w:rsid w:val="00271B04"/>
    <w:rsid w:val="00271C6F"/>
    <w:rsid w:val="002746ED"/>
    <w:rsid w:val="00274D39"/>
    <w:rsid w:val="00276E86"/>
    <w:rsid w:val="00283E74"/>
    <w:rsid w:val="0028675A"/>
    <w:rsid w:val="00287941"/>
    <w:rsid w:val="00292E67"/>
    <w:rsid w:val="00295619"/>
    <w:rsid w:val="00297EAF"/>
    <w:rsid w:val="002A1EB2"/>
    <w:rsid w:val="002A22EC"/>
    <w:rsid w:val="002A2FDC"/>
    <w:rsid w:val="002A5540"/>
    <w:rsid w:val="002A5A87"/>
    <w:rsid w:val="002B002F"/>
    <w:rsid w:val="002B0148"/>
    <w:rsid w:val="002B04C7"/>
    <w:rsid w:val="002B0EE6"/>
    <w:rsid w:val="002B1939"/>
    <w:rsid w:val="002B1B69"/>
    <w:rsid w:val="002B210C"/>
    <w:rsid w:val="002C0464"/>
    <w:rsid w:val="002C2886"/>
    <w:rsid w:val="002C33B2"/>
    <w:rsid w:val="002C3E2E"/>
    <w:rsid w:val="002C5356"/>
    <w:rsid w:val="002C543C"/>
    <w:rsid w:val="002C6137"/>
    <w:rsid w:val="002C63FF"/>
    <w:rsid w:val="002C6E1F"/>
    <w:rsid w:val="002C6E88"/>
    <w:rsid w:val="002C7A7B"/>
    <w:rsid w:val="002D1873"/>
    <w:rsid w:val="002D1A26"/>
    <w:rsid w:val="002D2EA2"/>
    <w:rsid w:val="002D366E"/>
    <w:rsid w:val="002D426D"/>
    <w:rsid w:val="002D4E84"/>
    <w:rsid w:val="002D54DE"/>
    <w:rsid w:val="002D58D5"/>
    <w:rsid w:val="002D603C"/>
    <w:rsid w:val="002E1C01"/>
    <w:rsid w:val="002E2157"/>
    <w:rsid w:val="002E2A1C"/>
    <w:rsid w:val="002E2A97"/>
    <w:rsid w:val="002E41DD"/>
    <w:rsid w:val="002F0D3B"/>
    <w:rsid w:val="002F51C9"/>
    <w:rsid w:val="00301409"/>
    <w:rsid w:val="003015A5"/>
    <w:rsid w:val="003019B0"/>
    <w:rsid w:val="00301D7B"/>
    <w:rsid w:val="00301FA9"/>
    <w:rsid w:val="00303499"/>
    <w:rsid w:val="00304AAC"/>
    <w:rsid w:val="0030546A"/>
    <w:rsid w:val="003061B4"/>
    <w:rsid w:val="00307186"/>
    <w:rsid w:val="0031148E"/>
    <w:rsid w:val="00312765"/>
    <w:rsid w:val="00313A5D"/>
    <w:rsid w:val="0031461D"/>
    <w:rsid w:val="003171BB"/>
    <w:rsid w:val="00320A5E"/>
    <w:rsid w:val="00320C04"/>
    <w:rsid w:val="003211C2"/>
    <w:rsid w:val="00323167"/>
    <w:rsid w:val="003253D5"/>
    <w:rsid w:val="003261D8"/>
    <w:rsid w:val="003265A9"/>
    <w:rsid w:val="00327D34"/>
    <w:rsid w:val="003311B9"/>
    <w:rsid w:val="00331D60"/>
    <w:rsid w:val="0033228F"/>
    <w:rsid w:val="00333FBB"/>
    <w:rsid w:val="003343EB"/>
    <w:rsid w:val="00335319"/>
    <w:rsid w:val="00335361"/>
    <w:rsid w:val="0033554D"/>
    <w:rsid w:val="00340F64"/>
    <w:rsid w:val="0034243C"/>
    <w:rsid w:val="003475F7"/>
    <w:rsid w:val="00347AA7"/>
    <w:rsid w:val="00347BE1"/>
    <w:rsid w:val="003510B9"/>
    <w:rsid w:val="00351D63"/>
    <w:rsid w:val="003524D7"/>
    <w:rsid w:val="0035252E"/>
    <w:rsid w:val="00353846"/>
    <w:rsid w:val="003551C7"/>
    <w:rsid w:val="00355DEB"/>
    <w:rsid w:val="003579A1"/>
    <w:rsid w:val="0036126B"/>
    <w:rsid w:val="00361588"/>
    <w:rsid w:val="00361760"/>
    <w:rsid w:val="00363AF2"/>
    <w:rsid w:val="0036525F"/>
    <w:rsid w:val="00366295"/>
    <w:rsid w:val="00370230"/>
    <w:rsid w:val="003721D1"/>
    <w:rsid w:val="003757BC"/>
    <w:rsid w:val="00375B96"/>
    <w:rsid w:val="00376114"/>
    <w:rsid w:val="003839B1"/>
    <w:rsid w:val="00390649"/>
    <w:rsid w:val="0039210D"/>
    <w:rsid w:val="00392C9D"/>
    <w:rsid w:val="003A03A2"/>
    <w:rsid w:val="003A0705"/>
    <w:rsid w:val="003A0A16"/>
    <w:rsid w:val="003A1134"/>
    <w:rsid w:val="003A231A"/>
    <w:rsid w:val="003A2845"/>
    <w:rsid w:val="003A34E7"/>
    <w:rsid w:val="003A4973"/>
    <w:rsid w:val="003A5355"/>
    <w:rsid w:val="003A5FE2"/>
    <w:rsid w:val="003A72E1"/>
    <w:rsid w:val="003A7A5E"/>
    <w:rsid w:val="003B10AD"/>
    <w:rsid w:val="003B140F"/>
    <w:rsid w:val="003B1420"/>
    <w:rsid w:val="003B142B"/>
    <w:rsid w:val="003B142D"/>
    <w:rsid w:val="003B154E"/>
    <w:rsid w:val="003B1944"/>
    <w:rsid w:val="003B3380"/>
    <w:rsid w:val="003B3B5F"/>
    <w:rsid w:val="003B56B9"/>
    <w:rsid w:val="003B5903"/>
    <w:rsid w:val="003B6477"/>
    <w:rsid w:val="003C1F1A"/>
    <w:rsid w:val="003C53D7"/>
    <w:rsid w:val="003D1046"/>
    <w:rsid w:val="003D12E0"/>
    <w:rsid w:val="003D5D27"/>
    <w:rsid w:val="003D5D82"/>
    <w:rsid w:val="003D5F15"/>
    <w:rsid w:val="003D67AA"/>
    <w:rsid w:val="003D7980"/>
    <w:rsid w:val="003D79CC"/>
    <w:rsid w:val="003E1B01"/>
    <w:rsid w:val="003E4F49"/>
    <w:rsid w:val="003E640D"/>
    <w:rsid w:val="003F11C5"/>
    <w:rsid w:val="003F1543"/>
    <w:rsid w:val="003F16A6"/>
    <w:rsid w:val="003F5B51"/>
    <w:rsid w:val="003F5E46"/>
    <w:rsid w:val="00401F78"/>
    <w:rsid w:val="0040269B"/>
    <w:rsid w:val="0040304E"/>
    <w:rsid w:val="004040FE"/>
    <w:rsid w:val="004062BC"/>
    <w:rsid w:val="00406434"/>
    <w:rsid w:val="00406D7C"/>
    <w:rsid w:val="00410828"/>
    <w:rsid w:val="0041331F"/>
    <w:rsid w:val="0041380B"/>
    <w:rsid w:val="00414879"/>
    <w:rsid w:val="00415387"/>
    <w:rsid w:val="004163A7"/>
    <w:rsid w:val="00420356"/>
    <w:rsid w:val="00420A24"/>
    <w:rsid w:val="00421984"/>
    <w:rsid w:val="00422A1D"/>
    <w:rsid w:val="00425205"/>
    <w:rsid w:val="004271D4"/>
    <w:rsid w:val="004332C1"/>
    <w:rsid w:val="004335B0"/>
    <w:rsid w:val="00434E2B"/>
    <w:rsid w:val="00435098"/>
    <w:rsid w:val="0043611D"/>
    <w:rsid w:val="0043760B"/>
    <w:rsid w:val="00454327"/>
    <w:rsid w:val="00462229"/>
    <w:rsid w:val="00463C1E"/>
    <w:rsid w:val="004640B8"/>
    <w:rsid w:val="00465976"/>
    <w:rsid w:val="00465A2D"/>
    <w:rsid w:val="00465AFE"/>
    <w:rsid w:val="004675B5"/>
    <w:rsid w:val="00467D0E"/>
    <w:rsid w:val="004708B8"/>
    <w:rsid w:val="00472841"/>
    <w:rsid w:val="00472D39"/>
    <w:rsid w:val="00472E08"/>
    <w:rsid w:val="00472E72"/>
    <w:rsid w:val="00473284"/>
    <w:rsid w:val="004735C3"/>
    <w:rsid w:val="004748C8"/>
    <w:rsid w:val="004750FD"/>
    <w:rsid w:val="00475CB1"/>
    <w:rsid w:val="00482F0A"/>
    <w:rsid w:val="0048609E"/>
    <w:rsid w:val="00486607"/>
    <w:rsid w:val="004905F7"/>
    <w:rsid w:val="004925C4"/>
    <w:rsid w:val="00493116"/>
    <w:rsid w:val="0049328C"/>
    <w:rsid w:val="00494044"/>
    <w:rsid w:val="004955EE"/>
    <w:rsid w:val="00496904"/>
    <w:rsid w:val="00497CEB"/>
    <w:rsid w:val="004A3849"/>
    <w:rsid w:val="004A3C86"/>
    <w:rsid w:val="004B040F"/>
    <w:rsid w:val="004B0929"/>
    <w:rsid w:val="004B2BF9"/>
    <w:rsid w:val="004B2CFB"/>
    <w:rsid w:val="004B34A9"/>
    <w:rsid w:val="004B3DD2"/>
    <w:rsid w:val="004B53AA"/>
    <w:rsid w:val="004B6FDE"/>
    <w:rsid w:val="004B78CE"/>
    <w:rsid w:val="004C0AB9"/>
    <w:rsid w:val="004C15F1"/>
    <w:rsid w:val="004C2983"/>
    <w:rsid w:val="004C45D3"/>
    <w:rsid w:val="004C5C47"/>
    <w:rsid w:val="004D225A"/>
    <w:rsid w:val="004D3726"/>
    <w:rsid w:val="004D4B35"/>
    <w:rsid w:val="004D67AC"/>
    <w:rsid w:val="004E2338"/>
    <w:rsid w:val="004E2985"/>
    <w:rsid w:val="004F0450"/>
    <w:rsid w:val="004F1363"/>
    <w:rsid w:val="004F1A0F"/>
    <w:rsid w:val="004F1C53"/>
    <w:rsid w:val="004F33D3"/>
    <w:rsid w:val="004F4B51"/>
    <w:rsid w:val="0050020F"/>
    <w:rsid w:val="005012FC"/>
    <w:rsid w:val="00501376"/>
    <w:rsid w:val="00501386"/>
    <w:rsid w:val="0050304B"/>
    <w:rsid w:val="0050734B"/>
    <w:rsid w:val="0051022B"/>
    <w:rsid w:val="005103EC"/>
    <w:rsid w:val="005114B3"/>
    <w:rsid w:val="005138C7"/>
    <w:rsid w:val="0051476D"/>
    <w:rsid w:val="0051735A"/>
    <w:rsid w:val="005174F6"/>
    <w:rsid w:val="0052285C"/>
    <w:rsid w:val="005230B8"/>
    <w:rsid w:val="00523BED"/>
    <w:rsid w:val="00525C20"/>
    <w:rsid w:val="00526053"/>
    <w:rsid w:val="00526509"/>
    <w:rsid w:val="00527ED5"/>
    <w:rsid w:val="00530717"/>
    <w:rsid w:val="00531F9B"/>
    <w:rsid w:val="005339CC"/>
    <w:rsid w:val="00533CF6"/>
    <w:rsid w:val="00535946"/>
    <w:rsid w:val="00536045"/>
    <w:rsid w:val="005373C9"/>
    <w:rsid w:val="00542953"/>
    <w:rsid w:val="00544E32"/>
    <w:rsid w:val="00545373"/>
    <w:rsid w:val="00545EF0"/>
    <w:rsid w:val="00547806"/>
    <w:rsid w:val="005503C6"/>
    <w:rsid w:val="005506B7"/>
    <w:rsid w:val="005515ED"/>
    <w:rsid w:val="0055170B"/>
    <w:rsid w:val="00551ED3"/>
    <w:rsid w:val="00553A6F"/>
    <w:rsid w:val="0055420C"/>
    <w:rsid w:val="005608E8"/>
    <w:rsid w:val="00560AE4"/>
    <w:rsid w:val="005657CF"/>
    <w:rsid w:val="005666CA"/>
    <w:rsid w:val="00566F4B"/>
    <w:rsid w:val="00570675"/>
    <w:rsid w:val="00571A5A"/>
    <w:rsid w:val="005734F5"/>
    <w:rsid w:val="0057421A"/>
    <w:rsid w:val="0057585B"/>
    <w:rsid w:val="005764BA"/>
    <w:rsid w:val="00576F58"/>
    <w:rsid w:val="005770E5"/>
    <w:rsid w:val="00577B82"/>
    <w:rsid w:val="005805F6"/>
    <w:rsid w:val="00582651"/>
    <w:rsid w:val="00582BE6"/>
    <w:rsid w:val="00582F8B"/>
    <w:rsid w:val="005835B8"/>
    <w:rsid w:val="0058531A"/>
    <w:rsid w:val="00586489"/>
    <w:rsid w:val="0059193D"/>
    <w:rsid w:val="00591DD0"/>
    <w:rsid w:val="00593323"/>
    <w:rsid w:val="00593727"/>
    <w:rsid w:val="00594429"/>
    <w:rsid w:val="005946B2"/>
    <w:rsid w:val="00596036"/>
    <w:rsid w:val="00597063"/>
    <w:rsid w:val="00597BD6"/>
    <w:rsid w:val="005A0301"/>
    <w:rsid w:val="005A0A74"/>
    <w:rsid w:val="005A0C43"/>
    <w:rsid w:val="005A13DF"/>
    <w:rsid w:val="005A33E6"/>
    <w:rsid w:val="005A4365"/>
    <w:rsid w:val="005A4491"/>
    <w:rsid w:val="005A5D19"/>
    <w:rsid w:val="005A5E59"/>
    <w:rsid w:val="005A6CB1"/>
    <w:rsid w:val="005A6D1E"/>
    <w:rsid w:val="005A7845"/>
    <w:rsid w:val="005A7F44"/>
    <w:rsid w:val="005B10D5"/>
    <w:rsid w:val="005B25CE"/>
    <w:rsid w:val="005B3263"/>
    <w:rsid w:val="005B3348"/>
    <w:rsid w:val="005B5FF9"/>
    <w:rsid w:val="005B7171"/>
    <w:rsid w:val="005C0962"/>
    <w:rsid w:val="005C1737"/>
    <w:rsid w:val="005C414A"/>
    <w:rsid w:val="005C5B3D"/>
    <w:rsid w:val="005C6843"/>
    <w:rsid w:val="005C6FFF"/>
    <w:rsid w:val="005C7184"/>
    <w:rsid w:val="005C7314"/>
    <w:rsid w:val="005D4974"/>
    <w:rsid w:val="005D6610"/>
    <w:rsid w:val="005D76D5"/>
    <w:rsid w:val="005D7840"/>
    <w:rsid w:val="005D7D5A"/>
    <w:rsid w:val="005E0A72"/>
    <w:rsid w:val="005E1345"/>
    <w:rsid w:val="005E1E2F"/>
    <w:rsid w:val="005E2989"/>
    <w:rsid w:val="005E3AEC"/>
    <w:rsid w:val="005E4B41"/>
    <w:rsid w:val="005E5168"/>
    <w:rsid w:val="005E5C5A"/>
    <w:rsid w:val="005E6C1B"/>
    <w:rsid w:val="005F09AF"/>
    <w:rsid w:val="005F2C87"/>
    <w:rsid w:val="005F2F11"/>
    <w:rsid w:val="005F45D9"/>
    <w:rsid w:val="005F546D"/>
    <w:rsid w:val="005F5A11"/>
    <w:rsid w:val="005F6046"/>
    <w:rsid w:val="00606348"/>
    <w:rsid w:val="006077CC"/>
    <w:rsid w:val="00611A19"/>
    <w:rsid w:val="006142C8"/>
    <w:rsid w:val="00614BF9"/>
    <w:rsid w:val="00617C14"/>
    <w:rsid w:val="00620D20"/>
    <w:rsid w:val="00622265"/>
    <w:rsid w:val="00624680"/>
    <w:rsid w:val="006252E4"/>
    <w:rsid w:val="00627127"/>
    <w:rsid w:val="006300B3"/>
    <w:rsid w:val="00630869"/>
    <w:rsid w:val="00630C5F"/>
    <w:rsid w:val="00634C9E"/>
    <w:rsid w:val="006370A0"/>
    <w:rsid w:val="00637E7B"/>
    <w:rsid w:val="006420C5"/>
    <w:rsid w:val="006424F8"/>
    <w:rsid w:val="00642521"/>
    <w:rsid w:val="006436EF"/>
    <w:rsid w:val="00644153"/>
    <w:rsid w:val="006443F7"/>
    <w:rsid w:val="006506AF"/>
    <w:rsid w:val="00661A07"/>
    <w:rsid w:val="006651D7"/>
    <w:rsid w:val="006666B5"/>
    <w:rsid w:val="00666A98"/>
    <w:rsid w:val="00667D2F"/>
    <w:rsid w:val="00670165"/>
    <w:rsid w:val="0067078C"/>
    <w:rsid w:val="00670882"/>
    <w:rsid w:val="00670D50"/>
    <w:rsid w:val="006713B1"/>
    <w:rsid w:val="00671AC7"/>
    <w:rsid w:val="00672F4B"/>
    <w:rsid w:val="00675495"/>
    <w:rsid w:val="00675EA2"/>
    <w:rsid w:val="00681ED0"/>
    <w:rsid w:val="00682448"/>
    <w:rsid w:val="006824A9"/>
    <w:rsid w:val="006829B4"/>
    <w:rsid w:val="00683078"/>
    <w:rsid w:val="00683B09"/>
    <w:rsid w:val="0068579C"/>
    <w:rsid w:val="006862BD"/>
    <w:rsid w:val="00686587"/>
    <w:rsid w:val="0068697B"/>
    <w:rsid w:val="00687892"/>
    <w:rsid w:val="00692477"/>
    <w:rsid w:val="0069286C"/>
    <w:rsid w:val="0069332F"/>
    <w:rsid w:val="00693E0A"/>
    <w:rsid w:val="006974E6"/>
    <w:rsid w:val="00697EE9"/>
    <w:rsid w:val="006A2022"/>
    <w:rsid w:val="006A2BDC"/>
    <w:rsid w:val="006A38B5"/>
    <w:rsid w:val="006A448C"/>
    <w:rsid w:val="006A4A11"/>
    <w:rsid w:val="006A532D"/>
    <w:rsid w:val="006A560C"/>
    <w:rsid w:val="006B0B64"/>
    <w:rsid w:val="006B0EFE"/>
    <w:rsid w:val="006B24C4"/>
    <w:rsid w:val="006B2572"/>
    <w:rsid w:val="006B4A71"/>
    <w:rsid w:val="006B4B12"/>
    <w:rsid w:val="006B4EDD"/>
    <w:rsid w:val="006B6D3E"/>
    <w:rsid w:val="006C0E14"/>
    <w:rsid w:val="006C4A25"/>
    <w:rsid w:val="006C6360"/>
    <w:rsid w:val="006C6C38"/>
    <w:rsid w:val="006C72DE"/>
    <w:rsid w:val="006D13EC"/>
    <w:rsid w:val="006D22DA"/>
    <w:rsid w:val="006D3ED3"/>
    <w:rsid w:val="006D44FB"/>
    <w:rsid w:val="006D5EE6"/>
    <w:rsid w:val="006E00EB"/>
    <w:rsid w:val="006E246B"/>
    <w:rsid w:val="006E3829"/>
    <w:rsid w:val="006E3FF3"/>
    <w:rsid w:val="006E495D"/>
    <w:rsid w:val="006E54FC"/>
    <w:rsid w:val="006E74A4"/>
    <w:rsid w:val="006F40A6"/>
    <w:rsid w:val="006F5A11"/>
    <w:rsid w:val="00701A57"/>
    <w:rsid w:val="00702C58"/>
    <w:rsid w:val="007035DF"/>
    <w:rsid w:val="00703B41"/>
    <w:rsid w:val="007065AB"/>
    <w:rsid w:val="00706E09"/>
    <w:rsid w:val="00710728"/>
    <w:rsid w:val="00714AB9"/>
    <w:rsid w:val="00715462"/>
    <w:rsid w:val="00716083"/>
    <w:rsid w:val="007161A1"/>
    <w:rsid w:val="00721F92"/>
    <w:rsid w:val="00722FB9"/>
    <w:rsid w:val="007239D8"/>
    <w:rsid w:val="00724633"/>
    <w:rsid w:val="00725083"/>
    <w:rsid w:val="00726B55"/>
    <w:rsid w:val="007277E7"/>
    <w:rsid w:val="0073037D"/>
    <w:rsid w:val="007323F4"/>
    <w:rsid w:val="0073321A"/>
    <w:rsid w:val="00733B47"/>
    <w:rsid w:val="00733EAA"/>
    <w:rsid w:val="0073415C"/>
    <w:rsid w:val="007348D2"/>
    <w:rsid w:val="007361B5"/>
    <w:rsid w:val="007368A9"/>
    <w:rsid w:val="0074009C"/>
    <w:rsid w:val="00740E9F"/>
    <w:rsid w:val="007418B6"/>
    <w:rsid w:val="00741B1D"/>
    <w:rsid w:val="00741E3D"/>
    <w:rsid w:val="0074246F"/>
    <w:rsid w:val="0074387A"/>
    <w:rsid w:val="00745594"/>
    <w:rsid w:val="00746F9B"/>
    <w:rsid w:val="007473F6"/>
    <w:rsid w:val="00747457"/>
    <w:rsid w:val="007506F2"/>
    <w:rsid w:val="00754BFE"/>
    <w:rsid w:val="00755A91"/>
    <w:rsid w:val="00762A1A"/>
    <w:rsid w:val="00763368"/>
    <w:rsid w:val="00763577"/>
    <w:rsid w:val="00765F29"/>
    <w:rsid w:val="007661FB"/>
    <w:rsid w:val="0076744D"/>
    <w:rsid w:val="00773437"/>
    <w:rsid w:val="00774E63"/>
    <w:rsid w:val="00775BD7"/>
    <w:rsid w:val="00781876"/>
    <w:rsid w:val="00783930"/>
    <w:rsid w:val="007848BC"/>
    <w:rsid w:val="007866BF"/>
    <w:rsid w:val="007868A8"/>
    <w:rsid w:val="00786B13"/>
    <w:rsid w:val="007878CE"/>
    <w:rsid w:val="00787C68"/>
    <w:rsid w:val="00790E79"/>
    <w:rsid w:val="007912B9"/>
    <w:rsid w:val="007938FA"/>
    <w:rsid w:val="007A02D5"/>
    <w:rsid w:val="007A7B12"/>
    <w:rsid w:val="007B1750"/>
    <w:rsid w:val="007B33E2"/>
    <w:rsid w:val="007B4E28"/>
    <w:rsid w:val="007B5395"/>
    <w:rsid w:val="007B69DC"/>
    <w:rsid w:val="007B6BB9"/>
    <w:rsid w:val="007C6A17"/>
    <w:rsid w:val="007C7E6F"/>
    <w:rsid w:val="007D0F6B"/>
    <w:rsid w:val="007D22E5"/>
    <w:rsid w:val="007D41F4"/>
    <w:rsid w:val="007D49B1"/>
    <w:rsid w:val="007E06B6"/>
    <w:rsid w:val="007E4631"/>
    <w:rsid w:val="007E5917"/>
    <w:rsid w:val="007E7230"/>
    <w:rsid w:val="007E79F7"/>
    <w:rsid w:val="007F05CD"/>
    <w:rsid w:val="007F12BB"/>
    <w:rsid w:val="007F309D"/>
    <w:rsid w:val="007F759D"/>
    <w:rsid w:val="008000F7"/>
    <w:rsid w:val="00800A40"/>
    <w:rsid w:val="00801015"/>
    <w:rsid w:val="008014FF"/>
    <w:rsid w:val="0080247A"/>
    <w:rsid w:val="00803524"/>
    <w:rsid w:val="00810956"/>
    <w:rsid w:val="0081131B"/>
    <w:rsid w:val="008119F5"/>
    <w:rsid w:val="00812EA2"/>
    <w:rsid w:val="00813830"/>
    <w:rsid w:val="00813B18"/>
    <w:rsid w:val="008168F0"/>
    <w:rsid w:val="00820A71"/>
    <w:rsid w:val="00820DD7"/>
    <w:rsid w:val="00824A7B"/>
    <w:rsid w:val="00824A99"/>
    <w:rsid w:val="00825CF6"/>
    <w:rsid w:val="00826834"/>
    <w:rsid w:val="00827047"/>
    <w:rsid w:val="00827719"/>
    <w:rsid w:val="00830CDD"/>
    <w:rsid w:val="00831360"/>
    <w:rsid w:val="008317FB"/>
    <w:rsid w:val="00832758"/>
    <w:rsid w:val="00832AAC"/>
    <w:rsid w:val="00836E8E"/>
    <w:rsid w:val="00837109"/>
    <w:rsid w:val="00843DC7"/>
    <w:rsid w:val="0084403A"/>
    <w:rsid w:val="00847AEE"/>
    <w:rsid w:val="008507D7"/>
    <w:rsid w:val="00851AD4"/>
    <w:rsid w:val="00854F2F"/>
    <w:rsid w:val="008556D8"/>
    <w:rsid w:val="008557A1"/>
    <w:rsid w:val="0085663A"/>
    <w:rsid w:val="008630C6"/>
    <w:rsid w:val="00865096"/>
    <w:rsid w:val="00865703"/>
    <w:rsid w:val="00870C7C"/>
    <w:rsid w:val="00872495"/>
    <w:rsid w:val="00873036"/>
    <w:rsid w:val="00874868"/>
    <w:rsid w:val="0087688E"/>
    <w:rsid w:val="008774F6"/>
    <w:rsid w:val="008778F2"/>
    <w:rsid w:val="00885C8A"/>
    <w:rsid w:val="00886AC6"/>
    <w:rsid w:val="00886F50"/>
    <w:rsid w:val="00890E06"/>
    <w:rsid w:val="008920A9"/>
    <w:rsid w:val="0089254E"/>
    <w:rsid w:val="00892DA8"/>
    <w:rsid w:val="008931FA"/>
    <w:rsid w:val="0089340B"/>
    <w:rsid w:val="00893689"/>
    <w:rsid w:val="0089400A"/>
    <w:rsid w:val="0089551D"/>
    <w:rsid w:val="00897879"/>
    <w:rsid w:val="008A3D91"/>
    <w:rsid w:val="008A7F30"/>
    <w:rsid w:val="008B1EFE"/>
    <w:rsid w:val="008B37D4"/>
    <w:rsid w:val="008B3E5C"/>
    <w:rsid w:val="008B57A5"/>
    <w:rsid w:val="008B6D29"/>
    <w:rsid w:val="008B7F54"/>
    <w:rsid w:val="008C0C40"/>
    <w:rsid w:val="008C1277"/>
    <w:rsid w:val="008C397A"/>
    <w:rsid w:val="008C58BE"/>
    <w:rsid w:val="008C74D9"/>
    <w:rsid w:val="008D2F07"/>
    <w:rsid w:val="008D348D"/>
    <w:rsid w:val="008D4136"/>
    <w:rsid w:val="008D48E6"/>
    <w:rsid w:val="008D7041"/>
    <w:rsid w:val="008E35D1"/>
    <w:rsid w:val="008E4973"/>
    <w:rsid w:val="008E575D"/>
    <w:rsid w:val="008E5838"/>
    <w:rsid w:val="008F173A"/>
    <w:rsid w:val="008F1A62"/>
    <w:rsid w:val="008F1DF1"/>
    <w:rsid w:val="008F2295"/>
    <w:rsid w:val="008F244B"/>
    <w:rsid w:val="00900A5F"/>
    <w:rsid w:val="00901DE7"/>
    <w:rsid w:val="009050A4"/>
    <w:rsid w:val="00905AB3"/>
    <w:rsid w:val="009061A9"/>
    <w:rsid w:val="0091130B"/>
    <w:rsid w:val="00911672"/>
    <w:rsid w:val="00911847"/>
    <w:rsid w:val="009121CF"/>
    <w:rsid w:val="00913EBC"/>
    <w:rsid w:val="0091507F"/>
    <w:rsid w:val="00916B6F"/>
    <w:rsid w:val="009170FE"/>
    <w:rsid w:val="00917A5A"/>
    <w:rsid w:val="009208ED"/>
    <w:rsid w:val="0092317D"/>
    <w:rsid w:val="0092393C"/>
    <w:rsid w:val="00923A7C"/>
    <w:rsid w:val="00923FE2"/>
    <w:rsid w:val="00926112"/>
    <w:rsid w:val="00926968"/>
    <w:rsid w:val="0093167D"/>
    <w:rsid w:val="00932373"/>
    <w:rsid w:val="009329C0"/>
    <w:rsid w:val="009354AD"/>
    <w:rsid w:val="009371E0"/>
    <w:rsid w:val="009372ED"/>
    <w:rsid w:val="00943BED"/>
    <w:rsid w:val="009452E4"/>
    <w:rsid w:val="0094544E"/>
    <w:rsid w:val="00945658"/>
    <w:rsid w:val="0094708F"/>
    <w:rsid w:val="009503DA"/>
    <w:rsid w:val="00950484"/>
    <w:rsid w:val="009504D3"/>
    <w:rsid w:val="0095152E"/>
    <w:rsid w:val="00951565"/>
    <w:rsid w:val="009555C3"/>
    <w:rsid w:val="00955D93"/>
    <w:rsid w:val="00961E85"/>
    <w:rsid w:val="00962316"/>
    <w:rsid w:val="00962822"/>
    <w:rsid w:val="00964369"/>
    <w:rsid w:val="0096489E"/>
    <w:rsid w:val="00964D4A"/>
    <w:rsid w:val="00966AD6"/>
    <w:rsid w:val="00966DDB"/>
    <w:rsid w:val="00967344"/>
    <w:rsid w:val="00971B03"/>
    <w:rsid w:val="009724B2"/>
    <w:rsid w:val="009761D9"/>
    <w:rsid w:val="00980EC2"/>
    <w:rsid w:val="00982686"/>
    <w:rsid w:val="00983262"/>
    <w:rsid w:val="00991B47"/>
    <w:rsid w:val="0099214A"/>
    <w:rsid w:val="00992915"/>
    <w:rsid w:val="009938D2"/>
    <w:rsid w:val="0099399B"/>
    <w:rsid w:val="00993C8E"/>
    <w:rsid w:val="009941C6"/>
    <w:rsid w:val="009975D4"/>
    <w:rsid w:val="009A17EC"/>
    <w:rsid w:val="009A47D4"/>
    <w:rsid w:val="009A7230"/>
    <w:rsid w:val="009A78AE"/>
    <w:rsid w:val="009B1FED"/>
    <w:rsid w:val="009B37AC"/>
    <w:rsid w:val="009B3F57"/>
    <w:rsid w:val="009B50DE"/>
    <w:rsid w:val="009B53DE"/>
    <w:rsid w:val="009B5AEF"/>
    <w:rsid w:val="009B7D2B"/>
    <w:rsid w:val="009C0BBB"/>
    <w:rsid w:val="009C4B1D"/>
    <w:rsid w:val="009D1D4A"/>
    <w:rsid w:val="009D414D"/>
    <w:rsid w:val="009D4CF4"/>
    <w:rsid w:val="009D6980"/>
    <w:rsid w:val="009D72CC"/>
    <w:rsid w:val="009E0B55"/>
    <w:rsid w:val="009E1042"/>
    <w:rsid w:val="009E2080"/>
    <w:rsid w:val="009E2424"/>
    <w:rsid w:val="009E3F17"/>
    <w:rsid w:val="009E6A2B"/>
    <w:rsid w:val="009F074F"/>
    <w:rsid w:val="009F1397"/>
    <w:rsid w:val="009F3F02"/>
    <w:rsid w:val="009F457E"/>
    <w:rsid w:val="009F53A1"/>
    <w:rsid w:val="009F5B60"/>
    <w:rsid w:val="009F6449"/>
    <w:rsid w:val="009F67EB"/>
    <w:rsid w:val="009F7199"/>
    <w:rsid w:val="009F7DF2"/>
    <w:rsid w:val="00A00C30"/>
    <w:rsid w:val="00A01832"/>
    <w:rsid w:val="00A02681"/>
    <w:rsid w:val="00A05116"/>
    <w:rsid w:val="00A0534B"/>
    <w:rsid w:val="00A061D2"/>
    <w:rsid w:val="00A06A32"/>
    <w:rsid w:val="00A06E0D"/>
    <w:rsid w:val="00A07280"/>
    <w:rsid w:val="00A10CEF"/>
    <w:rsid w:val="00A10EAF"/>
    <w:rsid w:val="00A13D1F"/>
    <w:rsid w:val="00A16AB8"/>
    <w:rsid w:val="00A20977"/>
    <w:rsid w:val="00A21386"/>
    <w:rsid w:val="00A21997"/>
    <w:rsid w:val="00A23447"/>
    <w:rsid w:val="00A246FD"/>
    <w:rsid w:val="00A25D0E"/>
    <w:rsid w:val="00A26297"/>
    <w:rsid w:val="00A26884"/>
    <w:rsid w:val="00A2757D"/>
    <w:rsid w:val="00A27AAA"/>
    <w:rsid w:val="00A30264"/>
    <w:rsid w:val="00A306FB"/>
    <w:rsid w:val="00A3248A"/>
    <w:rsid w:val="00A34324"/>
    <w:rsid w:val="00A34C4C"/>
    <w:rsid w:val="00A3548B"/>
    <w:rsid w:val="00A411EE"/>
    <w:rsid w:val="00A43839"/>
    <w:rsid w:val="00A44A7F"/>
    <w:rsid w:val="00A467FD"/>
    <w:rsid w:val="00A52682"/>
    <w:rsid w:val="00A52B9D"/>
    <w:rsid w:val="00A5397C"/>
    <w:rsid w:val="00A5517A"/>
    <w:rsid w:val="00A5778E"/>
    <w:rsid w:val="00A57C98"/>
    <w:rsid w:val="00A57DC2"/>
    <w:rsid w:val="00A601B9"/>
    <w:rsid w:val="00A60C64"/>
    <w:rsid w:val="00A617BA"/>
    <w:rsid w:val="00A626A8"/>
    <w:rsid w:val="00A6392C"/>
    <w:rsid w:val="00A6566B"/>
    <w:rsid w:val="00A65DE4"/>
    <w:rsid w:val="00A73AF1"/>
    <w:rsid w:val="00A747F4"/>
    <w:rsid w:val="00A753A1"/>
    <w:rsid w:val="00A77469"/>
    <w:rsid w:val="00A8117D"/>
    <w:rsid w:val="00A84D21"/>
    <w:rsid w:val="00A904A2"/>
    <w:rsid w:val="00A91F05"/>
    <w:rsid w:val="00A928B8"/>
    <w:rsid w:val="00A92936"/>
    <w:rsid w:val="00A93E1F"/>
    <w:rsid w:val="00A9442F"/>
    <w:rsid w:val="00AA0538"/>
    <w:rsid w:val="00AA0EB9"/>
    <w:rsid w:val="00AA120A"/>
    <w:rsid w:val="00AA1343"/>
    <w:rsid w:val="00AA34FF"/>
    <w:rsid w:val="00AA5D22"/>
    <w:rsid w:val="00AA6BD4"/>
    <w:rsid w:val="00AA7A3D"/>
    <w:rsid w:val="00AB08E2"/>
    <w:rsid w:val="00AB12C5"/>
    <w:rsid w:val="00AB3AA4"/>
    <w:rsid w:val="00AB434F"/>
    <w:rsid w:val="00AB6A28"/>
    <w:rsid w:val="00AB6EBC"/>
    <w:rsid w:val="00AB7E9F"/>
    <w:rsid w:val="00AC0587"/>
    <w:rsid w:val="00AC0EF7"/>
    <w:rsid w:val="00AC1279"/>
    <w:rsid w:val="00AC259A"/>
    <w:rsid w:val="00AC4D05"/>
    <w:rsid w:val="00AD0D39"/>
    <w:rsid w:val="00AD7073"/>
    <w:rsid w:val="00AE15DD"/>
    <w:rsid w:val="00AE1B08"/>
    <w:rsid w:val="00AE7DB5"/>
    <w:rsid w:val="00AF1CF9"/>
    <w:rsid w:val="00AF317E"/>
    <w:rsid w:val="00AF3C24"/>
    <w:rsid w:val="00AF433F"/>
    <w:rsid w:val="00AF52AA"/>
    <w:rsid w:val="00AF5474"/>
    <w:rsid w:val="00B04241"/>
    <w:rsid w:val="00B0581B"/>
    <w:rsid w:val="00B05923"/>
    <w:rsid w:val="00B07962"/>
    <w:rsid w:val="00B07EEA"/>
    <w:rsid w:val="00B07F62"/>
    <w:rsid w:val="00B10A24"/>
    <w:rsid w:val="00B111D8"/>
    <w:rsid w:val="00B11C88"/>
    <w:rsid w:val="00B12CF8"/>
    <w:rsid w:val="00B136B6"/>
    <w:rsid w:val="00B16411"/>
    <w:rsid w:val="00B16F54"/>
    <w:rsid w:val="00B17E0A"/>
    <w:rsid w:val="00B23117"/>
    <w:rsid w:val="00B25A6C"/>
    <w:rsid w:val="00B25C90"/>
    <w:rsid w:val="00B321E1"/>
    <w:rsid w:val="00B33D7C"/>
    <w:rsid w:val="00B3458B"/>
    <w:rsid w:val="00B350C2"/>
    <w:rsid w:val="00B40354"/>
    <w:rsid w:val="00B4065F"/>
    <w:rsid w:val="00B40C2A"/>
    <w:rsid w:val="00B42624"/>
    <w:rsid w:val="00B452CA"/>
    <w:rsid w:val="00B51C41"/>
    <w:rsid w:val="00B52D17"/>
    <w:rsid w:val="00B535FA"/>
    <w:rsid w:val="00B5394E"/>
    <w:rsid w:val="00B55AE9"/>
    <w:rsid w:val="00B563B2"/>
    <w:rsid w:val="00B56462"/>
    <w:rsid w:val="00B57BC0"/>
    <w:rsid w:val="00B57D66"/>
    <w:rsid w:val="00B60884"/>
    <w:rsid w:val="00B62A6C"/>
    <w:rsid w:val="00B651F1"/>
    <w:rsid w:val="00B655E3"/>
    <w:rsid w:val="00B65FC5"/>
    <w:rsid w:val="00B70663"/>
    <w:rsid w:val="00B71AF1"/>
    <w:rsid w:val="00B73788"/>
    <w:rsid w:val="00B74B34"/>
    <w:rsid w:val="00B809E6"/>
    <w:rsid w:val="00B80E48"/>
    <w:rsid w:val="00B81941"/>
    <w:rsid w:val="00B83108"/>
    <w:rsid w:val="00B853F7"/>
    <w:rsid w:val="00B926C7"/>
    <w:rsid w:val="00B96205"/>
    <w:rsid w:val="00BA0A09"/>
    <w:rsid w:val="00BA0F7B"/>
    <w:rsid w:val="00BA2505"/>
    <w:rsid w:val="00BA25C6"/>
    <w:rsid w:val="00BA37F1"/>
    <w:rsid w:val="00BA6341"/>
    <w:rsid w:val="00BA6F78"/>
    <w:rsid w:val="00BA74CD"/>
    <w:rsid w:val="00BB016A"/>
    <w:rsid w:val="00BB0AD4"/>
    <w:rsid w:val="00BB1677"/>
    <w:rsid w:val="00BB1E85"/>
    <w:rsid w:val="00BB5958"/>
    <w:rsid w:val="00BB5E18"/>
    <w:rsid w:val="00BC3DAA"/>
    <w:rsid w:val="00BD0853"/>
    <w:rsid w:val="00BD1419"/>
    <w:rsid w:val="00BD236C"/>
    <w:rsid w:val="00BD62C8"/>
    <w:rsid w:val="00BE1A44"/>
    <w:rsid w:val="00BE1D1F"/>
    <w:rsid w:val="00BE427C"/>
    <w:rsid w:val="00BE513F"/>
    <w:rsid w:val="00BE5DC0"/>
    <w:rsid w:val="00BE60BD"/>
    <w:rsid w:val="00BF03B9"/>
    <w:rsid w:val="00BF24EA"/>
    <w:rsid w:val="00BF25A2"/>
    <w:rsid w:val="00BF2AC2"/>
    <w:rsid w:val="00BF564D"/>
    <w:rsid w:val="00BF6FE5"/>
    <w:rsid w:val="00BF7D4F"/>
    <w:rsid w:val="00C008A2"/>
    <w:rsid w:val="00C015E5"/>
    <w:rsid w:val="00C02D13"/>
    <w:rsid w:val="00C03457"/>
    <w:rsid w:val="00C04670"/>
    <w:rsid w:val="00C05BBD"/>
    <w:rsid w:val="00C069FF"/>
    <w:rsid w:val="00C06AF9"/>
    <w:rsid w:val="00C113D7"/>
    <w:rsid w:val="00C11AE4"/>
    <w:rsid w:val="00C1213E"/>
    <w:rsid w:val="00C1226E"/>
    <w:rsid w:val="00C133EC"/>
    <w:rsid w:val="00C14022"/>
    <w:rsid w:val="00C14A3E"/>
    <w:rsid w:val="00C14F66"/>
    <w:rsid w:val="00C16D6B"/>
    <w:rsid w:val="00C2057C"/>
    <w:rsid w:val="00C2326D"/>
    <w:rsid w:val="00C23AA7"/>
    <w:rsid w:val="00C2401E"/>
    <w:rsid w:val="00C24D4E"/>
    <w:rsid w:val="00C25D27"/>
    <w:rsid w:val="00C268A4"/>
    <w:rsid w:val="00C27D50"/>
    <w:rsid w:val="00C304E0"/>
    <w:rsid w:val="00C30608"/>
    <w:rsid w:val="00C30C4D"/>
    <w:rsid w:val="00C31CDC"/>
    <w:rsid w:val="00C336DB"/>
    <w:rsid w:val="00C357AA"/>
    <w:rsid w:val="00C35FA9"/>
    <w:rsid w:val="00C36079"/>
    <w:rsid w:val="00C36CA6"/>
    <w:rsid w:val="00C400DD"/>
    <w:rsid w:val="00C4196C"/>
    <w:rsid w:val="00C42685"/>
    <w:rsid w:val="00C475B1"/>
    <w:rsid w:val="00C4795E"/>
    <w:rsid w:val="00C51074"/>
    <w:rsid w:val="00C52349"/>
    <w:rsid w:val="00C52F03"/>
    <w:rsid w:val="00C553A8"/>
    <w:rsid w:val="00C55420"/>
    <w:rsid w:val="00C55819"/>
    <w:rsid w:val="00C56F74"/>
    <w:rsid w:val="00C57102"/>
    <w:rsid w:val="00C57B1E"/>
    <w:rsid w:val="00C57BCC"/>
    <w:rsid w:val="00C65075"/>
    <w:rsid w:val="00C65CA6"/>
    <w:rsid w:val="00C676A7"/>
    <w:rsid w:val="00C70527"/>
    <w:rsid w:val="00C70612"/>
    <w:rsid w:val="00C709E6"/>
    <w:rsid w:val="00C71778"/>
    <w:rsid w:val="00C71F5C"/>
    <w:rsid w:val="00C74348"/>
    <w:rsid w:val="00C751EB"/>
    <w:rsid w:val="00C76003"/>
    <w:rsid w:val="00C761D1"/>
    <w:rsid w:val="00C771B8"/>
    <w:rsid w:val="00C77A13"/>
    <w:rsid w:val="00C802F8"/>
    <w:rsid w:val="00C83020"/>
    <w:rsid w:val="00C83447"/>
    <w:rsid w:val="00C84588"/>
    <w:rsid w:val="00C86F98"/>
    <w:rsid w:val="00C873E4"/>
    <w:rsid w:val="00C87F60"/>
    <w:rsid w:val="00C917B4"/>
    <w:rsid w:val="00C93E70"/>
    <w:rsid w:val="00CA0E12"/>
    <w:rsid w:val="00CA1A19"/>
    <w:rsid w:val="00CB14CC"/>
    <w:rsid w:val="00CB45ED"/>
    <w:rsid w:val="00CB6F81"/>
    <w:rsid w:val="00CB70A3"/>
    <w:rsid w:val="00CC04CB"/>
    <w:rsid w:val="00CC152F"/>
    <w:rsid w:val="00CC710D"/>
    <w:rsid w:val="00CC7693"/>
    <w:rsid w:val="00CC7B4A"/>
    <w:rsid w:val="00CD010B"/>
    <w:rsid w:val="00CD516F"/>
    <w:rsid w:val="00CE38B5"/>
    <w:rsid w:val="00CE4408"/>
    <w:rsid w:val="00CE4BA1"/>
    <w:rsid w:val="00CE4DA1"/>
    <w:rsid w:val="00CE6C84"/>
    <w:rsid w:val="00CE752C"/>
    <w:rsid w:val="00CE75D2"/>
    <w:rsid w:val="00CF230B"/>
    <w:rsid w:val="00CF29EA"/>
    <w:rsid w:val="00CF2ACE"/>
    <w:rsid w:val="00CF2FE8"/>
    <w:rsid w:val="00CF33F5"/>
    <w:rsid w:val="00CF375B"/>
    <w:rsid w:val="00CF5FDD"/>
    <w:rsid w:val="00CF63CC"/>
    <w:rsid w:val="00CF66C8"/>
    <w:rsid w:val="00CF676E"/>
    <w:rsid w:val="00CF7AA4"/>
    <w:rsid w:val="00D008C7"/>
    <w:rsid w:val="00D05074"/>
    <w:rsid w:val="00D0557F"/>
    <w:rsid w:val="00D067F0"/>
    <w:rsid w:val="00D06934"/>
    <w:rsid w:val="00D10267"/>
    <w:rsid w:val="00D11879"/>
    <w:rsid w:val="00D204E4"/>
    <w:rsid w:val="00D23EC1"/>
    <w:rsid w:val="00D2400C"/>
    <w:rsid w:val="00D26346"/>
    <w:rsid w:val="00D31034"/>
    <w:rsid w:val="00D31E06"/>
    <w:rsid w:val="00D33841"/>
    <w:rsid w:val="00D36DDC"/>
    <w:rsid w:val="00D41247"/>
    <w:rsid w:val="00D42B37"/>
    <w:rsid w:val="00D42C2F"/>
    <w:rsid w:val="00D43FDE"/>
    <w:rsid w:val="00D4400F"/>
    <w:rsid w:val="00D442B0"/>
    <w:rsid w:val="00D47BAF"/>
    <w:rsid w:val="00D515C9"/>
    <w:rsid w:val="00D52538"/>
    <w:rsid w:val="00D55453"/>
    <w:rsid w:val="00D55BD5"/>
    <w:rsid w:val="00D565A1"/>
    <w:rsid w:val="00D571CD"/>
    <w:rsid w:val="00D576B6"/>
    <w:rsid w:val="00D60275"/>
    <w:rsid w:val="00D6243E"/>
    <w:rsid w:val="00D6269C"/>
    <w:rsid w:val="00D641AD"/>
    <w:rsid w:val="00D67031"/>
    <w:rsid w:val="00D70834"/>
    <w:rsid w:val="00D70EE7"/>
    <w:rsid w:val="00D710D4"/>
    <w:rsid w:val="00D72563"/>
    <w:rsid w:val="00D726A9"/>
    <w:rsid w:val="00D73201"/>
    <w:rsid w:val="00D73F46"/>
    <w:rsid w:val="00D74755"/>
    <w:rsid w:val="00D74B65"/>
    <w:rsid w:val="00D76505"/>
    <w:rsid w:val="00D76B30"/>
    <w:rsid w:val="00D81041"/>
    <w:rsid w:val="00D838E2"/>
    <w:rsid w:val="00D83E90"/>
    <w:rsid w:val="00D85672"/>
    <w:rsid w:val="00D85CE1"/>
    <w:rsid w:val="00D87FA6"/>
    <w:rsid w:val="00D91769"/>
    <w:rsid w:val="00D92362"/>
    <w:rsid w:val="00D944DC"/>
    <w:rsid w:val="00D94BBD"/>
    <w:rsid w:val="00D95928"/>
    <w:rsid w:val="00D96EFA"/>
    <w:rsid w:val="00D9703E"/>
    <w:rsid w:val="00D97594"/>
    <w:rsid w:val="00DA37FD"/>
    <w:rsid w:val="00DA660F"/>
    <w:rsid w:val="00DA6F0D"/>
    <w:rsid w:val="00DA73B4"/>
    <w:rsid w:val="00DA79F0"/>
    <w:rsid w:val="00DA7A68"/>
    <w:rsid w:val="00DB02CF"/>
    <w:rsid w:val="00DB0FA2"/>
    <w:rsid w:val="00DB3756"/>
    <w:rsid w:val="00DB3EC7"/>
    <w:rsid w:val="00DB7485"/>
    <w:rsid w:val="00DC211E"/>
    <w:rsid w:val="00DC3650"/>
    <w:rsid w:val="00DC56FC"/>
    <w:rsid w:val="00DC7B90"/>
    <w:rsid w:val="00DD00C8"/>
    <w:rsid w:val="00DD0132"/>
    <w:rsid w:val="00DD09EF"/>
    <w:rsid w:val="00DD0AE7"/>
    <w:rsid w:val="00DD273B"/>
    <w:rsid w:val="00DD68B7"/>
    <w:rsid w:val="00DD6CE5"/>
    <w:rsid w:val="00DE0F9C"/>
    <w:rsid w:val="00DE15AB"/>
    <w:rsid w:val="00DE26CA"/>
    <w:rsid w:val="00DE2FEC"/>
    <w:rsid w:val="00DE36BE"/>
    <w:rsid w:val="00DE389E"/>
    <w:rsid w:val="00DE38DB"/>
    <w:rsid w:val="00DE3B3F"/>
    <w:rsid w:val="00DE4140"/>
    <w:rsid w:val="00DE4E6E"/>
    <w:rsid w:val="00DE7058"/>
    <w:rsid w:val="00DF1B6E"/>
    <w:rsid w:val="00DF2C23"/>
    <w:rsid w:val="00DF44E7"/>
    <w:rsid w:val="00DF5723"/>
    <w:rsid w:val="00DF5FFB"/>
    <w:rsid w:val="00DF6582"/>
    <w:rsid w:val="00E02B24"/>
    <w:rsid w:val="00E046DC"/>
    <w:rsid w:val="00E052BE"/>
    <w:rsid w:val="00E05483"/>
    <w:rsid w:val="00E07808"/>
    <w:rsid w:val="00E1133D"/>
    <w:rsid w:val="00E1141A"/>
    <w:rsid w:val="00E14533"/>
    <w:rsid w:val="00E166BA"/>
    <w:rsid w:val="00E16CC8"/>
    <w:rsid w:val="00E1785F"/>
    <w:rsid w:val="00E20095"/>
    <w:rsid w:val="00E26137"/>
    <w:rsid w:val="00E27AAB"/>
    <w:rsid w:val="00E3239E"/>
    <w:rsid w:val="00E36AFA"/>
    <w:rsid w:val="00E36D9A"/>
    <w:rsid w:val="00E4024D"/>
    <w:rsid w:val="00E404D2"/>
    <w:rsid w:val="00E41431"/>
    <w:rsid w:val="00E41E1E"/>
    <w:rsid w:val="00E42EEE"/>
    <w:rsid w:val="00E444A4"/>
    <w:rsid w:val="00E45726"/>
    <w:rsid w:val="00E46EA6"/>
    <w:rsid w:val="00E504B6"/>
    <w:rsid w:val="00E5080D"/>
    <w:rsid w:val="00E509F2"/>
    <w:rsid w:val="00E50A44"/>
    <w:rsid w:val="00E57225"/>
    <w:rsid w:val="00E57EAF"/>
    <w:rsid w:val="00E67B59"/>
    <w:rsid w:val="00E70D3C"/>
    <w:rsid w:val="00E76173"/>
    <w:rsid w:val="00E765E0"/>
    <w:rsid w:val="00E80447"/>
    <w:rsid w:val="00E8068C"/>
    <w:rsid w:val="00E8389C"/>
    <w:rsid w:val="00E853A2"/>
    <w:rsid w:val="00E86F20"/>
    <w:rsid w:val="00E87696"/>
    <w:rsid w:val="00E913D1"/>
    <w:rsid w:val="00E927C9"/>
    <w:rsid w:val="00E93034"/>
    <w:rsid w:val="00E94BB0"/>
    <w:rsid w:val="00E95E98"/>
    <w:rsid w:val="00E96C76"/>
    <w:rsid w:val="00EA1350"/>
    <w:rsid w:val="00EA3EF5"/>
    <w:rsid w:val="00EA6342"/>
    <w:rsid w:val="00EB11B6"/>
    <w:rsid w:val="00EB1C17"/>
    <w:rsid w:val="00EB69EB"/>
    <w:rsid w:val="00EB705C"/>
    <w:rsid w:val="00EC062E"/>
    <w:rsid w:val="00EC163D"/>
    <w:rsid w:val="00EC1C21"/>
    <w:rsid w:val="00EC22C1"/>
    <w:rsid w:val="00EC63CE"/>
    <w:rsid w:val="00EC6841"/>
    <w:rsid w:val="00EC6844"/>
    <w:rsid w:val="00ED089B"/>
    <w:rsid w:val="00ED13A8"/>
    <w:rsid w:val="00ED2004"/>
    <w:rsid w:val="00ED61C3"/>
    <w:rsid w:val="00EE23F2"/>
    <w:rsid w:val="00EE5D7B"/>
    <w:rsid w:val="00EE5E80"/>
    <w:rsid w:val="00EE6039"/>
    <w:rsid w:val="00EE6D4B"/>
    <w:rsid w:val="00EF0BC8"/>
    <w:rsid w:val="00EF232D"/>
    <w:rsid w:val="00F031EA"/>
    <w:rsid w:val="00F036A6"/>
    <w:rsid w:val="00F0449E"/>
    <w:rsid w:val="00F06FDB"/>
    <w:rsid w:val="00F10703"/>
    <w:rsid w:val="00F107ED"/>
    <w:rsid w:val="00F116D0"/>
    <w:rsid w:val="00F12858"/>
    <w:rsid w:val="00F131A4"/>
    <w:rsid w:val="00F1345C"/>
    <w:rsid w:val="00F13C8A"/>
    <w:rsid w:val="00F14937"/>
    <w:rsid w:val="00F17609"/>
    <w:rsid w:val="00F17959"/>
    <w:rsid w:val="00F200A8"/>
    <w:rsid w:val="00F200C2"/>
    <w:rsid w:val="00F22042"/>
    <w:rsid w:val="00F24FFD"/>
    <w:rsid w:val="00F3506C"/>
    <w:rsid w:val="00F35962"/>
    <w:rsid w:val="00F37311"/>
    <w:rsid w:val="00F41F06"/>
    <w:rsid w:val="00F47E32"/>
    <w:rsid w:val="00F508EA"/>
    <w:rsid w:val="00F50E6A"/>
    <w:rsid w:val="00F51901"/>
    <w:rsid w:val="00F51DFC"/>
    <w:rsid w:val="00F51F75"/>
    <w:rsid w:val="00F54EC3"/>
    <w:rsid w:val="00F61405"/>
    <w:rsid w:val="00F61B1C"/>
    <w:rsid w:val="00F62215"/>
    <w:rsid w:val="00F63ECB"/>
    <w:rsid w:val="00F6486F"/>
    <w:rsid w:val="00F64F8C"/>
    <w:rsid w:val="00F66B61"/>
    <w:rsid w:val="00F72C03"/>
    <w:rsid w:val="00F757D4"/>
    <w:rsid w:val="00F775FF"/>
    <w:rsid w:val="00F81251"/>
    <w:rsid w:val="00F8293A"/>
    <w:rsid w:val="00F82A2C"/>
    <w:rsid w:val="00F82DAF"/>
    <w:rsid w:val="00F83475"/>
    <w:rsid w:val="00F837E5"/>
    <w:rsid w:val="00F848A5"/>
    <w:rsid w:val="00F907EA"/>
    <w:rsid w:val="00F933A1"/>
    <w:rsid w:val="00F9346F"/>
    <w:rsid w:val="00F9364C"/>
    <w:rsid w:val="00F936D3"/>
    <w:rsid w:val="00F93D9E"/>
    <w:rsid w:val="00F97854"/>
    <w:rsid w:val="00F97E53"/>
    <w:rsid w:val="00FA0F0D"/>
    <w:rsid w:val="00FA19C4"/>
    <w:rsid w:val="00FA34E6"/>
    <w:rsid w:val="00FA4259"/>
    <w:rsid w:val="00FA6C0A"/>
    <w:rsid w:val="00FA6C56"/>
    <w:rsid w:val="00FA6E00"/>
    <w:rsid w:val="00FA6F36"/>
    <w:rsid w:val="00FB0B7E"/>
    <w:rsid w:val="00FB4A36"/>
    <w:rsid w:val="00FB69BC"/>
    <w:rsid w:val="00FB747C"/>
    <w:rsid w:val="00FC3E8F"/>
    <w:rsid w:val="00FC55C8"/>
    <w:rsid w:val="00FC652A"/>
    <w:rsid w:val="00FC7951"/>
    <w:rsid w:val="00FD20BD"/>
    <w:rsid w:val="00FD2FF5"/>
    <w:rsid w:val="00FD33BD"/>
    <w:rsid w:val="00FD3834"/>
    <w:rsid w:val="00FD3D26"/>
    <w:rsid w:val="00FD42D5"/>
    <w:rsid w:val="00FD7E92"/>
    <w:rsid w:val="00FE05D6"/>
    <w:rsid w:val="00FE1FE5"/>
    <w:rsid w:val="00FE4790"/>
    <w:rsid w:val="00FE4D63"/>
    <w:rsid w:val="00FE5417"/>
    <w:rsid w:val="00FE62D4"/>
    <w:rsid w:val="00FF2BE7"/>
    <w:rsid w:val="00FF2F2A"/>
    <w:rsid w:val="00FF551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F1D8EC"/>
  <w15:chartTrackingRefBased/>
  <w15:docId w15:val="{169B8FA4-18B4-4F9F-9AB1-2E69DB33F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356"/>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0A5356"/>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A5356"/>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A5356"/>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A5356"/>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A5356"/>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0A5356"/>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A5356"/>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A5356"/>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A5356"/>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356"/>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0A5356"/>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0A5356"/>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0A5356"/>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0A5356"/>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0A5356"/>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0A5356"/>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0A5356"/>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0A5356"/>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0A5356"/>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0A5356"/>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0A5356"/>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0A5356"/>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qFormat/>
    <w:rsid w:val="000A5356"/>
    <w:rPr>
      <w:vertAlign w:val="superscript"/>
      <w:lang w:val="en-GB"/>
    </w:rPr>
  </w:style>
  <w:style w:type="paragraph" w:customStyle="1" w:styleId="Footnote">
    <w:name w:val="Footnote"/>
    <w:basedOn w:val="FootnoteText"/>
    <w:semiHidden/>
    <w:qFormat/>
    <w:rsid w:val="000A5356"/>
    <w:rPr>
      <w:szCs w:val="18"/>
    </w:rPr>
  </w:style>
  <w:style w:type="paragraph" w:styleId="Header">
    <w:name w:val="header"/>
    <w:basedOn w:val="Normal"/>
    <w:link w:val="HeaderChar"/>
    <w:semiHidden/>
    <w:rsid w:val="000A535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0A5356"/>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0A5356"/>
    <w:pPr>
      <w:tabs>
        <w:tab w:val="center" w:pos="4680"/>
        <w:tab w:val="right" w:pos="9360"/>
      </w:tabs>
    </w:pPr>
    <w:rPr>
      <w:sz w:val="20"/>
    </w:rPr>
  </w:style>
  <w:style w:type="character" w:customStyle="1" w:styleId="FooterChar">
    <w:name w:val="Footer Char"/>
    <w:basedOn w:val="DefaultParagraphFont"/>
    <w:link w:val="Footer"/>
    <w:uiPriority w:val="99"/>
    <w:semiHidden/>
    <w:rsid w:val="000A5356"/>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0A5356"/>
    <w:pPr>
      <w:spacing w:after="240"/>
    </w:pPr>
    <w:rPr>
      <w:b/>
      <w:sz w:val="28"/>
    </w:rPr>
  </w:style>
  <w:style w:type="paragraph" w:customStyle="1" w:styleId="ABSymbol">
    <w:name w:val="AB_Symbol"/>
    <w:basedOn w:val="Normal"/>
    <w:qFormat/>
    <w:rsid w:val="000A535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0A5356"/>
    <w:pPr>
      <w:numPr>
        <w:numId w:val="9"/>
      </w:numPr>
      <w:tabs>
        <w:tab w:val="left" w:pos="3969"/>
      </w:tabs>
      <w:spacing w:before="120" w:after="120"/>
    </w:pPr>
  </w:style>
  <w:style w:type="paragraph" w:customStyle="1" w:styleId="AFCorNNormal">
    <w:name w:val="AF_CorNNormal"/>
    <w:basedOn w:val="Normal"/>
    <w:unhideWhenUsed/>
    <w:rsid w:val="000A5356"/>
    <w:pPr>
      <w:jc w:val="left"/>
    </w:pPr>
  </w:style>
  <w:style w:type="paragraph" w:customStyle="1" w:styleId="AEDistrNormal">
    <w:name w:val="AE_DistrNormal"/>
    <w:basedOn w:val="Normal"/>
    <w:unhideWhenUsed/>
    <w:rsid w:val="000A5356"/>
    <w:pPr>
      <w:jc w:val="left"/>
    </w:pPr>
  </w:style>
  <w:style w:type="paragraph" w:customStyle="1" w:styleId="AASmallLogo">
    <w:name w:val="AA_SmallLogo"/>
    <w:basedOn w:val="AEDistrNormal"/>
    <w:unhideWhenUsed/>
    <w:rsid w:val="000A5356"/>
    <w:pPr>
      <w:spacing w:before="40"/>
    </w:pPr>
    <w:rPr>
      <w:sz w:val="4"/>
    </w:rPr>
  </w:style>
  <w:style w:type="paragraph" w:customStyle="1" w:styleId="ACLargeLogo">
    <w:name w:val="AC_LargeLogo"/>
    <w:basedOn w:val="AFCorNNormal"/>
    <w:next w:val="AISpacer"/>
    <w:unhideWhenUsed/>
    <w:rsid w:val="000A5356"/>
    <w:pPr>
      <w:spacing w:before="120"/>
      <w:contextualSpacing/>
    </w:pPr>
    <w:rPr>
      <w:sz w:val="8"/>
    </w:rPr>
  </w:style>
  <w:style w:type="paragraph" w:styleId="FootnoteText">
    <w:name w:val="footnote text"/>
    <w:basedOn w:val="Normal"/>
    <w:link w:val="FootnoteTextChar"/>
    <w:uiPriority w:val="99"/>
    <w:unhideWhenUsed/>
    <w:rsid w:val="000A5356"/>
    <w:pPr>
      <w:jc w:val="left"/>
    </w:pPr>
    <w:rPr>
      <w:sz w:val="18"/>
      <w:szCs w:val="20"/>
    </w:rPr>
  </w:style>
  <w:style w:type="character" w:customStyle="1" w:styleId="FootnoteTextChar">
    <w:name w:val="Footnote Text Char"/>
    <w:basedOn w:val="DefaultParagraphFont"/>
    <w:link w:val="FootnoteText"/>
    <w:uiPriority w:val="99"/>
    <w:rsid w:val="000A5356"/>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0A535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A5356"/>
    <w:rPr>
      <w:sz w:val="22"/>
      <w:szCs w:val="22"/>
      <w:lang w:val="en-GB"/>
    </w:rPr>
  </w:style>
  <w:style w:type="character" w:styleId="CommentReference">
    <w:name w:val="annotation reference"/>
    <w:basedOn w:val="DefaultParagraphFont"/>
    <w:uiPriority w:val="99"/>
    <w:semiHidden/>
    <w:unhideWhenUsed/>
    <w:rsid w:val="000A5356"/>
    <w:rPr>
      <w:sz w:val="16"/>
      <w:szCs w:val="16"/>
      <w:lang w:val="en-GB"/>
    </w:rPr>
  </w:style>
  <w:style w:type="paragraph" w:styleId="CommentText">
    <w:name w:val="annotation text"/>
    <w:basedOn w:val="Normal"/>
    <w:link w:val="CommentTextChar"/>
    <w:uiPriority w:val="99"/>
    <w:semiHidden/>
    <w:rsid w:val="000A5356"/>
    <w:rPr>
      <w:sz w:val="20"/>
      <w:szCs w:val="20"/>
    </w:rPr>
  </w:style>
  <w:style w:type="character" w:customStyle="1" w:styleId="CommentTextChar">
    <w:name w:val="Comment Text Char"/>
    <w:basedOn w:val="DefaultParagraphFont"/>
    <w:link w:val="CommentText"/>
    <w:uiPriority w:val="99"/>
    <w:semiHidden/>
    <w:rsid w:val="000A5356"/>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A5356"/>
    <w:rPr>
      <w:b/>
      <w:bCs/>
    </w:rPr>
  </w:style>
  <w:style w:type="character" w:customStyle="1" w:styleId="CommentSubjectChar">
    <w:name w:val="Comment Subject Char"/>
    <w:basedOn w:val="CommentTextChar"/>
    <w:link w:val="CommentSubject"/>
    <w:uiPriority w:val="99"/>
    <w:semiHidden/>
    <w:rsid w:val="000A5356"/>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0A5356"/>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A535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0A5356"/>
    <w:pPr>
      <w:contextualSpacing/>
    </w:pPr>
  </w:style>
  <w:style w:type="numbering" w:customStyle="1" w:styleId="ListCBD">
    <w:name w:val="ListCBD"/>
    <w:basedOn w:val="NoList"/>
    <w:uiPriority w:val="99"/>
    <w:rsid w:val="000A5356"/>
    <w:pPr>
      <w:numPr>
        <w:numId w:val="7"/>
      </w:numPr>
    </w:pPr>
  </w:style>
  <w:style w:type="numbering" w:customStyle="1" w:styleId="CBDHeadings">
    <w:name w:val="CBD_Headings"/>
    <w:basedOn w:val="ListCBD"/>
    <w:uiPriority w:val="99"/>
    <w:rsid w:val="000A5356"/>
    <w:pPr>
      <w:numPr>
        <w:numId w:val="8"/>
      </w:numPr>
    </w:pPr>
  </w:style>
  <w:style w:type="paragraph" w:customStyle="1" w:styleId="AISpacer">
    <w:name w:val="AI_Spacer"/>
    <w:next w:val="Normal"/>
    <w:unhideWhenUsed/>
    <w:qFormat/>
    <w:rsid w:val="000A5356"/>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0A5356"/>
    <w:pPr>
      <w:spacing w:before="120"/>
    </w:pPr>
  </w:style>
  <w:style w:type="paragraph" w:customStyle="1" w:styleId="AFCorNBold">
    <w:name w:val="AF_CorNBold"/>
    <w:basedOn w:val="AFCorNNormal"/>
    <w:next w:val="AFCorNNormal"/>
    <w:unhideWhenUsed/>
    <w:qFormat/>
    <w:rsid w:val="000A5356"/>
    <w:rPr>
      <w:b/>
    </w:rPr>
  </w:style>
  <w:style w:type="paragraph" w:customStyle="1" w:styleId="AFCorN12Bold">
    <w:name w:val="AF_CorN12Bold"/>
    <w:basedOn w:val="AFCorNNormal"/>
    <w:next w:val="AFCorNNormal"/>
    <w:unhideWhenUsed/>
    <w:qFormat/>
    <w:rsid w:val="000A5356"/>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0A5356"/>
    <w:pPr>
      <w:spacing w:after="120"/>
      <w:ind w:left="567" w:firstLine="567"/>
    </w:pPr>
  </w:style>
  <w:style w:type="paragraph" w:customStyle="1" w:styleId="CBDDesicionAnnex">
    <w:name w:val="CBD_DesicionAnnex"/>
    <w:basedOn w:val="CBDNormal"/>
    <w:next w:val="CBDDesicionText"/>
    <w:qFormat/>
    <w:rsid w:val="000A5356"/>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0A5356"/>
    <w:rPr>
      <w:rFonts w:ascii="Times New Roman" w:hAnsi="Times New Roman"/>
      <w:color w:val="467886" w:themeColor="hyperlink"/>
      <w:u w:val="single"/>
      <w:lang w:val="en-GB"/>
    </w:rPr>
  </w:style>
  <w:style w:type="paragraph" w:customStyle="1" w:styleId="CBDAnnex">
    <w:name w:val="CBD_Annex"/>
    <w:basedOn w:val="CBDNormal"/>
    <w:next w:val="CBDTitle"/>
    <w:qFormat/>
    <w:rsid w:val="000A5356"/>
    <w:pPr>
      <w:keepNext/>
      <w:keepLines/>
      <w:spacing w:after="240"/>
      <w:jc w:val="left"/>
    </w:pPr>
    <w:rPr>
      <w:b/>
      <w:sz w:val="28"/>
      <w:lang w:bidi="ar-SY"/>
    </w:rPr>
  </w:style>
  <w:style w:type="paragraph" w:customStyle="1" w:styleId="CBDSubTitle">
    <w:name w:val="CBD_SubTitle"/>
    <w:basedOn w:val="CBDNormal"/>
    <w:qFormat/>
    <w:rsid w:val="000A5356"/>
    <w:pPr>
      <w:keepNext/>
      <w:keepLines/>
      <w:spacing w:before="240" w:after="240"/>
      <w:ind w:left="567"/>
      <w:jc w:val="left"/>
    </w:pPr>
    <w:rPr>
      <w:b/>
    </w:rPr>
  </w:style>
  <w:style w:type="paragraph" w:customStyle="1" w:styleId="CBDTitle">
    <w:name w:val="CBD_Title"/>
    <w:basedOn w:val="CBDNormal"/>
    <w:next w:val="CBDSubTitle"/>
    <w:qFormat/>
    <w:rsid w:val="000A5356"/>
    <w:pPr>
      <w:keepNext/>
      <w:keepLines/>
      <w:spacing w:before="240" w:after="240"/>
      <w:ind w:left="567"/>
      <w:jc w:val="left"/>
    </w:pPr>
    <w:rPr>
      <w:b/>
      <w:sz w:val="28"/>
    </w:rPr>
  </w:style>
  <w:style w:type="paragraph" w:customStyle="1" w:styleId="AENormal">
    <w:name w:val="AE_Normal"/>
    <w:basedOn w:val="Normal"/>
    <w:rsid w:val="000A5356"/>
  </w:style>
  <w:style w:type="paragraph" w:customStyle="1" w:styleId="CBDH1">
    <w:name w:val="CBD_H1"/>
    <w:basedOn w:val="CBDNormal"/>
    <w:qFormat/>
    <w:rsid w:val="000A5356"/>
    <w:pPr>
      <w:keepNext/>
      <w:keepLines/>
      <w:spacing w:before="240" w:after="120"/>
      <w:ind w:left="567" w:hanging="567"/>
      <w:jc w:val="left"/>
      <w:outlineLvl w:val="0"/>
    </w:pPr>
    <w:rPr>
      <w:b/>
      <w:sz w:val="28"/>
    </w:rPr>
  </w:style>
  <w:style w:type="paragraph" w:customStyle="1" w:styleId="CBDH2">
    <w:name w:val="CBD_H2"/>
    <w:basedOn w:val="CBDNormal"/>
    <w:qFormat/>
    <w:rsid w:val="000A5356"/>
    <w:pPr>
      <w:keepNext/>
      <w:keepLines/>
      <w:ind w:left="567" w:hanging="567"/>
    </w:pPr>
    <w:rPr>
      <w:b/>
      <w:sz w:val="24"/>
    </w:rPr>
  </w:style>
  <w:style w:type="paragraph" w:customStyle="1" w:styleId="CBDFootnoteText">
    <w:name w:val="CBD_Footnote_Text"/>
    <w:basedOn w:val="CBDNormal"/>
    <w:qFormat/>
    <w:rsid w:val="000A5356"/>
    <w:pPr>
      <w:jc w:val="left"/>
    </w:pPr>
    <w:rPr>
      <w:sz w:val="18"/>
    </w:rPr>
  </w:style>
  <w:style w:type="paragraph" w:customStyle="1" w:styleId="CBDFooter">
    <w:name w:val="CBD_Footer"/>
    <w:basedOn w:val="CBDNormal"/>
    <w:qFormat/>
    <w:rsid w:val="000A5356"/>
    <w:rPr>
      <w:sz w:val="20"/>
    </w:rPr>
  </w:style>
  <w:style w:type="paragraph" w:customStyle="1" w:styleId="CBDHeader">
    <w:name w:val="CBD_Header"/>
    <w:basedOn w:val="CBDNormal"/>
    <w:next w:val="CBDFooter"/>
    <w:qFormat/>
    <w:rsid w:val="000A535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A5356"/>
    <w:pPr>
      <w:keepNext/>
      <w:keepLines/>
      <w:spacing w:before="120" w:after="120"/>
      <w:ind w:left="567" w:hanging="567"/>
      <w:jc w:val="left"/>
    </w:pPr>
    <w:rPr>
      <w:b/>
    </w:rPr>
  </w:style>
  <w:style w:type="paragraph" w:customStyle="1" w:styleId="CBDH4">
    <w:name w:val="CBD_H4"/>
    <w:basedOn w:val="CBDNormal"/>
    <w:rsid w:val="000A5356"/>
    <w:pPr>
      <w:keepNext/>
      <w:keepLines/>
      <w:spacing w:before="120" w:after="120"/>
      <w:ind w:left="567" w:hanging="567"/>
      <w:jc w:val="left"/>
    </w:pPr>
    <w:rPr>
      <w:b/>
    </w:rPr>
  </w:style>
  <w:style w:type="paragraph" w:customStyle="1" w:styleId="CBDH5">
    <w:name w:val="CBD_H5"/>
    <w:basedOn w:val="CBDNormal"/>
    <w:qFormat/>
    <w:rsid w:val="000A5356"/>
    <w:pPr>
      <w:keepNext/>
      <w:keepLines/>
      <w:spacing w:before="120" w:after="120"/>
      <w:ind w:left="567" w:hanging="567"/>
      <w:jc w:val="left"/>
    </w:pPr>
    <w:rPr>
      <w:i/>
    </w:rPr>
  </w:style>
  <w:style w:type="paragraph" w:customStyle="1" w:styleId="CBDTableNormal">
    <w:name w:val="CBD_TableNormal"/>
    <w:basedOn w:val="CBDNormal"/>
    <w:qFormat/>
    <w:rsid w:val="000A5356"/>
    <w:pPr>
      <w:spacing w:before="40" w:after="80"/>
      <w:jc w:val="left"/>
    </w:pPr>
    <w:rPr>
      <w:sz w:val="20"/>
    </w:rPr>
  </w:style>
  <w:style w:type="paragraph" w:customStyle="1" w:styleId="CBDTableTitle">
    <w:name w:val="CBD_TableTitle"/>
    <w:basedOn w:val="CBDNormal"/>
    <w:qFormat/>
    <w:rsid w:val="000A5356"/>
    <w:pPr>
      <w:keepNext/>
      <w:keepLines/>
      <w:spacing w:before="120" w:after="60"/>
      <w:ind w:left="567"/>
      <w:jc w:val="left"/>
    </w:pPr>
    <w:rPr>
      <w:b/>
    </w:rPr>
  </w:style>
  <w:style w:type="paragraph" w:customStyle="1" w:styleId="CBDFigureTitle">
    <w:name w:val="CBD_FigureTitle"/>
    <w:basedOn w:val="CBDNormal"/>
    <w:next w:val="CBDNormalNoNumber"/>
    <w:qFormat/>
    <w:rsid w:val="000A5356"/>
    <w:pPr>
      <w:keepNext/>
      <w:keepLines/>
      <w:spacing w:before="120" w:after="60"/>
      <w:ind w:left="567"/>
      <w:jc w:val="left"/>
    </w:pPr>
    <w:rPr>
      <w:b/>
    </w:rPr>
  </w:style>
  <w:style w:type="paragraph" w:styleId="TOC1">
    <w:name w:val="toc 1"/>
    <w:basedOn w:val="CBDNormal"/>
    <w:next w:val="Normal"/>
    <w:autoRedefine/>
    <w:uiPriority w:val="39"/>
    <w:unhideWhenUsed/>
    <w:rsid w:val="000A535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A535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
    <w:name w:val="Para 1"/>
    <w:basedOn w:val="Normal"/>
    <w:qFormat/>
    <w:rsid w:val="000C124E"/>
    <w:pPr>
      <w:numPr>
        <w:numId w:val="18"/>
      </w:numPr>
      <w:tabs>
        <w:tab w:val="clear" w:pos="567"/>
        <w:tab w:val="clear" w:pos="1701"/>
        <w:tab w:val="clear" w:pos="2268"/>
      </w:tabs>
      <w:spacing w:before="120" w:after="120"/>
      <w:ind w:left="927" w:hanging="360"/>
    </w:pPr>
    <w:rPr>
      <w:rFonts w:eastAsia="Times New Roman"/>
      <w:szCs w:val="24"/>
    </w:rPr>
  </w:style>
  <w:style w:type="character" w:styleId="UnresolvedMention">
    <w:name w:val="Unresolved Mention"/>
    <w:basedOn w:val="DefaultParagraphFont"/>
    <w:uiPriority w:val="99"/>
    <w:semiHidden/>
    <w:unhideWhenUsed/>
    <w:rsid w:val="009121CF"/>
    <w:rPr>
      <w:color w:val="605E5C"/>
      <w:shd w:val="clear" w:color="auto" w:fill="E1DFDD"/>
      <w:lang w:val="en-GB"/>
    </w:rPr>
  </w:style>
  <w:style w:type="paragraph" w:customStyle="1" w:styleId="CBDAgendaItemReport">
    <w:name w:val="CBD_AgendaItem_Report"/>
    <w:basedOn w:val="Normal"/>
    <w:qFormat/>
    <w:rsid w:val="000A5356"/>
    <w:pPr>
      <w:keepNext/>
      <w:keepLines/>
      <w:spacing w:before="240" w:after="120"/>
      <w:jc w:val="left"/>
    </w:pPr>
    <w:rPr>
      <w:b/>
      <w:sz w:val="24"/>
    </w:rPr>
  </w:style>
  <w:style w:type="paragraph" w:customStyle="1" w:styleId="CBDagendaItem0">
    <w:name w:val="CBD_agenda_Item"/>
    <w:basedOn w:val="CBDNormalNumber"/>
    <w:qFormat/>
    <w:rsid w:val="000A5356"/>
  </w:style>
  <w:style w:type="character" w:styleId="Hashtag">
    <w:name w:val="Hashtag"/>
    <w:basedOn w:val="DefaultParagraphFont"/>
    <w:uiPriority w:val="99"/>
    <w:semiHidden/>
    <w:unhideWhenUsed/>
    <w:rsid w:val="000A5356"/>
    <w:rPr>
      <w:color w:val="2B579A"/>
      <w:shd w:val="clear" w:color="auto" w:fill="E1DFDD"/>
      <w:lang w:val="en-GB"/>
    </w:rPr>
  </w:style>
  <w:style w:type="character" w:styleId="Mention">
    <w:name w:val="Mention"/>
    <w:basedOn w:val="DefaultParagraphFont"/>
    <w:uiPriority w:val="99"/>
    <w:semiHidden/>
    <w:unhideWhenUsed/>
    <w:rsid w:val="000A5356"/>
    <w:rPr>
      <w:color w:val="2B579A"/>
      <w:shd w:val="clear" w:color="auto" w:fill="E1DFDD"/>
      <w:lang w:val="en-GB"/>
    </w:rPr>
  </w:style>
  <w:style w:type="character" w:styleId="SmartHyperlink">
    <w:name w:val="Smart Hyperlink"/>
    <w:basedOn w:val="DefaultParagraphFont"/>
    <w:uiPriority w:val="99"/>
    <w:semiHidden/>
    <w:unhideWhenUsed/>
    <w:rsid w:val="000A5356"/>
    <w:rPr>
      <w:u w:val="dotted"/>
      <w:lang w:val="en-GB"/>
    </w:rPr>
  </w:style>
  <w:style w:type="character" w:styleId="SmartLink">
    <w:name w:val="Smart Link"/>
    <w:basedOn w:val="DefaultParagraphFont"/>
    <w:uiPriority w:val="99"/>
    <w:semiHidden/>
    <w:unhideWhenUsed/>
    <w:rsid w:val="000A5356"/>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5-132" TargetMode="External"/><Relationship Id="rId25" Type="http://schemas.openxmlformats.org/officeDocument/2006/relationships/hyperlink" Target="https://www.cbd.int/decisions/cop/?m=cop-16"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STTA/27/INF/4/Rev.1"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SBI/5/2/ADD2/REV1"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SBSTTA\SBSTTA-27\sbstta-2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9C938A-3003-462B-AD53-11BE587D3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3.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30</TotalTime>
  <Pages>5</Pages>
  <Words>2445</Words>
  <Characters>2618</Characters>
  <Application>Microsoft Office Word</Application>
  <DocSecurity>0</DocSecurity>
  <Lines>104</Lines>
  <Paragraphs>95</Paragraphs>
  <ScaleCrop>false</ScaleCrop>
  <HeadingPairs>
    <vt:vector size="2" baseType="variant">
      <vt:variant>
        <vt:lpstr>Title</vt:lpstr>
      </vt:variant>
      <vt:variant>
        <vt:i4>1</vt:i4>
      </vt:variant>
    </vt:vector>
  </HeadingPairs>
  <TitlesOfParts>
    <vt:vector size="1" baseType="lpstr">
      <vt:lpstr>《昆明-蒙特利尔全球生物多样性框架》集体执行进度全球审查</vt:lpstr>
    </vt:vector>
  </TitlesOfParts>
  <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《昆明-蒙特利尔全球生物多样性框架》集体执行进度全球审查</dc:title>
  <dc:subject/>
  <dc:creator>Secretariat of the Convention on Biological Diversity</dc:creator>
  <cp:keywords>Subsidiary Body on Scientific, Technical and Technological Advice, twenty-seventh meeting</cp:keywords>
  <dc:description/>
  <cp:lastModifiedBy>SCBD</cp:lastModifiedBy>
  <cp:revision>5</cp:revision>
  <dcterms:created xsi:type="dcterms:W3CDTF">2025-10-24T20:39:00Z</dcterms:created>
  <dcterms:modified xsi:type="dcterms:W3CDTF">2025-10-24T21:28:00Z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