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32"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710"/>
        <w:gridCol w:w="2880"/>
      </w:tblGrid>
      <w:tr w:rsidR="00E4549A" w14:paraId="0FB27EFF" w14:textId="77777777" w:rsidTr="00390C29">
        <w:tc>
          <w:tcPr>
            <w:tcW w:w="1371" w:type="dxa"/>
            <w:tcBorders>
              <w:bottom w:val="single" w:sz="12" w:space="0" w:color="000000"/>
            </w:tcBorders>
          </w:tcPr>
          <w:p w14:paraId="4C1EE495" w14:textId="77777777" w:rsidR="00E4549A" w:rsidRDefault="00E4549A" w:rsidP="00390C29">
            <w:pPr>
              <w:rPr>
                <w:noProof/>
              </w:rPr>
            </w:pPr>
            <w:r w:rsidRPr="00C75CE2">
              <w:rPr>
                <w:rFonts w:ascii="Cambria" w:hAnsi="Cambria"/>
                <w:noProof/>
                <w:snapToGrid w:val="0"/>
                <w:kern w:val="22"/>
                <w:lang w:val="en-US"/>
              </w:rPr>
              <w:drawing>
                <wp:inline distT="0" distB="0" distL="0" distR="0" wp14:anchorId="779DD9FE" wp14:editId="7DC0D55D">
                  <wp:extent cx="514350" cy="457200"/>
                  <wp:effectExtent l="0" t="0" r="0" b="0"/>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350" cy="457200"/>
                          </a:xfrm>
                          <a:prstGeom prst="rect">
                            <a:avLst/>
                          </a:prstGeom>
                          <a:noFill/>
                          <a:ln>
                            <a:noFill/>
                          </a:ln>
                        </pic:spPr>
                      </pic:pic>
                    </a:graphicData>
                  </a:graphic>
                </wp:inline>
              </w:drawing>
            </w:r>
          </w:p>
        </w:tc>
        <w:tc>
          <w:tcPr>
            <w:tcW w:w="1260" w:type="dxa"/>
            <w:tcBorders>
              <w:bottom w:val="single" w:sz="12" w:space="0" w:color="000000"/>
            </w:tcBorders>
          </w:tcPr>
          <w:p w14:paraId="58340B68" w14:textId="77777777" w:rsidR="00E4549A" w:rsidRDefault="00E4549A" w:rsidP="00390C29">
            <w:r>
              <w:rPr>
                <w:noProof/>
                <w:lang w:val="en-US"/>
              </w:rPr>
              <w:drawing>
                <wp:inline distT="0" distB="0" distL="0" distR="0" wp14:anchorId="69C646CC" wp14:editId="7696DD3E">
                  <wp:extent cx="465455" cy="508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5455" cy="508000"/>
                          </a:xfrm>
                          <a:prstGeom prst="rect">
                            <a:avLst/>
                          </a:prstGeom>
                          <a:noFill/>
                        </pic:spPr>
                      </pic:pic>
                    </a:graphicData>
                  </a:graphic>
                </wp:inline>
              </w:drawing>
            </w:r>
          </w:p>
        </w:tc>
        <w:tc>
          <w:tcPr>
            <w:tcW w:w="7201" w:type="dxa"/>
            <w:gridSpan w:val="3"/>
            <w:tcBorders>
              <w:bottom w:val="single" w:sz="12" w:space="0" w:color="000000"/>
            </w:tcBorders>
          </w:tcPr>
          <w:p w14:paraId="5FA68878" w14:textId="77777777" w:rsidR="00E4549A" w:rsidRDefault="00E4549A" w:rsidP="00390C29">
            <w:pPr>
              <w:pStyle w:val="Heading8"/>
              <w:spacing w:beforeLines="30" w:before="72"/>
              <w:rPr>
                <w:rFonts w:ascii="Arial" w:hAnsi="Arial"/>
                <w:szCs w:val="32"/>
              </w:rPr>
            </w:pPr>
            <w:r>
              <w:rPr>
                <w:rFonts w:ascii="Arial" w:hAnsi="Arial"/>
                <w:szCs w:val="32"/>
              </w:rPr>
              <w:t>CBD</w:t>
            </w:r>
          </w:p>
          <w:p w14:paraId="12CE4ED2" w14:textId="77777777" w:rsidR="00E4549A" w:rsidRDefault="00E4549A" w:rsidP="00390C29">
            <w:pPr>
              <w:jc w:val="left"/>
              <w:rPr>
                <w:rFonts w:ascii="Univers" w:hAnsi="Univers"/>
                <w:b/>
                <w:sz w:val="36"/>
                <w:szCs w:val="36"/>
              </w:rPr>
            </w:pPr>
          </w:p>
        </w:tc>
      </w:tr>
      <w:tr w:rsidR="00E4549A" w14:paraId="420EDFF1" w14:textId="77777777" w:rsidTr="00390C29">
        <w:trPr>
          <w:trHeight w:val="1693"/>
        </w:trPr>
        <w:tc>
          <w:tcPr>
            <w:tcW w:w="5242" w:type="dxa"/>
            <w:gridSpan w:val="3"/>
          </w:tcPr>
          <w:p w14:paraId="4DBEB2A9" w14:textId="77777777" w:rsidR="00E4549A" w:rsidRPr="00E86D8D" w:rsidRDefault="00E4549A" w:rsidP="00390C29">
            <w:pPr>
              <w:rPr>
                <w:sz w:val="16"/>
                <w:szCs w:val="16"/>
              </w:rPr>
            </w:pPr>
          </w:p>
          <w:p w14:paraId="27D8D5D0" w14:textId="77777777" w:rsidR="00E4549A" w:rsidRDefault="00E4549A" w:rsidP="00390C29">
            <w:pPr>
              <w:rPr>
                <w:b/>
                <w:sz w:val="40"/>
                <w:szCs w:val="40"/>
              </w:rPr>
            </w:pPr>
            <w:r>
              <w:rPr>
                <w:b/>
                <w:noProof/>
                <w:sz w:val="40"/>
                <w:szCs w:val="40"/>
                <w:lang w:val="en-US"/>
              </w:rPr>
              <w:drawing>
                <wp:inline distT="0" distB="0" distL="0" distR="0" wp14:anchorId="14B28B43" wp14:editId="20954702">
                  <wp:extent cx="2997200" cy="1079500"/>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97200" cy="1079500"/>
                          </a:xfrm>
                          <a:prstGeom prst="rect">
                            <a:avLst/>
                          </a:prstGeom>
                          <a:noFill/>
                          <a:ln>
                            <a:noFill/>
                          </a:ln>
                        </pic:spPr>
                      </pic:pic>
                    </a:graphicData>
                  </a:graphic>
                </wp:inline>
              </w:drawing>
            </w:r>
          </w:p>
          <w:p w14:paraId="448F4CED" w14:textId="77777777" w:rsidR="00E4549A" w:rsidRPr="00E86D8D" w:rsidRDefault="00E4549A" w:rsidP="00390C29">
            <w:pPr>
              <w:rPr>
                <w:b/>
                <w:sz w:val="16"/>
                <w:szCs w:val="16"/>
              </w:rPr>
            </w:pPr>
          </w:p>
        </w:tc>
        <w:tc>
          <w:tcPr>
            <w:tcW w:w="1710" w:type="dxa"/>
          </w:tcPr>
          <w:p w14:paraId="4886FB0F" w14:textId="77777777" w:rsidR="00E4549A" w:rsidRDefault="00E4549A" w:rsidP="00390C29"/>
        </w:tc>
        <w:tc>
          <w:tcPr>
            <w:tcW w:w="2880" w:type="dxa"/>
          </w:tcPr>
          <w:p w14:paraId="7D5A5BEB" w14:textId="77777777" w:rsidR="00E4549A" w:rsidRPr="00EC2293" w:rsidRDefault="00E4549A" w:rsidP="00390C29">
            <w:pPr>
              <w:spacing w:before="120"/>
              <w:rPr>
                <w:sz w:val="24"/>
              </w:rPr>
            </w:pPr>
            <w:r w:rsidRPr="00EC2293">
              <w:rPr>
                <w:sz w:val="24"/>
              </w:rPr>
              <w:t xml:space="preserve">Distr. </w:t>
            </w:r>
          </w:p>
          <w:p w14:paraId="0E852EAD" w14:textId="77777777" w:rsidR="00E4549A" w:rsidRPr="00EC2293" w:rsidRDefault="00E4549A" w:rsidP="00390C29">
            <w:pPr>
              <w:spacing w:after="120"/>
              <w:rPr>
                <w:sz w:val="24"/>
              </w:rPr>
            </w:pPr>
            <w:r>
              <w:rPr>
                <w:sz w:val="24"/>
              </w:rPr>
              <w:t>LIMITED</w:t>
            </w:r>
          </w:p>
          <w:p w14:paraId="265C5055" w14:textId="233EDB1B" w:rsidR="00E4549A" w:rsidRPr="00EC2293" w:rsidRDefault="00E4549A" w:rsidP="00390C29">
            <w:pPr>
              <w:rPr>
                <w:sz w:val="24"/>
              </w:rPr>
            </w:pPr>
            <w:r w:rsidRPr="00EC2293">
              <w:rPr>
                <w:sz w:val="24"/>
              </w:rPr>
              <w:t>CBD/</w:t>
            </w:r>
            <w:r w:rsidRPr="00EC2293">
              <w:rPr>
                <w:rFonts w:hint="eastAsia"/>
                <w:sz w:val="24"/>
              </w:rPr>
              <w:t>COP</w:t>
            </w:r>
            <w:r w:rsidRPr="00EC2293">
              <w:rPr>
                <w:rFonts w:eastAsia="Univers"/>
                <w:noProof/>
                <w:kern w:val="22"/>
                <w:sz w:val="24"/>
              </w:rPr>
              <w:t>/14/</w:t>
            </w:r>
            <w:r>
              <w:rPr>
                <w:rFonts w:eastAsia="Univers"/>
                <w:noProof/>
                <w:kern w:val="22"/>
                <w:sz w:val="24"/>
              </w:rPr>
              <w:t>L.</w:t>
            </w:r>
            <w:r>
              <w:rPr>
                <w:rFonts w:eastAsia="Univers"/>
                <w:noProof/>
                <w:kern w:val="22"/>
                <w:sz w:val="24"/>
              </w:rPr>
              <w:t>10</w:t>
            </w:r>
          </w:p>
          <w:p w14:paraId="3E828A2C" w14:textId="77777777" w:rsidR="00E4549A" w:rsidRPr="00EC2293" w:rsidRDefault="00E4549A" w:rsidP="00390C29">
            <w:pPr>
              <w:spacing w:after="120"/>
              <w:rPr>
                <w:sz w:val="24"/>
              </w:rPr>
            </w:pPr>
            <w:r>
              <w:rPr>
                <w:sz w:val="24"/>
              </w:rPr>
              <w:t>22 Nov</w:t>
            </w:r>
            <w:r>
              <w:rPr>
                <w:rFonts w:eastAsiaTheme="minorEastAsia" w:hint="eastAsia"/>
                <w:sz w:val="24"/>
              </w:rPr>
              <w:t xml:space="preserve">ember </w:t>
            </w:r>
            <w:r w:rsidRPr="00EC2293">
              <w:rPr>
                <w:sz w:val="24"/>
              </w:rPr>
              <w:t xml:space="preserve"> 20</w:t>
            </w:r>
            <w:r w:rsidRPr="00EC2293">
              <w:rPr>
                <w:rFonts w:hint="eastAsia"/>
                <w:sz w:val="24"/>
              </w:rPr>
              <w:t>18</w:t>
            </w:r>
          </w:p>
          <w:p w14:paraId="30FB83CA" w14:textId="77777777" w:rsidR="00E4549A" w:rsidRPr="00EC2293" w:rsidRDefault="00E4549A" w:rsidP="00390C29">
            <w:pPr>
              <w:rPr>
                <w:sz w:val="24"/>
              </w:rPr>
            </w:pPr>
            <w:r w:rsidRPr="00EC2293">
              <w:rPr>
                <w:rFonts w:hint="eastAsia"/>
                <w:sz w:val="24"/>
              </w:rPr>
              <w:t>CHINESE</w:t>
            </w:r>
          </w:p>
          <w:p w14:paraId="3BFBB300" w14:textId="77777777" w:rsidR="00E4549A" w:rsidRDefault="00E4549A" w:rsidP="00390C29">
            <w:pPr>
              <w:spacing w:after="120"/>
              <w:rPr>
                <w:rFonts w:ascii="Courier New" w:hAnsi="Courier New"/>
                <w:szCs w:val="22"/>
              </w:rPr>
            </w:pPr>
            <w:r w:rsidRPr="00EC2293">
              <w:rPr>
                <w:sz w:val="24"/>
              </w:rPr>
              <w:t>ORIGINAL: ENGLISH</w:t>
            </w:r>
          </w:p>
        </w:tc>
      </w:tr>
    </w:tbl>
    <w:p w14:paraId="4FB1EB54" w14:textId="77777777" w:rsidR="00E4549A" w:rsidRDefault="00E4549A" w:rsidP="00E4549A">
      <w:pPr>
        <w:autoSpaceDE w:val="0"/>
        <w:autoSpaceDN w:val="0"/>
        <w:adjustRightInd w:val="0"/>
        <w:spacing w:before="60"/>
        <w:rPr>
          <w:rFonts w:ascii="SimSun" w:cs="Times New Roman"/>
          <w:sz w:val="24"/>
          <w:lang w:val="zh-CN"/>
        </w:rPr>
      </w:pPr>
      <w:r>
        <w:rPr>
          <w:rFonts w:ascii="SimSun" w:cs="Times New Roman" w:hint="eastAsia"/>
          <w:noProof/>
          <w:sz w:val="24"/>
        </w:rPr>
        <w:t>生物多样性公约缔约方大会</w:t>
      </w:r>
    </w:p>
    <w:p w14:paraId="726DB998" w14:textId="77777777" w:rsidR="00666863" w:rsidRDefault="00CA47C3">
      <w:pPr>
        <w:autoSpaceDE w:val="0"/>
        <w:autoSpaceDN w:val="0"/>
        <w:adjustRightInd w:val="0"/>
        <w:rPr>
          <w:rFonts w:cs="Times New Roman"/>
          <w:sz w:val="24"/>
        </w:rPr>
      </w:pPr>
      <w:r>
        <w:rPr>
          <w:rFonts w:ascii="SimSun" w:cs="Times New Roman" w:hint="eastAsia"/>
          <w:noProof/>
          <w:sz w:val="24"/>
        </w:rPr>
        <w:t>第十四</w:t>
      </w:r>
      <w:r w:rsidR="00666863">
        <w:rPr>
          <w:rFonts w:ascii="SimSun" w:cs="Times New Roman" w:hint="eastAsia"/>
          <w:noProof/>
          <w:sz w:val="24"/>
        </w:rPr>
        <w:t>届会议</w:t>
      </w:r>
    </w:p>
    <w:p w14:paraId="7675F107" w14:textId="2ABFF884" w:rsidR="001C6AF5" w:rsidRPr="00FA2E6B" w:rsidRDefault="001C6AF5" w:rsidP="001C6AF5">
      <w:pPr>
        <w:pStyle w:val="Cornernotation"/>
        <w:ind w:left="230" w:right="3168" w:hanging="230"/>
        <w:rPr>
          <w:bCs/>
          <w:iCs/>
          <w:sz w:val="24"/>
        </w:rPr>
      </w:pPr>
      <w:r w:rsidRPr="00FA2E6B">
        <w:rPr>
          <w:bCs/>
          <w:iCs/>
          <w:sz w:val="24"/>
        </w:rPr>
        <w:t>2018</w:t>
      </w:r>
      <w:r w:rsidRPr="00FA2E6B">
        <w:rPr>
          <w:bCs/>
          <w:iCs/>
          <w:sz w:val="24"/>
        </w:rPr>
        <w:t>年</w:t>
      </w:r>
      <w:r w:rsidRPr="00FA2E6B">
        <w:rPr>
          <w:bCs/>
          <w:iCs/>
          <w:sz w:val="24"/>
        </w:rPr>
        <w:t>11</w:t>
      </w:r>
      <w:r w:rsidRPr="00FA2E6B">
        <w:rPr>
          <w:bCs/>
          <w:iCs/>
          <w:sz w:val="24"/>
        </w:rPr>
        <w:t>月</w:t>
      </w:r>
      <w:r w:rsidRPr="00FA2E6B">
        <w:rPr>
          <w:bCs/>
          <w:iCs/>
          <w:sz w:val="24"/>
        </w:rPr>
        <w:t>17</w:t>
      </w:r>
      <w:r w:rsidRPr="00FA2E6B">
        <w:rPr>
          <w:bCs/>
          <w:iCs/>
          <w:sz w:val="24"/>
        </w:rPr>
        <w:t>日至</w:t>
      </w:r>
      <w:r w:rsidRPr="00FA2E6B">
        <w:rPr>
          <w:bCs/>
          <w:iCs/>
          <w:sz w:val="24"/>
        </w:rPr>
        <w:t>29</w:t>
      </w:r>
      <w:r w:rsidRPr="00FA2E6B">
        <w:rPr>
          <w:bCs/>
          <w:iCs/>
          <w:sz w:val="24"/>
        </w:rPr>
        <w:t>日</w:t>
      </w:r>
      <w:r w:rsidR="00EE0D88">
        <w:rPr>
          <w:bCs/>
          <w:iCs/>
          <w:sz w:val="24"/>
        </w:rPr>
        <w:t>，</w:t>
      </w:r>
      <w:r w:rsidRPr="00FA2E6B">
        <w:rPr>
          <w:bCs/>
          <w:iCs/>
          <w:sz w:val="24"/>
        </w:rPr>
        <w:t>埃及沙姆沙伊赫</w:t>
      </w:r>
    </w:p>
    <w:p w14:paraId="25ACA0A4" w14:textId="441317E4" w:rsidR="00666863" w:rsidRDefault="00666863">
      <w:pPr>
        <w:pStyle w:val="Cornernotation"/>
        <w:ind w:right="3548"/>
        <w:rPr>
          <w:rFonts w:ascii="Univers" w:hAnsi="Univers" w:cs="Times New Roman"/>
          <w:kern w:val="22"/>
        </w:rPr>
      </w:pPr>
      <w:r>
        <w:rPr>
          <w:rFonts w:ascii="SimSun" w:cs="Times New Roman" w:hint="eastAsia"/>
          <w:noProof/>
          <w:sz w:val="24"/>
        </w:rPr>
        <w:t>议程项</w:t>
      </w:r>
      <w:r w:rsidRPr="00EF36C9">
        <w:rPr>
          <w:rFonts w:ascii="SimSun" w:cs="Times New Roman" w:hint="eastAsia"/>
          <w:noProof/>
          <w:sz w:val="24"/>
        </w:rPr>
        <w:t>目</w:t>
      </w:r>
      <w:r w:rsidR="00BF3E2B">
        <w:rPr>
          <w:rFonts w:ascii="SimSun" w:cs="Times New Roman" w:hint="eastAsia"/>
          <w:noProof/>
          <w:sz w:val="24"/>
        </w:rPr>
        <w:t>1</w:t>
      </w:r>
      <w:r w:rsidR="00BF3E2B">
        <w:rPr>
          <w:rFonts w:ascii="SimSun" w:cs="Times New Roman"/>
          <w:noProof/>
          <w:sz w:val="24"/>
        </w:rPr>
        <w:t>9</w:t>
      </w:r>
    </w:p>
    <w:p w14:paraId="6A9B7A3C" w14:textId="6C9EF507" w:rsidR="00666863" w:rsidRPr="00526DA7" w:rsidRDefault="00BF3E2B">
      <w:pPr>
        <w:pStyle w:val="Heading1"/>
        <w:rPr>
          <w:rFonts w:ascii="SimHei" w:eastAsia="SimHei" w:hAnsi="SimHei" w:cs="Times New Roman"/>
          <w:b w:val="0"/>
          <w:kern w:val="22"/>
          <w:sz w:val="28"/>
        </w:rPr>
      </w:pPr>
      <w:r w:rsidRPr="00BF3E2B">
        <w:rPr>
          <w:rFonts w:ascii="SimHei" w:eastAsia="SimHei" w:hAnsi="SimHei" w:cs="Times New Roman"/>
          <w:b w:val="0"/>
          <w:noProof/>
          <w:kern w:val="22"/>
          <w:sz w:val="28"/>
        </w:rPr>
        <w:t>第8(j)条和相关条款范围内使用的有关关键术语和概念词汇表</w:t>
      </w:r>
    </w:p>
    <w:p w14:paraId="69AD34A6" w14:textId="3B8F05B2" w:rsidR="00666863" w:rsidRDefault="00807EFD" w:rsidP="00362B19">
      <w:pPr>
        <w:pStyle w:val="Heading1"/>
        <w:spacing w:before="120" w:after="240"/>
        <w:rPr>
          <w:rFonts w:cs="Times New Roman"/>
          <w:kern w:val="22"/>
          <w:sz w:val="24"/>
        </w:rPr>
      </w:pPr>
      <w:r>
        <w:rPr>
          <w:rFonts w:ascii="SimSun" w:cs="Times New Roman" w:hint="eastAsia"/>
          <w:caps w:val="0"/>
          <w:noProof/>
          <w:kern w:val="22"/>
          <w:sz w:val="24"/>
        </w:rPr>
        <w:t>第二工作组主席</w:t>
      </w:r>
      <w:r w:rsidR="00666863">
        <w:rPr>
          <w:rFonts w:ascii="SimSun" w:cs="Times New Roman" w:hint="eastAsia"/>
          <w:caps w:val="0"/>
          <w:noProof/>
          <w:kern w:val="22"/>
          <w:sz w:val="24"/>
        </w:rPr>
        <w:t>提交的决定草案</w:t>
      </w:r>
      <w:bookmarkStart w:id="0" w:name="_GoBack"/>
      <w:bookmarkEnd w:id="0"/>
    </w:p>
    <w:p w14:paraId="34C9B0E0" w14:textId="1D5F1938" w:rsidR="00666863" w:rsidRDefault="00666863" w:rsidP="00AA694D">
      <w:pPr>
        <w:pStyle w:val="Para1"/>
        <w:numPr>
          <w:ilvl w:val="0"/>
          <w:numId w:val="0"/>
        </w:numPr>
        <w:spacing w:beforeLines="50" w:before="120" w:line="240" w:lineRule="atLeast"/>
        <w:ind w:firstLine="720"/>
        <w:rPr>
          <w:rFonts w:hAnsi="SimSun" w:cs="Times New Roman"/>
          <w:i/>
          <w:noProof/>
          <w:kern w:val="22"/>
          <w:sz w:val="24"/>
          <w:szCs w:val="24"/>
        </w:rPr>
      </w:pPr>
      <w:bookmarkStart w:id="1" w:name="_Ref314474052"/>
      <w:r w:rsidRPr="004C4203">
        <w:rPr>
          <w:rFonts w:ascii="KaiTi" w:eastAsia="KaiTi" w:hAnsi="KaiTi" w:cs="Times New Roman"/>
          <w:kern w:val="22"/>
          <w:sz w:val="24"/>
          <w:szCs w:val="24"/>
          <w:lang w:val="zh-CN"/>
        </w:rPr>
        <w:t>缔约方大会</w:t>
      </w:r>
      <w:r w:rsidR="00EE0D88">
        <w:rPr>
          <w:rFonts w:hAnsi="SimSun" w:cs="Times New Roman"/>
          <w:noProof/>
          <w:kern w:val="22"/>
          <w:sz w:val="24"/>
          <w:szCs w:val="24"/>
        </w:rPr>
        <w:t>，</w:t>
      </w:r>
    </w:p>
    <w:p w14:paraId="4B319158" w14:textId="10D9CEC5" w:rsidR="003F2EDE" w:rsidRPr="005B77BF" w:rsidRDefault="003F2EDE" w:rsidP="003F2EDE">
      <w:pPr>
        <w:suppressLineNumbers/>
        <w:suppressAutoHyphens/>
        <w:spacing w:before="120" w:after="120"/>
        <w:ind w:firstLine="720"/>
        <w:rPr>
          <w:rFonts w:ascii="SimSun" w:hAnsi="SimSun"/>
          <w:snapToGrid w:val="0"/>
          <w:kern w:val="22"/>
          <w:sz w:val="24"/>
        </w:rPr>
      </w:pPr>
      <w:r w:rsidRPr="00503D07">
        <w:rPr>
          <w:rFonts w:ascii="KaiTi" w:eastAsia="KaiTi" w:hAnsi="KaiTi"/>
          <w:kern w:val="22"/>
          <w:sz w:val="24"/>
        </w:rPr>
        <w:t>注意到</w:t>
      </w:r>
      <w:r w:rsidRPr="005B77BF">
        <w:rPr>
          <w:rFonts w:ascii="SimSun" w:hAnsi="SimSun"/>
          <w:snapToGrid w:val="0"/>
          <w:kern w:val="22"/>
          <w:sz w:val="24"/>
          <w:lang w:val="zh-CN"/>
        </w:rPr>
        <w:t>第</w:t>
      </w:r>
      <w:r w:rsidRPr="00194D1D">
        <w:rPr>
          <w:rFonts w:cs="Times New Roman"/>
          <w:snapToGrid w:val="0"/>
          <w:kern w:val="22"/>
          <w:sz w:val="24"/>
        </w:rPr>
        <w:t>8</w:t>
      </w:r>
      <w:r w:rsidR="003C75B4" w:rsidRPr="00194D1D">
        <w:rPr>
          <w:rFonts w:cs="Times New Roman"/>
          <w:snapToGrid w:val="0"/>
          <w:kern w:val="22"/>
          <w:sz w:val="24"/>
        </w:rPr>
        <w:t>(</w:t>
      </w:r>
      <w:r w:rsidRPr="00194D1D">
        <w:rPr>
          <w:rFonts w:cs="Times New Roman"/>
          <w:snapToGrid w:val="0"/>
          <w:kern w:val="22"/>
          <w:sz w:val="24"/>
        </w:rPr>
        <w:t>j</w:t>
      </w:r>
      <w:r w:rsidR="003C75B4" w:rsidRPr="00194D1D">
        <w:rPr>
          <w:rFonts w:cs="Times New Roman"/>
          <w:snapToGrid w:val="0"/>
          <w:kern w:val="22"/>
          <w:sz w:val="24"/>
        </w:rPr>
        <w:t>)</w:t>
      </w:r>
      <w:r w:rsidRPr="00194D1D">
        <w:rPr>
          <w:rFonts w:cs="Times New Roman"/>
          <w:snapToGrid w:val="0"/>
          <w:kern w:val="22"/>
          <w:sz w:val="24"/>
        </w:rPr>
        <w:t>条和相关条款范围内使用术语和概念的清晰性能够增进共同理解</w:t>
      </w:r>
      <w:r w:rsidR="00EE0D88">
        <w:rPr>
          <w:rFonts w:ascii="SimSun" w:hAnsi="SimSun"/>
          <w:snapToGrid w:val="0"/>
          <w:kern w:val="22"/>
          <w:sz w:val="24"/>
          <w:lang w:val="zh-CN"/>
        </w:rPr>
        <w:t>，</w:t>
      </w:r>
      <w:r w:rsidRPr="005B77BF">
        <w:rPr>
          <w:rFonts w:ascii="SimSun" w:hAnsi="SimSun"/>
          <w:snapToGrid w:val="0"/>
          <w:kern w:val="22"/>
          <w:sz w:val="24"/>
          <w:lang w:val="zh-CN"/>
        </w:rPr>
        <w:t>并有助于执行第</w:t>
      </w:r>
      <w:r w:rsidRPr="00194D1D">
        <w:rPr>
          <w:rFonts w:cs="Times New Roman"/>
          <w:snapToGrid w:val="0"/>
          <w:kern w:val="22"/>
          <w:sz w:val="24"/>
        </w:rPr>
        <w:t>8</w:t>
      </w:r>
      <w:r w:rsidR="003C75B4" w:rsidRPr="00194D1D">
        <w:rPr>
          <w:rFonts w:cs="Times New Roman"/>
          <w:snapToGrid w:val="0"/>
          <w:kern w:val="22"/>
          <w:sz w:val="24"/>
        </w:rPr>
        <w:t>(</w:t>
      </w:r>
      <w:r w:rsidRPr="00194D1D">
        <w:rPr>
          <w:rFonts w:cs="Times New Roman"/>
          <w:snapToGrid w:val="0"/>
          <w:kern w:val="22"/>
          <w:sz w:val="24"/>
        </w:rPr>
        <w:t>j</w:t>
      </w:r>
      <w:r w:rsidR="003C75B4" w:rsidRPr="00194D1D">
        <w:rPr>
          <w:rFonts w:cs="Times New Roman"/>
          <w:snapToGrid w:val="0"/>
          <w:kern w:val="22"/>
          <w:sz w:val="24"/>
        </w:rPr>
        <w:t>)</w:t>
      </w:r>
      <w:r w:rsidRPr="005B77BF">
        <w:rPr>
          <w:rFonts w:ascii="SimSun" w:hAnsi="SimSun"/>
          <w:snapToGrid w:val="0"/>
          <w:kern w:val="22"/>
          <w:sz w:val="24"/>
          <w:lang w:val="zh-CN"/>
        </w:rPr>
        <w:t>条和相关条款</w:t>
      </w:r>
      <w:r w:rsidR="00EE0D88">
        <w:rPr>
          <w:rFonts w:ascii="SimSun" w:hAnsi="SimSun"/>
          <w:snapToGrid w:val="0"/>
          <w:kern w:val="22"/>
          <w:sz w:val="24"/>
        </w:rPr>
        <w:t>，</w:t>
      </w:r>
      <w:r w:rsidRPr="005B77BF">
        <w:rPr>
          <w:rFonts w:ascii="SimSun" w:hAnsi="SimSun"/>
          <w:snapToGrid w:val="0"/>
          <w:kern w:val="22"/>
          <w:sz w:val="24"/>
          <w:lang w:val="zh-CN"/>
        </w:rPr>
        <w:t>到</w:t>
      </w:r>
      <w:r w:rsidRPr="00194D1D">
        <w:rPr>
          <w:rFonts w:cs="Times New Roman"/>
          <w:snapToGrid w:val="0"/>
          <w:kern w:val="22"/>
          <w:sz w:val="24"/>
        </w:rPr>
        <w:t>2020</w:t>
      </w:r>
      <w:r w:rsidRPr="00194D1D">
        <w:rPr>
          <w:rFonts w:cs="Times New Roman"/>
          <w:snapToGrid w:val="0"/>
          <w:kern w:val="22"/>
          <w:sz w:val="24"/>
        </w:rPr>
        <w:t>年实现爱知生物多样性指标</w:t>
      </w:r>
      <w:r w:rsidRPr="00194D1D">
        <w:rPr>
          <w:rFonts w:cs="Times New Roman"/>
          <w:snapToGrid w:val="0"/>
          <w:kern w:val="22"/>
          <w:sz w:val="24"/>
        </w:rPr>
        <w:t>18</w:t>
      </w:r>
      <w:r w:rsidR="00EE0D88">
        <w:rPr>
          <w:rFonts w:ascii="SimSun" w:hAnsi="SimSun"/>
          <w:snapToGrid w:val="0"/>
          <w:kern w:val="22"/>
          <w:sz w:val="24"/>
        </w:rPr>
        <w:t>，</w:t>
      </w:r>
    </w:p>
    <w:p w14:paraId="47A1BE27" w14:textId="37AE37C5" w:rsidR="003F2EDE" w:rsidRPr="005B77BF" w:rsidRDefault="003F2EDE" w:rsidP="003F2EDE">
      <w:pPr>
        <w:suppressLineNumbers/>
        <w:suppressAutoHyphens/>
        <w:spacing w:before="120" w:after="120"/>
        <w:ind w:firstLine="720"/>
        <w:rPr>
          <w:rFonts w:ascii="SimSun" w:hAnsi="SimSun"/>
          <w:kern w:val="22"/>
          <w:sz w:val="24"/>
          <w:lang w:val="zh-CN"/>
        </w:rPr>
      </w:pPr>
      <w:r w:rsidRPr="00503D07">
        <w:rPr>
          <w:rFonts w:ascii="KaiTi" w:eastAsia="KaiTi" w:hAnsi="KaiTi"/>
          <w:kern w:val="22"/>
          <w:sz w:val="24"/>
        </w:rPr>
        <w:t>又注意到</w:t>
      </w:r>
      <w:r w:rsidRPr="005B77BF">
        <w:rPr>
          <w:rFonts w:ascii="SimSun" w:hAnsi="SimSun"/>
          <w:kern w:val="22"/>
          <w:sz w:val="24"/>
          <w:lang w:val="zh-CN"/>
        </w:rPr>
        <w:t>在《公约》下举行的会议中对第</w:t>
      </w:r>
      <w:r w:rsidRPr="00194D1D">
        <w:rPr>
          <w:rFonts w:cs="Times New Roman"/>
          <w:snapToGrid w:val="0"/>
          <w:kern w:val="22"/>
          <w:sz w:val="24"/>
        </w:rPr>
        <w:t>8</w:t>
      </w:r>
      <w:r w:rsidR="003C75B4" w:rsidRPr="00194D1D">
        <w:rPr>
          <w:rFonts w:cs="Times New Roman"/>
          <w:snapToGrid w:val="0"/>
          <w:kern w:val="22"/>
          <w:sz w:val="24"/>
        </w:rPr>
        <w:t>(</w:t>
      </w:r>
      <w:r w:rsidRPr="00194D1D">
        <w:rPr>
          <w:rFonts w:cs="Times New Roman"/>
          <w:snapToGrid w:val="0"/>
          <w:kern w:val="22"/>
          <w:sz w:val="24"/>
        </w:rPr>
        <w:t>j</w:t>
      </w:r>
      <w:r w:rsidR="003C75B4" w:rsidRPr="00194D1D">
        <w:rPr>
          <w:rFonts w:cs="Times New Roman"/>
          <w:snapToGrid w:val="0"/>
          <w:kern w:val="22"/>
          <w:sz w:val="24"/>
        </w:rPr>
        <w:t>)</w:t>
      </w:r>
      <w:r w:rsidRPr="005B77BF">
        <w:rPr>
          <w:rFonts w:ascii="SimSun" w:hAnsi="SimSun"/>
          <w:kern w:val="22"/>
          <w:sz w:val="24"/>
          <w:lang w:val="zh-CN"/>
        </w:rPr>
        <w:t>条和相关条款范围内</w:t>
      </w:r>
      <w:r w:rsidRPr="005B77BF">
        <w:rPr>
          <w:rFonts w:ascii="SimSun" w:hAnsi="SimSun"/>
          <w:snapToGrid w:val="0"/>
          <w:kern w:val="22"/>
          <w:sz w:val="24"/>
          <w:lang w:val="zh-CN"/>
        </w:rPr>
        <w:t>使用</w:t>
      </w:r>
      <w:r w:rsidRPr="005B77BF">
        <w:rPr>
          <w:rFonts w:ascii="SimSun" w:hAnsi="SimSun"/>
          <w:kern w:val="22"/>
          <w:sz w:val="24"/>
          <w:lang w:val="zh-CN"/>
        </w:rPr>
        <w:t>的术语和概念具有共同理解可协助各缔约方在未来根据《公约》作出的决定和指示包括在拟</w:t>
      </w:r>
      <w:r w:rsidRPr="00194D1D">
        <w:rPr>
          <w:rFonts w:cs="Times New Roman"/>
          <w:snapToGrid w:val="0"/>
          <w:kern w:val="22"/>
          <w:sz w:val="24"/>
        </w:rPr>
        <w:t>定</w:t>
      </w:r>
      <w:r w:rsidRPr="00194D1D">
        <w:rPr>
          <w:rFonts w:cs="Times New Roman"/>
          <w:snapToGrid w:val="0"/>
          <w:kern w:val="22"/>
          <w:sz w:val="24"/>
        </w:rPr>
        <w:t>2020</w:t>
      </w:r>
      <w:r w:rsidRPr="005B77BF">
        <w:rPr>
          <w:rFonts w:ascii="SimSun" w:hAnsi="SimSun"/>
          <w:kern w:val="22"/>
          <w:sz w:val="24"/>
          <w:lang w:val="zh-CN"/>
        </w:rPr>
        <w:t>年后安排中达成共识</w:t>
      </w:r>
      <w:r w:rsidR="00EE0D88">
        <w:rPr>
          <w:rFonts w:ascii="SimSun" w:hAnsi="SimSun"/>
          <w:kern w:val="22"/>
          <w:sz w:val="24"/>
          <w:lang w:val="zh-CN"/>
        </w:rPr>
        <w:t>，</w:t>
      </w:r>
      <w:r w:rsidR="00CA79FB">
        <w:rPr>
          <w:rFonts w:ascii="SimSun" w:hAnsi="SimSun" w:hint="eastAsia"/>
          <w:kern w:val="22"/>
          <w:sz w:val="24"/>
          <w:lang w:val="zh-CN"/>
        </w:rPr>
        <w:t xml:space="preserve">  </w:t>
      </w:r>
    </w:p>
    <w:p w14:paraId="2308A833" w14:textId="6C45CF10" w:rsidR="003F2EDE" w:rsidRPr="005B77BF" w:rsidRDefault="003F2EDE" w:rsidP="003F2EDE">
      <w:pPr>
        <w:suppressLineNumbers/>
        <w:suppressAutoHyphens/>
        <w:spacing w:before="120" w:after="120"/>
        <w:ind w:firstLine="720"/>
        <w:rPr>
          <w:rFonts w:ascii="SimSun" w:hAnsi="SimSun"/>
          <w:snapToGrid w:val="0"/>
          <w:kern w:val="22"/>
          <w:sz w:val="24"/>
        </w:rPr>
      </w:pPr>
      <w:r w:rsidRPr="00503D07">
        <w:rPr>
          <w:rFonts w:ascii="KaiTi" w:eastAsia="KaiTi" w:hAnsi="KaiTi"/>
          <w:kern w:val="22"/>
          <w:sz w:val="24"/>
        </w:rPr>
        <w:t>强调</w:t>
      </w:r>
      <w:r w:rsidRPr="005B77BF">
        <w:rPr>
          <w:rFonts w:ascii="SimSun" w:hAnsi="SimSun"/>
          <w:snapToGrid w:val="0"/>
          <w:kern w:val="22"/>
          <w:sz w:val="24"/>
        </w:rPr>
        <w:t>本词汇表的使用不妨碍《公约》中使用的术语</w:t>
      </w:r>
      <w:r w:rsidR="00EE0D88">
        <w:rPr>
          <w:rFonts w:ascii="SimSun" w:hAnsi="SimSun"/>
          <w:snapToGrid w:val="0"/>
          <w:kern w:val="22"/>
          <w:sz w:val="24"/>
        </w:rPr>
        <w:t>，</w:t>
      </w:r>
      <w:r w:rsidRPr="005B77BF">
        <w:rPr>
          <w:rFonts w:ascii="SimSun" w:hAnsi="SimSun"/>
          <w:snapToGrid w:val="0"/>
          <w:kern w:val="22"/>
          <w:sz w:val="24"/>
        </w:rPr>
        <w:t>不构成对《公约》的解释或按照《维也纳条约法公约》</w:t>
      </w:r>
      <w:r w:rsidRPr="008216B1">
        <w:rPr>
          <w:rStyle w:val="FootnoteReference"/>
          <w:rFonts w:ascii="SimSun" w:hAnsi="SimSun"/>
          <w:snapToGrid w:val="0"/>
          <w:kern w:val="22"/>
          <w:sz w:val="24"/>
          <w:u w:val="none"/>
          <w:vertAlign w:val="superscript"/>
        </w:rPr>
        <w:footnoteReference w:id="1"/>
      </w:r>
      <w:r w:rsidRPr="005B77BF">
        <w:rPr>
          <w:rFonts w:ascii="SimSun" w:hAnsi="SimSun"/>
          <w:snapToGrid w:val="0"/>
          <w:kern w:val="22"/>
          <w:sz w:val="24"/>
        </w:rPr>
        <w:t xml:space="preserve"> 对</w:t>
      </w:r>
      <w:r w:rsidRPr="005B77BF">
        <w:rPr>
          <w:rFonts w:ascii="SimSun" w:hAnsi="SimSun"/>
          <w:kern w:val="22"/>
          <w:sz w:val="24"/>
          <w:lang w:val="zh-CN"/>
        </w:rPr>
        <w:t>其</w:t>
      </w:r>
      <w:r w:rsidRPr="005B77BF">
        <w:rPr>
          <w:rFonts w:ascii="SimSun" w:hAnsi="SimSun"/>
          <w:snapToGrid w:val="0"/>
          <w:kern w:val="22"/>
          <w:sz w:val="24"/>
        </w:rPr>
        <w:t>条款的应用</w:t>
      </w:r>
      <w:r w:rsidR="00EE0D88">
        <w:rPr>
          <w:rFonts w:ascii="SimSun" w:hAnsi="SimSun"/>
          <w:snapToGrid w:val="0"/>
          <w:kern w:val="22"/>
          <w:sz w:val="24"/>
        </w:rPr>
        <w:t>，</w:t>
      </w:r>
      <w:r w:rsidRPr="005B77BF">
        <w:rPr>
          <w:rFonts w:ascii="SimSun" w:hAnsi="SimSun"/>
          <w:snapToGrid w:val="0"/>
          <w:kern w:val="22"/>
          <w:sz w:val="24"/>
        </w:rPr>
        <w:t>也不妨碍在其他国际论坛上进一步讨论术语</w:t>
      </w:r>
      <w:r w:rsidR="00EE0D88">
        <w:rPr>
          <w:rFonts w:ascii="SimSun" w:hAnsi="SimSun"/>
          <w:snapToGrid w:val="0"/>
          <w:kern w:val="22"/>
          <w:sz w:val="24"/>
        </w:rPr>
        <w:t>，</w:t>
      </w:r>
    </w:p>
    <w:p w14:paraId="1E2971B0" w14:textId="54CAB69C" w:rsidR="003F2EDE" w:rsidRPr="005B77BF" w:rsidRDefault="003F2EDE" w:rsidP="003F2EDE">
      <w:pPr>
        <w:pStyle w:val="ListParagraph"/>
        <w:numPr>
          <w:ilvl w:val="0"/>
          <w:numId w:val="31"/>
        </w:numPr>
        <w:suppressLineNumbers/>
        <w:suppressAutoHyphens/>
        <w:snapToGrid w:val="0"/>
        <w:spacing w:before="120" w:after="120"/>
        <w:ind w:left="0" w:firstLine="720"/>
        <w:contextualSpacing w:val="0"/>
        <w:rPr>
          <w:rFonts w:ascii="SimSun" w:hAnsi="SimSun"/>
          <w:snapToGrid w:val="0"/>
          <w:kern w:val="22"/>
          <w:sz w:val="24"/>
        </w:rPr>
      </w:pPr>
      <w:r w:rsidRPr="00503D07">
        <w:rPr>
          <w:rFonts w:ascii="KaiTi" w:eastAsia="KaiTi" w:hAnsi="KaiTi"/>
          <w:kern w:val="22"/>
          <w:sz w:val="24"/>
        </w:rPr>
        <w:t>通过</w:t>
      </w:r>
      <w:r w:rsidRPr="005B77BF">
        <w:rPr>
          <w:rFonts w:ascii="SimSun" w:hAnsi="SimSun"/>
          <w:snapToGrid w:val="0"/>
          <w:kern w:val="22"/>
          <w:sz w:val="24"/>
          <w:lang w:val="zh-CN"/>
        </w:rPr>
        <w:t>本决定附件所载在</w:t>
      </w:r>
      <w:bookmarkStart w:id="2" w:name="_Hlk500979128"/>
      <w:r w:rsidRPr="005B77BF">
        <w:rPr>
          <w:rFonts w:ascii="SimSun" w:hAnsi="SimSun"/>
          <w:snapToGrid w:val="0"/>
          <w:kern w:val="22"/>
          <w:sz w:val="24"/>
          <w:lang w:val="zh-CN"/>
        </w:rPr>
        <w:t>第</w:t>
      </w:r>
      <w:r w:rsidRPr="00194D1D">
        <w:rPr>
          <w:rFonts w:cs="Times New Roman"/>
          <w:snapToGrid w:val="0"/>
          <w:kern w:val="22"/>
          <w:sz w:val="24"/>
        </w:rPr>
        <w:t>8</w:t>
      </w:r>
      <w:r w:rsidR="003C75B4" w:rsidRPr="00194D1D">
        <w:rPr>
          <w:rFonts w:cs="Times New Roman"/>
          <w:snapToGrid w:val="0"/>
          <w:kern w:val="22"/>
          <w:sz w:val="24"/>
        </w:rPr>
        <w:t>(</w:t>
      </w:r>
      <w:r w:rsidRPr="00194D1D">
        <w:rPr>
          <w:rFonts w:cs="Times New Roman"/>
          <w:snapToGrid w:val="0"/>
          <w:kern w:val="22"/>
          <w:sz w:val="24"/>
        </w:rPr>
        <w:t>j</w:t>
      </w:r>
      <w:r w:rsidR="003C75B4" w:rsidRPr="00194D1D">
        <w:rPr>
          <w:rFonts w:cs="Times New Roman"/>
          <w:snapToGrid w:val="0"/>
          <w:kern w:val="22"/>
          <w:sz w:val="24"/>
        </w:rPr>
        <w:t>)</w:t>
      </w:r>
      <w:r w:rsidRPr="005B77BF">
        <w:rPr>
          <w:rFonts w:ascii="SimSun" w:hAnsi="SimSun"/>
          <w:snapToGrid w:val="0"/>
          <w:kern w:val="22"/>
          <w:sz w:val="24"/>
          <w:lang w:val="zh-CN"/>
        </w:rPr>
        <w:t>条和相关条款</w:t>
      </w:r>
      <w:bookmarkEnd w:id="2"/>
      <w:r w:rsidRPr="005B77BF">
        <w:rPr>
          <w:rFonts w:ascii="SimSun" w:hAnsi="SimSun"/>
          <w:snapToGrid w:val="0"/>
          <w:kern w:val="22"/>
          <w:sz w:val="24"/>
          <w:lang w:val="zh-CN"/>
        </w:rPr>
        <w:t>范围内使用的关键术语和概念自愿词汇表</w:t>
      </w:r>
      <w:r w:rsidR="00EE0D88">
        <w:rPr>
          <w:rFonts w:ascii="SimSun" w:hAnsi="SimSun"/>
          <w:snapToGrid w:val="0"/>
          <w:kern w:val="22"/>
          <w:sz w:val="24"/>
          <w:lang w:val="zh-CN"/>
        </w:rPr>
        <w:t>，</w:t>
      </w:r>
      <w:r w:rsidRPr="005B77BF">
        <w:rPr>
          <w:rFonts w:ascii="SimSun" w:hAnsi="SimSun"/>
          <w:snapToGrid w:val="0"/>
          <w:kern w:val="22"/>
          <w:sz w:val="24"/>
        </w:rPr>
        <w:t>考虑到使用术语表是自愿的</w:t>
      </w:r>
      <w:r w:rsidR="00EE0D88">
        <w:rPr>
          <w:rFonts w:ascii="SimSun" w:hAnsi="SimSun"/>
          <w:snapToGrid w:val="0"/>
          <w:kern w:val="22"/>
          <w:sz w:val="24"/>
        </w:rPr>
        <w:t>，</w:t>
      </w:r>
      <w:r w:rsidRPr="005B77BF">
        <w:rPr>
          <w:rFonts w:ascii="SimSun" w:hAnsi="SimSun"/>
          <w:snapToGrid w:val="0"/>
          <w:kern w:val="22"/>
          <w:sz w:val="24"/>
        </w:rPr>
        <w:t>这些术语和概念受制于本国立法以及各缔约方或缔约国政府的不同国情</w:t>
      </w:r>
      <w:r w:rsidR="00EE0D88">
        <w:rPr>
          <w:rFonts w:ascii="SimSun" w:hAnsi="SimSun"/>
          <w:snapToGrid w:val="0"/>
          <w:kern w:val="22"/>
          <w:sz w:val="24"/>
        </w:rPr>
        <w:t>，</w:t>
      </w:r>
      <w:r w:rsidRPr="005B77BF">
        <w:rPr>
          <w:rFonts w:ascii="SimSun" w:hAnsi="SimSun"/>
          <w:snapToGrid w:val="0"/>
          <w:kern w:val="22"/>
          <w:sz w:val="24"/>
        </w:rPr>
        <w:t>而且许多缔约方对于在其管辖范围内可能已经适用的术语和概念有着特定的理解；</w:t>
      </w:r>
    </w:p>
    <w:p w14:paraId="36FB3984" w14:textId="28A6559D" w:rsidR="003F2EDE" w:rsidRPr="005B77BF" w:rsidRDefault="003F2EDE" w:rsidP="003F2EDE">
      <w:pPr>
        <w:pStyle w:val="ListParagraph"/>
        <w:widowControl w:val="0"/>
        <w:numPr>
          <w:ilvl w:val="0"/>
          <w:numId w:val="31"/>
        </w:numPr>
        <w:suppressLineNumbers/>
        <w:suppressAutoHyphens/>
        <w:snapToGrid w:val="0"/>
        <w:spacing w:before="120" w:after="120"/>
        <w:ind w:left="0" w:firstLine="720"/>
        <w:contextualSpacing w:val="0"/>
        <w:rPr>
          <w:rFonts w:ascii="SimSun" w:hAnsi="SimSun"/>
          <w:snapToGrid w:val="0"/>
          <w:kern w:val="22"/>
          <w:sz w:val="24"/>
        </w:rPr>
      </w:pPr>
      <w:r w:rsidRPr="00503D07">
        <w:rPr>
          <w:rFonts w:ascii="KaiTi" w:eastAsia="KaiTi" w:hAnsi="KaiTi"/>
          <w:kern w:val="22"/>
          <w:sz w:val="24"/>
        </w:rPr>
        <w:t>鼓励</w:t>
      </w:r>
      <w:r w:rsidRPr="005B77BF">
        <w:rPr>
          <w:rFonts w:ascii="SimSun" w:hAnsi="SimSun"/>
          <w:snapToGrid w:val="0"/>
          <w:kern w:val="22"/>
          <w:sz w:val="24"/>
          <w:lang w:val="zh-CN"/>
        </w:rPr>
        <w:t>各缔约方、其他国家政府和观察员在土著人民和当地社区充分有效的参与下</w:t>
      </w:r>
      <w:r w:rsidR="00EE0D88">
        <w:rPr>
          <w:rFonts w:ascii="SimSun" w:hAnsi="SimSun"/>
          <w:snapToGrid w:val="0"/>
          <w:kern w:val="22"/>
          <w:sz w:val="24"/>
          <w:lang w:val="zh-CN"/>
        </w:rPr>
        <w:t>，</w:t>
      </w:r>
      <w:r w:rsidRPr="005B77BF">
        <w:rPr>
          <w:rFonts w:ascii="SimSun" w:hAnsi="SimSun"/>
          <w:snapToGrid w:val="0"/>
          <w:kern w:val="22"/>
          <w:sz w:val="24"/>
          <w:lang w:val="zh-CN"/>
        </w:rPr>
        <w:t>根据本国立法和国情酌情传播和利用本词汇表</w:t>
      </w:r>
      <w:r w:rsidR="00EE0D88">
        <w:rPr>
          <w:rFonts w:ascii="SimSun" w:hAnsi="SimSun"/>
          <w:snapToGrid w:val="0"/>
          <w:kern w:val="22"/>
          <w:sz w:val="24"/>
          <w:lang w:val="zh-CN"/>
        </w:rPr>
        <w:t>，</w:t>
      </w:r>
      <w:r w:rsidRPr="00194D1D">
        <w:rPr>
          <w:rFonts w:cs="Times New Roman"/>
          <w:snapToGrid w:val="0"/>
          <w:kern w:val="22"/>
          <w:sz w:val="24"/>
        </w:rPr>
        <w:t>以支持执行第</w:t>
      </w:r>
      <w:r w:rsidRPr="00194D1D">
        <w:rPr>
          <w:rFonts w:cs="Times New Roman"/>
          <w:snapToGrid w:val="0"/>
          <w:kern w:val="22"/>
          <w:sz w:val="24"/>
        </w:rPr>
        <w:t>8</w:t>
      </w:r>
      <w:r w:rsidR="003C75B4" w:rsidRPr="00194D1D">
        <w:rPr>
          <w:rFonts w:cs="Times New Roman"/>
          <w:snapToGrid w:val="0"/>
          <w:kern w:val="22"/>
          <w:sz w:val="24"/>
        </w:rPr>
        <w:t>(</w:t>
      </w:r>
      <w:r w:rsidRPr="00194D1D">
        <w:rPr>
          <w:rFonts w:cs="Times New Roman"/>
          <w:snapToGrid w:val="0"/>
          <w:kern w:val="22"/>
          <w:sz w:val="24"/>
        </w:rPr>
        <w:t>j</w:t>
      </w:r>
      <w:r w:rsidR="003C75B4" w:rsidRPr="00194D1D">
        <w:rPr>
          <w:rFonts w:cs="Times New Roman"/>
          <w:snapToGrid w:val="0"/>
          <w:kern w:val="22"/>
          <w:sz w:val="24"/>
        </w:rPr>
        <w:t>)</w:t>
      </w:r>
      <w:r w:rsidRPr="005B77BF">
        <w:rPr>
          <w:rFonts w:ascii="SimSun" w:hAnsi="SimSun"/>
          <w:snapToGrid w:val="0"/>
          <w:kern w:val="22"/>
          <w:sz w:val="24"/>
          <w:lang w:val="zh-CN"/>
        </w:rPr>
        <w:t>条和相关条款</w:t>
      </w:r>
      <w:r w:rsidR="00EE0D88">
        <w:rPr>
          <w:rFonts w:ascii="SimSun" w:hAnsi="SimSun"/>
          <w:snapToGrid w:val="0"/>
          <w:kern w:val="22"/>
          <w:sz w:val="24"/>
          <w:lang w:val="zh-CN"/>
        </w:rPr>
        <w:t>，</w:t>
      </w:r>
      <w:r w:rsidRPr="005B77BF">
        <w:rPr>
          <w:rFonts w:ascii="SimSun" w:hAnsi="SimSun"/>
          <w:snapToGrid w:val="0"/>
          <w:kern w:val="22"/>
          <w:sz w:val="24"/>
          <w:lang w:val="zh-CN"/>
        </w:rPr>
        <w:t>并将其纳入在《公约》开展的未来工作</w:t>
      </w:r>
      <w:r w:rsidRPr="005B77BF">
        <w:rPr>
          <w:rFonts w:ascii="SimSun" w:hAnsi="SimSun"/>
          <w:snapToGrid w:val="0"/>
          <w:kern w:val="22"/>
          <w:sz w:val="24"/>
        </w:rPr>
        <w:t>；</w:t>
      </w:r>
    </w:p>
    <w:p w14:paraId="5EDA48DB" w14:textId="58A5FA32" w:rsidR="003F2EDE" w:rsidRPr="005B77BF" w:rsidRDefault="003F2EDE" w:rsidP="003F2EDE">
      <w:pPr>
        <w:pStyle w:val="ListParagraph"/>
        <w:numPr>
          <w:ilvl w:val="0"/>
          <w:numId w:val="31"/>
        </w:numPr>
        <w:suppressLineNumbers/>
        <w:suppressAutoHyphens/>
        <w:snapToGrid w:val="0"/>
        <w:spacing w:before="120" w:after="120"/>
        <w:ind w:left="0" w:firstLine="720"/>
        <w:contextualSpacing w:val="0"/>
        <w:rPr>
          <w:rFonts w:ascii="SimSun" w:hAnsi="SimSun"/>
          <w:kern w:val="22"/>
          <w:sz w:val="24"/>
          <w:lang w:val="zh-CN"/>
        </w:rPr>
      </w:pPr>
      <w:r w:rsidRPr="00503D07">
        <w:rPr>
          <w:rFonts w:ascii="KaiTi" w:eastAsia="KaiTi" w:hAnsi="KaiTi"/>
          <w:kern w:val="22"/>
          <w:sz w:val="24"/>
        </w:rPr>
        <w:t>请</w:t>
      </w:r>
      <w:r w:rsidRPr="005B77BF">
        <w:rPr>
          <w:rFonts w:ascii="SimSun" w:hAnsi="SimSun"/>
          <w:kern w:val="22"/>
          <w:sz w:val="24"/>
        </w:rPr>
        <w:t>第</w:t>
      </w:r>
      <w:r w:rsidRPr="00194D1D">
        <w:rPr>
          <w:rFonts w:cs="Times New Roman"/>
          <w:snapToGrid w:val="0"/>
          <w:kern w:val="22"/>
          <w:sz w:val="24"/>
        </w:rPr>
        <w:t>8</w:t>
      </w:r>
      <w:r w:rsidR="003C75B4" w:rsidRPr="00194D1D">
        <w:rPr>
          <w:rFonts w:cs="Times New Roman"/>
          <w:snapToGrid w:val="0"/>
          <w:kern w:val="22"/>
          <w:sz w:val="24"/>
        </w:rPr>
        <w:t>(</w:t>
      </w:r>
      <w:r w:rsidRPr="00194D1D">
        <w:rPr>
          <w:rFonts w:cs="Times New Roman"/>
          <w:snapToGrid w:val="0"/>
          <w:kern w:val="22"/>
          <w:sz w:val="24"/>
        </w:rPr>
        <w:t>j</w:t>
      </w:r>
      <w:r w:rsidR="003C75B4" w:rsidRPr="00194D1D">
        <w:rPr>
          <w:rFonts w:cs="Times New Roman"/>
          <w:snapToGrid w:val="0"/>
          <w:kern w:val="22"/>
          <w:sz w:val="24"/>
        </w:rPr>
        <w:t>)</w:t>
      </w:r>
      <w:r w:rsidRPr="005B77BF">
        <w:rPr>
          <w:rFonts w:ascii="SimSun" w:hAnsi="SimSun"/>
          <w:kern w:val="22"/>
          <w:sz w:val="24"/>
          <w:lang w:val="zh-CN"/>
        </w:rPr>
        <w:t>条和相关条款问题不限成员名额特设工作组</w:t>
      </w:r>
      <w:r w:rsidRPr="005B77BF">
        <w:rPr>
          <w:rFonts w:ascii="SimSun" w:hAnsi="SimSun"/>
          <w:snapToGrid w:val="0"/>
          <w:kern w:val="22"/>
          <w:sz w:val="24"/>
          <w:lang w:val="zh-CN"/>
        </w:rPr>
        <w:t>在今后工作中铭记本词汇表</w:t>
      </w:r>
      <w:r w:rsidR="00EE0D88">
        <w:rPr>
          <w:rFonts w:ascii="SimSun" w:hAnsi="SimSun"/>
          <w:snapToGrid w:val="0"/>
          <w:kern w:val="22"/>
          <w:sz w:val="24"/>
        </w:rPr>
        <w:t>，</w:t>
      </w:r>
      <w:r w:rsidRPr="005B77BF">
        <w:rPr>
          <w:rFonts w:ascii="SimSun" w:hAnsi="SimSun"/>
          <w:snapToGrid w:val="0"/>
          <w:kern w:val="22"/>
          <w:sz w:val="24"/>
          <w:lang w:val="zh-CN"/>
        </w:rPr>
        <w:t>将其作为随时可以取用的资源和参考</w:t>
      </w:r>
      <w:r w:rsidR="00EE0D88">
        <w:rPr>
          <w:rFonts w:ascii="SimSun" w:hAnsi="SimSun"/>
          <w:snapToGrid w:val="0"/>
          <w:kern w:val="22"/>
          <w:sz w:val="24"/>
        </w:rPr>
        <w:t>，</w:t>
      </w:r>
      <w:r w:rsidRPr="005B77BF">
        <w:rPr>
          <w:rFonts w:ascii="SimSun" w:hAnsi="SimSun"/>
          <w:snapToGrid w:val="0"/>
          <w:kern w:val="22"/>
          <w:sz w:val="24"/>
          <w:lang w:val="zh-CN"/>
        </w:rPr>
        <w:t>并作为</w:t>
      </w:r>
      <w:r w:rsidRPr="00194D1D">
        <w:rPr>
          <w:rFonts w:cs="Times New Roman"/>
          <w:snapToGrid w:val="0"/>
          <w:kern w:val="22"/>
          <w:sz w:val="24"/>
        </w:rPr>
        <w:t>2020</w:t>
      </w:r>
      <w:r w:rsidRPr="005B77BF">
        <w:rPr>
          <w:rFonts w:ascii="SimSun" w:hAnsi="SimSun"/>
          <w:snapToGrid w:val="0"/>
          <w:kern w:val="22"/>
          <w:sz w:val="24"/>
          <w:lang w:val="zh-CN"/>
        </w:rPr>
        <w:t>年后安排的一部分</w:t>
      </w:r>
      <w:r w:rsidR="00EE0D88">
        <w:rPr>
          <w:rFonts w:ascii="SimSun" w:hAnsi="SimSun"/>
          <w:snapToGrid w:val="0"/>
          <w:kern w:val="22"/>
          <w:sz w:val="24"/>
          <w:lang w:val="zh-CN"/>
        </w:rPr>
        <w:t>，</w:t>
      </w:r>
      <w:r w:rsidRPr="005B77BF">
        <w:rPr>
          <w:rFonts w:ascii="SimSun" w:hAnsi="SimSun"/>
          <w:snapToGrid w:val="0"/>
          <w:kern w:val="22"/>
          <w:sz w:val="24"/>
          <w:lang w:val="zh-CN"/>
        </w:rPr>
        <w:t>在</w:t>
      </w:r>
      <w:r w:rsidR="00194D1D">
        <w:rPr>
          <w:rFonts w:ascii="SimSun" w:hAnsi="SimSun" w:hint="eastAsia"/>
          <w:snapToGrid w:val="0"/>
          <w:kern w:val="22"/>
          <w:sz w:val="24"/>
          <w:lang w:val="zh-CN"/>
        </w:rPr>
        <w:t xml:space="preserve"> 必要</w:t>
      </w:r>
      <w:r w:rsidRPr="005B77BF">
        <w:rPr>
          <w:rFonts w:ascii="SimSun" w:hAnsi="SimSun"/>
          <w:snapToGrid w:val="0"/>
          <w:kern w:val="22"/>
          <w:sz w:val="24"/>
          <w:lang w:val="zh-CN"/>
        </w:rPr>
        <w:t>时定期重审和更新这份词汇表。</w:t>
      </w:r>
    </w:p>
    <w:p w14:paraId="61306F14" w14:textId="77777777" w:rsidR="00AE039F" w:rsidRPr="00AE039F" w:rsidRDefault="00AE039F" w:rsidP="00AE039F">
      <w:pPr>
        <w:keepNext/>
        <w:suppressLineNumbers/>
        <w:suppressAutoHyphens/>
        <w:spacing w:before="240" w:after="120"/>
        <w:jc w:val="center"/>
        <w:outlineLvl w:val="2"/>
        <w:rPr>
          <w:rFonts w:ascii="KaiTi" w:eastAsia="KaiTi" w:hAnsi="KaiTi"/>
          <w:kern w:val="22"/>
          <w:sz w:val="24"/>
        </w:rPr>
      </w:pPr>
      <w:bookmarkStart w:id="3" w:name="_Toc507181895"/>
      <w:bookmarkStart w:id="4" w:name="_Hlk530536227"/>
      <w:r w:rsidRPr="00AE039F">
        <w:rPr>
          <w:rFonts w:ascii="KaiTi" w:eastAsia="KaiTi" w:hAnsi="KaiTi"/>
          <w:kern w:val="22"/>
          <w:sz w:val="24"/>
          <w:lang w:val="zh-CN"/>
        </w:rPr>
        <w:t>附件</w:t>
      </w:r>
      <w:bookmarkEnd w:id="3"/>
    </w:p>
    <w:p w14:paraId="1A223433" w14:textId="43F93C17" w:rsidR="00AE039F" w:rsidRPr="003554A5" w:rsidRDefault="00AE039F" w:rsidP="00AE039F">
      <w:pPr>
        <w:suppressLineNumbers/>
        <w:suppressAutoHyphens/>
        <w:autoSpaceDE w:val="0"/>
        <w:autoSpaceDN w:val="0"/>
        <w:adjustRightInd w:val="0"/>
        <w:spacing w:before="120" w:after="120"/>
        <w:jc w:val="center"/>
        <w:rPr>
          <w:rFonts w:ascii="SimSun" w:hAnsi="SimSun"/>
          <w:b/>
          <w:kern w:val="22"/>
          <w:sz w:val="24"/>
          <w:lang w:val="zh-CN"/>
        </w:rPr>
      </w:pPr>
      <w:r w:rsidRPr="003554A5">
        <w:rPr>
          <w:rFonts w:ascii="SimSun" w:hAnsi="SimSun"/>
          <w:b/>
          <w:kern w:val="22"/>
          <w:sz w:val="24"/>
          <w:lang w:val="zh-CN"/>
        </w:rPr>
        <w:t>第8</w:t>
      </w:r>
      <w:r w:rsidR="003C75B4">
        <w:rPr>
          <w:rFonts w:ascii="SimSun" w:hAnsi="SimSun"/>
          <w:b/>
          <w:kern w:val="22"/>
          <w:sz w:val="24"/>
          <w:lang w:val="zh-CN"/>
        </w:rPr>
        <w:t>(</w:t>
      </w:r>
      <w:r w:rsidRPr="003554A5">
        <w:rPr>
          <w:rFonts w:ascii="SimSun" w:hAnsi="SimSun"/>
          <w:b/>
          <w:kern w:val="22"/>
          <w:sz w:val="24"/>
          <w:lang w:val="zh-CN"/>
        </w:rPr>
        <w:t>j</w:t>
      </w:r>
      <w:r w:rsidR="003C75B4">
        <w:rPr>
          <w:rFonts w:ascii="SimSun" w:hAnsi="SimSun"/>
          <w:b/>
          <w:kern w:val="22"/>
          <w:sz w:val="24"/>
          <w:lang w:val="zh-CN"/>
        </w:rPr>
        <w:t>)</w:t>
      </w:r>
      <w:r w:rsidRPr="003554A5">
        <w:rPr>
          <w:rFonts w:ascii="SimSun" w:hAnsi="SimSun"/>
          <w:b/>
          <w:kern w:val="22"/>
          <w:sz w:val="24"/>
          <w:lang w:val="zh-CN"/>
        </w:rPr>
        <w:t>条和相关条款范围内的关键术语和概念的自愿性词汇表</w:t>
      </w:r>
    </w:p>
    <w:p w14:paraId="2D394B84" w14:textId="0154F00B" w:rsidR="00AE039F" w:rsidRPr="003554A5" w:rsidRDefault="00AE039F" w:rsidP="00AE039F">
      <w:pPr>
        <w:suppressLineNumbers/>
        <w:suppressAutoHyphens/>
        <w:autoSpaceDE w:val="0"/>
        <w:autoSpaceDN w:val="0"/>
        <w:adjustRightInd w:val="0"/>
        <w:spacing w:before="120" w:after="120"/>
        <w:ind w:firstLine="720"/>
        <w:rPr>
          <w:rFonts w:ascii="SimSun" w:hAnsi="SimSun"/>
          <w:kern w:val="22"/>
          <w:sz w:val="24"/>
          <w:lang w:val="zh-CN"/>
        </w:rPr>
      </w:pPr>
      <w:r w:rsidRPr="003554A5">
        <w:rPr>
          <w:rFonts w:ascii="SimSun" w:hAnsi="SimSun"/>
          <w:kern w:val="22"/>
          <w:sz w:val="24"/>
          <w:lang w:val="zh-CN"/>
        </w:rPr>
        <w:lastRenderedPageBreak/>
        <w:t>本词汇表对第</w:t>
      </w:r>
      <w:r w:rsidRPr="003554A5">
        <w:rPr>
          <w:rFonts w:ascii="SimSun" w:hAnsi="SimSun"/>
          <w:kern w:val="22"/>
          <w:sz w:val="24"/>
        </w:rPr>
        <w:t>8</w:t>
      </w:r>
      <w:r w:rsidR="003C75B4">
        <w:rPr>
          <w:rFonts w:ascii="SimSun" w:hAnsi="SimSun"/>
          <w:kern w:val="22"/>
          <w:sz w:val="24"/>
        </w:rPr>
        <w:t>(</w:t>
      </w:r>
      <w:r w:rsidRPr="003554A5">
        <w:rPr>
          <w:rFonts w:ascii="SimSun" w:hAnsi="SimSun"/>
          <w:kern w:val="22"/>
          <w:sz w:val="24"/>
        </w:rPr>
        <w:t>j</w:t>
      </w:r>
      <w:r w:rsidR="003C75B4">
        <w:rPr>
          <w:rFonts w:ascii="SimSun" w:hAnsi="SimSun"/>
          <w:kern w:val="22"/>
          <w:sz w:val="24"/>
        </w:rPr>
        <w:t>)</w:t>
      </w:r>
      <w:r w:rsidRPr="003554A5">
        <w:rPr>
          <w:rFonts w:ascii="SimSun" w:hAnsi="SimSun"/>
          <w:kern w:val="22"/>
          <w:sz w:val="24"/>
          <w:lang w:val="zh-CN"/>
        </w:rPr>
        <w:t>条和相关条款范围内使用的一些术语和概念作了说明。本词汇表既不打算提供正式的定义</w:t>
      </w:r>
      <w:r w:rsidR="00EE0D88">
        <w:rPr>
          <w:rFonts w:ascii="SimSun" w:hAnsi="SimSun"/>
          <w:kern w:val="22"/>
          <w:sz w:val="24"/>
          <w:lang w:val="en-US"/>
        </w:rPr>
        <w:t>，</w:t>
      </w:r>
      <w:r w:rsidRPr="003554A5">
        <w:rPr>
          <w:rFonts w:ascii="SimSun" w:hAnsi="SimSun"/>
          <w:kern w:val="22"/>
          <w:sz w:val="24"/>
          <w:lang w:val="zh-CN"/>
        </w:rPr>
        <w:t>也不打算包罗一切</w:t>
      </w:r>
      <w:r w:rsidR="00EE0D88">
        <w:rPr>
          <w:rFonts w:ascii="SimSun" w:hAnsi="SimSun"/>
          <w:kern w:val="22"/>
          <w:sz w:val="24"/>
          <w:lang w:val="zh-CN"/>
        </w:rPr>
        <w:t>，</w:t>
      </w:r>
      <w:r w:rsidRPr="003554A5">
        <w:rPr>
          <w:rFonts w:ascii="SimSun" w:hAnsi="SimSun"/>
          <w:kern w:val="22"/>
          <w:sz w:val="24"/>
          <w:lang w:val="zh-CN"/>
        </w:rPr>
        <w:t>其目的是供在自愿的基础上使用。</w:t>
      </w:r>
    </w:p>
    <w:p w14:paraId="0A12C945" w14:textId="7984103C" w:rsidR="00AE039F" w:rsidRPr="003554A5" w:rsidRDefault="00AE039F" w:rsidP="00AE039F">
      <w:pPr>
        <w:suppressLineNumbers/>
        <w:suppressAutoHyphens/>
        <w:autoSpaceDE w:val="0"/>
        <w:autoSpaceDN w:val="0"/>
        <w:adjustRightInd w:val="0"/>
        <w:spacing w:before="120" w:after="120"/>
        <w:ind w:firstLine="720"/>
        <w:rPr>
          <w:rFonts w:ascii="SimSun" w:hAnsi="SimSun"/>
          <w:kern w:val="22"/>
          <w:sz w:val="24"/>
          <w:lang w:val="zh-CN"/>
        </w:rPr>
      </w:pPr>
      <w:r w:rsidRPr="003554A5">
        <w:rPr>
          <w:rFonts w:ascii="SimSun" w:hAnsi="SimSun"/>
          <w:kern w:val="22"/>
          <w:sz w:val="24"/>
          <w:lang w:val="zh-CN"/>
        </w:rPr>
        <w:t>本词汇表的使用并不影响《公约》中使用的术语</w:t>
      </w:r>
      <w:r w:rsidR="00EE0D88">
        <w:rPr>
          <w:rFonts w:ascii="SimSun" w:hAnsi="SimSun"/>
          <w:kern w:val="22"/>
          <w:sz w:val="24"/>
          <w:lang w:val="zh-CN"/>
        </w:rPr>
        <w:t>，</w:t>
      </w:r>
      <w:r w:rsidRPr="003554A5">
        <w:rPr>
          <w:rFonts w:ascii="SimSun" w:hAnsi="SimSun"/>
          <w:kern w:val="22"/>
          <w:sz w:val="24"/>
          <w:lang w:val="zh-CN"/>
        </w:rPr>
        <w:t>也不得被解释为意味着缔约方根据《公约》享有的权利和承担的义务有任何改变。</w:t>
      </w:r>
    </w:p>
    <w:p w14:paraId="0DC00608" w14:textId="62B369E3" w:rsidR="00AE039F" w:rsidRPr="003554A5" w:rsidRDefault="00AE039F" w:rsidP="00AE039F">
      <w:pPr>
        <w:suppressLineNumbers/>
        <w:suppressAutoHyphens/>
        <w:autoSpaceDE w:val="0"/>
        <w:autoSpaceDN w:val="0"/>
        <w:adjustRightInd w:val="0"/>
        <w:spacing w:before="120" w:after="120"/>
        <w:ind w:firstLine="720"/>
        <w:rPr>
          <w:rFonts w:ascii="SimSun" w:hAnsi="SimSun"/>
          <w:kern w:val="22"/>
          <w:sz w:val="24"/>
          <w:lang w:val="zh-CN"/>
        </w:rPr>
      </w:pPr>
      <w:r w:rsidRPr="003554A5">
        <w:rPr>
          <w:rFonts w:ascii="SimSun" w:hAnsi="SimSun"/>
          <w:kern w:val="22"/>
          <w:sz w:val="24"/>
          <w:lang w:val="zh-CN"/>
        </w:rPr>
        <w:t>本词汇表的目的是促使在《公约》下举行的会议中对第8</w:t>
      </w:r>
      <w:r w:rsidR="003C75B4">
        <w:rPr>
          <w:rFonts w:ascii="SimSun" w:hAnsi="SimSun"/>
          <w:kern w:val="22"/>
          <w:sz w:val="24"/>
          <w:lang w:val="zh-CN"/>
        </w:rPr>
        <w:t>(</w:t>
      </w:r>
      <w:r w:rsidRPr="003554A5">
        <w:rPr>
          <w:rFonts w:ascii="SimSun" w:hAnsi="SimSun"/>
          <w:kern w:val="22"/>
          <w:sz w:val="24"/>
          <w:lang w:val="zh-CN"/>
        </w:rPr>
        <w:t>j</w:t>
      </w:r>
      <w:r w:rsidR="003C75B4">
        <w:rPr>
          <w:rFonts w:ascii="SimSun" w:hAnsi="SimSun"/>
          <w:kern w:val="22"/>
          <w:sz w:val="24"/>
          <w:lang w:val="zh-CN"/>
        </w:rPr>
        <w:t>)</w:t>
      </w:r>
      <w:r w:rsidRPr="003554A5">
        <w:rPr>
          <w:rFonts w:ascii="SimSun" w:hAnsi="SimSun"/>
          <w:kern w:val="22"/>
          <w:sz w:val="24"/>
          <w:lang w:val="zh-CN"/>
        </w:rPr>
        <w:t xml:space="preserve">条和相关条款范围内使用的术语和概念取得共同理解。 </w:t>
      </w:r>
    </w:p>
    <w:p w14:paraId="1AB40998" w14:textId="49DD4A81" w:rsidR="00AE039F" w:rsidRPr="003554A5" w:rsidRDefault="00AE039F" w:rsidP="00AE039F">
      <w:pPr>
        <w:suppressLineNumbers/>
        <w:suppressAutoHyphens/>
        <w:autoSpaceDE w:val="0"/>
        <w:autoSpaceDN w:val="0"/>
        <w:adjustRightInd w:val="0"/>
        <w:spacing w:before="120" w:after="120"/>
        <w:ind w:firstLine="720"/>
        <w:rPr>
          <w:rFonts w:ascii="SimSun" w:hAnsi="SimSun"/>
          <w:kern w:val="22"/>
          <w:sz w:val="24"/>
          <w:lang w:val="zh-CN"/>
        </w:rPr>
      </w:pPr>
      <w:r w:rsidRPr="003554A5">
        <w:rPr>
          <w:rFonts w:ascii="SimSun" w:hAnsi="SimSun"/>
          <w:sz w:val="24"/>
        </w:rPr>
        <w:t>关于国家内的使用</w:t>
      </w:r>
      <w:r w:rsidR="00EE0D88">
        <w:rPr>
          <w:rFonts w:ascii="SimSun" w:hAnsi="SimSun"/>
          <w:sz w:val="24"/>
        </w:rPr>
        <w:t>，</w:t>
      </w:r>
      <w:r w:rsidRPr="003554A5">
        <w:rPr>
          <w:rFonts w:ascii="SimSun" w:hAnsi="SimSun"/>
          <w:sz w:val="24"/>
        </w:rPr>
        <w:t>各术语和概念受制于各缔约方或国家政府的国家法律和不同国情</w:t>
      </w:r>
      <w:r w:rsidR="00EE0D88">
        <w:rPr>
          <w:rFonts w:ascii="SimSun" w:hAnsi="SimSun"/>
          <w:sz w:val="24"/>
        </w:rPr>
        <w:t>，</w:t>
      </w:r>
      <w:r w:rsidRPr="003554A5">
        <w:rPr>
          <w:rFonts w:ascii="SimSun" w:hAnsi="SimSun"/>
          <w:sz w:val="24"/>
        </w:rPr>
        <w:t>同时注意到许多缔约方</w:t>
      </w:r>
      <w:r w:rsidRPr="003554A5">
        <w:rPr>
          <w:rFonts w:ascii="SimSun" w:hAnsi="SimSun"/>
          <w:snapToGrid w:val="0"/>
          <w:kern w:val="22"/>
          <w:sz w:val="24"/>
        </w:rPr>
        <w:t>对于在其管辖范围内可能已经适用的术语和概念有着特定的理解</w:t>
      </w:r>
      <w:r w:rsidRPr="003554A5">
        <w:rPr>
          <w:rFonts w:ascii="SimSun" w:hAnsi="SimSun"/>
          <w:sz w:val="24"/>
        </w:rPr>
        <w:t>。</w:t>
      </w:r>
    </w:p>
    <w:p w14:paraId="07E0D7E6" w14:textId="77777777" w:rsidR="00AE039F" w:rsidRPr="003554A5" w:rsidRDefault="00AE039F" w:rsidP="00AE039F">
      <w:pPr>
        <w:suppressLineNumbers/>
        <w:suppressAutoHyphens/>
        <w:autoSpaceDE w:val="0"/>
        <w:autoSpaceDN w:val="0"/>
        <w:adjustRightInd w:val="0"/>
        <w:spacing w:before="120" w:after="120"/>
        <w:ind w:firstLine="720"/>
        <w:rPr>
          <w:rFonts w:ascii="SimSun" w:hAnsi="SimSun"/>
          <w:kern w:val="22"/>
          <w:sz w:val="24"/>
        </w:rPr>
      </w:pPr>
      <w:r w:rsidRPr="003554A5">
        <w:rPr>
          <w:rFonts w:ascii="SimSun" w:hAnsi="SimSun"/>
          <w:kern w:val="22"/>
          <w:sz w:val="24"/>
          <w:lang w:val="zh-CN"/>
        </w:rPr>
        <w:t>下文所述术语和概念补充《公约》和《名古屋议定书》内所载的术语。</w:t>
      </w:r>
    </w:p>
    <w:p w14:paraId="57C75790" w14:textId="3AB36644" w:rsidR="00AE039F" w:rsidRPr="003554A5" w:rsidRDefault="00AE039F" w:rsidP="00AE039F">
      <w:pPr>
        <w:suppressLineNumbers/>
        <w:suppressAutoHyphens/>
        <w:autoSpaceDE w:val="0"/>
        <w:autoSpaceDN w:val="0"/>
        <w:adjustRightInd w:val="0"/>
        <w:spacing w:before="120" w:after="120"/>
        <w:ind w:firstLine="720"/>
        <w:rPr>
          <w:rFonts w:ascii="SimSun" w:hAnsi="SimSun"/>
          <w:sz w:val="24"/>
        </w:rPr>
      </w:pPr>
      <w:r w:rsidRPr="003554A5">
        <w:rPr>
          <w:rFonts w:ascii="SimSun" w:hAnsi="SimSun"/>
          <w:kern w:val="22"/>
          <w:sz w:val="24"/>
          <w:lang w:val="zh-CN"/>
        </w:rPr>
        <w:t>第</w:t>
      </w:r>
      <w:r w:rsidRPr="003554A5">
        <w:rPr>
          <w:rFonts w:ascii="SimSun" w:hAnsi="SimSun"/>
          <w:kern w:val="22"/>
          <w:sz w:val="24"/>
        </w:rPr>
        <w:t>VII/16 F</w:t>
      </w:r>
      <w:r w:rsidRPr="003554A5">
        <w:rPr>
          <w:rFonts w:ascii="SimSun" w:hAnsi="SimSun"/>
          <w:kern w:val="22"/>
          <w:sz w:val="24"/>
          <w:lang w:val="zh-CN"/>
        </w:rPr>
        <w:t>号决定中核可的《对拟议在圣地和土著和当地社区历来居住或使用的土地和水域上进行的或可能对这些土地和水域产生影响的开发活动进行文化、环境和社会影响评估的阿格维古自愿性准则》和第</w:t>
      </w:r>
      <w:r w:rsidRPr="003554A5">
        <w:rPr>
          <w:rFonts w:ascii="SimSun" w:hAnsi="SimSun"/>
          <w:kern w:val="22"/>
          <w:sz w:val="24"/>
        </w:rPr>
        <w:t>XIII/18</w:t>
      </w:r>
      <w:r w:rsidRPr="003554A5">
        <w:rPr>
          <w:rFonts w:ascii="SimSun" w:hAnsi="SimSun"/>
          <w:kern w:val="22"/>
          <w:sz w:val="24"/>
          <w:lang w:val="zh-CN"/>
        </w:rPr>
        <w:t>号决定通过和欢迎的《</w:t>
      </w:r>
      <w:r w:rsidRPr="003554A5">
        <w:rPr>
          <w:rFonts w:ascii="SimSun" w:hAnsi="SimSun"/>
          <w:kern w:val="22"/>
          <w:sz w:val="24"/>
        </w:rPr>
        <w:t>“</w:t>
      </w:r>
      <w:r w:rsidRPr="003554A5">
        <w:rPr>
          <w:rFonts w:ascii="SimSun" w:hAnsi="SimSun"/>
          <w:kern w:val="22"/>
          <w:sz w:val="24"/>
          <w:lang w:val="zh-CN"/>
        </w:rPr>
        <w:t>生命之根</w:t>
      </w:r>
      <w:r w:rsidRPr="003554A5">
        <w:rPr>
          <w:rFonts w:ascii="SimSun" w:hAnsi="SimSun"/>
          <w:kern w:val="22"/>
          <w:sz w:val="24"/>
        </w:rPr>
        <w:t>”</w:t>
      </w:r>
      <w:r w:rsidRPr="003554A5">
        <w:rPr>
          <w:rFonts w:ascii="SimSun" w:hAnsi="SimSun"/>
          <w:kern w:val="22"/>
          <w:sz w:val="24"/>
          <w:lang w:val="zh-CN"/>
        </w:rPr>
        <w:t>自愿准则》内所使用的术语和概念都列入本词汇表内</w:t>
      </w:r>
      <w:r w:rsidR="00EE0D88">
        <w:rPr>
          <w:rFonts w:ascii="SimSun" w:hAnsi="SimSun"/>
          <w:kern w:val="22"/>
          <w:sz w:val="24"/>
        </w:rPr>
        <w:t>，</w:t>
      </w:r>
      <w:r w:rsidRPr="003554A5">
        <w:rPr>
          <w:rFonts w:ascii="SimSun" w:hAnsi="SimSun"/>
          <w:kern w:val="22"/>
          <w:sz w:val="24"/>
          <w:lang w:val="zh-CN"/>
        </w:rPr>
        <w:t>因为它们都直接与第</w:t>
      </w:r>
      <w:r w:rsidRPr="003554A5">
        <w:rPr>
          <w:rFonts w:ascii="SimSun" w:hAnsi="SimSun"/>
          <w:kern w:val="22"/>
          <w:sz w:val="24"/>
        </w:rPr>
        <w:t>8</w:t>
      </w:r>
      <w:r w:rsidR="003C75B4">
        <w:rPr>
          <w:rFonts w:ascii="SimSun" w:hAnsi="SimSun"/>
          <w:kern w:val="22"/>
          <w:sz w:val="24"/>
        </w:rPr>
        <w:t>(</w:t>
      </w:r>
      <w:r w:rsidRPr="003554A5">
        <w:rPr>
          <w:rFonts w:ascii="SimSun" w:hAnsi="SimSun"/>
          <w:kern w:val="22"/>
          <w:sz w:val="24"/>
        </w:rPr>
        <w:t>j</w:t>
      </w:r>
      <w:r w:rsidR="003C75B4">
        <w:rPr>
          <w:rFonts w:ascii="SimSun" w:hAnsi="SimSun"/>
          <w:kern w:val="22"/>
          <w:sz w:val="24"/>
        </w:rPr>
        <w:t>)</w:t>
      </w:r>
      <w:r w:rsidRPr="003554A5">
        <w:rPr>
          <w:rFonts w:ascii="SimSun" w:hAnsi="SimSun"/>
          <w:kern w:val="22"/>
          <w:sz w:val="24"/>
          <w:lang w:val="zh-CN"/>
        </w:rPr>
        <w:t>条和相关条款有关。</w:t>
      </w:r>
    </w:p>
    <w:p w14:paraId="15771452" w14:textId="7FD22D6D" w:rsidR="00AE039F" w:rsidRPr="003554A5" w:rsidRDefault="00AE039F" w:rsidP="00AE039F">
      <w:pPr>
        <w:keepNext/>
        <w:suppressLineNumbers/>
        <w:suppressAutoHyphens/>
        <w:autoSpaceDE w:val="0"/>
        <w:autoSpaceDN w:val="0"/>
        <w:adjustRightInd w:val="0"/>
        <w:spacing w:before="120" w:after="120"/>
        <w:ind w:firstLine="720"/>
        <w:rPr>
          <w:rFonts w:ascii="SimSun" w:hAnsi="SimSun"/>
          <w:kern w:val="22"/>
          <w:sz w:val="24"/>
        </w:rPr>
      </w:pPr>
      <w:r w:rsidRPr="003554A5">
        <w:rPr>
          <w:rFonts w:ascii="SimSun" w:hAnsi="SimSun"/>
          <w:kern w:val="22"/>
          <w:sz w:val="24"/>
          <w:lang w:val="zh-CN"/>
        </w:rPr>
        <w:t>本词汇表可酌情作为根据《公约》举行的会议对第</w:t>
      </w:r>
      <w:r w:rsidRPr="003554A5">
        <w:rPr>
          <w:rFonts w:ascii="SimSun" w:hAnsi="SimSun"/>
          <w:kern w:val="22"/>
          <w:sz w:val="24"/>
        </w:rPr>
        <w:t>8</w:t>
      </w:r>
      <w:r w:rsidR="003C75B4">
        <w:rPr>
          <w:rFonts w:ascii="SimSun" w:hAnsi="SimSun"/>
          <w:kern w:val="22"/>
          <w:sz w:val="24"/>
        </w:rPr>
        <w:t>(</w:t>
      </w:r>
      <w:r w:rsidRPr="003554A5">
        <w:rPr>
          <w:rFonts w:ascii="SimSun" w:hAnsi="SimSun"/>
          <w:kern w:val="22"/>
          <w:sz w:val="24"/>
        </w:rPr>
        <w:t>j</w:t>
      </w:r>
      <w:r w:rsidR="003C75B4">
        <w:rPr>
          <w:rFonts w:ascii="SimSun" w:hAnsi="SimSun"/>
          <w:kern w:val="22"/>
          <w:sz w:val="24"/>
        </w:rPr>
        <w:t>)</w:t>
      </w:r>
      <w:r w:rsidRPr="003554A5">
        <w:rPr>
          <w:rFonts w:ascii="SimSun" w:hAnsi="SimSun"/>
          <w:kern w:val="22"/>
          <w:sz w:val="24"/>
          <w:lang w:val="zh-CN"/>
        </w:rPr>
        <w:t>条和相关条款范围内的术语和概念进行审议和使用的来源。</w:t>
      </w:r>
    </w:p>
    <w:bookmarkEnd w:id="4"/>
    <w:p w14:paraId="70E86C54" w14:textId="77777777" w:rsidR="00C24325" w:rsidRPr="0075168C" w:rsidRDefault="00C24325" w:rsidP="00C24325">
      <w:pPr>
        <w:pStyle w:val="Default"/>
        <w:suppressLineNumbers/>
        <w:suppressAutoHyphens/>
        <w:spacing w:before="120" w:after="240"/>
        <w:ind w:firstLine="720"/>
        <w:jc w:val="both"/>
        <w:rPr>
          <w:rFonts w:ascii="SimSun" w:eastAsia="SimSun" w:hAnsi="SimSun"/>
          <w:kern w:val="22"/>
          <w:lang w:val="zh-CN"/>
        </w:rPr>
      </w:pPr>
      <w:r w:rsidRPr="0075168C">
        <w:rPr>
          <w:rFonts w:ascii="SimSun" w:eastAsia="SimSun" w:hAnsi="SimSun"/>
          <w:kern w:val="22"/>
          <w:lang w:val="zh-CN"/>
        </w:rPr>
        <w:t>本词汇表补充第</w:t>
      </w:r>
      <w:r w:rsidRPr="0075168C">
        <w:rPr>
          <w:rFonts w:ascii="SimSun" w:eastAsia="SimSun" w:hAnsi="SimSun"/>
          <w:kern w:val="22"/>
          <w:lang w:val="en-GB"/>
        </w:rPr>
        <w:t>X/42</w:t>
      </w:r>
      <w:r w:rsidRPr="0075168C">
        <w:rPr>
          <w:rFonts w:ascii="SimSun" w:eastAsia="SimSun" w:hAnsi="SimSun"/>
          <w:kern w:val="22"/>
          <w:lang w:val="zh-CN"/>
        </w:rPr>
        <w:t>号决定中通过的《确保尊重土著和地方社区文化和知识遗产的特加里瓦伊埃里道德行为守则》。</w:t>
      </w:r>
    </w:p>
    <w:tbl>
      <w:tblPr>
        <w:tblW w:w="9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3"/>
        <w:gridCol w:w="2830"/>
        <w:gridCol w:w="113"/>
        <w:gridCol w:w="6691"/>
        <w:gridCol w:w="113"/>
      </w:tblGrid>
      <w:tr w:rsidR="00C24325" w:rsidRPr="0075168C" w14:paraId="6B5BA7AA" w14:textId="77777777" w:rsidTr="00E15538">
        <w:trPr>
          <w:gridAfter w:val="1"/>
          <w:wAfter w:w="113" w:type="dxa"/>
          <w:cantSplit/>
        </w:trPr>
        <w:tc>
          <w:tcPr>
            <w:tcW w:w="9747" w:type="dxa"/>
            <w:gridSpan w:val="4"/>
          </w:tcPr>
          <w:p w14:paraId="1F90C8E8" w14:textId="77777777" w:rsidR="00C24325" w:rsidRPr="0075168C" w:rsidRDefault="00C24325" w:rsidP="00562FF0">
            <w:pPr>
              <w:suppressLineNumbers/>
              <w:suppressAutoHyphens/>
              <w:spacing w:before="60" w:after="60"/>
              <w:ind w:left="360"/>
              <w:jc w:val="center"/>
              <w:rPr>
                <w:rFonts w:ascii="SimSun" w:hAnsi="SimSun"/>
                <w:b/>
                <w:kern w:val="22"/>
                <w:sz w:val="24"/>
              </w:rPr>
            </w:pPr>
            <w:r w:rsidRPr="0075168C">
              <w:rPr>
                <w:rFonts w:ascii="SimSun" w:hAnsi="SimSun"/>
                <w:kern w:val="22"/>
                <w:sz w:val="24"/>
                <w:lang w:val="zh-CN"/>
              </w:rPr>
              <w:br w:type="page"/>
            </w:r>
            <w:r w:rsidRPr="0075168C">
              <w:rPr>
                <w:rFonts w:ascii="SimSun" w:hAnsi="SimSun" w:hint="eastAsia"/>
                <w:b/>
                <w:kern w:val="22"/>
                <w:sz w:val="24"/>
                <w:lang w:val="zh-CN"/>
              </w:rPr>
              <w:t>第一部分</w:t>
            </w:r>
          </w:p>
          <w:p w14:paraId="10781F76" w14:textId="77777777" w:rsidR="00C24325" w:rsidRPr="0075168C" w:rsidRDefault="00C24325" w:rsidP="00562FF0">
            <w:pPr>
              <w:suppressLineNumbers/>
              <w:suppressAutoHyphens/>
              <w:spacing w:before="60" w:after="60"/>
              <w:ind w:left="360"/>
              <w:jc w:val="center"/>
              <w:rPr>
                <w:rFonts w:ascii="SimSun" w:hAnsi="SimSun"/>
                <w:sz w:val="24"/>
              </w:rPr>
            </w:pPr>
            <w:r w:rsidRPr="0075168C">
              <w:rPr>
                <w:rFonts w:ascii="SimSun" w:hAnsi="SimSun" w:hint="eastAsia"/>
                <w:b/>
                <w:kern w:val="22"/>
                <w:sz w:val="24"/>
                <w:lang w:val="zh-CN"/>
              </w:rPr>
              <w:t>来自《生物多样性公约》或《公约》下</w:t>
            </w:r>
            <w:r w:rsidRPr="0075168C">
              <w:rPr>
                <w:rFonts w:ascii="SimSun" w:hAnsi="SimSun"/>
                <w:b/>
                <w:kern w:val="22"/>
                <w:sz w:val="24"/>
                <w:lang w:val="zh-CN"/>
              </w:rPr>
              <w:t>所做</w:t>
            </w:r>
            <w:r w:rsidRPr="0075168C">
              <w:rPr>
                <w:rFonts w:ascii="SimSun" w:hAnsi="SimSun" w:hint="eastAsia"/>
                <w:b/>
                <w:kern w:val="22"/>
                <w:sz w:val="24"/>
                <w:lang w:val="zh-CN"/>
              </w:rPr>
              <w:t>决定的术语和概念</w:t>
            </w:r>
          </w:p>
        </w:tc>
      </w:tr>
      <w:tr w:rsidR="00C24325" w:rsidRPr="0075168C" w14:paraId="55ECCC79" w14:textId="77777777" w:rsidTr="00E15538">
        <w:trPr>
          <w:gridAfter w:val="1"/>
          <w:wAfter w:w="113" w:type="dxa"/>
          <w:cantSplit/>
        </w:trPr>
        <w:tc>
          <w:tcPr>
            <w:tcW w:w="2943" w:type="dxa"/>
            <w:gridSpan w:val="2"/>
          </w:tcPr>
          <w:p w14:paraId="363C0EA2" w14:textId="77777777" w:rsidR="00C24325" w:rsidRPr="0075168C" w:rsidRDefault="00C24325" w:rsidP="00562FF0">
            <w:pPr>
              <w:suppressLineNumbers/>
              <w:suppressAutoHyphens/>
              <w:spacing w:before="60" w:after="60"/>
              <w:rPr>
                <w:rFonts w:ascii="SimSun" w:hAnsi="SimSun"/>
                <w:sz w:val="24"/>
              </w:rPr>
            </w:pPr>
            <w:r w:rsidRPr="0075168C">
              <w:rPr>
                <w:rFonts w:ascii="SimSun" w:hAnsi="SimSun" w:hint="eastAsia"/>
                <w:b/>
                <w:kern w:val="22"/>
                <w:sz w:val="24"/>
                <w:lang w:val="zh-CN"/>
              </w:rPr>
              <w:t>术语或概念</w:t>
            </w:r>
          </w:p>
        </w:tc>
        <w:tc>
          <w:tcPr>
            <w:tcW w:w="6804" w:type="dxa"/>
            <w:gridSpan w:val="2"/>
          </w:tcPr>
          <w:p w14:paraId="390A29A7" w14:textId="77777777" w:rsidR="00C24325" w:rsidRPr="0075168C" w:rsidRDefault="00C24325" w:rsidP="00562FF0">
            <w:pPr>
              <w:suppressLineNumbers/>
              <w:suppressAutoHyphens/>
              <w:spacing w:before="60" w:after="60"/>
              <w:rPr>
                <w:rFonts w:ascii="SimSun" w:hAnsi="SimSun"/>
                <w:sz w:val="24"/>
              </w:rPr>
            </w:pPr>
            <w:r w:rsidRPr="0075168C">
              <w:rPr>
                <w:rFonts w:ascii="SimSun" w:hAnsi="SimSun" w:hint="eastAsia"/>
                <w:b/>
                <w:kern w:val="22"/>
                <w:sz w:val="24"/>
                <w:lang w:val="zh-CN"/>
              </w:rPr>
              <w:t>对《公约》范围内使用的术语或概念的理解</w:t>
            </w:r>
          </w:p>
        </w:tc>
      </w:tr>
      <w:tr w:rsidR="00C24325" w:rsidRPr="0075168C" w14:paraId="13CCD8E4" w14:textId="77777777" w:rsidTr="00E15538">
        <w:trPr>
          <w:gridAfter w:val="1"/>
          <w:wAfter w:w="113" w:type="dxa"/>
          <w:cantSplit/>
        </w:trPr>
        <w:tc>
          <w:tcPr>
            <w:tcW w:w="2943" w:type="dxa"/>
            <w:gridSpan w:val="2"/>
          </w:tcPr>
          <w:p w14:paraId="786D31DE" w14:textId="77777777" w:rsidR="00C24325" w:rsidRPr="0075168C" w:rsidRDefault="00C24325" w:rsidP="00562FF0">
            <w:pPr>
              <w:suppressLineNumbers/>
              <w:suppressAutoHyphens/>
              <w:spacing w:before="60" w:after="60"/>
              <w:rPr>
                <w:rFonts w:ascii="SimSun" w:hAnsi="SimSun"/>
                <w:sz w:val="24"/>
              </w:rPr>
            </w:pPr>
            <w:r w:rsidRPr="0075168C">
              <w:rPr>
                <w:rFonts w:ascii="SimSun" w:hAnsi="SimSun" w:hint="eastAsia"/>
                <w:kern w:val="22"/>
                <w:sz w:val="24"/>
                <w:lang w:val="zh-CN"/>
              </w:rPr>
              <w:t>传统知识</w:t>
            </w:r>
          </w:p>
          <w:p w14:paraId="101F11C7" w14:textId="77777777" w:rsidR="00C24325" w:rsidRPr="0075168C" w:rsidRDefault="00C24325" w:rsidP="00562FF0">
            <w:pPr>
              <w:suppressLineNumbers/>
              <w:suppressAutoHyphens/>
              <w:rPr>
                <w:rFonts w:ascii="SimSun" w:hAnsi="SimSun"/>
                <w:kern w:val="22"/>
                <w:sz w:val="24"/>
              </w:rPr>
            </w:pPr>
          </w:p>
        </w:tc>
        <w:tc>
          <w:tcPr>
            <w:tcW w:w="6804" w:type="dxa"/>
            <w:gridSpan w:val="2"/>
          </w:tcPr>
          <w:p w14:paraId="12F9CA26" w14:textId="77777777" w:rsidR="00C24325" w:rsidRPr="0075168C" w:rsidRDefault="00C24325" w:rsidP="00562FF0">
            <w:pPr>
              <w:suppressLineNumbers/>
              <w:suppressAutoHyphens/>
              <w:spacing w:before="60" w:after="60"/>
              <w:rPr>
                <w:rFonts w:ascii="SimSun" w:hAnsi="SimSun"/>
                <w:kern w:val="22"/>
                <w:sz w:val="24"/>
              </w:rPr>
            </w:pPr>
            <w:r w:rsidRPr="0075168C">
              <w:rPr>
                <w:rFonts w:ascii="SimSun" w:hAnsi="SimSun" w:hint="eastAsia"/>
                <w:kern w:val="22"/>
                <w:sz w:val="24"/>
                <w:lang w:val="zh-CN"/>
              </w:rPr>
              <w:t>土著人民和地方社区体现与保护和可持续利用生物多样性相关的传统生活方式的知识、创新和做法。</w:t>
            </w:r>
            <w:r w:rsidRPr="0075168C">
              <w:rPr>
                <w:rFonts w:ascii="SimSun" w:hAnsi="SimSun"/>
                <w:sz w:val="24"/>
                <w:vertAlign w:val="superscript"/>
              </w:rPr>
              <w:footnoteReference w:id="2"/>
            </w:r>
          </w:p>
        </w:tc>
      </w:tr>
      <w:tr w:rsidR="00C24325" w:rsidRPr="0075168C" w14:paraId="5C42FFA8" w14:textId="77777777" w:rsidTr="00E15538">
        <w:trPr>
          <w:gridAfter w:val="1"/>
          <w:wAfter w:w="113" w:type="dxa"/>
          <w:cantSplit/>
        </w:trPr>
        <w:tc>
          <w:tcPr>
            <w:tcW w:w="2943" w:type="dxa"/>
            <w:gridSpan w:val="2"/>
          </w:tcPr>
          <w:p w14:paraId="34A96870" w14:textId="77777777" w:rsidR="00C24325" w:rsidRPr="0075168C" w:rsidRDefault="00C24325" w:rsidP="00562FF0">
            <w:pPr>
              <w:suppressLineNumbers/>
              <w:suppressAutoHyphens/>
              <w:spacing w:before="60" w:after="60"/>
              <w:rPr>
                <w:rFonts w:ascii="SimSun" w:hAnsi="SimSun"/>
                <w:sz w:val="24"/>
              </w:rPr>
            </w:pPr>
            <w:r w:rsidRPr="0075168C">
              <w:rPr>
                <w:rFonts w:ascii="SimSun" w:hAnsi="SimSun" w:hint="eastAsia"/>
                <w:kern w:val="22"/>
                <w:sz w:val="24"/>
                <w:lang w:val="zh-CN"/>
              </w:rPr>
              <w:t>可持续习惯使用</w:t>
            </w:r>
          </w:p>
        </w:tc>
        <w:tc>
          <w:tcPr>
            <w:tcW w:w="6804" w:type="dxa"/>
            <w:gridSpan w:val="2"/>
          </w:tcPr>
          <w:p w14:paraId="621860B6" w14:textId="77777777" w:rsidR="00C24325" w:rsidRPr="0075168C" w:rsidRDefault="00C24325" w:rsidP="00562FF0">
            <w:pPr>
              <w:suppressLineNumbers/>
              <w:suppressAutoHyphens/>
              <w:spacing w:before="60" w:after="60"/>
              <w:rPr>
                <w:rFonts w:ascii="SimSun" w:hAnsi="SimSun"/>
                <w:kern w:val="22"/>
                <w:sz w:val="24"/>
              </w:rPr>
            </w:pPr>
            <w:r w:rsidRPr="0075168C">
              <w:rPr>
                <w:rFonts w:ascii="SimSun" w:hAnsi="SimSun" w:hint="eastAsia"/>
                <w:kern w:val="22"/>
                <w:sz w:val="24"/>
                <w:lang w:val="zh-CN"/>
              </w:rPr>
              <w:t>按照与保护和可持续利用要求相符的传统文化习俗使用生物资源。</w:t>
            </w:r>
            <w:r w:rsidRPr="0075168C">
              <w:rPr>
                <w:rFonts w:ascii="SimSun" w:hAnsi="SimSun"/>
                <w:sz w:val="24"/>
                <w:vertAlign w:val="superscript"/>
              </w:rPr>
              <w:footnoteReference w:id="3"/>
            </w:r>
          </w:p>
        </w:tc>
      </w:tr>
      <w:tr w:rsidR="00C24325" w:rsidRPr="0075168C" w14:paraId="0747CB33" w14:textId="77777777" w:rsidTr="00E15538">
        <w:trPr>
          <w:gridAfter w:val="1"/>
          <w:wAfter w:w="113" w:type="dxa"/>
          <w:cantSplit/>
        </w:trPr>
        <w:tc>
          <w:tcPr>
            <w:tcW w:w="2943" w:type="dxa"/>
            <w:gridSpan w:val="2"/>
          </w:tcPr>
          <w:p w14:paraId="1156AC32" w14:textId="77777777" w:rsidR="00C24325" w:rsidRPr="0075168C" w:rsidRDefault="00C24325" w:rsidP="00562FF0">
            <w:pPr>
              <w:suppressLineNumbers/>
              <w:suppressAutoHyphens/>
              <w:spacing w:before="60" w:after="60"/>
              <w:rPr>
                <w:rFonts w:ascii="SimSun" w:hAnsi="SimSun"/>
                <w:kern w:val="22"/>
                <w:sz w:val="24"/>
              </w:rPr>
            </w:pPr>
            <w:r w:rsidRPr="0075168C">
              <w:rPr>
                <w:rFonts w:ascii="SimSun" w:hAnsi="SimSun" w:hint="eastAsia"/>
                <w:kern w:val="22"/>
                <w:sz w:val="24"/>
                <w:lang w:val="zh-CN"/>
              </w:rPr>
              <w:lastRenderedPageBreak/>
              <w:t>土著和地方社区或</w:t>
            </w:r>
          </w:p>
          <w:p w14:paraId="4518BDAD" w14:textId="77777777" w:rsidR="00C24325" w:rsidRPr="0075168C" w:rsidRDefault="00C24325" w:rsidP="00562FF0">
            <w:pPr>
              <w:suppressLineNumbers/>
              <w:suppressAutoHyphens/>
              <w:spacing w:before="60" w:after="60"/>
              <w:rPr>
                <w:rFonts w:ascii="SimSun" w:hAnsi="SimSun"/>
                <w:sz w:val="24"/>
              </w:rPr>
            </w:pPr>
            <w:r w:rsidRPr="0075168C">
              <w:rPr>
                <w:rFonts w:ascii="SimSun" w:hAnsi="SimSun" w:hint="eastAsia"/>
                <w:kern w:val="22"/>
                <w:sz w:val="24"/>
                <w:lang w:val="zh-CN"/>
              </w:rPr>
              <w:t>土著人民和地方社区</w:t>
            </w:r>
            <w:r w:rsidRPr="0075168C">
              <w:rPr>
                <w:rFonts w:ascii="SimSun" w:hAnsi="SimSun"/>
                <w:kern w:val="22"/>
                <w:sz w:val="24"/>
                <w:vertAlign w:val="superscript"/>
                <w:lang w:val="zh-CN"/>
              </w:rPr>
              <w:footnoteReference w:id="4"/>
            </w:r>
          </w:p>
          <w:p w14:paraId="61316293" w14:textId="77777777" w:rsidR="00C24325" w:rsidRPr="0075168C" w:rsidRDefault="00C24325" w:rsidP="00562FF0">
            <w:pPr>
              <w:suppressLineNumbers/>
              <w:suppressAutoHyphens/>
              <w:rPr>
                <w:rFonts w:ascii="SimSun" w:hAnsi="SimSun"/>
                <w:kern w:val="22"/>
                <w:sz w:val="24"/>
              </w:rPr>
            </w:pPr>
          </w:p>
        </w:tc>
        <w:tc>
          <w:tcPr>
            <w:tcW w:w="6804" w:type="dxa"/>
            <w:gridSpan w:val="2"/>
          </w:tcPr>
          <w:p w14:paraId="3E9F7B3E" w14:textId="2219AD7F" w:rsidR="00C24325" w:rsidRPr="0075168C" w:rsidRDefault="00C24325" w:rsidP="00562FF0">
            <w:pPr>
              <w:suppressLineNumbers/>
              <w:suppressAutoHyphens/>
              <w:spacing w:before="60" w:after="60"/>
              <w:rPr>
                <w:rFonts w:ascii="SimSun" w:hAnsi="SimSun"/>
                <w:sz w:val="24"/>
              </w:rPr>
            </w:pPr>
            <w:r w:rsidRPr="0075168C">
              <w:rPr>
                <w:rFonts w:ascii="SimSun" w:hAnsi="SimSun" w:hint="eastAsia"/>
                <w:kern w:val="22"/>
                <w:sz w:val="24"/>
                <w:lang w:val="zh-CN"/>
              </w:rPr>
              <w:t>《生物多样性公约》没有界定</w:t>
            </w:r>
            <w:r w:rsidRPr="0075168C">
              <w:rPr>
                <w:rFonts w:ascii="SimSun" w:hAnsi="SimSun" w:hint="eastAsia"/>
                <w:kern w:val="22"/>
                <w:sz w:val="24"/>
              </w:rPr>
              <w:t>“</w:t>
            </w:r>
            <w:r w:rsidRPr="0075168C">
              <w:rPr>
                <w:rFonts w:ascii="SimSun" w:hAnsi="SimSun" w:hint="eastAsia"/>
                <w:kern w:val="22"/>
                <w:sz w:val="24"/>
                <w:lang w:val="zh-CN"/>
              </w:rPr>
              <w:t>土著和地方社区</w:t>
            </w:r>
            <w:r w:rsidRPr="0075168C">
              <w:rPr>
                <w:rFonts w:ascii="SimSun" w:hAnsi="SimSun" w:hint="eastAsia"/>
                <w:kern w:val="22"/>
                <w:sz w:val="24"/>
              </w:rPr>
              <w:t>”</w:t>
            </w:r>
            <w:r w:rsidRPr="0075168C">
              <w:rPr>
                <w:rFonts w:ascii="SimSun" w:hAnsi="SimSun" w:hint="eastAsia"/>
                <w:kern w:val="22"/>
                <w:sz w:val="24"/>
                <w:lang w:val="zh-CN"/>
              </w:rPr>
              <w:t>或</w:t>
            </w:r>
            <w:r w:rsidRPr="0075168C">
              <w:rPr>
                <w:rFonts w:ascii="SimSun" w:hAnsi="SimSun" w:hint="eastAsia"/>
                <w:kern w:val="22"/>
                <w:sz w:val="24"/>
              </w:rPr>
              <w:t>“</w:t>
            </w:r>
            <w:r w:rsidRPr="0075168C">
              <w:rPr>
                <w:rFonts w:ascii="SimSun" w:hAnsi="SimSun" w:hint="eastAsia"/>
                <w:kern w:val="22"/>
                <w:sz w:val="24"/>
                <w:lang w:val="zh-CN"/>
              </w:rPr>
              <w:t>土著人民和地方社区</w:t>
            </w:r>
            <w:r w:rsidRPr="0075168C">
              <w:rPr>
                <w:rFonts w:ascii="SimSun" w:hAnsi="SimSun" w:hint="eastAsia"/>
                <w:kern w:val="22"/>
                <w:sz w:val="24"/>
              </w:rPr>
              <w:t>”</w:t>
            </w:r>
            <w:r w:rsidRPr="0075168C">
              <w:rPr>
                <w:rFonts w:ascii="SimSun" w:hAnsi="SimSun" w:hint="eastAsia"/>
                <w:kern w:val="22"/>
                <w:sz w:val="24"/>
                <w:lang w:val="zh-CN"/>
              </w:rPr>
              <w:t>这些术语的定义。《联合国土著人民权利宣言》没有通过</w:t>
            </w:r>
            <w:r w:rsidRPr="0075168C">
              <w:rPr>
                <w:rFonts w:ascii="SimSun" w:hAnsi="SimSun"/>
                <w:kern w:val="22"/>
                <w:sz w:val="24"/>
                <w:lang w:val="zh-CN"/>
              </w:rPr>
              <w:t>关于</w:t>
            </w:r>
            <w:r w:rsidRPr="0075168C">
              <w:rPr>
                <w:rFonts w:ascii="SimSun" w:hAnsi="SimSun" w:hint="eastAsia"/>
                <w:kern w:val="22"/>
                <w:sz w:val="24"/>
                <w:lang w:val="en-US"/>
              </w:rPr>
              <w:t>“</w:t>
            </w:r>
            <w:r w:rsidRPr="0075168C">
              <w:rPr>
                <w:rFonts w:ascii="SimSun" w:hAnsi="SimSun" w:hint="eastAsia"/>
                <w:kern w:val="22"/>
                <w:sz w:val="24"/>
                <w:lang w:val="zh-CN"/>
              </w:rPr>
              <w:t>土著人民</w:t>
            </w:r>
            <w:r w:rsidRPr="0075168C">
              <w:rPr>
                <w:rFonts w:ascii="SimSun" w:hAnsi="SimSun" w:hint="eastAsia"/>
                <w:kern w:val="22"/>
                <w:sz w:val="24"/>
                <w:lang w:val="en-US"/>
              </w:rPr>
              <w:t>”的</w:t>
            </w:r>
            <w:r w:rsidRPr="0075168C">
              <w:rPr>
                <w:rFonts w:ascii="SimSun" w:hAnsi="SimSun" w:hint="eastAsia"/>
                <w:kern w:val="22"/>
                <w:sz w:val="24"/>
                <w:lang w:val="zh-CN"/>
              </w:rPr>
              <w:t>普遍性定义</w:t>
            </w:r>
            <w:r w:rsidR="00EE0D88">
              <w:rPr>
                <w:rFonts w:ascii="SimSun" w:hAnsi="SimSun" w:hint="eastAsia"/>
                <w:kern w:val="22"/>
                <w:sz w:val="24"/>
                <w:lang w:val="en-US"/>
              </w:rPr>
              <w:t>，</w:t>
            </w:r>
            <w:r w:rsidRPr="0075168C">
              <w:rPr>
                <w:rFonts w:ascii="SimSun" w:hAnsi="SimSun" w:hint="eastAsia"/>
                <w:kern w:val="22"/>
                <w:sz w:val="24"/>
                <w:lang w:val="zh-CN"/>
              </w:rPr>
              <w:t>因此</w:t>
            </w:r>
            <w:r w:rsidR="00EE0D88">
              <w:rPr>
                <w:rFonts w:ascii="SimSun" w:hAnsi="SimSun" w:hint="eastAsia"/>
                <w:kern w:val="22"/>
                <w:sz w:val="24"/>
                <w:lang w:val="en-US"/>
              </w:rPr>
              <w:t>，</w:t>
            </w:r>
            <w:r w:rsidRPr="0075168C">
              <w:rPr>
                <w:rFonts w:ascii="SimSun" w:hAnsi="SimSun" w:hint="eastAsia"/>
                <w:kern w:val="22"/>
                <w:sz w:val="24"/>
                <w:lang w:val="zh-CN"/>
              </w:rPr>
              <w:t>并不建议制定这样一个定义。</w:t>
            </w:r>
            <w:r w:rsidRPr="0075168C">
              <w:rPr>
                <w:rFonts w:ascii="SimSun" w:hAnsi="SimSun"/>
                <w:kern w:val="22"/>
                <w:sz w:val="24"/>
                <w:vertAlign w:val="superscript"/>
                <w:lang w:val="zh-CN"/>
              </w:rPr>
              <w:footnoteReference w:id="5"/>
            </w:r>
            <w:r w:rsidRPr="0075168C">
              <w:rPr>
                <w:rFonts w:ascii="SimSun" w:hAnsi="SimSun"/>
                <w:kern w:val="22"/>
                <w:sz w:val="24"/>
                <w:vertAlign w:val="superscript"/>
                <w:lang w:val="zh-CN"/>
              </w:rPr>
              <w:t>、</w:t>
            </w:r>
            <w:r w:rsidRPr="0075168C">
              <w:rPr>
                <w:rFonts w:ascii="SimSun" w:hAnsi="SimSun"/>
                <w:kern w:val="22"/>
                <w:sz w:val="24"/>
                <w:vertAlign w:val="superscript"/>
                <w:lang w:val="zh-CN"/>
              </w:rPr>
              <w:footnoteReference w:id="6"/>
            </w:r>
          </w:p>
        </w:tc>
      </w:tr>
      <w:tr w:rsidR="00C24325" w:rsidRPr="0075168C" w14:paraId="41DDDE51" w14:textId="77777777" w:rsidTr="00E15538">
        <w:trPr>
          <w:gridAfter w:val="1"/>
          <w:wAfter w:w="113" w:type="dxa"/>
          <w:cantSplit/>
        </w:trPr>
        <w:tc>
          <w:tcPr>
            <w:tcW w:w="9747" w:type="dxa"/>
            <w:gridSpan w:val="4"/>
          </w:tcPr>
          <w:p w14:paraId="684B168D" w14:textId="77777777" w:rsidR="00C24325" w:rsidRPr="0075168C" w:rsidRDefault="00C24325" w:rsidP="00562FF0">
            <w:pPr>
              <w:suppressLineNumbers/>
              <w:suppressAutoHyphens/>
              <w:spacing w:before="60" w:after="60"/>
              <w:jc w:val="center"/>
              <w:rPr>
                <w:rFonts w:ascii="SimSun" w:hAnsi="SimSun"/>
                <w:b/>
                <w:kern w:val="22"/>
                <w:sz w:val="24"/>
              </w:rPr>
            </w:pPr>
            <w:r w:rsidRPr="0075168C">
              <w:rPr>
                <w:rFonts w:ascii="SimSun" w:hAnsi="SimSun" w:hint="eastAsia"/>
                <w:b/>
                <w:kern w:val="22"/>
                <w:sz w:val="24"/>
                <w:lang w:val="zh-CN"/>
              </w:rPr>
              <w:t>第二部分</w:t>
            </w:r>
          </w:p>
          <w:p w14:paraId="23AD13D0" w14:textId="67C15676" w:rsidR="00C24325" w:rsidRPr="0075168C" w:rsidRDefault="00C24325" w:rsidP="00562FF0">
            <w:pPr>
              <w:suppressLineNumbers/>
              <w:suppressAutoHyphens/>
              <w:spacing w:before="60" w:after="60"/>
              <w:ind w:left="1417" w:right="1634"/>
              <w:jc w:val="center"/>
              <w:rPr>
                <w:rFonts w:ascii="SimSun" w:hAnsi="SimSun"/>
                <w:sz w:val="24"/>
              </w:rPr>
            </w:pPr>
            <w:r w:rsidRPr="0075168C">
              <w:rPr>
                <w:rFonts w:ascii="SimSun" w:hAnsi="SimSun" w:hint="eastAsia"/>
                <w:b/>
                <w:kern w:val="22"/>
                <w:sz w:val="24"/>
                <w:lang w:val="zh-CN"/>
              </w:rPr>
              <w:t>来自第</w:t>
            </w:r>
            <w:r w:rsidRPr="0075168C">
              <w:rPr>
                <w:rFonts w:ascii="SimSun" w:hAnsi="SimSun"/>
                <w:b/>
                <w:kern w:val="22"/>
                <w:sz w:val="24"/>
              </w:rPr>
              <w:t>8</w:t>
            </w:r>
            <w:r w:rsidR="003C75B4">
              <w:rPr>
                <w:rFonts w:ascii="SimSun" w:hAnsi="SimSun"/>
                <w:b/>
                <w:kern w:val="22"/>
                <w:sz w:val="24"/>
              </w:rPr>
              <w:t>(</w:t>
            </w:r>
            <w:r w:rsidRPr="0075168C">
              <w:rPr>
                <w:rFonts w:ascii="SimSun" w:hAnsi="SimSun"/>
                <w:b/>
                <w:kern w:val="22"/>
                <w:sz w:val="24"/>
              </w:rPr>
              <w:t>j</w:t>
            </w:r>
            <w:r w:rsidR="003C75B4">
              <w:rPr>
                <w:rFonts w:ascii="SimSun" w:hAnsi="SimSun"/>
                <w:b/>
                <w:kern w:val="22"/>
                <w:sz w:val="24"/>
              </w:rPr>
              <w:t>)</w:t>
            </w:r>
            <w:r w:rsidRPr="0075168C">
              <w:rPr>
                <w:rFonts w:ascii="SimSun" w:hAnsi="SimSun" w:hint="eastAsia"/>
                <w:b/>
                <w:kern w:val="22"/>
                <w:sz w:val="24"/>
                <w:lang w:val="zh-CN"/>
              </w:rPr>
              <w:t>条和相关条款工作方案的成果并得到生物多样性公约缔约方大会通过和核可的术语和概念</w:t>
            </w:r>
          </w:p>
        </w:tc>
      </w:tr>
      <w:tr w:rsidR="00C24325" w:rsidRPr="0075168C" w14:paraId="4CBE714D" w14:textId="77777777" w:rsidTr="00E15538">
        <w:trPr>
          <w:gridAfter w:val="1"/>
          <w:wAfter w:w="113" w:type="dxa"/>
          <w:cantSplit/>
        </w:trPr>
        <w:tc>
          <w:tcPr>
            <w:tcW w:w="9747" w:type="dxa"/>
            <w:gridSpan w:val="4"/>
          </w:tcPr>
          <w:p w14:paraId="77A69566" w14:textId="6878BE7A" w:rsidR="00C24325" w:rsidRPr="0075168C" w:rsidRDefault="00C24325" w:rsidP="00C24325">
            <w:pPr>
              <w:numPr>
                <w:ilvl w:val="0"/>
                <w:numId w:val="32"/>
              </w:numPr>
              <w:suppressLineNumbers/>
              <w:suppressAutoHyphens/>
              <w:spacing w:before="60" w:after="60"/>
              <w:ind w:right="317" w:hanging="578"/>
              <w:jc w:val="left"/>
              <w:rPr>
                <w:rFonts w:ascii="SimSun" w:hAnsi="SimSun"/>
                <w:sz w:val="24"/>
              </w:rPr>
            </w:pPr>
            <w:r w:rsidRPr="0075168C">
              <w:rPr>
                <w:rFonts w:ascii="SimSun" w:hAnsi="SimSun" w:hint="eastAsia"/>
                <w:b/>
                <w:kern w:val="22"/>
                <w:sz w:val="24"/>
                <w:lang w:val="zh-CN"/>
              </w:rPr>
              <w:t>对拟议在圣地和土著和当地社区历来居住或使用的土地和水域上进行的或可能对这些土地和水域产生影响的开发活动进行文化、环境和社会影响评估的阿格维古自愿性准则</w:t>
            </w:r>
            <w:r w:rsidR="003C75B4">
              <w:rPr>
                <w:rFonts w:ascii="SimSun" w:hAnsi="SimSun" w:hint="eastAsia"/>
                <w:kern w:val="22"/>
                <w:sz w:val="24"/>
                <w:lang w:val="zh-CN"/>
              </w:rPr>
              <w:t>(</w:t>
            </w:r>
            <w:r w:rsidRPr="0075168C">
              <w:rPr>
                <w:rFonts w:ascii="SimSun" w:hAnsi="SimSun"/>
                <w:kern w:val="22"/>
                <w:sz w:val="24"/>
                <w:lang w:val="zh-CN"/>
              </w:rPr>
              <w:t>第</w:t>
            </w:r>
            <w:r w:rsidRPr="0075168C">
              <w:rPr>
                <w:rFonts w:ascii="SimSun" w:hAnsi="SimSun"/>
                <w:kern w:val="22"/>
                <w:sz w:val="24"/>
              </w:rPr>
              <w:t>VII/16 F</w:t>
            </w:r>
            <w:r w:rsidRPr="0075168C">
              <w:rPr>
                <w:rFonts w:ascii="SimSun" w:hAnsi="SimSun" w:hint="eastAsia"/>
                <w:kern w:val="22"/>
                <w:sz w:val="24"/>
              </w:rPr>
              <w:t>号决定</w:t>
            </w:r>
            <w:r w:rsidR="00EE0D88">
              <w:rPr>
                <w:rFonts w:ascii="SimSun" w:hAnsi="SimSun"/>
                <w:kern w:val="22"/>
                <w:sz w:val="24"/>
              </w:rPr>
              <w:t>，</w:t>
            </w:r>
            <w:r w:rsidRPr="0075168C">
              <w:rPr>
                <w:rFonts w:ascii="SimSun" w:hAnsi="SimSun"/>
                <w:kern w:val="22"/>
                <w:sz w:val="24"/>
              </w:rPr>
              <w:t>附件</w:t>
            </w:r>
            <w:r w:rsidR="003C75B4">
              <w:rPr>
                <w:rFonts w:ascii="SimSun" w:hAnsi="SimSun"/>
                <w:kern w:val="22"/>
                <w:sz w:val="24"/>
              </w:rPr>
              <w:t>)</w:t>
            </w:r>
          </w:p>
        </w:tc>
      </w:tr>
      <w:tr w:rsidR="00C24325" w:rsidRPr="0075168C" w14:paraId="70250177" w14:textId="77777777" w:rsidTr="00E15538">
        <w:trPr>
          <w:gridAfter w:val="1"/>
          <w:wAfter w:w="113" w:type="dxa"/>
          <w:cantSplit/>
        </w:trPr>
        <w:tc>
          <w:tcPr>
            <w:tcW w:w="2943" w:type="dxa"/>
            <w:gridSpan w:val="2"/>
          </w:tcPr>
          <w:p w14:paraId="410D6B91" w14:textId="77777777" w:rsidR="00C24325" w:rsidRPr="0075168C" w:rsidRDefault="00C24325" w:rsidP="00562FF0">
            <w:pPr>
              <w:suppressLineNumbers/>
              <w:suppressAutoHyphens/>
              <w:spacing w:before="60" w:after="60"/>
              <w:rPr>
                <w:rFonts w:ascii="SimSun" w:hAnsi="SimSun"/>
                <w:sz w:val="24"/>
              </w:rPr>
            </w:pPr>
            <w:r w:rsidRPr="0075168C">
              <w:rPr>
                <w:rFonts w:ascii="SimSun" w:hAnsi="SimSun" w:hint="eastAsia"/>
                <w:b/>
                <w:kern w:val="22"/>
                <w:sz w:val="24"/>
                <w:lang w:val="zh-CN"/>
              </w:rPr>
              <w:t>术语或概念</w:t>
            </w:r>
          </w:p>
        </w:tc>
        <w:tc>
          <w:tcPr>
            <w:tcW w:w="6804" w:type="dxa"/>
            <w:gridSpan w:val="2"/>
          </w:tcPr>
          <w:p w14:paraId="3AE4764A" w14:textId="77777777" w:rsidR="00C24325" w:rsidRPr="0075168C" w:rsidRDefault="00C24325" w:rsidP="00562FF0">
            <w:pPr>
              <w:suppressLineNumbers/>
              <w:suppressAutoHyphens/>
              <w:spacing w:before="60" w:after="60"/>
              <w:rPr>
                <w:rFonts w:ascii="SimSun" w:hAnsi="SimSun"/>
                <w:b/>
                <w:kern w:val="22"/>
                <w:sz w:val="24"/>
              </w:rPr>
            </w:pPr>
            <w:r w:rsidRPr="0075168C">
              <w:rPr>
                <w:rFonts w:ascii="SimSun" w:hAnsi="SimSun" w:hint="eastAsia"/>
                <w:b/>
                <w:kern w:val="22"/>
                <w:sz w:val="24"/>
                <w:lang w:val="zh-CN"/>
              </w:rPr>
              <w:t>对《公约》范围内使用的术语或概念的理解</w:t>
            </w:r>
          </w:p>
          <w:p w14:paraId="699ABBD6" w14:textId="193E8B5C" w:rsidR="00C24325" w:rsidRPr="0075168C" w:rsidRDefault="00C24325" w:rsidP="00562FF0">
            <w:pPr>
              <w:suppressLineNumbers/>
              <w:suppressAutoHyphens/>
              <w:spacing w:before="60" w:after="60"/>
              <w:rPr>
                <w:rFonts w:ascii="SimSun" w:hAnsi="SimSun"/>
                <w:kern w:val="22"/>
                <w:sz w:val="24"/>
              </w:rPr>
            </w:pPr>
            <w:r w:rsidRPr="0075168C">
              <w:rPr>
                <w:rFonts w:ascii="SimSun" w:hAnsi="SimSun"/>
                <w:kern w:val="22"/>
                <w:sz w:val="24"/>
                <w:lang w:val="zh-CN"/>
              </w:rPr>
              <w:t xml:space="preserve">* </w:t>
            </w:r>
            <w:r w:rsidRPr="0075168C">
              <w:rPr>
                <w:rFonts w:ascii="SimSun" w:hAnsi="SimSun" w:hint="eastAsia"/>
                <w:kern w:val="22"/>
                <w:sz w:val="24"/>
                <w:lang w:val="zh-CN"/>
              </w:rPr>
              <w:t>请注意以下术语和概念已得到缔约方大会关于《阿格维古自愿性准则》的第</w:t>
            </w:r>
            <w:r w:rsidRPr="0075168C">
              <w:rPr>
                <w:rFonts w:ascii="SimSun" w:hAnsi="SimSun"/>
                <w:kern w:val="22"/>
                <w:sz w:val="24"/>
              </w:rPr>
              <w:t>VII/16 F</w:t>
            </w:r>
            <w:r w:rsidRPr="0075168C">
              <w:rPr>
                <w:rFonts w:ascii="SimSun" w:hAnsi="SimSun" w:hint="eastAsia"/>
                <w:kern w:val="22"/>
                <w:sz w:val="24"/>
                <w:lang w:val="zh-CN"/>
              </w:rPr>
              <w:t>号决定的核可</w:t>
            </w:r>
            <w:r w:rsidR="00EE0D88">
              <w:rPr>
                <w:rFonts w:ascii="SimSun" w:hAnsi="SimSun" w:hint="eastAsia"/>
                <w:kern w:val="22"/>
                <w:sz w:val="24"/>
              </w:rPr>
              <w:t>，</w:t>
            </w:r>
            <w:r w:rsidRPr="0075168C">
              <w:rPr>
                <w:rFonts w:ascii="SimSun" w:hAnsi="SimSun" w:hint="eastAsia"/>
                <w:kern w:val="22"/>
                <w:sz w:val="24"/>
                <w:lang w:val="zh-CN"/>
              </w:rPr>
              <w:t>因此</w:t>
            </w:r>
            <w:r w:rsidR="00EE0D88">
              <w:rPr>
                <w:rFonts w:ascii="SimSun" w:hAnsi="SimSun" w:hint="eastAsia"/>
                <w:kern w:val="22"/>
                <w:sz w:val="24"/>
              </w:rPr>
              <w:t>，</w:t>
            </w:r>
            <w:r w:rsidRPr="0075168C">
              <w:rPr>
                <w:rFonts w:ascii="SimSun" w:hAnsi="SimSun" w:hint="eastAsia"/>
                <w:kern w:val="22"/>
                <w:sz w:val="24"/>
                <w:lang w:val="zh-CN"/>
              </w:rPr>
              <w:t>也应适用于关于影响评估和尽量减少不利影响的《公约》第</w:t>
            </w:r>
            <w:r w:rsidRPr="0075168C">
              <w:rPr>
                <w:rFonts w:ascii="SimSun" w:hAnsi="SimSun"/>
                <w:kern w:val="22"/>
                <w:sz w:val="24"/>
              </w:rPr>
              <w:t>14</w:t>
            </w:r>
            <w:r w:rsidRPr="0075168C">
              <w:rPr>
                <w:rFonts w:ascii="SimSun" w:hAnsi="SimSun" w:hint="eastAsia"/>
                <w:kern w:val="22"/>
                <w:sz w:val="24"/>
                <w:lang w:val="zh-CN"/>
              </w:rPr>
              <w:t>条的范围。</w:t>
            </w:r>
            <w:r w:rsidRPr="00A708C7">
              <w:rPr>
                <w:rStyle w:val="FootnoteReference"/>
                <w:rFonts w:ascii="SimSun" w:hAnsi="SimSun"/>
                <w:sz w:val="24"/>
                <w:u w:val="none"/>
                <w:vertAlign w:val="superscript"/>
              </w:rPr>
              <w:footnoteReference w:id="7"/>
            </w:r>
          </w:p>
        </w:tc>
      </w:tr>
      <w:tr w:rsidR="00C24325" w:rsidRPr="0075168C" w14:paraId="2632619E" w14:textId="77777777" w:rsidTr="00E15538">
        <w:trPr>
          <w:gridAfter w:val="1"/>
          <w:wAfter w:w="113" w:type="dxa"/>
          <w:cantSplit/>
        </w:trPr>
        <w:tc>
          <w:tcPr>
            <w:tcW w:w="2943" w:type="dxa"/>
            <w:gridSpan w:val="2"/>
          </w:tcPr>
          <w:p w14:paraId="56B634AE" w14:textId="77777777" w:rsidR="00C24325" w:rsidRPr="0075168C" w:rsidRDefault="00C24325" w:rsidP="00562FF0">
            <w:pPr>
              <w:suppressLineNumbers/>
              <w:suppressAutoHyphens/>
              <w:spacing w:before="60" w:after="60"/>
              <w:rPr>
                <w:rFonts w:ascii="SimSun" w:hAnsi="SimSun"/>
                <w:sz w:val="24"/>
              </w:rPr>
            </w:pPr>
            <w:r w:rsidRPr="0075168C">
              <w:rPr>
                <w:rFonts w:ascii="SimSun" w:hAnsi="SimSun" w:hint="eastAsia"/>
                <w:kern w:val="22"/>
                <w:sz w:val="24"/>
                <w:lang w:val="zh-CN"/>
              </w:rPr>
              <w:t>文化影响评估</w:t>
            </w:r>
          </w:p>
        </w:tc>
        <w:tc>
          <w:tcPr>
            <w:tcW w:w="6804" w:type="dxa"/>
            <w:gridSpan w:val="2"/>
          </w:tcPr>
          <w:p w14:paraId="270FDA31" w14:textId="172CAA01" w:rsidR="00C24325" w:rsidRPr="0075168C" w:rsidRDefault="00C24325" w:rsidP="00562FF0">
            <w:pPr>
              <w:suppressLineNumbers/>
              <w:suppressAutoHyphens/>
              <w:spacing w:before="60" w:after="60"/>
              <w:rPr>
                <w:rFonts w:ascii="SimSun" w:hAnsi="SimSun"/>
                <w:sz w:val="24"/>
              </w:rPr>
            </w:pPr>
            <w:r w:rsidRPr="0075168C">
              <w:rPr>
                <w:rFonts w:ascii="SimSun" w:hAnsi="SimSun" w:hint="eastAsia"/>
                <w:kern w:val="22"/>
                <w:sz w:val="24"/>
                <w:lang w:val="zh-CN"/>
              </w:rPr>
              <w:t>指评估拟议的开发活动对特定团体或人民社区的生活方式可能产生影响的进程</w:t>
            </w:r>
            <w:r w:rsidR="00EE0D88">
              <w:rPr>
                <w:rFonts w:ascii="SimSun" w:hAnsi="SimSun" w:hint="eastAsia"/>
                <w:kern w:val="22"/>
                <w:sz w:val="24"/>
              </w:rPr>
              <w:t>，</w:t>
            </w:r>
            <w:r w:rsidRPr="0075168C">
              <w:rPr>
                <w:rFonts w:ascii="SimSun" w:hAnsi="SimSun" w:hint="eastAsia"/>
                <w:kern w:val="22"/>
                <w:sz w:val="24"/>
                <w:lang w:val="zh-CN"/>
              </w:rPr>
              <w:t>这些团体或人民社区应充分参与其中并可能由其进行评估</w:t>
            </w:r>
            <w:r w:rsidRPr="0075168C">
              <w:rPr>
                <w:rFonts w:ascii="SimSun" w:hAnsi="SimSun" w:hint="eastAsia"/>
                <w:kern w:val="22"/>
                <w:sz w:val="24"/>
              </w:rPr>
              <w:t>：</w:t>
            </w:r>
            <w:r w:rsidRPr="0075168C">
              <w:rPr>
                <w:rFonts w:ascii="SimSun" w:hAnsi="SimSun" w:hint="eastAsia"/>
                <w:kern w:val="22"/>
                <w:sz w:val="24"/>
                <w:lang w:val="zh-CN"/>
              </w:rPr>
              <w:t>文化影响评估通常涉及拟议的开发活动对诸如价值观、信仰系统、习惯法、语言、风俗、经济、与当地环境和特定物种的关系、社会组织和受影响社区的传统等可能产生的有利和不利影响。</w:t>
            </w:r>
            <w:r w:rsidRPr="00A708C7">
              <w:rPr>
                <w:rStyle w:val="FootnoteReference"/>
                <w:rFonts w:ascii="SimSun" w:hAnsi="SimSun"/>
                <w:sz w:val="24"/>
                <w:u w:val="none"/>
                <w:vertAlign w:val="superscript"/>
              </w:rPr>
              <w:footnoteReference w:id="8"/>
            </w:r>
          </w:p>
        </w:tc>
      </w:tr>
      <w:tr w:rsidR="00C24325" w:rsidRPr="0075168C" w14:paraId="6A20D87A" w14:textId="77777777" w:rsidTr="00E15538">
        <w:trPr>
          <w:gridAfter w:val="1"/>
          <w:wAfter w:w="113" w:type="dxa"/>
          <w:cantSplit/>
        </w:trPr>
        <w:tc>
          <w:tcPr>
            <w:tcW w:w="2943" w:type="dxa"/>
            <w:gridSpan w:val="2"/>
          </w:tcPr>
          <w:p w14:paraId="75D7BFBD" w14:textId="77777777" w:rsidR="00C24325" w:rsidRPr="0075168C" w:rsidRDefault="00C24325" w:rsidP="00562FF0">
            <w:pPr>
              <w:suppressLineNumbers/>
              <w:suppressAutoHyphens/>
              <w:spacing w:before="60" w:after="60"/>
              <w:rPr>
                <w:rFonts w:ascii="SimSun" w:hAnsi="SimSun"/>
                <w:sz w:val="24"/>
              </w:rPr>
            </w:pPr>
            <w:r w:rsidRPr="0075168C">
              <w:rPr>
                <w:rFonts w:ascii="SimSun" w:hAnsi="SimSun" w:hint="eastAsia"/>
                <w:kern w:val="22"/>
                <w:sz w:val="24"/>
                <w:lang w:val="zh-CN"/>
              </w:rPr>
              <w:t>文化遗产影响评估</w:t>
            </w:r>
          </w:p>
        </w:tc>
        <w:tc>
          <w:tcPr>
            <w:tcW w:w="6804" w:type="dxa"/>
            <w:gridSpan w:val="2"/>
          </w:tcPr>
          <w:p w14:paraId="70E3B197" w14:textId="599E4D65" w:rsidR="00C24325" w:rsidRPr="0075168C" w:rsidRDefault="00C24325" w:rsidP="00562FF0">
            <w:pPr>
              <w:suppressLineNumbers/>
              <w:suppressAutoHyphens/>
              <w:spacing w:before="60" w:after="60"/>
              <w:rPr>
                <w:rFonts w:ascii="SimSun" w:hAnsi="SimSun"/>
                <w:sz w:val="24"/>
              </w:rPr>
            </w:pPr>
            <w:r w:rsidRPr="0075168C">
              <w:rPr>
                <w:rFonts w:ascii="SimSun" w:hAnsi="SimSun" w:hint="eastAsia"/>
                <w:kern w:val="22"/>
                <w:sz w:val="24"/>
                <w:lang w:val="zh-CN"/>
              </w:rPr>
              <w:t>指评估拟议的开发活动对社区的文化遗产</w:t>
            </w:r>
            <w:r w:rsidR="00EE0D88">
              <w:rPr>
                <w:rFonts w:ascii="SimSun" w:hAnsi="SimSun" w:hint="eastAsia"/>
                <w:kern w:val="22"/>
                <w:sz w:val="24"/>
              </w:rPr>
              <w:t>，</w:t>
            </w:r>
            <w:r w:rsidRPr="0075168C">
              <w:rPr>
                <w:rFonts w:ascii="SimSun" w:hAnsi="SimSun" w:hint="eastAsia"/>
                <w:kern w:val="22"/>
                <w:sz w:val="24"/>
                <w:lang w:val="zh-CN"/>
              </w:rPr>
              <w:t>包括具有考古、建筑、历史、宗教、精神、文化、生态或美学价值或意义的遗址、结构和遗物的有形表现可能产生的有利和不利影响的进程。</w:t>
            </w:r>
            <w:r w:rsidRPr="00A708C7">
              <w:rPr>
                <w:rStyle w:val="FootnoteReference"/>
                <w:rFonts w:ascii="SimSun" w:hAnsi="SimSun"/>
                <w:sz w:val="24"/>
                <w:u w:val="none"/>
                <w:vertAlign w:val="superscript"/>
              </w:rPr>
              <w:footnoteReference w:id="9"/>
            </w:r>
          </w:p>
        </w:tc>
      </w:tr>
      <w:tr w:rsidR="00C24325" w:rsidRPr="0075168C" w14:paraId="4596C963" w14:textId="77777777" w:rsidTr="00E15538">
        <w:trPr>
          <w:gridAfter w:val="1"/>
          <w:wAfter w:w="113" w:type="dxa"/>
          <w:cantSplit/>
        </w:trPr>
        <w:tc>
          <w:tcPr>
            <w:tcW w:w="2943" w:type="dxa"/>
            <w:gridSpan w:val="2"/>
          </w:tcPr>
          <w:p w14:paraId="091DAC72" w14:textId="77777777" w:rsidR="00C24325" w:rsidRPr="0075168C" w:rsidRDefault="00C24325" w:rsidP="00562FF0">
            <w:pPr>
              <w:suppressLineNumbers/>
              <w:suppressAutoHyphens/>
              <w:spacing w:before="60" w:after="60"/>
              <w:rPr>
                <w:rFonts w:ascii="SimSun" w:hAnsi="SimSun"/>
                <w:sz w:val="24"/>
              </w:rPr>
            </w:pPr>
            <w:r w:rsidRPr="0075168C">
              <w:rPr>
                <w:rFonts w:ascii="SimSun" w:hAnsi="SimSun" w:hint="eastAsia"/>
                <w:kern w:val="22"/>
                <w:sz w:val="24"/>
                <w:lang w:val="zh-CN"/>
              </w:rPr>
              <w:t>习惯法</w:t>
            </w:r>
          </w:p>
        </w:tc>
        <w:tc>
          <w:tcPr>
            <w:tcW w:w="6804" w:type="dxa"/>
            <w:gridSpan w:val="2"/>
          </w:tcPr>
          <w:p w14:paraId="526D4903" w14:textId="77777777" w:rsidR="00C24325" w:rsidRPr="0075168C" w:rsidRDefault="00C24325" w:rsidP="00562FF0">
            <w:pPr>
              <w:suppressLineNumbers/>
              <w:suppressAutoHyphens/>
              <w:spacing w:before="60" w:after="60"/>
              <w:rPr>
                <w:rFonts w:ascii="SimSun" w:hAnsi="SimSun"/>
                <w:sz w:val="24"/>
              </w:rPr>
            </w:pPr>
            <w:r w:rsidRPr="0075168C">
              <w:rPr>
                <w:rFonts w:ascii="SimSun" w:hAnsi="SimSun" w:hint="eastAsia"/>
                <w:kern w:val="22"/>
                <w:sz w:val="24"/>
                <w:lang w:val="zh-CN"/>
              </w:rPr>
              <w:t>含有被作为法定要求或务必遵守的行为规则而需接受的习俗的法律</w:t>
            </w:r>
            <w:r w:rsidRPr="0075168C">
              <w:rPr>
                <w:rFonts w:ascii="SimSun" w:hAnsi="SimSun" w:hint="eastAsia"/>
                <w:kern w:val="22"/>
                <w:sz w:val="24"/>
              </w:rPr>
              <w:t>；</w:t>
            </w:r>
            <w:r w:rsidRPr="0075168C">
              <w:rPr>
                <w:rFonts w:ascii="SimSun" w:hAnsi="SimSun" w:hint="eastAsia"/>
                <w:kern w:val="22"/>
                <w:sz w:val="24"/>
                <w:lang w:val="zh-CN"/>
              </w:rPr>
              <w:t>在社会和经济体系中固有且十分重要的一部分而被当作法律对待的做法和信仰。</w:t>
            </w:r>
            <w:r w:rsidRPr="00A708C7">
              <w:rPr>
                <w:rStyle w:val="FootnoteReference"/>
                <w:rFonts w:ascii="SimSun" w:hAnsi="SimSun"/>
                <w:sz w:val="24"/>
                <w:u w:val="none"/>
                <w:vertAlign w:val="superscript"/>
              </w:rPr>
              <w:footnoteReference w:id="10"/>
            </w:r>
          </w:p>
        </w:tc>
      </w:tr>
      <w:tr w:rsidR="00C24325" w:rsidRPr="0075168C" w14:paraId="3D4F8E22" w14:textId="77777777" w:rsidTr="00E15538">
        <w:trPr>
          <w:gridAfter w:val="1"/>
          <w:wAfter w:w="113" w:type="dxa"/>
          <w:cantSplit/>
        </w:trPr>
        <w:tc>
          <w:tcPr>
            <w:tcW w:w="2943" w:type="dxa"/>
            <w:gridSpan w:val="2"/>
          </w:tcPr>
          <w:p w14:paraId="44B8B7E0" w14:textId="77777777" w:rsidR="00C24325" w:rsidRPr="0075168C" w:rsidRDefault="00C24325" w:rsidP="00562FF0">
            <w:pPr>
              <w:suppressLineNumbers/>
              <w:suppressAutoHyphens/>
              <w:spacing w:before="60" w:after="60"/>
              <w:rPr>
                <w:rFonts w:ascii="SimSun" w:hAnsi="SimSun"/>
                <w:sz w:val="24"/>
              </w:rPr>
            </w:pPr>
            <w:r w:rsidRPr="0075168C">
              <w:rPr>
                <w:rFonts w:ascii="SimSun" w:hAnsi="SimSun" w:hint="eastAsia"/>
                <w:kern w:val="22"/>
                <w:sz w:val="24"/>
                <w:lang w:val="zh-CN"/>
              </w:rPr>
              <w:lastRenderedPageBreak/>
              <w:t>环境影响评估</w:t>
            </w:r>
          </w:p>
        </w:tc>
        <w:tc>
          <w:tcPr>
            <w:tcW w:w="6804" w:type="dxa"/>
            <w:gridSpan w:val="2"/>
          </w:tcPr>
          <w:p w14:paraId="7D72EF34" w14:textId="4DEAD0A4" w:rsidR="00C24325" w:rsidRPr="0075168C" w:rsidRDefault="00C24325" w:rsidP="00562FF0">
            <w:pPr>
              <w:suppressLineNumbers/>
              <w:suppressAutoHyphens/>
              <w:spacing w:before="60" w:after="60"/>
              <w:rPr>
                <w:rFonts w:ascii="SimSun" w:hAnsi="SimSun"/>
                <w:sz w:val="24"/>
              </w:rPr>
            </w:pPr>
            <w:r w:rsidRPr="0075168C">
              <w:rPr>
                <w:rFonts w:ascii="SimSun" w:hAnsi="SimSun" w:hint="eastAsia"/>
                <w:kern w:val="22"/>
                <w:sz w:val="24"/>
                <w:lang w:val="zh-CN"/>
              </w:rPr>
              <w:t>对拟议的开发活动可能产生的环境影响进行评价并提出适当的减轻影响措施的进程</w:t>
            </w:r>
            <w:r w:rsidR="00EE0D88">
              <w:rPr>
                <w:rFonts w:ascii="SimSun" w:hAnsi="SimSun" w:hint="eastAsia"/>
                <w:kern w:val="22"/>
                <w:sz w:val="24"/>
              </w:rPr>
              <w:t>，</w:t>
            </w:r>
            <w:r w:rsidRPr="0075168C">
              <w:rPr>
                <w:rFonts w:ascii="SimSun" w:hAnsi="SimSun" w:hint="eastAsia"/>
                <w:kern w:val="22"/>
                <w:sz w:val="24"/>
                <w:lang w:val="zh-CN"/>
              </w:rPr>
              <w:t>其中同时考虑到对相互关联的社会经济、文化与人类健康产生的有利和不利影响。</w:t>
            </w:r>
            <w:r w:rsidRPr="00A708C7">
              <w:rPr>
                <w:rStyle w:val="FootnoteReference"/>
                <w:rFonts w:ascii="SimSun" w:hAnsi="SimSun"/>
                <w:sz w:val="24"/>
                <w:u w:val="none"/>
                <w:vertAlign w:val="superscript"/>
              </w:rPr>
              <w:footnoteReference w:id="11"/>
            </w:r>
          </w:p>
        </w:tc>
      </w:tr>
      <w:tr w:rsidR="00C24325" w:rsidRPr="0075168C" w14:paraId="48142AA9" w14:textId="77777777" w:rsidTr="00E15538">
        <w:trPr>
          <w:gridAfter w:val="1"/>
          <w:wAfter w:w="113" w:type="dxa"/>
          <w:cantSplit/>
        </w:trPr>
        <w:tc>
          <w:tcPr>
            <w:tcW w:w="2943" w:type="dxa"/>
            <w:gridSpan w:val="2"/>
          </w:tcPr>
          <w:p w14:paraId="300C8C17" w14:textId="77777777" w:rsidR="00C24325" w:rsidRPr="0075168C" w:rsidRDefault="00C24325" w:rsidP="00562FF0">
            <w:pPr>
              <w:suppressLineNumbers/>
              <w:suppressAutoHyphens/>
              <w:spacing w:before="60" w:after="60"/>
              <w:rPr>
                <w:rFonts w:ascii="SimSun" w:hAnsi="SimSun"/>
                <w:sz w:val="24"/>
              </w:rPr>
            </w:pPr>
            <w:r w:rsidRPr="0075168C">
              <w:rPr>
                <w:rFonts w:ascii="SimSun" w:hAnsi="SimSun" w:hint="eastAsia"/>
                <w:kern w:val="22"/>
                <w:sz w:val="24"/>
                <w:lang w:val="zh-CN"/>
              </w:rPr>
              <w:t>圣地</w:t>
            </w:r>
          </w:p>
        </w:tc>
        <w:tc>
          <w:tcPr>
            <w:tcW w:w="6804" w:type="dxa"/>
            <w:gridSpan w:val="2"/>
          </w:tcPr>
          <w:p w14:paraId="6C670ABF" w14:textId="42011ED1" w:rsidR="00C24325" w:rsidRPr="0075168C" w:rsidRDefault="00C24325" w:rsidP="00562FF0">
            <w:pPr>
              <w:suppressLineNumbers/>
              <w:suppressAutoHyphens/>
              <w:autoSpaceDE w:val="0"/>
              <w:autoSpaceDN w:val="0"/>
              <w:adjustRightInd w:val="0"/>
              <w:spacing w:before="60" w:after="60"/>
              <w:rPr>
                <w:rFonts w:ascii="SimSun" w:hAnsi="SimSun"/>
                <w:sz w:val="24"/>
              </w:rPr>
            </w:pPr>
            <w:r w:rsidRPr="0075168C">
              <w:rPr>
                <w:rFonts w:ascii="SimSun" w:hAnsi="SimSun" w:hint="eastAsia"/>
                <w:kern w:val="22"/>
                <w:sz w:val="24"/>
                <w:lang w:val="zh-CN"/>
              </w:rPr>
              <w:t>可以指由国家政府或土著社区持有</w:t>
            </w:r>
            <w:r w:rsidR="00EE0D88">
              <w:rPr>
                <w:rFonts w:ascii="SimSun" w:hAnsi="SimSun" w:hint="eastAsia"/>
                <w:kern w:val="22"/>
                <w:sz w:val="24"/>
              </w:rPr>
              <w:t>，</w:t>
            </w:r>
            <w:r w:rsidRPr="0075168C">
              <w:rPr>
                <w:rFonts w:ascii="SimSun" w:hAnsi="SimSun" w:hint="eastAsia"/>
                <w:kern w:val="22"/>
                <w:sz w:val="24"/>
                <w:lang w:val="zh-CN"/>
              </w:rPr>
              <w:t>而由于其宗教和</w:t>
            </w:r>
            <w:r w:rsidRPr="0075168C">
              <w:rPr>
                <w:rFonts w:ascii="SimSun" w:hAnsi="SimSun"/>
                <w:kern w:val="22"/>
                <w:sz w:val="24"/>
              </w:rPr>
              <w:t>/</w:t>
            </w:r>
            <w:r w:rsidRPr="0075168C">
              <w:rPr>
                <w:rFonts w:ascii="SimSun" w:hAnsi="SimSun" w:hint="eastAsia"/>
                <w:kern w:val="22"/>
                <w:sz w:val="24"/>
                <w:lang w:val="zh-CN"/>
              </w:rPr>
              <w:t>或精神意义而按土著或地方社区的习俗具有特别重要意义的场所、物体、建筑、区域或自然地貌或区域。</w:t>
            </w:r>
            <w:r w:rsidRPr="00A708C7">
              <w:rPr>
                <w:rStyle w:val="FootnoteReference"/>
                <w:rFonts w:ascii="SimSun" w:hAnsi="SimSun"/>
                <w:sz w:val="24"/>
                <w:u w:val="none"/>
                <w:vertAlign w:val="superscript"/>
              </w:rPr>
              <w:footnoteReference w:id="12"/>
            </w:r>
          </w:p>
        </w:tc>
      </w:tr>
      <w:tr w:rsidR="00C24325" w:rsidRPr="0075168C" w14:paraId="32540765" w14:textId="77777777" w:rsidTr="00E15538">
        <w:trPr>
          <w:gridAfter w:val="1"/>
          <w:wAfter w:w="113" w:type="dxa"/>
          <w:cantSplit/>
        </w:trPr>
        <w:tc>
          <w:tcPr>
            <w:tcW w:w="2943" w:type="dxa"/>
            <w:gridSpan w:val="2"/>
          </w:tcPr>
          <w:p w14:paraId="48B5772D" w14:textId="77777777" w:rsidR="00C24325" w:rsidRPr="0075168C" w:rsidRDefault="00C24325" w:rsidP="00562FF0">
            <w:pPr>
              <w:suppressLineNumbers/>
              <w:suppressAutoHyphens/>
              <w:spacing w:before="60" w:after="60"/>
              <w:rPr>
                <w:rFonts w:ascii="SimSun" w:hAnsi="SimSun"/>
                <w:sz w:val="24"/>
              </w:rPr>
            </w:pPr>
            <w:r w:rsidRPr="0075168C">
              <w:rPr>
                <w:rFonts w:ascii="SimSun" w:hAnsi="SimSun" w:hint="eastAsia"/>
                <w:kern w:val="22"/>
                <w:sz w:val="24"/>
                <w:lang w:val="zh-CN"/>
              </w:rPr>
              <w:t>社会影响评估</w:t>
            </w:r>
          </w:p>
        </w:tc>
        <w:tc>
          <w:tcPr>
            <w:tcW w:w="6804" w:type="dxa"/>
            <w:gridSpan w:val="2"/>
          </w:tcPr>
          <w:p w14:paraId="74A9D4C2" w14:textId="6DCE34EB" w:rsidR="00C24325" w:rsidRPr="0075168C" w:rsidRDefault="00C24325" w:rsidP="00562FF0">
            <w:pPr>
              <w:suppressLineNumbers/>
              <w:suppressAutoHyphens/>
              <w:spacing w:before="60" w:after="60"/>
              <w:rPr>
                <w:rFonts w:ascii="SimSun" w:hAnsi="SimSun"/>
                <w:sz w:val="24"/>
              </w:rPr>
            </w:pPr>
            <w:r w:rsidRPr="0075168C">
              <w:rPr>
                <w:rFonts w:ascii="SimSun" w:hAnsi="SimSun" w:hint="eastAsia"/>
                <w:kern w:val="22"/>
                <w:sz w:val="24"/>
                <w:lang w:val="zh-CN"/>
              </w:rPr>
              <w:t>评估提议的开发活动对受影响的社区的权利</w:t>
            </w:r>
            <w:r w:rsidR="003C75B4">
              <w:rPr>
                <w:rFonts w:ascii="SimSun" w:hAnsi="SimSun" w:hint="eastAsia"/>
                <w:kern w:val="22"/>
                <w:sz w:val="24"/>
              </w:rPr>
              <w:t>(</w:t>
            </w:r>
            <w:r w:rsidRPr="0075168C">
              <w:rPr>
                <w:rFonts w:ascii="SimSun" w:hAnsi="SimSun" w:hint="eastAsia"/>
                <w:kern w:val="22"/>
                <w:sz w:val="24"/>
                <w:lang w:val="zh-CN"/>
              </w:rPr>
              <w:t>包括经济、社会、文化、公民和政治方面</w:t>
            </w:r>
            <w:r w:rsidR="003C75B4">
              <w:rPr>
                <w:rFonts w:ascii="SimSun" w:hAnsi="SimSun" w:hint="eastAsia"/>
                <w:kern w:val="22"/>
                <w:sz w:val="24"/>
              </w:rPr>
              <w:t>)</w:t>
            </w:r>
            <w:r w:rsidRPr="0075168C">
              <w:rPr>
                <w:rFonts w:ascii="SimSun" w:hAnsi="SimSun" w:hint="eastAsia"/>
                <w:kern w:val="22"/>
                <w:sz w:val="24"/>
                <w:lang w:val="zh-CN"/>
              </w:rPr>
              <w:t>及幸福、活力和生存力</w:t>
            </w:r>
            <w:r w:rsidRPr="0075168C">
              <w:rPr>
                <w:rFonts w:ascii="SimSun" w:hAnsi="SimSun"/>
                <w:kern w:val="22"/>
                <w:sz w:val="24"/>
              </w:rPr>
              <w:t xml:space="preserve"> - </w:t>
            </w:r>
            <w:r w:rsidRPr="0075168C">
              <w:rPr>
                <w:rFonts w:ascii="SimSun" w:hAnsi="SimSun" w:hint="eastAsia"/>
                <w:kern w:val="22"/>
                <w:sz w:val="24"/>
                <w:lang w:val="zh-CN"/>
              </w:rPr>
              <w:t>即用各种社会</w:t>
            </w:r>
            <w:r w:rsidRPr="0075168C">
              <w:rPr>
                <w:rFonts w:ascii="SimSun" w:hAnsi="SimSun"/>
                <w:kern w:val="22"/>
                <w:sz w:val="24"/>
              </w:rPr>
              <w:t>-</w:t>
            </w:r>
            <w:r w:rsidRPr="0075168C">
              <w:rPr>
                <w:rFonts w:ascii="SimSun" w:hAnsi="SimSun" w:hint="eastAsia"/>
                <w:kern w:val="22"/>
                <w:sz w:val="24"/>
                <w:lang w:val="zh-CN"/>
              </w:rPr>
              <w:t>经济指标</w:t>
            </w:r>
            <w:r w:rsidR="003C75B4">
              <w:rPr>
                <w:rFonts w:ascii="SimSun" w:hAnsi="SimSun" w:hint="eastAsia"/>
                <w:kern w:val="22"/>
                <w:sz w:val="24"/>
              </w:rPr>
              <w:t>(</w:t>
            </w:r>
            <w:r w:rsidRPr="0075168C">
              <w:rPr>
                <w:rFonts w:ascii="SimSun" w:hAnsi="SimSun" w:hint="eastAsia"/>
                <w:kern w:val="22"/>
                <w:sz w:val="24"/>
                <w:lang w:val="zh-CN"/>
              </w:rPr>
              <w:t>如收入分配、人身和社会完整性及对个人和社区的保护、就业水平和就业机会、健康和福利、教育以及住房和居所的可供性和标准、基础设施和服务等</w:t>
            </w:r>
            <w:r w:rsidR="003C75B4">
              <w:rPr>
                <w:rFonts w:ascii="SimSun" w:hAnsi="SimSun" w:hint="eastAsia"/>
                <w:kern w:val="22"/>
                <w:sz w:val="24"/>
              </w:rPr>
              <w:t>)</w:t>
            </w:r>
            <w:r w:rsidRPr="0075168C">
              <w:rPr>
                <w:rFonts w:ascii="SimSun" w:hAnsi="SimSun" w:hint="eastAsia"/>
                <w:kern w:val="22"/>
                <w:sz w:val="24"/>
                <w:lang w:val="zh-CN"/>
              </w:rPr>
              <w:t>来衡量的社区生活的质量可能产生有利和不利的影响的进程。</w:t>
            </w:r>
            <w:r w:rsidRPr="00A708C7">
              <w:rPr>
                <w:rStyle w:val="FootnoteReference"/>
                <w:rFonts w:ascii="SimSun" w:hAnsi="SimSun"/>
                <w:sz w:val="24"/>
                <w:u w:val="none"/>
                <w:vertAlign w:val="superscript"/>
              </w:rPr>
              <w:footnoteReference w:id="13"/>
            </w:r>
          </w:p>
        </w:tc>
      </w:tr>
      <w:tr w:rsidR="00C24325" w:rsidRPr="0075168C" w14:paraId="2A6A1D87" w14:textId="77777777" w:rsidTr="00E15538">
        <w:trPr>
          <w:gridAfter w:val="1"/>
          <w:wAfter w:w="113" w:type="dxa"/>
          <w:cantSplit/>
        </w:trPr>
        <w:tc>
          <w:tcPr>
            <w:tcW w:w="2943" w:type="dxa"/>
            <w:gridSpan w:val="2"/>
          </w:tcPr>
          <w:p w14:paraId="5CAC7D57" w14:textId="77777777" w:rsidR="00C24325" w:rsidRPr="0075168C" w:rsidRDefault="00C24325" w:rsidP="00562FF0">
            <w:pPr>
              <w:suppressLineNumbers/>
              <w:suppressAutoHyphens/>
              <w:spacing w:before="60" w:after="60"/>
              <w:rPr>
                <w:rFonts w:ascii="SimSun" w:hAnsi="SimSun"/>
                <w:sz w:val="24"/>
              </w:rPr>
            </w:pPr>
            <w:r w:rsidRPr="0075168C">
              <w:rPr>
                <w:rFonts w:ascii="SimSun" w:hAnsi="SimSun" w:hint="eastAsia"/>
                <w:kern w:val="22"/>
                <w:sz w:val="24"/>
                <w:lang w:val="zh-CN"/>
              </w:rPr>
              <w:t>战略环境评估</w:t>
            </w:r>
          </w:p>
        </w:tc>
        <w:tc>
          <w:tcPr>
            <w:tcW w:w="6804" w:type="dxa"/>
            <w:gridSpan w:val="2"/>
          </w:tcPr>
          <w:p w14:paraId="60514FAA" w14:textId="77777777" w:rsidR="00C24325" w:rsidRPr="0075168C" w:rsidRDefault="00C24325" w:rsidP="00562FF0">
            <w:pPr>
              <w:suppressLineNumbers/>
              <w:suppressAutoHyphens/>
              <w:spacing w:before="60" w:after="60"/>
              <w:rPr>
                <w:rFonts w:ascii="SimSun" w:hAnsi="SimSun"/>
                <w:sz w:val="24"/>
              </w:rPr>
            </w:pPr>
            <w:r w:rsidRPr="0075168C">
              <w:rPr>
                <w:rFonts w:ascii="SimSun" w:hAnsi="SimSun" w:hint="eastAsia"/>
                <w:kern w:val="22"/>
                <w:sz w:val="24"/>
                <w:lang w:val="zh-CN"/>
              </w:rPr>
              <w:t>评估拟议的政策、计划或方案对环境可能产生的影响果以确保这些影响同经济、社会和文化因素一起被纳入决策早期阶段并得到处理的进程。</w:t>
            </w:r>
            <w:r w:rsidRPr="0073742E">
              <w:rPr>
                <w:rStyle w:val="FootnoteReference"/>
                <w:rFonts w:ascii="SimSun" w:hAnsi="SimSun"/>
                <w:sz w:val="24"/>
                <w:u w:val="none"/>
                <w:vertAlign w:val="superscript"/>
              </w:rPr>
              <w:footnoteReference w:id="14"/>
            </w:r>
          </w:p>
        </w:tc>
      </w:tr>
      <w:tr w:rsidR="00C24325" w:rsidRPr="0075168C" w14:paraId="2344428C" w14:textId="77777777" w:rsidTr="00E15538">
        <w:trPr>
          <w:gridAfter w:val="1"/>
          <w:wAfter w:w="113" w:type="dxa"/>
          <w:cantSplit/>
        </w:trPr>
        <w:tc>
          <w:tcPr>
            <w:tcW w:w="9747" w:type="dxa"/>
            <w:gridSpan w:val="4"/>
          </w:tcPr>
          <w:p w14:paraId="43FB85AE" w14:textId="5F899146" w:rsidR="00C24325" w:rsidRPr="0075168C" w:rsidRDefault="00C24325" w:rsidP="00C24325">
            <w:pPr>
              <w:keepNext/>
              <w:numPr>
                <w:ilvl w:val="0"/>
                <w:numId w:val="32"/>
              </w:numPr>
              <w:suppressLineNumbers/>
              <w:suppressAutoHyphens/>
              <w:spacing w:before="60" w:after="60"/>
              <w:jc w:val="center"/>
              <w:rPr>
                <w:rFonts w:ascii="SimSun" w:hAnsi="SimSun"/>
                <w:sz w:val="24"/>
              </w:rPr>
            </w:pPr>
            <w:r w:rsidRPr="0075168C">
              <w:rPr>
                <w:rFonts w:ascii="SimSun" w:hAnsi="SimSun" w:hint="eastAsia"/>
                <w:b/>
                <w:kern w:val="22"/>
                <w:sz w:val="24"/>
                <w:lang w:val="zh-CN"/>
              </w:rPr>
              <w:t>《“生命之根”自愿准则》</w:t>
            </w:r>
            <w:r w:rsidR="003C75B4">
              <w:rPr>
                <w:rFonts w:ascii="SimSun" w:hAnsi="SimSun" w:hint="eastAsia"/>
                <w:b/>
                <w:kern w:val="22"/>
                <w:sz w:val="24"/>
                <w:lang w:val="zh-CN"/>
              </w:rPr>
              <w:t>(</w:t>
            </w:r>
            <w:r w:rsidRPr="0075168C">
              <w:rPr>
                <w:rFonts w:ascii="SimSun" w:hAnsi="SimSun" w:hint="eastAsia"/>
                <w:kern w:val="22"/>
                <w:sz w:val="24"/>
                <w:lang w:val="zh-CN"/>
              </w:rPr>
              <w:t>第</w:t>
            </w:r>
            <w:r w:rsidRPr="0075168C">
              <w:rPr>
                <w:rFonts w:ascii="SimSun" w:hAnsi="SimSun"/>
                <w:kern w:val="22"/>
                <w:sz w:val="24"/>
                <w:lang w:val="zh-CN"/>
              </w:rPr>
              <w:t>XIII/18</w:t>
            </w:r>
            <w:r w:rsidRPr="0075168C">
              <w:rPr>
                <w:rFonts w:ascii="SimSun" w:hAnsi="SimSun" w:hint="eastAsia"/>
                <w:kern w:val="22"/>
                <w:sz w:val="24"/>
                <w:lang w:val="zh-CN"/>
              </w:rPr>
              <w:t>号决定</w:t>
            </w:r>
            <w:r w:rsidR="00EE0D88">
              <w:rPr>
                <w:rFonts w:ascii="SimSun" w:hAnsi="SimSun" w:hint="eastAsia"/>
                <w:kern w:val="22"/>
                <w:sz w:val="24"/>
                <w:lang w:val="zh-CN"/>
              </w:rPr>
              <w:t>，</w:t>
            </w:r>
            <w:r w:rsidRPr="0075168C">
              <w:rPr>
                <w:rFonts w:ascii="SimSun" w:hAnsi="SimSun"/>
                <w:kern w:val="22"/>
                <w:sz w:val="24"/>
                <w:lang w:val="zh-CN"/>
              </w:rPr>
              <w:t>附件</w:t>
            </w:r>
            <w:r w:rsidR="003C75B4">
              <w:rPr>
                <w:rFonts w:ascii="SimSun" w:hAnsi="SimSun"/>
                <w:kern w:val="22"/>
                <w:sz w:val="24"/>
                <w:lang w:val="zh-CN"/>
              </w:rPr>
              <w:t>)</w:t>
            </w:r>
            <w:r w:rsidRPr="0073742E">
              <w:rPr>
                <w:rStyle w:val="FootnoteReference"/>
                <w:rFonts w:ascii="SimSun" w:hAnsi="SimSun"/>
                <w:sz w:val="24"/>
                <w:u w:val="none"/>
                <w:vertAlign w:val="superscript"/>
              </w:rPr>
              <w:footnoteReference w:id="15"/>
            </w:r>
          </w:p>
        </w:tc>
      </w:tr>
      <w:tr w:rsidR="00C24325" w:rsidRPr="0075168C" w14:paraId="6DD4AC73" w14:textId="77777777" w:rsidTr="00E15538">
        <w:trPr>
          <w:gridAfter w:val="1"/>
          <w:wAfter w:w="113" w:type="dxa"/>
          <w:cantSplit/>
        </w:trPr>
        <w:tc>
          <w:tcPr>
            <w:tcW w:w="2943" w:type="dxa"/>
            <w:gridSpan w:val="2"/>
          </w:tcPr>
          <w:p w14:paraId="0CB9C2A3" w14:textId="77777777" w:rsidR="00C24325" w:rsidRPr="0075168C" w:rsidRDefault="00C24325" w:rsidP="00562FF0">
            <w:pPr>
              <w:suppressLineNumbers/>
              <w:suppressAutoHyphens/>
              <w:spacing w:before="60" w:after="60"/>
              <w:rPr>
                <w:rFonts w:ascii="SimSun" w:hAnsi="SimSun"/>
                <w:sz w:val="24"/>
              </w:rPr>
            </w:pPr>
            <w:r w:rsidRPr="0075168C">
              <w:rPr>
                <w:rFonts w:ascii="SimSun" w:hAnsi="SimSun" w:hint="eastAsia"/>
                <w:b/>
                <w:kern w:val="22"/>
                <w:sz w:val="24"/>
                <w:lang w:val="zh-CN"/>
              </w:rPr>
              <w:t>术语或概念</w:t>
            </w:r>
          </w:p>
        </w:tc>
        <w:tc>
          <w:tcPr>
            <w:tcW w:w="6804" w:type="dxa"/>
            <w:gridSpan w:val="2"/>
          </w:tcPr>
          <w:p w14:paraId="4D6CAF85" w14:textId="2D7166E2" w:rsidR="00C24325" w:rsidRPr="0075168C" w:rsidRDefault="00C24325" w:rsidP="00562FF0">
            <w:pPr>
              <w:suppressLineNumbers/>
              <w:suppressAutoHyphens/>
              <w:spacing w:before="60" w:after="60"/>
              <w:rPr>
                <w:rFonts w:ascii="SimSun" w:hAnsi="SimSun"/>
                <w:b/>
                <w:i/>
                <w:kern w:val="22"/>
                <w:sz w:val="24"/>
              </w:rPr>
            </w:pPr>
            <w:r w:rsidRPr="0075168C">
              <w:rPr>
                <w:rFonts w:ascii="SimSun" w:hAnsi="SimSun" w:hint="eastAsia"/>
                <w:b/>
                <w:kern w:val="22"/>
                <w:sz w:val="24"/>
                <w:lang w:val="zh-CN"/>
              </w:rPr>
              <w:t>对《公约》第8</w:t>
            </w:r>
            <w:r w:rsidR="003C75B4">
              <w:rPr>
                <w:rFonts w:ascii="SimSun" w:hAnsi="SimSun" w:hint="eastAsia"/>
                <w:b/>
                <w:kern w:val="22"/>
                <w:sz w:val="24"/>
                <w:lang w:val="zh-CN"/>
              </w:rPr>
              <w:t>(</w:t>
            </w:r>
            <w:r w:rsidRPr="0075168C">
              <w:rPr>
                <w:rFonts w:ascii="SimSun" w:hAnsi="SimSun" w:hint="eastAsia"/>
                <w:b/>
                <w:kern w:val="22"/>
                <w:sz w:val="24"/>
                <w:lang w:val="zh-CN"/>
              </w:rPr>
              <w:t>j</w:t>
            </w:r>
            <w:r w:rsidR="003C75B4">
              <w:rPr>
                <w:rFonts w:ascii="SimSun" w:hAnsi="SimSun" w:hint="eastAsia"/>
                <w:b/>
                <w:kern w:val="22"/>
                <w:sz w:val="24"/>
                <w:lang w:val="zh-CN"/>
              </w:rPr>
              <w:t>)</w:t>
            </w:r>
            <w:r w:rsidRPr="0075168C">
              <w:rPr>
                <w:rFonts w:ascii="SimSun" w:hAnsi="SimSun" w:hint="eastAsia"/>
                <w:b/>
                <w:kern w:val="22"/>
                <w:sz w:val="24"/>
                <w:lang w:val="zh-CN"/>
              </w:rPr>
              <w:t>条范围内使用的术语或概念的理解</w:t>
            </w:r>
          </w:p>
          <w:p w14:paraId="5D966605" w14:textId="77777777" w:rsidR="00C24325" w:rsidRPr="0075168C" w:rsidRDefault="00C24325" w:rsidP="00562FF0">
            <w:pPr>
              <w:suppressLineNumbers/>
              <w:suppressAutoHyphens/>
              <w:spacing w:before="60" w:after="60"/>
              <w:rPr>
                <w:rFonts w:ascii="SimSun" w:hAnsi="SimSun"/>
                <w:sz w:val="24"/>
              </w:rPr>
            </w:pPr>
            <w:r w:rsidRPr="0075168C">
              <w:rPr>
                <w:rFonts w:ascii="SimSun" w:hAnsi="SimSun" w:hint="eastAsia"/>
                <w:kern w:val="22"/>
                <w:sz w:val="24"/>
              </w:rPr>
              <w:t>请注意</w:t>
            </w:r>
            <w:r w:rsidRPr="0075168C">
              <w:rPr>
                <w:rFonts w:ascii="SimSun" w:hAnsi="SimSun" w:hint="eastAsia"/>
                <w:kern w:val="22"/>
                <w:sz w:val="24"/>
                <w:lang w:val="zh-CN"/>
              </w:rPr>
              <w:t>这些术语是在《生物多样性公约》授权范围内的传统知识的</w:t>
            </w:r>
            <w:r w:rsidRPr="0075168C">
              <w:rPr>
                <w:rFonts w:ascii="SimSun" w:hAnsi="SimSun"/>
                <w:kern w:val="22"/>
                <w:sz w:val="24"/>
                <w:lang w:val="zh-CN"/>
              </w:rPr>
              <w:t>获取</w:t>
            </w:r>
            <w:r w:rsidRPr="0075168C">
              <w:rPr>
                <w:rFonts w:ascii="SimSun" w:hAnsi="SimSun" w:hint="eastAsia"/>
                <w:kern w:val="22"/>
                <w:sz w:val="24"/>
                <w:lang w:val="zh-CN"/>
              </w:rPr>
              <w:t>的背景下来理解</w:t>
            </w:r>
            <w:r w:rsidRPr="0075168C">
              <w:rPr>
                <w:rFonts w:ascii="SimSun" w:hAnsi="SimSun"/>
                <w:kern w:val="22"/>
                <w:sz w:val="24"/>
              </w:rPr>
              <w:t xml:space="preserve"> </w:t>
            </w:r>
          </w:p>
        </w:tc>
      </w:tr>
      <w:tr w:rsidR="00C24325" w:rsidRPr="0075168C" w14:paraId="289DFCEF" w14:textId="77777777" w:rsidTr="00E15538">
        <w:trPr>
          <w:gridAfter w:val="1"/>
          <w:wAfter w:w="113" w:type="dxa"/>
          <w:cantSplit/>
        </w:trPr>
        <w:tc>
          <w:tcPr>
            <w:tcW w:w="2943" w:type="dxa"/>
            <w:gridSpan w:val="2"/>
          </w:tcPr>
          <w:p w14:paraId="12E8A16E" w14:textId="77777777" w:rsidR="00C24325" w:rsidRPr="0075168C" w:rsidRDefault="00C24325" w:rsidP="00562FF0">
            <w:pPr>
              <w:suppressLineNumbers/>
              <w:suppressAutoHyphens/>
              <w:spacing w:before="60" w:after="60"/>
              <w:rPr>
                <w:rFonts w:ascii="SimSun" w:hAnsi="SimSun"/>
                <w:sz w:val="24"/>
              </w:rPr>
            </w:pPr>
            <w:r w:rsidRPr="0075168C">
              <w:rPr>
                <w:rFonts w:ascii="SimSun" w:hAnsi="SimSun" w:hint="eastAsia"/>
                <w:kern w:val="22"/>
                <w:sz w:val="24"/>
              </w:rPr>
              <w:lastRenderedPageBreak/>
              <w:t>“</w:t>
            </w:r>
            <w:r w:rsidRPr="0075168C">
              <w:rPr>
                <w:rFonts w:ascii="SimSun" w:hAnsi="SimSun" w:hint="eastAsia"/>
                <w:kern w:val="22"/>
                <w:sz w:val="24"/>
                <w:lang w:val="zh-CN"/>
              </w:rPr>
              <w:t>事先和知情同意</w:t>
            </w:r>
            <w:r w:rsidRPr="0075168C">
              <w:rPr>
                <w:rFonts w:ascii="SimSun" w:hAnsi="SimSun" w:hint="eastAsia"/>
                <w:kern w:val="22"/>
                <w:sz w:val="24"/>
              </w:rPr>
              <w:t>”</w:t>
            </w:r>
            <w:r w:rsidRPr="0075168C">
              <w:rPr>
                <w:rFonts w:ascii="SimSun" w:hAnsi="SimSun" w:hint="eastAsia"/>
                <w:kern w:val="22"/>
                <w:sz w:val="24"/>
                <w:lang w:val="zh-CN"/>
              </w:rPr>
              <w:t>或</w:t>
            </w:r>
            <w:r w:rsidRPr="0075168C">
              <w:rPr>
                <w:rFonts w:ascii="SimSun" w:hAnsi="SimSun" w:hint="eastAsia"/>
                <w:kern w:val="22"/>
                <w:sz w:val="24"/>
              </w:rPr>
              <w:t>“</w:t>
            </w:r>
            <w:r w:rsidRPr="0075168C">
              <w:rPr>
                <w:rFonts w:ascii="SimSun" w:hAnsi="SimSun" w:hint="eastAsia"/>
                <w:kern w:val="22"/>
                <w:sz w:val="24"/>
                <w:lang w:val="zh-CN"/>
              </w:rPr>
              <w:t>自由、事先和知情同意</w:t>
            </w:r>
            <w:r w:rsidRPr="0075168C">
              <w:rPr>
                <w:rFonts w:ascii="SimSun" w:hAnsi="SimSun" w:hint="eastAsia"/>
                <w:kern w:val="22"/>
                <w:sz w:val="24"/>
              </w:rPr>
              <w:t>”</w:t>
            </w:r>
            <w:r w:rsidRPr="0075168C">
              <w:rPr>
                <w:rFonts w:ascii="SimSun" w:hAnsi="SimSun" w:hint="eastAsia"/>
                <w:kern w:val="22"/>
                <w:sz w:val="24"/>
                <w:lang w:val="zh-CN"/>
              </w:rPr>
              <w:t>或</w:t>
            </w:r>
            <w:r w:rsidRPr="0075168C">
              <w:rPr>
                <w:rFonts w:ascii="SimSun" w:hAnsi="SimSun" w:hint="eastAsia"/>
                <w:kern w:val="22"/>
                <w:sz w:val="24"/>
              </w:rPr>
              <w:t>“</w:t>
            </w:r>
            <w:r w:rsidRPr="0075168C">
              <w:rPr>
                <w:rFonts w:ascii="SimSun" w:hAnsi="SimSun" w:hint="eastAsia"/>
                <w:kern w:val="22"/>
                <w:sz w:val="24"/>
                <w:lang w:val="zh-CN"/>
              </w:rPr>
              <w:t>核准和参与</w:t>
            </w:r>
            <w:r w:rsidRPr="0075168C">
              <w:rPr>
                <w:rFonts w:ascii="SimSun" w:hAnsi="SimSun" w:hint="eastAsia"/>
                <w:kern w:val="22"/>
                <w:sz w:val="24"/>
              </w:rPr>
              <w:t>”</w:t>
            </w:r>
          </w:p>
        </w:tc>
        <w:tc>
          <w:tcPr>
            <w:tcW w:w="6804" w:type="dxa"/>
            <w:gridSpan w:val="2"/>
          </w:tcPr>
          <w:p w14:paraId="0185B0F0" w14:textId="2ED6D259" w:rsidR="00C24325" w:rsidRPr="0075168C" w:rsidRDefault="00C24325" w:rsidP="00562FF0">
            <w:pPr>
              <w:suppressLineNumbers/>
              <w:suppressAutoHyphens/>
              <w:autoSpaceDE w:val="0"/>
              <w:autoSpaceDN w:val="0"/>
              <w:adjustRightInd w:val="0"/>
              <w:spacing w:before="60" w:after="60"/>
              <w:rPr>
                <w:rFonts w:ascii="SimSun" w:hAnsi="SimSun"/>
                <w:kern w:val="22"/>
                <w:sz w:val="24"/>
              </w:rPr>
            </w:pPr>
            <w:r w:rsidRPr="0075168C">
              <w:rPr>
                <w:rStyle w:val="shorttext"/>
                <w:rFonts w:ascii="SimSun" w:hAnsi="SimSun" w:hint="eastAsia"/>
                <w:sz w:val="24"/>
                <w:lang w:val="zh-CN"/>
              </w:rPr>
              <w:t>自由是指土著人民和地方社区不受压力、恐吓</w:t>
            </w:r>
            <w:r w:rsidR="00EE0D88">
              <w:rPr>
                <w:rStyle w:val="shorttext"/>
                <w:rFonts w:ascii="SimSun" w:hAnsi="SimSun" w:hint="eastAsia"/>
                <w:sz w:val="24"/>
              </w:rPr>
              <w:t>，</w:t>
            </w:r>
            <w:r w:rsidRPr="0075168C">
              <w:rPr>
                <w:rStyle w:val="shorttext"/>
                <w:rFonts w:ascii="SimSun" w:hAnsi="SimSun" w:hint="eastAsia"/>
                <w:sz w:val="24"/>
                <w:lang w:val="zh-CN"/>
              </w:rPr>
              <w:t>操纵或不当影响</w:t>
            </w:r>
            <w:r w:rsidR="00EE0D88">
              <w:rPr>
                <w:rStyle w:val="shorttext"/>
                <w:rFonts w:ascii="SimSun" w:hAnsi="SimSun" w:hint="eastAsia"/>
                <w:sz w:val="24"/>
              </w:rPr>
              <w:t>，</w:t>
            </w:r>
            <w:r w:rsidRPr="0075168C">
              <w:rPr>
                <w:rStyle w:val="shorttext"/>
                <w:rFonts w:ascii="SimSun" w:hAnsi="SimSun" w:hint="eastAsia"/>
                <w:sz w:val="24"/>
                <w:lang w:val="zh-CN"/>
              </w:rPr>
              <w:t>他们的同意不受胁迫</w:t>
            </w:r>
            <w:r w:rsidRPr="0075168C">
              <w:rPr>
                <w:rFonts w:ascii="SimSun" w:hAnsi="SimSun" w:hint="eastAsia"/>
                <w:kern w:val="22"/>
                <w:sz w:val="24"/>
              </w:rPr>
              <w:t>；</w:t>
            </w:r>
          </w:p>
          <w:p w14:paraId="00E18E9B" w14:textId="34A501EC" w:rsidR="00C24325" w:rsidRPr="0075168C" w:rsidRDefault="00C24325" w:rsidP="00562FF0">
            <w:pPr>
              <w:suppressLineNumbers/>
              <w:suppressAutoHyphens/>
              <w:autoSpaceDE w:val="0"/>
              <w:autoSpaceDN w:val="0"/>
              <w:adjustRightInd w:val="0"/>
              <w:spacing w:before="60" w:after="60"/>
              <w:rPr>
                <w:rFonts w:ascii="SimSun" w:hAnsi="SimSun"/>
                <w:kern w:val="22"/>
                <w:sz w:val="24"/>
              </w:rPr>
            </w:pPr>
            <w:r w:rsidRPr="0075168C">
              <w:rPr>
                <w:rFonts w:ascii="SimSun" w:hAnsi="SimSun" w:hint="eastAsia"/>
                <w:kern w:val="22"/>
                <w:sz w:val="24"/>
                <w:lang w:val="zh-CN"/>
              </w:rPr>
              <w:t>事先是指根据国家立法和土著人民和地方社区的时间要求</w:t>
            </w:r>
            <w:r w:rsidR="00EE0D88">
              <w:rPr>
                <w:rFonts w:ascii="SimSun" w:hAnsi="SimSun" w:hint="eastAsia"/>
                <w:kern w:val="22"/>
                <w:sz w:val="24"/>
              </w:rPr>
              <w:t>，</w:t>
            </w:r>
            <w:r w:rsidRPr="0075168C">
              <w:rPr>
                <w:rFonts w:ascii="SimSun" w:hAnsi="SimSun" w:hint="eastAsia"/>
                <w:kern w:val="22"/>
                <w:sz w:val="24"/>
                <w:lang w:val="zh-CN"/>
              </w:rPr>
              <w:t>以尊重习惯决策过程的方式得到获取传统知识的授权之前</w:t>
            </w:r>
            <w:r w:rsidR="00EE0D88">
              <w:rPr>
                <w:rFonts w:ascii="SimSun" w:hAnsi="SimSun" w:hint="eastAsia"/>
                <w:kern w:val="22"/>
                <w:sz w:val="24"/>
              </w:rPr>
              <w:t>，</w:t>
            </w:r>
            <w:r w:rsidRPr="0075168C">
              <w:rPr>
                <w:rFonts w:ascii="SimSun" w:hAnsi="SimSun" w:hint="eastAsia"/>
                <w:kern w:val="22"/>
                <w:sz w:val="24"/>
                <w:lang w:val="zh-CN"/>
              </w:rPr>
              <w:t>必须提前足够的时间寻求同意或批准</w:t>
            </w:r>
            <w:r w:rsidRPr="0075168C">
              <w:rPr>
                <w:rFonts w:ascii="SimSun" w:hAnsi="SimSun" w:hint="eastAsia"/>
                <w:kern w:val="22"/>
                <w:sz w:val="24"/>
              </w:rPr>
              <w:t>；</w:t>
            </w:r>
          </w:p>
          <w:p w14:paraId="68287240" w14:textId="27E5C0FB" w:rsidR="00C24325" w:rsidRPr="0075168C" w:rsidRDefault="00C24325" w:rsidP="00562FF0">
            <w:pPr>
              <w:suppressLineNumbers/>
              <w:suppressAutoHyphens/>
              <w:autoSpaceDE w:val="0"/>
              <w:autoSpaceDN w:val="0"/>
              <w:adjustRightInd w:val="0"/>
              <w:spacing w:before="60" w:after="60"/>
              <w:rPr>
                <w:rFonts w:ascii="SimSun" w:hAnsi="SimSun"/>
                <w:sz w:val="24"/>
              </w:rPr>
            </w:pPr>
            <w:r w:rsidRPr="0075168C">
              <w:rPr>
                <w:rFonts w:ascii="SimSun" w:hAnsi="SimSun" w:hint="eastAsia"/>
                <w:kern w:val="22"/>
                <w:sz w:val="24"/>
                <w:lang w:val="zh-CN"/>
              </w:rPr>
              <w:t>知情意味着提供包括相关各个方面的信息</w:t>
            </w:r>
            <w:r w:rsidR="00EE0D88">
              <w:rPr>
                <w:rFonts w:ascii="SimSun" w:hAnsi="SimSun" w:hint="eastAsia"/>
                <w:kern w:val="22"/>
                <w:sz w:val="24"/>
              </w:rPr>
              <w:t>，</w:t>
            </w:r>
            <w:r w:rsidRPr="0075168C">
              <w:rPr>
                <w:rFonts w:ascii="SimSun" w:hAnsi="SimSun" w:hint="eastAsia"/>
                <w:kern w:val="22"/>
                <w:sz w:val="24"/>
                <w:lang w:val="zh-CN"/>
              </w:rPr>
              <w:t>例如</w:t>
            </w:r>
            <w:r w:rsidRPr="0075168C">
              <w:rPr>
                <w:rFonts w:ascii="SimSun" w:hAnsi="SimSun" w:hint="eastAsia"/>
                <w:kern w:val="22"/>
                <w:sz w:val="24"/>
              </w:rPr>
              <w:t>：</w:t>
            </w:r>
            <w:r w:rsidRPr="0075168C">
              <w:rPr>
                <w:rFonts w:ascii="SimSun" w:hAnsi="SimSun" w:hint="eastAsia"/>
                <w:kern w:val="22"/>
                <w:sz w:val="24"/>
                <w:lang w:val="zh-CN"/>
              </w:rPr>
              <w:t>获取传统知识的预定目的、持续时间和范围</w:t>
            </w:r>
            <w:r w:rsidRPr="0075168C">
              <w:rPr>
                <w:rFonts w:ascii="SimSun" w:hAnsi="SimSun" w:hint="eastAsia"/>
                <w:kern w:val="22"/>
                <w:sz w:val="24"/>
              </w:rPr>
              <w:t>；</w:t>
            </w:r>
            <w:r w:rsidRPr="0075168C">
              <w:rPr>
                <w:rFonts w:ascii="SimSun" w:hAnsi="SimSun" w:hint="eastAsia"/>
                <w:kern w:val="22"/>
                <w:sz w:val="24"/>
                <w:lang w:val="zh-CN"/>
              </w:rPr>
              <w:t>对可能造成的经济、社会、文化和环境影响</w:t>
            </w:r>
            <w:r w:rsidR="00EE0D88">
              <w:rPr>
                <w:rFonts w:ascii="SimSun" w:hAnsi="SimSun" w:hint="eastAsia"/>
                <w:kern w:val="22"/>
                <w:sz w:val="24"/>
              </w:rPr>
              <w:t>，</w:t>
            </w:r>
            <w:r w:rsidRPr="0075168C">
              <w:rPr>
                <w:rFonts w:ascii="SimSun" w:hAnsi="SimSun" w:hint="eastAsia"/>
                <w:kern w:val="22"/>
                <w:sz w:val="24"/>
                <w:lang w:val="zh-CN"/>
              </w:rPr>
              <w:t>包括潜在风险的初步评估</w:t>
            </w:r>
            <w:r w:rsidRPr="0075168C">
              <w:rPr>
                <w:rFonts w:ascii="SimSun" w:hAnsi="SimSun" w:hint="eastAsia"/>
                <w:kern w:val="22"/>
                <w:sz w:val="24"/>
              </w:rPr>
              <w:t>；</w:t>
            </w:r>
            <w:r w:rsidRPr="0075168C">
              <w:rPr>
                <w:rFonts w:ascii="SimSun" w:hAnsi="SimSun" w:hint="eastAsia"/>
                <w:kern w:val="22"/>
                <w:sz w:val="24"/>
                <w:lang w:val="zh-CN"/>
              </w:rPr>
              <w:t>可能参与实施获取的人员</w:t>
            </w:r>
            <w:r w:rsidRPr="0075168C">
              <w:rPr>
                <w:rFonts w:ascii="SimSun" w:hAnsi="SimSun" w:hint="eastAsia"/>
                <w:kern w:val="22"/>
                <w:sz w:val="24"/>
              </w:rPr>
              <w:t>；</w:t>
            </w:r>
            <w:r w:rsidRPr="0075168C">
              <w:rPr>
                <w:rFonts w:ascii="SimSun" w:hAnsi="SimSun" w:hint="eastAsia"/>
                <w:kern w:val="22"/>
                <w:sz w:val="24"/>
                <w:lang w:val="zh-CN"/>
              </w:rPr>
              <w:t>获取可能需要的程序和惠益分享安排</w:t>
            </w:r>
            <w:r w:rsidRPr="0075168C">
              <w:rPr>
                <w:rFonts w:ascii="SimSun" w:hAnsi="SimSun" w:hint="eastAsia"/>
                <w:kern w:val="22"/>
                <w:sz w:val="24"/>
              </w:rPr>
              <w:t>；</w:t>
            </w:r>
          </w:p>
          <w:p w14:paraId="72B3F173" w14:textId="03F4B4EF" w:rsidR="00C24325" w:rsidRPr="0075168C" w:rsidRDefault="00C24325" w:rsidP="00562FF0">
            <w:pPr>
              <w:suppressLineNumbers/>
              <w:suppressAutoHyphens/>
              <w:autoSpaceDE w:val="0"/>
              <w:autoSpaceDN w:val="0"/>
              <w:adjustRightInd w:val="0"/>
              <w:spacing w:before="60" w:after="60"/>
              <w:rPr>
                <w:rFonts w:ascii="SimSun" w:hAnsi="SimSun"/>
                <w:kern w:val="22"/>
                <w:sz w:val="24"/>
              </w:rPr>
            </w:pPr>
            <w:r w:rsidRPr="0075168C">
              <w:rPr>
                <w:rFonts w:ascii="SimSun" w:hAnsi="SimSun" w:hint="eastAsia"/>
                <w:kern w:val="22"/>
                <w:sz w:val="24"/>
                <w:lang w:val="zh-CN"/>
              </w:rPr>
              <w:t>同意或批准是作为传统知识持有人的土著人民和地方社区或这些土著人民和地方社区的主管当局</w:t>
            </w:r>
            <w:r w:rsidR="00EE0D88">
              <w:rPr>
                <w:rFonts w:ascii="SimSun" w:hAnsi="SimSun" w:hint="eastAsia"/>
                <w:kern w:val="22"/>
                <w:sz w:val="24"/>
              </w:rPr>
              <w:t>，</w:t>
            </w:r>
            <w:r w:rsidRPr="0075168C">
              <w:rPr>
                <w:rFonts w:ascii="SimSun" w:hAnsi="SimSun" w:hint="eastAsia"/>
                <w:kern w:val="22"/>
                <w:sz w:val="24"/>
                <w:lang w:val="zh-CN"/>
              </w:rPr>
              <w:t>同意向潜在使用者授予获取其传统知识的权利</w:t>
            </w:r>
            <w:r w:rsidR="00EE0D88">
              <w:rPr>
                <w:rFonts w:ascii="SimSun" w:hAnsi="SimSun" w:hint="eastAsia"/>
                <w:kern w:val="22"/>
                <w:sz w:val="24"/>
              </w:rPr>
              <w:t>，</w:t>
            </w:r>
            <w:r w:rsidRPr="0075168C">
              <w:rPr>
                <w:rFonts w:ascii="SimSun" w:hAnsi="SimSun" w:hint="eastAsia"/>
                <w:kern w:val="22"/>
                <w:sz w:val="24"/>
                <w:lang w:val="zh-CN"/>
              </w:rPr>
              <w:t>包括不予以同意或批准的权利</w:t>
            </w:r>
            <w:r w:rsidRPr="0075168C">
              <w:rPr>
                <w:rFonts w:ascii="SimSun" w:hAnsi="SimSun" w:hint="eastAsia"/>
                <w:kern w:val="22"/>
                <w:sz w:val="24"/>
              </w:rPr>
              <w:t>；</w:t>
            </w:r>
          </w:p>
          <w:p w14:paraId="7C42C574" w14:textId="77777777" w:rsidR="00C24325" w:rsidRPr="0075168C" w:rsidRDefault="00C24325" w:rsidP="00562FF0">
            <w:pPr>
              <w:suppressLineNumbers/>
              <w:suppressAutoHyphens/>
              <w:spacing w:before="60" w:after="60"/>
              <w:rPr>
                <w:rFonts w:ascii="SimSun" w:hAnsi="SimSun"/>
                <w:sz w:val="24"/>
              </w:rPr>
            </w:pPr>
            <w:r w:rsidRPr="0075168C">
              <w:rPr>
                <w:rFonts w:ascii="SimSun" w:hAnsi="SimSun" w:hint="eastAsia"/>
                <w:kern w:val="22"/>
                <w:sz w:val="24"/>
                <w:lang w:val="zh-CN"/>
              </w:rPr>
              <w:t>参与是指土著人民和地方社区充分和有效地参与与获取其传统知识有关的决策进程。与土著人民和地方社区协商和他们充分和有效的参与是同意或批准过程的关键组成部分</w:t>
            </w:r>
            <w:r w:rsidRPr="0075168C">
              <w:rPr>
                <w:rFonts w:ascii="SimSun" w:hAnsi="SimSun" w:hint="eastAsia"/>
                <w:kern w:val="22"/>
                <w:sz w:val="24"/>
                <w:lang w:val="en-US"/>
              </w:rPr>
              <w:t>。</w:t>
            </w:r>
            <w:r w:rsidRPr="0073742E">
              <w:rPr>
                <w:rStyle w:val="FootnoteReference"/>
                <w:rFonts w:ascii="SimSun" w:hAnsi="SimSun"/>
                <w:sz w:val="24"/>
                <w:u w:val="none"/>
                <w:vertAlign w:val="superscript"/>
              </w:rPr>
              <w:footnoteReference w:id="16"/>
            </w:r>
          </w:p>
        </w:tc>
      </w:tr>
      <w:tr w:rsidR="00C24325" w:rsidRPr="0075168C" w14:paraId="4D56402A" w14:textId="77777777" w:rsidTr="00E15538">
        <w:trPr>
          <w:gridAfter w:val="1"/>
          <w:wAfter w:w="113" w:type="dxa"/>
          <w:cantSplit/>
        </w:trPr>
        <w:tc>
          <w:tcPr>
            <w:tcW w:w="2943" w:type="dxa"/>
            <w:gridSpan w:val="2"/>
          </w:tcPr>
          <w:p w14:paraId="4FFD3829" w14:textId="77777777" w:rsidR="00C24325" w:rsidRPr="0075168C" w:rsidRDefault="00C24325" w:rsidP="00562FF0">
            <w:pPr>
              <w:suppressLineNumbers/>
              <w:suppressAutoHyphens/>
              <w:spacing w:before="60" w:after="60"/>
              <w:rPr>
                <w:rFonts w:ascii="SimSun" w:hAnsi="SimSun"/>
                <w:sz w:val="24"/>
              </w:rPr>
            </w:pPr>
            <w:r w:rsidRPr="0075168C">
              <w:rPr>
                <w:rFonts w:ascii="SimSun" w:hAnsi="SimSun" w:hint="eastAsia"/>
                <w:kern w:val="22"/>
                <w:sz w:val="24"/>
                <w:lang w:val="zh-CN"/>
              </w:rPr>
              <w:t>社区规约</w:t>
            </w:r>
          </w:p>
        </w:tc>
        <w:tc>
          <w:tcPr>
            <w:tcW w:w="6804" w:type="dxa"/>
            <w:gridSpan w:val="2"/>
          </w:tcPr>
          <w:p w14:paraId="406066D8" w14:textId="149FB32B" w:rsidR="00C24325" w:rsidRPr="0075168C" w:rsidRDefault="00C24325" w:rsidP="00562FF0">
            <w:pPr>
              <w:suppressLineNumbers/>
              <w:suppressAutoHyphens/>
              <w:autoSpaceDE w:val="0"/>
              <w:autoSpaceDN w:val="0"/>
              <w:adjustRightInd w:val="0"/>
              <w:spacing w:before="60" w:after="60"/>
              <w:rPr>
                <w:rFonts w:ascii="SimSun" w:hAnsi="SimSun"/>
                <w:sz w:val="24"/>
              </w:rPr>
            </w:pPr>
            <w:r w:rsidRPr="0075168C">
              <w:rPr>
                <w:rFonts w:ascii="SimSun" w:hAnsi="SimSun" w:hint="eastAsia"/>
                <w:kern w:val="22"/>
                <w:sz w:val="24"/>
                <w:lang w:val="zh-CN"/>
              </w:rPr>
              <w:t>涵盖来自各社区范围广泛的表述、论述、规则和做法的术语</w:t>
            </w:r>
            <w:r w:rsidR="00EE0D88">
              <w:rPr>
                <w:rFonts w:ascii="SimSun" w:hAnsi="SimSun" w:hint="eastAsia"/>
                <w:kern w:val="22"/>
                <w:sz w:val="24"/>
              </w:rPr>
              <w:t>，</w:t>
            </w:r>
            <w:r w:rsidRPr="0075168C">
              <w:rPr>
                <w:rFonts w:ascii="SimSun" w:hAnsi="SimSun" w:hint="eastAsia"/>
                <w:kern w:val="22"/>
                <w:sz w:val="24"/>
                <w:lang w:val="zh-CN"/>
              </w:rPr>
              <w:t>旨在说明社区期望其他利益攸关方如何与其进行接触。它们可以引用习惯法以及国家或国际法</w:t>
            </w:r>
            <w:r w:rsidR="00EE0D88">
              <w:rPr>
                <w:rFonts w:ascii="SimSun" w:hAnsi="SimSun" w:hint="eastAsia"/>
                <w:kern w:val="22"/>
                <w:sz w:val="24"/>
                <w:lang w:val="en-US"/>
              </w:rPr>
              <w:t>，</w:t>
            </w:r>
            <w:r w:rsidRPr="0075168C">
              <w:rPr>
                <w:rFonts w:ascii="SimSun" w:hAnsi="SimSun" w:hint="eastAsia"/>
                <w:kern w:val="22"/>
                <w:sz w:val="24"/>
                <w:lang w:val="zh-CN"/>
              </w:rPr>
              <w:t>申明应依照某套标准接近它们的权利。阐明习惯法及传统主管机构信息、相关因素和细节有助于其他利益攸关方更好地了解社区的价值观和习惯法。社区规约为社区提供机会</w:t>
            </w:r>
            <w:r w:rsidR="00EE0D88">
              <w:rPr>
                <w:rFonts w:ascii="SimSun" w:hAnsi="SimSun" w:hint="eastAsia"/>
                <w:kern w:val="22"/>
                <w:sz w:val="24"/>
                <w:lang w:val="en-US"/>
              </w:rPr>
              <w:t>，</w:t>
            </w:r>
            <w:r w:rsidRPr="0075168C">
              <w:rPr>
                <w:rFonts w:ascii="SimSun" w:hAnsi="SimSun" w:hint="eastAsia"/>
                <w:kern w:val="22"/>
                <w:sz w:val="24"/>
                <w:lang w:val="zh-CN"/>
              </w:rPr>
              <w:t>以便集中关注自身发展愿望与权利</w:t>
            </w:r>
            <w:r w:rsidR="00EE0D88">
              <w:rPr>
                <w:rFonts w:ascii="SimSun" w:hAnsi="SimSun" w:hint="eastAsia"/>
                <w:kern w:val="22"/>
                <w:sz w:val="24"/>
                <w:lang w:val="en-US"/>
              </w:rPr>
              <w:t>，</w:t>
            </w:r>
            <w:r w:rsidRPr="0075168C">
              <w:rPr>
                <w:rFonts w:ascii="SimSun" w:hAnsi="SimSun" w:hint="eastAsia"/>
                <w:kern w:val="22"/>
                <w:sz w:val="24"/>
                <w:lang w:val="zh-CN"/>
              </w:rPr>
              <w:t>并向自身和使用者阐明对其生物文化遗产的理解</w:t>
            </w:r>
            <w:r w:rsidR="00EE0D88">
              <w:rPr>
                <w:rFonts w:ascii="SimSun" w:hAnsi="SimSun" w:hint="eastAsia"/>
                <w:kern w:val="22"/>
                <w:sz w:val="24"/>
                <w:lang w:val="en-US"/>
              </w:rPr>
              <w:t>，</w:t>
            </w:r>
            <w:r w:rsidRPr="0075168C">
              <w:rPr>
                <w:rFonts w:ascii="SimSun" w:hAnsi="SimSun" w:hint="eastAsia"/>
                <w:kern w:val="22"/>
                <w:sz w:val="24"/>
                <w:lang w:val="zh-CN"/>
              </w:rPr>
              <w:t>并因此阐明其与各个利益攸关方进行接触的基础。通过考虑其土地权、社会经济现状、环境问题、习惯法和传统知识之间的相互联系</w:t>
            </w:r>
            <w:r w:rsidR="00EE0D88">
              <w:rPr>
                <w:rFonts w:ascii="SimSun" w:hAnsi="SimSun" w:hint="eastAsia"/>
                <w:kern w:val="22"/>
                <w:sz w:val="24"/>
                <w:lang w:val="en-US"/>
              </w:rPr>
              <w:t>，</w:t>
            </w:r>
            <w:r w:rsidRPr="0075168C">
              <w:rPr>
                <w:rFonts w:ascii="SimSun" w:hAnsi="SimSun" w:hint="eastAsia"/>
                <w:kern w:val="22"/>
                <w:sz w:val="24"/>
                <w:lang w:val="zh-CN"/>
              </w:rPr>
              <w:t>社区能够更好地确定其自身如何与各种行为体进行谈判。</w:t>
            </w:r>
            <w:r w:rsidRPr="0073742E">
              <w:rPr>
                <w:rStyle w:val="FootnoteReference"/>
                <w:rFonts w:ascii="SimSun" w:hAnsi="SimSun"/>
                <w:sz w:val="24"/>
                <w:u w:val="none"/>
                <w:vertAlign w:val="superscript"/>
              </w:rPr>
              <w:footnoteReference w:id="17"/>
            </w:r>
          </w:p>
        </w:tc>
      </w:tr>
      <w:tr w:rsidR="00C24325" w:rsidRPr="0075168C" w14:paraId="5875A284" w14:textId="77777777" w:rsidTr="00E15538">
        <w:trPr>
          <w:gridAfter w:val="1"/>
          <w:wAfter w:w="113" w:type="dxa"/>
          <w:cantSplit/>
        </w:trPr>
        <w:tc>
          <w:tcPr>
            <w:tcW w:w="9747" w:type="dxa"/>
            <w:gridSpan w:val="4"/>
          </w:tcPr>
          <w:p w14:paraId="00E860FB" w14:textId="77777777" w:rsidR="00C24325" w:rsidRPr="0075168C" w:rsidRDefault="00C24325" w:rsidP="00562FF0">
            <w:pPr>
              <w:suppressLineNumbers/>
              <w:suppressAutoHyphens/>
              <w:spacing w:before="60" w:after="60"/>
              <w:jc w:val="center"/>
              <w:rPr>
                <w:rFonts w:ascii="SimSun" w:hAnsi="SimSun"/>
                <w:b/>
                <w:kern w:val="22"/>
                <w:sz w:val="24"/>
              </w:rPr>
            </w:pPr>
            <w:r w:rsidRPr="0075168C">
              <w:rPr>
                <w:rFonts w:ascii="SimSun" w:hAnsi="SimSun" w:hint="eastAsia"/>
                <w:b/>
                <w:kern w:val="22"/>
                <w:sz w:val="24"/>
                <w:lang w:val="zh-CN"/>
              </w:rPr>
              <w:t>第三部分</w:t>
            </w:r>
          </w:p>
          <w:p w14:paraId="6DDD28DD" w14:textId="77777777" w:rsidR="00C24325" w:rsidRPr="0075168C" w:rsidRDefault="00C24325" w:rsidP="00562FF0">
            <w:pPr>
              <w:suppressLineNumbers/>
              <w:suppressAutoHyphens/>
              <w:spacing w:before="60" w:after="60"/>
              <w:jc w:val="center"/>
              <w:rPr>
                <w:rFonts w:ascii="SimSun" w:hAnsi="SimSun"/>
                <w:kern w:val="22"/>
                <w:sz w:val="24"/>
              </w:rPr>
            </w:pPr>
            <w:r w:rsidRPr="0075168C">
              <w:rPr>
                <w:rFonts w:ascii="SimSun" w:hAnsi="SimSun" w:hint="eastAsia"/>
                <w:b/>
                <w:kern w:val="22"/>
                <w:sz w:val="24"/>
                <w:lang w:val="zh-CN"/>
              </w:rPr>
              <w:t>工作组拟定的术语和概念</w:t>
            </w:r>
            <w:r w:rsidRPr="0073742E">
              <w:rPr>
                <w:rStyle w:val="FootnoteReference"/>
                <w:rFonts w:ascii="SimSun" w:hAnsi="SimSun"/>
                <w:sz w:val="24"/>
                <w:u w:val="none"/>
                <w:vertAlign w:val="superscript"/>
              </w:rPr>
              <w:footnoteReference w:id="18"/>
            </w:r>
          </w:p>
        </w:tc>
      </w:tr>
      <w:tr w:rsidR="00E15538" w:rsidRPr="00F43E47" w14:paraId="0A87DBCA" w14:textId="77777777" w:rsidTr="00E15538">
        <w:trPr>
          <w:gridBefore w:val="1"/>
          <w:wBefore w:w="113" w:type="dxa"/>
          <w:cantSplit/>
        </w:trPr>
        <w:tc>
          <w:tcPr>
            <w:tcW w:w="2943" w:type="dxa"/>
            <w:gridSpan w:val="2"/>
          </w:tcPr>
          <w:p w14:paraId="1D6F5EEA" w14:textId="77777777" w:rsidR="00E15538" w:rsidRPr="00F43E47" w:rsidRDefault="00E15538" w:rsidP="00562FF0">
            <w:pPr>
              <w:suppressLineNumbers/>
              <w:suppressAutoHyphens/>
              <w:spacing w:before="60" w:after="60"/>
              <w:rPr>
                <w:rFonts w:ascii="SimSun" w:hAnsi="SimSun"/>
                <w:szCs w:val="22"/>
              </w:rPr>
            </w:pPr>
            <w:r w:rsidRPr="00F43E47">
              <w:rPr>
                <w:rFonts w:ascii="SimSun" w:hAnsi="SimSun" w:hint="eastAsia"/>
                <w:b/>
                <w:kern w:val="22"/>
                <w:szCs w:val="22"/>
                <w:lang w:val="zh-CN"/>
              </w:rPr>
              <w:t>术语或概念</w:t>
            </w:r>
          </w:p>
        </w:tc>
        <w:tc>
          <w:tcPr>
            <w:tcW w:w="6804" w:type="dxa"/>
            <w:gridSpan w:val="2"/>
          </w:tcPr>
          <w:p w14:paraId="5498F1FA" w14:textId="77777777" w:rsidR="00E15538" w:rsidRPr="00F43E47" w:rsidRDefault="00E15538" w:rsidP="00562FF0">
            <w:pPr>
              <w:suppressLineNumbers/>
              <w:suppressAutoHyphens/>
              <w:spacing w:before="60" w:after="60"/>
              <w:rPr>
                <w:rFonts w:ascii="SimSun" w:hAnsi="SimSun"/>
                <w:szCs w:val="22"/>
              </w:rPr>
            </w:pPr>
            <w:r w:rsidRPr="00F43E47">
              <w:rPr>
                <w:rFonts w:ascii="SimSun" w:hAnsi="SimSun" w:hint="eastAsia"/>
                <w:b/>
                <w:kern w:val="22"/>
                <w:szCs w:val="22"/>
                <w:lang w:val="zh-CN"/>
              </w:rPr>
              <w:t>对《公约》范围内使用的术语或概念的理解</w:t>
            </w:r>
          </w:p>
        </w:tc>
      </w:tr>
      <w:tr w:rsidR="00E15538" w:rsidRPr="00F43E47" w14:paraId="7BD7C2D4" w14:textId="77777777" w:rsidTr="00E15538">
        <w:trPr>
          <w:gridBefore w:val="1"/>
          <w:wBefore w:w="113" w:type="dxa"/>
          <w:cantSplit/>
        </w:trPr>
        <w:tc>
          <w:tcPr>
            <w:tcW w:w="2943" w:type="dxa"/>
            <w:gridSpan w:val="2"/>
          </w:tcPr>
          <w:p w14:paraId="1907914D" w14:textId="77777777" w:rsidR="00E15538" w:rsidRPr="00F43E47" w:rsidRDefault="00E15538" w:rsidP="00562FF0">
            <w:pPr>
              <w:suppressLineNumbers/>
              <w:suppressAutoHyphens/>
              <w:spacing w:before="60" w:after="60"/>
              <w:rPr>
                <w:rFonts w:ascii="SimSun" w:hAnsi="SimSun"/>
                <w:szCs w:val="22"/>
              </w:rPr>
            </w:pPr>
            <w:r w:rsidRPr="00F43E47">
              <w:rPr>
                <w:rFonts w:ascii="SimSun" w:hAnsi="SimSun" w:hint="eastAsia"/>
                <w:kern w:val="22"/>
                <w:szCs w:val="22"/>
                <w:lang w:val="zh-CN"/>
              </w:rPr>
              <w:t>文化生物多样性</w:t>
            </w:r>
          </w:p>
        </w:tc>
        <w:tc>
          <w:tcPr>
            <w:tcW w:w="6804" w:type="dxa"/>
            <w:gridSpan w:val="2"/>
          </w:tcPr>
          <w:p w14:paraId="525E044C" w14:textId="77777777" w:rsidR="00E15538" w:rsidRPr="00F43E47" w:rsidRDefault="00E15538" w:rsidP="00562FF0">
            <w:pPr>
              <w:suppressLineNumbers/>
              <w:suppressAutoHyphens/>
              <w:spacing w:before="60" w:after="60"/>
              <w:jc w:val="left"/>
              <w:rPr>
                <w:rFonts w:ascii="SimSun" w:hAnsi="SimSun"/>
                <w:szCs w:val="22"/>
              </w:rPr>
            </w:pPr>
            <w:r w:rsidRPr="00F43E47">
              <w:rPr>
                <w:rFonts w:ascii="KaiTi" w:eastAsia="KaiTi" w:hAnsi="KaiTi" w:hint="eastAsia"/>
                <w:kern w:val="22"/>
                <w:szCs w:val="22"/>
                <w:lang w:val="zh-CN"/>
              </w:rPr>
              <w:t>生物文化多样性</w:t>
            </w:r>
            <w:r w:rsidRPr="00F43E47">
              <w:rPr>
                <w:rFonts w:ascii="SimSun" w:hAnsi="SimSun" w:hint="eastAsia"/>
                <w:kern w:val="22"/>
                <w:szCs w:val="22"/>
                <w:lang w:val="zh-CN"/>
              </w:rPr>
              <w:t>被认为是生物多样性和文化多样性及两者之间的联系。</w:t>
            </w:r>
          </w:p>
        </w:tc>
      </w:tr>
      <w:tr w:rsidR="00E15538" w:rsidRPr="00F43E47" w14:paraId="66FCF9A1" w14:textId="77777777" w:rsidTr="00E15538">
        <w:trPr>
          <w:gridBefore w:val="1"/>
          <w:wBefore w:w="113" w:type="dxa"/>
          <w:cantSplit/>
        </w:trPr>
        <w:tc>
          <w:tcPr>
            <w:tcW w:w="2943" w:type="dxa"/>
            <w:gridSpan w:val="2"/>
          </w:tcPr>
          <w:p w14:paraId="1F5A3C73" w14:textId="77777777" w:rsidR="00E15538" w:rsidRPr="00F43E47" w:rsidRDefault="00E15538" w:rsidP="00562FF0">
            <w:pPr>
              <w:suppressLineNumbers/>
              <w:suppressAutoHyphens/>
              <w:spacing w:before="60" w:after="60"/>
              <w:rPr>
                <w:rFonts w:ascii="SimSun" w:hAnsi="SimSun"/>
                <w:szCs w:val="22"/>
              </w:rPr>
            </w:pPr>
            <w:r w:rsidRPr="00F43E47">
              <w:rPr>
                <w:rFonts w:ascii="SimSun" w:hAnsi="SimSun" w:hint="eastAsia"/>
                <w:kern w:val="22"/>
                <w:szCs w:val="22"/>
                <w:lang w:val="zh-CN"/>
              </w:rPr>
              <w:t>生物文化遗产</w:t>
            </w:r>
          </w:p>
        </w:tc>
        <w:tc>
          <w:tcPr>
            <w:tcW w:w="6804" w:type="dxa"/>
            <w:gridSpan w:val="2"/>
          </w:tcPr>
          <w:p w14:paraId="63CDBDF3" w14:textId="7180050C" w:rsidR="00E15538" w:rsidRPr="00F43E47" w:rsidRDefault="00E15538" w:rsidP="00562FF0">
            <w:pPr>
              <w:suppressLineNumbers/>
              <w:suppressAutoHyphens/>
              <w:spacing w:before="60" w:after="60"/>
              <w:rPr>
                <w:rFonts w:ascii="SimSun" w:hAnsi="SimSun"/>
                <w:szCs w:val="22"/>
              </w:rPr>
            </w:pPr>
            <w:r w:rsidRPr="00F43E47">
              <w:rPr>
                <w:rFonts w:ascii="SimSun" w:hAnsi="SimSun" w:hint="eastAsia"/>
                <w:kern w:val="22"/>
                <w:szCs w:val="22"/>
                <w:lang w:val="zh-CN"/>
              </w:rPr>
              <w:t>生物文化遗产反映出许多土著人民和地方社区采取的整体办法。这种整体和集体的概念办法还认识到将知识视为</w:t>
            </w:r>
            <w:r w:rsidRPr="00F43E47">
              <w:rPr>
                <w:rFonts w:ascii="SimSun" w:hAnsi="SimSun" w:hint="eastAsia"/>
                <w:kern w:val="22"/>
                <w:szCs w:val="22"/>
              </w:rPr>
              <w:t>“</w:t>
            </w:r>
            <w:r w:rsidRPr="00F43E47">
              <w:rPr>
                <w:rFonts w:ascii="SimSun" w:hAnsi="SimSun" w:hint="eastAsia"/>
                <w:kern w:val="22"/>
                <w:szCs w:val="22"/>
                <w:lang w:val="zh-CN"/>
              </w:rPr>
              <w:t>遗产</w:t>
            </w:r>
            <w:r w:rsidRPr="00F43E47">
              <w:rPr>
                <w:rFonts w:ascii="SimSun" w:hAnsi="SimSun" w:hint="eastAsia"/>
                <w:kern w:val="22"/>
                <w:szCs w:val="22"/>
              </w:rPr>
              <w:t>”</w:t>
            </w:r>
            <w:r w:rsidR="00EE0D88">
              <w:rPr>
                <w:rFonts w:ascii="SimSun" w:hAnsi="SimSun" w:hint="eastAsia"/>
                <w:kern w:val="22"/>
                <w:szCs w:val="22"/>
              </w:rPr>
              <w:t>，</w:t>
            </w:r>
            <w:r w:rsidRPr="00F43E47">
              <w:rPr>
                <w:rFonts w:ascii="SimSun" w:hAnsi="SimSun" w:hint="eastAsia"/>
                <w:kern w:val="22"/>
                <w:szCs w:val="22"/>
                <w:lang w:val="zh-CN"/>
              </w:rPr>
              <w:t>从而反映出它具有的监护和跨越世代的特点。列入《世界遗产公约》的文化景观就是生物文化遗产的例子。</w:t>
            </w:r>
          </w:p>
        </w:tc>
      </w:tr>
      <w:tr w:rsidR="00E15538" w:rsidRPr="00F43E47" w14:paraId="4DE574D0" w14:textId="77777777" w:rsidTr="00E15538">
        <w:trPr>
          <w:gridBefore w:val="1"/>
          <w:wBefore w:w="113" w:type="dxa"/>
          <w:cantSplit/>
        </w:trPr>
        <w:tc>
          <w:tcPr>
            <w:tcW w:w="2943" w:type="dxa"/>
            <w:gridSpan w:val="2"/>
          </w:tcPr>
          <w:p w14:paraId="120173FA" w14:textId="77777777" w:rsidR="00E15538" w:rsidRPr="00F43E47" w:rsidRDefault="00E15538" w:rsidP="00562FF0">
            <w:pPr>
              <w:suppressLineNumbers/>
              <w:suppressAutoHyphens/>
              <w:spacing w:before="60" w:after="60"/>
              <w:rPr>
                <w:rFonts w:ascii="SimSun" w:hAnsi="SimSun"/>
                <w:szCs w:val="22"/>
              </w:rPr>
            </w:pPr>
            <w:r w:rsidRPr="00F43E47">
              <w:rPr>
                <w:rFonts w:ascii="SimSun" w:hAnsi="SimSun" w:hint="eastAsia"/>
                <w:kern w:val="22"/>
                <w:szCs w:val="22"/>
                <w:lang w:val="zh-CN"/>
              </w:rPr>
              <w:lastRenderedPageBreak/>
              <w:t>文化遗产</w:t>
            </w:r>
          </w:p>
        </w:tc>
        <w:tc>
          <w:tcPr>
            <w:tcW w:w="6804" w:type="dxa"/>
            <w:gridSpan w:val="2"/>
          </w:tcPr>
          <w:p w14:paraId="5CCAF32B" w14:textId="26B89FF2" w:rsidR="00E15538" w:rsidRPr="00F43E47" w:rsidRDefault="00E15538" w:rsidP="00562FF0">
            <w:pPr>
              <w:suppressLineNumbers/>
              <w:suppressAutoHyphens/>
              <w:spacing w:before="60" w:after="60"/>
              <w:rPr>
                <w:rFonts w:ascii="SimSun" w:hAnsi="SimSun"/>
                <w:szCs w:val="22"/>
              </w:rPr>
            </w:pPr>
            <w:r w:rsidRPr="00F43E47">
              <w:rPr>
                <w:rFonts w:ascii="SimSun" w:hAnsi="SimSun" w:hint="eastAsia"/>
                <w:kern w:val="22"/>
                <w:szCs w:val="22"/>
                <w:lang w:val="zh-CN"/>
              </w:rPr>
              <w:t>依照传统继承和传递</w:t>
            </w:r>
            <w:r w:rsidR="00EE0D88">
              <w:rPr>
                <w:rFonts w:ascii="SimSun" w:hAnsi="SimSun" w:hint="eastAsia"/>
                <w:kern w:val="22"/>
                <w:szCs w:val="22"/>
              </w:rPr>
              <w:t>，</w:t>
            </w:r>
            <w:r w:rsidRPr="00F43E47">
              <w:rPr>
                <w:rFonts w:ascii="SimSun" w:hAnsi="SimSun" w:hint="eastAsia"/>
                <w:kern w:val="22"/>
                <w:szCs w:val="22"/>
                <w:lang w:val="zh-CN"/>
              </w:rPr>
              <w:t>它包括土著人民和地方社区的文化遗产的物质</w:t>
            </w:r>
            <w:r w:rsidR="003C75B4">
              <w:rPr>
                <w:rFonts w:ascii="SimSun" w:hAnsi="SimSun" w:hint="eastAsia"/>
                <w:kern w:val="22"/>
                <w:szCs w:val="22"/>
              </w:rPr>
              <w:t>(</w:t>
            </w:r>
            <w:r w:rsidRPr="00F43E47">
              <w:rPr>
                <w:rFonts w:ascii="SimSun" w:hAnsi="SimSun" w:hint="eastAsia"/>
                <w:kern w:val="22"/>
                <w:szCs w:val="22"/>
                <w:lang w:val="zh-CN"/>
              </w:rPr>
              <w:t>有形</w:t>
            </w:r>
            <w:r w:rsidR="003C75B4">
              <w:rPr>
                <w:rFonts w:ascii="SimSun" w:hAnsi="SimSun" w:hint="eastAsia"/>
                <w:kern w:val="22"/>
                <w:szCs w:val="22"/>
              </w:rPr>
              <w:t>)</w:t>
            </w:r>
            <w:r w:rsidRPr="00F43E47">
              <w:rPr>
                <w:rFonts w:ascii="SimSun" w:hAnsi="SimSun" w:hint="eastAsia"/>
                <w:kern w:val="22"/>
                <w:szCs w:val="22"/>
                <w:lang w:val="zh-CN"/>
              </w:rPr>
              <w:t>和</w:t>
            </w:r>
            <w:r w:rsidRPr="00F43E47">
              <w:rPr>
                <w:rFonts w:ascii="SimSun" w:hAnsi="SimSun"/>
                <w:kern w:val="22"/>
                <w:szCs w:val="22"/>
              </w:rPr>
              <w:t>/</w:t>
            </w:r>
            <w:r w:rsidRPr="00F43E47">
              <w:rPr>
                <w:rFonts w:ascii="SimSun" w:hAnsi="SimSun" w:hint="eastAsia"/>
                <w:kern w:val="22"/>
                <w:szCs w:val="22"/>
                <w:lang w:val="zh-CN"/>
              </w:rPr>
              <w:t>或非物质</w:t>
            </w:r>
            <w:r w:rsidR="003C75B4">
              <w:rPr>
                <w:rFonts w:ascii="SimSun" w:hAnsi="SimSun" w:hint="eastAsia"/>
                <w:kern w:val="22"/>
                <w:szCs w:val="22"/>
              </w:rPr>
              <w:t>(</w:t>
            </w:r>
            <w:r w:rsidRPr="00F43E47">
              <w:rPr>
                <w:rFonts w:ascii="SimSun" w:hAnsi="SimSun" w:hint="eastAsia"/>
                <w:kern w:val="22"/>
                <w:szCs w:val="22"/>
                <w:lang w:val="zh-CN"/>
              </w:rPr>
              <w:t>无形</w:t>
            </w:r>
            <w:r w:rsidR="003C75B4">
              <w:rPr>
                <w:rFonts w:ascii="SimSun" w:hAnsi="SimSun" w:hint="eastAsia"/>
                <w:kern w:val="22"/>
                <w:szCs w:val="22"/>
              </w:rPr>
              <w:t>)</w:t>
            </w:r>
            <w:r w:rsidRPr="00F43E47">
              <w:rPr>
                <w:rFonts w:ascii="SimSun" w:hAnsi="SimSun" w:hint="eastAsia"/>
                <w:kern w:val="22"/>
                <w:szCs w:val="22"/>
                <w:lang w:val="zh-CN"/>
              </w:rPr>
              <w:t>的表现。有形的文化遗产包括但不限于文化景观、遗址、建筑和具有考古、建筑、历史、宗教、精神、文化或美学价值或意义的遗迹、人类遗体。无形的文化遗产包括但不限于传统知识</w:t>
            </w:r>
            <w:r w:rsidR="00EE0D88">
              <w:rPr>
                <w:rFonts w:ascii="SimSun" w:hAnsi="SimSun" w:hint="eastAsia"/>
                <w:kern w:val="22"/>
                <w:szCs w:val="22"/>
                <w:lang w:val="en-US"/>
              </w:rPr>
              <w:t>，</w:t>
            </w:r>
            <w:r w:rsidRPr="00F43E47">
              <w:rPr>
                <w:rFonts w:ascii="SimSun" w:hAnsi="SimSun" w:hint="eastAsia"/>
                <w:kern w:val="22"/>
                <w:szCs w:val="22"/>
                <w:lang w:val="zh-CN"/>
              </w:rPr>
              <w:t>其中包括医药、传统烹饪和饮食以及物种和生态系统管理和传统的文化表达</w:t>
            </w:r>
            <w:r w:rsidR="00EE0D88">
              <w:rPr>
                <w:rFonts w:ascii="SimSun" w:hAnsi="SimSun" w:hint="eastAsia"/>
                <w:kern w:val="22"/>
                <w:szCs w:val="22"/>
                <w:lang w:val="en-US"/>
              </w:rPr>
              <w:t>，</w:t>
            </w:r>
            <w:r w:rsidRPr="00F43E47">
              <w:rPr>
                <w:rFonts w:ascii="SimSun" w:hAnsi="SimSun" w:hint="eastAsia"/>
                <w:kern w:val="22"/>
                <w:szCs w:val="22"/>
                <w:lang w:val="zh-CN"/>
              </w:rPr>
              <w:t>包括歌曲、舞蹈、艺术表现、故事、信仰、关系和相关价值及历史。这些以口头</w:t>
            </w:r>
            <w:r w:rsidRPr="00F43E47">
              <w:rPr>
                <w:rFonts w:ascii="SimSun" w:hAnsi="SimSun"/>
                <w:kern w:val="22"/>
                <w:szCs w:val="22"/>
                <w:lang w:val="zh-CN"/>
              </w:rPr>
              <w:t>和书面形式构成其传统历史、</w:t>
            </w:r>
            <w:r w:rsidRPr="00F43E47">
              <w:rPr>
                <w:rFonts w:ascii="SimSun" w:hAnsi="SimSun" w:hint="eastAsia"/>
                <w:kern w:val="22"/>
                <w:szCs w:val="22"/>
                <w:lang w:val="zh-CN"/>
              </w:rPr>
              <w:t>宇宙观</w:t>
            </w:r>
            <w:r w:rsidRPr="00F43E47">
              <w:rPr>
                <w:rFonts w:ascii="SimSun" w:hAnsi="SimSun"/>
                <w:kern w:val="22"/>
                <w:szCs w:val="22"/>
                <w:lang w:val="zh-CN"/>
              </w:rPr>
              <w:t>和文化。</w:t>
            </w:r>
          </w:p>
          <w:p w14:paraId="70DF9F0C" w14:textId="77777777" w:rsidR="00E15538" w:rsidRPr="00F43E47" w:rsidRDefault="00E15538" w:rsidP="00562FF0">
            <w:pPr>
              <w:suppressLineNumbers/>
              <w:suppressAutoHyphens/>
              <w:spacing w:before="60" w:after="60"/>
              <w:rPr>
                <w:rFonts w:ascii="SimSun" w:hAnsi="SimSun"/>
                <w:szCs w:val="22"/>
              </w:rPr>
            </w:pPr>
            <w:r w:rsidRPr="00F43E47">
              <w:rPr>
                <w:rFonts w:ascii="SimSun" w:hAnsi="SimSun" w:hint="eastAsia"/>
                <w:kern w:val="22"/>
                <w:szCs w:val="22"/>
                <w:lang w:val="zh-CN"/>
              </w:rPr>
              <w:t>这种概念也可包括与性别有关的传统价值观。</w:t>
            </w:r>
          </w:p>
        </w:tc>
      </w:tr>
      <w:tr w:rsidR="00E15538" w:rsidRPr="00F43E47" w14:paraId="0AA284F6" w14:textId="77777777" w:rsidTr="00E15538">
        <w:trPr>
          <w:gridBefore w:val="1"/>
          <w:wBefore w:w="113" w:type="dxa"/>
          <w:cantSplit/>
        </w:trPr>
        <w:tc>
          <w:tcPr>
            <w:tcW w:w="2943" w:type="dxa"/>
            <w:gridSpan w:val="2"/>
          </w:tcPr>
          <w:p w14:paraId="76BF274D" w14:textId="77777777" w:rsidR="00E15538" w:rsidRPr="00F43E47" w:rsidRDefault="00E15538" w:rsidP="00562FF0">
            <w:pPr>
              <w:suppressLineNumbers/>
              <w:suppressAutoHyphens/>
              <w:spacing w:before="60" w:after="60"/>
              <w:rPr>
                <w:rFonts w:ascii="SimSun" w:hAnsi="SimSun"/>
                <w:szCs w:val="22"/>
              </w:rPr>
            </w:pPr>
            <w:r w:rsidRPr="00F43E47">
              <w:rPr>
                <w:rFonts w:ascii="SimSun" w:hAnsi="SimSun" w:hint="eastAsia"/>
                <w:kern w:val="22"/>
                <w:szCs w:val="22"/>
                <w:lang w:val="zh-CN"/>
              </w:rPr>
              <w:t>神圣物种</w:t>
            </w:r>
          </w:p>
        </w:tc>
        <w:tc>
          <w:tcPr>
            <w:tcW w:w="6804" w:type="dxa"/>
            <w:gridSpan w:val="2"/>
          </w:tcPr>
          <w:p w14:paraId="1E53A9B7" w14:textId="77777777" w:rsidR="00E15538" w:rsidRPr="00F43E47" w:rsidRDefault="00E15538" w:rsidP="00562FF0">
            <w:pPr>
              <w:suppressLineNumbers/>
              <w:suppressAutoHyphens/>
              <w:spacing w:before="60" w:after="60"/>
              <w:rPr>
                <w:rFonts w:ascii="SimSun" w:hAnsi="SimSun"/>
                <w:szCs w:val="22"/>
              </w:rPr>
            </w:pPr>
            <w:r w:rsidRPr="00F43E47">
              <w:rPr>
                <w:rFonts w:ascii="SimSun" w:hAnsi="SimSun" w:hint="eastAsia"/>
                <w:kern w:val="22"/>
                <w:szCs w:val="22"/>
                <w:lang w:val="zh-CN"/>
              </w:rPr>
              <w:t>由土著人民和地方社区持有并且根据传统和</w:t>
            </w:r>
            <w:r w:rsidRPr="00F43E47">
              <w:rPr>
                <w:rFonts w:ascii="SimSun" w:hAnsi="SimSun"/>
                <w:kern w:val="22"/>
                <w:szCs w:val="22"/>
              </w:rPr>
              <w:t>/</w:t>
            </w:r>
            <w:r w:rsidRPr="00F43E47">
              <w:rPr>
                <w:rFonts w:ascii="SimSun" w:hAnsi="SimSun" w:hint="eastAsia"/>
                <w:kern w:val="22"/>
                <w:szCs w:val="22"/>
                <w:lang w:val="zh-CN"/>
              </w:rPr>
              <w:t>或习俗鉴于其宗教或精神意义认为具有特别重要意义的植物或动物。</w:t>
            </w:r>
          </w:p>
        </w:tc>
      </w:tr>
      <w:tr w:rsidR="00E15538" w:rsidRPr="00F43E47" w14:paraId="15283C63" w14:textId="77777777" w:rsidTr="00E15538">
        <w:trPr>
          <w:gridBefore w:val="1"/>
          <w:wBefore w:w="113" w:type="dxa"/>
          <w:cantSplit/>
        </w:trPr>
        <w:tc>
          <w:tcPr>
            <w:tcW w:w="2943" w:type="dxa"/>
            <w:gridSpan w:val="2"/>
          </w:tcPr>
          <w:p w14:paraId="17D37CAE" w14:textId="77777777" w:rsidR="00E15538" w:rsidRPr="00F43E47" w:rsidRDefault="00E15538" w:rsidP="00562FF0">
            <w:pPr>
              <w:suppressLineNumbers/>
              <w:suppressAutoHyphens/>
              <w:spacing w:before="60" w:after="60"/>
              <w:rPr>
                <w:rFonts w:ascii="SimSun" w:hAnsi="SimSun"/>
                <w:szCs w:val="22"/>
              </w:rPr>
            </w:pPr>
            <w:r w:rsidRPr="00F43E47">
              <w:rPr>
                <w:rFonts w:ascii="SimSun" w:hAnsi="SimSun" w:hint="eastAsia"/>
                <w:kern w:val="22"/>
                <w:szCs w:val="22"/>
                <w:lang w:val="zh-CN"/>
              </w:rPr>
              <w:t>传统监护人</w:t>
            </w:r>
          </w:p>
        </w:tc>
        <w:tc>
          <w:tcPr>
            <w:tcW w:w="6804" w:type="dxa"/>
            <w:gridSpan w:val="2"/>
          </w:tcPr>
          <w:p w14:paraId="2762D23D" w14:textId="70198594" w:rsidR="00E15538" w:rsidRPr="00F43E47" w:rsidRDefault="00E15538" w:rsidP="00562FF0">
            <w:pPr>
              <w:suppressLineNumbers/>
              <w:suppressAutoHyphens/>
              <w:spacing w:before="60" w:after="60"/>
              <w:rPr>
                <w:rFonts w:ascii="SimSun" w:hAnsi="SimSun"/>
                <w:szCs w:val="22"/>
              </w:rPr>
            </w:pPr>
            <w:r w:rsidRPr="00F43E47">
              <w:rPr>
                <w:rFonts w:ascii="SimSun" w:hAnsi="SimSun" w:hint="eastAsia"/>
                <w:kern w:val="22"/>
                <w:szCs w:val="22"/>
                <w:lang w:val="zh-CN"/>
              </w:rPr>
              <w:t>依照一个群体、部落或社区的习惯法和做法</w:t>
            </w:r>
            <w:r w:rsidR="00EE0D88">
              <w:rPr>
                <w:rFonts w:ascii="SimSun" w:hAnsi="SimSun" w:hint="eastAsia"/>
                <w:kern w:val="22"/>
                <w:szCs w:val="22"/>
              </w:rPr>
              <w:t>，</w:t>
            </w:r>
            <w:r w:rsidRPr="00F43E47">
              <w:rPr>
                <w:rFonts w:ascii="SimSun" w:hAnsi="SimSun" w:hint="eastAsia"/>
                <w:kern w:val="22"/>
                <w:szCs w:val="22"/>
                <w:lang w:val="zh-CN"/>
              </w:rPr>
              <w:t>得到该群体、部落或社区人民核可</w:t>
            </w:r>
            <w:r w:rsidR="00EE0D88">
              <w:rPr>
                <w:rFonts w:ascii="SimSun" w:hAnsi="SimSun" w:hint="eastAsia"/>
                <w:kern w:val="22"/>
                <w:szCs w:val="22"/>
              </w:rPr>
              <w:t>，</w:t>
            </w:r>
            <w:r w:rsidRPr="00F43E47">
              <w:rPr>
                <w:rFonts w:ascii="SimSun" w:hAnsi="SimSun" w:hint="eastAsia"/>
                <w:kern w:val="22"/>
                <w:szCs w:val="22"/>
                <w:lang w:val="zh-CN"/>
              </w:rPr>
              <w:t>委托由其作为传统知识</w:t>
            </w:r>
            <w:r w:rsidRPr="00F43E47">
              <w:rPr>
                <w:rFonts w:ascii="SimSun" w:hAnsi="SimSun"/>
                <w:kern w:val="22"/>
                <w:szCs w:val="22"/>
                <w:lang w:val="zh-CN"/>
              </w:rPr>
              <w:t>和</w:t>
            </w:r>
            <w:r w:rsidRPr="00F43E47">
              <w:rPr>
                <w:rFonts w:ascii="SimSun" w:hAnsi="SimSun" w:hint="eastAsia"/>
                <w:kern w:val="22"/>
                <w:szCs w:val="22"/>
                <w:lang w:val="zh-CN"/>
              </w:rPr>
              <w:t>文化表现形式的监护人或保护人的群体、部落或社区人民或个人。</w:t>
            </w:r>
          </w:p>
        </w:tc>
      </w:tr>
      <w:tr w:rsidR="00E15538" w:rsidRPr="00F43E47" w14:paraId="1102142D" w14:textId="77777777" w:rsidTr="00E15538">
        <w:trPr>
          <w:gridBefore w:val="1"/>
          <w:wBefore w:w="113" w:type="dxa"/>
          <w:cantSplit/>
        </w:trPr>
        <w:tc>
          <w:tcPr>
            <w:tcW w:w="2943" w:type="dxa"/>
            <w:gridSpan w:val="2"/>
          </w:tcPr>
          <w:p w14:paraId="43A16DB8" w14:textId="77777777" w:rsidR="00E15538" w:rsidRPr="00F43E47" w:rsidRDefault="00E15538" w:rsidP="00562FF0">
            <w:pPr>
              <w:suppressLineNumbers/>
              <w:suppressAutoHyphens/>
              <w:spacing w:before="60" w:after="60"/>
              <w:rPr>
                <w:rFonts w:ascii="SimSun" w:hAnsi="SimSun"/>
                <w:szCs w:val="22"/>
              </w:rPr>
            </w:pPr>
            <w:r w:rsidRPr="00F43E47">
              <w:rPr>
                <w:rFonts w:ascii="SimSun" w:hAnsi="SimSun" w:hint="eastAsia"/>
                <w:kern w:val="22"/>
                <w:szCs w:val="22"/>
                <w:lang w:val="zh-CN"/>
              </w:rPr>
              <w:t>传统生物资源</w:t>
            </w:r>
          </w:p>
        </w:tc>
        <w:tc>
          <w:tcPr>
            <w:tcW w:w="6804" w:type="dxa"/>
            <w:gridSpan w:val="2"/>
          </w:tcPr>
          <w:p w14:paraId="22FAF7D3" w14:textId="3E8EEBA0" w:rsidR="00E15538" w:rsidRPr="00F43E47" w:rsidRDefault="00E15538" w:rsidP="00194D1D">
            <w:pPr>
              <w:suppressLineNumbers/>
              <w:suppressAutoHyphens/>
              <w:spacing w:before="60" w:after="60"/>
              <w:rPr>
                <w:rFonts w:ascii="SimSun" w:hAnsi="SimSun"/>
                <w:szCs w:val="22"/>
              </w:rPr>
            </w:pPr>
            <w:r w:rsidRPr="00F43E47">
              <w:rPr>
                <w:rFonts w:ascii="SimSun" w:hAnsi="SimSun"/>
                <w:kern w:val="22"/>
                <w:szCs w:val="22"/>
              </w:rPr>
              <w:t>《公约》第</w:t>
            </w:r>
            <w:r w:rsidRPr="00F43E47">
              <w:rPr>
                <w:kern w:val="22"/>
                <w:szCs w:val="22"/>
                <w:lang w:val="zh-CN"/>
              </w:rPr>
              <w:t>2</w:t>
            </w:r>
            <w:r w:rsidRPr="00F43E47">
              <w:rPr>
                <w:rFonts w:ascii="SimSun" w:hAnsi="SimSun"/>
                <w:kern w:val="22"/>
                <w:szCs w:val="22"/>
              </w:rPr>
              <w:t>条界定的生物资源</w:t>
            </w:r>
            <w:r w:rsidR="00EE0D88">
              <w:rPr>
                <w:rFonts w:ascii="SimSun" w:hAnsi="SimSun" w:cs="SimSun" w:hint="eastAsia"/>
                <w:kern w:val="22"/>
                <w:szCs w:val="22"/>
              </w:rPr>
              <w:t>，</w:t>
            </w:r>
            <w:r w:rsidRPr="00F43E47">
              <w:rPr>
                <w:rFonts w:ascii="SimSun" w:hAnsi="SimSun" w:cs="SimSun" w:hint="eastAsia"/>
                <w:kern w:val="22"/>
                <w:szCs w:val="22"/>
              </w:rPr>
              <w:t>以及</w:t>
            </w:r>
            <w:r w:rsidRPr="00F43E47">
              <w:rPr>
                <w:rFonts w:ascii="SimSun" w:hAnsi="SimSun" w:cs="SimSun" w:hint="eastAsia"/>
                <w:kern w:val="22"/>
                <w:szCs w:val="22"/>
                <w:lang w:val="zh-CN"/>
              </w:rPr>
              <w:t>土著人民和地方社区依照国内立法酌情传统使用的生物</w:t>
            </w:r>
            <w:r w:rsidRPr="00F43E47">
              <w:rPr>
                <w:rFonts w:ascii="SimSun" w:hAnsi="SimSun" w:hint="eastAsia"/>
                <w:kern w:val="22"/>
                <w:szCs w:val="22"/>
                <w:lang w:val="zh-CN"/>
              </w:rPr>
              <w:t>资源</w:t>
            </w:r>
            <w:r w:rsidRPr="00F43E47">
              <w:rPr>
                <w:rFonts w:ascii="SimSun" w:hAnsi="SimSun" w:cs="SimSun" w:hint="eastAsia"/>
                <w:kern w:val="22"/>
                <w:szCs w:val="22"/>
                <w:lang w:val="zh-CN"/>
              </w:rPr>
              <w:t>。</w:t>
            </w:r>
          </w:p>
        </w:tc>
      </w:tr>
      <w:tr w:rsidR="00E15538" w:rsidRPr="00F43E47" w14:paraId="59B1B84E" w14:textId="77777777" w:rsidTr="00E15538">
        <w:trPr>
          <w:gridBefore w:val="1"/>
          <w:wBefore w:w="113" w:type="dxa"/>
          <w:cantSplit/>
        </w:trPr>
        <w:tc>
          <w:tcPr>
            <w:tcW w:w="2943" w:type="dxa"/>
            <w:gridSpan w:val="2"/>
          </w:tcPr>
          <w:p w14:paraId="17CCB082" w14:textId="77777777" w:rsidR="00E15538" w:rsidRPr="00F43E47" w:rsidRDefault="00E15538" w:rsidP="00562FF0">
            <w:pPr>
              <w:suppressLineNumbers/>
              <w:suppressAutoHyphens/>
              <w:spacing w:before="60" w:after="60"/>
              <w:rPr>
                <w:rFonts w:ascii="SimSun" w:hAnsi="SimSun"/>
                <w:szCs w:val="22"/>
              </w:rPr>
            </w:pPr>
            <w:r w:rsidRPr="00F43E47">
              <w:rPr>
                <w:rFonts w:ascii="SimSun" w:hAnsi="SimSun" w:hint="eastAsia"/>
                <w:kern w:val="22"/>
                <w:szCs w:val="22"/>
                <w:lang w:val="zh-CN"/>
              </w:rPr>
              <w:t>传统生物领地</w:t>
            </w:r>
          </w:p>
        </w:tc>
        <w:tc>
          <w:tcPr>
            <w:tcW w:w="6804" w:type="dxa"/>
            <w:gridSpan w:val="2"/>
          </w:tcPr>
          <w:p w14:paraId="229C1A82" w14:textId="77777777" w:rsidR="00E15538" w:rsidRPr="00F43E47" w:rsidRDefault="00E15538" w:rsidP="00562FF0">
            <w:pPr>
              <w:suppressLineNumbers/>
              <w:suppressAutoHyphens/>
              <w:spacing w:before="60" w:after="60"/>
              <w:rPr>
                <w:rFonts w:ascii="SimSun" w:hAnsi="SimSun"/>
                <w:kern w:val="22"/>
                <w:szCs w:val="22"/>
              </w:rPr>
            </w:pPr>
            <w:r w:rsidRPr="00F43E47">
              <w:rPr>
                <w:rFonts w:ascii="SimSun" w:hAnsi="SimSun" w:hint="eastAsia"/>
                <w:kern w:val="22"/>
                <w:szCs w:val="22"/>
                <w:lang w:val="zh-CN"/>
              </w:rPr>
              <w:t>土著人民和地方社区传统占有或使用的土地和水域。</w:t>
            </w:r>
            <w:r w:rsidRPr="00194D1D">
              <w:rPr>
                <w:rStyle w:val="FootnoteReference"/>
                <w:sz w:val="24"/>
                <w:u w:val="none"/>
                <w:vertAlign w:val="superscript"/>
              </w:rPr>
              <w:footnoteReference w:id="19"/>
            </w:r>
          </w:p>
        </w:tc>
      </w:tr>
      <w:tr w:rsidR="00E15538" w:rsidRPr="00F43E47" w14:paraId="00E0E9C4" w14:textId="77777777" w:rsidTr="00E15538">
        <w:trPr>
          <w:gridBefore w:val="1"/>
          <w:wBefore w:w="113" w:type="dxa"/>
          <w:cantSplit/>
        </w:trPr>
        <w:tc>
          <w:tcPr>
            <w:tcW w:w="9747" w:type="dxa"/>
            <w:gridSpan w:val="4"/>
          </w:tcPr>
          <w:p w14:paraId="11F86254" w14:textId="77777777" w:rsidR="00E15538" w:rsidRPr="00F43E47" w:rsidRDefault="00E15538" w:rsidP="00562FF0">
            <w:pPr>
              <w:suppressLineNumbers/>
              <w:suppressAutoHyphens/>
              <w:spacing w:before="60" w:after="60"/>
              <w:jc w:val="center"/>
              <w:rPr>
                <w:rFonts w:ascii="SimSun" w:hAnsi="SimSun"/>
                <w:szCs w:val="22"/>
              </w:rPr>
            </w:pPr>
            <w:r w:rsidRPr="00F43E47">
              <w:rPr>
                <w:rFonts w:ascii="SimSun" w:hAnsi="SimSun" w:hint="eastAsia"/>
                <w:b/>
                <w:kern w:val="22"/>
                <w:szCs w:val="22"/>
                <w:lang w:val="zh-CN"/>
              </w:rPr>
              <w:t>第四部分</w:t>
            </w:r>
            <w:r w:rsidRPr="00F43E47">
              <w:rPr>
                <w:rFonts w:ascii="SimSun" w:hAnsi="SimSun"/>
                <w:b/>
                <w:kern w:val="22"/>
                <w:szCs w:val="22"/>
              </w:rPr>
              <w:tab/>
            </w:r>
            <w:r w:rsidRPr="00F43E47">
              <w:rPr>
                <w:rFonts w:ascii="SimSun" w:hAnsi="SimSun" w:hint="eastAsia"/>
                <w:b/>
                <w:kern w:val="22"/>
                <w:szCs w:val="22"/>
                <w:lang w:val="zh-CN"/>
              </w:rPr>
              <w:t>其他相关术语和概念</w:t>
            </w:r>
          </w:p>
        </w:tc>
      </w:tr>
      <w:tr w:rsidR="00E15538" w:rsidRPr="00F43E47" w14:paraId="5CFE4AA3" w14:textId="77777777" w:rsidTr="00E15538">
        <w:trPr>
          <w:gridBefore w:val="1"/>
          <w:wBefore w:w="113" w:type="dxa"/>
          <w:cantSplit/>
        </w:trPr>
        <w:tc>
          <w:tcPr>
            <w:tcW w:w="2943" w:type="dxa"/>
            <w:gridSpan w:val="2"/>
          </w:tcPr>
          <w:p w14:paraId="4F74AEFD" w14:textId="77777777" w:rsidR="00E15538" w:rsidRPr="00F43E47" w:rsidRDefault="00E15538" w:rsidP="00562FF0">
            <w:pPr>
              <w:suppressLineNumbers/>
              <w:suppressAutoHyphens/>
              <w:spacing w:before="60" w:after="60"/>
              <w:rPr>
                <w:rFonts w:ascii="SimSun" w:hAnsi="SimSun"/>
                <w:szCs w:val="22"/>
              </w:rPr>
            </w:pPr>
            <w:r w:rsidRPr="00F43E47">
              <w:rPr>
                <w:rFonts w:ascii="SimSun" w:hAnsi="SimSun" w:hint="eastAsia"/>
                <w:b/>
                <w:kern w:val="22"/>
                <w:szCs w:val="22"/>
                <w:lang w:val="zh-CN"/>
              </w:rPr>
              <w:t>术语或概念</w:t>
            </w:r>
          </w:p>
        </w:tc>
        <w:tc>
          <w:tcPr>
            <w:tcW w:w="6804" w:type="dxa"/>
            <w:gridSpan w:val="2"/>
          </w:tcPr>
          <w:p w14:paraId="4A69EEE3" w14:textId="77777777" w:rsidR="00E15538" w:rsidRPr="00F43E47" w:rsidRDefault="00E15538" w:rsidP="00562FF0">
            <w:pPr>
              <w:suppressLineNumbers/>
              <w:suppressAutoHyphens/>
              <w:spacing w:before="60" w:after="60"/>
              <w:rPr>
                <w:rFonts w:ascii="SimSun" w:hAnsi="SimSun"/>
                <w:szCs w:val="22"/>
              </w:rPr>
            </w:pPr>
            <w:r w:rsidRPr="00F43E47">
              <w:rPr>
                <w:rFonts w:ascii="SimSun" w:hAnsi="SimSun" w:hint="eastAsia"/>
                <w:b/>
                <w:kern w:val="22"/>
                <w:szCs w:val="22"/>
                <w:lang w:val="zh-CN"/>
              </w:rPr>
              <w:t>对《公约》范围内使用的术语或概念的理解</w:t>
            </w:r>
          </w:p>
        </w:tc>
      </w:tr>
      <w:tr w:rsidR="00E15538" w:rsidRPr="00F43E47" w14:paraId="0995FDDB" w14:textId="77777777" w:rsidTr="00E15538">
        <w:trPr>
          <w:gridBefore w:val="1"/>
          <w:wBefore w:w="113" w:type="dxa"/>
          <w:cantSplit/>
        </w:trPr>
        <w:tc>
          <w:tcPr>
            <w:tcW w:w="2943" w:type="dxa"/>
            <w:gridSpan w:val="2"/>
          </w:tcPr>
          <w:p w14:paraId="228236B1" w14:textId="17CA4A47" w:rsidR="00E15538" w:rsidRPr="00F43E47" w:rsidRDefault="00E15538" w:rsidP="00562FF0">
            <w:pPr>
              <w:suppressLineNumbers/>
              <w:suppressAutoHyphens/>
              <w:spacing w:before="60" w:after="60"/>
              <w:rPr>
                <w:rFonts w:ascii="SimSun" w:hAnsi="SimSun"/>
                <w:szCs w:val="22"/>
              </w:rPr>
            </w:pPr>
            <w:r w:rsidRPr="00F43E47">
              <w:rPr>
                <w:rFonts w:ascii="SimSun" w:hAnsi="SimSun" w:hint="eastAsia"/>
                <w:kern w:val="22"/>
                <w:szCs w:val="22"/>
                <w:lang w:val="zh-CN"/>
              </w:rPr>
              <w:t>土著人民和社区保护区</w:t>
            </w:r>
            <w:r w:rsidR="003C75B4">
              <w:rPr>
                <w:rFonts w:ascii="SimSun" w:hAnsi="SimSun" w:hint="eastAsia"/>
                <w:kern w:val="22"/>
                <w:szCs w:val="22"/>
                <w:lang w:val="zh-CN"/>
              </w:rPr>
              <w:t>(</w:t>
            </w:r>
            <w:r w:rsidRPr="00F43E47">
              <w:rPr>
                <w:kern w:val="22"/>
                <w:szCs w:val="22"/>
              </w:rPr>
              <w:t>ICCAs</w:t>
            </w:r>
            <w:r w:rsidR="003C75B4">
              <w:rPr>
                <w:rFonts w:ascii="SimSun" w:hAnsi="SimSun"/>
                <w:kern w:val="22"/>
                <w:szCs w:val="22"/>
                <w:lang w:val="zh-CN"/>
              </w:rPr>
              <w:t>)</w:t>
            </w:r>
          </w:p>
        </w:tc>
        <w:tc>
          <w:tcPr>
            <w:tcW w:w="6804" w:type="dxa"/>
            <w:gridSpan w:val="2"/>
          </w:tcPr>
          <w:p w14:paraId="7878F838" w14:textId="259BA19F" w:rsidR="00E15538" w:rsidRPr="00F43E47" w:rsidRDefault="00E15538" w:rsidP="00562FF0">
            <w:pPr>
              <w:pStyle w:val="FootnoteText"/>
              <w:suppressLineNumbers/>
              <w:suppressAutoHyphens/>
              <w:spacing w:before="60"/>
              <w:ind w:firstLine="0"/>
              <w:rPr>
                <w:rFonts w:ascii="SimSun" w:hAnsi="SimSun"/>
                <w:kern w:val="22"/>
                <w:sz w:val="22"/>
                <w:szCs w:val="22"/>
                <w:lang w:val="zh-CN" w:eastAsia="zh-CN"/>
              </w:rPr>
            </w:pPr>
            <w:r w:rsidRPr="00F43E47">
              <w:rPr>
                <w:rFonts w:ascii="SimSun" w:hAnsi="SimSun" w:hint="eastAsia"/>
                <w:kern w:val="22"/>
                <w:sz w:val="22"/>
                <w:szCs w:val="22"/>
                <w:lang w:val="zh-CN" w:eastAsia="zh-CN"/>
              </w:rPr>
              <w:t>土著人民和社区保护区</w:t>
            </w:r>
            <w:r w:rsidRPr="00F43E47">
              <w:rPr>
                <w:rFonts w:ascii="SimSun" w:hAnsi="SimSun"/>
                <w:kern w:val="22"/>
                <w:sz w:val="22"/>
                <w:szCs w:val="22"/>
                <w:lang w:val="zh-CN" w:eastAsia="zh-CN"/>
              </w:rPr>
              <w:t>是自然和</w:t>
            </w:r>
            <w:r w:rsidR="003C75B4">
              <w:rPr>
                <w:rFonts w:ascii="SimSun" w:hAnsi="SimSun" w:hint="eastAsia"/>
                <w:kern w:val="22"/>
                <w:sz w:val="22"/>
                <w:szCs w:val="22"/>
                <w:lang w:val="zh-CN" w:eastAsia="zh-CN"/>
              </w:rPr>
              <w:t>(</w:t>
            </w:r>
            <w:r w:rsidRPr="00F43E47">
              <w:rPr>
                <w:rFonts w:ascii="SimSun" w:hAnsi="SimSun"/>
                <w:kern w:val="22"/>
                <w:sz w:val="22"/>
                <w:szCs w:val="22"/>
                <w:lang w:val="zh-CN" w:eastAsia="zh-CN"/>
              </w:rPr>
              <w:t>或</w:t>
            </w:r>
            <w:r w:rsidR="003C75B4">
              <w:rPr>
                <w:rFonts w:ascii="SimSun" w:hAnsi="SimSun" w:hint="eastAsia"/>
                <w:kern w:val="22"/>
                <w:sz w:val="22"/>
                <w:szCs w:val="22"/>
                <w:lang w:val="zh-CN" w:eastAsia="zh-CN"/>
              </w:rPr>
              <w:t>)</w:t>
            </w:r>
            <w:r w:rsidRPr="00F43E47">
              <w:rPr>
                <w:rFonts w:ascii="SimSun" w:hAnsi="SimSun"/>
                <w:kern w:val="22"/>
                <w:sz w:val="22"/>
                <w:szCs w:val="22"/>
                <w:lang w:val="zh-CN" w:eastAsia="zh-CN"/>
              </w:rPr>
              <w:t>改造的生态系统</w:t>
            </w:r>
            <w:r w:rsidR="00EE0D88">
              <w:rPr>
                <w:rFonts w:ascii="SimSun" w:hAnsi="SimSun"/>
                <w:kern w:val="22"/>
                <w:sz w:val="22"/>
                <w:szCs w:val="22"/>
                <w:lang w:eastAsia="zh-CN"/>
              </w:rPr>
              <w:t>，</w:t>
            </w:r>
            <w:r w:rsidRPr="00F43E47">
              <w:rPr>
                <w:rFonts w:ascii="SimSun" w:hAnsi="SimSun"/>
                <w:kern w:val="22"/>
                <w:sz w:val="22"/>
                <w:szCs w:val="22"/>
                <w:lang w:val="zh-CN" w:eastAsia="zh-CN"/>
              </w:rPr>
              <w:t>其中有重要的生物多样性价值、生态服务和文化价值</w:t>
            </w:r>
            <w:r w:rsidR="00EE0D88">
              <w:rPr>
                <w:rFonts w:ascii="SimSun" w:hAnsi="SimSun"/>
                <w:kern w:val="22"/>
                <w:sz w:val="22"/>
                <w:szCs w:val="22"/>
                <w:lang w:eastAsia="zh-CN"/>
              </w:rPr>
              <w:t>，</w:t>
            </w:r>
            <w:r w:rsidRPr="00F43E47">
              <w:rPr>
                <w:rFonts w:ascii="SimSun" w:hAnsi="SimSun"/>
                <w:kern w:val="22"/>
                <w:sz w:val="22"/>
                <w:szCs w:val="22"/>
                <w:lang w:val="zh-CN" w:eastAsia="zh-CN"/>
              </w:rPr>
              <w:t>它们由常住和流动的土著人民和地方社区通过习惯法或其他有效手段进行自愿养护。</w:t>
            </w:r>
            <w:r w:rsidRPr="0073742E">
              <w:rPr>
                <w:rStyle w:val="FootnoteReference"/>
                <w:rFonts w:ascii="SimSun" w:hAnsi="SimSun"/>
                <w:sz w:val="24"/>
                <w:u w:val="none"/>
                <w:vertAlign w:val="superscript"/>
                <w:lang w:eastAsia="zh-CN"/>
              </w:rPr>
              <w:footnoteReference w:id="20"/>
            </w:r>
          </w:p>
          <w:p w14:paraId="53D766F7" w14:textId="3C037518" w:rsidR="00E15538" w:rsidRPr="00F43E47" w:rsidRDefault="00E15538" w:rsidP="00562FF0">
            <w:pPr>
              <w:suppressLineNumbers/>
              <w:suppressAutoHyphens/>
              <w:spacing w:before="60" w:after="60"/>
              <w:rPr>
                <w:rFonts w:ascii="SimSun" w:hAnsi="SimSun"/>
                <w:szCs w:val="22"/>
                <w:lang w:val="en-US"/>
              </w:rPr>
            </w:pPr>
            <w:r w:rsidRPr="00F43E47">
              <w:rPr>
                <w:rFonts w:ascii="SimSun" w:hAnsi="SimSun" w:cs="SimSun" w:hint="eastAsia"/>
                <w:kern w:val="22"/>
                <w:szCs w:val="22"/>
                <w:lang w:val="zh-CN"/>
              </w:rPr>
              <w:t>由土著人民和地方社区养护的地区有可能被视为受保护或养护的地区</w:t>
            </w:r>
            <w:r w:rsidR="00EE0D88">
              <w:rPr>
                <w:rFonts w:ascii="SimSun" w:hAnsi="SimSun" w:cs="SimSun" w:hint="eastAsia"/>
                <w:kern w:val="22"/>
                <w:szCs w:val="22"/>
                <w:lang w:val="zh-CN"/>
              </w:rPr>
              <w:t>，</w:t>
            </w:r>
            <w:r w:rsidRPr="00F43E47">
              <w:rPr>
                <w:rFonts w:ascii="SimSun" w:hAnsi="SimSun" w:cs="SimSun" w:hint="eastAsia"/>
                <w:kern w:val="22"/>
                <w:szCs w:val="22"/>
                <w:lang w:val="en-US"/>
              </w:rPr>
              <w:t>条件是</w:t>
            </w:r>
            <w:r w:rsidR="00EE0D88">
              <w:rPr>
                <w:rFonts w:ascii="SimSun" w:hAnsi="SimSun" w:cs="SimSun" w:hint="eastAsia"/>
                <w:kern w:val="22"/>
                <w:szCs w:val="22"/>
                <w:lang w:val="en-US"/>
              </w:rPr>
              <w:t>，</w:t>
            </w:r>
            <w:r w:rsidRPr="00F43E47">
              <w:rPr>
                <w:rFonts w:ascii="SimSun" w:hAnsi="SimSun" w:cs="SimSun" w:hint="eastAsia"/>
                <w:kern w:val="22"/>
                <w:szCs w:val="22"/>
                <w:lang w:val="en-US"/>
              </w:rPr>
              <w:t>他们“事先知情”或“</w:t>
            </w:r>
            <w:r w:rsidRPr="00F43E47">
              <w:rPr>
                <w:rFonts w:ascii="SimSun" w:hAnsi="SimSun" w:cs="SimSun" w:hint="eastAsia"/>
                <w:kern w:val="22"/>
                <w:szCs w:val="22"/>
                <w:lang w:val="zh-CN"/>
              </w:rPr>
              <w:t>自由事先知情同意”</w:t>
            </w:r>
            <w:r w:rsidR="00EE0D88">
              <w:rPr>
                <w:rFonts w:ascii="SimSun" w:hAnsi="SimSun" w:cs="SimSun" w:hint="eastAsia"/>
                <w:kern w:val="22"/>
                <w:szCs w:val="22"/>
                <w:lang w:val="zh-CN"/>
              </w:rPr>
              <w:t>，</w:t>
            </w:r>
            <w:r w:rsidRPr="00F43E47">
              <w:rPr>
                <w:rFonts w:ascii="SimSun" w:hAnsi="SimSun" w:cs="SimSun" w:hint="eastAsia"/>
                <w:kern w:val="22"/>
                <w:szCs w:val="22"/>
                <w:lang w:val="zh-CN"/>
              </w:rPr>
              <w:t>或根据国情</w:t>
            </w:r>
            <w:r w:rsidR="00EE0D88">
              <w:rPr>
                <w:rFonts w:ascii="SimSun" w:hAnsi="SimSun" w:cs="SimSun" w:hint="eastAsia"/>
                <w:kern w:val="22"/>
                <w:szCs w:val="22"/>
                <w:lang w:val="zh-CN"/>
              </w:rPr>
              <w:t>，</w:t>
            </w:r>
            <w:r w:rsidRPr="00F43E47">
              <w:rPr>
                <w:rFonts w:ascii="SimSun" w:hAnsi="SimSun" w:cs="SimSun" w:hint="eastAsia"/>
                <w:kern w:val="22"/>
                <w:szCs w:val="22"/>
                <w:lang w:val="zh-CN"/>
              </w:rPr>
              <w:t>“核准并参与”</w:t>
            </w:r>
            <w:r w:rsidR="00EE0D88">
              <w:rPr>
                <w:rFonts w:ascii="SimSun" w:hAnsi="SimSun" w:cs="SimSun" w:hint="eastAsia"/>
                <w:kern w:val="22"/>
                <w:szCs w:val="22"/>
                <w:lang w:val="zh-CN"/>
              </w:rPr>
              <w:t>，</w:t>
            </w:r>
            <w:r w:rsidRPr="00F43E47">
              <w:rPr>
                <w:rFonts w:ascii="SimSun" w:hAnsi="SimSun" w:cs="SimSun" w:hint="eastAsia"/>
                <w:kern w:val="22"/>
                <w:szCs w:val="22"/>
                <w:lang w:val="zh-CN"/>
              </w:rPr>
              <w:t>或提出要求。</w:t>
            </w:r>
          </w:p>
        </w:tc>
      </w:tr>
    </w:tbl>
    <w:p w14:paraId="2EAF8D04" w14:textId="77777777" w:rsidR="00526DA7" w:rsidRPr="00E15538" w:rsidRDefault="00526DA7" w:rsidP="004148C8">
      <w:pPr>
        <w:tabs>
          <w:tab w:val="left" w:pos="720"/>
        </w:tabs>
        <w:spacing w:line="240" w:lineRule="atLeast"/>
        <w:jc w:val="left"/>
        <w:rPr>
          <w:rFonts w:ascii="SimSun" w:hAnsi="SimSun" w:cs="Arial"/>
          <w:color w:val="000000"/>
          <w:sz w:val="24"/>
          <w:lang w:val="en-US"/>
        </w:rPr>
      </w:pPr>
    </w:p>
    <w:bookmarkEnd w:id="1"/>
    <w:p w14:paraId="7B7E3078" w14:textId="77777777" w:rsidR="00E844E8" w:rsidRDefault="00666863">
      <w:pPr>
        <w:spacing w:before="120" w:after="120"/>
        <w:jc w:val="center"/>
        <w:rPr>
          <w:rFonts w:cs="Times New Roman"/>
          <w:kern w:val="22"/>
        </w:rPr>
      </w:pPr>
      <w:r>
        <w:rPr>
          <w:rFonts w:eastAsia="Univers" w:cs="Times New Roman"/>
          <w:kern w:val="22"/>
        </w:rPr>
        <w:t>__________</w:t>
      </w:r>
      <w:r w:rsidR="008027F1">
        <w:rPr>
          <w:rFonts w:cs="Times New Roman" w:hint="eastAsia"/>
          <w:kern w:val="22"/>
        </w:rPr>
        <w:t xml:space="preserve"> </w:t>
      </w:r>
    </w:p>
    <w:sectPr w:rsidR="00E844E8" w:rsidSect="00FF196E">
      <w:headerReference w:type="even" r:id="rId11"/>
      <w:headerReference w:type="default" r:id="rId12"/>
      <w:type w:val="continuous"/>
      <w:pgSz w:w="12240" w:h="15840" w:code="1"/>
      <w:pgMar w:top="864" w:right="1440" w:bottom="864" w:left="1440" w:header="461" w:footer="72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86CFAB" w14:textId="77777777" w:rsidR="00D8649B" w:rsidRDefault="00D8649B">
      <w:pPr>
        <w:rPr>
          <w:rFonts w:ascii="Univers" w:eastAsia="Univers" w:hAnsi="Univers" w:cs="Times New Roman"/>
        </w:rPr>
      </w:pPr>
      <w:r>
        <w:rPr>
          <w:rFonts w:ascii="Univers" w:eastAsia="Univers" w:hAnsi="Univers" w:cs="Times New Roman"/>
        </w:rPr>
        <w:separator/>
      </w:r>
    </w:p>
  </w:endnote>
  <w:endnote w:type="continuationSeparator" w:id="0">
    <w:p w14:paraId="42466823" w14:textId="77777777" w:rsidR="00D8649B" w:rsidRDefault="00D8649B">
      <w:pPr>
        <w:rPr>
          <w:rFonts w:ascii="Univers" w:eastAsia="Univers" w:hAnsi="Univers" w:cs="Times New Roman"/>
        </w:rPr>
      </w:pPr>
      <w:r>
        <w:rPr>
          <w:rFonts w:ascii="Univers" w:eastAsia="Univers" w:hAnsi="Univer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00"/>
    <w:family w:val="roman"/>
    <w:pitch w:val="variable"/>
    <w:sig w:usb0="81000003" w:usb1="00000000" w:usb2="00000000" w:usb3="00000000" w:csb0="00010001"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DengXian">
    <w:altName w:val="等线"/>
    <w:charset w:val="86"/>
    <w:family w:val="auto"/>
    <w:pitch w:val="variable"/>
    <w:sig w:usb0="A00002BF" w:usb1="38CF7CFA" w:usb2="00000016" w:usb3="00000000" w:csb0="0004000F" w:csb1="00000000"/>
  </w:font>
  <w:font w:name="SimHei">
    <w:altName w:val="黑体"/>
    <w:panose1 w:val="02010609060101010101"/>
    <w:charset w:val="86"/>
    <w:family w:val="modern"/>
    <w:pitch w:val="fixed"/>
    <w:sig w:usb0="800002BF" w:usb1="38CF7CFA" w:usb2="00000016" w:usb3="00000000" w:csb0="00040001" w:csb1="00000000"/>
  </w:font>
  <w:font w:name="KaiTi">
    <w:altName w:val="Arial Unicode MS"/>
    <w:panose1 w:val="02010609060101010101"/>
    <w:charset w:val="86"/>
    <w:family w:val="modern"/>
    <w:pitch w:val="fixed"/>
    <w:sig w:usb0="800002BF" w:usb1="38CF7CFA"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4CE51F" w14:textId="77777777" w:rsidR="00D8649B" w:rsidRDefault="00D8649B">
      <w:pPr>
        <w:rPr>
          <w:rFonts w:ascii="Univers" w:eastAsia="Univers" w:hAnsi="Univers" w:cs="Times New Roman"/>
        </w:rPr>
      </w:pPr>
      <w:r>
        <w:rPr>
          <w:rFonts w:ascii="Univers" w:eastAsia="Univers" w:hAnsi="Univers" w:cs="Times New Roman"/>
        </w:rPr>
        <w:separator/>
      </w:r>
    </w:p>
  </w:footnote>
  <w:footnote w:type="continuationSeparator" w:id="0">
    <w:p w14:paraId="133A079F" w14:textId="77777777" w:rsidR="00D8649B" w:rsidRDefault="00D8649B">
      <w:pPr>
        <w:rPr>
          <w:rFonts w:ascii="Univers" w:eastAsia="Univers" w:hAnsi="Univers" w:cs="Times New Roman"/>
        </w:rPr>
      </w:pPr>
      <w:r>
        <w:rPr>
          <w:rFonts w:ascii="Univers" w:eastAsia="Univers" w:hAnsi="Univers" w:cs="Times New Roman"/>
        </w:rPr>
        <w:continuationSeparator/>
      </w:r>
    </w:p>
  </w:footnote>
  <w:footnote w:id="1">
    <w:p w14:paraId="7729D378" w14:textId="27EE1D22" w:rsidR="003F2EDE" w:rsidRPr="003F2EDE" w:rsidRDefault="003F2EDE" w:rsidP="003F2EDE">
      <w:pPr>
        <w:pStyle w:val="FootnoteText"/>
        <w:tabs>
          <w:tab w:val="left" w:pos="360"/>
        </w:tabs>
        <w:ind w:firstLine="0"/>
        <w:rPr>
          <w:rFonts w:eastAsia="DengXian"/>
          <w:sz w:val="20"/>
          <w:szCs w:val="20"/>
          <w:lang w:eastAsia="zh-CN"/>
        </w:rPr>
      </w:pPr>
      <w:r w:rsidRPr="00B470E3">
        <w:rPr>
          <w:rStyle w:val="FootnoteReference"/>
          <w:rFonts w:ascii="SimSun" w:hAnsi="SimSun"/>
          <w:szCs w:val="18"/>
          <w:u w:val="none"/>
        </w:rPr>
        <w:footnoteRef/>
      </w:r>
      <w:r w:rsidRPr="003F2EDE">
        <w:rPr>
          <w:rFonts w:eastAsia="DengXian"/>
          <w:sz w:val="20"/>
          <w:szCs w:val="20"/>
          <w:lang w:eastAsia="zh-CN"/>
        </w:rPr>
        <w:t xml:space="preserve">  </w:t>
      </w:r>
      <w:r w:rsidRPr="008216B1">
        <w:rPr>
          <w:rFonts w:ascii="SimSun" w:hAnsi="SimSun"/>
          <w:szCs w:val="18"/>
          <w:lang w:eastAsia="zh-CN"/>
        </w:rPr>
        <w:t>联合国</w:t>
      </w:r>
      <w:r w:rsidR="00EE0D88">
        <w:rPr>
          <w:rFonts w:ascii="SimSun" w:hAnsi="SimSun"/>
          <w:szCs w:val="18"/>
          <w:lang w:eastAsia="zh-CN"/>
        </w:rPr>
        <w:t>，</w:t>
      </w:r>
      <w:r w:rsidRPr="008216B1">
        <w:rPr>
          <w:rFonts w:ascii="SimSun" w:hAnsi="SimSun"/>
          <w:szCs w:val="18"/>
          <w:lang w:eastAsia="zh-CN"/>
        </w:rPr>
        <w:t>《条约汇编》</w:t>
      </w:r>
      <w:r w:rsidR="00EE0D88">
        <w:rPr>
          <w:rFonts w:ascii="SimSun" w:hAnsi="SimSun"/>
          <w:szCs w:val="18"/>
          <w:lang w:eastAsia="zh-CN"/>
        </w:rPr>
        <w:t>，</w:t>
      </w:r>
      <w:r w:rsidRPr="008216B1">
        <w:rPr>
          <w:rFonts w:ascii="SimSun" w:hAnsi="SimSun"/>
          <w:szCs w:val="18"/>
          <w:lang w:eastAsia="zh-CN"/>
        </w:rPr>
        <w:t>第1155卷</w:t>
      </w:r>
      <w:r w:rsidR="00EE0D88">
        <w:rPr>
          <w:rFonts w:ascii="SimSun" w:hAnsi="SimSun"/>
          <w:szCs w:val="18"/>
          <w:lang w:eastAsia="zh-CN"/>
        </w:rPr>
        <w:t>，</w:t>
      </w:r>
      <w:r w:rsidRPr="008216B1">
        <w:rPr>
          <w:rFonts w:ascii="SimSun" w:hAnsi="SimSun"/>
          <w:szCs w:val="18"/>
          <w:lang w:eastAsia="zh-CN"/>
        </w:rPr>
        <w:t>第18232号。</w:t>
      </w:r>
    </w:p>
  </w:footnote>
  <w:footnote w:id="2">
    <w:p w14:paraId="33E88D7A" w14:textId="63E2181F" w:rsidR="00C24325" w:rsidRPr="00030C77" w:rsidRDefault="00C24325" w:rsidP="00C24325">
      <w:pPr>
        <w:pStyle w:val="FootnoteText"/>
        <w:keepLines w:val="0"/>
        <w:suppressLineNumbers/>
        <w:tabs>
          <w:tab w:val="left" w:pos="360"/>
        </w:tabs>
        <w:suppressAutoHyphens/>
        <w:autoSpaceDE w:val="0"/>
        <w:autoSpaceDN w:val="0"/>
        <w:adjustRightInd w:val="0"/>
        <w:snapToGrid w:val="0"/>
        <w:ind w:firstLine="0"/>
        <w:jc w:val="left"/>
        <w:rPr>
          <w:rFonts w:ascii="SimSun" w:hAnsi="SimSun"/>
          <w:szCs w:val="18"/>
          <w:lang w:eastAsia="zh-CN"/>
        </w:rPr>
      </w:pPr>
      <w:r w:rsidRPr="00030C77">
        <w:rPr>
          <w:rStyle w:val="FootnoteReference"/>
          <w:rFonts w:ascii="SimSun" w:hAnsi="SimSun"/>
          <w:szCs w:val="18"/>
          <w:u w:val="none"/>
        </w:rPr>
        <w:footnoteRef/>
      </w:r>
      <w:r w:rsidR="00EF13F8">
        <w:rPr>
          <w:rStyle w:val="FootnoteReference"/>
          <w:rFonts w:ascii="SimSun" w:hAnsi="SimSun"/>
          <w:szCs w:val="18"/>
          <w:u w:val="none"/>
          <w:lang w:eastAsia="zh-CN"/>
        </w:rPr>
        <w:tab/>
      </w:r>
      <w:r w:rsidRPr="00030C77">
        <w:rPr>
          <w:rFonts w:ascii="SimSun" w:hAnsi="SimSun"/>
          <w:kern w:val="18"/>
          <w:szCs w:val="18"/>
          <w:lang w:val="zh-CN" w:eastAsia="zh-CN"/>
        </w:rPr>
        <w:t>来自第</w:t>
      </w:r>
      <w:r w:rsidRPr="00030C77">
        <w:rPr>
          <w:rFonts w:ascii="SimSun" w:hAnsi="SimSun"/>
          <w:snapToGrid w:val="0"/>
          <w:kern w:val="18"/>
          <w:szCs w:val="18"/>
          <w:lang w:val="en-US" w:eastAsia="zh-CN"/>
        </w:rPr>
        <w:t>8</w:t>
      </w:r>
      <w:r w:rsidR="003C75B4">
        <w:rPr>
          <w:rFonts w:ascii="SimSun" w:hAnsi="SimSun"/>
          <w:snapToGrid w:val="0"/>
          <w:kern w:val="18"/>
          <w:szCs w:val="18"/>
          <w:lang w:val="en-US" w:eastAsia="zh-CN"/>
        </w:rPr>
        <w:t>(</w:t>
      </w:r>
      <w:r w:rsidRPr="00030C77">
        <w:rPr>
          <w:rFonts w:ascii="SimSun" w:hAnsi="SimSun"/>
          <w:snapToGrid w:val="0"/>
          <w:kern w:val="18"/>
          <w:szCs w:val="18"/>
          <w:lang w:val="en-US" w:eastAsia="zh-CN"/>
        </w:rPr>
        <w:t>j</w:t>
      </w:r>
      <w:r w:rsidR="003C75B4">
        <w:rPr>
          <w:rFonts w:ascii="SimSun" w:hAnsi="SimSun"/>
          <w:snapToGrid w:val="0"/>
          <w:kern w:val="18"/>
          <w:szCs w:val="18"/>
          <w:lang w:val="en-US" w:eastAsia="zh-CN"/>
        </w:rPr>
        <w:t>)</w:t>
      </w:r>
      <w:r w:rsidRPr="00030C77">
        <w:rPr>
          <w:rFonts w:ascii="SimSun" w:hAnsi="SimSun"/>
          <w:snapToGrid w:val="0"/>
          <w:kern w:val="18"/>
          <w:szCs w:val="18"/>
          <w:lang w:val="en-US" w:eastAsia="zh-CN"/>
        </w:rPr>
        <w:t>条并在关于</w:t>
      </w:r>
      <w:r w:rsidRPr="00030C77">
        <w:rPr>
          <w:rFonts w:ascii="SimSun" w:hAnsi="SimSun"/>
          <w:kern w:val="18"/>
          <w:szCs w:val="18"/>
          <w:lang w:val="zh-CN" w:eastAsia="zh-CN"/>
        </w:rPr>
        <w:t>《阿格维古准则》的</w:t>
      </w:r>
      <w:hyperlink r:id="rId1" w:history="1">
        <w:r w:rsidRPr="000E6D67">
          <w:rPr>
            <w:rStyle w:val="Hyperlink"/>
            <w:rFonts w:ascii="SimSun" w:hAnsi="SimSun"/>
            <w:kern w:val="18"/>
            <w:szCs w:val="18"/>
            <w:u w:val="none"/>
            <w:lang w:eastAsia="zh-CN"/>
          </w:rPr>
          <w:t>第</w:t>
        </w:r>
        <w:r w:rsidRPr="00030C77">
          <w:rPr>
            <w:rStyle w:val="Hyperlink"/>
            <w:rFonts w:ascii="SimSun" w:hAnsi="SimSun"/>
            <w:kern w:val="18"/>
            <w:szCs w:val="18"/>
            <w:lang w:val="zh-CN" w:eastAsia="zh-CN"/>
          </w:rPr>
          <w:t>VII/16</w:t>
        </w:r>
        <w:r w:rsidRPr="000E6D67">
          <w:rPr>
            <w:rStyle w:val="Hyperlink"/>
            <w:rFonts w:ascii="SimSun" w:hAnsi="SimSun"/>
            <w:kern w:val="18"/>
            <w:szCs w:val="18"/>
            <w:u w:val="none"/>
            <w:lang w:eastAsia="zh-CN"/>
          </w:rPr>
          <w:t>号决定</w:t>
        </w:r>
      </w:hyperlink>
      <w:r w:rsidRPr="00030C77">
        <w:rPr>
          <w:rFonts w:ascii="SimSun" w:hAnsi="SimSun"/>
          <w:kern w:val="18"/>
          <w:szCs w:val="18"/>
          <w:lang w:val="zh-CN" w:eastAsia="zh-CN"/>
        </w:rPr>
        <w:t>F节的第6</w:t>
      </w:r>
      <w:r w:rsidR="003C75B4">
        <w:rPr>
          <w:rFonts w:ascii="SimSun" w:hAnsi="SimSun"/>
          <w:kern w:val="18"/>
          <w:szCs w:val="18"/>
          <w:lang w:val="zh-CN" w:eastAsia="zh-CN"/>
        </w:rPr>
        <w:t>(</w:t>
      </w:r>
      <w:r w:rsidRPr="00030C77">
        <w:rPr>
          <w:rFonts w:ascii="SimSun" w:hAnsi="SimSun"/>
          <w:kern w:val="18"/>
          <w:szCs w:val="18"/>
          <w:lang w:val="zh-CN" w:eastAsia="zh-CN"/>
        </w:rPr>
        <w:t>h</w:t>
      </w:r>
      <w:r w:rsidR="003C75B4">
        <w:rPr>
          <w:rFonts w:ascii="SimSun" w:hAnsi="SimSun"/>
          <w:kern w:val="18"/>
          <w:szCs w:val="18"/>
          <w:lang w:val="zh-CN" w:eastAsia="zh-CN"/>
        </w:rPr>
        <w:t>)</w:t>
      </w:r>
      <w:r w:rsidRPr="00030C77">
        <w:rPr>
          <w:rFonts w:ascii="SimSun" w:hAnsi="SimSun"/>
          <w:kern w:val="18"/>
          <w:szCs w:val="18"/>
          <w:lang w:val="zh-CN" w:eastAsia="zh-CN"/>
        </w:rPr>
        <w:t>段中得到核可。</w:t>
      </w:r>
    </w:p>
  </w:footnote>
  <w:footnote w:id="3">
    <w:p w14:paraId="7B884DE5" w14:textId="4A51A8CE" w:rsidR="00C24325" w:rsidRPr="00030C77" w:rsidRDefault="00C24325" w:rsidP="00C24325">
      <w:pPr>
        <w:pStyle w:val="FootnoteText"/>
        <w:keepLines w:val="0"/>
        <w:suppressLineNumbers/>
        <w:tabs>
          <w:tab w:val="left" w:pos="360"/>
        </w:tabs>
        <w:suppressAutoHyphens/>
        <w:autoSpaceDE w:val="0"/>
        <w:autoSpaceDN w:val="0"/>
        <w:adjustRightInd w:val="0"/>
        <w:snapToGrid w:val="0"/>
        <w:ind w:firstLine="0"/>
        <w:jc w:val="left"/>
        <w:rPr>
          <w:rFonts w:ascii="SimSun" w:hAnsi="SimSun"/>
          <w:szCs w:val="18"/>
          <w:lang w:eastAsia="zh-CN"/>
        </w:rPr>
      </w:pPr>
      <w:r w:rsidRPr="00030C77">
        <w:rPr>
          <w:rStyle w:val="FootnoteReference"/>
          <w:rFonts w:ascii="SimSun" w:hAnsi="SimSun"/>
          <w:szCs w:val="18"/>
          <w:u w:val="none"/>
        </w:rPr>
        <w:footnoteRef/>
      </w:r>
      <w:r w:rsidRPr="00030C77">
        <w:rPr>
          <w:rStyle w:val="FootnoteReference"/>
          <w:rFonts w:ascii="SimSun" w:hAnsi="SimSun"/>
          <w:szCs w:val="18"/>
          <w:u w:val="none"/>
        </w:rPr>
        <w:t xml:space="preserve"> </w:t>
      </w:r>
      <w:r w:rsidRPr="00030C77">
        <w:rPr>
          <w:rFonts w:ascii="SimSun" w:hAnsi="SimSun" w:hint="eastAsia"/>
          <w:kern w:val="18"/>
          <w:szCs w:val="18"/>
          <w:lang w:eastAsia="zh-CN"/>
        </w:rPr>
        <w:tab/>
      </w:r>
      <w:r w:rsidRPr="00030C77">
        <w:rPr>
          <w:rFonts w:ascii="SimSun" w:hAnsi="SimSun"/>
          <w:kern w:val="18"/>
          <w:szCs w:val="18"/>
          <w:lang w:val="zh-CN" w:eastAsia="zh-CN"/>
        </w:rPr>
        <w:t xml:space="preserve">来自第 </w:t>
      </w:r>
      <w:r w:rsidRPr="00030C77">
        <w:rPr>
          <w:rFonts w:ascii="SimSun" w:hAnsi="SimSun"/>
          <w:snapToGrid w:val="0"/>
          <w:kern w:val="18"/>
          <w:szCs w:val="18"/>
          <w:lang w:val="en-US" w:eastAsia="zh-CN"/>
        </w:rPr>
        <w:t>10条</w:t>
      </w:r>
      <w:r w:rsidR="003C75B4">
        <w:rPr>
          <w:rFonts w:ascii="SimSun" w:hAnsi="SimSun"/>
          <w:snapToGrid w:val="0"/>
          <w:kern w:val="18"/>
          <w:szCs w:val="18"/>
          <w:lang w:val="en-US" w:eastAsia="zh-CN"/>
        </w:rPr>
        <w:t>(</w:t>
      </w:r>
      <w:r w:rsidRPr="00030C77">
        <w:rPr>
          <w:rFonts w:ascii="SimSun" w:hAnsi="SimSun"/>
          <w:snapToGrid w:val="0"/>
          <w:kern w:val="18"/>
          <w:szCs w:val="18"/>
          <w:lang w:val="en-US" w:eastAsia="zh-CN"/>
        </w:rPr>
        <w:t>c</w:t>
      </w:r>
      <w:r w:rsidR="003C75B4">
        <w:rPr>
          <w:rFonts w:ascii="SimSun" w:hAnsi="SimSun"/>
          <w:snapToGrid w:val="0"/>
          <w:kern w:val="18"/>
          <w:szCs w:val="18"/>
          <w:lang w:val="en-US" w:eastAsia="zh-CN"/>
        </w:rPr>
        <w:t>)</w:t>
      </w:r>
      <w:r w:rsidRPr="00030C77">
        <w:rPr>
          <w:rFonts w:ascii="SimSun" w:hAnsi="SimSun"/>
          <w:kern w:val="18"/>
          <w:szCs w:val="18"/>
          <w:lang w:val="zh-CN" w:eastAsia="zh-CN"/>
        </w:rPr>
        <w:t>款。</w:t>
      </w:r>
    </w:p>
  </w:footnote>
  <w:footnote w:id="4">
    <w:p w14:paraId="37213C75" w14:textId="73F8ED72" w:rsidR="00C24325" w:rsidRPr="00030C77" w:rsidRDefault="00C24325" w:rsidP="00C24325">
      <w:pPr>
        <w:pStyle w:val="recommendationheader"/>
        <w:keepNext w:val="0"/>
        <w:suppressLineNumbers/>
        <w:tabs>
          <w:tab w:val="clear" w:pos="720"/>
          <w:tab w:val="left" w:pos="360"/>
        </w:tabs>
        <w:suppressAutoHyphens/>
        <w:autoSpaceDE w:val="0"/>
        <w:autoSpaceDN w:val="0"/>
        <w:adjustRightInd w:val="0"/>
        <w:snapToGrid w:val="0"/>
        <w:spacing w:before="0" w:after="60"/>
        <w:jc w:val="both"/>
        <w:rPr>
          <w:rFonts w:ascii="SimSun" w:eastAsia="SimSun" w:hAnsi="SimSun"/>
          <w:b w:val="0"/>
          <w:bCs w:val="0"/>
          <w:iCs w:val="0"/>
          <w:sz w:val="18"/>
          <w:szCs w:val="18"/>
          <w:lang w:eastAsia="zh-CN"/>
        </w:rPr>
      </w:pPr>
      <w:r w:rsidRPr="00030C77">
        <w:rPr>
          <w:rStyle w:val="FootnoteReference"/>
          <w:rFonts w:ascii="SimSun" w:eastAsia="SimSun" w:hAnsi="SimSun"/>
          <w:b w:val="0"/>
          <w:bCs w:val="0"/>
          <w:iCs w:val="0"/>
          <w:szCs w:val="18"/>
          <w:u w:val="none"/>
          <w:lang w:val="en-GB" w:eastAsia="x-none"/>
        </w:rPr>
        <w:footnoteRef/>
      </w:r>
      <w:r w:rsidRPr="00030C77">
        <w:rPr>
          <w:rStyle w:val="FootnoteReference"/>
          <w:rFonts w:ascii="SimSun" w:eastAsia="SimSun" w:hAnsi="SimSun"/>
          <w:b w:val="0"/>
          <w:bCs w:val="0"/>
          <w:iCs w:val="0"/>
          <w:szCs w:val="18"/>
          <w:u w:val="none"/>
          <w:lang w:val="en-GB" w:eastAsia="x-none"/>
        </w:rPr>
        <w:t xml:space="preserve"> </w:t>
      </w:r>
      <w:r w:rsidRPr="00030C77">
        <w:rPr>
          <w:rFonts w:ascii="SimSun" w:eastAsia="SimSun" w:hAnsi="SimSun" w:hint="eastAsia"/>
          <w:b w:val="0"/>
          <w:bCs w:val="0"/>
          <w:kern w:val="18"/>
          <w:sz w:val="18"/>
          <w:szCs w:val="18"/>
          <w:lang w:eastAsia="zh-CN"/>
        </w:rPr>
        <w:tab/>
      </w:r>
      <w:r w:rsidRPr="00030C77">
        <w:rPr>
          <w:rFonts w:ascii="SimSun" w:eastAsia="SimSun" w:hAnsi="SimSun"/>
          <w:b w:val="0"/>
          <w:bCs w:val="0"/>
          <w:iCs w:val="0"/>
          <w:kern w:val="18"/>
          <w:sz w:val="18"/>
          <w:szCs w:val="18"/>
          <w:lang w:val="zh-CN" w:eastAsia="zh-CN"/>
        </w:rPr>
        <w:t>缔约方大会</w:t>
      </w:r>
      <w:r w:rsidRPr="00030C77">
        <w:rPr>
          <w:rStyle w:val="Hyperlink"/>
          <w:rFonts w:ascii="SimSun" w:eastAsia="SimSun" w:hAnsi="SimSun"/>
          <w:b w:val="0"/>
          <w:kern w:val="18"/>
          <w:sz w:val="18"/>
          <w:szCs w:val="18"/>
          <w:lang w:val="zh-CN" w:eastAsia="zh-CN"/>
        </w:rPr>
        <w:fldChar w:fldCharType="begin"/>
      </w:r>
      <w:r w:rsidRPr="00030C77">
        <w:rPr>
          <w:rStyle w:val="Hyperlink"/>
          <w:rFonts w:ascii="SimSun" w:eastAsia="SimSun" w:hAnsi="SimSun"/>
          <w:b w:val="0"/>
          <w:kern w:val="18"/>
          <w:sz w:val="18"/>
          <w:szCs w:val="18"/>
          <w:lang w:val="zh-CN" w:eastAsia="zh-CN"/>
        </w:rPr>
        <w:instrText xml:space="preserve"> HYPERLINK "https://www.cbd.int/doc/decisions/cop-12/cop-12-dec-12-en.pdf" </w:instrText>
      </w:r>
      <w:r w:rsidRPr="00030C77">
        <w:rPr>
          <w:rStyle w:val="Hyperlink"/>
          <w:rFonts w:ascii="SimSun" w:eastAsia="SimSun" w:hAnsi="SimSun"/>
          <w:b w:val="0"/>
          <w:kern w:val="18"/>
          <w:sz w:val="18"/>
          <w:szCs w:val="18"/>
          <w:lang w:val="zh-CN" w:eastAsia="zh-CN"/>
        </w:rPr>
        <w:fldChar w:fldCharType="separate"/>
      </w:r>
      <w:r w:rsidRPr="000E6D67">
        <w:rPr>
          <w:rStyle w:val="Hyperlink"/>
          <w:rFonts w:ascii="SimSun" w:eastAsia="SimSun" w:hAnsi="SimSun"/>
          <w:b w:val="0"/>
          <w:bCs w:val="0"/>
          <w:iCs w:val="0"/>
          <w:kern w:val="18"/>
          <w:sz w:val="18"/>
          <w:szCs w:val="18"/>
          <w:u w:val="none"/>
          <w:lang w:val="en-GB" w:eastAsia="zh-CN"/>
        </w:rPr>
        <w:t>第</w:t>
      </w:r>
      <w:r w:rsidRPr="00030C77">
        <w:rPr>
          <w:rStyle w:val="Hyperlink"/>
          <w:rFonts w:ascii="SimSun" w:eastAsia="SimSun" w:hAnsi="SimSun"/>
          <w:b w:val="0"/>
          <w:kern w:val="18"/>
          <w:sz w:val="18"/>
          <w:szCs w:val="18"/>
          <w:lang w:val="zh-CN" w:eastAsia="zh-CN"/>
        </w:rPr>
        <w:t>XII/12</w:t>
      </w:r>
      <w:r w:rsidRPr="000E6D67">
        <w:rPr>
          <w:rStyle w:val="Hyperlink"/>
          <w:rFonts w:ascii="SimSun" w:eastAsia="SimSun" w:hAnsi="SimSun"/>
          <w:b w:val="0"/>
          <w:bCs w:val="0"/>
          <w:iCs w:val="0"/>
          <w:kern w:val="18"/>
          <w:sz w:val="18"/>
          <w:szCs w:val="18"/>
          <w:u w:val="none"/>
          <w:lang w:val="en-GB" w:eastAsia="zh-CN"/>
        </w:rPr>
        <w:t>号决定</w:t>
      </w:r>
      <w:r w:rsidRPr="00030C77">
        <w:rPr>
          <w:rStyle w:val="Hyperlink"/>
          <w:rFonts w:ascii="SimSun" w:eastAsia="SimSun" w:hAnsi="SimSun"/>
          <w:b w:val="0"/>
          <w:kern w:val="18"/>
          <w:sz w:val="18"/>
          <w:szCs w:val="18"/>
          <w:lang w:val="zh-CN" w:eastAsia="zh-CN"/>
        </w:rPr>
        <w:fldChar w:fldCharType="end"/>
      </w:r>
      <w:r w:rsidRPr="00030C77">
        <w:rPr>
          <w:rFonts w:ascii="SimSun" w:eastAsia="SimSun" w:hAnsi="SimSun"/>
          <w:b w:val="0"/>
          <w:kern w:val="18"/>
          <w:sz w:val="18"/>
          <w:szCs w:val="18"/>
          <w:lang w:val="zh-CN" w:eastAsia="zh-CN"/>
        </w:rPr>
        <w:t>F节</w:t>
      </w:r>
      <w:r w:rsidRPr="00030C77">
        <w:rPr>
          <w:rFonts w:ascii="SimSun" w:eastAsia="SimSun" w:hAnsi="SimSun"/>
          <w:b w:val="0"/>
          <w:bCs w:val="0"/>
          <w:iCs w:val="0"/>
          <w:kern w:val="18"/>
          <w:sz w:val="18"/>
          <w:szCs w:val="18"/>
          <w:lang w:val="zh-CN" w:eastAsia="zh-CN"/>
        </w:rPr>
        <w:t>在今后根据《公约》通过的决定中使用</w:t>
      </w:r>
      <w:r w:rsidRPr="00030C77">
        <w:rPr>
          <w:rFonts w:ascii="SimSun" w:eastAsia="SimSun" w:hAnsi="SimSun"/>
          <w:b w:val="0"/>
          <w:bCs w:val="0"/>
          <w:iCs w:val="0"/>
          <w:kern w:val="18"/>
          <w:sz w:val="18"/>
          <w:szCs w:val="18"/>
          <w:lang w:eastAsia="zh-CN"/>
        </w:rPr>
        <w:t>“土著人民和地方社区”</w:t>
      </w:r>
      <w:r w:rsidRPr="00030C77">
        <w:rPr>
          <w:rFonts w:ascii="SimSun" w:eastAsia="SimSun" w:hAnsi="SimSun"/>
          <w:b w:val="0"/>
          <w:bCs w:val="0"/>
          <w:iCs w:val="0"/>
          <w:kern w:val="18"/>
          <w:sz w:val="18"/>
          <w:szCs w:val="18"/>
          <w:lang w:val="zh-CN" w:eastAsia="zh-CN"/>
        </w:rPr>
        <w:t>这一术语</w:t>
      </w:r>
      <w:r w:rsidR="00EE0D88">
        <w:rPr>
          <w:rFonts w:ascii="SimSun" w:eastAsia="SimSun" w:hAnsi="SimSun"/>
          <w:b w:val="0"/>
          <w:bCs w:val="0"/>
          <w:iCs w:val="0"/>
          <w:kern w:val="18"/>
          <w:sz w:val="18"/>
          <w:szCs w:val="18"/>
          <w:lang w:val="zh-CN" w:eastAsia="zh-CN"/>
        </w:rPr>
        <w:t>，</w:t>
      </w:r>
      <w:r w:rsidRPr="00030C77">
        <w:rPr>
          <w:rFonts w:ascii="SimSun" w:eastAsia="SimSun" w:hAnsi="SimSun"/>
          <w:b w:val="0"/>
          <w:bCs w:val="0"/>
          <w:iCs w:val="0"/>
          <w:kern w:val="18"/>
          <w:sz w:val="18"/>
          <w:szCs w:val="18"/>
          <w:lang w:val="zh-CN" w:eastAsia="zh-CN"/>
        </w:rPr>
        <w:t>并且不以任何方式影响《公约》第8</w:t>
      </w:r>
      <w:r w:rsidR="003C75B4">
        <w:rPr>
          <w:rFonts w:ascii="SimSun" w:eastAsia="SimSun" w:hAnsi="SimSun"/>
          <w:b w:val="0"/>
          <w:kern w:val="18"/>
          <w:sz w:val="18"/>
          <w:szCs w:val="18"/>
          <w:lang w:val="zh-CN" w:eastAsia="zh-CN"/>
        </w:rPr>
        <w:t>(</w:t>
      </w:r>
      <w:r w:rsidRPr="00030C77">
        <w:rPr>
          <w:rFonts w:ascii="SimSun" w:eastAsia="SimSun" w:hAnsi="SimSun"/>
          <w:b w:val="0"/>
          <w:kern w:val="18"/>
          <w:sz w:val="18"/>
          <w:szCs w:val="18"/>
          <w:lang w:val="zh-CN" w:eastAsia="zh-CN"/>
        </w:rPr>
        <w:t>j</w:t>
      </w:r>
      <w:r w:rsidR="003C75B4">
        <w:rPr>
          <w:rFonts w:ascii="SimSun" w:eastAsia="SimSun" w:hAnsi="SimSun"/>
          <w:b w:val="0"/>
          <w:kern w:val="18"/>
          <w:sz w:val="18"/>
          <w:szCs w:val="18"/>
          <w:lang w:val="zh-CN" w:eastAsia="zh-CN"/>
        </w:rPr>
        <w:t>)</w:t>
      </w:r>
      <w:r w:rsidRPr="00030C77">
        <w:rPr>
          <w:rFonts w:ascii="SimSun" w:eastAsia="SimSun" w:hAnsi="SimSun"/>
          <w:b w:val="0"/>
          <w:bCs w:val="0"/>
          <w:iCs w:val="0"/>
          <w:kern w:val="18"/>
          <w:sz w:val="18"/>
          <w:szCs w:val="18"/>
          <w:lang w:val="zh-CN" w:eastAsia="zh-CN"/>
        </w:rPr>
        <w:t>条和相关条款的法律意义。随后</w:t>
      </w:r>
      <w:r w:rsidR="00EE0D88">
        <w:rPr>
          <w:rFonts w:ascii="SimSun" w:eastAsia="SimSun" w:hAnsi="SimSun"/>
          <w:b w:val="0"/>
          <w:bCs w:val="0"/>
          <w:iCs w:val="0"/>
          <w:kern w:val="18"/>
          <w:sz w:val="18"/>
          <w:szCs w:val="18"/>
          <w:lang w:eastAsia="zh-CN"/>
        </w:rPr>
        <w:t>，</w:t>
      </w:r>
      <w:r w:rsidRPr="00030C77">
        <w:rPr>
          <w:rFonts w:ascii="SimSun" w:eastAsia="SimSun" w:hAnsi="SimSun"/>
          <w:b w:val="0"/>
          <w:bCs w:val="0"/>
          <w:iCs w:val="0"/>
          <w:kern w:val="18"/>
          <w:sz w:val="18"/>
          <w:szCs w:val="18"/>
          <w:lang w:eastAsia="zh-CN"/>
        </w:rPr>
        <w:t>2016年12月</w:t>
      </w:r>
      <w:r w:rsidRPr="00030C77">
        <w:rPr>
          <w:rFonts w:ascii="SimSun" w:eastAsia="SimSun" w:hAnsi="SimSun"/>
          <w:b w:val="0"/>
          <w:bCs w:val="0"/>
          <w:iCs w:val="0"/>
          <w:kern w:val="18"/>
          <w:sz w:val="18"/>
          <w:szCs w:val="18"/>
          <w:lang w:val="zh-CN" w:eastAsia="zh-CN"/>
        </w:rPr>
        <w:t>《卡塔赫纳议定书》和《名古屋议定书》的缔约方分别在</w:t>
      </w:r>
      <w:hyperlink r:id="rId2" w:history="1">
        <w:r w:rsidRPr="00030C77">
          <w:rPr>
            <w:rStyle w:val="Hyperlink"/>
            <w:rFonts w:ascii="SimSun" w:eastAsia="SimSun" w:hAnsi="SimSun"/>
            <w:b w:val="0"/>
            <w:kern w:val="18"/>
            <w:sz w:val="18"/>
            <w:szCs w:val="18"/>
            <w:lang w:eastAsia="zh-CN"/>
          </w:rPr>
          <w:t>BS-</w:t>
        </w:r>
        <w:r w:rsidRPr="00030C77">
          <w:rPr>
            <w:rStyle w:val="Hyperlink"/>
            <w:rFonts w:ascii="SimSun" w:eastAsia="SimSun" w:hAnsi="SimSun"/>
            <w:b w:val="0"/>
            <w:sz w:val="18"/>
            <w:szCs w:val="18"/>
            <w:lang w:eastAsia="zh-CN"/>
          </w:rPr>
          <w:t>VIII/19</w:t>
        </w:r>
      </w:hyperlink>
      <w:r w:rsidRPr="00030C77">
        <w:rPr>
          <w:rFonts w:ascii="SimSun" w:eastAsia="SimSun" w:hAnsi="SimSun"/>
          <w:b w:val="0"/>
          <w:bCs w:val="0"/>
          <w:iCs w:val="0"/>
          <w:kern w:val="18"/>
          <w:sz w:val="18"/>
          <w:szCs w:val="18"/>
          <w:lang w:val="zh-CN" w:eastAsia="zh-CN"/>
        </w:rPr>
        <w:t>号决定和</w:t>
      </w:r>
      <w:r w:rsidRPr="00030C77">
        <w:rPr>
          <w:rStyle w:val="Hyperlink"/>
          <w:rFonts w:ascii="SimSun" w:eastAsia="SimSun" w:hAnsi="SimSun"/>
          <w:b w:val="0"/>
          <w:sz w:val="18"/>
          <w:szCs w:val="18"/>
          <w:lang w:eastAsia="zh-CN"/>
        </w:rPr>
        <w:fldChar w:fldCharType="begin"/>
      </w:r>
      <w:r w:rsidRPr="00030C77">
        <w:rPr>
          <w:rStyle w:val="Hyperlink"/>
          <w:rFonts w:ascii="SimSun" w:eastAsia="SimSun" w:hAnsi="SimSun"/>
          <w:b w:val="0"/>
          <w:sz w:val="18"/>
          <w:szCs w:val="18"/>
          <w:lang w:eastAsia="zh-CN"/>
        </w:rPr>
        <w:instrText xml:space="preserve"> HYPERLINK "https://www.cbd.int/doc/decisions/np-mop-02/np-mop-02-dec-07-zh.pdf" </w:instrText>
      </w:r>
      <w:r w:rsidRPr="00030C77">
        <w:rPr>
          <w:rStyle w:val="Hyperlink"/>
          <w:rFonts w:ascii="SimSun" w:eastAsia="SimSun" w:hAnsi="SimSun"/>
          <w:b w:val="0"/>
          <w:sz w:val="18"/>
          <w:szCs w:val="18"/>
          <w:lang w:eastAsia="zh-CN"/>
        </w:rPr>
        <w:fldChar w:fldCharType="separate"/>
      </w:r>
      <w:r w:rsidRPr="00030C77">
        <w:rPr>
          <w:rStyle w:val="Hyperlink"/>
          <w:rFonts w:ascii="SimSun" w:eastAsia="SimSun" w:hAnsi="SimSun"/>
          <w:b w:val="0"/>
          <w:sz w:val="18"/>
          <w:szCs w:val="18"/>
          <w:lang w:eastAsia="zh-CN"/>
        </w:rPr>
        <w:t>NP</w:t>
      </w:r>
      <w:r w:rsidRPr="00030C77">
        <w:rPr>
          <w:rStyle w:val="Hyperlink"/>
          <w:rFonts w:ascii="SimSun" w:eastAsia="SimSun" w:hAnsi="SimSun"/>
          <w:b w:val="0"/>
          <w:kern w:val="18"/>
          <w:sz w:val="18"/>
          <w:szCs w:val="18"/>
          <w:lang w:eastAsia="zh-CN"/>
        </w:rPr>
        <w:t>-</w:t>
      </w:r>
      <w:r w:rsidRPr="00030C77">
        <w:rPr>
          <w:rStyle w:val="Hyperlink"/>
          <w:rFonts w:ascii="SimSun" w:eastAsia="SimSun" w:hAnsi="SimSun"/>
          <w:b w:val="0"/>
          <w:sz w:val="18"/>
          <w:szCs w:val="18"/>
          <w:lang w:eastAsia="zh-CN"/>
        </w:rPr>
        <w:t>2/7</w:t>
      </w:r>
      <w:r w:rsidRPr="00030C77">
        <w:rPr>
          <w:rStyle w:val="Hyperlink"/>
          <w:rFonts w:ascii="SimSun" w:eastAsia="SimSun" w:hAnsi="SimSun"/>
          <w:b w:val="0"/>
          <w:sz w:val="18"/>
          <w:szCs w:val="18"/>
          <w:lang w:eastAsia="zh-CN"/>
        </w:rPr>
        <w:fldChar w:fldCharType="end"/>
      </w:r>
      <w:r w:rsidRPr="00030C77">
        <w:rPr>
          <w:rFonts w:ascii="SimSun" w:eastAsia="SimSun" w:hAnsi="SimSun"/>
          <w:b w:val="0"/>
          <w:bCs w:val="0"/>
          <w:iCs w:val="0"/>
          <w:kern w:val="18"/>
          <w:sz w:val="18"/>
          <w:szCs w:val="18"/>
          <w:lang w:val="zh-CN" w:eastAsia="zh-CN"/>
        </w:rPr>
        <w:t>号决定中作出类似决定。</w:t>
      </w:r>
    </w:p>
  </w:footnote>
  <w:footnote w:id="5">
    <w:p w14:paraId="11192E7F" w14:textId="138181D2" w:rsidR="00C24325" w:rsidRPr="00030C77" w:rsidRDefault="00C24325" w:rsidP="00C24325">
      <w:pPr>
        <w:suppressLineNumbers/>
        <w:tabs>
          <w:tab w:val="left" w:pos="360"/>
        </w:tabs>
        <w:suppressAutoHyphens/>
        <w:autoSpaceDE w:val="0"/>
        <w:autoSpaceDN w:val="0"/>
        <w:adjustRightInd w:val="0"/>
        <w:snapToGrid w:val="0"/>
        <w:spacing w:after="60"/>
        <w:jc w:val="left"/>
        <w:rPr>
          <w:rFonts w:ascii="SimSun" w:hAnsi="SimSun"/>
          <w:sz w:val="18"/>
          <w:szCs w:val="18"/>
        </w:rPr>
      </w:pPr>
      <w:r w:rsidRPr="00030C77">
        <w:rPr>
          <w:rStyle w:val="FootnoteReference"/>
          <w:rFonts w:ascii="SimSun" w:hAnsi="SimSun"/>
          <w:szCs w:val="18"/>
          <w:u w:val="none"/>
          <w:lang w:eastAsia="x-none"/>
        </w:rPr>
        <w:footnoteRef/>
      </w:r>
      <w:r w:rsidRPr="00030C77">
        <w:rPr>
          <w:rStyle w:val="FootnoteReference"/>
          <w:rFonts w:ascii="SimSun" w:hAnsi="SimSun"/>
          <w:szCs w:val="18"/>
          <w:u w:val="none"/>
          <w:lang w:eastAsia="x-none"/>
        </w:rPr>
        <w:t xml:space="preserve"> </w:t>
      </w:r>
      <w:r w:rsidRPr="00030C77">
        <w:rPr>
          <w:rFonts w:ascii="SimSun" w:hAnsi="SimSun" w:hint="eastAsia"/>
          <w:kern w:val="18"/>
          <w:sz w:val="18"/>
          <w:szCs w:val="18"/>
        </w:rPr>
        <w:tab/>
      </w:r>
      <w:r w:rsidRPr="00030C77">
        <w:rPr>
          <w:rFonts w:ascii="SimSun" w:hAnsi="SimSun"/>
          <w:kern w:val="18"/>
          <w:sz w:val="18"/>
          <w:szCs w:val="18"/>
          <w:lang w:val="zh-CN"/>
        </w:rPr>
        <w:t>注：《联合国土著人民权利宣言》未通过关于“土著人民”的普遍性定义</w:t>
      </w:r>
      <w:r w:rsidR="00EE0D88">
        <w:rPr>
          <w:rFonts w:ascii="SimSun" w:hAnsi="SimSun"/>
          <w:kern w:val="18"/>
          <w:sz w:val="18"/>
          <w:szCs w:val="18"/>
          <w:lang w:val="zh-CN"/>
        </w:rPr>
        <w:t>，</w:t>
      </w:r>
      <w:r w:rsidRPr="00030C77">
        <w:rPr>
          <w:rFonts w:ascii="SimSun" w:hAnsi="SimSun"/>
          <w:kern w:val="18"/>
          <w:sz w:val="18"/>
          <w:szCs w:val="18"/>
          <w:lang w:val="zh-CN"/>
        </w:rPr>
        <w:t>因此</w:t>
      </w:r>
      <w:r w:rsidR="00EE0D88">
        <w:rPr>
          <w:rFonts w:ascii="SimSun" w:hAnsi="SimSun"/>
          <w:kern w:val="18"/>
          <w:sz w:val="18"/>
          <w:szCs w:val="18"/>
          <w:lang w:val="zh-CN"/>
        </w:rPr>
        <w:t>，</w:t>
      </w:r>
      <w:r w:rsidRPr="00030C77">
        <w:rPr>
          <w:rFonts w:ascii="SimSun" w:hAnsi="SimSun"/>
          <w:kern w:val="18"/>
          <w:sz w:val="18"/>
          <w:szCs w:val="18"/>
          <w:lang w:val="zh-CN"/>
        </w:rPr>
        <w:t>不建议制定这样一个定义。</w:t>
      </w:r>
      <w:r w:rsidRPr="00030C77">
        <w:rPr>
          <w:rFonts w:ascii="SimSun" w:hAnsi="SimSun"/>
          <w:sz w:val="18"/>
          <w:szCs w:val="18"/>
          <w:lang w:val="zh-CN"/>
        </w:rPr>
        <w:t>不过</w:t>
      </w:r>
      <w:r w:rsidR="00EE0D88">
        <w:rPr>
          <w:rFonts w:ascii="SimSun" w:hAnsi="SimSun"/>
          <w:sz w:val="18"/>
          <w:szCs w:val="18"/>
          <w:lang w:val="en-US"/>
        </w:rPr>
        <w:t>，</w:t>
      </w:r>
      <w:r w:rsidRPr="00030C77">
        <w:rPr>
          <w:rFonts w:ascii="SimSun" w:hAnsi="SimSun"/>
          <w:sz w:val="18"/>
          <w:szCs w:val="18"/>
          <w:lang w:val="zh-CN"/>
        </w:rPr>
        <w:t>联合国土著问题常设论坛作为专家机构</w:t>
      </w:r>
      <w:r w:rsidR="00EE0D88">
        <w:rPr>
          <w:rFonts w:ascii="SimSun" w:hAnsi="SimSun"/>
          <w:sz w:val="18"/>
          <w:szCs w:val="18"/>
          <w:lang w:val="en-US"/>
        </w:rPr>
        <w:t>，</w:t>
      </w:r>
      <w:r w:rsidRPr="00030C77">
        <w:rPr>
          <w:rFonts w:ascii="SimSun" w:hAnsi="SimSun"/>
          <w:sz w:val="18"/>
          <w:szCs w:val="18"/>
          <w:lang w:val="zh-CN"/>
        </w:rPr>
        <w:t>对</w:t>
      </w:r>
      <w:r w:rsidRPr="00030C77">
        <w:rPr>
          <w:rFonts w:ascii="SimSun" w:hAnsi="SimSun"/>
          <w:kern w:val="18"/>
          <w:sz w:val="18"/>
          <w:szCs w:val="18"/>
          <w:lang w:val="zh-CN"/>
        </w:rPr>
        <w:t>“土著人民的概念”</w:t>
      </w:r>
      <w:r w:rsidRPr="00030C77">
        <w:rPr>
          <w:rFonts w:ascii="SimSun" w:hAnsi="SimSun"/>
          <w:sz w:val="18"/>
          <w:szCs w:val="18"/>
          <w:lang w:val="zh-CN"/>
        </w:rPr>
        <w:t>提出了建议</w:t>
      </w:r>
      <w:r w:rsidR="00EE0D88">
        <w:rPr>
          <w:rFonts w:ascii="SimSun" w:hAnsi="SimSun"/>
          <w:sz w:val="18"/>
          <w:szCs w:val="18"/>
          <w:lang w:val="en-US"/>
        </w:rPr>
        <w:t>，</w:t>
      </w:r>
      <w:r w:rsidRPr="00030C77">
        <w:rPr>
          <w:rFonts w:ascii="SimSun" w:hAnsi="SimSun"/>
          <w:sz w:val="18"/>
          <w:szCs w:val="18"/>
          <w:lang w:val="zh-CN"/>
        </w:rPr>
        <w:t>它引述了特别报告员</w:t>
      </w:r>
      <w:r w:rsidRPr="00030C77">
        <w:rPr>
          <w:rFonts w:ascii="SimSun" w:hAnsi="SimSun"/>
          <w:snapToGrid w:val="0"/>
          <w:kern w:val="18"/>
          <w:sz w:val="18"/>
          <w:szCs w:val="18"/>
          <w:lang w:val="en-US"/>
        </w:rPr>
        <w:t xml:space="preserve">José </w:t>
      </w:r>
      <w:proofErr w:type="spellStart"/>
      <w:r w:rsidRPr="00030C77">
        <w:rPr>
          <w:rFonts w:ascii="SimSun" w:hAnsi="SimSun"/>
          <w:snapToGrid w:val="0"/>
          <w:kern w:val="18"/>
          <w:sz w:val="18"/>
          <w:szCs w:val="18"/>
          <w:lang w:val="en-US"/>
        </w:rPr>
        <w:t>Martínez</w:t>
      </w:r>
      <w:proofErr w:type="spellEnd"/>
      <w:r w:rsidRPr="00030C77">
        <w:rPr>
          <w:rFonts w:ascii="SimSun" w:hAnsi="SimSun"/>
          <w:snapToGrid w:val="0"/>
          <w:kern w:val="18"/>
          <w:sz w:val="18"/>
          <w:szCs w:val="18"/>
          <w:lang w:val="en-US"/>
        </w:rPr>
        <w:t xml:space="preserve"> </w:t>
      </w:r>
      <w:proofErr w:type="spellStart"/>
      <w:r w:rsidRPr="00030C77">
        <w:rPr>
          <w:rFonts w:ascii="SimSun" w:hAnsi="SimSun"/>
          <w:snapToGrid w:val="0"/>
          <w:kern w:val="18"/>
          <w:sz w:val="18"/>
          <w:szCs w:val="18"/>
          <w:lang w:val="en-US"/>
        </w:rPr>
        <w:t>Cobo</w:t>
      </w:r>
      <w:proofErr w:type="spellEnd"/>
      <w:r w:rsidRPr="00030C77">
        <w:rPr>
          <w:rFonts w:ascii="SimSun" w:hAnsi="SimSun"/>
          <w:sz w:val="18"/>
          <w:szCs w:val="18"/>
          <w:lang w:val="zh-CN"/>
        </w:rPr>
        <w:t>先生关于对土著人民的歧视问题的报告</w:t>
      </w:r>
      <w:r w:rsidR="003C75B4">
        <w:rPr>
          <w:rFonts w:ascii="SimSun" w:hAnsi="SimSun"/>
          <w:sz w:val="18"/>
          <w:szCs w:val="18"/>
          <w:lang w:val="en-US"/>
        </w:rPr>
        <w:t>(</w:t>
      </w:r>
      <w:r w:rsidRPr="00030C77">
        <w:rPr>
          <w:rFonts w:ascii="SimSun" w:hAnsi="SimSun"/>
          <w:snapToGrid w:val="0"/>
          <w:kern w:val="18"/>
          <w:sz w:val="18"/>
          <w:szCs w:val="18"/>
          <w:lang w:val="en-US"/>
        </w:rPr>
        <w:t>E/CN.4/Sub.2/1982/2/Add.6</w:t>
      </w:r>
      <w:r w:rsidR="003C75B4">
        <w:rPr>
          <w:rFonts w:ascii="SimSun" w:hAnsi="SimSun"/>
          <w:sz w:val="18"/>
          <w:szCs w:val="18"/>
          <w:lang w:val="en-US"/>
        </w:rPr>
        <w:t>)</w:t>
      </w:r>
      <w:r w:rsidRPr="00030C77">
        <w:rPr>
          <w:rFonts w:ascii="SimSun" w:hAnsi="SimSun"/>
          <w:sz w:val="18"/>
          <w:szCs w:val="18"/>
          <w:lang w:val="zh-CN"/>
        </w:rPr>
        <w:t>。见</w:t>
      </w:r>
      <w:r w:rsidRPr="00030C77">
        <w:rPr>
          <w:rStyle w:val="Hyperlink"/>
          <w:rFonts w:ascii="SimSun" w:hAnsi="SimSun"/>
          <w:kern w:val="22"/>
          <w:sz w:val="18"/>
          <w:szCs w:val="18"/>
          <w:lang w:val="en-US"/>
        </w:rPr>
        <w:fldChar w:fldCharType="begin"/>
      </w:r>
      <w:r w:rsidRPr="00030C77">
        <w:rPr>
          <w:rStyle w:val="Hyperlink"/>
          <w:rFonts w:ascii="SimSun" w:hAnsi="SimSun"/>
          <w:kern w:val="22"/>
          <w:sz w:val="18"/>
          <w:szCs w:val="18"/>
          <w:lang w:val="en-US"/>
        </w:rPr>
        <w:instrText xml:space="preserve"> HYPERLINK "http://www.un.org/esa/socdev/unpfii/documents/MCS_v_en.pdf" </w:instrText>
      </w:r>
      <w:r w:rsidRPr="00030C77">
        <w:rPr>
          <w:rStyle w:val="Hyperlink"/>
          <w:rFonts w:ascii="SimSun" w:hAnsi="SimSun"/>
          <w:kern w:val="22"/>
          <w:sz w:val="18"/>
          <w:szCs w:val="18"/>
          <w:lang w:val="en-US"/>
        </w:rPr>
        <w:fldChar w:fldCharType="separate"/>
      </w:r>
      <w:r w:rsidRPr="00030C77">
        <w:rPr>
          <w:rStyle w:val="Hyperlink"/>
          <w:rFonts w:ascii="SimSun" w:hAnsi="SimSun"/>
          <w:kern w:val="22"/>
          <w:sz w:val="18"/>
          <w:szCs w:val="18"/>
          <w:lang w:val="en-US"/>
        </w:rPr>
        <w:t>http://www.un.org/esa/socdev/unpfii/documents/MCS_v_en.pdf</w:t>
      </w:r>
      <w:r w:rsidRPr="00030C77">
        <w:rPr>
          <w:rStyle w:val="Hyperlink"/>
          <w:rFonts w:ascii="SimSun" w:hAnsi="SimSun"/>
          <w:kern w:val="22"/>
          <w:sz w:val="18"/>
          <w:szCs w:val="18"/>
          <w:lang w:val="en-US"/>
        </w:rPr>
        <w:fldChar w:fldCharType="end"/>
      </w:r>
      <w:r w:rsidRPr="00030C77">
        <w:rPr>
          <w:rFonts w:ascii="SimSun" w:hAnsi="SimSun"/>
          <w:sz w:val="18"/>
          <w:szCs w:val="18"/>
          <w:lang w:val="zh-CN"/>
        </w:rPr>
        <w:t>。</w:t>
      </w:r>
      <w:r w:rsidRPr="00030C77">
        <w:rPr>
          <w:rFonts w:ascii="SimSun" w:hAnsi="SimSun"/>
          <w:kern w:val="18"/>
          <w:sz w:val="18"/>
          <w:szCs w:val="18"/>
        </w:rPr>
        <w:t xml:space="preserve"> </w:t>
      </w:r>
    </w:p>
  </w:footnote>
  <w:footnote w:id="6">
    <w:p w14:paraId="0E197763" w14:textId="63D45FD0" w:rsidR="00C24325" w:rsidRPr="00C24325" w:rsidRDefault="00C24325" w:rsidP="00C24325">
      <w:pPr>
        <w:pStyle w:val="FootnoteText"/>
        <w:keepLines w:val="0"/>
        <w:suppressLineNumbers/>
        <w:tabs>
          <w:tab w:val="left" w:pos="-900"/>
          <w:tab w:val="left" w:pos="360"/>
        </w:tabs>
        <w:suppressAutoHyphens/>
        <w:autoSpaceDE w:val="0"/>
        <w:autoSpaceDN w:val="0"/>
        <w:adjustRightInd w:val="0"/>
        <w:snapToGrid w:val="0"/>
        <w:ind w:firstLine="0"/>
        <w:rPr>
          <w:rFonts w:eastAsia="DengXian"/>
          <w:sz w:val="20"/>
          <w:szCs w:val="20"/>
          <w:lang w:eastAsia="zh-CN"/>
        </w:rPr>
      </w:pPr>
      <w:r w:rsidRPr="00030C77">
        <w:rPr>
          <w:rStyle w:val="FootnoteReference"/>
          <w:rFonts w:ascii="SimSun" w:hAnsi="SimSun"/>
          <w:szCs w:val="18"/>
          <w:u w:val="none"/>
        </w:rPr>
        <w:footnoteRef/>
      </w:r>
      <w:r w:rsidRPr="00030C77">
        <w:rPr>
          <w:rStyle w:val="FootnoteReference"/>
          <w:rFonts w:ascii="SimSun" w:hAnsi="SimSun"/>
          <w:szCs w:val="18"/>
          <w:u w:val="none"/>
        </w:rPr>
        <w:t xml:space="preserve"> </w:t>
      </w:r>
      <w:r w:rsidR="00B470E3">
        <w:rPr>
          <w:rFonts w:ascii="SimSun" w:hAnsi="SimSun"/>
          <w:kern w:val="18"/>
          <w:szCs w:val="18"/>
          <w:lang w:eastAsia="zh-CN"/>
        </w:rPr>
        <w:tab/>
      </w:r>
      <w:r w:rsidRPr="00030C77">
        <w:rPr>
          <w:rFonts w:ascii="SimSun" w:hAnsi="SimSun"/>
          <w:kern w:val="18"/>
          <w:szCs w:val="18"/>
          <w:lang w:val="zh-CN" w:eastAsia="zh-CN"/>
        </w:rPr>
        <w:t>有关地方社区的涵意可引述关于地方社区的第</w:t>
      </w:r>
      <w:r w:rsidRPr="00030C77">
        <w:rPr>
          <w:rFonts w:ascii="SimSun" w:hAnsi="SimSun"/>
          <w:snapToGrid w:val="0"/>
          <w:kern w:val="18"/>
          <w:szCs w:val="18"/>
          <w:lang w:val="en-US" w:eastAsia="zh-CN"/>
        </w:rPr>
        <w:t>XI/14号决定第17-21</w:t>
      </w:r>
      <w:r w:rsidRPr="00030C77">
        <w:rPr>
          <w:rFonts w:ascii="SimSun" w:hAnsi="SimSun"/>
          <w:kern w:val="18"/>
          <w:szCs w:val="18"/>
          <w:lang w:val="zh-CN" w:eastAsia="zh-CN"/>
        </w:rPr>
        <w:t>段和《生物多样性公约》第</w:t>
      </w:r>
      <w:r w:rsidRPr="00030C77">
        <w:rPr>
          <w:rFonts w:ascii="SimSun" w:hAnsi="SimSun"/>
          <w:snapToGrid w:val="0"/>
          <w:kern w:val="18"/>
          <w:szCs w:val="18"/>
          <w:lang w:val="en-US" w:eastAsia="zh-CN"/>
        </w:rPr>
        <w:t>8</w:t>
      </w:r>
      <w:r w:rsidR="003C75B4">
        <w:rPr>
          <w:rFonts w:ascii="SimSun" w:hAnsi="SimSun"/>
          <w:snapToGrid w:val="0"/>
          <w:kern w:val="18"/>
          <w:szCs w:val="18"/>
          <w:lang w:val="en-US" w:eastAsia="zh-CN"/>
        </w:rPr>
        <w:t>(</w:t>
      </w:r>
      <w:r w:rsidRPr="00030C77">
        <w:rPr>
          <w:rFonts w:ascii="SimSun" w:hAnsi="SimSun"/>
          <w:snapToGrid w:val="0"/>
          <w:kern w:val="18"/>
          <w:szCs w:val="18"/>
          <w:lang w:val="en-US" w:eastAsia="zh-CN"/>
        </w:rPr>
        <w:t>j</w:t>
      </w:r>
      <w:r w:rsidR="003C75B4">
        <w:rPr>
          <w:rFonts w:ascii="SimSun" w:hAnsi="SimSun"/>
          <w:snapToGrid w:val="0"/>
          <w:kern w:val="18"/>
          <w:szCs w:val="18"/>
          <w:lang w:val="en-US" w:eastAsia="zh-CN"/>
        </w:rPr>
        <w:t>)</w:t>
      </w:r>
      <w:r w:rsidRPr="00030C77">
        <w:rPr>
          <w:rFonts w:ascii="SimSun" w:hAnsi="SimSun"/>
          <w:kern w:val="18"/>
          <w:szCs w:val="18"/>
          <w:lang w:val="zh-CN" w:eastAsia="zh-CN"/>
        </w:rPr>
        <w:t>条和相关条款范围内地方社区代表专家组会议的报告</w:t>
      </w:r>
      <w:r w:rsidR="003C75B4">
        <w:rPr>
          <w:rFonts w:ascii="SimSun" w:hAnsi="SimSun"/>
          <w:kern w:val="18"/>
          <w:szCs w:val="18"/>
          <w:lang w:eastAsia="zh-CN"/>
        </w:rPr>
        <w:t>(</w:t>
      </w:r>
      <w:r w:rsidRPr="00030C77">
        <w:rPr>
          <w:rFonts w:ascii="SimSun" w:hAnsi="SimSun"/>
          <w:snapToGrid w:val="0"/>
          <w:kern w:val="18"/>
          <w:szCs w:val="18"/>
          <w:lang w:val="en-US" w:eastAsia="zh-CN"/>
        </w:rPr>
        <w:t>UNEP/CBD/WG8J/7/8/Add.1</w:t>
      </w:r>
      <w:r w:rsidR="003C75B4">
        <w:rPr>
          <w:rFonts w:ascii="SimSun" w:hAnsi="SimSun"/>
          <w:kern w:val="18"/>
          <w:szCs w:val="18"/>
          <w:lang w:eastAsia="zh-CN"/>
        </w:rPr>
        <w:t>)</w:t>
      </w:r>
      <w:r w:rsidRPr="00030C77">
        <w:rPr>
          <w:rFonts w:ascii="SimSun" w:hAnsi="SimSun"/>
          <w:kern w:val="18"/>
          <w:szCs w:val="18"/>
          <w:lang w:val="zh-CN" w:eastAsia="zh-CN"/>
        </w:rPr>
        <w:t>。</w:t>
      </w:r>
    </w:p>
  </w:footnote>
  <w:footnote w:id="7">
    <w:p w14:paraId="0205BBC1" w14:textId="14B02FEE" w:rsidR="00C24325" w:rsidRPr="00906E63" w:rsidRDefault="00C24325" w:rsidP="00C24325">
      <w:pPr>
        <w:pStyle w:val="FootnoteText"/>
        <w:keepLines w:val="0"/>
        <w:suppressLineNumbers/>
        <w:tabs>
          <w:tab w:val="left" w:pos="360"/>
        </w:tabs>
        <w:suppressAutoHyphens/>
        <w:autoSpaceDE w:val="0"/>
        <w:autoSpaceDN w:val="0"/>
        <w:adjustRightInd w:val="0"/>
        <w:snapToGrid w:val="0"/>
        <w:ind w:firstLine="0"/>
        <w:jc w:val="left"/>
        <w:rPr>
          <w:rFonts w:ascii="SimSun" w:hAnsi="SimSun"/>
          <w:szCs w:val="18"/>
          <w:lang w:eastAsia="zh-CN"/>
        </w:rPr>
      </w:pPr>
      <w:r w:rsidRPr="00F62C15">
        <w:rPr>
          <w:rStyle w:val="FootnoteReference"/>
          <w:rFonts w:ascii="SimSun" w:hAnsi="SimSun"/>
          <w:szCs w:val="18"/>
          <w:u w:val="none"/>
        </w:rPr>
        <w:footnoteRef/>
      </w:r>
      <w:r w:rsidRPr="00F62C15">
        <w:rPr>
          <w:rStyle w:val="FootnoteReference"/>
          <w:rFonts w:ascii="SimSun" w:hAnsi="SimSun"/>
          <w:kern w:val="18"/>
          <w:szCs w:val="18"/>
          <w:u w:val="none"/>
          <w:lang w:eastAsia="zh-CN"/>
        </w:rPr>
        <w:t xml:space="preserve"> </w:t>
      </w:r>
      <w:r w:rsidRPr="00F62C15">
        <w:rPr>
          <w:rFonts w:ascii="SimSun" w:hAnsi="SimSun" w:hint="eastAsia"/>
          <w:kern w:val="18"/>
          <w:szCs w:val="18"/>
          <w:lang w:eastAsia="zh-CN"/>
        </w:rPr>
        <w:tab/>
      </w:r>
      <w:r w:rsidRPr="00906E63">
        <w:rPr>
          <w:rFonts w:ascii="SimSun" w:hAnsi="SimSun"/>
          <w:kern w:val="18"/>
          <w:szCs w:val="18"/>
          <w:lang w:val="zh-CN" w:eastAsia="zh-CN"/>
        </w:rPr>
        <w:t>《生物多样性公约》</w:t>
      </w:r>
      <w:r w:rsidRPr="00906E63">
        <w:rPr>
          <w:rFonts w:ascii="SimSun" w:hAnsi="SimSun"/>
          <w:snapToGrid w:val="0"/>
          <w:kern w:val="18"/>
          <w:szCs w:val="18"/>
          <w:lang w:val="en-US" w:eastAsia="zh-CN"/>
        </w:rPr>
        <w:t>第14</w:t>
      </w:r>
      <w:r w:rsidRPr="00906E63">
        <w:rPr>
          <w:rFonts w:ascii="SimSun" w:hAnsi="SimSun"/>
          <w:kern w:val="18"/>
          <w:szCs w:val="18"/>
          <w:lang w:val="zh-CN" w:eastAsia="zh-CN"/>
        </w:rPr>
        <w:t>条</w:t>
      </w:r>
      <w:r w:rsidR="003C75B4">
        <w:rPr>
          <w:rFonts w:ascii="SimSun" w:hAnsi="SimSun"/>
          <w:kern w:val="18"/>
          <w:szCs w:val="18"/>
          <w:lang w:val="zh-CN" w:eastAsia="zh-CN"/>
        </w:rPr>
        <w:t>(</w:t>
      </w:r>
      <w:r w:rsidRPr="00906E63">
        <w:rPr>
          <w:rFonts w:ascii="SimSun" w:hAnsi="SimSun"/>
          <w:kern w:val="18"/>
          <w:szCs w:val="18"/>
          <w:lang w:val="zh-CN" w:eastAsia="zh-CN"/>
        </w:rPr>
        <w:t>“影响评估和尽量减少不利影响”</w:t>
      </w:r>
      <w:r w:rsidR="003C75B4">
        <w:rPr>
          <w:rFonts w:ascii="SimSun" w:hAnsi="SimSun"/>
          <w:kern w:val="18"/>
          <w:szCs w:val="18"/>
          <w:lang w:val="zh-CN" w:eastAsia="zh-CN"/>
        </w:rPr>
        <w:t>)</w:t>
      </w:r>
      <w:r w:rsidRPr="00906E63">
        <w:rPr>
          <w:rFonts w:ascii="SimSun" w:hAnsi="SimSun"/>
          <w:kern w:val="18"/>
          <w:szCs w:val="18"/>
          <w:lang w:val="zh-CN" w:eastAsia="zh-CN"/>
        </w:rPr>
        <w:t>。</w:t>
      </w:r>
    </w:p>
  </w:footnote>
  <w:footnote w:id="8">
    <w:p w14:paraId="310083BA" w14:textId="0E83D73D" w:rsidR="00C24325" w:rsidRPr="00906E63" w:rsidRDefault="00C24325" w:rsidP="00C24325">
      <w:pPr>
        <w:pStyle w:val="FootnoteText"/>
        <w:keepLines w:val="0"/>
        <w:suppressLineNumbers/>
        <w:tabs>
          <w:tab w:val="left" w:pos="360"/>
        </w:tabs>
        <w:suppressAutoHyphens/>
        <w:autoSpaceDE w:val="0"/>
        <w:autoSpaceDN w:val="0"/>
        <w:adjustRightInd w:val="0"/>
        <w:snapToGrid w:val="0"/>
        <w:ind w:firstLine="0"/>
        <w:jc w:val="left"/>
        <w:rPr>
          <w:rFonts w:ascii="SimSun" w:hAnsi="SimSun"/>
          <w:kern w:val="18"/>
          <w:szCs w:val="18"/>
          <w:lang w:eastAsia="zh-CN"/>
        </w:rPr>
      </w:pPr>
      <w:r w:rsidRPr="00F62C15">
        <w:rPr>
          <w:rStyle w:val="FootnoteReference"/>
          <w:rFonts w:ascii="SimSun" w:hAnsi="SimSun"/>
          <w:szCs w:val="18"/>
          <w:u w:val="none"/>
        </w:rPr>
        <w:footnoteRef/>
      </w:r>
      <w:r w:rsidRPr="00F62C15">
        <w:rPr>
          <w:rStyle w:val="FootnoteReference"/>
          <w:u w:val="none"/>
        </w:rPr>
        <w:t xml:space="preserve"> </w:t>
      </w:r>
      <w:r w:rsidRPr="00906E63">
        <w:rPr>
          <w:rFonts w:ascii="SimSun" w:hAnsi="SimSun"/>
          <w:kern w:val="18"/>
          <w:szCs w:val="18"/>
          <w:vertAlign w:val="superscript"/>
          <w:lang w:eastAsia="zh-CN"/>
        </w:rPr>
        <w:t xml:space="preserve"> </w:t>
      </w:r>
      <w:r w:rsidRPr="00906E63">
        <w:rPr>
          <w:rFonts w:ascii="SimSun" w:hAnsi="SimSun" w:hint="eastAsia"/>
          <w:kern w:val="18"/>
          <w:szCs w:val="18"/>
          <w:vertAlign w:val="superscript"/>
          <w:lang w:eastAsia="zh-CN"/>
        </w:rPr>
        <w:tab/>
      </w:r>
      <w:r w:rsidRPr="00906E63">
        <w:rPr>
          <w:rFonts w:ascii="SimSun" w:hAnsi="SimSun"/>
          <w:kern w:val="18"/>
          <w:szCs w:val="18"/>
          <w:lang w:eastAsia="zh-CN"/>
        </w:rPr>
        <w:t>在关于</w:t>
      </w:r>
      <w:r w:rsidRPr="00906E63">
        <w:rPr>
          <w:rFonts w:ascii="SimSun" w:hAnsi="SimSun"/>
          <w:kern w:val="18"/>
          <w:szCs w:val="18"/>
          <w:lang w:val="zh-CN" w:eastAsia="zh-CN"/>
        </w:rPr>
        <w:t>《阿格维古准则》的</w:t>
      </w:r>
      <w:hyperlink r:id="rId3" w:history="1">
        <w:r w:rsidRPr="00765B51">
          <w:rPr>
            <w:rStyle w:val="Hyperlink"/>
            <w:rFonts w:ascii="SimSun" w:hAnsi="SimSun"/>
            <w:kern w:val="18"/>
            <w:szCs w:val="18"/>
            <w:u w:val="none"/>
            <w:lang w:eastAsia="zh-CN"/>
          </w:rPr>
          <w:t>第</w:t>
        </w:r>
        <w:r w:rsidRPr="00906E63">
          <w:rPr>
            <w:rStyle w:val="Hyperlink"/>
            <w:rFonts w:ascii="SimSun" w:hAnsi="SimSun"/>
            <w:kern w:val="18"/>
            <w:szCs w:val="18"/>
            <w:lang w:val="zh-CN" w:eastAsia="zh-CN"/>
          </w:rPr>
          <w:t>VII/16</w:t>
        </w:r>
        <w:r w:rsidRPr="00765B51">
          <w:rPr>
            <w:rStyle w:val="Hyperlink"/>
            <w:rFonts w:ascii="SimSun" w:hAnsi="SimSun"/>
            <w:kern w:val="18"/>
            <w:szCs w:val="18"/>
            <w:u w:val="none"/>
            <w:lang w:eastAsia="zh-CN"/>
          </w:rPr>
          <w:t>号决定</w:t>
        </w:r>
      </w:hyperlink>
      <w:r w:rsidRPr="00906E63">
        <w:rPr>
          <w:rFonts w:ascii="SimSun" w:hAnsi="SimSun"/>
          <w:kern w:val="18"/>
          <w:szCs w:val="18"/>
          <w:lang w:val="zh-CN" w:eastAsia="zh-CN"/>
        </w:rPr>
        <w:t>F节的第6</w:t>
      </w:r>
      <w:r w:rsidR="003C75B4">
        <w:rPr>
          <w:rFonts w:ascii="SimSun" w:hAnsi="SimSun"/>
          <w:kern w:val="18"/>
          <w:szCs w:val="18"/>
          <w:lang w:val="zh-CN" w:eastAsia="zh-CN"/>
        </w:rPr>
        <w:t>(</w:t>
      </w:r>
      <w:r w:rsidRPr="00906E63">
        <w:rPr>
          <w:rFonts w:ascii="SimSun" w:hAnsi="SimSun"/>
          <w:kern w:val="18"/>
          <w:szCs w:val="18"/>
          <w:lang w:val="zh-CN" w:eastAsia="zh-CN"/>
        </w:rPr>
        <w:t>a</w:t>
      </w:r>
      <w:r w:rsidR="003C75B4">
        <w:rPr>
          <w:rFonts w:ascii="SimSun" w:hAnsi="SimSun"/>
          <w:kern w:val="18"/>
          <w:szCs w:val="18"/>
          <w:lang w:val="zh-CN" w:eastAsia="zh-CN"/>
        </w:rPr>
        <w:t>)</w:t>
      </w:r>
      <w:r w:rsidRPr="00906E63">
        <w:rPr>
          <w:rFonts w:ascii="SimSun" w:hAnsi="SimSun"/>
          <w:kern w:val="18"/>
          <w:szCs w:val="18"/>
          <w:lang w:val="zh-CN" w:eastAsia="zh-CN"/>
        </w:rPr>
        <w:t>段中得到核可。</w:t>
      </w:r>
    </w:p>
  </w:footnote>
  <w:footnote w:id="9">
    <w:p w14:paraId="7BCA3B47" w14:textId="54936502" w:rsidR="00C24325" w:rsidRPr="00906E63" w:rsidRDefault="00C24325" w:rsidP="00C24325">
      <w:pPr>
        <w:pStyle w:val="FootnoteText"/>
        <w:keepLines w:val="0"/>
        <w:suppressLineNumbers/>
        <w:tabs>
          <w:tab w:val="left" w:pos="360"/>
        </w:tabs>
        <w:suppressAutoHyphens/>
        <w:autoSpaceDE w:val="0"/>
        <w:autoSpaceDN w:val="0"/>
        <w:adjustRightInd w:val="0"/>
        <w:snapToGrid w:val="0"/>
        <w:ind w:firstLine="0"/>
        <w:rPr>
          <w:rFonts w:ascii="SimSun" w:hAnsi="SimSun"/>
          <w:kern w:val="18"/>
          <w:szCs w:val="18"/>
          <w:lang w:eastAsia="zh-CN"/>
        </w:rPr>
      </w:pPr>
      <w:r w:rsidRPr="00F62C15">
        <w:rPr>
          <w:rStyle w:val="FootnoteReference"/>
          <w:rFonts w:ascii="SimSun" w:hAnsi="SimSun"/>
          <w:szCs w:val="18"/>
          <w:u w:val="none"/>
        </w:rPr>
        <w:footnoteRef/>
      </w:r>
      <w:r w:rsidRPr="00F62C15">
        <w:rPr>
          <w:rFonts w:ascii="SimSun" w:hAnsi="SimSun"/>
          <w:szCs w:val="18"/>
          <w:vertAlign w:val="superscript"/>
          <w:lang w:val="zh-CN" w:eastAsia="zh-CN"/>
        </w:rPr>
        <w:t xml:space="preserve"> </w:t>
      </w:r>
      <w:r w:rsidRPr="00906E63">
        <w:rPr>
          <w:rFonts w:ascii="SimSun" w:hAnsi="SimSun"/>
          <w:szCs w:val="18"/>
          <w:vertAlign w:val="superscript"/>
          <w:lang w:val="zh-CN" w:eastAsia="zh-CN"/>
        </w:rPr>
        <w:t xml:space="preserve"> </w:t>
      </w:r>
      <w:r w:rsidR="00F62C15">
        <w:rPr>
          <w:rFonts w:ascii="SimSun" w:hAnsi="SimSun"/>
          <w:szCs w:val="18"/>
          <w:vertAlign w:val="superscript"/>
          <w:lang w:val="zh-CN" w:eastAsia="zh-CN"/>
        </w:rPr>
        <w:tab/>
      </w:r>
      <w:r w:rsidRPr="00906E63">
        <w:rPr>
          <w:rFonts w:ascii="SimSun" w:hAnsi="SimSun"/>
          <w:kern w:val="18"/>
          <w:szCs w:val="18"/>
          <w:lang w:eastAsia="zh-CN"/>
        </w:rPr>
        <w:t>在关于</w:t>
      </w:r>
      <w:r w:rsidRPr="00906E63">
        <w:rPr>
          <w:rFonts w:ascii="SimSun" w:hAnsi="SimSun"/>
          <w:kern w:val="18"/>
          <w:szCs w:val="18"/>
          <w:lang w:val="zh-CN" w:eastAsia="zh-CN"/>
        </w:rPr>
        <w:t>《阿格维古准则》的</w:t>
      </w:r>
      <w:hyperlink r:id="rId4" w:history="1">
        <w:r w:rsidRPr="00765B51">
          <w:rPr>
            <w:rStyle w:val="Hyperlink"/>
            <w:rFonts w:ascii="SimSun" w:hAnsi="SimSun"/>
            <w:kern w:val="18"/>
            <w:szCs w:val="18"/>
            <w:u w:val="none"/>
            <w:lang w:eastAsia="zh-CN"/>
          </w:rPr>
          <w:t>第</w:t>
        </w:r>
        <w:r w:rsidRPr="00906E63">
          <w:rPr>
            <w:rStyle w:val="Hyperlink"/>
            <w:rFonts w:ascii="SimSun" w:hAnsi="SimSun"/>
            <w:kern w:val="18"/>
            <w:szCs w:val="18"/>
            <w:lang w:val="zh-CN" w:eastAsia="zh-CN"/>
          </w:rPr>
          <w:t>VII/16</w:t>
        </w:r>
        <w:r w:rsidRPr="00765B51">
          <w:rPr>
            <w:rStyle w:val="Hyperlink"/>
            <w:rFonts w:ascii="SimSun" w:hAnsi="SimSun"/>
            <w:kern w:val="18"/>
            <w:szCs w:val="18"/>
            <w:u w:val="none"/>
            <w:lang w:eastAsia="zh-CN"/>
          </w:rPr>
          <w:t>号决定</w:t>
        </w:r>
      </w:hyperlink>
      <w:r w:rsidRPr="00906E63">
        <w:rPr>
          <w:rFonts w:ascii="SimSun" w:hAnsi="SimSun"/>
          <w:kern w:val="18"/>
          <w:szCs w:val="18"/>
          <w:lang w:val="zh-CN" w:eastAsia="zh-CN"/>
        </w:rPr>
        <w:t>F节的第6</w:t>
      </w:r>
      <w:r w:rsidR="003C75B4">
        <w:rPr>
          <w:rFonts w:ascii="SimSun" w:hAnsi="SimSun"/>
          <w:kern w:val="18"/>
          <w:szCs w:val="18"/>
          <w:lang w:val="zh-CN" w:eastAsia="zh-CN"/>
        </w:rPr>
        <w:t>(</w:t>
      </w:r>
      <w:r w:rsidRPr="00906E63">
        <w:rPr>
          <w:rFonts w:ascii="SimSun" w:hAnsi="SimSun"/>
          <w:kern w:val="18"/>
          <w:szCs w:val="18"/>
          <w:lang w:val="zh-CN" w:eastAsia="zh-CN"/>
        </w:rPr>
        <w:t>b</w:t>
      </w:r>
      <w:r w:rsidR="003C75B4">
        <w:rPr>
          <w:rFonts w:ascii="SimSun" w:hAnsi="SimSun"/>
          <w:kern w:val="18"/>
          <w:szCs w:val="18"/>
          <w:lang w:val="zh-CN" w:eastAsia="zh-CN"/>
        </w:rPr>
        <w:t>)</w:t>
      </w:r>
      <w:r w:rsidRPr="00906E63">
        <w:rPr>
          <w:rFonts w:ascii="SimSun" w:hAnsi="SimSun"/>
          <w:kern w:val="18"/>
          <w:szCs w:val="18"/>
          <w:lang w:val="zh-CN" w:eastAsia="zh-CN"/>
        </w:rPr>
        <w:t>段中得到核可。应结合本词汇表中纳入的文化遗产影响评估和文化遗产的定义予以审议。</w:t>
      </w:r>
    </w:p>
  </w:footnote>
  <w:footnote w:id="10">
    <w:p w14:paraId="1851194B" w14:textId="757FB6DD" w:rsidR="00C24325" w:rsidRPr="00906E63" w:rsidRDefault="00C24325" w:rsidP="00C24325">
      <w:pPr>
        <w:pStyle w:val="FootnoteText"/>
        <w:keepLines w:val="0"/>
        <w:suppressLineNumbers/>
        <w:tabs>
          <w:tab w:val="left" w:pos="360"/>
        </w:tabs>
        <w:suppressAutoHyphens/>
        <w:autoSpaceDE w:val="0"/>
        <w:autoSpaceDN w:val="0"/>
        <w:adjustRightInd w:val="0"/>
        <w:snapToGrid w:val="0"/>
        <w:ind w:firstLine="0"/>
        <w:jc w:val="left"/>
        <w:rPr>
          <w:rFonts w:ascii="SimSun" w:hAnsi="SimSun"/>
          <w:kern w:val="18"/>
          <w:szCs w:val="18"/>
          <w:lang w:eastAsia="zh-CN"/>
        </w:rPr>
      </w:pPr>
      <w:r w:rsidRPr="00F62C15">
        <w:rPr>
          <w:rStyle w:val="FootnoteReference"/>
          <w:rFonts w:ascii="SimSun" w:hAnsi="SimSun"/>
          <w:szCs w:val="18"/>
          <w:u w:val="none"/>
        </w:rPr>
        <w:footnoteRef/>
      </w:r>
      <w:r w:rsidRPr="00F62C15">
        <w:rPr>
          <w:rStyle w:val="FootnoteReference"/>
          <w:u w:val="none"/>
        </w:rPr>
        <w:t xml:space="preserve"> </w:t>
      </w:r>
      <w:r w:rsidRPr="00906E63">
        <w:rPr>
          <w:rFonts w:ascii="SimSun" w:hAnsi="SimSun"/>
          <w:kern w:val="18"/>
          <w:szCs w:val="18"/>
          <w:lang w:eastAsia="zh-CN"/>
        </w:rPr>
        <w:t xml:space="preserve"> 在关于</w:t>
      </w:r>
      <w:r w:rsidRPr="00906E63">
        <w:rPr>
          <w:rFonts w:ascii="SimSun" w:hAnsi="SimSun"/>
          <w:kern w:val="18"/>
          <w:szCs w:val="18"/>
          <w:lang w:val="zh-CN" w:eastAsia="zh-CN"/>
        </w:rPr>
        <w:t>《阿格维古准则》的第</w:t>
      </w:r>
      <w:hyperlink r:id="rId5" w:history="1">
        <w:r w:rsidRPr="00906E63">
          <w:rPr>
            <w:rStyle w:val="Hyperlink"/>
            <w:rFonts w:ascii="SimSun" w:hAnsi="SimSun"/>
            <w:kern w:val="18"/>
            <w:szCs w:val="18"/>
            <w:lang w:val="zh-CN" w:eastAsia="zh-CN"/>
          </w:rPr>
          <w:t>VII/16</w:t>
        </w:r>
        <w:r w:rsidRPr="00765B51">
          <w:rPr>
            <w:rStyle w:val="Hyperlink"/>
            <w:rFonts w:ascii="SimSun" w:hAnsi="SimSun"/>
            <w:kern w:val="18"/>
            <w:szCs w:val="18"/>
            <w:u w:val="none"/>
            <w:lang w:eastAsia="zh-CN"/>
          </w:rPr>
          <w:t>号决定</w:t>
        </w:r>
      </w:hyperlink>
      <w:r w:rsidRPr="00906E63">
        <w:rPr>
          <w:rFonts w:ascii="SimSun" w:hAnsi="SimSun"/>
          <w:kern w:val="18"/>
          <w:szCs w:val="18"/>
          <w:lang w:val="zh-CN" w:eastAsia="zh-CN"/>
        </w:rPr>
        <w:t>F节的第6</w:t>
      </w:r>
      <w:r w:rsidR="003C75B4">
        <w:rPr>
          <w:rFonts w:ascii="SimSun" w:hAnsi="SimSun"/>
          <w:kern w:val="18"/>
          <w:szCs w:val="18"/>
          <w:lang w:val="zh-CN" w:eastAsia="zh-CN"/>
        </w:rPr>
        <w:t>(</w:t>
      </w:r>
      <w:r w:rsidRPr="00906E63">
        <w:rPr>
          <w:rFonts w:ascii="SimSun" w:hAnsi="SimSun"/>
          <w:kern w:val="18"/>
          <w:szCs w:val="18"/>
          <w:lang w:val="zh-CN" w:eastAsia="zh-CN"/>
        </w:rPr>
        <w:t>c</w:t>
      </w:r>
      <w:r w:rsidR="003C75B4">
        <w:rPr>
          <w:rFonts w:ascii="SimSun" w:hAnsi="SimSun"/>
          <w:kern w:val="18"/>
          <w:szCs w:val="18"/>
          <w:lang w:val="zh-CN" w:eastAsia="zh-CN"/>
        </w:rPr>
        <w:t>)</w:t>
      </w:r>
      <w:r w:rsidRPr="00906E63">
        <w:rPr>
          <w:rFonts w:ascii="SimSun" w:hAnsi="SimSun"/>
          <w:kern w:val="18"/>
          <w:szCs w:val="18"/>
          <w:lang w:val="zh-CN" w:eastAsia="zh-CN"/>
        </w:rPr>
        <w:t>段中得到核可。</w:t>
      </w:r>
    </w:p>
  </w:footnote>
  <w:footnote w:id="11">
    <w:p w14:paraId="7A440784" w14:textId="2746212D" w:rsidR="00C24325" w:rsidRPr="00906E63" w:rsidRDefault="00C24325" w:rsidP="00C24325">
      <w:pPr>
        <w:pStyle w:val="FootnoteText"/>
        <w:keepLines w:val="0"/>
        <w:suppressLineNumbers/>
        <w:tabs>
          <w:tab w:val="left" w:pos="360"/>
        </w:tabs>
        <w:suppressAutoHyphens/>
        <w:autoSpaceDE w:val="0"/>
        <w:autoSpaceDN w:val="0"/>
        <w:adjustRightInd w:val="0"/>
        <w:snapToGrid w:val="0"/>
        <w:ind w:firstLine="0"/>
        <w:jc w:val="left"/>
        <w:rPr>
          <w:rFonts w:ascii="SimSun" w:hAnsi="SimSun"/>
          <w:kern w:val="18"/>
          <w:szCs w:val="18"/>
          <w:lang w:eastAsia="zh-CN"/>
        </w:rPr>
      </w:pPr>
      <w:r w:rsidRPr="00F62C15">
        <w:rPr>
          <w:rStyle w:val="FootnoteReference"/>
          <w:rFonts w:ascii="SimSun" w:hAnsi="SimSun"/>
          <w:szCs w:val="18"/>
          <w:u w:val="none"/>
        </w:rPr>
        <w:footnoteRef/>
      </w:r>
      <w:r w:rsidRPr="00F62C15">
        <w:rPr>
          <w:rStyle w:val="FootnoteReference"/>
          <w:u w:val="none"/>
        </w:rPr>
        <w:t xml:space="preserve">  </w:t>
      </w:r>
      <w:r w:rsidRPr="00906E63">
        <w:rPr>
          <w:rFonts w:ascii="SimSun" w:hAnsi="SimSun"/>
          <w:kern w:val="18"/>
          <w:szCs w:val="18"/>
          <w:vertAlign w:val="superscript"/>
          <w:lang w:eastAsia="zh-CN"/>
        </w:rPr>
        <w:t xml:space="preserve"> </w:t>
      </w:r>
      <w:r w:rsidRPr="00906E63">
        <w:rPr>
          <w:rFonts w:ascii="SimSun" w:hAnsi="SimSun"/>
          <w:kern w:val="18"/>
          <w:szCs w:val="18"/>
          <w:lang w:eastAsia="zh-CN"/>
        </w:rPr>
        <w:t>在关于</w:t>
      </w:r>
      <w:r w:rsidRPr="00906E63">
        <w:rPr>
          <w:rFonts w:ascii="SimSun" w:hAnsi="SimSun"/>
          <w:kern w:val="18"/>
          <w:szCs w:val="18"/>
          <w:lang w:val="zh-CN" w:eastAsia="zh-CN"/>
        </w:rPr>
        <w:t>《阿格维古准则》的第</w:t>
      </w:r>
      <w:hyperlink r:id="rId6" w:history="1">
        <w:r w:rsidRPr="00906E63">
          <w:rPr>
            <w:rStyle w:val="Hyperlink"/>
            <w:rFonts w:ascii="SimSun" w:hAnsi="SimSun"/>
            <w:kern w:val="18"/>
            <w:szCs w:val="18"/>
            <w:lang w:val="zh-CN" w:eastAsia="zh-CN"/>
          </w:rPr>
          <w:t>VII/16</w:t>
        </w:r>
        <w:r w:rsidRPr="00765B51">
          <w:rPr>
            <w:rStyle w:val="Hyperlink"/>
            <w:rFonts w:ascii="SimSun" w:hAnsi="SimSun"/>
            <w:kern w:val="18"/>
            <w:szCs w:val="18"/>
            <w:u w:val="none"/>
            <w:lang w:eastAsia="zh-CN"/>
          </w:rPr>
          <w:t>号决定</w:t>
        </w:r>
      </w:hyperlink>
      <w:r w:rsidRPr="00906E63">
        <w:rPr>
          <w:rFonts w:ascii="SimSun" w:hAnsi="SimSun"/>
          <w:kern w:val="18"/>
          <w:szCs w:val="18"/>
          <w:lang w:val="zh-CN" w:eastAsia="zh-CN"/>
        </w:rPr>
        <w:t>F节的第6</w:t>
      </w:r>
      <w:r w:rsidR="003C75B4">
        <w:rPr>
          <w:rFonts w:ascii="SimSun" w:hAnsi="SimSun"/>
          <w:kern w:val="18"/>
          <w:szCs w:val="18"/>
          <w:lang w:val="zh-CN" w:eastAsia="zh-CN"/>
        </w:rPr>
        <w:t>(</w:t>
      </w:r>
      <w:r w:rsidRPr="00906E63">
        <w:rPr>
          <w:rFonts w:ascii="SimSun" w:hAnsi="SimSun"/>
          <w:kern w:val="18"/>
          <w:szCs w:val="18"/>
          <w:lang w:val="zh-CN" w:eastAsia="zh-CN"/>
        </w:rPr>
        <w:t>d</w:t>
      </w:r>
      <w:r w:rsidR="003C75B4">
        <w:rPr>
          <w:rFonts w:ascii="SimSun" w:hAnsi="SimSun"/>
          <w:kern w:val="18"/>
          <w:szCs w:val="18"/>
          <w:lang w:val="zh-CN" w:eastAsia="zh-CN"/>
        </w:rPr>
        <w:t>)</w:t>
      </w:r>
      <w:r w:rsidRPr="00906E63">
        <w:rPr>
          <w:rFonts w:ascii="SimSun" w:hAnsi="SimSun"/>
          <w:kern w:val="18"/>
          <w:szCs w:val="18"/>
          <w:lang w:val="zh-CN" w:eastAsia="zh-CN"/>
        </w:rPr>
        <w:t>段中得到核可。</w:t>
      </w:r>
    </w:p>
  </w:footnote>
  <w:footnote w:id="12">
    <w:p w14:paraId="1EE158C7" w14:textId="14350F5D" w:rsidR="00C24325" w:rsidRPr="00C24325" w:rsidRDefault="00C24325" w:rsidP="00C24325">
      <w:pPr>
        <w:pStyle w:val="FootnoteText"/>
        <w:keepLines w:val="0"/>
        <w:suppressLineNumbers/>
        <w:tabs>
          <w:tab w:val="left" w:pos="360"/>
        </w:tabs>
        <w:suppressAutoHyphens/>
        <w:autoSpaceDE w:val="0"/>
        <w:autoSpaceDN w:val="0"/>
        <w:adjustRightInd w:val="0"/>
        <w:snapToGrid w:val="0"/>
        <w:ind w:firstLine="0"/>
        <w:jc w:val="left"/>
        <w:rPr>
          <w:rFonts w:eastAsia="DengXian"/>
          <w:kern w:val="18"/>
          <w:sz w:val="20"/>
          <w:szCs w:val="20"/>
          <w:lang w:eastAsia="zh-CN"/>
        </w:rPr>
      </w:pPr>
      <w:r w:rsidRPr="00F62C15">
        <w:rPr>
          <w:rStyle w:val="FootnoteReference"/>
          <w:rFonts w:ascii="SimSun" w:hAnsi="SimSun"/>
          <w:szCs w:val="18"/>
          <w:u w:val="none"/>
        </w:rPr>
        <w:footnoteRef/>
      </w:r>
      <w:r w:rsidRPr="00906E63">
        <w:rPr>
          <w:rFonts w:ascii="SimSun" w:hAnsi="SimSun"/>
          <w:szCs w:val="18"/>
          <w:vertAlign w:val="superscript"/>
          <w:lang w:val="zh-CN" w:eastAsia="zh-CN"/>
        </w:rPr>
        <w:t xml:space="preserve"> </w:t>
      </w:r>
      <w:r w:rsidRPr="00906E63">
        <w:rPr>
          <w:rFonts w:ascii="SimSun" w:hAnsi="SimSun"/>
          <w:kern w:val="18"/>
          <w:szCs w:val="18"/>
          <w:lang w:eastAsia="zh-CN"/>
        </w:rPr>
        <w:t xml:space="preserve"> 在关于</w:t>
      </w:r>
      <w:r w:rsidRPr="00906E63">
        <w:rPr>
          <w:rFonts w:ascii="SimSun" w:hAnsi="SimSun"/>
          <w:kern w:val="18"/>
          <w:szCs w:val="18"/>
          <w:lang w:val="zh-CN" w:eastAsia="zh-CN"/>
        </w:rPr>
        <w:t>《阿格维古准则》的</w:t>
      </w:r>
      <w:hyperlink r:id="rId7" w:history="1">
        <w:r w:rsidRPr="00765B51">
          <w:rPr>
            <w:rStyle w:val="Hyperlink"/>
            <w:rFonts w:ascii="SimSun" w:hAnsi="SimSun"/>
            <w:kern w:val="18"/>
            <w:szCs w:val="18"/>
            <w:u w:val="none"/>
            <w:lang w:eastAsia="zh-CN"/>
          </w:rPr>
          <w:t>第</w:t>
        </w:r>
        <w:r w:rsidRPr="00906E63">
          <w:rPr>
            <w:rStyle w:val="Hyperlink"/>
            <w:rFonts w:ascii="SimSun" w:hAnsi="SimSun"/>
            <w:kern w:val="18"/>
            <w:szCs w:val="18"/>
            <w:lang w:val="zh-CN" w:eastAsia="zh-CN"/>
          </w:rPr>
          <w:t>VII/16</w:t>
        </w:r>
        <w:r w:rsidRPr="00765B51">
          <w:rPr>
            <w:rStyle w:val="Hyperlink"/>
            <w:rFonts w:ascii="SimSun" w:hAnsi="SimSun"/>
            <w:kern w:val="18"/>
            <w:szCs w:val="18"/>
            <w:u w:val="none"/>
            <w:lang w:eastAsia="zh-CN"/>
          </w:rPr>
          <w:t>号决定</w:t>
        </w:r>
      </w:hyperlink>
      <w:r w:rsidRPr="00906E63">
        <w:rPr>
          <w:rFonts w:ascii="SimSun" w:hAnsi="SimSun"/>
          <w:kern w:val="18"/>
          <w:szCs w:val="18"/>
          <w:lang w:val="zh-CN" w:eastAsia="zh-CN"/>
        </w:rPr>
        <w:t>F节的第6</w:t>
      </w:r>
      <w:r w:rsidR="003C75B4">
        <w:rPr>
          <w:rFonts w:ascii="SimSun" w:hAnsi="SimSun"/>
          <w:kern w:val="18"/>
          <w:szCs w:val="18"/>
          <w:lang w:val="zh-CN" w:eastAsia="zh-CN"/>
        </w:rPr>
        <w:t>(</w:t>
      </w:r>
      <w:r w:rsidRPr="00906E63">
        <w:rPr>
          <w:rFonts w:ascii="SimSun" w:hAnsi="SimSun"/>
          <w:kern w:val="18"/>
          <w:szCs w:val="18"/>
          <w:lang w:val="zh-CN" w:eastAsia="zh-CN"/>
        </w:rPr>
        <w:t>e</w:t>
      </w:r>
      <w:r w:rsidR="003C75B4">
        <w:rPr>
          <w:rFonts w:ascii="SimSun" w:hAnsi="SimSun"/>
          <w:kern w:val="18"/>
          <w:szCs w:val="18"/>
          <w:lang w:val="zh-CN" w:eastAsia="zh-CN"/>
        </w:rPr>
        <w:t>)</w:t>
      </w:r>
      <w:r w:rsidRPr="00906E63">
        <w:rPr>
          <w:rFonts w:ascii="SimSun" w:hAnsi="SimSun"/>
          <w:kern w:val="18"/>
          <w:szCs w:val="18"/>
          <w:lang w:val="zh-CN" w:eastAsia="zh-CN"/>
        </w:rPr>
        <w:t>段中得到核可。</w:t>
      </w:r>
    </w:p>
  </w:footnote>
  <w:footnote w:id="13">
    <w:p w14:paraId="46178DA7" w14:textId="249D63E6" w:rsidR="00C24325" w:rsidRPr="00092972" w:rsidRDefault="00C24325" w:rsidP="00C24325">
      <w:pPr>
        <w:pStyle w:val="FootnoteText"/>
        <w:keepLines w:val="0"/>
        <w:suppressLineNumbers/>
        <w:tabs>
          <w:tab w:val="left" w:pos="360"/>
        </w:tabs>
        <w:suppressAutoHyphens/>
        <w:autoSpaceDE w:val="0"/>
        <w:autoSpaceDN w:val="0"/>
        <w:adjustRightInd w:val="0"/>
        <w:snapToGrid w:val="0"/>
        <w:ind w:firstLine="0"/>
        <w:jc w:val="left"/>
        <w:rPr>
          <w:rFonts w:ascii="SimSun" w:hAnsi="SimSun"/>
          <w:kern w:val="18"/>
          <w:szCs w:val="18"/>
          <w:lang w:eastAsia="zh-CN"/>
        </w:rPr>
      </w:pPr>
      <w:r w:rsidRPr="00092972">
        <w:rPr>
          <w:rStyle w:val="FootnoteReference"/>
          <w:rFonts w:ascii="SimSun" w:hAnsi="SimSun"/>
          <w:szCs w:val="18"/>
          <w:u w:val="none"/>
        </w:rPr>
        <w:footnoteRef/>
      </w:r>
      <w:r w:rsidRPr="00092972">
        <w:rPr>
          <w:rFonts w:ascii="SimSun" w:hAnsi="SimSun"/>
          <w:szCs w:val="18"/>
          <w:vertAlign w:val="superscript"/>
          <w:lang w:val="zh-CN" w:eastAsia="zh-CN"/>
        </w:rPr>
        <w:t xml:space="preserve">  </w:t>
      </w:r>
      <w:r w:rsidRPr="00092972">
        <w:rPr>
          <w:rFonts w:ascii="SimSun" w:hAnsi="SimSun"/>
          <w:kern w:val="18"/>
          <w:szCs w:val="18"/>
          <w:lang w:eastAsia="zh-CN"/>
        </w:rPr>
        <w:t>在关于</w:t>
      </w:r>
      <w:r w:rsidRPr="00092972">
        <w:rPr>
          <w:rFonts w:ascii="SimSun" w:hAnsi="SimSun"/>
          <w:kern w:val="18"/>
          <w:szCs w:val="18"/>
          <w:lang w:val="zh-CN" w:eastAsia="zh-CN"/>
        </w:rPr>
        <w:t>《阿格维古准则》的第</w:t>
      </w:r>
      <w:hyperlink r:id="rId8" w:history="1">
        <w:r w:rsidRPr="00092972">
          <w:rPr>
            <w:rStyle w:val="Hyperlink"/>
            <w:rFonts w:ascii="SimSun" w:hAnsi="SimSun"/>
            <w:kern w:val="18"/>
            <w:szCs w:val="18"/>
            <w:lang w:eastAsia="zh-CN"/>
          </w:rPr>
          <w:t>VII/16</w:t>
        </w:r>
        <w:r w:rsidRPr="00765B51">
          <w:rPr>
            <w:rStyle w:val="Hyperlink"/>
            <w:rFonts w:ascii="SimSun" w:hAnsi="SimSun"/>
            <w:kern w:val="18"/>
            <w:szCs w:val="18"/>
            <w:u w:val="none"/>
            <w:lang w:eastAsia="zh-CN"/>
          </w:rPr>
          <w:t>号决定</w:t>
        </w:r>
      </w:hyperlink>
      <w:r w:rsidRPr="00092972">
        <w:rPr>
          <w:rFonts w:ascii="SimSun" w:hAnsi="SimSun"/>
          <w:kern w:val="18"/>
          <w:szCs w:val="18"/>
          <w:lang w:val="zh-CN" w:eastAsia="zh-CN"/>
        </w:rPr>
        <w:t>F节的第</w:t>
      </w:r>
      <w:r w:rsidRPr="00092972">
        <w:rPr>
          <w:rFonts w:ascii="SimSun" w:hAnsi="SimSun"/>
          <w:kern w:val="18"/>
          <w:szCs w:val="18"/>
          <w:lang w:eastAsia="zh-CN"/>
        </w:rPr>
        <w:t>6</w:t>
      </w:r>
      <w:r w:rsidR="003C75B4">
        <w:rPr>
          <w:rFonts w:ascii="SimSun" w:hAnsi="SimSun"/>
          <w:kern w:val="18"/>
          <w:szCs w:val="18"/>
          <w:lang w:eastAsia="zh-CN"/>
        </w:rPr>
        <w:t>(</w:t>
      </w:r>
      <w:r w:rsidRPr="00092972">
        <w:rPr>
          <w:rFonts w:ascii="SimSun" w:hAnsi="SimSun"/>
          <w:kern w:val="18"/>
          <w:szCs w:val="18"/>
          <w:lang w:eastAsia="zh-CN"/>
        </w:rPr>
        <w:t>f</w:t>
      </w:r>
      <w:r w:rsidR="003C75B4">
        <w:rPr>
          <w:rFonts w:ascii="SimSun" w:hAnsi="SimSun"/>
          <w:kern w:val="18"/>
          <w:szCs w:val="18"/>
          <w:lang w:eastAsia="zh-CN"/>
        </w:rPr>
        <w:t>)</w:t>
      </w:r>
      <w:r w:rsidRPr="00092972">
        <w:rPr>
          <w:rFonts w:ascii="SimSun" w:hAnsi="SimSun"/>
          <w:kern w:val="18"/>
          <w:szCs w:val="18"/>
          <w:lang w:val="zh-CN" w:eastAsia="zh-CN"/>
        </w:rPr>
        <w:t>段中得到核可。</w:t>
      </w:r>
    </w:p>
  </w:footnote>
  <w:footnote w:id="14">
    <w:p w14:paraId="10A224D3" w14:textId="4DCB9595" w:rsidR="00C24325" w:rsidRPr="00092972" w:rsidRDefault="00C24325" w:rsidP="00C24325">
      <w:pPr>
        <w:pStyle w:val="FootnoteText"/>
        <w:keepLines w:val="0"/>
        <w:suppressLineNumbers/>
        <w:tabs>
          <w:tab w:val="left" w:pos="360"/>
        </w:tabs>
        <w:suppressAutoHyphens/>
        <w:autoSpaceDE w:val="0"/>
        <w:autoSpaceDN w:val="0"/>
        <w:adjustRightInd w:val="0"/>
        <w:snapToGrid w:val="0"/>
        <w:ind w:firstLine="0"/>
        <w:jc w:val="left"/>
        <w:rPr>
          <w:rFonts w:ascii="SimSun" w:hAnsi="SimSun"/>
          <w:kern w:val="18"/>
          <w:szCs w:val="18"/>
          <w:lang w:eastAsia="zh-CN"/>
        </w:rPr>
      </w:pPr>
      <w:r w:rsidRPr="00092972">
        <w:rPr>
          <w:rStyle w:val="FootnoteReference"/>
          <w:rFonts w:ascii="SimSun" w:hAnsi="SimSun"/>
          <w:szCs w:val="18"/>
          <w:u w:val="none"/>
        </w:rPr>
        <w:footnoteRef/>
      </w:r>
      <w:r w:rsidRPr="00092972">
        <w:rPr>
          <w:rStyle w:val="FootnoteReference"/>
          <w:rFonts w:ascii="SimSun" w:hAnsi="SimSun"/>
          <w:szCs w:val="18"/>
          <w:u w:val="none"/>
        </w:rPr>
        <w:t xml:space="preserve">  </w:t>
      </w:r>
      <w:r w:rsidRPr="00092972">
        <w:rPr>
          <w:rFonts w:ascii="SimSun" w:hAnsi="SimSun"/>
          <w:kern w:val="18"/>
          <w:szCs w:val="18"/>
          <w:lang w:eastAsia="zh-CN"/>
        </w:rPr>
        <w:t>在关于</w:t>
      </w:r>
      <w:r w:rsidRPr="00092972">
        <w:rPr>
          <w:rFonts w:ascii="SimSun" w:hAnsi="SimSun"/>
          <w:kern w:val="18"/>
          <w:szCs w:val="18"/>
          <w:lang w:val="zh-CN" w:eastAsia="zh-CN"/>
        </w:rPr>
        <w:t>《阿格维古准则》的第</w:t>
      </w:r>
      <w:hyperlink r:id="rId9" w:history="1">
        <w:r w:rsidRPr="00092972">
          <w:rPr>
            <w:rStyle w:val="Hyperlink"/>
            <w:rFonts w:ascii="SimSun" w:hAnsi="SimSun"/>
            <w:kern w:val="18"/>
            <w:szCs w:val="18"/>
            <w:lang w:val="zh-CN" w:eastAsia="zh-CN"/>
          </w:rPr>
          <w:t>VII/16</w:t>
        </w:r>
        <w:r w:rsidRPr="00765B51">
          <w:rPr>
            <w:rStyle w:val="Hyperlink"/>
            <w:rFonts w:ascii="SimSun" w:hAnsi="SimSun"/>
            <w:kern w:val="18"/>
            <w:szCs w:val="18"/>
            <w:u w:val="none"/>
            <w:lang w:eastAsia="zh-CN"/>
          </w:rPr>
          <w:t>号决定</w:t>
        </w:r>
      </w:hyperlink>
      <w:r w:rsidRPr="00092972">
        <w:rPr>
          <w:rFonts w:ascii="SimSun" w:hAnsi="SimSun"/>
          <w:kern w:val="18"/>
          <w:szCs w:val="18"/>
          <w:lang w:val="zh-CN" w:eastAsia="zh-CN"/>
        </w:rPr>
        <w:t>F节的第6</w:t>
      </w:r>
      <w:r w:rsidR="003C75B4">
        <w:rPr>
          <w:rFonts w:ascii="SimSun" w:hAnsi="SimSun"/>
          <w:kern w:val="18"/>
          <w:szCs w:val="18"/>
          <w:lang w:val="zh-CN" w:eastAsia="zh-CN"/>
        </w:rPr>
        <w:t>(</w:t>
      </w:r>
      <w:r w:rsidRPr="00092972">
        <w:rPr>
          <w:rFonts w:ascii="SimSun" w:hAnsi="SimSun"/>
          <w:kern w:val="18"/>
          <w:szCs w:val="18"/>
          <w:lang w:val="zh-CN" w:eastAsia="zh-CN"/>
        </w:rPr>
        <w:t>g</w:t>
      </w:r>
      <w:r w:rsidR="003C75B4">
        <w:rPr>
          <w:rFonts w:ascii="SimSun" w:hAnsi="SimSun"/>
          <w:kern w:val="18"/>
          <w:szCs w:val="18"/>
          <w:lang w:val="zh-CN" w:eastAsia="zh-CN"/>
        </w:rPr>
        <w:t>)</w:t>
      </w:r>
      <w:r w:rsidRPr="00092972">
        <w:rPr>
          <w:rFonts w:ascii="SimSun" w:hAnsi="SimSun"/>
          <w:kern w:val="18"/>
          <w:szCs w:val="18"/>
          <w:lang w:val="zh-CN" w:eastAsia="zh-CN"/>
        </w:rPr>
        <w:t>段中得到核可。</w:t>
      </w:r>
    </w:p>
  </w:footnote>
  <w:footnote w:id="15">
    <w:p w14:paraId="376B6E5F" w14:textId="36872783" w:rsidR="00C24325" w:rsidRPr="00092972" w:rsidRDefault="00C24325" w:rsidP="00C24325">
      <w:pPr>
        <w:suppressLineNumbers/>
        <w:tabs>
          <w:tab w:val="left" w:pos="360"/>
        </w:tabs>
        <w:suppressAutoHyphens/>
        <w:autoSpaceDE w:val="0"/>
        <w:autoSpaceDN w:val="0"/>
        <w:adjustRightInd w:val="0"/>
        <w:snapToGrid w:val="0"/>
        <w:spacing w:after="60"/>
        <w:outlineLvl w:val="1"/>
        <w:rPr>
          <w:rFonts w:ascii="SimSun" w:hAnsi="SimSun"/>
          <w:b/>
          <w:caps/>
          <w:kern w:val="18"/>
          <w:sz w:val="18"/>
          <w:szCs w:val="18"/>
        </w:rPr>
      </w:pPr>
      <w:r w:rsidRPr="00092972">
        <w:rPr>
          <w:rStyle w:val="FootnoteReference"/>
          <w:rFonts w:ascii="SimSun" w:hAnsi="SimSun"/>
          <w:szCs w:val="18"/>
          <w:u w:val="none"/>
          <w:lang w:eastAsia="x-none"/>
        </w:rPr>
        <w:footnoteRef/>
      </w:r>
      <w:r w:rsidRPr="00092972">
        <w:rPr>
          <w:rStyle w:val="FootnoteReference"/>
          <w:rFonts w:ascii="SimSun" w:hAnsi="SimSun"/>
          <w:szCs w:val="18"/>
          <w:u w:val="none"/>
          <w:lang w:eastAsia="x-none"/>
        </w:rPr>
        <w:t xml:space="preserve"> </w:t>
      </w:r>
      <w:r w:rsidRPr="00092972">
        <w:rPr>
          <w:rFonts w:ascii="SimSun" w:hAnsi="SimSun" w:hint="eastAsia"/>
          <w:sz w:val="18"/>
          <w:szCs w:val="18"/>
          <w:vertAlign w:val="superscript"/>
          <w:lang w:val="zh-CN"/>
        </w:rPr>
        <w:tab/>
      </w:r>
      <w:r w:rsidRPr="00092972">
        <w:rPr>
          <w:rFonts w:ascii="SimSun" w:hAnsi="SimSun"/>
          <w:kern w:val="18"/>
          <w:sz w:val="18"/>
          <w:szCs w:val="18"/>
          <w:lang w:val="zh-CN"/>
        </w:rPr>
        <w:t>制订各种机制、法律或其他适当倡议</w:t>
      </w:r>
      <w:r w:rsidR="00EE0D88">
        <w:rPr>
          <w:rFonts w:ascii="SimSun" w:hAnsi="SimSun"/>
          <w:kern w:val="18"/>
          <w:sz w:val="18"/>
          <w:szCs w:val="18"/>
          <w:lang w:val="zh-CN"/>
        </w:rPr>
        <w:t>，</w:t>
      </w:r>
      <w:r w:rsidRPr="00092972">
        <w:rPr>
          <w:rFonts w:ascii="SimSun" w:hAnsi="SimSun"/>
          <w:kern w:val="18"/>
          <w:sz w:val="18"/>
          <w:szCs w:val="18"/>
          <w:lang w:val="zh-CN"/>
        </w:rPr>
        <w:t>确保土著人民和地方社区对于获取其知识、创新和做法取得取决于国情的“事先和知情同意”、“自由、事先和知情同意”或“核准和参与”</w:t>
      </w:r>
      <w:r w:rsidR="00EE0D88">
        <w:rPr>
          <w:rFonts w:ascii="SimSun" w:hAnsi="SimSun"/>
          <w:kern w:val="18"/>
          <w:sz w:val="18"/>
          <w:szCs w:val="18"/>
          <w:lang w:val="zh-CN"/>
        </w:rPr>
        <w:t>，</w:t>
      </w:r>
      <w:r w:rsidRPr="00092972">
        <w:rPr>
          <w:rFonts w:ascii="SimSun" w:hAnsi="SimSun"/>
          <w:kern w:val="18"/>
          <w:sz w:val="18"/>
          <w:szCs w:val="18"/>
          <w:lang w:val="zh-CN"/>
        </w:rPr>
        <w:t>以及公正和公平地分享利用和应用与保护和可持续利用生物多样性有关的此种知识、创新和做法所产生的惠益</w:t>
      </w:r>
      <w:r w:rsidR="00EE0D88">
        <w:rPr>
          <w:rFonts w:ascii="SimSun" w:hAnsi="SimSun"/>
          <w:kern w:val="18"/>
          <w:sz w:val="18"/>
          <w:szCs w:val="18"/>
          <w:lang w:val="zh-CN"/>
        </w:rPr>
        <w:t>，</w:t>
      </w:r>
      <w:r w:rsidRPr="00092972">
        <w:rPr>
          <w:rFonts w:ascii="SimSun" w:hAnsi="SimSun"/>
          <w:kern w:val="18"/>
          <w:sz w:val="18"/>
          <w:szCs w:val="18"/>
          <w:lang w:val="zh-CN"/>
        </w:rPr>
        <w:t>以及报告和防止非法盗用传统知识的自愿准则。</w:t>
      </w:r>
    </w:p>
  </w:footnote>
  <w:footnote w:id="16">
    <w:p w14:paraId="2F760370" w14:textId="77777777" w:rsidR="00C24325" w:rsidRPr="00092972" w:rsidRDefault="00C24325" w:rsidP="00C24325">
      <w:pPr>
        <w:suppressLineNumbers/>
        <w:tabs>
          <w:tab w:val="left" w:pos="360"/>
        </w:tabs>
        <w:suppressAutoHyphens/>
        <w:autoSpaceDE w:val="0"/>
        <w:autoSpaceDN w:val="0"/>
        <w:adjustRightInd w:val="0"/>
        <w:snapToGrid w:val="0"/>
        <w:spacing w:after="60"/>
        <w:outlineLvl w:val="1"/>
        <w:rPr>
          <w:rFonts w:ascii="SimSun" w:hAnsi="SimSun"/>
          <w:kern w:val="18"/>
          <w:sz w:val="18"/>
          <w:szCs w:val="18"/>
          <w:lang w:val="en-US"/>
        </w:rPr>
      </w:pPr>
      <w:r w:rsidRPr="00092972">
        <w:rPr>
          <w:rFonts w:ascii="SimSun" w:hAnsi="SimSun"/>
          <w:sz w:val="18"/>
          <w:szCs w:val="18"/>
          <w:lang w:val="zh-CN"/>
        </w:rPr>
        <w:footnoteRef/>
      </w:r>
      <w:r w:rsidRPr="00092972">
        <w:rPr>
          <w:rFonts w:ascii="SimSun" w:hAnsi="SimSun"/>
          <w:sz w:val="18"/>
          <w:szCs w:val="18"/>
          <w:lang w:val="zh-CN"/>
        </w:rPr>
        <w:t xml:space="preserve"> </w:t>
      </w:r>
      <w:r w:rsidRPr="00092972">
        <w:rPr>
          <w:rFonts w:ascii="SimSun" w:hAnsi="SimSun" w:hint="eastAsia"/>
          <w:sz w:val="18"/>
          <w:szCs w:val="18"/>
          <w:vertAlign w:val="superscript"/>
          <w:lang w:val="zh-CN"/>
        </w:rPr>
        <w:tab/>
      </w:r>
      <w:r w:rsidRPr="00092972">
        <w:rPr>
          <w:rFonts w:ascii="SimSun" w:hAnsi="SimSun"/>
          <w:kern w:val="18"/>
          <w:sz w:val="18"/>
          <w:szCs w:val="18"/>
          <w:lang w:val="en-US"/>
        </w:rPr>
        <w:t>在关于《“生命之根”自愿准则》的</w:t>
      </w:r>
      <w:hyperlink r:id="rId10" w:history="1">
        <w:r w:rsidRPr="00765B51">
          <w:rPr>
            <w:rStyle w:val="Hyperlink"/>
            <w:rFonts w:ascii="SimSun" w:hAnsi="SimSun"/>
            <w:kern w:val="18"/>
            <w:sz w:val="18"/>
            <w:szCs w:val="18"/>
            <w:u w:val="none"/>
          </w:rPr>
          <w:t>第</w:t>
        </w:r>
        <w:r w:rsidRPr="00092972">
          <w:rPr>
            <w:rStyle w:val="Hyperlink"/>
            <w:rFonts w:ascii="SimSun" w:hAnsi="SimSun"/>
            <w:kern w:val="18"/>
            <w:sz w:val="18"/>
            <w:szCs w:val="18"/>
            <w:lang w:val="en-US"/>
          </w:rPr>
          <w:t>XIII/18</w:t>
        </w:r>
        <w:r w:rsidRPr="00765B51">
          <w:rPr>
            <w:rStyle w:val="Hyperlink"/>
            <w:rFonts w:ascii="SimSun" w:hAnsi="SimSun"/>
            <w:kern w:val="18"/>
            <w:sz w:val="18"/>
            <w:szCs w:val="18"/>
            <w:u w:val="none"/>
          </w:rPr>
          <w:t>号决定</w:t>
        </w:r>
      </w:hyperlink>
      <w:r w:rsidRPr="00092972">
        <w:rPr>
          <w:rFonts w:ascii="SimSun" w:hAnsi="SimSun"/>
          <w:kern w:val="18"/>
          <w:sz w:val="18"/>
          <w:szCs w:val="18"/>
          <w:lang w:val="en-US"/>
        </w:rPr>
        <w:t>附件的第7和8段中得到核可。</w:t>
      </w:r>
    </w:p>
  </w:footnote>
  <w:footnote w:id="17">
    <w:p w14:paraId="5D6E99C1" w14:textId="77777777" w:rsidR="00C24325" w:rsidRPr="00092972" w:rsidRDefault="00C24325" w:rsidP="00C24325">
      <w:pPr>
        <w:suppressLineNumbers/>
        <w:tabs>
          <w:tab w:val="left" w:pos="360"/>
        </w:tabs>
        <w:suppressAutoHyphens/>
        <w:autoSpaceDE w:val="0"/>
        <w:autoSpaceDN w:val="0"/>
        <w:adjustRightInd w:val="0"/>
        <w:snapToGrid w:val="0"/>
        <w:spacing w:after="60"/>
        <w:outlineLvl w:val="1"/>
        <w:rPr>
          <w:rFonts w:ascii="SimSun" w:hAnsi="SimSun"/>
          <w:sz w:val="18"/>
          <w:szCs w:val="18"/>
        </w:rPr>
      </w:pPr>
      <w:r w:rsidRPr="00092972">
        <w:rPr>
          <w:rFonts w:ascii="SimSun" w:hAnsi="SimSun"/>
          <w:sz w:val="18"/>
          <w:szCs w:val="18"/>
          <w:lang w:val="zh-CN"/>
        </w:rPr>
        <w:footnoteRef/>
      </w:r>
      <w:r w:rsidRPr="00092972">
        <w:rPr>
          <w:rFonts w:ascii="SimSun" w:hAnsi="SimSun"/>
          <w:sz w:val="18"/>
          <w:szCs w:val="18"/>
          <w:lang w:val="zh-CN"/>
        </w:rPr>
        <w:t xml:space="preserve"> </w:t>
      </w:r>
      <w:r w:rsidRPr="00092972">
        <w:rPr>
          <w:rFonts w:ascii="SimSun" w:hAnsi="SimSun" w:hint="eastAsia"/>
          <w:kern w:val="18"/>
          <w:sz w:val="18"/>
          <w:szCs w:val="18"/>
          <w:lang w:val="en-US"/>
        </w:rPr>
        <w:tab/>
      </w:r>
      <w:r w:rsidRPr="00092972">
        <w:rPr>
          <w:rFonts w:ascii="SimSun" w:hAnsi="SimSun"/>
          <w:kern w:val="18"/>
          <w:sz w:val="18"/>
          <w:szCs w:val="18"/>
          <w:lang w:val="en-US"/>
        </w:rPr>
        <w:t>在关于《“生命之根”自愿准则》的</w:t>
      </w:r>
      <w:hyperlink r:id="rId11" w:history="1">
        <w:r w:rsidRPr="00765B51">
          <w:rPr>
            <w:rStyle w:val="Hyperlink"/>
            <w:rFonts w:ascii="SimSun" w:hAnsi="SimSun"/>
            <w:kern w:val="18"/>
            <w:sz w:val="18"/>
            <w:szCs w:val="18"/>
            <w:u w:val="none"/>
          </w:rPr>
          <w:t>第</w:t>
        </w:r>
        <w:r w:rsidRPr="00092972">
          <w:rPr>
            <w:rStyle w:val="Hyperlink"/>
            <w:rFonts w:ascii="SimSun" w:hAnsi="SimSun"/>
            <w:kern w:val="18"/>
            <w:sz w:val="18"/>
            <w:szCs w:val="18"/>
            <w:lang w:val="en-US"/>
          </w:rPr>
          <w:t>XIII/18</w:t>
        </w:r>
        <w:r w:rsidRPr="00765B51">
          <w:rPr>
            <w:rStyle w:val="Hyperlink"/>
            <w:rFonts w:ascii="SimSun" w:hAnsi="SimSun"/>
            <w:kern w:val="18"/>
            <w:sz w:val="18"/>
            <w:szCs w:val="18"/>
            <w:u w:val="none"/>
          </w:rPr>
          <w:t>号决定</w:t>
        </w:r>
      </w:hyperlink>
      <w:r w:rsidRPr="00092972">
        <w:rPr>
          <w:rFonts w:ascii="SimSun" w:hAnsi="SimSun"/>
          <w:kern w:val="18"/>
          <w:sz w:val="18"/>
          <w:szCs w:val="18"/>
          <w:lang w:val="en-US"/>
        </w:rPr>
        <w:t>附件的第19段中得到核可。</w:t>
      </w:r>
    </w:p>
  </w:footnote>
  <w:footnote w:id="18">
    <w:p w14:paraId="770D788C" w14:textId="3C217609" w:rsidR="00C24325" w:rsidRPr="00C24325" w:rsidRDefault="00C24325" w:rsidP="00C24325">
      <w:pPr>
        <w:pStyle w:val="FootnoteText"/>
        <w:keepLines w:val="0"/>
        <w:suppressLineNumbers/>
        <w:tabs>
          <w:tab w:val="left" w:pos="360"/>
        </w:tabs>
        <w:suppressAutoHyphens/>
        <w:autoSpaceDE w:val="0"/>
        <w:autoSpaceDN w:val="0"/>
        <w:adjustRightInd w:val="0"/>
        <w:snapToGrid w:val="0"/>
        <w:ind w:firstLine="0"/>
        <w:jc w:val="left"/>
        <w:rPr>
          <w:rFonts w:eastAsia="DengXian"/>
          <w:sz w:val="20"/>
          <w:szCs w:val="20"/>
          <w:lang w:eastAsia="zh-CN"/>
        </w:rPr>
      </w:pPr>
      <w:r w:rsidRPr="00092972">
        <w:rPr>
          <w:rFonts w:ascii="SimSun" w:hAnsi="SimSun"/>
          <w:szCs w:val="18"/>
          <w:lang w:val="zh-CN"/>
        </w:rPr>
        <w:footnoteRef/>
      </w:r>
      <w:r w:rsidRPr="00092972">
        <w:rPr>
          <w:rFonts w:ascii="SimSun" w:hAnsi="SimSun"/>
          <w:szCs w:val="18"/>
          <w:lang w:val="zh-CN" w:eastAsia="zh-CN"/>
        </w:rPr>
        <w:t xml:space="preserve"> </w:t>
      </w:r>
      <w:r w:rsidRPr="00092972">
        <w:rPr>
          <w:rFonts w:ascii="SimSun" w:hAnsi="SimSun"/>
          <w:szCs w:val="18"/>
          <w:lang w:eastAsia="zh-CN"/>
        </w:rPr>
        <w:t xml:space="preserve"> </w:t>
      </w:r>
      <w:r w:rsidRPr="00092972">
        <w:rPr>
          <w:rFonts w:ascii="SimSun" w:hAnsi="SimSun"/>
          <w:kern w:val="18"/>
          <w:szCs w:val="18"/>
          <w:lang w:val="zh-CN" w:eastAsia="zh-CN"/>
        </w:rPr>
        <w:t>这些术语和概念来自工作组第八次会议发布的关于《保护土著和地方社区传统知识、创新和做法特殊制度的可能组成部分》</w:t>
      </w:r>
      <w:r w:rsidRPr="00092972">
        <w:rPr>
          <w:rFonts w:ascii="SimSun" w:hAnsi="SimSun"/>
          <w:kern w:val="22"/>
          <w:szCs w:val="18"/>
          <w:lang w:val="zh-CN" w:eastAsia="zh-CN"/>
        </w:rPr>
        <w:t>的文件</w:t>
      </w:r>
      <w:r w:rsidR="003C75B4">
        <w:rPr>
          <w:rFonts w:ascii="SimSun" w:hAnsi="SimSun"/>
          <w:kern w:val="22"/>
          <w:szCs w:val="18"/>
          <w:lang w:eastAsia="zh-CN"/>
        </w:rPr>
        <w:t>(</w:t>
      </w:r>
      <w:hyperlink r:id="rId12" w:history="1">
        <w:r w:rsidRPr="00092972">
          <w:rPr>
            <w:rStyle w:val="Hyperlink"/>
            <w:rFonts w:ascii="SimSun" w:hAnsi="SimSun"/>
            <w:kern w:val="18"/>
            <w:szCs w:val="18"/>
            <w:lang w:eastAsia="zh-CN"/>
          </w:rPr>
          <w:t>UNEP/CBD/WG8J/8/6/Add.1</w:t>
        </w:r>
      </w:hyperlink>
      <w:r w:rsidR="00EE0D88">
        <w:rPr>
          <w:rFonts w:ascii="SimSun" w:hAnsi="SimSun"/>
          <w:kern w:val="22"/>
          <w:szCs w:val="18"/>
          <w:lang w:eastAsia="zh-CN"/>
        </w:rPr>
        <w:t>，</w:t>
      </w:r>
      <w:r w:rsidRPr="00092972">
        <w:rPr>
          <w:rFonts w:ascii="SimSun" w:hAnsi="SimSun"/>
          <w:kern w:val="22"/>
          <w:szCs w:val="18"/>
          <w:lang w:val="zh-CN" w:eastAsia="zh-CN"/>
        </w:rPr>
        <w:t>附件</w:t>
      </w:r>
      <w:r w:rsidR="00EE0D88">
        <w:rPr>
          <w:rFonts w:ascii="SimSun" w:hAnsi="SimSun"/>
          <w:kern w:val="22"/>
          <w:szCs w:val="18"/>
          <w:lang w:eastAsia="zh-CN"/>
        </w:rPr>
        <w:t>，</w:t>
      </w:r>
      <w:r w:rsidRPr="00092972">
        <w:rPr>
          <w:rFonts w:ascii="SimSun" w:hAnsi="SimSun"/>
          <w:kern w:val="22"/>
          <w:szCs w:val="18"/>
          <w:lang w:val="zh-CN" w:eastAsia="zh-CN"/>
        </w:rPr>
        <w:t>第二节</w:t>
      </w:r>
      <w:r w:rsidR="003C75B4">
        <w:rPr>
          <w:rFonts w:ascii="SimSun" w:hAnsi="SimSun"/>
          <w:kern w:val="22"/>
          <w:szCs w:val="18"/>
          <w:lang w:eastAsia="zh-CN"/>
        </w:rPr>
        <w:t>)</w:t>
      </w:r>
      <w:r w:rsidRPr="00092972">
        <w:rPr>
          <w:rFonts w:ascii="SimSun" w:hAnsi="SimSun"/>
          <w:kern w:val="22"/>
          <w:szCs w:val="18"/>
          <w:lang w:val="zh-CN" w:eastAsia="zh-CN"/>
        </w:rPr>
        <w:t>。</w:t>
      </w:r>
    </w:p>
  </w:footnote>
  <w:footnote w:id="19">
    <w:p w14:paraId="5A387227" w14:textId="0785BB3C" w:rsidR="00E15538" w:rsidRPr="00DE78E7" w:rsidRDefault="00E15538" w:rsidP="00E15538">
      <w:pPr>
        <w:pStyle w:val="FootnoteText"/>
        <w:keepLines w:val="0"/>
        <w:suppressLineNumbers/>
        <w:tabs>
          <w:tab w:val="left" w:pos="360"/>
        </w:tabs>
        <w:suppressAutoHyphens/>
        <w:autoSpaceDE w:val="0"/>
        <w:autoSpaceDN w:val="0"/>
        <w:adjustRightInd w:val="0"/>
        <w:snapToGrid w:val="0"/>
        <w:ind w:firstLine="0"/>
        <w:jc w:val="left"/>
        <w:rPr>
          <w:rFonts w:ascii="SimSun" w:hAnsi="SimSun"/>
          <w:szCs w:val="18"/>
          <w:lang w:eastAsia="zh-CN"/>
        </w:rPr>
      </w:pPr>
      <w:r w:rsidRPr="00DE78E7">
        <w:rPr>
          <w:rStyle w:val="FootnoteReference"/>
          <w:rFonts w:ascii="SimSun" w:hAnsi="SimSun"/>
          <w:kern w:val="18"/>
          <w:szCs w:val="18"/>
          <w:u w:val="none"/>
        </w:rPr>
        <w:footnoteRef/>
      </w:r>
      <w:r w:rsidRPr="00DE78E7">
        <w:rPr>
          <w:rStyle w:val="FootnoteReference"/>
          <w:rFonts w:ascii="SimSun" w:hAnsi="SimSun"/>
          <w:kern w:val="18"/>
          <w:szCs w:val="18"/>
          <w:u w:val="none"/>
          <w:lang w:eastAsia="zh-CN"/>
        </w:rPr>
        <w:t xml:space="preserve"> </w:t>
      </w:r>
      <w:r w:rsidRPr="00DE78E7">
        <w:rPr>
          <w:rFonts w:ascii="SimSun" w:hAnsi="SimSun"/>
          <w:kern w:val="18"/>
          <w:szCs w:val="18"/>
          <w:lang w:eastAsia="zh-CN"/>
        </w:rPr>
        <w:t xml:space="preserve"> 这一措辞</w:t>
      </w:r>
      <w:r w:rsidRPr="00DE78E7">
        <w:rPr>
          <w:rFonts w:ascii="SimSun" w:hAnsi="SimSun"/>
          <w:kern w:val="18"/>
          <w:szCs w:val="18"/>
          <w:lang w:val="zh-CN" w:eastAsia="zh-CN"/>
        </w:rPr>
        <w:t>普遍用于生物多样性公约缔约方大会</w:t>
      </w:r>
      <w:hyperlink r:id="rId13" w:history="1">
        <w:r w:rsidRPr="007E191B">
          <w:rPr>
            <w:rStyle w:val="Hyperlink"/>
            <w:rFonts w:ascii="SimSun" w:hAnsi="SimSun"/>
            <w:kern w:val="18"/>
            <w:szCs w:val="18"/>
            <w:u w:val="none"/>
            <w:lang w:eastAsia="zh-CN"/>
          </w:rPr>
          <w:t>第</w:t>
        </w:r>
        <w:r w:rsidRPr="00DE78E7">
          <w:rPr>
            <w:rStyle w:val="Hyperlink"/>
            <w:rFonts w:ascii="SimSun" w:hAnsi="SimSun"/>
            <w:kern w:val="18"/>
            <w:szCs w:val="18"/>
            <w:lang w:eastAsia="zh-CN"/>
          </w:rPr>
          <w:t>X/42</w:t>
        </w:r>
        <w:r w:rsidRPr="00765B51">
          <w:rPr>
            <w:rStyle w:val="Hyperlink"/>
            <w:rFonts w:ascii="SimSun" w:hAnsi="SimSun"/>
            <w:kern w:val="18"/>
            <w:szCs w:val="18"/>
            <w:u w:val="none"/>
            <w:lang w:eastAsia="zh-CN"/>
          </w:rPr>
          <w:t>号决定</w:t>
        </w:r>
      </w:hyperlink>
      <w:r w:rsidRPr="00DE78E7">
        <w:rPr>
          <w:rFonts w:ascii="SimSun" w:hAnsi="SimSun"/>
          <w:kern w:val="18"/>
          <w:szCs w:val="18"/>
          <w:lang w:val="zh-CN" w:eastAsia="zh-CN"/>
        </w:rPr>
        <w:t>中通过的《确保尊重土著和地方社区文化和知识遗产的特加里瓦伊埃里道德行为守则》。</w:t>
      </w:r>
    </w:p>
  </w:footnote>
  <w:footnote w:id="20">
    <w:p w14:paraId="428039D4" w14:textId="414E9F56" w:rsidR="00E15538" w:rsidRPr="00CA3957" w:rsidRDefault="00E15538" w:rsidP="00E15538">
      <w:pPr>
        <w:pStyle w:val="FootnoteText"/>
        <w:keepLines w:val="0"/>
        <w:suppressLineNumbers/>
        <w:tabs>
          <w:tab w:val="left" w:pos="360"/>
        </w:tabs>
        <w:suppressAutoHyphens/>
        <w:autoSpaceDE w:val="0"/>
        <w:autoSpaceDN w:val="0"/>
        <w:ind w:firstLine="0"/>
        <w:jc w:val="left"/>
        <w:rPr>
          <w:kern w:val="18"/>
          <w:szCs w:val="18"/>
        </w:rPr>
      </w:pPr>
      <w:r w:rsidRPr="00DE78E7">
        <w:rPr>
          <w:rStyle w:val="FootnoteReference"/>
          <w:rFonts w:ascii="SimSun" w:hAnsi="SimSun"/>
          <w:kern w:val="18"/>
          <w:szCs w:val="18"/>
          <w:u w:val="none"/>
        </w:rPr>
        <w:footnoteRef/>
      </w:r>
      <w:r w:rsidRPr="00DE78E7">
        <w:rPr>
          <w:rStyle w:val="FootnoteReference"/>
          <w:rFonts w:ascii="SimSun" w:hAnsi="SimSun"/>
          <w:kern w:val="18"/>
          <w:szCs w:val="18"/>
          <w:u w:val="none"/>
        </w:rPr>
        <w:t xml:space="preserve"> </w:t>
      </w:r>
      <w:r w:rsidRPr="00DE78E7">
        <w:rPr>
          <w:rFonts w:ascii="SimSun" w:hAnsi="SimSun" w:hint="eastAsia"/>
          <w:szCs w:val="18"/>
          <w:lang w:eastAsia="zh-CN"/>
        </w:rPr>
        <w:tab/>
      </w:r>
      <w:proofErr w:type="spellStart"/>
      <w:r w:rsidRPr="00DE78E7">
        <w:rPr>
          <w:rFonts w:ascii="SimSun" w:hAnsi="SimSun"/>
          <w:kern w:val="18"/>
          <w:szCs w:val="18"/>
        </w:rPr>
        <w:t>根据</w:t>
      </w:r>
      <w:r w:rsidRPr="00DE78E7">
        <w:rPr>
          <w:rFonts w:ascii="SimSun" w:hAnsi="SimSun"/>
          <w:kern w:val="22"/>
          <w:szCs w:val="18"/>
          <w:lang w:val="zh-CN"/>
        </w:rPr>
        <w:t>土</w:t>
      </w:r>
      <w:r w:rsidRPr="00DE78E7">
        <w:rPr>
          <w:rFonts w:ascii="SimSun" w:hAnsi="SimSun"/>
          <w:kern w:val="18"/>
          <w:szCs w:val="18"/>
          <w:lang w:val="zh-CN"/>
        </w:rPr>
        <w:t>著和社区保护</w:t>
      </w:r>
      <w:r w:rsidRPr="00DE78E7">
        <w:rPr>
          <w:rFonts w:ascii="SimSun" w:hAnsi="SimSun"/>
          <w:kern w:val="18"/>
          <w:szCs w:val="18"/>
        </w:rPr>
        <w:t>区联盟</w:t>
      </w:r>
      <w:r w:rsidR="00EE0D88">
        <w:rPr>
          <w:rFonts w:ascii="SimSun" w:hAnsi="SimSun"/>
          <w:kern w:val="18"/>
          <w:szCs w:val="18"/>
        </w:rPr>
        <w:t>，</w:t>
      </w:r>
      <w:r w:rsidRPr="00DE78E7">
        <w:rPr>
          <w:rFonts w:ascii="SimSun" w:hAnsi="SimSun"/>
          <w:kern w:val="18"/>
          <w:szCs w:val="18"/>
          <w:lang w:val="zh-CN"/>
        </w:rPr>
        <w:t>见</w:t>
      </w:r>
      <w:hyperlink r:id="rId14" w:history="1">
        <w:r w:rsidRPr="00DE78E7">
          <w:rPr>
            <w:rStyle w:val="Hyperlink"/>
            <w:rFonts w:ascii="SimSun" w:hAnsi="SimSun"/>
            <w:kern w:val="18"/>
            <w:szCs w:val="18"/>
          </w:rPr>
          <w:t>https</w:t>
        </w:r>
        <w:proofErr w:type="spellEnd"/>
        <w:r w:rsidRPr="00DE78E7">
          <w:rPr>
            <w:rStyle w:val="Hyperlink"/>
            <w:rFonts w:ascii="SimSun" w:hAnsi="SimSun"/>
            <w:kern w:val="18"/>
            <w:szCs w:val="18"/>
          </w:rPr>
          <w:t>://www.iccaconsortium.org/index.php/discover/</w:t>
        </w:r>
      </w:hyperlink>
      <w:r w:rsidRPr="00DE78E7">
        <w:rPr>
          <w:rFonts w:ascii="SimSun" w:hAnsi="SimSun"/>
          <w:kern w:val="18"/>
          <w:szCs w:val="18"/>
          <w:lang w:val="zh-C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598573" w14:textId="554E8CBD" w:rsidR="00660A89" w:rsidRPr="001228CF" w:rsidRDefault="00660A89" w:rsidP="00660A89">
    <w:pPr>
      <w:pStyle w:val="Header"/>
      <w:rPr>
        <w:sz w:val="24"/>
        <w:szCs w:val="22"/>
        <w:lang w:val="en-US"/>
      </w:rPr>
    </w:pPr>
    <w:r w:rsidRPr="001228CF">
      <w:rPr>
        <w:sz w:val="24"/>
        <w:szCs w:val="22"/>
      </w:rPr>
      <w:t>CBD/</w:t>
    </w:r>
    <w:r w:rsidR="00526DA7">
      <w:rPr>
        <w:sz w:val="24"/>
        <w:szCs w:val="22"/>
        <w:lang w:val="nb-NO"/>
      </w:rPr>
      <w:t>COP/1</w:t>
    </w:r>
    <w:r w:rsidR="001C6AF5">
      <w:rPr>
        <w:sz w:val="24"/>
        <w:szCs w:val="22"/>
        <w:lang w:val="nb-NO"/>
      </w:rPr>
      <w:t>4</w:t>
    </w:r>
    <w:r w:rsidRPr="001228CF">
      <w:rPr>
        <w:sz w:val="24"/>
        <w:szCs w:val="22"/>
        <w:lang w:val="nb-NO"/>
      </w:rPr>
      <w:t>/</w:t>
    </w:r>
    <w:r w:rsidR="00E4549A">
      <w:rPr>
        <w:noProof/>
        <w:kern w:val="22"/>
        <w:sz w:val="24"/>
      </w:rPr>
      <w:t>L.10</w:t>
    </w:r>
  </w:p>
  <w:p w14:paraId="4161833D" w14:textId="77777777" w:rsidR="00660A89" w:rsidRDefault="00660A89" w:rsidP="00660A89">
    <w:pPr>
      <w:pStyle w:val="Header"/>
      <w:rPr>
        <w:sz w:val="24"/>
        <w:szCs w:val="22"/>
      </w:rPr>
    </w:pPr>
    <w:r w:rsidRPr="00367DF4">
      <w:rPr>
        <w:sz w:val="24"/>
        <w:szCs w:val="22"/>
      </w:rPr>
      <w:t xml:space="preserve">Page </w:t>
    </w:r>
    <w:r w:rsidRPr="00367DF4">
      <w:rPr>
        <w:sz w:val="24"/>
        <w:szCs w:val="22"/>
      </w:rPr>
      <w:fldChar w:fldCharType="begin"/>
    </w:r>
    <w:r w:rsidRPr="00367DF4">
      <w:rPr>
        <w:sz w:val="24"/>
        <w:szCs w:val="22"/>
      </w:rPr>
      <w:instrText xml:space="preserve"> PAGE </w:instrText>
    </w:r>
    <w:r w:rsidRPr="00367DF4">
      <w:rPr>
        <w:sz w:val="24"/>
        <w:szCs w:val="22"/>
      </w:rPr>
      <w:fldChar w:fldCharType="separate"/>
    </w:r>
    <w:r w:rsidR="00835D58">
      <w:rPr>
        <w:noProof/>
        <w:sz w:val="24"/>
        <w:szCs w:val="22"/>
      </w:rPr>
      <w:t>6</w:t>
    </w:r>
    <w:r w:rsidRPr="00367DF4">
      <w:rPr>
        <w:sz w:val="24"/>
        <w:szCs w:val="22"/>
      </w:rPr>
      <w:fldChar w:fldCharType="end"/>
    </w:r>
  </w:p>
  <w:p w14:paraId="54F49BBE" w14:textId="77777777" w:rsidR="0017652F" w:rsidRPr="00367DF4" w:rsidRDefault="0017652F" w:rsidP="00660A89">
    <w:pPr>
      <w:pStyle w:val="Header"/>
      <w:rPr>
        <w:sz w:val="24"/>
        <w:szCs w:val="22"/>
      </w:rPr>
    </w:pPr>
  </w:p>
  <w:p w14:paraId="4707A708" w14:textId="77777777" w:rsidR="00660A89" w:rsidRDefault="00660A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3056DA" w14:textId="4A051B1F" w:rsidR="0017652F" w:rsidRPr="001228CF" w:rsidRDefault="0017652F" w:rsidP="00526DA7">
    <w:pPr>
      <w:pStyle w:val="Header"/>
      <w:jc w:val="right"/>
      <w:rPr>
        <w:sz w:val="24"/>
        <w:szCs w:val="22"/>
        <w:lang w:val="en-US"/>
      </w:rPr>
    </w:pPr>
    <w:r w:rsidRPr="001228CF">
      <w:rPr>
        <w:sz w:val="24"/>
        <w:szCs w:val="22"/>
      </w:rPr>
      <w:t>CBD/</w:t>
    </w:r>
    <w:r w:rsidR="001C6AF5">
      <w:rPr>
        <w:sz w:val="24"/>
        <w:szCs w:val="22"/>
        <w:lang w:val="nb-NO"/>
      </w:rPr>
      <w:t>COP/14</w:t>
    </w:r>
    <w:r w:rsidRPr="001228CF">
      <w:rPr>
        <w:sz w:val="24"/>
        <w:szCs w:val="22"/>
        <w:lang w:val="nb-NO"/>
      </w:rPr>
      <w:t>/</w:t>
    </w:r>
    <w:r w:rsidR="00E4549A">
      <w:rPr>
        <w:noProof/>
        <w:kern w:val="22"/>
        <w:sz w:val="24"/>
      </w:rPr>
      <w:t>L.10</w:t>
    </w:r>
  </w:p>
  <w:p w14:paraId="5880AAE8" w14:textId="77777777" w:rsidR="0017652F" w:rsidRDefault="0017652F" w:rsidP="00526DA7">
    <w:pPr>
      <w:pStyle w:val="Header"/>
      <w:jc w:val="right"/>
      <w:rPr>
        <w:sz w:val="24"/>
        <w:szCs w:val="22"/>
      </w:rPr>
    </w:pPr>
    <w:r w:rsidRPr="00367DF4">
      <w:rPr>
        <w:sz w:val="24"/>
        <w:szCs w:val="22"/>
      </w:rPr>
      <w:t xml:space="preserve">Page </w:t>
    </w:r>
    <w:r w:rsidRPr="00367DF4">
      <w:rPr>
        <w:sz w:val="24"/>
        <w:szCs w:val="22"/>
      </w:rPr>
      <w:fldChar w:fldCharType="begin"/>
    </w:r>
    <w:r w:rsidRPr="00367DF4">
      <w:rPr>
        <w:sz w:val="24"/>
        <w:szCs w:val="22"/>
      </w:rPr>
      <w:instrText xml:space="preserve"> PAGE </w:instrText>
    </w:r>
    <w:r w:rsidRPr="00367DF4">
      <w:rPr>
        <w:sz w:val="24"/>
        <w:szCs w:val="22"/>
      </w:rPr>
      <w:fldChar w:fldCharType="separate"/>
    </w:r>
    <w:r w:rsidR="00835D58">
      <w:rPr>
        <w:noProof/>
        <w:sz w:val="24"/>
        <w:szCs w:val="22"/>
      </w:rPr>
      <w:t>5</w:t>
    </w:r>
    <w:r w:rsidRPr="00367DF4">
      <w:rPr>
        <w:sz w:val="24"/>
        <w:szCs w:val="22"/>
      </w:rPr>
      <w:fldChar w:fldCharType="end"/>
    </w:r>
  </w:p>
  <w:p w14:paraId="5B296B95" w14:textId="77777777" w:rsidR="00660A89" w:rsidRDefault="00660A89">
    <w:pPr>
      <w:pStyle w:val="Header"/>
    </w:pPr>
  </w:p>
  <w:p w14:paraId="5F112325" w14:textId="77777777" w:rsidR="0017652F" w:rsidRDefault="0017652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8134DB"/>
    <w:multiLevelType w:val="multilevel"/>
    <w:tmpl w:val="D02A5E16"/>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380"/>
        </w:tabs>
        <w:ind w:left="-60"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 w15:restartNumberingAfterBreak="0">
    <w:nsid w:val="0A9F3826"/>
    <w:multiLevelType w:val="hybridMultilevel"/>
    <w:tmpl w:val="CCFC9F88"/>
    <w:lvl w:ilvl="0" w:tplc="8DA80EE4">
      <w:start w:val="1"/>
      <w:numFmt w:val="decimal"/>
      <w:lvlText w:val="%1."/>
      <w:lvlJc w:val="left"/>
      <w:pPr>
        <w:ind w:left="2160" w:hanging="720"/>
      </w:pPr>
      <w:rPr>
        <w:rFonts w:ascii="Times New Roman" w:hAnsi="Times New Roman"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AA92F02"/>
    <w:multiLevelType w:val="multilevel"/>
    <w:tmpl w:val="1204829C"/>
    <w:lvl w:ilvl="0">
      <w:start w:val="3"/>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3" w15:restartNumberingAfterBreak="0">
    <w:nsid w:val="11855723"/>
    <w:multiLevelType w:val="hybridMultilevel"/>
    <w:tmpl w:val="78E0AE22"/>
    <w:lvl w:ilvl="0" w:tplc="F08E3C64">
      <w:start w:val="1"/>
      <w:numFmt w:val="upperLetter"/>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15:restartNumberingAfterBreak="0">
    <w:nsid w:val="1859376B"/>
    <w:multiLevelType w:val="singleLevel"/>
    <w:tmpl w:val="35D0F268"/>
    <w:lvl w:ilvl="0">
      <w:start w:val="1"/>
      <w:numFmt w:val="decimal"/>
      <w:lvlText w:val="%1."/>
      <w:lvlJc w:val="left"/>
      <w:pPr>
        <w:tabs>
          <w:tab w:val="num" w:pos="4860"/>
        </w:tabs>
        <w:ind w:left="4500" w:firstLine="0"/>
      </w:pPr>
    </w:lvl>
  </w:abstractNum>
  <w:abstractNum w:abstractNumId="5" w15:restartNumberingAfterBreak="0">
    <w:nsid w:val="211854C8"/>
    <w:multiLevelType w:val="hybridMultilevel"/>
    <w:tmpl w:val="79E008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7" w15:restartNumberingAfterBreak="0">
    <w:nsid w:val="396814BD"/>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9"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10" w15:restartNumberingAfterBreak="0">
    <w:nsid w:val="429637AA"/>
    <w:multiLevelType w:val="multilevel"/>
    <w:tmpl w:val="8726330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decimal"/>
      <w:lvlText w:val="%2."/>
      <w:lvlJc w:val="left"/>
      <w:pPr>
        <w:tabs>
          <w:tab w:val="num" w:pos="1620"/>
        </w:tabs>
        <w:ind w:left="180" w:firstLine="720"/>
      </w:pPr>
      <w:rPr>
        <w:rFonts w:cs="Times New Roman"/>
        <w:b w:val="0"/>
        <w:i w:val="0"/>
      </w:rPr>
    </w:lvl>
    <w:lvl w:ilvl="2">
      <w:start w:val="1"/>
      <w:numFmt w:val="lowerRoman"/>
      <w:lvlText w:val="(%3)"/>
      <w:lvlJc w:val="right"/>
      <w:pPr>
        <w:tabs>
          <w:tab w:val="num" w:pos="1900"/>
        </w:tabs>
        <w:ind w:left="190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2160"/>
        </w:tabs>
        <w:ind w:left="216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1" w15:restartNumberingAfterBreak="0">
    <w:nsid w:val="44CC7FBB"/>
    <w:multiLevelType w:val="hybridMultilevel"/>
    <w:tmpl w:val="DC8ED5BA"/>
    <w:lvl w:ilvl="0" w:tplc="F89AE9DE">
      <w:start w:val="1"/>
      <w:numFmt w:val="lowerLetter"/>
      <w:lvlText w:val="(%1)"/>
      <w:lvlJc w:val="left"/>
      <w:pPr>
        <w:tabs>
          <w:tab w:val="num" w:pos="1080"/>
        </w:tabs>
        <w:ind w:left="1080" w:hanging="360"/>
      </w:pPr>
      <w:rPr>
        <w:rFonts w:cs="Times New Roman" w:hint="default"/>
        <w:b w:val="0"/>
        <w:i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2" w15:restartNumberingAfterBreak="0">
    <w:nsid w:val="48E4287B"/>
    <w:multiLevelType w:val="multilevel"/>
    <w:tmpl w:val="DA489A90"/>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4A6E2604"/>
    <w:multiLevelType w:val="multilevel"/>
    <w:tmpl w:val="53F67F1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4" w15:restartNumberingAfterBreak="0">
    <w:nsid w:val="4E0442B4"/>
    <w:multiLevelType w:val="multilevel"/>
    <w:tmpl w:val="B97E9A72"/>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5" w15:restartNumberingAfterBreak="0">
    <w:nsid w:val="50F04460"/>
    <w:multiLevelType w:val="hybridMultilevel"/>
    <w:tmpl w:val="12B4C0EC"/>
    <w:lvl w:ilvl="0" w:tplc="90800732">
      <w:start w:val="1"/>
      <w:numFmt w:val="decimal"/>
      <w:lvlText w:val="%1."/>
      <w:lvlJc w:val="left"/>
      <w:pPr>
        <w:ind w:left="1440" w:hanging="720"/>
      </w:pPr>
      <w:rPr>
        <w:rFonts w:hint="default"/>
        <w:i w:val="0"/>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2FA0D9A"/>
    <w:multiLevelType w:val="multilevel"/>
    <w:tmpl w:val="187822A4"/>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7" w15:restartNumberingAfterBreak="0">
    <w:nsid w:val="65357F78"/>
    <w:multiLevelType w:val="hybridMultilevel"/>
    <w:tmpl w:val="E59652FE"/>
    <w:lvl w:ilvl="0" w:tplc="FFFFFFFF">
      <w:start w:val="1"/>
      <w:numFmt w:val="decimal"/>
      <w:pStyle w:val="Paraofficial"/>
      <w:lvlText w:val="%1."/>
      <w:lvlJc w:val="left"/>
      <w:pPr>
        <w:tabs>
          <w:tab w:val="num" w:pos="1080"/>
        </w:tabs>
        <w:ind w:firstLine="720"/>
      </w:pPr>
      <w:rPr>
        <w:rFonts w:cs="Times New Roman" w:hint="default"/>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18" w15:restartNumberingAfterBreak="0">
    <w:nsid w:val="6CD57C6E"/>
    <w:multiLevelType w:val="multilevel"/>
    <w:tmpl w:val="747AF608"/>
    <w:lvl w:ilvl="0">
      <w:start w:val="1"/>
      <w:numFmt w:val="decimal"/>
      <w:lvlText w:val="%1."/>
      <w:lvlJc w:val="left"/>
      <w:pPr>
        <w:tabs>
          <w:tab w:val="num" w:pos="1800"/>
        </w:tabs>
        <w:ind w:left="1800" w:hanging="360"/>
      </w:pPr>
      <w:rPr>
        <w:rFonts w:cs="Times New Roman" w:hint="default"/>
      </w:rPr>
    </w:lvl>
    <w:lvl w:ilvl="1">
      <w:start w:val="1"/>
      <w:numFmt w:val="decimal"/>
      <w:lvlText w:val="%1.%2."/>
      <w:lvlJc w:val="left"/>
      <w:pPr>
        <w:tabs>
          <w:tab w:val="num" w:pos="2232"/>
        </w:tabs>
        <w:ind w:left="2232" w:hanging="432"/>
      </w:pPr>
      <w:rPr>
        <w:rFonts w:cs="Times New Roman" w:hint="default"/>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numFmt w:val="none"/>
      <w:lvlText w:val=""/>
      <w:lvlJc w:val="left"/>
      <w:pPr>
        <w:tabs>
          <w:tab w:val="num" w:pos="360"/>
        </w:tabs>
      </w:pPr>
      <w:rPr>
        <w:rFonts w:cs="Times New Roman"/>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76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9" w15:restartNumberingAfterBreak="0">
    <w:nsid w:val="708151E1"/>
    <w:multiLevelType w:val="multilevel"/>
    <w:tmpl w:val="FC4EF6E2"/>
    <w:lvl w:ilvl="0">
      <w:start w:val="3"/>
      <w:numFmt w:val="decimal"/>
      <w:lvlText w:val="%1"/>
      <w:lvlJc w:val="left"/>
      <w:pPr>
        <w:tabs>
          <w:tab w:val="num" w:pos="660"/>
        </w:tabs>
        <w:ind w:left="660" w:hanging="660"/>
      </w:pPr>
      <w:rPr>
        <w:rFonts w:cs="Times New Roman" w:hint="default"/>
      </w:rPr>
    </w:lvl>
    <w:lvl w:ilvl="1">
      <w:start w:val="4"/>
      <w:numFmt w:val="decimal"/>
      <w:lvlText w:val="%1.%2"/>
      <w:lvlJc w:val="left"/>
      <w:pPr>
        <w:tabs>
          <w:tab w:val="num" w:pos="1431"/>
        </w:tabs>
        <w:ind w:left="1431" w:hanging="660"/>
      </w:pPr>
      <w:rPr>
        <w:rFonts w:cs="Times New Roman" w:hint="default"/>
      </w:rPr>
    </w:lvl>
    <w:lvl w:ilvl="2">
      <w:start w:val="1"/>
      <w:numFmt w:val="decimal"/>
      <w:lvlText w:val="%1.%2.%3"/>
      <w:lvlJc w:val="left"/>
      <w:pPr>
        <w:tabs>
          <w:tab w:val="num" w:pos="2262"/>
        </w:tabs>
        <w:ind w:left="2262" w:hanging="720"/>
      </w:pPr>
      <w:rPr>
        <w:rFonts w:cs="Times New Roman" w:hint="default"/>
      </w:rPr>
    </w:lvl>
    <w:lvl w:ilvl="3">
      <w:start w:val="1"/>
      <w:numFmt w:val="decimal"/>
      <w:lvlText w:val="%1.%2.%3.%4"/>
      <w:lvlJc w:val="left"/>
      <w:pPr>
        <w:tabs>
          <w:tab w:val="num" w:pos="3033"/>
        </w:tabs>
        <w:ind w:left="3033" w:hanging="720"/>
      </w:pPr>
      <w:rPr>
        <w:rFonts w:cs="Times New Roman" w:hint="default"/>
      </w:rPr>
    </w:lvl>
    <w:lvl w:ilvl="4">
      <w:start w:val="1"/>
      <w:numFmt w:val="decimal"/>
      <w:lvlText w:val="%1.%2.%3.%4.%5"/>
      <w:lvlJc w:val="left"/>
      <w:pPr>
        <w:tabs>
          <w:tab w:val="num" w:pos="4164"/>
        </w:tabs>
        <w:ind w:left="4164" w:hanging="1080"/>
      </w:pPr>
      <w:rPr>
        <w:rFonts w:cs="Times New Roman" w:hint="default"/>
      </w:rPr>
    </w:lvl>
    <w:lvl w:ilvl="5">
      <w:start w:val="1"/>
      <w:numFmt w:val="decimal"/>
      <w:lvlText w:val="%1.%2.%3.%4.%5.%6"/>
      <w:lvlJc w:val="left"/>
      <w:pPr>
        <w:tabs>
          <w:tab w:val="num" w:pos="4935"/>
        </w:tabs>
        <w:ind w:left="4935" w:hanging="1080"/>
      </w:pPr>
      <w:rPr>
        <w:rFonts w:cs="Times New Roman" w:hint="default"/>
      </w:rPr>
    </w:lvl>
    <w:lvl w:ilvl="6">
      <w:start w:val="1"/>
      <w:numFmt w:val="decimal"/>
      <w:lvlText w:val="%1.%2.%3.%4.%5.%6.%7"/>
      <w:lvlJc w:val="left"/>
      <w:pPr>
        <w:tabs>
          <w:tab w:val="num" w:pos="6066"/>
        </w:tabs>
        <w:ind w:left="6066" w:hanging="1440"/>
      </w:pPr>
      <w:rPr>
        <w:rFonts w:cs="Times New Roman" w:hint="default"/>
      </w:rPr>
    </w:lvl>
    <w:lvl w:ilvl="7">
      <w:start w:val="1"/>
      <w:numFmt w:val="decimal"/>
      <w:lvlText w:val="%1.%2.%3.%4.%5.%6.%7.%8"/>
      <w:lvlJc w:val="left"/>
      <w:pPr>
        <w:tabs>
          <w:tab w:val="num" w:pos="6837"/>
        </w:tabs>
        <w:ind w:left="6837" w:hanging="1440"/>
      </w:pPr>
      <w:rPr>
        <w:rFonts w:cs="Times New Roman" w:hint="default"/>
      </w:rPr>
    </w:lvl>
    <w:lvl w:ilvl="8">
      <w:start w:val="1"/>
      <w:numFmt w:val="decimal"/>
      <w:lvlText w:val="%1.%2.%3.%4.%5.%6.%7.%8.%9"/>
      <w:lvlJc w:val="left"/>
      <w:pPr>
        <w:tabs>
          <w:tab w:val="num" w:pos="7608"/>
        </w:tabs>
        <w:ind w:left="7608" w:hanging="1440"/>
      </w:pPr>
      <w:rPr>
        <w:rFonts w:cs="Times New Roman" w:hint="default"/>
      </w:rPr>
    </w:lvl>
  </w:abstractNum>
  <w:num w:numId="1">
    <w:abstractNumId w:val="9"/>
  </w:num>
  <w:num w:numId="2">
    <w:abstractNumId w:val="8"/>
  </w:num>
  <w:num w:numId="3">
    <w:abstractNumId w:val="6"/>
  </w:num>
  <w:num w:numId="4">
    <w:abstractNumId w:val="11"/>
  </w:num>
  <w:num w:numId="5">
    <w:abstractNumId w:val="12"/>
  </w:num>
  <w:num w:numId="6">
    <w:abstractNumId w:val="14"/>
  </w:num>
  <w:num w:numId="7">
    <w:abstractNumId w:val="18"/>
  </w:num>
  <w:num w:numId="8">
    <w:abstractNumId w:val="13"/>
  </w:num>
  <w:num w:numId="9">
    <w:abstractNumId w:val="2"/>
  </w:num>
  <w:num w:numId="10">
    <w:abstractNumId w:val="6"/>
  </w:num>
  <w:num w:numId="11">
    <w:abstractNumId w:val="17"/>
  </w:num>
  <w:num w:numId="12">
    <w:abstractNumId w:val="14"/>
  </w:num>
  <w:num w:numId="13">
    <w:abstractNumId w:val="16"/>
  </w:num>
  <w:num w:numId="14">
    <w:abstractNumId w:val="8"/>
  </w:num>
  <w:num w:numId="15">
    <w:abstractNumId w:val="14"/>
  </w:num>
  <w:num w:numId="16">
    <w:abstractNumId w:val="12"/>
  </w:num>
  <w:num w:numId="17">
    <w:abstractNumId w:val="9"/>
  </w:num>
  <w:num w:numId="18">
    <w:abstractNumId w:val="19"/>
  </w:num>
  <w:num w:numId="19">
    <w:abstractNumId w:val="10"/>
  </w:num>
  <w:num w:numId="20">
    <w:abstractNumId w:val="14"/>
  </w:num>
  <w:num w:numId="21">
    <w:abstractNumId w:val="14"/>
  </w:num>
  <w:num w:numId="22">
    <w:abstractNumId w:val="14"/>
  </w:num>
  <w:num w:numId="23">
    <w:abstractNumId w:val="14"/>
  </w:num>
  <w:num w:numId="24">
    <w:abstractNumId w:val="0"/>
  </w:num>
  <w:num w:numId="25">
    <w:abstractNumId w:val="4"/>
  </w:num>
  <w:num w:numId="26">
    <w:abstractNumId w:val="7"/>
  </w:num>
  <w:num w:numId="27">
    <w:abstractNumId w:val="5"/>
  </w:num>
  <w:num w:numId="28">
    <w:abstractNumId w:val="15"/>
  </w:num>
  <w:num w:numId="29">
    <w:abstractNumId w:val="14"/>
  </w:num>
  <w:num w:numId="30">
    <w:abstractNumId w:val="14"/>
  </w:num>
  <w:num w:numId="31">
    <w:abstractNumId w:val="1"/>
  </w:num>
  <w:num w:numId="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oNotHyphenateCaps/>
  <w:evenAndOddHeaders/>
  <w:drawingGridHorizontalSpacing w:val="110"/>
  <w:drawingGridVerticalSpacing w:val="299"/>
  <w:displayHorizontalDrawingGridEvery w:val="2"/>
  <w:displayVerticalDrawingGridEvery w:val="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68A"/>
    <w:rsid w:val="00030C77"/>
    <w:rsid w:val="00066EE9"/>
    <w:rsid w:val="0007757D"/>
    <w:rsid w:val="00092972"/>
    <w:rsid w:val="000A5388"/>
    <w:rsid w:val="000B099A"/>
    <w:rsid w:val="000B42E0"/>
    <w:rsid w:val="000E6D67"/>
    <w:rsid w:val="0013376A"/>
    <w:rsid w:val="0014440A"/>
    <w:rsid w:val="0017652F"/>
    <w:rsid w:val="00194D1D"/>
    <w:rsid w:val="001A18D7"/>
    <w:rsid w:val="001A4969"/>
    <w:rsid w:val="001C6AF5"/>
    <w:rsid w:val="001D28F7"/>
    <w:rsid w:val="001E7F85"/>
    <w:rsid w:val="001F268A"/>
    <w:rsid w:val="001F65C2"/>
    <w:rsid w:val="00216618"/>
    <w:rsid w:val="00220173"/>
    <w:rsid w:val="00220462"/>
    <w:rsid w:val="002473F7"/>
    <w:rsid w:val="0029567E"/>
    <w:rsid w:val="002A3359"/>
    <w:rsid w:val="002B4AAD"/>
    <w:rsid w:val="002C3902"/>
    <w:rsid w:val="003150CB"/>
    <w:rsid w:val="00362B19"/>
    <w:rsid w:val="003A57C0"/>
    <w:rsid w:val="003C75B4"/>
    <w:rsid w:val="003E6ED3"/>
    <w:rsid w:val="003F2EDE"/>
    <w:rsid w:val="00403279"/>
    <w:rsid w:val="004148C8"/>
    <w:rsid w:val="00474EF8"/>
    <w:rsid w:val="00497336"/>
    <w:rsid w:val="004C4203"/>
    <w:rsid w:val="004D1C14"/>
    <w:rsid w:val="00502FC2"/>
    <w:rsid w:val="00503D07"/>
    <w:rsid w:val="005160B9"/>
    <w:rsid w:val="00526DA7"/>
    <w:rsid w:val="005465C3"/>
    <w:rsid w:val="005744E2"/>
    <w:rsid w:val="005836B7"/>
    <w:rsid w:val="00595CF6"/>
    <w:rsid w:val="005B39C2"/>
    <w:rsid w:val="005D02E8"/>
    <w:rsid w:val="005E4552"/>
    <w:rsid w:val="005E6475"/>
    <w:rsid w:val="00601E02"/>
    <w:rsid w:val="006154D2"/>
    <w:rsid w:val="00660A89"/>
    <w:rsid w:val="00666863"/>
    <w:rsid w:val="00685EBE"/>
    <w:rsid w:val="006D67C0"/>
    <w:rsid w:val="006F0B8D"/>
    <w:rsid w:val="00720748"/>
    <w:rsid w:val="0073742E"/>
    <w:rsid w:val="00765B51"/>
    <w:rsid w:val="0079191A"/>
    <w:rsid w:val="007E191B"/>
    <w:rsid w:val="008027F1"/>
    <w:rsid w:val="00807EFD"/>
    <w:rsid w:val="00811302"/>
    <w:rsid w:val="008216B1"/>
    <w:rsid w:val="00835D58"/>
    <w:rsid w:val="00846267"/>
    <w:rsid w:val="00853EB8"/>
    <w:rsid w:val="008645B4"/>
    <w:rsid w:val="0086503B"/>
    <w:rsid w:val="00887F31"/>
    <w:rsid w:val="00897491"/>
    <w:rsid w:val="008B1503"/>
    <w:rsid w:val="008D3F51"/>
    <w:rsid w:val="00906E63"/>
    <w:rsid w:val="00924E62"/>
    <w:rsid w:val="00953C22"/>
    <w:rsid w:val="00955DEE"/>
    <w:rsid w:val="009658E0"/>
    <w:rsid w:val="0098360A"/>
    <w:rsid w:val="009B7651"/>
    <w:rsid w:val="009D2834"/>
    <w:rsid w:val="00A02171"/>
    <w:rsid w:val="00A05940"/>
    <w:rsid w:val="00A06782"/>
    <w:rsid w:val="00A17F8C"/>
    <w:rsid w:val="00A31CA6"/>
    <w:rsid w:val="00A43CB6"/>
    <w:rsid w:val="00A5550F"/>
    <w:rsid w:val="00A57DDC"/>
    <w:rsid w:val="00A708C7"/>
    <w:rsid w:val="00AA4091"/>
    <w:rsid w:val="00AA694D"/>
    <w:rsid w:val="00AD53FC"/>
    <w:rsid w:val="00AE039F"/>
    <w:rsid w:val="00AF2F1D"/>
    <w:rsid w:val="00AF7FB9"/>
    <w:rsid w:val="00B042A2"/>
    <w:rsid w:val="00B22565"/>
    <w:rsid w:val="00B36CBF"/>
    <w:rsid w:val="00B470E3"/>
    <w:rsid w:val="00B92DD6"/>
    <w:rsid w:val="00BF3E2B"/>
    <w:rsid w:val="00C12149"/>
    <w:rsid w:val="00C161EB"/>
    <w:rsid w:val="00C24325"/>
    <w:rsid w:val="00C66174"/>
    <w:rsid w:val="00C7690F"/>
    <w:rsid w:val="00C9504B"/>
    <w:rsid w:val="00CA1A7A"/>
    <w:rsid w:val="00CA47C3"/>
    <w:rsid w:val="00CA79FB"/>
    <w:rsid w:val="00CC5CE1"/>
    <w:rsid w:val="00CC7B35"/>
    <w:rsid w:val="00CD3ED2"/>
    <w:rsid w:val="00D132C7"/>
    <w:rsid w:val="00D414A2"/>
    <w:rsid w:val="00D44135"/>
    <w:rsid w:val="00D82E38"/>
    <w:rsid w:val="00D8649B"/>
    <w:rsid w:val="00D90F93"/>
    <w:rsid w:val="00DD1953"/>
    <w:rsid w:val="00DE78E7"/>
    <w:rsid w:val="00DF7EF5"/>
    <w:rsid w:val="00E13B5C"/>
    <w:rsid w:val="00E15538"/>
    <w:rsid w:val="00E33CA1"/>
    <w:rsid w:val="00E402B9"/>
    <w:rsid w:val="00E43F23"/>
    <w:rsid w:val="00E4549A"/>
    <w:rsid w:val="00E7190C"/>
    <w:rsid w:val="00E844E8"/>
    <w:rsid w:val="00EA78DB"/>
    <w:rsid w:val="00EC13B2"/>
    <w:rsid w:val="00EE0D88"/>
    <w:rsid w:val="00EE4356"/>
    <w:rsid w:val="00EF13F8"/>
    <w:rsid w:val="00EF36C9"/>
    <w:rsid w:val="00F27144"/>
    <w:rsid w:val="00F5045B"/>
    <w:rsid w:val="00F62C15"/>
    <w:rsid w:val="00F90E0F"/>
    <w:rsid w:val="00F92321"/>
    <w:rsid w:val="00FB5C7E"/>
    <w:rsid w:val="00FF196E"/>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70B264"/>
  <w15:docId w15:val="{2E5482D5-58BB-40DB-B7A8-2FDA97DDB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rFonts w:cs="Angsana New"/>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pPr>
      <w:keepNext/>
      <w:tabs>
        <w:tab w:val="left" w:pos="720"/>
      </w:tabs>
      <w:spacing w:before="120" w:after="120"/>
      <w:jc w:val="center"/>
      <w:outlineLvl w:val="1"/>
    </w:pPr>
    <w:rPr>
      <w:b/>
      <w:bCs/>
      <w:i/>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eastAsia="Univers" w:cs="Arial"/>
      <w:b/>
      <w:bCs/>
      <w:i/>
      <w:iCs/>
    </w:rPr>
  </w:style>
  <w:style w:type="paragraph" w:styleId="Heading5">
    <w:name w:val="heading 5"/>
    <w:aliases w:val="Heading 5 - GTI"/>
    <w:basedOn w:val="Normal"/>
    <w:next w:val="Normal"/>
    <w:qFormat/>
    <w:pPr>
      <w:keepNext/>
      <w:numPr>
        <w:ilvl w:val="4"/>
        <w:numId w:val="10"/>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link w:val="Heading8Char"/>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cs="Times New Roman"/>
      <w:sz w:val="16"/>
      <w:szCs w:val="16"/>
    </w:rPr>
  </w:style>
  <w:style w:type="character" w:customStyle="1" w:styleId="CharChar2">
    <w:name w:val="Char Char2"/>
    <w:semiHidden/>
    <w:locked/>
    <w:rPr>
      <w:rFonts w:ascii="Times New Roman" w:hAnsi="Times New Roman"/>
      <w:sz w:val="18"/>
    </w:rPr>
  </w:style>
  <w:style w:type="paragraph" w:styleId="BodyText">
    <w:name w:val="Body Text"/>
    <w:basedOn w:val="Normal"/>
    <w:pPr>
      <w:spacing w:before="120" w:after="120"/>
      <w:ind w:firstLine="720"/>
    </w:pPr>
    <w:rPr>
      <w:iCs/>
    </w:r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pPr>
      <w:numPr>
        <w:numId w:val="15"/>
      </w:numPr>
      <w:spacing w:after="120"/>
    </w:pPr>
    <w:rPr>
      <w:snapToGrid w:val="0"/>
      <w:szCs w:val="18"/>
    </w:rPr>
  </w:style>
  <w:style w:type="paragraph" w:customStyle="1" w:styleId="Para20">
    <w:name w:val="Para2"/>
    <w:basedOn w:val="Para1"/>
    <w:pPr>
      <w:numPr>
        <w:numId w:val="0"/>
      </w:numPr>
      <w:autoSpaceDE w:val="0"/>
      <w:autoSpaceDN w:val="0"/>
    </w:pPr>
  </w:style>
  <w:style w:type="paragraph" w:customStyle="1" w:styleId="Para3">
    <w:name w:val="Para3"/>
    <w:basedOn w:val="Normal"/>
    <w:pPr>
      <w:numPr>
        <w:ilvl w:val="2"/>
        <w:numId w:val="15"/>
      </w:numPr>
      <w:tabs>
        <w:tab w:val="left" w:pos="1980"/>
      </w:tabs>
      <w:spacing w:before="80" w:after="80"/>
    </w:pPr>
    <w:rPr>
      <w:szCs w:val="20"/>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pPr>
      <w:keepLines/>
      <w:spacing w:after="60"/>
      <w:ind w:firstLine="720"/>
    </w:pPr>
    <w:rPr>
      <w:rFonts w:cs="Times New Roman"/>
      <w:sz w:val="18"/>
      <w:lang w:eastAsia="x-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Pr>
      <w:rFonts w:cs="Times New Roman"/>
      <w:sz w:val="18"/>
      <w:u w:val="single"/>
      <w:vertAlign w:val="baseline"/>
    </w:rPr>
  </w:style>
  <w:style w:type="paragraph" w:customStyle="1" w:styleId="Cornernotation">
    <w:name w:val="Corner notation"/>
    <w:basedOn w:val="Normal"/>
    <w:pPr>
      <w:ind w:left="284" w:right="4398" w:hanging="284"/>
      <w:jc w:val="left"/>
    </w:pPr>
  </w:style>
  <w:style w:type="paragraph" w:customStyle="1" w:styleId="para2">
    <w:name w:val="para2"/>
    <w:basedOn w:val="Normal"/>
    <w:pPr>
      <w:numPr>
        <w:numId w:val="14"/>
      </w:numPr>
      <w:spacing w:before="120" w:after="120"/>
    </w:pPr>
    <w:rPr>
      <w:szCs w:val="20"/>
    </w:rPr>
  </w:style>
  <w:style w:type="paragraph" w:customStyle="1" w:styleId="Paranum">
    <w:name w:val="Paranum"/>
    <w:basedOn w:val="Para1"/>
    <w:pPr>
      <w:numPr>
        <w:numId w:val="17"/>
      </w:numPr>
      <w:spacing w:line="240" w:lineRule="exact"/>
    </w:pPr>
    <w:rPr>
      <w:snapToGrid/>
      <w:szCs w:val="20"/>
      <w:lang w:val="en-US"/>
    </w:r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locked/>
    <w:rPr>
      <w:rFonts w:cs="Times New Roman"/>
      <w:vertAlign w:val="superscript"/>
    </w:rPr>
  </w:style>
  <w:style w:type="character" w:styleId="PageNumber">
    <w:name w:val="page number"/>
    <w:rPr>
      <w:rFonts w:ascii="Times New Roman" w:hAnsi="Times New Roman" w:cs="Times New Roman"/>
      <w:sz w:val="22"/>
    </w:rPr>
  </w:style>
  <w:style w:type="paragraph" w:customStyle="1" w:styleId="para4">
    <w:name w:val="para4"/>
    <w:basedOn w:val="Normal"/>
    <w:pPr>
      <w:numPr>
        <w:ilvl w:val="3"/>
        <w:numId w:val="16"/>
      </w:numPr>
      <w:overflowPunct w:val="0"/>
      <w:autoSpaceDE w:val="0"/>
      <w:autoSpaceDN w:val="0"/>
      <w:adjustRightInd w:val="0"/>
      <w:spacing w:after="120" w:line="240" w:lineRule="atLeast"/>
      <w:textAlignment w:val="baseline"/>
    </w:pPr>
    <w:rPr>
      <w:color w:val="000000"/>
      <w:sz w:val="20"/>
      <w:szCs w:val="20"/>
    </w:r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Normal"/>
    <w:pPr>
      <w:spacing w:before="120"/>
      <w:ind w:left="1843" w:right="998" w:hanging="567"/>
      <w:jc w:val="left"/>
    </w:pPr>
    <w:rPr>
      <w:i/>
      <w:iCs/>
      <w:caps w:val="0"/>
    </w:rPr>
  </w:style>
  <w:style w:type="paragraph" w:customStyle="1" w:styleId="Heading3multiline">
    <w:name w:val="Heading 3 (multiline)"/>
    <w:basedOn w:val="Heading3"/>
    <w:next w:val="Normal"/>
    <w:pPr>
      <w:ind w:left="1418" w:hanging="425"/>
      <w:jc w:val="left"/>
    </w:pPr>
  </w:style>
  <w:style w:type="paragraph" w:customStyle="1" w:styleId="Heading2longmultiline">
    <w:name w:val="Heading 2 (long multiline)"/>
    <w:basedOn w:val="Heading2multiline"/>
    <w:pPr>
      <w:ind w:left="2127" w:hanging="1276"/>
    </w:pPr>
  </w:style>
  <w:style w:type="paragraph" w:customStyle="1" w:styleId="Heading1longmultiline">
    <w:name w:val="Heading 1 (long multiline)"/>
    <w:basedOn w:val="Heading1"/>
    <w:pPr>
      <w:ind w:left="1843" w:hanging="1134"/>
      <w:jc w:val="left"/>
    </w:pPr>
  </w:style>
  <w:style w:type="paragraph" w:styleId="BodyTextIndent">
    <w:name w:val="Body Text Indent"/>
    <w:basedOn w:val="Normal"/>
    <w:pPr>
      <w:spacing w:before="120" w:after="120"/>
      <w:ind w:left="1440" w:hanging="720"/>
      <w:jc w:val="left"/>
    </w:pPr>
  </w:style>
  <w:style w:type="paragraph" w:customStyle="1" w:styleId="Heading-plainbold">
    <w:name w:val="Heading-plain bold"/>
    <w:basedOn w:val="BodyText"/>
    <w:pPr>
      <w:ind w:firstLine="0"/>
      <w:jc w:val="center"/>
    </w:pPr>
    <w:rPr>
      <w:b/>
      <w:bCs/>
      <w:i/>
      <w:iCs w:val="0"/>
    </w:rPr>
  </w:style>
  <w:style w:type="paragraph" w:customStyle="1" w:styleId="Heading-plainitalic">
    <w:name w:val="Heading-plain italic"/>
    <w:basedOn w:val="Heading-plainbold"/>
    <w:rPr>
      <w:b w:val="0"/>
      <w:bCs w:val="0"/>
    </w:rPr>
  </w:style>
  <w:style w:type="paragraph" w:styleId="TOC1">
    <w:name w:val="toc 1"/>
    <w:basedOn w:val="Normal"/>
    <w:next w:val="Normal"/>
    <w:autoRedefine/>
    <w:semiHidden/>
    <w:pPr>
      <w:tabs>
        <w:tab w:val="left" w:pos="1440"/>
        <w:tab w:val="right" w:leader="dot" w:pos="9360"/>
      </w:tabs>
      <w:spacing w:after="120"/>
      <w:ind w:left="1440" w:right="540" w:hanging="1440"/>
      <w:jc w:val="left"/>
    </w:pPr>
    <w:rPr>
      <w:noProof/>
      <w:szCs w:val="22"/>
      <w:lang w:val="en-US"/>
    </w:rPr>
  </w:style>
  <w:style w:type="paragraph" w:styleId="TOC2">
    <w:name w:val="toc 2"/>
    <w:basedOn w:val="Normal"/>
    <w:next w:val="Normal"/>
    <w:autoRedefine/>
    <w:semiHidden/>
    <w:pPr>
      <w:tabs>
        <w:tab w:val="left" w:pos="2700"/>
        <w:tab w:val="right" w:leader="dot" w:pos="9360"/>
      </w:tabs>
      <w:ind w:left="2160" w:right="720" w:hanging="1260"/>
    </w:pPr>
    <w:rPr>
      <w:noProof/>
      <w:szCs w:val="22"/>
      <w:lang w:val="en-US"/>
    </w:rPr>
  </w:style>
  <w:style w:type="paragraph" w:styleId="TOC3">
    <w:name w:val="toc 3"/>
    <w:basedOn w:val="Normal"/>
    <w:next w:val="Normal"/>
    <w:autoRedefine/>
    <w:semiHidden/>
    <w:pPr>
      <w:ind w:left="2160" w:hanging="720"/>
    </w:pPr>
  </w:style>
  <w:style w:type="paragraph" w:styleId="Header">
    <w:name w:val="header"/>
    <w:basedOn w:val="Normal"/>
    <w:link w:val="HeaderChar"/>
    <w:uiPriority w:val="99"/>
    <w:pPr>
      <w:tabs>
        <w:tab w:val="center" w:pos="4320"/>
        <w:tab w:val="right" w:pos="8640"/>
      </w:tabs>
    </w:pPr>
    <w:rPr>
      <w:rFonts w:cs="Times New Roman"/>
      <w:lang w:eastAsia="x-none"/>
    </w:rPr>
  </w:style>
  <w:style w:type="paragraph" w:customStyle="1" w:styleId="HEADINGNOTFORTOC">
    <w:name w:val="HEADING (NOT FOR TOC)"/>
    <w:basedOn w:val="Heading1"/>
    <w:next w:val="Heading2"/>
  </w:style>
  <w:style w:type="character" w:customStyle="1" w:styleId="Document5">
    <w:name w:val="Document 5"/>
    <w:rPr>
      <w:rFonts w:cs="Times New Roman"/>
    </w:rPr>
  </w:style>
  <w:style w:type="paragraph" w:customStyle="1" w:styleId="Paragraph">
    <w:name w:val="Paragraph"/>
    <w:basedOn w:val="Normal"/>
    <w:pPr>
      <w:spacing w:before="120" w:after="120"/>
    </w:pPr>
  </w:style>
  <w:style w:type="character" w:styleId="Hyperlink">
    <w:name w:val="Hyperlink"/>
    <w:rPr>
      <w:rFonts w:cs="Times New Roman"/>
      <w:color w:val="0000FF"/>
      <w:u w:val="single"/>
    </w:rPr>
  </w:style>
  <w:style w:type="paragraph" w:styleId="BodyTextIndent2">
    <w:name w:val="Body Text Indent 2"/>
    <w:basedOn w:val="Normal"/>
    <w:pPr>
      <w:ind w:firstLine="720"/>
    </w:pPr>
  </w:style>
  <w:style w:type="paragraph" w:customStyle="1" w:styleId="bodytextnoindent">
    <w:name w:val="body text (no indent)"/>
    <w:basedOn w:val="Normal"/>
    <w:pPr>
      <w:widowControl w:val="0"/>
      <w:overflowPunct w:val="0"/>
      <w:autoSpaceDE w:val="0"/>
      <w:autoSpaceDN w:val="0"/>
      <w:adjustRightInd w:val="0"/>
      <w:spacing w:before="120" w:after="120"/>
      <w:textAlignment w:val="baseline"/>
    </w:pPr>
    <w:rPr>
      <w:szCs w:val="20"/>
    </w:rPr>
  </w:style>
  <w:style w:type="paragraph" w:styleId="BodyText2">
    <w:name w:val="Body Text 2"/>
    <w:basedOn w:val="Normal"/>
    <w:rPr>
      <w:i/>
      <w:iCs/>
    </w:rPr>
  </w:style>
  <w:style w:type="paragraph" w:styleId="BodyText3">
    <w:name w:val="Body Text 3"/>
    <w:basedOn w:val="Normal"/>
    <w:pPr>
      <w:jc w:val="center"/>
    </w:pPr>
    <w:rPr>
      <w:sz w:val="28"/>
    </w:rPr>
  </w:style>
  <w:style w:type="character" w:customStyle="1" w:styleId="BodyTextChar">
    <w:name w:val="Body Text Char"/>
    <w:rPr>
      <w:sz w:val="24"/>
      <w:lang w:val="en-GB"/>
    </w:rPr>
  </w:style>
  <w:style w:type="paragraph" w:customStyle="1" w:styleId="Bodytextitalic">
    <w:name w:val="Body text italic"/>
    <w:basedOn w:val="BodyText"/>
    <w:rPr>
      <w:i/>
      <w:iCs w:val="0"/>
    </w:rPr>
  </w:style>
  <w:style w:type="paragraph" w:customStyle="1" w:styleId="boxbody">
    <w:name w:val="boxbody"/>
    <w:basedOn w:val="Normal"/>
    <w:pPr>
      <w:spacing w:before="100" w:beforeAutospacing="1" w:after="100" w:afterAutospacing="1"/>
      <w:ind w:left="612" w:right="612"/>
    </w:pPr>
    <w:rPr>
      <w:rFonts w:eastAsia="Univers" w:cs="Times New Roman"/>
      <w:sz w:val="18"/>
      <w:szCs w:val="18"/>
    </w:rPr>
  </w:style>
  <w:style w:type="character" w:styleId="FollowedHyperlink">
    <w:name w:val="FollowedHyperlink"/>
    <w:rPr>
      <w:rFonts w:cs="Times New Roman"/>
      <w:color w:val="800080"/>
      <w:u w:val="single"/>
    </w:rPr>
  </w:style>
  <w:style w:type="paragraph" w:customStyle="1" w:styleId="HEADING">
    <w:name w:val="HEADING"/>
    <w:basedOn w:val="Normal"/>
    <w:pPr>
      <w:keepNext/>
      <w:tabs>
        <w:tab w:val="left" w:pos="426"/>
      </w:tabs>
      <w:spacing w:before="120" w:after="120"/>
      <w:jc w:val="center"/>
    </w:pPr>
    <w:rPr>
      <w:rFonts w:cs="Times New Roman"/>
      <w:b/>
      <w:bCs/>
      <w:caps/>
    </w:rPr>
  </w:style>
  <w:style w:type="paragraph" w:customStyle="1" w:styleId="Heading-plain">
    <w:name w:val="Heading - plain"/>
    <w:basedOn w:val="Heading2"/>
    <w:next w:val="BodyText"/>
    <w:pPr>
      <w:tabs>
        <w:tab w:val="clear" w:pos="720"/>
        <w:tab w:val="left" w:pos="900"/>
      </w:tabs>
    </w:pPr>
    <w:rPr>
      <w:rFonts w:eastAsia="Univers" w:cs="Times New Roman"/>
      <w:b w:val="0"/>
      <w:bCs w:val="0"/>
      <w:szCs w:val="20"/>
    </w:rPr>
  </w:style>
  <w:style w:type="paragraph" w:customStyle="1" w:styleId="Heading2noletter">
    <w:name w:val="Heading 2 (no letter)"/>
    <w:basedOn w:val="Heading2"/>
    <w:pPr>
      <w:tabs>
        <w:tab w:val="clear" w:pos="720"/>
      </w:tabs>
    </w:pPr>
    <w:rPr>
      <w:rFonts w:cs="Times New Roman"/>
    </w:rPr>
  </w:style>
  <w:style w:type="character" w:customStyle="1" w:styleId="Heading2CharChar">
    <w:name w:val="Heading 2 Char Char"/>
    <w:rPr>
      <w:rFonts w:ascii="Arial" w:hAnsi="Arial"/>
      <w:b/>
      <w:i/>
      <w:sz w:val="28"/>
      <w:lang w:val="en-US"/>
    </w:rPr>
  </w:style>
  <w:style w:type="paragraph" w:customStyle="1" w:styleId="Heading-plain0">
    <w:name w:val="Heading-plain"/>
    <w:basedOn w:val="Normal"/>
    <w:pPr>
      <w:spacing w:before="120" w:after="120"/>
      <w:jc w:val="center"/>
      <w:outlineLvl w:val="0"/>
    </w:pPr>
    <w:rPr>
      <w:i/>
      <w:szCs w:val="20"/>
    </w:rPr>
  </w:style>
  <w:style w:type="paragraph" w:styleId="NormalWeb">
    <w:name w:val="Normal (Web)"/>
    <w:basedOn w:val="Normal"/>
    <w:pPr>
      <w:spacing w:before="100" w:beforeAutospacing="1" w:after="100" w:afterAutospacing="1"/>
      <w:jc w:val="left"/>
    </w:pPr>
    <w:rPr>
      <w:color w:val="000000"/>
      <w:sz w:val="18"/>
      <w:szCs w:val="18"/>
      <w:lang w:val="en-US"/>
    </w:rPr>
  </w:style>
  <w:style w:type="paragraph" w:customStyle="1" w:styleId="Para10">
    <w:name w:val="Para 1"/>
    <w:basedOn w:val="BodyText"/>
    <w:pPr>
      <w:ind w:firstLine="0"/>
    </w:pPr>
    <w:rPr>
      <w:rFonts w:eastAsia="Univers"/>
      <w:bCs/>
      <w:iCs w:val="0"/>
      <w:szCs w:val="22"/>
    </w:rPr>
  </w:style>
  <w:style w:type="character" w:customStyle="1" w:styleId="Para1Char">
    <w:name w:val="Para 1 Char"/>
    <w:rPr>
      <w:rFonts w:eastAsia="Times New Roman"/>
      <w:sz w:val="22"/>
      <w:lang w:val="en-GB"/>
    </w:rPr>
  </w:style>
  <w:style w:type="paragraph" w:customStyle="1" w:styleId="Para2rev">
    <w:name w:val="Para 2 (rev)"/>
    <w:basedOn w:val="Normal"/>
    <w:pPr>
      <w:tabs>
        <w:tab w:val="num" w:pos="720"/>
      </w:tabs>
      <w:spacing w:after="120"/>
      <w:ind w:left="720" w:hanging="360"/>
    </w:pPr>
  </w:style>
  <w:style w:type="paragraph" w:customStyle="1" w:styleId="Paraofficial">
    <w:name w:val="Para official"/>
    <w:basedOn w:val="Normal"/>
    <w:pPr>
      <w:framePr w:hSpace="187" w:vSpace="187" w:wrap="notBeside" w:vAnchor="text" w:hAnchor="text" w:y="1"/>
      <w:numPr>
        <w:numId w:val="11"/>
      </w:numPr>
      <w:spacing w:before="240" w:after="240"/>
      <w:jc w:val="left"/>
    </w:pPr>
    <w:rPr>
      <w:szCs w:val="20"/>
    </w:rPr>
  </w:style>
  <w:style w:type="paragraph" w:customStyle="1" w:styleId="Para1Char0">
    <w:name w:val="Para1 Char"/>
    <w:basedOn w:val="Normal"/>
    <w:pPr>
      <w:tabs>
        <w:tab w:val="num" w:pos="720"/>
      </w:tabs>
      <w:spacing w:before="120" w:after="120"/>
      <w:ind w:left="360"/>
    </w:pPr>
    <w:rPr>
      <w:snapToGrid w:val="0"/>
      <w:szCs w:val="18"/>
    </w:rPr>
  </w:style>
  <w:style w:type="paragraph" w:customStyle="1" w:styleId="Para1-Annex">
    <w:name w:val="Para1-Annex"/>
    <w:basedOn w:val="Normal"/>
    <w:pPr>
      <w:numPr>
        <w:numId w:val="13"/>
      </w:numPr>
      <w:spacing w:after="120"/>
    </w:pPr>
    <w:rPr>
      <w:rFonts w:cs="Times New Roman"/>
      <w:szCs w:val="22"/>
      <w:lang w:val="en-US"/>
    </w:rPr>
  </w:style>
  <w:style w:type="paragraph" w:customStyle="1" w:styleId="Para40">
    <w:name w:val="Para4"/>
    <w:basedOn w:val="Para3"/>
    <w:pPr>
      <w:numPr>
        <w:ilvl w:val="0"/>
        <w:numId w:val="0"/>
      </w:numPr>
      <w:tabs>
        <w:tab w:val="clear" w:pos="1980"/>
        <w:tab w:val="left" w:pos="2552"/>
        <w:tab w:val="num" w:pos="3540"/>
      </w:tabs>
      <w:ind w:left="2552" w:hanging="567"/>
    </w:pPr>
    <w:rPr>
      <w:lang w:val="en-US"/>
    </w:rPr>
  </w:style>
  <w:style w:type="character" w:styleId="Strong">
    <w:name w:val="Strong"/>
    <w:qFormat/>
    <w:rPr>
      <w:rFonts w:cs="Times New Roman"/>
      <w:b/>
    </w:rPr>
  </w:style>
  <w:style w:type="paragraph" w:customStyle="1" w:styleId="StyleBodyTextTimesNewRoman11ptCharChar">
    <w:name w:val="Style Body Text + Times New Roman 11 pt Char Char"/>
    <w:basedOn w:val="BodyText"/>
    <w:rPr>
      <w:iCs w:val="0"/>
      <w:snapToGrid w:val="0"/>
      <w:color w:val="000000"/>
      <w:szCs w:val="22"/>
      <w:lang w:val="en-US"/>
    </w:rPr>
  </w:style>
  <w:style w:type="character" w:customStyle="1" w:styleId="StyleBodyTextTimesNewRoman11ptCharCharChar">
    <w:name w:val="Style Body Text + Times New Roman 11 pt Char Char Char"/>
    <w:rPr>
      <w:snapToGrid w:val="0"/>
      <w:color w:val="000000"/>
      <w:sz w:val="22"/>
      <w:lang w:val="en-US"/>
    </w:rPr>
  </w:style>
  <w:style w:type="paragraph" w:customStyle="1" w:styleId="StylePara1Firstline127cm">
    <w:name w:val="Style Para1 + First line:  1.27 cm"/>
    <w:basedOn w:val="Para1"/>
    <w:pPr>
      <w:numPr>
        <w:numId w:val="0"/>
      </w:numPr>
      <w:tabs>
        <w:tab w:val="num" w:pos="360"/>
      </w:tabs>
    </w:pPr>
    <w:rPr>
      <w:szCs w:val="20"/>
    </w:rPr>
  </w:style>
  <w:style w:type="paragraph" w:styleId="Title">
    <w:name w:val="Title"/>
    <w:basedOn w:val="Normal"/>
    <w:qFormat/>
    <w:pPr>
      <w:jc w:val="center"/>
    </w:pPr>
    <w:rPr>
      <w:i/>
      <w:iCs/>
    </w:rPr>
  </w:style>
  <w:style w:type="paragraph" w:styleId="TOC5">
    <w:name w:val="toc 5"/>
    <w:basedOn w:val="Normal"/>
    <w:next w:val="Normal"/>
    <w:autoRedefine/>
    <w:semiHidden/>
    <w:pPr>
      <w:ind w:left="880"/>
    </w:pPr>
  </w:style>
  <w:style w:type="character" w:styleId="CommentReference">
    <w:name w:val="annotation reference"/>
    <w:rPr>
      <w:rFonts w:cs="Times New Roman"/>
      <w:sz w:val="16"/>
    </w:rPr>
  </w:style>
  <w:style w:type="paragraph" w:styleId="CommentText">
    <w:name w:val="annotation text"/>
    <w:basedOn w:val="Normal"/>
    <w:rPr>
      <w:rFonts w:cs="Times New Roman"/>
      <w:sz w:val="20"/>
      <w:szCs w:val="20"/>
    </w:rPr>
  </w:style>
  <w:style w:type="character" w:customStyle="1" w:styleId="CharChar1">
    <w:name w:val="Char Char1"/>
    <w:locked/>
    <w:rPr>
      <w:lang w:val="en-GB"/>
    </w:rPr>
  </w:style>
  <w:style w:type="paragraph" w:styleId="ListParagraph">
    <w:name w:val="List Paragraph"/>
    <w:aliases w:val="Dot pt,Paragraphe de liste,List Paragraph12,MAIN CONTENT,List Paragraph2,Rec para,List Paragraph1,Recommendation,List Paragraph11,F5 List Paragraph,List Paragraph Char Char Char,Indicator Text,Colorful List - Accent 11"/>
    <w:basedOn w:val="Normal"/>
    <w:link w:val="ListParagraphChar"/>
    <w:uiPriority w:val="34"/>
    <w:qFormat/>
    <w:pPr>
      <w:ind w:left="720"/>
      <w:contextualSpacing/>
    </w:pPr>
  </w:style>
  <w:style w:type="paragraph" w:styleId="CommentSubject">
    <w:name w:val="annotation subject"/>
    <w:basedOn w:val="CommentText"/>
    <w:next w:val="CommentText"/>
    <w:rPr>
      <w:rFonts w:cs="Angsana New"/>
      <w:b/>
      <w:bCs/>
    </w:rPr>
  </w:style>
  <w:style w:type="character" w:customStyle="1" w:styleId="CharChar">
    <w:name w:val="Char Char"/>
    <w:locked/>
    <w:rPr>
      <w:b/>
      <w:lang w:val="en-GB"/>
    </w:r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 w:type="character" w:customStyle="1" w:styleId="HeaderChar">
    <w:name w:val="Header Char"/>
    <w:link w:val="Header"/>
    <w:uiPriority w:val="99"/>
    <w:rsid w:val="00660A89"/>
    <w:rPr>
      <w:rFonts w:cs="Angsana New"/>
      <w:sz w:val="22"/>
      <w:szCs w:val="24"/>
      <w:lang w:val="en-GB"/>
    </w:rPr>
  </w:style>
  <w:style w:type="paragraph" w:customStyle="1" w:styleId="Paraa">
    <w:name w:val="Para (a)"/>
    <w:basedOn w:val="Normal"/>
    <w:rsid w:val="005E6475"/>
    <w:pPr>
      <w:tabs>
        <w:tab w:val="num"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outlineLvl w:val="1"/>
    </w:pPr>
    <w:rPr>
      <w:rFonts w:cs="Times New Roman"/>
      <w:lang w:eastAsia="en-US"/>
    </w:rPr>
  </w:style>
  <w:style w:type="character" w:customStyle="1" w:styleId="shorttext">
    <w:name w:val="short_text"/>
    <w:rsid w:val="005E4552"/>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5E4552"/>
    <w:rPr>
      <w:rFonts w:cs="Angsana New"/>
      <w:sz w:val="18"/>
      <w:szCs w:val="24"/>
      <w:lang w:val="en-GB"/>
    </w:rPr>
  </w:style>
  <w:style w:type="character" w:customStyle="1" w:styleId="shorttext0">
    <w:name w:val="shorttext"/>
    <w:basedOn w:val="DefaultParagraphFont"/>
    <w:rsid w:val="009B7651"/>
  </w:style>
  <w:style w:type="character" w:customStyle="1" w:styleId="shorttext1">
    <w:name w:val="short_text1"/>
    <w:rsid w:val="009B7651"/>
    <w:rPr>
      <w:sz w:val="23"/>
      <w:szCs w:val="23"/>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216618"/>
    <w:pPr>
      <w:spacing w:after="160" w:line="240" w:lineRule="exact"/>
    </w:pPr>
    <w:rPr>
      <w:rFonts w:cs="Times New Roman"/>
      <w:sz w:val="18"/>
      <w:szCs w:val="20"/>
      <w:u w:val="single"/>
      <w:lang w:val="en-US"/>
    </w:rPr>
  </w:style>
  <w:style w:type="character" w:customStyle="1" w:styleId="ListParagraphChar">
    <w:name w:val="List Paragraph Char"/>
    <w:aliases w:val="Dot pt Char,Paragraphe de liste Char,List Paragraph12 Char,MAIN CONTENT Char,List Paragraph2 Char,Rec para Char,List Paragraph1 Char,Recommendation Char,List Paragraph11 Char,F5 List Paragraph Char,List Paragraph Char Char Char Char"/>
    <w:link w:val="ListParagraph"/>
    <w:uiPriority w:val="34"/>
    <w:qFormat/>
    <w:locked/>
    <w:rsid w:val="00216618"/>
    <w:rPr>
      <w:rFonts w:cs="Angsana New"/>
      <w:sz w:val="22"/>
      <w:szCs w:val="24"/>
      <w:lang w:val="en-GB"/>
    </w:rPr>
  </w:style>
  <w:style w:type="paragraph" w:customStyle="1" w:styleId="recommendationheader">
    <w:name w:val="recommendation header"/>
    <w:basedOn w:val="Heading2"/>
    <w:qFormat/>
    <w:rsid w:val="00C24325"/>
    <w:rPr>
      <w:rFonts w:eastAsia="Times New Roman" w:cs="Times New Roman"/>
      <w:i w:val="0"/>
      <w:lang w:val="en-CA" w:eastAsia="en-CA"/>
    </w:rPr>
  </w:style>
  <w:style w:type="paragraph" w:customStyle="1" w:styleId="Default">
    <w:name w:val="Default"/>
    <w:rsid w:val="00C24325"/>
    <w:pPr>
      <w:autoSpaceDE w:val="0"/>
      <w:autoSpaceDN w:val="0"/>
      <w:adjustRightInd w:val="0"/>
    </w:pPr>
    <w:rPr>
      <w:rFonts w:eastAsia="Times New Roman"/>
      <w:color w:val="000000"/>
      <w:sz w:val="24"/>
      <w:szCs w:val="24"/>
      <w:lang w:val="de-CH" w:eastAsia="de-CH"/>
    </w:rPr>
  </w:style>
  <w:style w:type="character" w:customStyle="1" w:styleId="Heading8Char">
    <w:name w:val="Heading 8 Char"/>
    <w:basedOn w:val="DefaultParagraphFont"/>
    <w:link w:val="Heading8"/>
    <w:rsid w:val="00E4549A"/>
    <w:rPr>
      <w:rFonts w:ascii="Univers" w:hAnsi="Univers" w:cs="Angsana New"/>
      <w:b/>
      <w:sz w:val="32"/>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22">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sChild>
                                    <w:div w:id="20">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18">
                                              <w:marLeft w:val="0"/>
                                              <w:marRight w:val="0"/>
                                              <w:marTop w:val="0"/>
                                              <w:marBottom w:val="0"/>
                                              <w:divBdr>
                                                <w:top w:val="none" w:sz="0" w:space="0" w:color="auto"/>
                                                <w:left w:val="none" w:sz="0" w:space="0" w:color="auto"/>
                                                <w:bottom w:val="none" w:sz="0" w:space="0" w:color="auto"/>
                                                <w:right w:val="none" w:sz="0" w:space="0" w:color="auto"/>
                                              </w:divBdr>
                                              <w:divsChild>
                                                <w:div w:id="27">
                                                  <w:marLeft w:val="0"/>
                                                  <w:marRight w:val="0"/>
                                                  <w:marTop w:val="0"/>
                                                  <w:marBottom w:val="0"/>
                                                  <w:divBdr>
                                                    <w:top w:val="none" w:sz="0" w:space="0" w:color="auto"/>
                                                    <w:left w:val="none" w:sz="0" w:space="0" w:color="auto"/>
                                                    <w:bottom w:val="none" w:sz="0" w:space="0" w:color="auto"/>
                                                    <w:right w:val="none" w:sz="0" w:space="0" w:color="auto"/>
                                                  </w:divBdr>
                                                  <w:divsChild>
                                                    <w:div w:id="26">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29">
                                                              <w:marLeft w:val="0"/>
                                                              <w:marRight w:val="150"/>
                                                              <w:marTop w:val="0"/>
                                                              <w:marBottom w:val="150"/>
                                                              <w:divBdr>
                                                                <w:top w:val="none" w:sz="0" w:space="0" w:color="auto"/>
                                                                <w:left w:val="none" w:sz="0" w:space="0" w:color="auto"/>
                                                                <w:bottom w:val="none" w:sz="0" w:space="0" w:color="auto"/>
                                                                <w:right w:val="none" w:sz="0" w:space="0" w:color="auto"/>
                                                              </w:divBdr>
                                                              <w:divsChild>
                                                                <w:div w:id="24">
                                                                  <w:marLeft w:val="0"/>
                                                                  <w:marRight w:val="0"/>
                                                                  <w:marTop w:val="0"/>
                                                                  <w:marBottom w:val="0"/>
                                                                  <w:divBdr>
                                                                    <w:top w:val="none" w:sz="0" w:space="0" w:color="auto"/>
                                                                    <w:left w:val="none" w:sz="0" w:space="0" w:color="auto"/>
                                                                    <w:bottom w:val="none" w:sz="0" w:space="0" w:color="auto"/>
                                                                    <w:right w:val="none" w:sz="0" w:space="0" w:color="auto"/>
                                                                  </w:divBdr>
                                                                  <w:divsChild>
                                                                    <w:div w:id="32">
                                                                      <w:marLeft w:val="0"/>
                                                                      <w:marRight w:val="0"/>
                                                                      <w:marTop w:val="0"/>
                                                                      <w:marBottom w:val="0"/>
                                                                      <w:divBdr>
                                                                        <w:top w:val="none" w:sz="0" w:space="0" w:color="auto"/>
                                                                        <w:left w:val="none" w:sz="0" w:space="0" w:color="auto"/>
                                                                        <w:bottom w:val="none" w:sz="0" w:space="0" w:color="auto"/>
                                                                        <w:right w:val="none" w:sz="0" w:space="0" w:color="auto"/>
                                                                      </w:divBdr>
                                                                      <w:divsChild>
                                                                        <w:div w:id="43">
                                                                          <w:marLeft w:val="0"/>
                                                                          <w:marRight w:val="0"/>
                                                                          <w:marTop w:val="0"/>
                                                                          <w:marBottom w:val="0"/>
                                                                          <w:divBdr>
                                                                            <w:top w:val="none" w:sz="0" w:space="0" w:color="auto"/>
                                                                            <w:left w:val="none" w:sz="0" w:space="0" w:color="auto"/>
                                                                            <w:bottom w:val="none" w:sz="0" w:space="0" w:color="auto"/>
                                                                            <w:right w:val="none" w:sz="0" w:space="0" w:color="auto"/>
                                                                          </w:divBdr>
                                                                          <w:divsChild>
                                                                            <w:div w:id="42">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
      <w:marLeft w:val="0"/>
      <w:marRight w:val="0"/>
      <w:marTop w:val="0"/>
      <w:marBottom w:val="0"/>
      <w:divBdr>
        <w:top w:val="none" w:sz="0" w:space="0" w:color="auto"/>
        <w:left w:val="none" w:sz="0" w:space="0" w:color="auto"/>
        <w:bottom w:val="none" w:sz="0" w:space="0" w:color="auto"/>
        <w:right w:val="none" w:sz="0" w:space="0" w:color="auto"/>
      </w:divBdr>
      <w:divsChild>
        <w:div w:id="19">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sChild>
                        <w:div w:id="33">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25">
                                  <w:marLeft w:val="0"/>
                                  <w:marRight w:val="0"/>
                                  <w:marTop w:val="0"/>
                                  <w:marBottom w:val="0"/>
                                  <w:divBdr>
                                    <w:top w:val="none" w:sz="0" w:space="0" w:color="auto"/>
                                    <w:left w:val="none" w:sz="0" w:space="0" w:color="auto"/>
                                    <w:bottom w:val="none" w:sz="0" w:space="0" w:color="auto"/>
                                    <w:right w:val="none" w:sz="0" w:space="0" w:color="auto"/>
                                  </w:divBdr>
                                  <w:divsChild>
                                    <w:div w:id="21">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sChild>
                                            <w:div w:id="23">
                                              <w:marLeft w:val="0"/>
                                              <w:marRight w:val="0"/>
                                              <w:marTop w:val="0"/>
                                              <w:marBottom w:val="0"/>
                                              <w:divBdr>
                                                <w:top w:val="none" w:sz="0" w:space="0" w:color="auto"/>
                                                <w:left w:val="none" w:sz="0" w:space="0" w:color="auto"/>
                                                <w:bottom w:val="none" w:sz="0" w:space="0" w:color="auto"/>
                                                <w:right w:val="none" w:sz="0" w:space="0" w:color="auto"/>
                                              </w:divBdr>
                                              <w:divsChild>
                                                <w:div w:id="37">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sChild>
                                                        <w:div w:id="28">
                                                          <w:marLeft w:val="0"/>
                                                          <w:marRight w:val="0"/>
                                                          <w:marTop w:val="0"/>
                                                          <w:marBottom w:val="0"/>
                                                          <w:divBdr>
                                                            <w:top w:val="none" w:sz="0" w:space="0" w:color="auto"/>
                                                            <w:left w:val="none" w:sz="0" w:space="0" w:color="auto"/>
                                                            <w:bottom w:val="none" w:sz="0" w:space="0" w:color="auto"/>
                                                            <w:right w:val="none" w:sz="0" w:space="0" w:color="auto"/>
                                                          </w:divBdr>
                                                          <w:divsChild>
                                                            <w:div w:id="35">
                                                              <w:marLeft w:val="0"/>
                                                              <w:marRight w:val="150"/>
                                                              <w:marTop w:val="0"/>
                                                              <w:marBottom w:val="150"/>
                                                              <w:divBdr>
                                                                <w:top w:val="none" w:sz="0" w:space="0" w:color="auto"/>
                                                                <w:left w:val="none" w:sz="0" w:space="0" w:color="auto"/>
                                                                <w:bottom w:val="none" w:sz="0" w:space="0" w:color="auto"/>
                                                                <w:right w:val="none" w:sz="0" w:space="0" w:color="auto"/>
                                                              </w:divBdr>
                                                              <w:divsChild>
                                                                <w:div w:id="34">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sChild>
                                                                        <w:div w:id="40">
                                                                          <w:marLeft w:val="0"/>
                                                                          <w:marRight w:val="0"/>
                                                                          <w:marTop w:val="0"/>
                                                                          <w:marBottom w:val="0"/>
                                                                          <w:divBdr>
                                                                            <w:top w:val="none" w:sz="0" w:space="0" w:color="auto"/>
                                                                            <w:left w:val="none" w:sz="0" w:space="0" w:color="auto"/>
                                                                            <w:bottom w:val="none" w:sz="0" w:space="0" w:color="auto"/>
                                                                            <w:right w:val="none" w:sz="0" w:space="0" w:color="auto"/>
                                                                          </w:divBdr>
                                                                          <w:divsChild>
                                                                            <w:div w:id="30">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
      <w:marLeft w:val="0"/>
      <w:marRight w:val="0"/>
      <w:marTop w:val="0"/>
      <w:marBottom w:val="0"/>
      <w:divBdr>
        <w:top w:val="none" w:sz="0" w:space="0" w:color="auto"/>
        <w:left w:val="none" w:sz="0" w:space="0" w:color="auto"/>
        <w:bottom w:val="none" w:sz="0" w:space="0" w:color="auto"/>
        <w:right w:val="none" w:sz="0" w:space="0" w:color="auto"/>
      </w:divBdr>
    </w:div>
    <w:div w:id="39136042">
      <w:bodyDiv w:val="1"/>
      <w:marLeft w:val="0"/>
      <w:marRight w:val="0"/>
      <w:marTop w:val="0"/>
      <w:marBottom w:val="0"/>
      <w:divBdr>
        <w:top w:val="none" w:sz="0" w:space="0" w:color="auto"/>
        <w:left w:val="none" w:sz="0" w:space="0" w:color="auto"/>
        <w:bottom w:val="none" w:sz="0" w:space="0" w:color="auto"/>
        <w:right w:val="none" w:sz="0" w:space="0" w:color="auto"/>
      </w:divBdr>
      <w:divsChild>
        <w:div w:id="1838376493">
          <w:marLeft w:val="0"/>
          <w:marRight w:val="0"/>
          <w:marTop w:val="50"/>
          <w:marBottom w:val="0"/>
          <w:divBdr>
            <w:top w:val="none" w:sz="0" w:space="0" w:color="auto"/>
            <w:left w:val="none" w:sz="0" w:space="0" w:color="auto"/>
            <w:bottom w:val="none" w:sz="0" w:space="0" w:color="auto"/>
            <w:right w:val="none" w:sz="0" w:space="0" w:color="auto"/>
          </w:divBdr>
        </w:div>
        <w:div w:id="1879277250">
          <w:marLeft w:val="0"/>
          <w:marRight w:val="0"/>
          <w:marTop w:val="50"/>
          <w:marBottom w:val="0"/>
          <w:divBdr>
            <w:top w:val="none" w:sz="0" w:space="0" w:color="auto"/>
            <w:left w:val="none" w:sz="0" w:space="0" w:color="auto"/>
            <w:bottom w:val="none" w:sz="0" w:space="0" w:color="auto"/>
            <w:right w:val="none" w:sz="0" w:space="0" w:color="auto"/>
          </w:divBdr>
        </w:div>
      </w:divsChild>
    </w:div>
    <w:div w:id="904225146">
      <w:bodyDiv w:val="1"/>
      <w:marLeft w:val="0"/>
      <w:marRight w:val="0"/>
      <w:marTop w:val="0"/>
      <w:marBottom w:val="0"/>
      <w:divBdr>
        <w:top w:val="none" w:sz="0" w:space="0" w:color="auto"/>
        <w:left w:val="none" w:sz="0" w:space="0" w:color="auto"/>
        <w:bottom w:val="none" w:sz="0" w:space="0" w:color="auto"/>
        <w:right w:val="none" w:sz="0" w:space="0" w:color="auto"/>
      </w:divBdr>
      <w:divsChild>
        <w:div w:id="524757373">
          <w:marLeft w:val="0"/>
          <w:marRight w:val="0"/>
          <w:marTop w:val="50"/>
          <w:marBottom w:val="0"/>
          <w:divBdr>
            <w:top w:val="none" w:sz="0" w:space="0" w:color="auto"/>
            <w:left w:val="none" w:sz="0" w:space="0" w:color="auto"/>
            <w:bottom w:val="none" w:sz="0" w:space="0" w:color="auto"/>
            <w:right w:val="none" w:sz="0" w:space="0" w:color="auto"/>
          </w:divBdr>
        </w:div>
        <w:div w:id="1994601453">
          <w:marLeft w:val="0"/>
          <w:marRight w:val="0"/>
          <w:marTop w:val="50"/>
          <w:marBottom w:val="0"/>
          <w:divBdr>
            <w:top w:val="none" w:sz="0" w:space="0" w:color="auto"/>
            <w:left w:val="none" w:sz="0" w:space="0" w:color="auto"/>
            <w:bottom w:val="none" w:sz="0" w:space="0" w:color="auto"/>
            <w:right w:val="none" w:sz="0" w:space="0" w:color="auto"/>
          </w:divBdr>
        </w:div>
      </w:divsChild>
    </w:div>
    <w:div w:id="1013456821">
      <w:bodyDiv w:val="1"/>
      <w:marLeft w:val="0"/>
      <w:marRight w:val="0"/>
      <w:marTop w:val="0"/>
      <w:marBottom w:val="0"/>
      <w:divBdr>
        <w:top w:val="none" w:sz="0" w:space="0" w:color="auto"/>
        <w:left w:val="none" w:sz="0" w:space="0" w:color="auto"/>
        <w:bottom w:val="none" w:sz="0" w:space="0" w:color="auto"/>
        <w:right w:val="none" w:sz="0" w:space="0" w:color="auto"/>
      </w:divBdr>
      <w:divsChild>
        <w:div w:id="483740146">
          <w:marLeft w:val="0"/>
          <w:marRight w:val="0"/>
          <w:marTop w:val="50"/>
          <w:marBottom w:val="0"/>
          <w:divBdr>
            <w:top w:val="none" w:sz="0" w:space="0" w:color="auto"/>
            <w:left w:val="none" w:sz="0" w:space="0" w:color="auto"/>
            <w:bottom w:val="none" w:sz="0" w:space="0" w:color="auto"/>
            <w:right w:val="none" w:sz="0" w:space="0" w:color="auto"/>
          </w:divBdr>
        </w:div>
        <w:div w:id="777525219">
          <w:marLeft w:val="0"/>
          <w:marRight w:val="0"/>
          <w:marTop w:val="50"/>
          <w:marBottom w:val="0"/>
          <w:divBdr>
            <w:top w:val="none" w:sz="0" w:space="0" w:color="auto"/>
            <w:left w:val="none" w:sz="0" w:space="0" w:color="auto"/>
            <w:bottom w:val="none" w:sz="0" w:space="0" w:color="auto"/>
            <w:right w:val="none" w:sz="0" w:space="0" w:color="auto"/>
          </w:divBdr>
        </w:div>
        <w:div w:id="875197557">
          <w:marLeft w:val="0"/>
          <w:marRight w:val="0"/>
          <w:marTop w:val="50"/>
          <w:marBottom w:val="0"/>
          <w:divBdr>
            <w:top w:val="none" w:sz="0" w:space="0" w:color="auto"/>
            <w:left w:val="none" w:sz="0" w:space="0" w:color="auto"/>
            <w:bottom w:val="none" w:sz="0" w:space="0" w:color="auto"/>
            <w:right w:val="none" w:sz="0" w:space="0" w:color="auto"/>
          </w:divBdr>
        </w:div>
        <w:div w:id="1047097377">
          <w:marLeft w:val="0"/>
          <w:marRight w:val="0"/>
          <w:marTop w:val="50"/>
          <w:marBottom w:val="0"/>
          <w:divBdr>
            <w:top w:val="none" w:sz="0" w:space="0" w:color="auto"/>
            <w:left w:val="none" w:sz="0" w:space="0" w:color="auto"/>
            <w:bottom w:val="none" w:sz="0" w:space="0" w:color="auto"/>
            <w:right w:val="none" w:sz="0" w:space="0" w:color="auto"/>
          </w:divBdr>
        </w:div>
        <w:div w:id="1194810825">
          <w:marLeft w:val="0"/>
          <w:marRight w:val="0"/>
          <w:marTop w:val="50"/>
          <w:marBottom w:val="0"/>
          <w:divBdr>
            <w:top w:val="none" w:sz="0" w:space="0" w:color="auto"/>
            <w:left w:val="none" w:sz="0" w:space="0" w:color="auto"/>
            <w:bottom w:val="none" w:sz="0" w:space="0" w:color="auto"/>
            <w:right w:val="none" w:sz="0" w:space="0" w:color="auto"/>
          </w:divBdr>
        </w:div>
        <w:div w:id="1641379760">
          <w:marLeft w:val="0"/>
          <w:marRight w:val="0"/>
          <w:marTop w:val="50"/>
          <w:marBottom w:val="0"/>
          <w:divBdr>
            <w:top w:val="none" w:sz="0" w:space="0" w:color="auto"/>
            <w:left w:val="none" w:sz="0" w:space="0" w:color="auto"/>
            <w:bottom w:val="none" w:sz="0" w:space="0" w:color="auto"/>
            <w:right w:val="none" w:sz="0" w:space="0" w:color="auto"/>
          </w:divBdr>
        </w:div>
        <w:div w:id="1832020494">
          <w:marLeft w:val="0"/>
          <w:marRight w:val="0"/>
          <w:marTop w:val="50"/>
          <w:marBottom w:val="0"/>
          <w:divBdr>
            <w:top w:val="none" w:sz="0" w:space="0" w:color="auto"/>
            <w:left w:val="none" w:sz="0" w:space="0" w:color="auto"/>
            <w:bottom w:val="none" w:sz="0" w:space="0" w:color="auto"/>
            <w:right w:val="none" w:sz="0" w:space="0" w:color="auto"/>
          </w:divBdr>
        </w:div>
        <w:div w:id="1968201966">
          <w:marLeft w:val="0"/>
          <w:marRight w:val="0"/>
          <w:marTop w:val="0"/>
          <w:marBottom w:val="0"/>
          <w:divBdr>
            <w:top w:val="none" w:sz="0" w:space="0" w:color="auto"/>
            <w:left w:val="none" w:sz="0" w:space="0" w:color="auto"/>
            <w:bottom w:val="none" w:sz="0" w:space="0" w:color="auto"/>
            <w:right w:val="none" w:sz="0" w:space="0" w:color="auto"/>
          </w:divBdr>
          <w:divsChild>
            <w:div w:id="1522470182">
              <w:marLeft w:val="0"/>
              <w:marRight w:val="0"/>
              <w:marTop w:val="0"/>
              <w:marBottom w:val="0"/>
              <w:divBdr>
                <w:top w:val="none" w:sz="0" w:space="0" w:color="auto"/>
                <w:left w:val="none" w:sz="0" w:space="0" w:color="auto"/>
                <w:bottom w:val="none" w:sz="0" w:space="0" w:color="auto"/>
                <w:right w:val="none" w:sz="0" w:space="0" w:color="auto"/>
              </w:divBdr>
              <w:divsChild>
                <w:div w:id="1421948787">
                  <w:marLeft w:val="0"/>
                  <w:marRight w:val="0"/>
                  <w:marTop w:val="50"/>
                  <w:marBottom w:val="0"/>
                  <w:divBdr>
                    <w:top w:val="none" w:sz="0" w:space="0" w:color="auto"/>
                    <w:left w:val="none" w:sz="0" w:space="0" w:color="auto"/>
                    <w:bottom w:val="none" w:sz="0" w:space="0" w:color="auto"/>
                    <w:right w:val="none" w:sz="0" w:space="0" w:color="auto"/>
                  </w:divBdr>
                </w:div>
              </w:divsChild>
            </w:div>
          </w:divsChild>
        </w:div>
        <w:div w:id="1968392790">
          <w:marLeft w:val="0"/>
          <w:marRight w:val="0"/>
          <w:marTop w:val="5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07/cop-07-dec-16-en.pdf" TargetMode="External"/><Relationship Id="rId13" Type="http://schemas.openxmlformats.org/officeDocument/2006/relationships/hyperlink" Target="https://www.cbd.int/doc/decisions/cop-10/cop-10-dec-42-zh.pdf" TargetMode="External"/><Relationship Id="rId3" Type="http://schemas.openxmlformats.org/officeDocument/2006/relationships/hyperlink" Target="https://www.cbd.int/doc/decisions/cop-07/cop-07-dec-16-en.pdf" TargetMode="External"/><Relationship Id="rId7" Type="http://schemas.openxmlformats.org/officeDocument/2006/relationships/hyperlink" Target="https://www.cbd.int/doc/decisions/cop-07/cop-07-dec-16-en.pdf" TargetMode="External"/><Relationship Id="rId12" Type="http://schemas.openxmlformats.org/officeDocument/2006/relationships/hyperlink" Target="https://www.cbd.int/doc/meetings/tk/wg8j-08/official/wg8j-08-06-add1-en.doc" TargetMode="External"/><Relationship Id="rId2" Type="http://schemas.openxmlformats.org/officeDocument/2006/relationships/hyperlink" Target="https://www.cbd.int/doc/decisions/mop-08/mop-08-dec-19-zh.pdf" TargetMode="External"/><Relationship Id="rId1" Type="http://schemas.openxmlformats.org/officeDocument/2006/relationships/hyperlink" Target="https://www.cbd.int/doc/decisions/cop-07/cop-07-dec-16-en.pdf" TargetMode="External"/><Relationship Id="rId6" Type="http://schemas.openxmlformats.org/officeDocument/2006/relationships/hyperlink" Target="https://www.cbd.int/doc/decisions/cop-07/cop-07-dec-16-en.pdf" TargetMode="External"/><Relationship Id="rId11" Type="http://schemas.openxmlformats.org/officeDocument/2006/relationships/hyperlink" Target="https://www.cbd.int/doc/decisions/cop-13/cop-13-dec-18-zh.pdf" TargetMode="External"/><Relationship Id="rId5" Type="http://schemas.openxmlformats.org/officeDocument/2006/relationships/hyperlink" Target="https://www.cbd.int/doc/decisions/cop-07/cop-07-dec-16-en.pdf" TargetMode="External"/><Relationship Id="rId10" Type="http://schemas.openxmlformats.org/officeDocument/2006/relationships/hyperlink" Target="https://www.cbd.int/doc/decisions/cop-13/cop-13-dec-18-zh.pdf" TargetMode="External"/><Relationship Id="rId4" Type="http://schemas.openxmlformats.org/officeDocument/2006/relationships/hyperlink" Target="https://www.cbd.int/doc/decisions/cop-07/cop-07-dec-16-en.pdf" TargetMode="External"/><Relationship Id="rId9" Type="http://schemas.openxmlformats.org/officeDocument/2006/relationships/hyperlink" Target="https://www.cbd.int/doc/decisions/cop-07/cop-07-dec-16-en.pdf" TargetMode="External"/><Relationship Id="rId14" Type="http://schemas.openxmlformats.org/officeDocument/2006/relationships/hyperlink" Target="https://www.iccaconsortium.org/index.php/discov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64F23E-444F-442B-8D6C-8A808A7E7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640</Words>
  <Characters>3648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agenda</vt:lpstr>
    </vt:vector>
  </TitlesOfParts>
  <Company>SCBD</Company>
  <LinksUpToDate>false</LinksUpToDate>
  <CharactersWithSpaces>4280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UNEP/CBD/COP/13/CRP.</dc:subject>
  <dc:creator>SCBD</dc:creator>
  <cp:keywords/>
  <cp:lastModifiedBy>Chuansheng Li</cp:lastModifiedBy>
  <cp:revision>6</cp:revision>
  <cp:lastPrinted>2014-10-12T13:43:00Z</cp:lastPrinted>
  <dcterms:created xsi:type="dcterms:W3CDTF">2018-11-22T19:34:00Z</dcterms:created>
  <dcterms:modified xsi:type="dcterms:W3CDTF">2018-11-22T19:39:00Z</dcterms:modified>
</cp:coreProperties>
</file>