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51747C" w:rsidRPr="00221876" w14:paraId="6BF17FFD" w14:textId="77777777" w:rsidTr="00C76E81">
        <w:trPr>
          <w:trHeight w:val="850"/>
        </w:trPr>
        <w:tc>
          <w:tcPr>
            <w:tcW w:w="975" w:type="dxa"/>
            <w:vAlign w:val="bottom"/>
          </w:tcPr>
          <w:p w14:paraId="272BD969" w14:textId="77777777" w:rsidR="0051747C" w:rsidRPr="00221876" w:rsidRDefault="0051747C" w:rsidP="00C76E81">
            <w:pPr>
              <w:pStyle w:val="AASmallLogo"/>
              <w:rPr>
                <w:lang w:val="fr-CA"/>
              </w:rPr>
            </w:pPr>
            <w:r w:rsidRPr="00221876">
              <w:rPr>
                <w:noProof/>
                <w:lang w:val="fr-CA" w:eastAsia="fr-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21876">
              <w:rPr>
                <w:lang w:val="fr-CA"/>
              </w:rPr>
              <w:t xml:space="preserve"> </w:t>
            </w:r>
          </w:p>
          <w:p w14:paraId="584047EB" w14:textId="77777777" w:rsidR="0051747C" w:rsidRPr="00221876" w:rsidRDefault="0051747C" w:rsidP="00C76E81">
            <w:pPr>
              <w:pStyle w:val="AASmallLogo"/>
              <w:rPr>
                <w:lang w:val="fr-CA"/>
              </w:rPr>
            </w:pPr>
          </w:p>
        </w:tc>
        <w:tc>
          <w:tcPr>
            <w:tcW w:w="1434" w:type="dxa"/>
            <w:noWrap/>
            <w:vAlign w:val="bottom"/>
          </w:tcPr>
          <w:p w14:paraId="3513EABF" w14:textId="1644A29E" w:rsidR="0051747C" w:rsidRPr="00221876" w:rsidRDefault="00AF578D" w:rsidP="00C76E81">
            <w:pPr>
              <w:pStyle w:val="AASmallLogo"/>
              <w:rPr>
                <w:lang w:val="fr-CA"/>
              </w:rPr>
            </w:pPr>
            <w:r w:rsidRPr="00221876">
              <w:rPr>
                <w:noProof/>
                <w:lang w:val="fr-CA" w:eastAsia="fr-CA"/>
              </w:rPr>
              <w:drawing>
                <wp:inline distT="0" distB="0" distL="0" distR="0" wp14:anchorId="621F3447" wp14:editId="6225806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1747C" w:rsidRPr="00221876">
              <w:rPr>
                <w:lang w:val="fr-CA"/>
              </w:rPr>
              <w:t xml:space="preserve"> </w:t>
            </w:r>
          </w:p>
          <w:p w14:paraId="58217C33" w14:textId="77777777" w:rsidR="0051747C" w:rsidRPr="00221876" w:rsidRDefault="0051747C" w:rsidP="00C76E81">
            <w:pPr>
              <w:pStyle w:val="AASmallLogo"/>
              <w:rPr>
                <w:lang w:val="fr-CA"/>
              </w:rPr>
            </w:pPr>
          </w:p>
        </w:tc>
        <w:tc>
          <w:tcPr>
            <w:tcW w:w="8073" w:type="dxa"/>
            <w:vAlign w:val="bottom"/>
          </w:tcPr>
          <w:p w14:paraId="17A69010" w14:textId="5EC6888D" w:rsidR="0051747C" w:rsidRPr="00221876" w:rsidRDefault="0051747C" w:rsidP="00C76E81">
            <w:pPr>
              <w:pStyle w:val="ABSymbol"/>
              <w:rPr>
                <w:lang w:val="fr-CA"/>
              </w:rPr>
            </w:pPr>
            <w:r w:rsidRPr="00221876">
              <w:rPr>
                <w:sz w:val="40"/>
                <w:lang w:val="fr-CA"/>
              </w:rPr>
              <w:t>CBD</w:t>
            </w:r>
            <w:r w:rsidRPr="00221876">
              <w:rPr>
                <w:lang w:val="fr-CA"/>
              </w:rPr>
              <w:t>/SBSTTA/27/CRP.</w:t>
            </w:r>
            <w:r w:rsidR="00D46C79" w:rsidRPr="00221876">
              <w:rPr>
                <w:lang w:val="fr-CA"/>
              </w:rPr>
              <w:t>7</w:t>
            </w:r>
          </w:p>
        </w:tc>
      </w:tr>
    </w:tbl>
    <w:p w14:paraId="2AC8065F" w14:textId="77777777" w:rsidR="0051747C" w:rsidRPr="00221876" w:rsidRDefault="0051747C" w:rsidP="0051747C">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221876" w14:paraId="6D675EC7" w14:textId="77777777" w:rsidTr="00C76E81">
        <w:trPr>
          <w:trHeight w:val="1814"/>
        </w:trPr>
        <w:tc>
          <w:tcPr>
            <w:tcW w:w="7370" w:type="dxa"/>
          </w:tcPr>
          <w:p w14:paraId="56A92EEC" w14:textId="71FA6581" w:rsidR="0051747C" w:rsidRPr="00221876" w:rsidRDefault="00AF578D" w:rsidP="00C76E81">
            <w:pPr>
              <w:pStyle w:val="ACLargeLogo"/>
              <w:rPr>
                <w:lang w:val="fr-CA"/>
              </w:rPr>
            </w:pPr>
            <w:r w:rsidRPr="00221876">
              <w:rPr>
                <w:noProof/>
                <w:lang w:val="fr-CA" w:eastAsia="fr-CA"/>
              </w:rPr>
              <w:drawing>
                <wp:inline distT="0" distB="0" distL="0" distR="0" wp14:anchorId="2E14F44F" wp14:editId="74ED4AA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1747C" w:rsidRPr="00221876">
              <w:rPr>
                <w:lang w:val="fr-CA"/>
              </w:rPr>
              <w:t xml:space="preserve"> </w:t>
            </w:r>
          </w:p>
          <w:p w14:paraId="3379E75B" w14:textId="77777777" w:rsidR="0051747C" w:rsidRPr="00221876" w:rsidRDefault="0051747C" w:rsidP="00C76E81">
            <w:pPr>
              <w:pStyle w:val="ACLargeLogo"/>
              <w:rPr>
                <w:lang w:val="fr-CA"/>
              </w:rPr>
            </w:pPr>
          </w:p>
        </w:tc>
        <w:tc>
          <w:tcPr>
            <w:tcW w:w="3112" w:type="dxa"/>
          </w:tcPr>
          <w:p w14:paraId="66AD5CCE" w14:textId="48450021" w:rsidR="0051747C" w:rsidRPr="00221876" w:rsidRDefault="0051747C" w:rsidP="00C76E81">
            <w:pPr>
              <w:pStyle w:val="AEDistrNormal"/>
              <w:rPr>
                <w:lang w:val="fr-CA"/>
              </w:rPr>
            </w:pPr>
            <w:proofErr w:type="spellStart"/>
            <w:r w:rsidRPr="00221876">
              <w:rPr>
                <w:lang w:val="fr-CA"/>
              </w:rPr>
              <w:t>Distr</w:t>
            </w:r>
            <w:proofErr w:type="spellEnd"/>
            <w:r w:rsidRPr="00221876">
              <w:rPr>
                <w:lang w:val="fr-CA"/>
              </w:rPr>
              <w:t>.</w:t>
            </w:r>
            <w:r w:rsidR="00221876" w:rsidRPr="00221876">
              <w:rPr>
                <w:lang w:val="fr-CA"/>
              </w:rPr>
              <w:t xml:space="preserve"> </w:t>
            </w:r>
            <w:r w:rsidRPr="00221876">
              <w:rPr>
                <w:lang w:val="fr-CA"/>
              </w:rPr>
              <w:t xml:space="preserve">: </w:t>
            </w:r>
            <w:r w:rsidR="00221876" w:rsidRPr="00221876">
              <w:rPr>
                <w:lang w:val="fr-CA"/>
              </w:rPr>
              <w:t>Limitée</w:t>
            </w:r>
          </w:p>
          <w:p w14:paraId="23CE475E" w14:textId="6797F791" w:rsidR="0051747C" w:rsidRPr="00221876" w:rsidRDefault="00D46C79" w:rsidP="00C76E81">
            <w:pPr>
              <w:pStyle w:val="AEDistrNormal"/>
              <w:rPr>
                <w:lang w:val="fr-CA"/>
              </w:rPr>
            </w:pPr>
            <w:r w:rsidRPr="00221876">
              <w:rPr>
                <w:lang w:val="fr-CA"/>
              </w:rPr>
              <w:t>23</w:t>
            </w:r>
            <w:r w:rsidR="0051747C" w:rsidRPr="00221876">
              <w:rPr>
                <w:lang w:val="fr-CA"/>
              </w:rPr>
              <w:t xml:space="preserve"> </w:t>
            </w:r>
            <w:r w:rsidR="00221876" w:rsidRPr="00221876">
              <w:rPr>
                <w:lang w:val="fr-CA"/>
              </w:rPr>
              <w:t>octobre</w:t>
            </w:r>
            <w:r w:rsidR="0051747C" w:rsidRPr="00221876">
              <w:rPr>
                <w:lang w:val="fr-CA"/>
              </w:rPr>
              <w:t xml:space="preserve"> 2025</w:t>
            </w:r>
          </w:p>
          <w:p w14:paraId="3B94B6A4" w14:textId="6EEEAC17" w:rsidR="0051747C" w:rsidRPr="00221876" w:rsidRDefault="00221876" w:rsidP="00C76E81">
            <w:pPr>
              <w:pStyle w:val="AEDistrNormal"/>
              <w:rPr>
                <w:lang w:val="fr-CA"/>
              </w:rPr>
            </w:pPr>
            <w:r w:rsidRPr="00221876">
              <w:rPr>
                <w:lang w:val="fr-CA"/>
              </w:rPr>
              <w:t>Français</w:t>
            </w:r>
          </w:p>
          <w:p w14:paraId="532F9515" w14:textId="6003ECAB" w:rsidR="0051747C" w:rsidRPr="00221876" w:rsidRDefault="0051747C" w:rsidP="00C76E81">
            <w:pPr>
              <w:pStyle w:val="AEDistrNormal"/>
              <w:rPr>
                <w:lang w:val="fr-CA"/>
              </w:rPr>
            </w:pPr>
            <w:r w:rsidRPr="00221876">
              <w:rPr>
                <w:lang w:val="fr-CA"/>
              </w:rPr>
              <w:t>Original</w:t>
            </w:r>
            <w:r w:rsidR="00221876" w:rsidRPr="00221876">
              <w:rPr>
                <w:lang w:val="fr-CA"/>
              </w:rPr>
              <w:t xml:space="preserve"> </w:t>
            </w:r>
            <w:r w:rsidRPr="00221876">
              <w:rPr>
                <w:lang w:val="fr-CA"/>
              </w:rPr>
              <w:t xml:space="preserve">: </w:t>
            </w:r>
            <w:r w:rsidR="00221876" w:rsidRPr="00221876">
              <w:rPr>
                <w:lang w:val="fr-CA"/>
              </w:rPr>
              <w:t>Anglais</w:t>
            </w:r>
            <w:r w:rsidRPr="00221876">
              <w:rPr>
                <w:lang w:val="fr-CA"/>
              </w:rPr>
              <w:t xml:space="preserve"> </w:t>
            </w:r>
          </w:p>
          <w:p w14:paraId="637728DC" w14:textId="77777777" w:rsidR="0051747C" w:rsidRPr="00221876" w:rsidRDefault="0051747C" w:rsidP="00C76E81">
            <w:pPr>
              <w:pStyle w:val="AEDistrNormal6pt"/>
              <w:rPr>
                <w:lang w:val="fr-CA"/>
              </w:rPr>
            </w:pPr>
          </w:p>
        </w:tc>
      </w:tr>
    </w:tbl>
    <w:p w14:paraId="4F2753C2" w14:textId="77777777" w:rsidR="009F67EB" w:rsidRPr="00221876" w:rsidRDefault="009F67EB" w:rsidP="001065E9">
      <w:pPr>
        <w:pStyle w:val="AISpacer"/>
        <w:rPr>
          <w:lang w:val="fr-CA"/>
        </w:rPr>
      </w:pPr>
    </w:p>
    <w:p w14:paraId="3C3D7EE8" w14:textId="77777777" w:rsidR="001065E9" w:rsidRPr="00221876"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21876" w14:paraId="3F928FA5" w14:textId="77777777" w:rsidTr="001065E9">
        <w:trPr>
          <w:trHeight w:val="57"/>
        </w:trPr>
        <w:tc>
          <w:tcPr>
            <w:tcW w:w="6094" w:type="dxa"/>
          </w:tcPr>
          <w:p w14:paraId="18D2B198" w14:textId="77777777" w:rsidR="00AF578D" w:rsidRPr="00221876" w:rsidRDefault="00AF578D" w:rsidP="00AF578D">
            <w:pPr>
              <w:pStyle w:val="AFCorN12Bold"/>
              <w:rPr>
                <w:lang w:val="fr-CA"/>
              </w:rPr>
            </w:pPr>
            <w:r w:rsidRPr="00221876">
              <w:rPr>
                <w:lang w:val="fr-CA"/>
              </w:rPr>
              <w:t xml:space="preserve">Organe subsidiaire chargé de fournir des avis scientifiques, techniques et technologiques </w:t>
            </w:r>
          </w:p>
          <w:p w14:paraId="65F3E3F1" w14:textId="77777777" w:rsidR="00AF578D" w:rsidRPr="00221876" w:rsidRDefault="00AF578D" w:rsidP="00AF578D">
            <w:pPr>
              <w:pStyle w:val="AFCorNBold"/>
              <w:rPr>
                <w:lang w:val="fr-CA"/>
              </w:rPr>
            </w:pPr>
            <w:r w:rsidRPr="00221876">
              <w:rPr>
                <w:lang w:val="fr-CA"/>
              </w:rPr>
              <w:t xml:space="preserve">Vingt-septième réunion </w:t>
            </w:r>
          </w:p>
          <w:p w14:paraId="3A2AB26A" w14:textId="77777777" w:rsidR="00AF578D" w:rsidRPr="00221876" w:rsidRDefault="00AF578D" w:rsidP="00AF578D">
            <w:pPr>
              <w:pStyle w:val="AFCorNNormal"/>
              <w:rPr>
                <w:lang w:val="fr-CA"/>
              </w:rPr>
            </w:pPr>
            <w:r w:rsidRPr="00221876">
              <w:rPr>
                <w:lang w:val="fr-CA"/>
              </w:rPr>
              <w:t>Panama, 20-24 octobre 2025</w:t>
            </w:r>
          </w:p>
          <w:p w14:paraId="62AF9DB2" w14:textId="1E7C3C2A" w:rsidR="005012FC" w:rsidRPr="00221876" w:rsidRDefault="00AF578D" w:rsidP="00AF578D">
            <w:pPr>
              <w:pStyle w:val="AFCorNNormal"/>
              <w:rPr>
                <w:lang w:val="fr-CA"/>
              </w:rPr>
            </w:pPr>
            <w:r w:rsidRPr="00221876">
              <w:rPr>
                <w:lang w:val="fr-CA"/>
              </w:rPr>
              <w:t>Point 6 a) de l’ordre du jour</w:t>
            </w:r>
          </w:p>
          <w:p w14:paraId="0641B220" w14:textId="61F3D619" w:rsidR="004D0F1A" w:rsidRPr="00221876" w:rsidRDefault="00221876" w:rsidP="00707D67">
            <w:pPr>
              <w:pStyle w:val="AFCorNBold"/>
              <w:spacing w:after="120"/>
              <w:rPr>
                <w:lang w:val="fr-CA"/>
              </w:rPr>
            </w:pPr>
            <w:r w:rsidRPr="00221876">
              <w:rPr>
                <w:snapToGrid w:val="0"/>
                <w:kern w:val="22"/>
                <w:lang w:val="fr-CA"/>
              </w:rPr>
              <w:t>Besoins scientifiques et techniques en vue d'appuyer la mise en œuvre du Cadre mondial de la biodiversité de Kunming-Montréal</w:t>
            </w:r>
            <w:r w:rsidRPr="00221876">
              <w:rPr>
                <w:snapToGrid w:val="0"/>
                <w:kern w:val="22"/>
                <w:lang w:val="fr-CA"/>
              </w:rPr>
              <w:t xml:space="preserve"> : </w:t>
            </w:r>
            <w:r w:rsidRPr="00221876">
              <w:rPr>
                <w:snapToGrid w:val="0"/>
                <w:kern w:val="22"/>
                <w:lang w:val="fr-CA"/>
              </w:rPr>
              <w:t>Examen et analyse stratégiques des programmes de travail établis au titre de la Convention dans le contexte du Cadre</w:t>
            </w:r>
          </w:p>
        </w:tc>
        <w:tc>
          <w:tcPr>
            <w:tcW w:w="4388" w:type="dxa"/>
          </w:tcPr>
          <w:p w14:paraId="215B1DCA" w14:textId="77777777" w:rsidR="001065E9" w:rsidRPr="00221876" w:rsidRDefault="001065E9" w:rsidP="001065E9">
            <w:pPr>
              <w:pStyle w:val="CBDNormal"/>
              <w:jc w:val="left"/>
              <w:rPr>
                <w:lang w:val="fr-CA"/>
              </w:rPr>
            </w:pPr>
          </w:p>
        </w:tc>
      </w:tr>
    </w:tbl>
    <w:p w14:paraId="749D8ECB" w14:textId="6804F797" w:rsidR="001065E9" w:rsidRPr="00221876" w:rsidRDefault="00221876" w:rsidP="004D0F1A">
      <w:pPr>
        <w:pStyle w:val="CBDTitle"/>
        <w:rPr>
          <w:lang w:val="fr-CA"/>
        </w:rPr>
      </w:pPr>
      <w:sdt>
        <w:sdtPr>
          <w:rPr>
            <w:snapToGrid w:val="0"/>
            <w:kern w:val="22"/>
            <w:lang w:val="fr-CA"/>
          </w:r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Pr="00221876">
            <w:rPr>
              <w:snapToGrid w:val="0"/>
              <w:kern w:val="22"/>
              <w:lang w:val="fr-CA"/>
            </w:rPr>
            <w:t>Examen et analyse stratégiques des programmes de travail établis au titre de la Convention dans le contexte du Cadre</w:t>
          </w:r>
        </w:sdtContent>
      </w:sdt>
    </w:p>
    <w:p w14:paraId="5A89CB0E" w14:textId="764CAF07" w:rsidR="00502358" w:rsidRPr="00221876" w:rsidRDefault="00221876" w:rsidP="004933E1">
      <w:pPr>
        <w:pStyle w:val="CBDSubTitle"/>
        <w:rPr>
          <w:lang w:val="fr-CA"/>
        </w:rPr>
      </w:pPr>
      <w:r>
        <w:rPr>
          <w:lang w:val="fr-CA"/>
        </w:rPr>
        <w:t>Projet de recommandation proposé par le président</w:t>
      </w:r>
    </w:p>
    <w:p w14:paraId="6762C19E" w14:textId="22CF5995" w:rsidR="00D35881" w:rsidRPr="00221876" w:rsidRDefault="00221876" w:rsidP="001D0C68">
      <w:pPr>
        <w:pStyle w:val="CBDDesicionText"/>
        <w:rPr>
          <w:i/>
          <w:iCs/>
          <w:lang w:val="fr-CA"/>
        </w:rPr>
      </w:pPr>
      <w:r w:rsidRPr="00221876">
        <w:rPr>
          <w:i/>
          <w:iCs/>
          <w:lang w:val="fr-CA"/>
        </w:rPr>
        <w:t xml:space="preserve">L’Organe subsidiaire chargé de fournir des avis scientifiques, techniques et technologiques  </w:t>
      </w:r>
    </w:p>
    <w:p w14:paraId="455AEB30" w14:textId="12E435FE" w:rsidR="00E17330" w:rsidRPr="00221876" w:rsidRDefault="003974CE" w:rsidP="000A3C5D">
      <w:pPr>
        <w:pStyle w:val="CBDNormalNumber"/>
        <w:numPr>
          <w:ilvl w:val="0"/>
          <w:numId w:val="0"/>
        </w:numPr>
        <w:ind w:left="567" w:firstLine="567"/>
        <w:rPr>
          <w:lang w:val="fr-CA"/>
        </w:rPr>
      </w:pPr>
      <w:r w:rsidRPr="00221876">
        <w:rPr>
          <w:lang w:val="fr-CA"/>
        </w:rPr>
        <w:t>[</w:t>
      </w:r>
      <w:r w:rsidR="00D66C35" w:rsidRPr="00221876">
        <w:rPr>
          <w:lang w:val="fr-CA"/>
        </w:rPr>
        <w:t>1</w:t>
      </w:r>
      <w:r w:rsidR="0076373E" w:rsidRPr="00221876">
        <w:rPr>
          <w:lang w:val="fr-CA"/>
        </w:rPr>
        <w:t>.</w:t>
      </w:r>
      <w:r w:rsidR="0076373E" w:rsidRPr="00221876">
        <w:rPr>
          <w:lang w:val="fr-CA"/>
        </w:rPr>
        <w:tab/>
      </w:r>
      <w:r w:rsidR="00F507B8">
        <w:rPr>
          <w:i/>
          <w:iCs/>
          <w:lang w:val="fr-CA"/>
        </w:rPr>
        <w:t xml:space="preserve">Prie </w:t>
      </w:r>
      <w:r w:rsidR="00F507B8">
        <w:rPr>
          <w:iCs/>
          <w:lang w:val="fr-CA"/>
        </w:rPr>
        <w:t>la Secrétaire exécutive d’acheminer l’examen et l’analyse stratégiques des programmes de travail établis au titre de la Convention sur la diversité biologique dans le contexte du Cadre mondial de la biodiversité de Kunming-Montréal</w:t>
      </w:r>
      <w:r w:rsidR="00F754A7" w:rsidRPr="00221876">
        <w:rPr>
          <w:rStyle w:val="Appelnotedebasdep"/>
          <w:lang w:val="fr-CA"/>
        </w:rPr>
        <w:footnoteReference w:id="1"/>
      </w:r>
      <w:r w:rsidR="008E3917" w:rsidRPr="00221876">
        <w:rPr>
          <w:vertAlign w:val="superscript"/>
          <w:lang w:val="fr-CA"/>
        </w:rPr>
        <w:t>,</w:t>
      </w:r>
      <w:r w:rsidR="008E3917" w:rsidRPr="00221876">
        <w:rPr>
          <w:rStyle w:val="Appelnotedebasdep"/>
          <w:lang w:val="fr-CA"/>
        </w:rPr>
        <w:footnoteReference w:id="2"/>
      </w:r>
      <w:r w:rsidR="003E301E" w:rsidRPr="00221876">
        <w:rPr>
          <w:lang w:val="fr-CA"/>
        </w:rPr>
        <w:t xml:space="preserve"> </w:t>
      </w:r>
      <w:r w:rsidR="00F507B8">
        <w:rPr>
          <w:lang w:val="fr-CA"/>
        </w:rPr>
        <w:t>ainsi que le rapport sur l’examen stratégique des programmes de travail de la Convention</w:t>
      </w:r>
      <w:r w:rsidR="00C27E77" w:rsidRPr="00221876">
        <w:rPr>
          <w:rStyle w:val="Appelnotedebasdep"/>
          <w:lang w:val="fr-CA"/>
        </w:rPr>
        <w:footnoteReference w:id="3"/>
      </w:r>
      <w:r w:rsidR="000A3C5D" w:rsidRPr="00221876">
        <w:rPr>
          <w:lang w:val="fr-CA"/>
        </w:rPr>
        <w:t xml:space="preserve"> </w:t>
      </w:r>
      <w:r w:rsidR="00F507B8">
        <w:rPr>
          <w:lang w:val="fr-CA"/>
        </w:rPr>
        <w:t>à l’Organe subsidiaire chargé de l'application</w:t>
      </w:r>
      <w:r w:rsidR="003E301E" w:rsidRPr="00221876">
        <w:rPr>
          <w:lang w:val="fr-CA"/>
        </w:rPr>
        <w:t xml:space="preserve"> </w:t>
      </w:r>
      <w:r w:rsidR="004A62CA" w:rsidRPr="00221876">
        <w:rPr>
          <w:lang w:val="fr-CA"/>
        </w:rPr>
        <w:t>[</w:t>
      </w:r>
      <w:r w:rsidR="00F507B8">
        <w:rPr>
          <w:lang w:val="fr-CA"/>
        </w:rPr>
        <w:t>pour examen</w:t>
      </w:r>
      <w:r w:rsidR="003E301E" w:rsidRPr="00221876">
        <w:rPr>
          <w:lang w:val="fr-CA"/>
        </w:rPr>
        <w:t xml:space="preserve"> </w:t>
      </w:r>
      <w:r w:rsidR="001B0B0A" w:rsidRPr="00221876">
        <w:rPr>
          <w:lang w:val="fr-CA"/>
        </w:rPr>
        <w:t>[</w:t>
      </w:r>
      <w:r w:rsidR="00F507B8">
        <w:rPr>
          <w:lang w:val="fr-CA"/>
        </w:rPr>
        <w:t>des domaines de travail relevant de son mandat</w:t>
      </w:r>
      <w:r w:rsidR="001B0B0A" w:rsidRPr="00221876">
        <w:rPr>
          <w:lang w:val="fr-CA"/>
        </w:rPr>
        <w:t>]</w:t>
      </w:r>
      <w:r w:rsidR="004A62CA" w:rsidRPr="00221876">
        <w:rPr>
          <w:lang w:val="fr-CA"/>
        </w:rPr>
        <w:t>]</w:t>
      </w:r>
      <w:r w:rsidR="00F507B8">
        <w:rPr>
          <w:lang w:val="fr-CA"/>
        </w:rPr>
        <w:t xml:space="preserve"> </w:t>
      </w:r>
      <w:r w:rsidR="00D34703" w:rsidRPr="00221876">
        <w:rPr>
          <w:lang w:val="fr-CA"/>
        </w:rPr>
        <w:t>;</w:t>
      </w:r>
      <w:r w:rsidRPr="00221876">
        <w:rPr>
          <w:lang w:val="fr-CA"/>
        </w:rPr>
        <w:t>]</w:t>
      </w:r>
    </w:p>
    <w:p w14:paraId="40333FF9" w14:textId="65E671F6" w:rsidR="001F6000" w:rsidRPr="00221876" w:rsidRDefault="00EA6B85" w:rsidP="004D5E74">
      <w:pPr>
        <w:pStyle w:val="CBDNormalNumber"/>
        <w:numPr>
          <w:ilvl w:val="0"/>
          <w:numId w:val="0"/>
        </w:numPr>
        <w:ind w:left="567" w:firstLine="567"/>
        <w:rPr>
          <w:lang w:val="fr-CA"/>
        </w:rPr>
      </w:pPr>
      <w:r w:rsidRPr="00221876">
        <w:rPr>
          <w:lang w:val="fr-CA"/>
        </w:rPr>
        <w:t>2.</w:t>
      </w:r>
      <w:r w:rsidR="00E10CB9" w:rsidRPr="00221876">
        <w:rPr>
          <w:lang w:val="fr-CA"/>
        </w:rPr>
        <w:tab/>
      </w:r>
      <w:r w:rsidR="00125192">
        <w:rPr>
          <w:i/>
          <w:iCs/>
          <w:lang w:val="fr-CA"/>
        </w:rPr>
        <w:t xml:space="preserve">Prie également </w:t>
      </w:r>
      <w:r w:rsidR="00267D70">
        <w:rPr>
          <w:iCs/>
          <w:lang w:val="fr-CA"/>
        </w:rPr>
        <w:t>la Secrétaire exécutive</w:t>
      </w:r>
      <w:r w:rsidR="00125192">
        <w:rPr>
          <w:lang w:val="fr-CA"/>
        </w:rPr>
        <w:t xml:space="preserve"> de proposer </w:t>
      </w:r>
      <w:r w:rsidR="008B03DC">
        <w:rPr>
          <w:lang w:val="fr-CA"/>
        </w:rPr>
        <w:t>au Bureau de la Conférence des Parties</w:t>
      </w:r>
      <w:r w:rsidR="000552D2">
        <w:rPr>
          <w:lang w:val="fr-CA"/>
        </w:rPr>
        <w:t>,</w:t>
      </w:r>
      <w:r w:rsidR="008B03DC">
        <w:rPr>
          <w:lang w:val="fr-CA"/>
        </w:rPr>
        <w:t xml:space="preserve"> pour examen</w:t>
      </w:r>
      <w:r w:rsidR="008B03DC">
        <w:rPr>
          <w:lang w:val="fr-CA"/>
        </w:rPr>
        <w:t xml:space="preserve">, </w:t>
      </w:r>
      <w:r w:rsidR="00125192">
        <w:rPr>
          <w:lang w:val="fr-CA"/>
        </w:rPr>
        <w:t>une approche systématique, un échéancier et un calendrier d’examen et d’actualisation p</w:t>
      </w:r>
      <w:r w:rsidR="008B03DC">
        <w:rPr>
          <w:lang w:val="fr-CA"/>
        </w:rPr>
        <w:t>ossible des programmes de travai</w:t>
      </w:r>
      <w:r w:rsidR="00125192">
        <w:rPr>
          <w:lang w:val="fr-CA"/>
        </w:rPr>
        <w:t xml:space="preserve">l [et] [autres domaines de </w:t>
      </w:r>
      <w:r w:rsidR="008B03DC">
        <w:rPr>
          <w:lang w:val="fr-CA"/>
        </w:rPr>
        <w:t>travail</w:t>
      </w:r>
      <w:r w:rsidR="00125192">
        <w:rPr>
          <w:lang w:val="fr-CA"/>
        </w:rPr>
        <w:t xml:space="preserve">] [questions intersectorielles] au titre de la Convention, </w:t>
      </w:r>
      <w:r w:rsidR="008713ED">
        <w:rPr>
          <w:lang w:val="fr-CA"/>
        </w:rPr>
        <w:t>qui mettent</w:t>
      </w:r>
      <w:r w:rsidR="00125192">
        <w:rPr>
          <w:lang w:val="fr-CA"/>
        </w:rPr>
        <w:t xml:space="preserve"> en évidence l’harmonisation avec</w:t>
      </w:r>
      <w:r w:rsidR="008B03DC">
        <w:rPr>
          <w:lang w:val="fr-CA"/>
        </w:rPr>
        <w:t xml:space="preserve"> </w:t>
      </w:r>
      <w:r w:rsidR="008713ED">
        <w:rPr>
          <w:lang w:val="fr-CA"/>
        </w:rPr>
        <w:t>le Cadre, cernent les efficacités et améliore</w:t>
      </w:r>
      <w:r w:rsidR="00125192">
        <w:rPr>
          <w:lang w:val="fr-CA"/>
        </w:rPr>
        <w:t>nt la cohérence de leur</w:t>
      </w:r>
      <w:r w:rsidR="008B03DC">
        <w:rPr>
          <w:lang w:val="fr-CA"/>
        </w:rPr>
        <w:t xml:space="preserve"> </w:t>
      </w:r>
      <w:r w:rsidR="00125192">
        <w:rPr>
          <w:lang w:val="fr-CA"/>
        </w:rPr>
        <w:t>mise en œuvre,</w:t>
      </w:r>
      <w:r w:rsidR="008B03DC">
        <w:rPr>
          <w:lang w:val="fr-CA"/>
        </w:rPr>
        <w:t xml:space="preserve"> en utilisant</w:t>
      </w:r>
      <w:r w:rsidR="00125192">
        <w:rPr>
          <w:lang w:val="fr-CA"/>
        </w:rPr>
        <w:t xml:space="preserve"> une </w:t>
      </w:r>
      <w:r w:rsidR="008B03DC">
        <w:rPr>
          <w:lang w:val="fr-CA"/>
        </w:rPr>
        <w:t>m</w:t>
      </w:r>
      <w:r w:rsidR="00125192">
        <w:rPr>
          <w:lang w:val="fr-CA"/>
        </w:rPr>
        <w:t>éthode d’évaluatio</w:t>
      </w:r>
      <w:r w:rsidR="008B03DC">
        <w:rPr>
          <w:lang w:val="fr-CA"/>
        </w:rPr>
        <w:t xml:space="preserve">n conséquente, </w:t>
      </w:r>
      <w:r w:rsidR="00267D70">
        <w:rPr>
          <w:iCs/>
          <w:lang w:val="fr-CA"/>
        </w:rPr>
        <w:t xml:space="preserve">en réponse à la demande de la Conférence des Parties formulée au paragraphe 9 de la décision </w:t>
      </w:r>
      <w:r w:rsidR="00267D70" w:rsidRPr="00221876">
        <w:rPr>
          <w:lang w:val="fr-CA"/>
        </w:rPr>
        <w:t xml:space="preserve"> </w:t>
      </w:r>
      <w:hyperlink r:id="rId14" w:history="1">
        <w:r w:rsidR="00267D70" w:rsidRPr="00221876">
          <w:rPr>
            <w:rStyle w:val="Lienhypertexte"/>
            <w:lang w:val="fr-CA"/>
          </w:rPr>
          <w:t>15/4</w:t>
        </w:r>
      </w:hyperlink>
      <w:r w:rsidR="00267D70" w:rsidRPr="00221876">
        <w:rPr>
          <w:lang w:val="fr-CA"/>
        </w:rPr>
        <w:t xml:space="preserve"> </w:t>
      </w:r>
      <w:r w:rsidR="00267D70">
        <w:rPr>
          <w:lang w:val="fr-CA"/>
        </w:rPr>
        <w:t>du 19 décembre 2022 et au paragraphe 4 e) de la décision</w:t>
      </w:r>
      <w:r w:rsidR="00267D70" w:rsidRPr="00221876">
        <w:rPr>
          <w:lang w:val="fr-CA"/>
        </w:rPr>
        <w:t xml:space="preserve"> </w:t>
      </w:r>
      <w:hyperlink r:id="rId15" w:history="1">
        <w:r w:rsidR="00267D70" w:rsidRPr="00221876">
          <w:rPr>
            <w:rStyle w:val="Lienhypertexte"/>
            <w:lang w:val="fr-CA"/>
          </w:rPr>
          <w:t>16/12</w:t>
        </w:r>
      </w:hyperlink>
      <w:r w:rsidR="00267D70" w:rsidRPr="00221876">
        <w:rPr>
          <w:lang w:val="fr-CA"/>
        </w:rPr>
        <w:t xml:space="preserve"> </w:t>
      </w:r>
      <w:r w:rsidR="00267D70">
        <w:rPr>
          <w:lang w:val="fr-CA"/>
        </w:rPr>
        <w:t>du 1</w:t>
      </w:r>
      <w:r w:rsidR="00267D70" w:rsidRPr="00125192">
        <w:rPr>
          <w:vertAlign w:val="superscript"/>
          <w:lang w:val="fr-CA"/>
        </w:rPr>
        <w:t>er</w:t>
      </w:r>
      <w:r w:rsidR="00267D70">
        <w:rPr>
          <w:lang w:val="fr-CA"/>
        </w:rPr>
        <w:t xml:space="preserve"> novembre 2024,</w:t>
      </w:r>
      <w:r w:rsidR="00267D70">
        <w:rPr>
          <w:lang w:val="fr-CA"/>
        </w:rPr>
        <w:t xml:space="preserve"> </w:t>
      </w:r>
      <w:r w:rsidR="008B03DC">
        <w:rPr>
          <w:lang w:val="fr-CA"/>
        </w:rPr>
        <w:t xml:space="preserve">dans le but d’aborder la question </w:t>
      </w:r>
      <w:r w:rsidR="000552D2">
        <w:rPr>
          <w:lang w:val="fr-CA"/>
        </w:rPr>
        <w:t>à</w:t>
      </w:r>
      <w:r w:rsidR="008B03DC">
        <w:rPr>
          <w:lang w:val="fr-CA"/>
        </w:rPr>
        <w:t xml:space="preserve"> la septième réunion de l’Organe subsidiaire chargé de l'application dans le contexte du programme de travail pluriannuel </w:t>
      </w:r>
      <w:r w:rsidR="004C3609" w:rsidRPr="00221876">
        <w:rPr>
          <w:lang w:val="fr-CA"/>
        </w:rPr>
        <w:t>;</w:t>
      </w:r>
    </w:p>
    <w:p w14:paraId="24992A64" w14:textId="05E84C4A" w:rsidR="00BD2678" w:rsidRPr="00221876" w:rsidRDefault="00831F2F" w:rsidP="004933E1">
      <w:pPr>
        <w:pStyle w:val="CBDNormalNumber"/>
        <w:keepNext/>
        <w:numPr>
          <w:ilvl w:val="0"/>
          <w:numId w:val="0"/>
        </w:numPr>
        <w:ind w:left="567" w:firstLine="567"/>
        <w:rPr>
          <w:lang w:val="fr-CA"/>
        </w:rPr>
      </w:pPr>
      <w:r w:rsidRPr="00221876">
        <w:rPr>
          <w:lang w:val="fr-CA"/>
        </w:rPr>
        <w:lastRenderedPageBreak/>
        <w:t>[</w:t>
      </w:r>
      <w:r w:rsidR="00185F0E" w:rsidRPr="00221876">
        <w:rPr>
          <w:lang w:val="fr-CA"/>
        </w:rPr>
        <w:t>3</w:t>
      </w:r>
      <w:r w:rsidR="0076373E" w:rsidRPr="00221876">
        <w:rPr>
          <w:lang w:val="fr-CA"/>
        </w:rPr>
        <w:t>.</w:t>
      </w:r>
      <w:r w:rsidR="0076373E" w:rsidRPr="00221876">
        <w:rPr>
          <w:lang w:val="fr-CA"/>
        </w:rPr>
        <w:tab/>
      </w:r>
      <w:r w:rsidR="00267D70">
        <w:rPr>
          <w:i/>
          <w:iCs/>
          <w:lang w:val="fr-CA"/>
        </w:rPr>
        <w:t xml:space="preserve">Recommande </w:t>
      </w:r>
      <w:r w:rsidR="00267D70">
        <w:rPr>
          <w:iCs/>
          <w:lang w:val="fr-CA"/>
        </w:rPr>
        <w:t xml:space="preserve">que la Conférence des Parties adopte </w:t>
      </w:r>
      <w:r w:rsidR="000552D2">
        <w:rPr>
          <w:iCs/>
          <w:lang w:val="fr-CA"/>
        </w:rPr>
        <w:t>à sa</w:t>
      </w:r>
      <w:r w:rsidR="00267D70">
        <w:rPr>
          <w:iCs/>
          <w:lang w:val="fr-CA"/>
        </w:rPr>
        <w:t xml:space="preserve"> dix-septième réunion, une décision qui ressemble à ce qui suit </w:t>
      </w:r>
      <w:r w:rsidR="00BD2678" w:rsidRPr="00221876">
        <w:rPr>
          <w:lang w:val="fr-CA"/>
        </w:rPr>
        <w:t xml:space="preserve">: </w:t>
      </w:r>
    </w:p>
    <w:p w14:paraId="2D8A101E" w14:textId="2851C256" w:rsidR="00BD2678" w:rsidRPr="00221876" w:rsidRDefault="00DA6B05" w:rsidP="004933E1">
      <w:pPr>
        <w:pStyle w:val="CBDNormalNumber"/>
        <w:keepNext/>
        <w:numPr>
          <w:ilvl w:val="0"/>
          <w:numId w:val="0"/>
        </w:numPr>
        <w:ind w:left="567" w:firstLine="567"/>
        <w:rPr>
          <w:lang w:val="fr-CA"/>
        </w:rPr>
      </w:pPr>
      <w:r w:rsidRPr="00221876">
        <w:rPr>
          <w:lang w:val="fr-CA"/>
        </w:rPr>
        <w:tab/>
      </w:r>
      <w:r w:rsidR="00267D70">
        <w:rPr>
          <w:i/>
          <w:iCs/>
          <w:lang w:val="fr-CA"/>
        </w:rPr>
        <w:t>La Conférence des Parties</w:t>
      </w:r>
      <w:r w:rsidR="00A0124E" w:rsidRPr="00221876">
        <w:rPr>
          <w:lang w:val="fr-CA"/>
        </w:rPr>
        <w:t>,</w:t>
      </w:r>
    </w:p>
    <w:p w14:paraId="3E391C03" w14:textId="1B5B0BB6" w:rsidR="006B491B" w:rsidRPr="00AF5AE9" w:rsidRDefault="00AF5AE9" w:rsidP="00D34703">
      <w:pPr>
        <w:pStyle w:val="CBDNormalNumber"/>
        <w:numPr>
          <w:ilvl w:val="0"/>
          <w:numId w:val="0"/>
        </w:numPr>
        <w:ind w:left="1134" w:firstLine="567"/>
        <w:rPr>
          <w:i/>
          <w:iCs/>
          <w:lang w:val="fr-CA"/>
        </w:rPr>
      </w:pPr>
      <w:r w:rsidRPr="00AF5AE9">
        <w:rPr>
          <w:lang w:val="fr-CA"/>
        </w:rPr>
        <w:t>Reconnaissant la contribution</w:t>
      </w:r>
      <w:r>
        <w:rPr>
          <w:lang w:val="fr-CA"/>
        </w:rPr>
        <w:t>, depuis leur création,</w:t>
      </w:r>
      <w:r w:rsidRPr="00AF5AE9">
        <w:rPr>
          <w:lang w:val="fr-CA"/>
        </w:rPr>
        <w:t xml:space="preserve"> des programmes</w:t>
      </w:r>
      <w:r w:rsidR="000C7B91">
        <w:rPr>
          <w:lang w:val="fr-CA"/>
        </w:rPr>
        <w:t xml:space="preserve"> de travail</w:t>
      </w:r>
      <w:r w:rsidRPr="00AF5AE9">
        <w:rPr>
          <w:lang w:val="fr-CA"/>
        </w:rPr>
        <w:t xml:space="preserve"> thématiqu</w:t>
      </w:r>
      <w:r>
        <w:rPr>
          <w:lang w:val="fr-CA"/>
        </w:rPr>
        <w:t xml:space="preserve">es existants </w:t>
      </w:r>
      <w:r w:rsidR="000C7B91">
        <w:rPr>
          <w:lang w:val="fr-CA"/>
        </w:rPr>
        <w:t>à la mise en œuvre de la Convention sur la diversité biologique</w:t>
      </w:r>
      <w:r w:rsidR="00C30CFC" w:rsidRPr="00221876">
        <w:rPr>
          <w:rStyle w:val="Appelnotedebasdep"/>
          <w:lang w:val="fr-CA"/>
        </w:rPr>
        <w:footnoteReference w:id="4"/>
      </w:r>
      <w:r w:rsidR="000C7B91">
        <w:rPr>
          <w:lang w:val="fr-CA"/>
        </w:rPr>
        <w:t xml:space="preserve"> et ses protocoles, ses organes et son secrétariat</w:t>
      </w:r>
      <w:r w:rsidR="0010795C">
        <w:rPr>
          <w:lang w:val="fr-CA"/>
        </w:rPr>
        <w:t>, et aux travaux entrepris au titre de ceux-ci</w:t>
      </w:r>
      <w:r w:rsidR="000C7B91">
        <w:rPr>
          <w:lang w:val="fr-CA"/>
        </w:rPr>
        <w:t xml:space="preserve"> ; </w:t>
      </w:r>
    </w:p>
    <w:p w14:paraId="2FF47C3A" w14:textId="54AEDC7B" w:rsidR="006B491B" w:rsidRPr="0010795C" w:rsidRDefault="00AF5AE9" w:rsidP="000D3141">
      <w:pPr>
        <w:pStyle w:val="CBDNormalNumber"/>
        <w:numPr>
          <w:ilvl w:val="0"/>
          <w:numId w:val="0"/>
        </w:numPr>
        <w:ind w:left="1134" w:firstLine="567"/>
        <w:rPr>
          <w:lang w:val="fr-CA"/>
        </w:rPr>
      </w:pPr>
      <w:r w:rsidRPr="0010795C">
        <w:rPr>
          <w:i/>
          <w:iCs/>
          <w:lang w:val="fr-CA"/>
        </w:rPr>
        <w:t xml:space="preserve">Rappelant </w:t>
      </w:r>
      <w:r w:rsidRPr="0010795C">
        <w:rPr>
          <w:iCs/>
          <w:lang w:val="fr-CA"/>
        </w:rPr>
        <w:t xml:space="preserve">sa décision </w:t>
      </w:r>
      <w:hyperlink r:id="rId16" w:history="1">
        <w:r w:rsidRPr="0010795C">
          <w:rPr>
            <w:rStyle w:val="Lienhypertexte"/>
            <w:lang w:val="fr-CA"/>
          </w:rPr>
          <w:t>15/4</w:t>
        </w:r>
      </w:hyperlink>
      <w:r w:rsidRPr="0010795C">
        <w:rPr>
          <w:lang w:val="fr-CA"/>
        </w:rPr>
        <w:t xml:space="preserve"> du 19 décembre 2022 dans laquelle</w:t>
      </w:r>
      <w:r w:rsidR="0010795C">
        <w:rPr>
          <w:lang w:val="fr-CA"/>
        </w:rPr>
        <w:t xml:space="preserve"> </w:t>
      </w:r>
      <w:r w:rsidR="0010795C" w:rsidRPr="0010795C">
        <w:rPr>
          <w:lang w:val="fr-CA"/>
        </w:rPr>
        <w:t>elle a décidé que le Cadre mondial de la biodiversité de Kunming-Montréal</w:t>
      </w:r>
      <w:r w:rsidR="00C30CFC" w:rsidRPr="0010795C">
        <w:rPr>
          <w:rStyle w:val="Appelnotedebasdep"/>
          <w:lang w:val="fr-CA"/>
        </w:rPr>
        <w:footnoteReference w:id="5"/>
      </w:r>
      <w:r w:rsidR="006B491B" w:rsidRPr="0010795C">
        <w:rPr>
          <w:lang w:val="fr-CA"/>
        </w:rPr>
        <w:t xml:space="preserve"> </w:t>
      </w:r>
      <w:r w:rsidR="0010795C" w:rsidRPr="0010795C">
        <w:rPr>
          <w:lang w:val="fr-CA"/>
        </w:rPr>
        <w:t xml:space="preserve">devrait </w:t>
      </w:r>
      <w:r w:rsidR="000662BE">
        <w:rPr>
          <w:lang w:val="fr-CA"/>
        </w:rPr>
        <w:t>servir de</w:t>
      </w:r>
      <w:r w:rsidR="0010795C">
        <w:rPr>
          <w:lang w:val="fr-CA"/>
        </w:rPr>
        <w:t xml:space="preserve"> plan stratégique pour la mise en œuvre de la Convention et de ses protocoles, ses organes e</w:t>
      </w:r>
      <w:r w:rsidR="000662BE">
        <w:rPr>
          <w:lang w:val="fr-CA"/>
        </w:rPr>
        <w:t>t son secrétariat pendant la pér</w:t>
      </w:r>
      <w:r w:rsidR="0010795C">
        <w:rPr>
          <w:lang w:val="fr-CA"/>
        </w:rPr>
        <w:t>iode 2022-2030 et qu’à cet égard, le Cadre devrait être utilisé afin d’harmoniser davantage et de mieux diriger les travaux des différents organes de la Convention et de ses Protocoles, son secrétariat et son budget</w:t>
      </w:r>
      <w:r w:rsidR="000662BE">
        <w:rPr>
          <w:lang w:val="fr-CA"/>
        </w:rPr>
        <w:t>,</w:t>
      </w:r>
      <w:r w:rsidR="0010795C">
        <w:rPr>
          <w:lang w:val="fr-CA"/>
        </w:rPr>
        <w:t xml:space="preserve"> en fonction des buts et des cibles du Cadre, </w:t>
      </w:r>
      <w:r w:rsidR="000662BE">
        <w:rPr>
          <w:lang w:val="fr-CA"/>
        </w:rPr>
        <w:t>et que la Secrétaire exécutive de la Convention a été priée de mener un examen et une analyse stratégiques des programmes de travail dans le contexte du Cadre afin d</w:t>
      </w:r>
      <w:r w:rsidR="002F7E57">
        <w:rPr>
          <w:lang w:val="fr-CA"/>
        </w:rPr>
        <w:t>e</w:t>
      </w:r>
      <w:r w:rsidR="000662BE">
        <w:rPr>
          <w:lang w:val="fr-CA"/>
        </w:rPr>
        <w:t xml:space="preserve"> faciliter </w:t>
      </w:r>
      <w:r w:rsidR="002F7E57">
        <w:rPr>
          <w:lang w:val="fr-CA"/>
        </w:rPr>
        <w:t>sa</w:t>
      </w:r>
      <w:r w:rsidR="000662BE">
        <w:rPr>
          <w:lang w:val="fr-CA"/>
        </w:rPr>
        <w:t xml:space="preserve"> mise en œuvre</w:t>
      </w:r>
      <w:r w:rsidR="006B491B" w:rsidRPr="0010795C">
        <w:rPr>
          <w:lang w:val="fr-CA"/>
        </w:rPr>
        <w:t>,</w:t>
      </w:r>
    </w:p>
    <w:p w14:paraId="3D032861" w14:textId="5790C010" w:rsidR="00BC4434" w:rsidRPr="00221876" w:rsidRDefault="00BC4434" w:rsidP="00D34703">
      <w:pPr>
        <w:pStyle w:val="CBDNormalNumber"/>
        <w:numPr>
          <w:ilvl w:val="0"/>
          <w:numId w:val="0"/>
        </w:numPr>
        <w:ind w:left="1134" w:firstLine="567"/>
        <w:rPr>
          <w:lang w:val="fr-CA"/>
        </w:rPr>
      </w:pPr>
      <w:r w:rsidRPr="00221876">
        <w:rPr>
          <w:lang w:val="fr-CA"/>
        </w:rPr>
        <w:t>1.</w:t>
      </w:r>
      <w:r w:rsidRPr="00221876">
        <w:rPr>
          <w:lang w:val="fr-CA"/>
        </w:rPr>
        <w:tab/>
      </w:r>
      <w:r w:rsidR="000662BE">
        <w:rPr>
          <w:i/>
          <w:iCs/>
          <w:lang w:val="fr-CA"/>
        </w:rPr>
        <w:t xml:space="preserve">Prend note </w:t>
      </w:r>
      <w:r w:rsidR="000662BE">
        <w:rPr>
          <w:iCs/>
          <w:lang w:val="fr-CA"/>
        </w:rPr>
        <w:t xml:space="preserve">de l’examen et analyse stratégiques </w:t>
      </w:r>
      <w:r w:rsidR="00755E7F">
        <w:rPr>
          <w:iCs/>
          <w:lang w:val="fr-CA"/>
        </w:rPr>
        <w:t xml:space="preserve">de tous les domaines de travail au titre de la Convention, notamment les programmes de travail thématiques formellement établis au titre de la Convention, les programmes portant sur des questions intersectorielles et </w:t>
      </w:r>
      <w:r w:rsidR="002F7E57">
        <w:rPr>
          <w:iCs/>
          <w:lang w:val="fr-CA"/>
        </w:rPr>
        <w:t xml:space="preserve">les </w:t>
      </w:r>
      <w:r w:rsidR="00755E7F">
        <w:rPr>
          <w:iCs/>
          <w:lang w:val="fr-CA"/>
        </w:rPr>
        <w:t>autres domaines de travail au titre de la convention, dans le conte</w:t>
      </w:r>
      <w:r w:rsidR="008713ED">
        <w:rPr>
          <w:iCs/>
          <w:lang w:val="fr-CA"/>
        </w:rPr>
        <w:t>x</w:t>
      </w:r>
      <w:r w:rsidR="00755E7F">
        <w:rPr>
          <w:iCs/>
          <w:lang w:val="fr-CA"/>
        </w:rPr>
        <w:t>te du Cadre présenté dans les documents</w:t>
      </w:r>
      <w:r w:rsidRPr="00221876">
        <w:rPr>
          <w:lang w:val="fr-CA"/>
        </w:rPr>
        <w:t xml:space="preserve"> </w:t>
      </w:r>
      <w:hyperlink r:id="rId17" w:history="1">
        <w:r w:rsidRPr="00221876">
          <w:rPr>
            <w:rStyle w:val="Lienhypertexte"/>
            <w:lang w:val="fr-CA"/>
          </w:rPr>
          <w:t>CBD/SBSTTA/27/5/Add.1</w:t>
        </w:r>
      </w:hyperlink>
      <w:r w:rsidRPr="00221876">
        <w:rPr>
          <w:lang w:val="fr-CA"/>
        </w:rPr>
        <w:t xml:space="preserve"> </w:t>
      </w:r>
      <w:r w:rsidR="00755E7F">
        <w:rPr>
          <w:lang w:val="fr-CA"/>
        </w:rPr>
        <w:t>et</w:t>
      </w:r>
      <w:r w:rsidRPr="00221876">
        <w:rPr>
          <w:lang w:val="fr-CA"/>
        </w:rPr>
        <w:t xml:space="preserve"> </w:t>
      </w:r>
      <w:hyperlink r:id="rId18" w:history="1">
        <w:r w:rsidRPr="00221876">
          <w:rPr>
            <w:rStyle w:val="Lienhypertexte"/>
            <w:lang w:val="fr-CA"/>
          </w:rPr>
          <w:t>CBD/SBSTTA/27/</w:t>
        </w:r>
        <w:proofErr w:type="spellStart"/>
        <w:r w:rsidRPr="00221876">
          <w:rPr>
            <w:rStyle w:val="Lienhypertexte"/>
            <w:lang w:val="fr-CA"/>
          </w:rPr>
          <w:t>INF</w:t>
        </w:r>
        <w:proofErr w:type="spellEnd"/>
        <w:r w:rsidRPr="00221876">
          <w:rPr>
            <w:rStyle w:val="Lienhypertexte"/>
            <w:lang w:val="fr-CA"/>
          </w:rPr>
          <w:t>/6</w:t>
        </w:r>
      </w:hyperlink>
      <w:r w:rsidR="00586FD5">
        <w:rPr>
          <w:rStyle w:val="Lienhypertexte"/>
          <w:lang w:val="fr-CA"/>
        </w:rPr>
        <w:t> </w:t>
      </w:r>
      <w:r w:rsidR="006C146E" w:rsidRPr="00221876">
        <w:rPr>
          <w:lang w:val="fr-CA"/>
        </w:rPr>
        <w:t>;</w:t>
      </w:r>
    </w:p>
    <w:p w14:paraId="0A1544E2" w14:textId="4D5DCAA0" w:rsidR="00CA3315" w:rsidRPr="00221876" w:rsidRDefault="00BC4434" w:rsidP="00D34703">
      <w:pPr>
        <w:pStyle w:val="CBDNormalNumber"/>
        <w:numPr>
          <w:ilvl w:val="0"/>
          <w:numId w:val="0"/>
        </w:numPr>
        <w:ind w:left="1134" w:firstLine="567"/>
        <w:rPr>
          <w:lang w:val="fr-CA"/>
        </w:rPr>
      </w:pPr>
      <w:r w:rsidRPr="00221876">
        <w:rPr>
          <w:lang w:val="fr-CA"/>
        </w:rPr>
        <w:t>2</w:t>
      </w:r>
      <w:r w:rsidR="002D220E" w:rsidRPr="00221876">
        <w:rPr>
          <w:lang w:val="fr-CA"/>
        </w:rPr>
        <w:t>.</w:t>
      </w:r>
      <w:r w:rsidRPr="00221876">
        <w:rPr>
          <w:i/>
          <w:iCs/>
          <w:lang w:val="fr-CA"/>
        </w:rPr>
        <w:tab/>
      </w:r>
      <w:r w:rsidR="00755E7F" w:rsidRPr="00586FD5">
        <w:rPr>
          <w:rFonts w:eastAsia="Times New Roman"/>
          <w:i/>
          <w:iCs/>
          <w:lang w:val="fr-CA"/>
        </w:rPr>
        <w:t xml:space="preserve">Reconnaît </w:t>
      </w:r>
      <w:r w:rsidR="002F7E57">
        <w:rPr>
          <w:rFonts w:eastAsia="Times New Roman"/>
          <w:iCs/>
          <w:lang w:val="fr-CA"/>
        </w:rPr>
        <w:t>que certain</w:t>
      </w:r>
      <w:r w:rsidR="00755E7F" w:rsidRPr="00586FD5">
        <w:rPr>
          <w:rFonts w:eastAsia="Times New Roman"/>
          <w:iCs/>
          <w:lang w:val="fr-CA"/>
        </w:rPr>
        <w:t>s programmes de travail [et] [autres domaines de travail][questions intersectorielles]</w:t>
      </w:r>
      <w:r w:rsidR="00586FD5">
        <w:rPr>
          <w:rFonts w:eastAsia="Times New Roman"/>
          <w:iCs/>
          <w:lang w:val="fr-CA"/>
        </w:rPr>
        <w:t xml:space="preserve"> </w:t>
      </w:r>
      <w:r w:rsidR="002F7E57">
        <w:rPr>
          <w:rFonts w:eastAsia="Times New Roman"/>
          <w:iCs/>
          <w:lang w:val="fr-CA"/>
        </w:rPr>
        <w:t>relevant</w:t>
      </w:r>
      <w:r w:rsidR="00586FD5" w:rsidRPr="00586FD5">
        <w:rPr>
          <w:rFonts w:eastAsia="Times New Roman"/>
          <w:iCs/>
          <w:lang w:val="fr-CA"/>
        </w:rPr>
        <w:t xml:space="preserve"> de la Convention ont été</w:t>
      </w:r>
      <w:r w:rsidR="00586FD5">
        <w:rPr>
          <w:rFonts w:eastAsia="Times New Roman"/>
          <w:iCs/>
          <w:lang w:val="fr-CA"/>
        </w:rPr>
        <w:t xml:space="preserve"> mis à jour depuis la quinzième réunion ou ont créé suffisamment d’orientations afin d’appuyer la mise en œuvre du Cadre </w:t>
      </w:r>
      <w:r w:rsidRPr="00586FD5">
        <w:rPr>
          <w:lang w:val="fr-CA"/>
        </w:rPr>
        <w:t>;</w:t>
      </w:r>
    </w:p>
    <w:p w14:paraId="60E1E279" w14:textId="47DFB546" w:rsidR="00AA7D6F" w:rsidRPr="00216C85" w:rsidRDefault="00CD0D20" w:rsidP="00D34703">
      <w:pPr>
        <w:pStyle w:val="CBDNormalNumber"/>
        <w:numPr>
          <w:ilvl w:val="0"/>
          <w:numId w:val="0"/>
        </w:numPr>
        <w:ind w:left="1134" w:firstLine="567"/>
        <w:rPr>
          <w:lang w:val="fr-CA"/>
        </w:rPr>
      </w:pPr>
      <w:r w:rsidRPr="00221876">
        <w:rPr>
          <w:lang w:val="fr-CA"/>
        </w:rPr>
        <w:t>3.</w:t>
      </w:r>
      <w:r w:rsidRPr="00221876">
        <w:rPr>
          <w:lang w:val="fr-CA"/>
        </w:rPr>
        <w:tab/>
      </w:r>
      <w:r w:rsidR="00586FD5" w:rsidRPr="00216C85">
        <w:rPr>
          <w:i/>
          <w:iCs/>
          <w:lang w:val="fr-CA"/>
        </w:rPr>
        <w:t xml:space="preserve">Décide </w:t>
      </w:r>
      <w:r w:rsidR="00586FD5" w:rsidRPr="00216C85">
        <w:rPr>
          <w:iCs/>
          <w:lang w:val="fr-CA"/>
        </w:rPr>
        <w:t xml:space="preserve">que les programmes de travail suivants [et] [autres domaines de travail][questions intersectorielles] doivent </w:t>
      </w:r>
      <w:r w:rsidR="00E477BE" w:rsidRPr="00216C85">
        <w:rPr>
          <w:iCs/>
          <w:lang w:val="fr-CA"/>
        </w:rPr>
        <w:t>demeurer dans leur forme actuelle et être mis à jour régulièrement, en tenant compte des récentes décisions de la Conférence des Parties et des travaux entrepris au titre de l’Organe subsidiaire chargé de fournir des avis scientifiques, techniques et technologiques[ : biodiversité agricole ; communication, éducation et sensibilisation ; questions de genre et biodiversité</w:t>
      </w:r>
      <w:r w:rsidR="00216C85" w:rsidRPr="00216C85">
        <w:rPr>
          <w:iCs/>
          <w:lang w:val="fr-CA"/>
        </w:rPr>
        <w:t> ;</w:t>
      </w:r>
      <w:r w:rsidR="00E477BE" w:rsidRPr="00216C85">
        <w:rPr>
          <w:iCs/>
          <w:lang w:val="fr-CA"/>
        </w:rPr>
        <w:t> </w:t>
      </w:r>
      <w:r w:rsidR="00E87D5F">
        <w:rPr>
          <w:iCs/>
          <w:lang w:val="fr-CA"/>
        </w:rPr>
        <w:t xml:space="preserve">biodiversité </w:t>
      </w:r>
      <w:r w:rsidR="00E477BE" w:rsidRPr="00216C85">
        <w:rPr>
          <w:iCs/>
          <w:lang w:val="fr-CA"/>
        </w:rPr>
        <w:t>et santé ; biodiversité des forêts ; suivi, établissement de rapports et examen ; espèces exotiques envahissantes ; biodiversité des îles ; biodiversité marine et côtière ; biologie synthétique ; responsabilité et réparation </w:t>
      </w:r>
      <w:r w:rsidR="006C146E" w:rsidRPr="00216C85">
        <w:rPr>
          <w:lang w:val="fr-CA"/>
        </w:rPr>
        <w:t>;</w:t>
      </w:r>
      <w:r w:rsidR="00D54BC4" w:rsidRPr="00216C85">
        <w:rPr>
          <w:lang w:val="fr-CA"/>
        </w:rPr>
        <w:t xml:space="preserve"> </w:t>
      </w:r>
      <w:r w:rsidR="00E477BE" w:rsidRPr="00216C85">
        <w:rPr>
          <w:lang w:val="fr-CA"/>
        </w:rPr>
        <w:t>Initiative taxonomique mondiale</w:t>
      </w:r>
      <w:r w:rsidR="00216C85" w:rsidRPr="00216C85">
        <w:rPr>
          <w:lang w:val="fr-CA"/>
        </w:rPr>
        <w:t> ; aires protégées ; biodiversité des eaux intérieures ; et biodiversité des montagnes] ;</w:t>
      </w:r>
    </w:p>
    <w:p w14:paraId="37E08ACA" w14:textId="1AE370AE" w:rsidR="00914B2D" w:rsidRPr="00221876" w:rsidRDefault="00D26732" w:rsidP="00D34703">
      <w:pPr>
        <w:pStyle w:val="CBDNormalNumber"/>
        <w:numPr>
          <w:ilvl w:val="0"/>
          <w:numId w:val="0"/>
        </w:numPr>
        <w:ind w:left="1134" w:firstLine="567"/>
        <w:rPr>
          <w:lang w:val="fr-CA"/>
        </w:rPr>
      </w:pPr>
      <w:r w:rsidRPr="00221876">
        <w:rPr>
          <w:lang w:val="fr-CA"/>
        </w:rPr>
        <w:t>4.</w:t>
      </w:r>
      <w:r w:rsidRPr="00221876">
        <w:rPr>
          <w:lang w:val="fr-CA"/>
        </w:rPr>
        <w:tab/>
      </w:r>
      <w:r w:rsidR="00216C85">
        <w:rPr>
          <w:i/>
          <w:iCs/>
          <w:lang w:val="fr-CA"/>
        </w:rPr>
        <w:t xml:space="preserve">Reconnaît </w:t>
      </w:r>
      <w:r w:rsidR="00216C85">
        <w:rPr>
          <w:iCs/>
          <w:lang w:val="fr-CA"/>
        </w:rPr>
        <w:t xml:space="preserve">que les programmes de travail suivants </w:t>
      </w:r>
      <w:r w:rsidR="00216C85" w:rsidRPr="00216C85">
        <w:rPr>
          <w:iCs/>
          <w:lang w:val="fr-CA"/>
        </w:rPr>
        <w:t>[et] [autres domaines de travail][questions intersectorielles]</w:t>
      </w:r>
      <w:r w:rsidR="00216C85">
        <w:rPr>
          <w:iCs/>
          <w:lang w:val="fr-CA"/>
        </w:rPr>
        <w:t xml:space="preserve"> </w:t>
      </w:r>
      <w:r w:rsidR="00E87D5F">
        <w:rPr>
          <w:iCs/>
          <w:lang w:val="fr-CA"/>
        </w:rPr>
        <w:t>devraient être mis à jour afin qu’ils s’harmonisent davantage au Cadre, selon le calendrier et la méthode joints en annexe à la présente décision : [biodiversité agricole, Initiative taxonomique mondiale, restauration des écosystèmes, biodiversité des eaux intérieures et biodiversité des montagnes] </w:t>
      </w:r>
      <w:r w:rsidR="00EB7770" w:rsidRPr="00221876">
        <w:rPr>
          <w:lang w:val="fr-CA"/>
        </w:rPr>
        <w:t>;</w:t>
      </w:r>
    </w:p>
    <w:p w14:paraId="42FDFE78" w14:textId="772A0D2B" w:rsidR="00F5125D" w:rsidRPr="00221876" w:rsidRDefault="00FF1C3F" w:rsidP="00CE0759">
      <w:pPr>
        <w:pStyle w:val="CBDNormalNumber"/>
        <w:numPr>
          <w:ilvl w:val="0"/>
          <w:numId w:val="0"/>
        </w:numPr>
        <w:ind w:left="1134" w:firstLine="567"/>
        <w:rPr>
          <w:lang w:val="fr-CA"/>
        </w:rPr>
      </w:pPr>
      <w:r w:rsidRPr="00221876">
        <w:rPr>
          <w:lang w:val="fr-CA"/>
        </w:rPr>
        <w:t>5.</w:t>
      </w:r>
      <w:r w:rsidRPr="00221876">
        <w:rPr>
          <w:lang w:val="fr-CA"/>
        </w:rPr>
        <w:tab/>
      </w:r>
      <w:r w:rsidR="00E87D5F">
        <w:rPr>
          <w:i/>
          <w:iCs/>
          <w:lang w:val="fr-CA"/>
        </w:rPr>
        <w:t xml:space="preserve">Reconnaît </w:t>
      </w:r>
      <w:r w:rsidR="00E87D5F">
        <w:rPr>
          <w:iCs/>
          <w:lang w:val="fr-CA"/>
        </w:rPr>
        <w:t xml:space="preserve">également que les programmes de travail suivants </w:t>
      </w:r>
      <w:r w:rsidR="00E87D5F" w:rsidRPr="00216C85">
        <w:rPr>
          <w:iCs/>
          <w:lang w:val="fr-CA"/>
        </w:rPr>
        <w:t xml:space="preserve">[et] [autres domaines de travail][questions </w:t>
      </w:r>
      <w:r w:rsidR="00E87D5F" w:rsidRPr="007572ED">
        <w:rPr>
          <w:iCs/>
          <w:lang w:val="fr-CA"/>
        </w:rPr>
        <w:t>intersectorielles]</w:t>
      </w:r>
      <w:r w:rsidR="00E87D5F" w:rsidRPr="007572ED">
        <w:rPr>
          <w:iCs/>
          <w:lang w:val="fr-CA"/>
        </w:rPr>
        <w:t xml:space="preserve"> devraient être intégrés : [mobilisation des entreprises ; renforcement des capacités ; </w:t>
      </w:r>
      <w:r w:rsidR="00E87D5F" w:rsidRPr="007572ED">
        <w:rPr>
          <w:rFonts w:eastAsia="Times New Roman"/>
          <w:iCs/>
          <w:lang w:val="fr-CA"/>
        </w:rPr>
        <w:t>changements</w:t>
      </w:r>
      <w:r w:rsidR="00E87D5F" w:rsidRPr="007572ED">
        <w:rPr>
          <w:iCs/>
          <w:lang w:val="fr-CA"/>
        </w:rPr>
        <w:t xml:space="preserve"> climatiques et biodiversité ; </w:t>
      </w:r>
      <w:r w:rsidR="00C565B0" w:rsidRPr="007572ED">
        <w:rPr>
          <w:iCs/>
          <w:lang w:val="fr-CA"/>
        </w:rPr>
        <w:t>information de séquençage numérique sur les ressources génétiques</w:t>
      </w:r>
      <w:r w:rsidR="007572ED">
        <w:rPr>
          <w:iCs/>
          <w:lang w:val="fr-CA"/>
        </w:rPr>
        <w:t> ;</w:t>
      </w:r>
      <w:r w:rsidR="00C565B0" w:rsidRPr="007572ED">
        <w:rPr>
          <w:iCs/>
          <w:lang w:val="fr-CA"/>
        </w:rPr>
        <w:t xml:space="preserve">  économie, commerce et mesures d’encouragement ; restauration des écosystèmes ; mécanismes de financement ; Stratégie mondiale pour la conservation des plantes</w:t>
      </w:r>
      <w:r w:rsidR="00C565B0">
        <w:rPr>
          <w:iCs/>
          <w:lang w:val="fr-CA"/>
        </w:rPr>
        <w:t xml:space="preserve"> ; intégration ; mobilisation des </w:t>
      </w:r>
      <w:r w:rsidR="00C565B0">
        <w:rPr>
          <w:iCs/>
          <w:lang w:val="fr-CA"/>
        </w:rPr>
        <w:lastRenderedPageBreak/>
        <w:t>ressources ; utilisation durable de la biodiversité ;</w:t>
      </w:r>
      <w:r w:rsidR="007572ED">
        <w:rPr>
          <w:iCs/>
          <w:lang w:val="fr-CA"/>
        </w:rPr>
        <w:t xml:space="preserve"> </w:t>
      </w:r>
      <w:r w:rsidR="00C565B0">
        <w:rPr>
          <w:iCs/>
          <w:lang w:val="fr-CA"/>
        </w:rPr>
        <w:t>gestion durable des espèces sauvages </w:t>
      </w:r>
      <w:r w:rsidR="007572ED">
        <w:rPr>
          <w:iCs/>
          <w:lang w:val="fr-CA"/>
        </w:rPr>
        <w:t>;</w:t>
      </w:r>
      <w:r w:rsidR="00C565B0">
        <w:rPr>
          <w:iCs/>
          <w:lang w:val="fr-CA"/>
        </w:rPr>
        <w:t xml:space="preserve"> coopération technique et scientifique ; transfert de technologie ; et tourisme et biodiversité] </w:t>
      </w:r>
      <w:r w:rsidR="00EB7770" w:rsidRPr="00221876">
        <w:rPr>
          <w:lang w:val="fr-CA"/>
        </w:rPr>
        <w:t>;</w:t>
      </w:r>
    </w:p>
    <w:p w14:paraId="33944D53" w14:textId="0BAD8241" w:rsidR="00A13680" w:rsidRPr="00221876" w:rsidRDefault="00752B1C" w:rsidP="00CF4DBF">
      <w:pPr>
        <w:pStyle w:val="CBDNormalNumber"/>
        <w:numPr>
          <w:ilvl w:val="0"/>
          <w:numId w:val="0"/>
        </w:numPr>
        <w:ind w:left="1134" w:firstLine="567"/>
        <w:rPr>
          <w:lang w:val="fr-CA"/>
        </w:rPr>
      </w:pPr>
      <w:r w:rsidRPr="00221876">
        <w:rPr>
          <w:lang w:val="fr-CA"/>
        </w:rPr>
        <w:t>6.</w:t>
      </w:r>
      <w:r w:rsidRPr="00221876">
        <w:rPr>
          <w:lang w:val="fr-CA"/>
        </w:rPr>
        <w:tab/>
      </w:r>
      <w:r w:rsidR="00814924">
        <w:rPr>
          <w:i/>
          <w:iCs/>
          <w:lang w:val="fr-CA"/>
        </w:rPr>
        <w:t xml:space="preserve">Décide </w:t>
      </w:r>
      <w:r w:rsidR="00814924">
        <w:rPr>
          <w:iCs/>
          <w:lang w:val="fr-CA"/>
        </w:rPr>
        <w:t xml:space="preserve">que les programmes de travail suivants </w:t>
      </w:r>
      <w:r w:rsidR="00814924" w:rsidRPr="00216C85">
        <w:rPr>
          <w:iCs/>
          <w:lang w:val="fr-CA"/>
        </w:rPr>
        <w:t>[et] [autres domaines de travail][questions intersectorielles]</w:t>
      </w:r>
      <w:r w:rsidR="00814924">
        <w:rPr>
          <w:iCs/>
          <w:lang w:val="fr-CA"/>
        </w:rPr>
        <w:t xml:space="preserve"> doivent être dirigés par des organisations et Parties</w:t>
      </w:r>
      <w:r w:rsidR="007572ED">
        <w:rPr>
          <w:iCs/>
          <w:lang w:val="fr-CA"/>
        </w:rPr>
        <w:t xml:space="preserve"> partenaires</w:t>
      </w:r>
      <w:r w:rsidR="00814924">
        <w:rPr>
          <w:iCs/>
          <w:lang w:val="fr-CA"/>
        </w:rPr>
        <w:t xml:space="preserve">, en précisant que toutes les réalisations effectuées </w:t>
      </w:r>
      <w:r w:rsidR="000B4DF8">
        <w:rPr>
          <w:iCs/>
          <w:lang w:val="fr-CA"/>
        </w:rPr>
        <w:t>sur ces sujets doivent cont</w:t>
      </w:r>
      <w:r w:rsidR="00814924">
        <w:rPr>
          <w:iCs/>
          <w:lang w:val="fr-CA"/>
        </w:rPr>
        <w:t xml:space="preserve">inuer à </w:t>
      </w:r>
      <w:r w:rsidR="000B4DF8">
        <w:rPr>
          <w:iCs/>
          <w:lang w:val="fr-CA"/>
        </w:rPr>
        <w:t xml:space="preserve">être </w:t>
      </w:r>
      <w:r w:rsidR="00C36F9B">
        <w:rPr>
          <w:iCs/>
          <w:lang w:val="fr-CA"/>
        </w:rPr>
        <w:t>enregistrées</w:t>
      </w:r>
      <w:r w:rsidR="000B4DF8">
        <w:rPr>
          <w:iCs/>
          <w:lang w:val="fr-CA"/>
        </w:rPr>
        <w:t xml:space="preserve"> s</w:t>
      </w:r>
      <w:r w:rsidR="00814924">
        <w:rPr>
          <w:iCs/>
          <w:lang w:val="fr-CA"/>
        </w:rPr>
        <w:t xml:space="preserve">ur le site Web de la Convention et </w:t>
      </w:r>
      <w:r w:rsidR="000B4DF8">
        <w:rPr>
          <w:iCs/>
          <w:lang w:val="fr-CA"/>
        </w:rPr>
        <w:t>par le biais des</w:t>
      </w:r>
      <w:r w:rsidR="00814924">
        <w:rPr>
          <w:iCs/>
          <w:lang w:val="fr-CA"/>
        </w:rPr>
        <w:t xml:space="preserve"> mécanismes de centre d’</w:t>
      </w:r>
      <w:r w:rsidR="00EF0739">
        <w:rPr>
          <w:iCs/>
          <w:lang w:val="fr-CA"/>
        </w:rPr>
        <w:t>échange</w:t>
      </w:r>
      <w:r w:rsidR="00814924">
        <w:rPr>
          <w:iCs/>
          <w:lang w:val="fr-CA"/>
        </w:rPr>
        <w:t xml:space="preserve"> en tant que sources d’information : [biodiversité et diversité culturelle ; </w:t>
      </w:r>
      <w:r w:rsidR="000B4DF8">
        <w:rPr>
          <w:iCs/>
          <w:lang w:val="fr-CA"/>
        </w:rPr>
        <w:t>biodiversité pour le développement ; biodiversité des terres arides et subhumides ; approche par écosystème et évaluation des impacts</w:t>
      </w:r>
      <w:r w:rsidR="00941A83" w:rsidRPr="00221876">
        <w:rPr>
          <w:lang w:val="fr-CA"/>
        </w:rPr>
        <w:t>]</w:t>
      </w:r>
      <w:r w:rsidR="000B4DF8">
        <w:rPr>
          <w:lang w:val="fr-CA"/>
        </w:rPr>
        <w:t> </w:t>
      </w:r>
      <w:r w:rsidR="00872D74" w:rsidRPr="00221876">
        <w:rPr>
          <w:lang w:val="fr-CA"/>
        </w:rPr>
        <w:t>;</w:t>
      </w:r>
    </w:p>
    <w:p w14:paraId="34D88144" w14:textId="697E4F04" w:rsidR="009C69B6" w:rsidRPr="00221876" w:rsidRDefault="0069132A" w:rsidP="0071322A">
      <w:pPr>
        <w:pStyle w:val="CBDNormalNumber"/>
        <w:numPr>
          <w:ilvl w:val="0"/>
          <w:numId w:val="0"/>
        </w:numPr>
        <w:ind w:left="1134" w:firstLine="567"/>
        <w:rPr>
          <w:lang w:val="fr-CA"/>
        </w:rPr>
      </w:pPr>
      <w:r w:rsidRPr="00221876">
        <w:rPr>
          <w:lang w:val="fr-CA"/>
        </w:rPr>
        <w:t>7.</w:t>
      </w:r>
      <w:r w:rsidRPr="00221876">
        <w:rPr>
          <w:lang w:val="fr-CA"/>
        </w:rPr>
        <w:tab/>
      </w:r>
      <w:r w:rsidR="000B4DF8">
        <w:rPr>
          <w:i/>
          <w:iCs/>
          <w:lang w:val="fr-CA"/>
        </w:rPr>
        <w:t xml:space="preserve">Prie </w:t>
      </w:r>
      <w:r w:rsidR="00EF0739">
        <w:rPr>
          <w:iCs/>
          <w:lang w:val="fr-CA"/>
        </w:rPr>
        <w:t>la Secrétaire exécutive</w:t>
      </w:r>
      <w:r w:rsidR="000B4DF8">
        <w:rPr>
          <w:iCs/>
          <w:lang w:val="fr-CA"/>
        </w:rPr>
        <w:t xml:space="preserve"> de réaliser une analyse des conséquences et des </w:t>
      </w:r>
      <w:bookmarkStart w:id="0" w:name="_GoBack"/>
      <w:bookmarkEnd w:id="0"/>
      <w:r w:rsidR="000B4DF8">
        <w:rPr>
          <w:iCs/>
          <w:lang w:val="fr-CA"/>
        </w:rPr>
        <w:t>bienfaits possibles de l’</w:t>
      </w:r>
      <w:r w:rsidR="006B616C">
        <w:rPr>
          <w:iCs/>
          <w:lang w:val="fr-CA"/>
        </w:rPr>
        <w:t>intégrati</w:t>
      </w:r>
      <w:r w:rsidR="000B4DF8">
        <w:rPr>
          <w:iCs/>
          <w:lang w:val="fr-CA"/>
        </w:rPr>
        <w:t xml:space="preserve">on des programmes de travail </w:t>
      </w:r>
      <w:r w:rsidR="000B4DF8" w:rsidRPr="00216C85">
        <w:rPr>
          <w:iCs/>
          <w:lang w:val="fr-CA"/>
        </w:rPr>
        <w:t>[et] [autres domaines de travail][questions intersectorielles]</w:t>
      </w:r>
      <w:r w:rsidR="006B616C">
        <w:rPr>
          <w:iCs/>
          <w:lang w:val="fr-CA"/>
        </w:rPr>
        <w:t xml:space="preserve"> énumérés au paragraphe 5 ci-dessus et de remettre les résultats pour examen par les organes subsidiaires pertinents lors d’une réunion qui aura lieu avant sa dix-huitième réunion</w:t>
      </w:r>
      <w:r w:rsidR="00071C7B" w:rsidRPr="00221876">
        <w:rPr>
          <w:lang w:val="fr-CA"/>
        </w:rPr>
        <w:t>.</w:t>
      </w:r>
    </w:p>
    <w:p w14:paraId="6DDB4358" w14:textId="373EDF6D" w:rsidR="009C69B6" w:rsidRPr="00221876" w:rsidRDefault="00C84F6F" w:rsidP="0071322A">
      <w:pPr>
        <w:pStyle w:val="CBDDesicionAnnex"/>
        <w:ind w:left="1134"/>
        <w:rPr>
          <w:lang w:val="fr-CA"/>
        </w:rPr>
      </w:pPr>
      <w:r w:rsidRPr="00221876">
        <w:rPr>
          <w:lang w:val="fr-CA"/>
        </w:rPr>
        <w:t>Annex</w:t>
      </w:r>
      <w:r w:rsidR="00814924">
        <w:rPr>
          <w:lang w:val="fr-CA"/>
        </w:rPr>
        <w:t>e</w:t>
      </w:r>
      <w:r w:rsidR="008C467D" w:rsidRPr="00221876">
        <w:rPr>
          <w:rStyle w:val="Appelnotedebasdep"/>
          <w:lang w:val="fr-CA"/>
        </w:rPr>
        <w:footnoteReference w:customMarkFollows="1" w:id="6"/>
        <w:t>*</w:t>
      </w:r>
    </w:p>
    <w:p w14:paraId="7270ABB2" w14:textId="3B11C158" w:rsidR="009C69B6" w:rsidRPr="00221876" w:rsidRDefault="0076373E" w:rsidP="004933E1">
      <w:pPr>
        <w:pStyle w:val="CBDNormalNoNumber"/>
        <w:ind w:firstLine="567"/>
        <w:rPr>
          <w:lang w:val="fr-CA"/>
        </w:rPr>
      </w:pPr>
      <w:r w:rsidRPr="00221876">
        <w:rPr>
          <w:lang w:val="fr-CA"/>
        </w:rPr>
        <w:t>-</w:t>
      </w:r>
      <w:r w:rsidRPr="00221876">
        <w:rPr>
          <w:lang w:val="fr-CA"/>
        </w:rPr>
        <w:tab/>
      </w:r>
      <w:r w:rsidR="00C36F9B">
        <w:rPr>
          <w:lang w:val="fr-CA"/>
        </w:rPr>
        <w:t>C</w:t>
      </w:r>
      <w:r w:rsidR="006B616C">
        <w:rPr>
          <w:lang w:val="fr-CA"/>
        </w:rPr>
        <w:t xml:space="preserve">alendrier de mise à jour des programmes de travail </w:t>
      </w:r>
      <w:r w:rsidR="006B616C" w:rsidRPr="00216C85">
        <w:rPr>
          <w:iCs/>
          <w:lang w:val="fr-CA"/>
        </w:rPr>
        <w:t>[et] [autres domaines de travail][questions intersectorielles]</w:t>
      </w:r>
      <w:r w:rsidR="006B616C">
        <w:rPr>
          <w:iCs/>
          <w:lang w:val="fr-CA"/>
        </w:rPr>
        <w:t xml:space="preserve"> dont il est question au paragraphe 4 du présent projet de décision</w:t>
      </w:r>
      <w:r w:rsidR="00C04601" w:rsidRPr="00221876">
        <w:rPr>
          <w:lang w:val="fr-CA"/>
        </w:rPr>
        <w:t>.</w:t>
      </w:r>
    </w:p>
    <w:p w14:paraId="0F402E65" w14:textId="3E492787" w:rsidR="00A0124E" w:rsidRPr="00221876" w:rsidRDefault="0076373E" w:rsidP="004933E1">
      <w:pPr>
        <w:pStyle w:val="CBDNormalNoNumber"/>
        <w:ind w:firstLine="567"/>
        <w:rPr>
          <w:lang w:val="fr-CA"/>
        </w:rPr>
      </w:pPr>
      <w:r w:rsidRPr="00221876">
        <w:rPr>
          <w:lang w:val="fr-CA"/>
        </w:rPr>
        <w:t>-</w:t>
      </w:r>
      <w:r w:rsidRPr="00221876">
        <w:rPr>
          <w:lang w:val="fr-CA"/>
        </w:rPr>
        <w:tab/>
      </w:r>
      <w:r w:rsidR="00C36F9B">
        <w:rPr>
          <w:lang w:val="fr-CA"/>
        </w:rPr>
        <w:t>M</w:t>
      </w:r>
      <w:r w:rsidR="006B616C">
        <w:rPr>
          <w:lang w:val="fr-CA"/>
        </w:rPr>
        <w:t xml:space="preserve">éthode pour la mise à jour des programmes de travail </w:t>
      </w:r>
      <w:r w:rsidR="006B616C" w:rsidRPr="00216C85">
        <w:rPr>
          <w:iCs/>
          <w:lang w:val="fr-CA"/>
        </w:rPr>
        <w:t>[et] [autres domaines de travail][questions intersectorielles]</w:t>
      </w:r>
      <w:r w:rsidR="00F86842">
        <w:rPr>
          <w:iCs/>
          <w:lang w:val="fr-CA"/>
        </w:rPr>
        <w:t xml:space="preserve"> dont il est question au paragraphe 4 du présent projet de décision].</w:t>
      </w:r>
    </w:p>
    <w:p w14:paraId="6AECD9AC" w14:textId="77777777" w:rsidR="001065E9" w:rsidRPr="00221876" w:rsidRDefault="002C2886" w:rsidP="002C2886">
      <w:pPr>
        <w:jc w:val="center"/>
        <w:rPr>
          <w:lang w:val="fr-CA"/>
        </w:rPr>
      </w:pPr>
      <w:r w:rsidRPr="00221876">
        <w:rPr>
          <w:lang w:val="fr-CA"/>
        </w:rPr>
        <w:t>__________</w:t>
      </w:r>
    </w:p>
    <w:sectPr w:rsidR="001065E9" w:rsidRPr="00221876"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49382" w14:textId="77777777" w:rsidR="004C3F42" w:rsidRDefault="004C3F42" w:rsidP="00CE535F">
      <w:r>
        <w:separator/>
      </w:r>
    </w:p>
  </w:endnote>
  <w:endnote w:type="continuationSeparator" w:id="0">
    <w:p w14:paraId="20DDFBB2" w14:textId="77777777" w:rsidR="004C3F42" w:rsidRDefault="004C3F42"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083310"/>
      <w:docPartObj>
        <w:docPartGallery w:val="Page Numbers (Top of Page)"/>
        <w:docPartUnique/>
      </w:docPartObj>
    </w:sdtPr>
    <w:sdtEndPr/>
    <w:sdtContent>
      <w:p w14:paraId="27923D23" w14:textId="3CD11E14" w:rsidR="00EE774B" w:rsidRDefault="002826B8" w:rsidP="007A4503">
        <w:pPr>
          <w:pStyle w:val="Pieddepage"/>
          <w:jc w:val="left"/>
        </w:pPr>
        <w:r w:rsidRPr="009C024B">
          <w:rPr>
            <w:szCs w:val="20"/>
          </w:rPr>
          <w:fldChar w:fldCharType="begin"/>
        </w:r>
        <w:r w:rsidRPr="009C024B">
          <w:rPr>
            <w:szCs w:val="20"/>
          </w:rPr>
          <w:instrText xml:space="preserve"> PAGE </w:instrText>
        </w:r>
        <w:r w:rsidRPr="009C024B">
          <w:rPr>
            <w:szCs w:val="20"/>
          </w:rPr>
          <w:fldChar w:fldCharType="separate"/>
        </w:r>
        <w:r w:rsidR="00C43BA8">
          <w:rPr>
            <w:noProof/>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00C43BA8">
          <w:rPr>
            <w:noProof/>
            <w:szCs w:val="20"/>
          </w:rPr>
          <w:t>3</w:t>
        </w:r>
        <w:r w:rsidRPr="009C024B">
          <w:rPr>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5238520"/>
      <w:docPartObj>
        <w:docPartGallery w:val="Page Numbers (Top of Page)"/>
        <w:docPartUnique/>
      </w:docPartObj>
    </w:sdtPr>
    <w:sdtEndPr/>
    <w:sdtContent>
      <w:p w14:paraId="2B3CA07A" w14:textId="45A76B6A" w:rsidR="00EE774B" w:rsidRDefault="002826B8" w:rsidP="007A4503">
        <w:pPr>
          <w:pStyle w:val="Pieddepage"/>
          <w:jc w:val="right"/>
        </w:pPr>
        <w:r w:rsidRPr="009C024B">
          <w:rPr>
            <w:szCs w:val="20"/>
          </w:rPr>
          <w:fldChar w:fldCharType="begin"/>
        </w:r>
        <w:r w:rsidRPr="009C024B">
          <w:rPr>
            <w:szCs w:val="20"/>
          </w:rPr>
          <w:instrText xml:space="preserve"> PAGE </w:instrText>
        </w:r>
        <w:r w:rsidRPr="009C024B">
          <w:rPr>
            <w:szCs w:val="20"/>
          </w:rPr>
          <w:fldChar w:fldCharType="separate"/>
        </w:r>
        <w:r w:rsidR="00C43BA8">
          <w:rPr>
            <w:noProof/>
            <w:szCs w:val="20"/>
          </w:rPr>
          <w:t>3</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00C43BA8">
          <w:rPr>
            <w:noProof/>
            <w:szCs w:val="20"/>
          </w:rPr>
          <w:t>3</w:t>
        </w:r>
        <w:r w:rsidRPr="009C024B">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04D3C9" w14:textId="77777777" w:rsidR="004C3F42" w:rsidRDefault="004C3F42" w:rsidP="00CE535F">
      <w:r>
        <w:separator/>
      </w:r>
    </w:p>
  </w:footnote>
  <w:footnote w:type="continuationSeparator" w:id="0">
    <w:p w14:paraId="68C0DF6B" w14:textId="77777777" w:rsidR="004C3F42" w:rsidRDefault="004C3F42" w:rsidP="00CE535F">
      <w:r>
        <w:continuationSeparator/>
      </w:r>
    </w:p>
  </w:footnote>
  <w:footnote w:id="1">
    <w:p w14:paraId="06A1C65C" w14:textId="5C39417B" w:rsidR="00F754A7" w:rsidRPr="00F507B8" w:rsidRDefault="00F754A7">
      <w:pPr>
        <w:pStyle w:val="Notedebasdepage"/>
        <w:rPr>
          <w:lang w:val="fr-CA"/>
        </w:rPr>
      </w:pPr>
      <w:r>
        <w:rPr>
          <w:rStyle w:val="Appelnotedebasdep"/>
        </w:rPr>
        <w:footnoteRef/>
      </w:r>
      <w:r w:rsidRPr="00F507B8">
        <w:rPr>
          <w:lang w:val="fr-CA"/>
        </w:rPr>
        <w:t xml:space="preserve"> </w:t>
      </w:r>
      <w:r w:rsidR="00F507B8" w:rsidRPr="00F507B8">
        <w:rPr>
          <w:lang w:val="fr-CA"/>
        </w:rPr>
        <w:t>Annexe à la dé</w:t>
      </w:r>
      <w:r w:rsidR="00F507B8">
        <w:rPr>
          <w:lang w:val="fr-CA"/>
        </w:rPr>
        <w:t>cision</w:t>
      </w:r>
      <w:r w:rsidRPr="00F507B8">
        <w:rPr>
          <w:lang w:val="fr-CA"/>
        </w:rPr>
        <w:t xml:space="preserve"> </w:t>
      </w:r>
      <w:hyperlink r:id="rId1" w:history="1">
        <w:r w:rsidRPr="00F507B8">
          <w:rPr>
            <w:rStyle w:val="Lienhypertexte"/>
            <w:lang w:val="fr-CA"/>
          </w:rPr>
          <w:t>15/4</w:t>
        </w:r>
      </w:hyperlink>
      <w:r w:rsidRPr="00F507B8">
        <w:rPr>
          <w:lang w:val="fr-CA"/>
        </w:rPr>
        <w:t>.</w:t>
      </w:r>
    </w:p>
  </w:footnote>
  <w:footnote w:id="2">
    <w:p w14:paraId="2112F3FA" w14:textId="2454866B" w:rsidR="008E3917" w:rsidRPr="004933E1" w:rsidRDefault="008E3917" w:rsidP="008E3917">
      <w:pPr>
        <w:pStyle w:val="Notedebasdepage"/>
        <w:rPr>
          <w:lang w:val="en-CA"/>
        </w:rPr>
      </w:pPr>
      <w:r>
        <w:rPr>
          <w:rStyle w:val="Appelnotedebasdep"/>
        </w:rPr>
        <w:footnoteRef/>
      </w:r>
      <w:r>
        <w:t xml:space="preserve"> </w:t>
      </w:r>
      <w:hyperlink r:id="rId2" w:history="1">
        <w:r w:rsidRPr="008E3917">
          <w:rPr>
            <w:rStyle w:val="Lienhypertexte"/>
          </w:rPr>
          <w:t>CBD/SBSTTA/27/5/Add.1</w:t>
        </w:r>
      </w:hyperlink>
      <w:r>
        <w:t>.</w:t>
      </w:r>
    </w:p>
  </w:footnote>
  <w:footnote w:id="3">
    <w:p w14:paraId="7DA0BAE9" w14:textId="70D263AF" w:rsidR="00C27E77" w:rsidRPr="00C27E77" w:rsidRDefault="00C27E77">
      <w:pPr>
        <w:pStyle w:val="Notedebasdepage"/>
      </w:pPr>
      <w:r>
        <w:rPr>
          <w:rStyle w:val="Appelnotedebasdep"/>
        </w:rPr>
        <w:footnoteRef/>
      </w:r>
      <w:r w:rsidRPr="003E301E">
        <w:t xml:space="preserve"> </w:t>
      </w:r>
      <w:hyperlink r:id="rId3" w:history="1">
        <w:r w:rsidRPr="00DB5DA5">
          <w:rPr>
            <w:rStyle w:val="Lienhypertexte"/>
          </w:rPr>
          <w:t>CBD/SBSTTA/27/INF/6</w:t>
        </w:r>
      </w:hyperlink>
      <w:r w:rsidR="0005603B">
        <w:t>.</w:t>
      </w:r>
    </w:p>
  </w:footnote>
  <w:footnote w:id="4">
    <w:p w14:paraId="2459641F" w14:textId="4044A17B" w:rsidR="00C30CFC" w:rsidRPr="00755E7F" w:rsidRDefault="00C30CFC">
      <w:pPr>
        <w:pStyle w:val="Notedebasdepage"/>
        <w:rPr>
          <w:lang w:val="fr-CA"/>
        </w:rPr>
      </w:pPr>
      <w:r>
        <w:rPr>
          <w:rStyle w:val="Appelnotedebasdep"/>
        </w:rPr>
        <w:footnoteRef/>
      </w:r>
      <w:r w:rsidRPr="00755E7F">
        <w:rPr>
          <w:lang w:val="fr-CA"/>
        </w:rPr>
        <w:t xml:space="preserve"> </w:t>
      </w:r>
      <w:r w:rsidR="00755E7F" w:rsidRPr="00755E7F">
        <w:rPr>
          <w:lang w:val="fr-CA"/>
        </w:rPr>
        <w:t xml:space="preserve">Nations Unies, </w:t>
      </w:r>
      <w:r w:rsidR="00755E7F" w:rsidRPr="00755E7F">
        <w:rPr>
          <w:i/>
          <w:lang w:val="fr-CA"/>
        </w:rPr>
        <w:t>Série des traités</w:t>
      </w:r>
      <w:r w:rsidR="00755E7F" w:rsidRPr="00755E7F">
        <w:rPr>
          <w:lang w:val="fr-CA"/>
        </w:rPr>
        <w:t>, vol. 1760, n</w:t>
      </w:r>
      <w:r w:rsidR="00755E7F" w:rsidRPr="00755E7F">
        <w:rPr>
          <w:vertAlign w:val="superscript"/>
          <w:lang w:val="fr-CA"/>
        </w:rPr>
        <w:t>o</w:t>
      </w:r>
      <w:r w:rsidRPr="00755E7F">
        <w:rPr>
          <w:lang w:val="fr-CA"/>
        </w:rPr>
        <w:t xml:space="preserve"> 30619.</w:t>
      </w:r>
    </w:p>
  </w:footnote>
  <w:footnote w:id="5">
    <w:p w14:paraId="0F203328" w14:textId="4C8CC3E6" w:rsidR="00C30CFC" w:rsidRPr="00755E7F" w:rsidRDefault="00C30CFC">
      <w:pPr>
        <w:pStyle w:val="Notedebasdepage"/>
        <w:rPr>
          <w:lang w:val="fr-CA"/>
        </w:rPr>
      </w:pPr>
      <w:r w:rsidRPr="00755E7F">
        <w:rPr>
          <w:rStyle w:val="Appelnotedebasdep"/>
          <w:lang w:val="fr-CA"/>
        </w:rPr>
        <w:footnoteRef/>
      </w:r>
      <w:r w:rsidRPr="00755E7F">
        <w:rPr>
          <w:lang w:val="fr-CA"/>
        </w:rPr>
        <w:t xml:space="preserve"> </w:t>
      </w:r>
      <w:r w:rsidR="00755E7F" w:rsidRPr="00755E7F">
        <w:rPr>
          <w:lang w:val="fr-CA"/>
        </w:rPr>
        <w:t>Annexe à la décision</w:t>
      </w:r>
      <w:r w:rsidRPr="00755E7F">
        <w:rPr>
          <w:lang w:val="fr-CA"/>
        </w:rPr>
        <w:t xml:space="preserve"> </w:t>
      </w:r>
      <w:hyperlink r:id="rId4" w:history="1">
        <w:r w:rsidRPr="00755E7F">
          <w:rPr>
            <w:rStyle w:val="Lienhypertexte"/>
            <w:lang w:val="fr-CA"/>
          </w:rPr>
          <w:t>15/4</w:t>
        </w:r>
      </w:hyperlink>
      <w:r w:rsidRPr="00755E7F">
        <w:rPr>
          <w:lang w:val="fr-CA"/>
        </w:rPr>
        <w:t>.</w:t>
      </w:r>
    </w:p>
  </w:footnote>
  <w:footnote w:id="6">
    <w:p w14:paraId="2F1596E9" w14:textId="1E0705A2" w:rsidR="008C467D" w:rsidRPr="00F86842" w:rsidRDefault="008C467D">
      <w:pPr>
        <w:pStyle w:val="Notedebasdepage"/>
        <w:rPr>
          <w:lang w:val="fr-CA"/>
        </w:rPr>
      </w:pPr>
      <w:r w:rsidRPr="00F86842">
        <w:rPr>
          <w:rStyle w:val="Appelnotedebasdep"/>
          <w:lang w:val="fr-CA"/>
        </w:rPr>
        <w:t>*</w:t>
      </w:r>
      <w:r w:rsidRPr="00F86842">
        <w:rPr>
          <w:lang w:val="fr-CA"/>
        </w:rPr>
        <w:t xml:space="preserve"> </w:t>
      </w:r>
      <w:r w:rsidR="00F86842" w:rsidRPr="00F86842">
        <w:rPr>
          <w:lang w:val="fr-CA"/>
        </w:rPr>
        <w:t>L’</w:t>
      </w:r>
      <w:r w:rsidR="00F86842">
        <w:rPr>
          <w:lang w:val="fr-CA"/>
        </w:rPr>
        <w:t>annexe sera achevée à</w:t>
      </w:r>
      <w:r w:rsidR="00F86842" w:rsidRPr="00F86842">
        <w:rPr>
          <w:lang w:val="fr-CA"/>
        </w:rPr>
        <w:t xml:space="preserve"> la d</w:t>
      </w:r>
      <w:r w:rsidR="00F86842">
        <w:rPr>
          <w:lang w:val="fr-CA"/>
        </w:rPr>
        <w:t>i</w:t>
      </w:r>
      <w:r w:rsidR="00F86842" w:rsidRPr="00F86842">
        <w:rPr>
          <w:lang w:val="fr-CA"/>
        </w:rPr>
        <w:t xml:space="preserve">x-septième </w:t>
      </w:r>
      <w:r w:rsidR="00F86842">
        <w:rPr>
          <w:lang w:val="fr-CA"/>
        </w:rPr>
        <w:t>ré</w:t>
      </w:r>
      <w:r w:rsidR="00F86842" w:rsidRPr="00F86842">
        <w:rPr>
          <w:lang w:val="fr-CA"/>
        </w:rPr>
        <w:t>union de la Conférence des Parties</w:t>
      </w:r>
      <w:r w:rsidRPr="00F86842">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053BF" w14:textId="3948A152" w:rsidR="00EE774B" w:rsidRPr="00186AD3" w:rsidRDefault="00D46C79" w:rsidP="0082288F">
    <w:pPr>
      <w:pStyle w:val="En-tte"/>
      <w:rPr>
        <w:lang w:val="en-CA"/>
      </w:rPr>
    </w:pPr>
    <w:r>
      <w:rPr>
        <w:lang w:val="en-CA"/>
      </w:rPr>
      <w:t>CBD/SBSTTA/27/CRP.7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6242F" w14:textId="1786FAD7" w:rsidR="00EE774B" w:rsidRPr="00186AD3" w:rsidRDefault="008A54AA" w:rsidP="004933E1">
    <w:pPr>
      <w:pStyle w:val="En-tte"/>
      <w:jc w:val="right"/>
      <w:rPr>
        <w:lang w:val="en-CA"/>
      </w:rPr>
    </w:pPr>
    <w:r>
      <w:rPr>
        <w:lang w:val="en-CA"/>
      </w:rPr>
      <w:t>CBD/</w:t>
    </w:r>
    <w:r w:rsidR="00056EB7">
      <w:rPr>
        <w:lang w:val="en-CA"/>
      </w:rPr>
      <w:t>SBSTTA/27/</w:t>
    </w:r>
    <w:r>
      <w:rPr>
        <w:lang w:val="en-CA"/>
      </w:rPr>
      <w:t>CRP.7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2B35B" w14:textId="1BD4F709" w:rsidR="00EE774B" w:rsidRPr="00186AD3" w:rsidRDefault="00EE774B" w:rsidP="004933E1">
    <w:pPr>
      <w:pStyle w:val="En-tte"/>
      <w:pBdr>
        <w:bottom w:val="none" w:sz="0" w:space="0" w:color="auto"/>
      </w:pBdr>
      <w:rPr>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13"/>
  </w:num>
  <w:num w:numId="8">
    <w:abstractNumId w:val="16"/>
  </w:num>
  <w:num w:numId="9">
    <w:abstractNumId w:val="1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8"/>
  </w:num>
  <w:num w:numId="17">
    <w:abstractNumId w:val="10"/>
  </w:num>
  <w:num w:numId="18">
    <w:abstractNumId w:val="12"/>
  </w:num>
  <w:num w:numId="1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21991"/>
    <w:rsid w:val="00024ABF"/>
    <w:rsid w:val="00024CB0"/>
    <w:rsid w:val="000252ED"/>
    <w:rsid w:val="000267B5"/>
    <w:rsid w:val="00026EAA"/>
    <w:rsid w:val="000274CE"/>
    <w:rsid w:val="00030A18"/>
    <w:rsid w:val="00031028"/>
    <w:rsid w:val="000318B3"/>
    <w:rsid w:val="00032032"/>
    <w:rsid w:val="000328E2"/>
    <w:rsid w:val="000375F3"/>
    <w:rsid w:val="00037BB1"/>
    <w:rsid w:val="00042642"/>
    <w:rsid w:val="000435CA"/>
    <w:rsid w:val="0004363A"/>
    <w:rsid w:val="00044705"/>
    <w:rsid w:val="00051855"/>
    <w:rsid w:val="000552D2"/>
    <w:rsid w:val="00055B13"/>
    <w:rsid w:val="0005603B"/>
    <w:rsid w:val="00056EB7"/>
    <w:rsid w:val="00061BC4"/>
    <w:rsid w:val="00063847"/>
    <w:rsid w:val="0006526C"/>
    <w:rsid w:val="000653FB"/>
    <w:rsid w:val="00065BAF"/>
    <w:rsid w:val="000662BE"/>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3C5D"/>
    <w:rsid w:val="000A4A7A"/>
    <w:rsid w:val="000A4E6E"/>
    <w:rsid w:val="000A4FF5"/>
    <w:rsid w:val="000A58F1"/>
    <w:rsid w:val="000A6444"/>
    <w:rsid w:val="000B0265"/>
    <w:rsid w:val="000B1B34"/>
    <w:rsid w:val="000B45AB"/>
    <w:rsid w:val="000B4DF8"/>
    <w:rsid w:val="000B670F"/>
    <w:rsid w:val="000B69B6"/>
    <w:rsid w:val="000B7EC6"/>
    <w:rsid w:val="000C2F8C"/>
    <w:rsid w:val="000C343E"/>
    <w:rsid w:val="000C3B42"/>
    <w:rsid w:val="000C51EC"/>
    <w:rsid w:val="000C6BFC"/>
    <w:rsid w:val="000C75C1"/>
    <w:rsid w:val="000C7B91"/>
    <w:rsid w:val="000D0B3D"/>
    <w:rsid w:val="000D2B32"/>
    <w:rsid w:val="000D3141"/>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0795C"/>
    <w:rsid w:val="001107FB"/>
    <w:rsid w:val="001110B5"/>
    <w:rsid w:val="00112A93"/>
    <w:rsid w:val="00114F07"/>
    <w:rsid w:val="001159FB"/>
    <w:rsid w:val="00115A21"/>
    <w:rsid w:val="00117F0F"/>
    <w:rsid w:val="00122300"/>
    <w:rsid w:val="00122F39"/>
    <w:rsid w:val="001245F1"/>
    <w:rsid w:val="00125192"/>
    <w:rsid w:val="00125907"/>
    <w:rsid w:val="001272E6"/>
    <w:rsid w:val="0013163C"/>
    <w:rsid w:val="00132E1E"/>
    <w:rsid w:val="0013566F"/>
    <w:rsid w:val="00141386"/>
    <w:rsid w:val="00141D91"/>
    <w:rsid w:val="00142ED2"/>
    <w:rsid w:val="00142EDE"/>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8193C"/>
    <w:rsid w:val="0018233C"/>
    <w:rsid w:val="0018386F"/>
    <w:rsid w:val="00183C90"/>
    <w:rsid w:val="001841A7"/>
    <w:rsid w:val="00185459"/>
    <w:rsid w:val="00185F0E"/>
    <w:rsid w:val="00186AD3"/>
    <w:rsid w:val="00187622"/>
    <w:rsid w:val="001904D0"/>
    <w:rsid w:val="00190861"/>
    <w:rsid w:val="0019439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2D71"/>
    <w:rsid w:val="001B5DDC"/>
    <w:rsid w:val="001B6E8F"/>
    <w:rsid w:val="001B74A7"/>
    <w:rsid w:val="001B7F5E"/>
    <w:rsid w:val="001C0D29"/>
    <w:rsid w:val="001C46C6"/>
    <w:rsid w:val="001C70EF"/>
    <w:rsid w:val="001C7C4F"/>
    <w:rsid w:val="001D0C68"/>
    <w:rsid w:val="001D2B89"/>
    <w:rsid w:val="001D385F"/>
    <w:rsid w:val="001D4136"/>
    <w:rsid w:val="001D4350"/>
    <w:rsid w:val="001D6E4D"/>
    <w:rsid w:val="001E0352"/>
    <w:rsid w:val="001E14B7"/>
    <w:rsid w:val="001E18CF"/>
    <w:rsid w:val="001E2953"/>
    <w:rsid w:val="001E4596"/>
    <w:rsid w:val="001E5417"/>
    <w:rsid w:val="001E7E5F"/>
    <w:rsid w:val="001F173F"/>
    <w:rsid w:val="001F255F"/>
    <w:rsid w:val="001F2685"/>
    <w:rsid w:val="001F5684"/>
    <w:rsid w:val="001F5E1E"/>
    <w:rsid w:val="001F6000"/>
    <w:rsid w:val="00200268"/>
    <w:rsid w:val="00200703"/>
    <w:rsid w:val="00203137"/>
    <w:rsid w:val="00211141"/>
    <w:rsid w:val="00213C19"/>
    <w:rsid w:val="00215EB7"/>
    <w:rsid w:val="0021651B"/>
    <w:rsid w:val="00216C85"/>
    <w:rsid w:val="00220417"/>
    <w:rsid w:val="00221649"/>
    <w:rsid w:val="00221876"/>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D70"/>
    <w:rsid w:val="00267E20"/>
    <w:rsid w:val="00270D90"/>
    <w:rsid w:val="00274332"/>
    <w:rsid w:val="00275936"/>
    <w:rsid w:val="0028010E"/>
    <w:rsid w:val="00280661"/>
    <w:rsid w:val="002826B8"/>
    <w:rsid w:val="002827AA"/>
    <w:rsid w:val="00283DED"/>
    <w:rsid w:val="00285303"/>
    <w:rsid w:val="00285C1F"/>
    <w:rsid w:val="002902C1"/>
    <w:rsid w:val="00290C8F"/>
    <w:rsid w:val="0029429A"/>
    <w:rsid w:val="00294959"/>
    <w:rsid w:val="0029537D"/>
    <w:rsid w:val="00295C9A"/>
    <w:rsid w:val="00295F45"/>
    <w:rsid w:val="002974E9"/>
    <w:rsid w:val="00297B6B"/>
    <w:rsid w:val="002A078D"/>
    <w:rsid w:val="002A25D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A5C"/>
    <w:rsid w:val="002E2229"/>
    <w:rsid w:val="002E2964"/>
    <w:rsid w:val="002E343B"/>
    <w:rsid w:val="002E43BF"/>
    <w:rsid w:val="002E4E01"/>
    <w:rsid w:val="002F09A4"/>
    <w:rsid w:val="002F0C30"/>
    <w:rsid w:val="002F2C33"/>
    <w:rsid w:val="002F370D"/>
    <w:rsid w:val="002F7904"/>
    <w:rsid w:val="002F7E57"/>
    <w:rsid w:val="003015A5"/>
    <w:rsid w:val="00301ACA"/>
    <w:rsid w:val="00304AAC"/>
    <w:rsid w:val="0030654E"/>
    <w:rsid w:val="00306718"/>
    <w:rsid w:val="00307DBE"/>
    <w:rsid w:val="00311BCE"/>
    <w:rsid w:val="003144CE"/>
    <w:rsid w:val="00314E59"/>
    <w:rsid w:val="003170A1"/>
    <w:rsid w:val="00322C0B"/>
    <w:rsid w:val="00326F3F"/>
    <w:rsid w:val="00326FB5"/>
    <w:rsid w:val="00330E00"/>
    <w:rsid w:val="003312CF"/>
    <w:rsid w:val="00333B7C"/>
    <w:rsid w:val="003343B9"/>
    <w:rsid w:val="003346F6"/>
    <w:rsid w:val="003354BA"/>
    <w:rsid w:val="00337598"/>
    <w:rsid w:val="00344B33"/>
    <w:rsid w:val="00345D7F"/>
    <w:rsid w:val="003468F2"/>
    <w:rsid w:val="003469C2"/>
    <w:rsid w:val="003506E3"/>
    <w:rsid w:val="0035176F"/>
    <w:rsid w:val="003535A1"/>
    <w:rsid w:val="00353ADB"/>
    <w:rsid w:val="003578E8"/>
    <w:rsid w:val="003611EB"/>
    <w:rsid w:val="003622D3"/>
    <w:rsid w:val="00364465"/>
    <w:rsid w:val="00365BB2"/>
    <w:rsid w:val="00365E07"/>
    <w:rsid w:val="003663D8"/>
    <w:rsid w:val="00371F4D"/>
    <w:rsid w:val="003725B4"/>
    <w:rsid w:val="003739CB"/>
    <w:rsid w:val="003752FD"/>
    <w:rsid w:val="00376266"/>
    <w:rsid w:val="00380A18"/>
    <w:rsid w:val="00381B24"/>
    <w:rsid w:val="00383328"/>
    <w:rsid w:val="00383F23"/>
    <w:rsid w:val="00384C1A"/>
    <w:rsid w:val="003851D2"/>
    <w:rsid w:val="0038783D"/>
    <w:rsid w:val="00387B00"/>
    <w:rsid w:val="00387C6B"/>
    <w:rsid w:val="00387EAE"/>
    <w:rsid w:val="003927B7"/>
    <w:rsid w:val="00392BB4"/>
    <w:rsid w:val="003930BF"/>
    <w:rsid w:val="003941CC"/>
    <w:rsid w:val="00397310"/>
    <w:rsid w:val="003974CE"/>
    <w:rsid w:val="003A0032"/>
    <w:rsid w:val="003A105B"/>
    <w:rsid w:val="003A12AE"/>
    <w:rsid w:val="003A3429"/>
    <w:rsid w:val="003A4546"/>
    <w:rsid w:val="003A4910"/>
    <w:rsid w:val="003A49CB"/>
    <w:rsid w:val="003A50CB"/>
    <w:rsid w:val="003A6BB1"/>
    <w:rsid w:val="003B064E"/>
    <w:rsid w:val="003B142B"/>
    <w:rsid w:val="003B142D"/>
    <w:rsid w:val="003B3B5F"/>
    <w:rsid w:val="003B42B9"/>
    <w:rsid w:val="003C0079"/>
    <w:rsid w:val="003C5CC0"/>
    <w:rsid w:val="003C7D2F"/>
    <w:rsid w:val="003D064F"/>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569"/>
    <w:rsid w:val="004C0820"/>
    <w:rsid w:val="004C2983"/>
    <w:rsid w:val="004C3609"/>
    <w:rsid w:val="004C3F42"/>
    <w:rsid w:val="004C7BE5"/>
    <w:rsid w:val="004D0F1A"/>
    <w:rsid w:val="004D1A00"/>
    <w:rsid w:val="004D33D6"/>
    <w:rsid w:val="004D3777"/>
    <w:rsid w:val="004D3BA9"/>
    <w:rsid w:val="004D46CF"/>
    <w:rsid w:val="004D5CD7"/>
    <w:rsid w:val="004D5E74"/>
    <w:rsid w:val="004D7345"/>
    <w:rsid w:val="004D7AF6"/>
    <w:rsid w:val="004E0246"/>
    <w:rsid w:val="004E42F5"/>
    <w:rsid w:val="004E6B6C"/>
    <w:rsid w:val="004E6D11"/>
    <w:rsid w:val="004F00C7"/>
    <w:rsid w:val="004F1219"/>
    <w:rsid w:val="004F2E2A"/>
    <w:rsid w:val="004F4E62"/>
    <w:rsid w:val="004F54EF"/>
    <w:rsid w:val="004F5710"/>
    <w:rsid w:val="004F62D9"/>
    <w:rsid w:val="004F65F9"/>
    <w:rsid w:val="004F6CF7"/>
    <w:rsid w:val="005012FC"/>
    <w:rsid w:val="005018A4"/>
    <w:rsid w:val="00502358"/>
    <w:rsid w:val="0050255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0F17"/>
    <w:rsid w:val="00582993"/>
    <w:rsid w:val="0058327C"/>
    <w:rsid w:val="00583CF5"/>
    <w:rsid w:val="00584052"/>
    <w:rsid w:val="0058430A"/>
    <w:rsid w:val="0058490B"/>
    <w:rsid w:val="00584CBD"/>
    <w:rsid w:val="00584E13"/>
    <w:rsid w:val="00585737"/>
    <w:rsid w:val="00586FD5"/>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4724"/>
    <w:rsid w:val="005C5D46"/>
    <w:rsid w:val="005C71ED"/>
    <w:rsid w:val="005C789B"/>
    <w:rsid w:val="005C7E61"/>
    <w:rsid w:val="005D03CB"/>
    <w:rsid w:val="005D2DC3"/>
    <w:rsid w:val="005D34BB"/>
    <w:rsid w:val="005E06B7"/>
    <w:rsid w:val="005E3F9E"/>
    <w:rsid w:val="005E5D06"/>
    <w:rsid w:val="005E72D5"/>
    <w:rsid w:val="005E7993"/>
    <w:rsid w:val="005E7C62"/>
    <w:rsid w:val="005F1DC1"/>
    <w:rsid w:val="005F2ED4"/>
    <w:rsid w:val="005F2FAF"/>
    <w:rsid w:val="005F333A"/>
    <w:rsid w:val="005F5054"/>
    <w:rsid w:val="005F530C"/>
    <w:rsid w:val="00605F4D"/>
    <w:rsid w:val="00611B71"/>
    <w:rsid w:val="0061393B"/>
    <w:rsid w:val="006143F4"/>
    <w:rsid w:val="00614563"/>
    <w:rsid w:val="00615AEB"/>
    <w:rsid w:val="00616A3B"/>
    <w:rsid w:val="0061764F"/>
    <w:rsid w:val="00620F6D"/>
    <w:rsid w:val="00623396"/>
    <w:rsid w:val="006238F7"/>
    <w:rsid w:val="006252A8"/>
    <w:rsid w:val="00632F53"/>
    <w:rsid w:val="00634FA3"/>
    <w:rsid w:val="006354D8"/>
    <w:rsid w:val="00637FA0"/>
    <w:rsid w:val="00640DAE"/>
    <w:rsid w:val="006410CF"/>
    <w:rsid w:val="006426B3"/>
    <w:rsid w:val="00645673"/>
    <w:rsid w:val="00645D7B"/>
    <w:rsid w:val="00646492"/>
    <w:rsid w:val="00647656"/>
    <w:rsid w:val="00651223"/>
    <w:rsid w:val="0065285E"/>
    <w:rsid w:val="00653176"/>
    <w:rsid w:val="006542E3"/>
    <w:rsid w:val="00657C17"/>
    <w:rsid w:val="00660CAF"/>
    <w:rsid w:val="0066174F"/>
    <w:rsid w:val="006619E6"/>
    <w:rsid w:val="00663A91"/>
    <w:rsid w:val="00666B37"/>
    <w:rsid w:val="006701F6"/>
    <w:rsid w:val="00670A8B"/>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616C"/>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C59"/>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B60"/>
    <w:rsid w:val="00726BED"/>
    <w:rsid w:val="0072789B"/>
    <w:rsid w:val="00727D30"/>
    <w:rsid w:val="00736E15"/>
    <w:rsid w:val="00737790"/>
    <w:rsid w:val="007378E8"/>
    <w:rsid w:val="007402BE"/>
    <w:rsid w:val="00741E74"/>
    <w:rsid w:val="00744EF6"/>
    <w:rsid w:val="00751289"/>
    <w:rsid w:val="00752B1C"/>
    <w:rsid w:val="007531E1"/>
    <w:rsid w:val="00753364"/>
    <w:rsid w:val="00755E7F"/>
    <w:rsid w:val="0075630C"/>
    <w:rsid w:val="00756A6C"/>
    <w:rsid w:val="00756B77"/>
    <w:rsid w:val="007572ED"/>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3FC3"/>
    <w:rsid w:val="007C4D77"/>
    <w:rsid w:val="007C53FF"/>
    <w:rsid w:val="007D17B8"/>
    <w:rsid w:val="007D35F2"/>
    <w:rsid w:val="007D4C28"/>
    <w:rsid w:val="007D610E"/>
    <w:rsid w:val="007D64FB"/>
    <w:rsid w:val="007E2390"/>
    <w:rsid w:val="007E23CE"/>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24"/>
    <w:rsid w:val="008149D5"/>
    <w:rsid w:val="0081610A"/>
    <w:rsid w:val="008174AA"/>
    <w:rsid w:val="0081785D"/>
    <w:rsid w:val="00817937"/>
    <w:rsid w:val="0082288F"/>
    <w:rsid w:val="008232D3"/>
    <w:rsid w:val="00825F91"/>
    <w:rsid w:val="00826191"/>
    <w:rsid w:val="00827858"/>
    <w:rsid w:val="00830CF1"/>
    <w:rsid w:val="00831F2F"/>
    <w:rsid w:val="00833AB2"/>
    <w:rsid w:val="00834199"/>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739"/>
    <w:rsid w:val="00866870"/>
    <w:rsid w:val="00867A09"/>
    <w:rsid w:val="00870D26"/>
    <w:rsid w:val="008713ED"/>
    <w:rsid w:val="00872D74"/>
    <w:rsid w:val="0087565B"/>
    <w:rsid w:val="00875B68"/>
    <w:rsid w:val="0087634F"/>
    <w:rsid w:val="008773BA"/>
    <w:rsid w:val="00880490"/>
    <w:rsid w:val="00881968"/>
    <w:rsid w:val="008825F0"/>
    <w:rsid w:val="0088478D"/>
    <w:rsid w:val="00884C9B"/>
    <w:rsid w:val="0088619D"/>
    <w:rsid w:val="00886304"/>
    <w:rsid w:val="00890383"/>
    <w:rsid w:val="00890D20"/>
    <w:rsid w:val="008915AA"/>
    <w:rsid w:val="00893BCB"/>
    <w:rsid w:val="00896ECF"/>
    <w:rsid w:val="0089798E"/>
    <w:rsid w:val="008A54AA"/>
    <w:rsid w:val="008A554D"/>
    <w:rsid w:val="008A714A"/>
    <w:rsid w:val="008B03DC"/>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4CD5"/>
    <w:rsid w:val="00957A13"/>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55E7"/>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5EC9"/>
    <w:rsid w:val="00A06220"/>
    <w:rsid w:val="00A1235C"/>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46839"/>
    <w:rsid w:val="00A5278D"/>
    <w:rsid w:val="00A55038"/>
    <w:rsid w:val="00A5503C"/>
    <w:rsid w:val="00A615EF"/>
    <w:rsid w:val="00A64C14"/>
    <w:rsid w:val="00A659CF"/>
    <w:rsid w:val="00A66A26"/>
    <w:rsid w:val="00A67014"/>
    <w:rsid w:val="00A674DD"/>
    <w:rsid w:val="00A67604"/>
    <w:rsid w:val="00A82AD1"/>
    <w:rsid w:val="00A858B2"/>
    <w:rsid w:val="00A944FE"/>
    <w:rsid w:val="00A9549B"/>
    <w:rsid w:val="00A9665A"/>
    <w:rsid w:val="00A96F6E"/>
    <w:rsid w:val="00AA0D3F"/>
    <w:rsid w:val="00AA55AC"/>
    <w:rsid w:val="00AA7D6F"/>
    <w:rsid w:val="00AB04B9"/>
    <w:rsid w:val="00AB28AA"/>
    <w:rsid w:val="00AB2F2F"/>
    <w:rsid w:val="00AB5CC7"/>
    <w:rsid w:val="00AB5F7E"/>
    <w:rsid w:val="00AB71F8"/>
    <w:rsid w:val="00AC0ACA"/>
    <w:rsid w:val="00AC1073"/>
    <w:rsid w:val="00AC3801"/>
    <w:rsid w:val="00AC6D7B"/>
    <w:rsid w:val="00AD0CC2"/>
    <w:rsid w:val="00AD1A8C"/>
    <w:rsid w:val="00AD2D7D"/>
    <w:rsid w:val="00AD3071"/>
    <w:rsid w:val="00AD34D2"/>
    <w:rsid w:val="00AD36CD"/>
    <w:rsid w:val="00AD5B95"/>
    <w:rsid w:val="00AD60ED"/>
    <w:rsid w:val="00AD79BD"/>
    <w:rsid w:val="00AE2829"/>
    <w:rsid w:val="00AE3498"/>
    <w:rsid w:val="00AE3AD1"/>
    <w:rsid w:val="00AE5506"/>
    <w:rsid w:val="00AE5812"/>
    <w:rsid w:val="00AF0E84"/>
    <w:rsid w:val="00AF49FD"/>
    <w:rsid w:val="00AF56B1"/>
    <w:rsid w:val="00AF578D"/>
    <w:rsid w:val="00AF58F3"/>
    <w:rsid w:val="00AF5AE9"/>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8FA"/>
    <w:rsid w:val="00B15BCC"/>
    <w:rsid w:val="00B2007B"/>
    <w:rsid w:val="00B2013E"/>
    <w:rsid w:val="00B242F9"/>
    <w:rsid w:val="00B25BA0"/>
    <w:rsid w:val="00B26ABF"/>
    <w:rsid w:val="00B26BBE"/>
    <w:rsid w:val="00B3148F"/>
    <w:rsid w:val="00B340FA"/>
    <w:rsid w:val="00B34D1E"/>
    <w:rsid w:val="00B35629"/>
    <w:rsid w:val="00B363C0"/>
    <w:rsid w:val="00B409BE"/>
    <w:rsid w:val="00B42161"/>
    <w:rsid w:val="00B42750"/>
    <w:rsid w:val="00B42C90"/>
    <w:rsid w:val="00B44B40"/>
    <w:rsid w:val="00B46DC9"/>
    <w:rsid w:val="00B502C4"/>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0FA1"/>
    <w:rsid w:val="00BD2023"/>
    <w:rsid w:val="00BD2678"/>
    <w:rsid w:val="00BD29D5"/>
    <w:rsid w:val="00BD2E37"/>
    <w:rsid w:val="00BD4C6B"/>
    <w:rsid w:val="00BE2BD4"/>
    <w:rsid w:val="00BE3CBE"/>
    <w:rsid w:val="00BE5E1D"/>
    <w:rsid w:val="00BE76F2"/>
    <w:rsid w:val="00BF0424"/>
    <w:rsid w:val="00BF2C95"/>
    <w:rsid w:val="00BF3600"/>
    <w:rsid w:val="00C02F35"/>
    <w:rsid w:val="00C04601"/>
    <w:rsid w:val="00C051AE"/>
    <w:rsid w:val="00C052A5"/>
    <w:rsid w:val="00C06833"/>
    <w:rsid w:val="00C06AF9"/>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6F9B"/>
    <w:rsid w:val="00C37707"/>
    <w:rsid w:val="00C4092B"/>
    <w:rsid w:val="00C414AE"/>
    <w:rsid w:val="00C4219E"/>
    <w:rsid w:val="00C42FF9"/>
    <w:rsid w:val="00C432AB"/>
    <w:rsid w:val="00C43BA8"/>
    <w:rsid w:val="00C44BAB"/>
    <w:rsid w:val="00C4502C"/>
    <w:rsid w:val="00C5099B"/>
    <w:rsid w:val="00C5182E"/>
    <w:rsid w:val="00C522A5"/>
    <w:rsid w:val="00C52503"/>
    <w:rsid w:val="00C565B0"/>
    <w:rsid w:val="00C57636"/>
    <w:rsid w:val="00C57812"/>
    <w:rsid w:val="00C57C5D"/>
    <w:rsid w:val="00C57D96"/>
    <w:rsid w:val="00C629C1"/>
    <w:rsid w:val="00C634B0"/>
    <w:rsid w:val="00C63DA3"/>
    <w:rsid w:val="00C64DAE"/>
    <w:rsid w:val="00C65862"/>
    <w:rsid w:val="00C67744"/>
    <w:rsid w:val="00C72499"/>
    <w:rsid w:val="00C72B5B"/>
    <w:rsid w:val="00C74ACD"/>
    <w:rsid w:val="00C76CAA"/>
    <w:rsid w:val="00C80C5E"/>
    <w:rsid w:val="00C82220"/>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5B0A"/>
    <w:rsid w:val="00CE6CCE"/>
    <w:rsid w:val="00CE726A"/>
    <w:rsid w:val="00CF4DBF"/>
    <w:rsid w:val="00D00342"/>
    <w:rsid w:val="00D00544"/>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65A1"/>
    <w:rsid w:val="00D56C83"/>
    <w:rsid w:val="00D60A09"/>
    <w:rsid w:val="00D60E40"/>
    <w:rsid w:val="00D630BB"/>
    <w:rsid w:val="00D633C9"/>
    <w:rsid w:val="00D66C35"/>
    <w:rsid w:val="00D66EBE"/>
    <w:rsid w:val="00D70A4B"/>
    <w:rsid w:val="00D70B0C"/>
    <w:rsid w:val="00D712D9"/>
    <w:rsid w:val="00D72EBB"/>
    <w:rsid w:val="00D74C1A"/>
    <w:rsid w:val="00D76AC8"/>
    <w:rsid w:val="00D76D77"/>
    <w:rsid w:val="00D802EE"/>
    <w:rsid w:val="00D81041"/>
    <w:rsid w:val="00D829C0"/>
    <w:rsid w:val="00D83855"/>
    <w:rsid w:val="00D83E3E"/>
    <w:rsid w:val="00D900FB"/>
    <w:rsid w:val="00D90776"/>
    <w:rsid w:val="00D907A7"/>
    <w:rsid w:val="00D90B93"/>
    <w:rsid w:val="00D923C6"/>
    <w:rsid w:val="00D93385"/>
    <w:rsid w:val="00D937A5"/>
    <w:rsid w:val="00D956A0"/>
    <w:rsid w:val="00D95CC4"/>
    <w:rsid w:val="00D97E96"/>
    <w:rsid w:val="00D97F19"/>
    <w:rsid w:val="00DA0CCB"/>
    <w:rsid w:val="00DA4234"/>
    <w:rsid w:val="00DA4324"/>
    <w:rsid w:val="00DA4730"/>
    <w:rsid w:val="00DA6B05"/>
    <w:rsid w:val="00DA7B7E"/>
    <w:rsid w:val="00DB2343"/>
    <w:rsid w:val="00DB2581"/>
    <w:rsid w:val="00DB438E"/>
    <w:rsid w:val="00DB5462"/>
    <w:rsid w:val="00DB599E"/>
    <w:rsid w:val="00DB5DA5"/>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4248"/>
    <w:rsid w:val="00E1522A"/>
    <w:rsid w:val="00E17330"/>
    <w:rsid w:val="00E20F7E"/>
    <w:rsid w:val="00E24058"/>
    <w:rsid w:val="00E246EE"/>
    <w:rsid w:val="00E27468"/>
    <w:rsid w:val="00E32970"/>
    <w:rsid w:val="00E33062"/>
    <w:rsid w:val="00E33EFB"/>
    <w:rsid w:val="00E349BF"/>
    <w:rsid w:val="00E34EBA"/>
    <w:rsid w:val="00E35921"/>
    <w:rsid w:val="00E36E90"/>
    <w:rsid w:val="00E36F37"/>
    <w:rsid w:val="00E41427"/>
    <w:rsid w:val="00E42268"/>
    <w:rsid w:val="00E444CA"/>
    <w:rsid w:val="00E477BE"/>
    <w:rsid w:val="00E47814"/>
    <w:rsid w:val="00E52C15"/>
    <w:rsid w:val="00E53F33"/>
    <w:rsid w:val="00E5464E"/>
    <w:rsid w:val="00E55946"/>
    <w:rsid w:val="00E56863"/>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3193"/>
    <w:rsid w:val="00E84075"/>
    <w:rsid w:val="00E84850"/>
    <w:rsid w:val="00E86B62"/>
    <w:rsid w:val="00E87D5F"/>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3647"/>
    <w:rsid w:val="00EC3C96"/>
    <w:rsid w:val="00EC4A0A"/>
    <w:rsid w:val="00EC63CE"/>
    <w:rsid w:val="00EC7E4B"/>
    <w:rsid w:val="00ED0EC9"/>
    <w:rsid w:val="00ED3041"/>
    <w:rsid w:val="00ED6F0F"/>
    <w:rsid w:val="00EE4EA2"/>
    <w:rsid w:val="00EE5794"/>
    <w:rsid w:val="00EE6392"/>
    <w:rsid w:val="00EE774B"/>
    <w:rsid w:val="00EF0739"/>
    <w:rsid w:val="00EF093D"/>
    <w:rsid w:val="00EF1EB8"/>
    <w:rsid w:val="00EF25AE"/>
    <w:rsid w:val="00EF35C0"/>
    <w:rsid w:val="00EF4C52"/>
    <w:rsid w:val="00EF5312"/>
    <w:rsid w:val="00EF5833"/>
    <w:rsid w:val="00EF6AC1"/>
    <w:rsid w:val="00EF6AEC"/>
    <w:rsid w:val="00F0319D"/>
    <w:rsid w:val="00F036B6"/>
    <w:rsid w:val="00F050B7"/>
    <w:rsid w:val="00F06525"/>
    <w:rsid w:val="00F0767F"/>
    <w:rsid w:val="00F103CB"/>
    <w:rsid w:val="00F11E85"/>
    <w:rsid w:val="00F12FB6"/>
    <w:rsid w:val="00F1571B"/>
    <w:rsid w:val="00F20E10"/>
    <w:rsid w:val="00F227D3"/>
    <w:rsid w:val="00F2286A"/>
    <w:rsid w:val="00F239BA"/>
    <w:rsid w:val="00F27B19"/>
    <w:rsid w:val="00F27B4C"/>
    <w:rsid w:val="00F30CDB"/>
    <w:rsid w:val="00F32D7D"/>
    <w:rsid w:val="00F35C9B"/>
    <w:rsid w:val="00F37A29"/>
    <w:rsid w:val="00F37B65"/>
    <w:rsid w:val="00F37EF5"/>
    <w:rsid w:val="00F40063"/>
    <w:rsid w:val="00F451B5"/>
    <w:rsid w:val="00F463B1"/>
    <w:rsid w:val="00F47A6A"/>
    <w:rsid w:val="00F507B8"/>
    <w:rsid w:val="00F5125D"/>
    <w:rsid w:val="00F52BAB"/>
    <w:rsid w:val="00F52DCE"/>
    <w:rsid w:val="00F54B0D"/>
    <w:rsid w:val="00F56FFF"/>
    <w:rsid w:val="00F6332A"/>
    <w:rsid w:val="00F641AB"/>
    <w:rsid w:val="00F664E0"/>
    <w:rsid w:val="00F721DC"/>
    <w:rsid w:val="00F728B4"/>
    <w:rsid w:val="00F73079"/>
    <w:rsid w:val="00F754A7"/>
    <w:rsid w:val="00F764A9"/>
    <w:rsid w:val="00F765AC"/>
    <w:rsid w:val="00F772A6"/>
    <w:rsid w:val="00F77524"/>
    <w:rsid w:val="00F814CD"/>
    <w:rsid w:val="00F82860"/>
    <w:rsid w:val="00F83D73"/>
    <w:rsid w:val="00F86842"/>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6E9"/>
    <w:rsid w:val="00FC5A37"/>
    <w:rsid w:val="00FC631F"/>
    <w:rsid w:val="00FC6373"/>
    <w:rsid w:val="00FC6786"/>
    <w:rsid w:val="00FD2CCE"/>
    <w:rsid w:val="00FD4229"/>
    <w:rsid w:val="00FD56C2"/>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basedOn w:val="Policepardfaut"/>
    <w:uiPriority w:val="99"/>
    <w:semiHidden/>
    <w:unhideWhenUsed/>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rsid w:val="006B6D3E"/>
    <w:rPr>
      <w:sz w:val="20"/>
      <w:szCs w:val="20"/>
    </w:rPr>
  </w:style>
  <w:style w:type="character" w:customStyle="1" w:styleId="CommentaireCar">
    <w:name w:val="Commentaire Car"/>
    <w:basedOn w:val="Policepardfaut"/>
    <w:link w:val="Commentaire"/>
    <w:uiPriority w:val="99"/>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customStyle="1" w:styleId="UnresolvedMention">
    <w:name w:val="Unresolved Mention"/>
    <w:basedOn w:val="Policepardfau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7/INF/6" TargetMode="External"/><Relationship Id="rId2" Type="http://schemas.openxmlformats.org/officeDocument/2006/relationships/hyperlink" Target="https://www.cbd.int/documents/CBD/SBSTTA/27/5/ADD1"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418"/>
    <w:rsid w:val="00000564"/>
    <w:rsid w:val="00022CEC"/>
    <w:rsid w:val="00042642"/>
    <w:rsid w:val="000631C3"/>
    <w:rsid w:val="000F3B6F"/>
    <w:rsid w:val="00102FC8"/>
    <w:rsid w:val="00156AD2"/>
    <w:rsid w:val="001E4596"/>
    <w:rsid w:val="001F5684"/>
    <w:rsid w:val="00282456"/>
    <w:rsid w:val="00291242"/>
    <w:rsid w:val="00304AAC"/>
    <w:rsid w:val="00307DBE"/>
    <w:rsid w:val="00333B3C"/>
    <w:rsid w:val="003440CA"/>
    <w:rsid w:val="003725B4"/>
    <w:rsid w:val="00381B24"/>
    <w:rsid w:val="003927B7"/>
    <w:rsid w:val="003B1BB9"/>
    <w:rsid w:val="00403BEB"/>
    <w:rsid w:val="004708B8"/>
    <w:rsid w:val="0048479B"/>
    <w:rsid w:val="004A18CD"/>
    <w:rsid w:val="004C4606"/>
    <w:rsid w:val="004C5C23"/>
    <w:rsid w:val="0052354B"/>
    <w:rsid w:val="0052355E"/>
    <w:rsid w:val="005972AE"/>
    <w:rsid w:val="005E7C62"/>
    <w:rsid w:val="00756B77"/>
    <w:rsid w:val="007F464D"/>
    <w:rsid w:val="008115B0"/>
    <w:rsid w:val="0084750D"/>
    <w:rsid w:val="00870D26"/>
    <w:rsid w:val="00881968"/>
    <w:rsid w:val="008D7C0D"/>
    <w:rsid w:val="00994D80"/>
    <w:rsid w:val="009D6BEC"/>
    <w:rsid w:val="009E7F7E"/>
    <w:rsid w:val="009F256E"/>
    <w:rsid w:val="009F457E"/>
    <w:rsid w:val="00A361DD"/>
    <w:rsid w:val="00A46839"/>
    <w:rsid w:val="00B35629"/>
    <w:rsid w:val="00B54E51"/>
    <w:rsid w:val="00C06AF9"/>
    <w:rsid w:val="00D520E0"/>
    <w:rsid w:val="00DC1DE6"/>
    <w:rsid w:val="00E44C6E"/>
    <w:rsid w:val="00E50612"/>
    <w:rsid w:val="00ED6F0F"/>
    <w:rsid w:val="00F036B6"/>
    <w:rsid w:val="00F162AE"/>
    <w:rsid w:val="00F67D23"/>
    <w:rsid w:val="00F84A0C"/>
    <w:rsid w:val="00FA3603"/>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8F3A770-449C-44CA-9AB2-F3805380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B976F1-337C-452F-8274-12CC855FC0DD}">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94</TotalTime>
  <Pages>3</Pages>
  <Words>1163</Words>
  <Characters>6402</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Strategic review and analysis of the programmes of work under the Convention in the context of the Framework</vt:lpstr>
      <vt:lpstr>Strategic review and analysis of the programmes of work under the Convention in the context of the Framework</vt:lpstr>
    </vt:vector>
  </TitlesOfParts>
  <Company/>
  <LinksUpToDate>false</LinksUpToDate>
  <CharactersWithSpaces>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et analyse stratégiques des programmes de travail établis au titre de la Convention dans le contexte du Cadre</dc:title>
  <dc:subject/>
  <dc:creator>Secretariat of the Convention on Biological Diversity</dc:creator>
  <cp:keywords>Subsidiary Body on Scientific, Technical and Technological Advice, twenty-seventh meeting</cp:keywords>
  <dc:description/>
  <cp:lastModifiedBy>Louise</cp:lastModifiedBy>
  <cp:revision>4</cp:revision>
  <cp:lastPrinted>2025-10-24T01:10:00Z</cp:lastPrinted>
  <dcterms:created xsi:type="dcterms:W3CDTF">2025-10-23T23:46:00Z</dcterms:created>
  <dcterms:modified xsi:type="dcterms:W3CDTF">2025-10-24T01:27:00Z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