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5"/>
        <w:gridCol w:w="5673"/>
      </w:tblGrid>
      <w:tr w:rsidR="001C3D06" w:rsidRPr="00FD5363" w14:paraId="6BCCED88" w14:textId="77777777">
        <w:trPr>
          <w:trHeight w:val="851"/>
        </w:trPr>
        <w:tc>
          <w:tcPr>
            <w:tcW w:w="465" w:type="pct"/>
            <w:tcBorders>
              <w:bottom w:val="single" w:sz="8" w:space="0" w:color="auto"/>
            </w:tcBorders>
            <w:vAlign w:val="bottom"/>
          </w:tcPr>
          <w:p w14:paraId="0189128E" w14:textId="77777777" w:rsidR="001C3D06" w:rsidRPr="00FD5363" w:rsidRDefault="001C3D06">
            <w:pPr>
              <w:spacing w:after="120"/>
              <w:jc w:val="left"/>
              <w:rPr>
                <w:lang w:val="es-ES_tradnl"/>
              </w:rPr>
            </w:pPr>
            <w:bookmarkStart w:id="0" w:name="CBDMeetingName1"/>
            <w:bookmarkStart w:id="1" w:name="_Hlk137651738"/>
            <w:r w:rsidRPr="00FD5363">
              <w:rPr>
                <w:noProof/>
                <w:lang w:val="es-ES_tradnl"/>
              </w:rPr>
              <w:drawing>
                <wp:inline distT="0" distB="0" distL="0" distR="0" wp14:anchorId="090341FA" wp14:editId="5D06D7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299904E" w14:textId="1EB94FFD" w:rsidR="001C3D06" w:rsidRPr="00FD5363" w:rsidRDefault="00887923">
            <w:pPr>
              <w:spacing w:after="120"/>
              <w:jc w:val="left"/>
              <w:rPr>
                <w:lang w:val="es-ES_tradnl"/>
              </w:rPr>
            </w:pPr>
            <w:r w:rsidRPr="00FD5363">
              <w:rPr>
                <w:noProof/>
                <w:lang w:val="es-ES_tradnl"/>
              </w:rPr>
              <w:drawing>
                <wp:inline distT="0" distB="0" distL="0" distR="0" wp14:anchorId="463E704E" wp14:editId="6467408B">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841B516" w14:textId="4FDCF79E" w:rsidR="001C3D06" w:rsidRPr="00FD5363" w:rsidRDefault="001C3D06">
            <w:pPr>
              <w:spacing w:after="120"/>
              <w:ind w:left="2021"/>
              <w:jc w:val="right"/>
              <w:rPr>
                <w:lang w:val="es-ES_tradnl"/>
              </w:rPr>
            </w:pPr>
            <w:r w:rsidRPr="00FD5363">
              <w:rPr>
                <w:sz w:val="40"/>
                <w:szCs w:val="40"/>
                <w:lang w:val="es-ES_tradnl"/>
              </w:rPr>
              <w:t>CBD</w:t>
            </w:r>
            <w:r w:rsidRPr="00FD5363">
              <w:rPr>
                <w:sz w:val="20"/>
                <w:szCs w:val="20"/>
                <w:lang w:val="es-ES_tradnl"/>
              </w:rPr>
              <w:t>/NP/MOP/5/</w:t>
            </w:r>
            <w:r w:rsidR="001C70E4" w:rsidRPr="00FD5363">
              <w:rPr>
                <w:sz w:val="20"/>
                <w:szCs w:val="20"/>
                <w:lang w:val="es-ES_tradnl"/>
              </w:rPr>
              <w:t>7</w:t>
            </w:r>
          </w:p>
        </w:tc>
      </w:tr>
      <w:tr w:rsidR="001C3D06" w:rsidRPr="00FD5363" w14:paraId="5E840010" w14:textId="77777777">
        <w:tc>
          <w:tcPr>
            <w:tcW w:w="2297" w:type="pct"/>
            <w:gridSpan w:val="2"/>
            <w:tcBorders>
              <w:top w:val="single" w:sz="8" w:space="0" w:color="auto"/>
              <w:bottom w:val="single" w:sz="12" w:space="0" w:color="auto"/>
            </w:tcBorders>
          </w:tcPr>
          <w:p w14:paraId="2FC17883" w14:textId="64D6C230" w:rsidR="001C3D06" w:rsidRPr="00FD5363" w:rsidRDefault="00887923">
            <w:pPr>
              <w:pStyle w:val="Cornernotation"/>
              <w:suppressLineNumbers/>
              <w:suppressAutoHyphens/>
              <w:spacing w:before="120" w:after="120"/>
              <w:ind w:left="0" w:right="0" w:firstLine="0"/>
              <w:rPr>
                <w:lang w:val="es-ES_tradnl"/>
              </w:rPr>
            </w:pPr>
            <w:r w:rsidRPr="00FD5363">
              <w:rPr>
                <w:noProof/>
                <w:lang w:val="es-ES_tradnl"/>
              </w:rPr>
              <w:drawing>
                <wp:inline distT="0" distB="0" distL="0" distR="0" wp14:anchorId="1DE49AA2" wp14:editId="660D019B">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2C39080B" w14:textId="1DD7AAD7" w:rsidR="001C3D06" w:rsidRPr="00FD5363" w:rsidRDefault="001C3D06">
            <w:pPr>
              <w:ind w:left="2584"/>
              <w:rPr>
                <w:lang w:val="es-ES_tradnl"/>
              </w:rPr>
            </w:pPr>
            <w:r w:rsidRPr="00FD5363">
              <w:rPr>
                <w:lang w:val="es-ES_tradnl"/>
              </w:rPr>
              <w:t xml:space="preserve">Distr. </w:t>
            </w:r>
            <w:r w:rsidR="00124D0B" w:rsidRPr="00FD5363">
              <w:rPr>
                <w:lang w:val="es-ES_tradnl"/>
              </w:rPr>
              <w:t>g</w:t>
            </w:r>
            <w:r w:rsidRPr="00FD5363">
              <w:rPr>
                <w:lang w:val="es-ES_tradnl"/>
              </w:rPr>
              <w:t>eneral</w:t>
            </w:r>
          </w:p>
          <w:p w14:paraId="22F6484B" w14:textId="3FB7A258" w:rsidR="001C3D06" w:rsidRPr="00FD5363" w:rsidRDefault="001C70E4">
            <w:pPr>
              <w:ind w:left="2584"/>
              <w:rPr>
                <w:lang w:val="es-ES_tradnl"/>
              </w:rPr>
            </w:pPr>
            <w:r w:rsidRPr="00FD5363">
              <w:rPr>
                <w:lang w:val="es-ES_tradnl"/>
              </w:rPr>
              <w:t xml:space="preserve">6 </w:t>
            </w:r>
            <w:r w:rsidR="00124D0B" w:rsidRPr="00FD5363">
              <w:rPr>
                <w:lang w:val="es-ES_tradnl"/>
              </w:rPr>
              <w:t xml:space="preserve">de septiembre de </w:t>
            </w:r>
            <w:r w:rsidR="001C3D06" w:rsidRPr="00FD5363">
              <w:rPr>
                <w:lang w:val="es-ES_tradnl"/>
              </w:rPr>
              <w:t>2024</w:t>
            </w:r>
          </w:p>
          <w:p w14:paraId="5D4024DC" w14:textId="4E75A728" w:rsidR="001C3D06" w:rsidRPr="00FD5363" w:rsidRDefault="00124D0B">
            <w:pPr>
              <w:ind w:left="2584"/>
              <w:rPr>
                <w:lang w:val="es-ES_tradnl"/>
              </w:rPr>
            </w:pPr>
            <w:r w:rsidRPr="00FD5363">
              <w:rPr>
                <w:lang w:val="es-ES_tradnl"/>
              </w:rPr>
              <w:t>Español</w:t>
            </w:r>
          </w:p>
          <w:p w14:paraId="00D2EDEF" w14:textId="28EC633B" w:rsidR="001C3D06" w:rsidRPr="00FD5363" w:rsidRDefault="001C3D06">
            <w:pPr>
              <w:ind w:left="2584"/>
              <w:rPr>
                <w:lang w:val="es-ES_tradnl"/>
              </w:rPr>
            </w:pPr>
            <w:r w:rsidRPr="00FD5363">
              <w:rPr>
                <w:lang w:val="es-ES_tradnl"/>
              </w:rPr>
              <w:t xml:space="preserve">Original: </w:t>
            </w:r>
            <w:r w:rsidR="00124D0B" w:rsidRPr="00FD5363">
              <w:rPr>
                <w:lang w:val="es-ES_tradnl"/>
              </w:rPr>
              <w:t>inglés</w:t>
            </w:r>
          </w:p>
          <w:p w14:paraId="36FE8D6B" w14:textId="77777777" w:rsidR="001C3D06" w:rsidRPr="00FD5363" w:rsidRDefault="001C3D06">
            <w:pPr>
              <w:rPr>
                <w:lang w:val="es-ES_tradnl"/>
              </w:rPr>
            </w:pPr>
          </w:p>
        </w:tc>
      </w:tr>
    </w:tbl>
    <w:p w14:paraId="12C453F8" w14:textId="720C4DCF" w:rsidR="00D71FCE" w:rsidRPr="00FD5363" w:rsidRDefault="00887923" w:rsidP="00CA0114">
      <w:pPr>
        <w:pStyle w:val="AFCornerNotationPart2"/>
        <w:ind w:right="3692"/>
        <w:jc w:val="left"/>
        <w:rPr>
          <w:bCs w:val="0"/>
          <w:sz w:val="24"/>
          <w:lang w:val="es-ES_tradnl"/>
        </w:rPr>
      </w:pPr>
      <w:r w:rsidRPr="00FD5363">
        <w:rPr>
          <w:bCs w:val="0"/>
          <w:sz w:val="24"/>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bookmarkEnd w:id="0"/>
    </w:p>
    <w:p w14:paraId="3FF122E2" w14:textId="77777777" w:rsidR="00887923" w:rsidRPr="00FD5363" w:rsidRDefault="00887923" w:rsidP="00887923">
      <w:pPr>
        <w:ind w:left="40" w:right="183"/>
        <w:jc w:val="left"/>
        <w:rPr>
          <w:bCs/>
          <w:lang w:val="es-ES_tradnl"/>
        </w:rPr>
      </w:pPr>
      <w:r w:rsidRPr="00FD5363">
        <w:rPr>
          <w:bCs/>
          <w:lang w:val="es-ES_tradnl"/>
        </w:rPr>
        <w:t>Cali (Colombia), 21 de octubre a 1 de noviembre de 2024</w:t>
      </w:r>
    </w:p>
    <w:p w14:paraId="7CA29068" w14:textId="71DD64E3" w:rsidR="00D71FCE" w:rsidRPr="00FD5363" w:rsidRDefault="00887923" w:rsidP="00887923">
      <w:pPr>
        <w:pStyle w:val="AHAgendaItem"/>
        <w:rPr>
          <w:b/>
          <w:bCs/>
          <w:lang w:val="es-ES_tradnl"/>
        </w:rPr>
      </w:pPr>
      <w:r w:rsidRPr="00FD5363">
        <w:rPr>
          <w:lang w:val="es-ES_tradnl"/>
        </w:rPr>
        <w:t>Tema 9 del programa provisional</w:t>
      </w:r>
      <w:r w:rsidR="00D71FCE" w:rsidRPr="00FD5363">
        <w:rPr>
          <w:rStyle w:val="FootnoteReference"/>
          <w:lang w:val="es-ES_tradnl"/>
        </w:rPr>
        <w:footnoteReference w:customMarkFollows="1" w:id="2"/>
        <w:t>*</w:t>
      </w:r>
    </w:p>
    <w:p w14:paraId="038AE7B6" w14:textId="52BC88AB" w:rsidR="00D71FCE" w:rsidRPr="00FD5363" w:rsidRDefault="00887923" w:rsidP="00DE3968">
      <w:pPr>
        <w:pStyle w:val="AHAgendaTitle"/>
        <w:jc w:val="left"/>
        <w:rPr>
          <w:lang w:val="es-ES_tradnl"/>
        </w:rPr>
      </w:pPr>
      <w:r w:rsidRPr="00FD5363">
        <w:rPr>
          <w:lang w:val="es-ES_tradnl"/>
        </w:rPr>
        <w:t xml:space="preserve">Centro de Intercambio de Información sobre </w:t>
      </w:r>
      <w:r w:rsidRPr="00FD5363">
        <w:rPr>
          <w:lang w:val="es-ES_tradnl"/>
        </w:rPr>
        <w:br/>
        <w:t xml:space="preserve">Acceso y Participación en los Beneficios </w:t>
      </w:r>
      <w:r w:rsidR="003C28EB" w:rsidRPr="00FD5363">
        <w:rPr>
          <w:lang w:val="es-ES_tradnl"/>
        </w:rPr>
        <w:br/>
        <w:t>e intercambio de información</w:t>
      </w:r>
      <w:r w:rsidR="007D3B6B" w:rsidRPr="00FD5363">
        <w:rPr>
          <w:lang w:val="es-ES_tradnl"/>
        </w:rPr>
        <w:br/>
      </w:r>
    </w:p>
    <w:bookmarkEnd w:id="1" w:displacedByCustomXml="next"/>
    <w:sdt>
      <w:sdtPr>
        <w:rPr>
          <w:bCs/>
          <w:lang w:val="es-ES_tradnl"/>
        </w:rPr>
        <w:alias w:val="Title"/>
        <w:tag w:val=""/>
        <w:id w:val="-1842842247"/>
        <w:placeholder>
          <w:docPart w:val="592AD996B13A47F19335420049310667"/>
        </w:placeholder>
        <w:dataBinding w:prefixMappings="xmlns:ns0='http://purl.org/dc/elements/1.1/' xmlns:ns1='http://schemas.openxmlformats.org/package/2006/metadata/core-properties' " w:xpath="/ns1:coreProperties[1]/ns0:title[1]" w:storeItemID="{6C3C8BC8-F283-45AE-878A-BAB7291924A1}"/>
        <w:text/>
      </w:sdtPr>
      <w:sdtEndPr/>
      <w:sdtContent>
        <w:p w14:paraId="301AA5E9" w14:textId="660E1F41" w:rsidR="004C2D0B" w:rsidRPr="00FD5363" w:rsidRDefault="003C28EB" w:rsidP="008D3C88">
          <w:pPr>
            <w:pStyle w:val="CBDTitle"/>
            <w:ind w:right="857"/>
            <w:rPr>
              <w:lang w:val="es-ES_tradnl"/>
            </w:rPr>
          </w:pPr>
          <w:r w:rsidRPr="00FD5363">
            <w:rPr>
              <w:bCs/>
              <w:lang w:val="es-ES_tradnl"/>
            </w:rPr>
            <w:t>Progresos alcanzados en el funcionamiento del Centro de Intercambio de Información sobre Acceso y Participación en los Beneficios</w:t>
          </w:r>
        </w:p>
      </w:sdtContent>
    </w:sdt>
    <w:p w14:paraId="150B6EF6" w14:textId="40C6E871" w:rsidR="00D71FCE" w:rsidRPr="00FD5363" w:rsidRDefault="00D71FCE" w:rsidP="00D71FCE">
      <w:pPr>
        <w:pStyle w:val="Subtitle1"/>
        <w:rPr>
          <w:rFonts w:hint="eastAsia"/>
          <w:lang w:val="es-ES_tradnl"/>
        </w:rPr>
      </w:pPr>
      <w:r w:rsidRPr="00FD5363">
        <w:rPr>
          <w:lang w:val="es-ES_tradnl"/>
        </w:rPr>
        <w:t>Not</w:t>
      </w:r>
      <w:r w:rsidR="003C0E7F" w:rsidRPr="00FD5363">
        <w:rPr>
          <w:lang w:val="es-ES_tradnl"/>
        </w:rPr>
        <w:t>a de la Secretaría</w:t>
      </w:r>
    </w:p>
    <w:p w14:paraId="72ACA1F7" w14:textId="195520F0" w:rsidR="00D71FCE" w:rsidRPr="00FD5363" w:rsidRDefault="00CC2664" w:rsidP="000207AB">
      <w:pPr>
        <w:pStyle w:val="CBDH1"/>
        <w:rPr>
          <w:lang w:val="es-ES_tradnl"/>
        </w:rPr>
      </w:pPr>
      <w:r w:rsidRPr="00FD5363">
        <w:rPr>
          <w:lang w:val="es-ES_tradnl"/>
        </w:rPr>
        <w:t>I.</w:t>
      </w:r>
      <w:r w:rsidRPr="00FD5363">
        <w:rPr>
          <w:lang w:val="es-ES_tradnl"/>
        </w:rPr>
        <w:tab/>
      </w:r>
      <w:r w:rsidR="004C2D0B" w:rsidRPr="00FD5363">
        <w:rPr>
          <w:lang w:val="es-ES_tradnl"/>
        </w:rPr>
        <w:t>Introdu</w:t>
      </w:r>
      <w:r w:rsidR="00562346" w:rsidRPr="00FD5363">
        <w:rPr>
          <w:lang w:val="es-ES_tradnl"/>
        </w:rPr>
        <w:t>cción</w:t>
      </w:r>
    </w:p>
    <w:p w14:paraId="6EA23071" w14:textId="19500D15" w:rsidR="00F368C0" w:rsidRPr="00FD5363" w:rsidRDefault="00841782" w:rsidP="00DE3968">
      <w:pPr>
        <w:pStyle w:val="CBDNormalNumber"/>
        <w:rPr>
          <w:lang w:val="es-ES_tradnl"/>
        </w:rPr>
      </w:pPr>
      <w:r w:rsidRPr="00FD5363">
        <w:rPr>
          <w:lang w:val="es-ES_tradnl"/>
        </w:rPr>
        <w:t xml:space="preserve">El </w:t>
      </w:r>
      <w:bookmarkStart w:id="2" w:name="_Hlk177063910"/>
      <w:r w:rsidRPr="00FD5363">
        <w:rPr>
          <w:lang w:val="es-ES_tradnl"/>
        </w:rPr>
        <w:t xml:space="preserve">Centro de Intercambio de Información sobre </w:t>
      </w:r>
      <w:bookmarkEnd w:id="2"/>
      <w:r w:rsidRPr="00FD5363">
        <w:rPr>
          <w:lang w:val="es-ES_tradnl"/>
        </w:rPr>
        <w:t>Acceso y Participación en los Beneficios (Centro de Intercambio de Información sobre APB) se creó en virtud del artículo 14 del Protocolo de Nagoya sobre Acceso a los Recursos Genéticos y Participación Justa y Equitativa en los Beneficios que se Deriven de su Utilización al Convenio sobre la Diversidad Biológica, como parte del mecanismo de</w:t>
      </w:r>
      <w:r w:rsidR="000D28DB" w:rsidRPr="00FD5363">
        <w:rPr>
          <w:lang w:val="es-ES_tradnl"/>
        </w:rPr>
        <w:t xml:space="preserve"> facilitación</w:t>
      </w:r>
      <w:r w:rsidRPr="00FD5363">
        <w:rPr>
          <w:lang w:val="es-ES_tradnl"/>
        </w:rPr>
        <w:t xml:space="preserve"> previsto en el artículo 18 del Convenio. </w:t>
      </w:r>
      <w:r w:rsidR="00C04F35" w:rsidRPr="00FD5363">
        <w:rPr>
          <w:lang w:val="es-ES_tradnl"/>
        </w:rPr>
        <w:t xml:space="preserve">Tiene por </w:t>
      </w:r>
      <w:r w:rsidRPr="00FD5363">
        <w:rPr>
          <w:lang w:val="es-ES_tradnl"/>
        </w:rPr>
        <w:t>objetivo permitir el intercambio de información relacionada con el acceso y la participación en los beneficios y la aplicación del Protocolo</w:t>
      </w:r>
      <w:r w:rsidR="00C05249" w:rsidRPr="00FD5363">
        <w:rPr>
          <w:rStyle w:val="FootnoteReference"/>
          <w:lang w:val="es-ES_tradnl"/>
        </w:rPr>
        <w:footnoteReference w:id="3"/>
      </w:r>
      <w:r w:rsidRPr="00FD5363">
        <w:rPr>
          <w:lang w:val="es-ES_tradnl"/>
        </w:rPr>
        <w:t>.</w:t>
      </w:r>
    </w:p>
    <w:p w14:paraId="3A88B382" w14:textId="6169D5C2" w:rsidR="00AE76EF" w:rsidRPr="00FD5363" w:rsidRDefault="00AE76EF" w:rsidP="00DE3968">
      <w:pPr>
        <w:pStyle w:val="CBDNormalNumber"/>
        <w:rPr>
          <w:lang w:val="es-ES_tradnl"/>
        </w:rPr>
      </w:pPr>
      <w:r w:rsidRPr="00FD5363">
        <w:rPr>
          <w:lang w:val="es-ES_tradnl"/>
        </w:rPr>
        <w:t xml:space="preserve">En su decisión </w:t>
      </w:r>
      <w:hyperlink r:id="rId14" w:history="1">
        <w:r w:rsidRPr="00FD5363">
          <w:rPr>
            <w:rStyle w:val="Hyperlink"/>
            <w:lang w:val="es-ES_tradnl"/>
          </w:rPr>
          <w:t>NP-4/4</w:t>
        </w:r>
      </w:hyperlink>
      <w:r w:rsidRPr="00FD5363">
        <w:rPr>
          <w:lang w:val="es-ES_tradnl"/>
        </w:rPr>
        <w:t xml:space="preserve">, la Conferencia de las Partes que actúa como reunión de las Partes en el Protocolo de Nagoya pidió </w:t>
      </w:r>
      <w:r w:rsidR="00C04F35" w:rsidRPr="00FD5363">
        <w:rPr>
          <w:lang w:val="es-ES_tradnl"/>
        </w:rPr>
        <w:t>a</w:t>
      </w:r>
      <w:r w:rsidRPr="00FD5363">
        <w:rPr>
          <w:lang w:val="es-ES_tradnl"/>
        </w:rPr>
        <w:t xml:space="preserve"> la Secretaria Ejecutiva </w:t>
      </w:r>
      <w:r w:rsidR="00C04F35" w:rsidRPr="00FD5363">
        <w:rPr>
          <w:lang w:val="es-ES_tradnl"/>
        </w:rPr>
        <w:t xml:space="preserve">que continuara desarrollando y administrando el Centro de Intercambio de Información sobre Acceso y Participación en los Beneficios siguiendo los objetivos y prioridades para avanzar en el desarrollo y la administración del Centro de Intercambio de Información que figuran en el anexo de la decisión </w:t>
      </w:r>
      <w:hyperlink r:id="rId15" w:history="1">
        <w:r w:rsidRPr="00FD5363">
          <w:rPr>
            <w:rStyle w:val="Hyperlink"/>
            <w:lang w:val="es-ES_tradnl"/>
          </w:rPr>
          <w:t>NP</w:t>
        </w:r>
        <w:r w:rsidR="00EC37CE" w:rsidRPr="00FD5363">
          <w:rPr>
            <w:rStyle w:val="Hyperlink"/>
            <w:lang w:val="es-ES_tradnl"/>
          </w:rPr>
          <w:noBreakHyphen/>
        </w:r>
        <w:r w:rsidRPr="00FD5363">
          <w:rPr>
            <w:rStyle w:val="Hyperlink"/>
            <w:lang w:val="es-ES_tradnl"/>
          </w:rPr>
          <w:t>3/3</w:t>
        </w:r>
      </w:hyperlink>
      <w:r w:rsidRPr="00FD5363">
        <w:rPr>
          <w:lang w:val="es-ES_tradnl"/>
        </w:rPr>
        <w:t xml:space="preserve">, de conformidad con las modalidades de funcionamiento </w:t>
      </w:r>
      <w:r w:rsidR="00C04F35" w:rsidRPr="00FD5363">
        <w:rPr>
          <w:lang w:val="es-ES_tradnl"/>
        </w:rPr>
        <w:t>y las sugerencias recibidas</w:t>
      </w:r>
      <w:r w:rsidRPr="00FD5363">
        <w:rPr>
          <w:lang w:val="es-ES_tradnl"/>
        </w:rPr>
        <w:t xml:space="preserve">, en particular la de las Partes y el </w:t>
      </w:r>
      <w:r w:rsidR="0051553D" w:rsidRPr="00FD5363">
        <w:rPr>
          <w:lang w:val="es-ES_tradnl"/>
        </w:rPr>
        <w:t>Comité Asesor</w:t>
      </w:r>
      <w:r w:rsidRPr="00FD5363">
        <w:rPr>
          <w:lang w:val="es-ES_tradnl"/>
        </w:rPr>
        <w:t xml:space="preserve"> Oficioso del Centro de Intercambio de Información sobre Acceso y Participación en los Beneficios.</w:t>
      </w:r>
    </w:p>
    <w:p w14:paraId="2E2B3D4A" w14:textId="6EC48EE8" w:rsidR="00AE76EF" w:rsidRPr="00FD5363" w:rsidRDefault="00AE76EF" w:rsidP="00DE3968">
      <w:pPr>
        <w:pStyle w:val="CBDNormalNumber"/>
        <w:rPr>
          <w:lang w:val="es-ES_tradnl"/>
        </w:rPr>
      </w:pPr>
      <w:r w:rsidRPr="00FD5363">
        <w:rPr>
          <w:lang w:val="es-ES_tradnl"/>
        </w:rPr>
        <w:t xml:space="preserve">El Comité Asesor Oficioso fue creado por la Conferencia de las Partes que actúa como reunión de las Partes en el Protocolo para asistir a la </w:t>
      </w:r>
      <w:proofErr w:type="gramStart"/>
      <w:r w:rsidRPr="00FD5363">
        <w:rPr>
          <w:lang w:val="es-ES_tradnl"/>
        </w:rPr>
        <w:t>Secretaria Ejecutiva</w:t>
      </w:r>
      <w:proofErr w:type="gramEnd"/>
      <w:r w:rsidRPr="00FD5363">
        <w:rPr>
          <w:lang w:val="es-ES_tradnl"/>
        </w:rPr>
        <w:t xml:space="preserve"> </w:t>
      </w:r>
      <w:r w:rsidR="005D127A" w:rsidRPr="00FD5363">
        <w:rPr>
          <w:lang w:val="es-ES_tradnl"/>
        </w:rPr>
        <w:t xml:space="preserve">en la puesta en marcha del Centro de Intercambio de Información sobre Acceso y Participación en los Beneficios y para brindar orientaciones técnicas respecto a la resolución de problemas técnicos y prácticos que surjan en el </w:t>
      </w:r>
      <w:r w:rsidR="005D127A" w:rsidRPr="00FD5363">
        <w:rPr>
          <w:lang w:val="es-ES_tradnl"/>
        </w:rPr>
        <w:lastRenderedPageBreak/>
        <w:t>desarrollo continuo del Centro de Intercambio de Información sobre APB</w:t>
      </w:r>
      <w:r w:rsidRPr="00FD5363">
        <w:rPr>
          <w:lang w:val="es-ES_tradnl"/>
        </w:rPr>
        <w:t>. El Comité celebró su quinta reunión en Montreal</w:t>
      </w:r>
      <w:r w:rsidR="005D127A" w:rsidRPr="00FD5363">
        <w:rPr>
          <w:lang w:val="es-ES_tradnl"/>
        </w:rPr>
        <w:t xml:space="preserve"> (</w:t>
      </w:r>
      <w:r w:rsidRPr="00FD5363">
        <w:rPr>
          <w:lang w:val="es-ES_tradnl"/>
        </w:rPr>
        <w:t>Canadá</w:t>
      </w:r>
      <w:r w:rsidR="005D127A" w:rsidRPr="00FD5363">
        <w:rPr>
          <w:lang w:val="es-ES_tradnl"/>
        </w:rPr>
        <w:t>),</w:t>
      </w:r>
      <w:r w:rsidRPr="00FD5363">
        <w:rPr>
          <w:lang w:val="es-ES_tradnl"/>
        </w:rPr>
        <w:t xml:space="preserve"> del 13 al 15 de febrero de 2024. El informe de la reunión está disponible en el documento </w:t>
      </w:r>
      <w:hyperlink r:id="rId16" w:history="1">
        <w:r w:rsidRPr="00FD5363">
          <w:rPr>
            <w:rStyle w:val="Hyperlink"/>
            <w:lang w:val="es-ES_tradnl"/>
          </w:rPr>
          <w:t>CBD/NP/ABSCH-IAC/2024/1/4</w:t>
        </w:r>
      </w:hyperlink>
      <w:r w:rsidRPr="00FD5363">
        <w:rPr>
          <w:lang w:val="es-ES_tradnl"/>
        </w:rPr>
        <w:t>.</w:t>
      </w:r>
    </w:p>
    <w:p w14:paraId="2E02890E" w14:textId="60D6F8BB" w:rsidR="00AE76EF" w:rsidRPr="00FD5363" w:rsidRDefault="00AE76EF" w:rsidP="00DE3968">
      <w:pPr>
        <w:pStyle w:val="CBDNormalNumber"/>
        <w:rPr>
          <w:lang w:val="es-ES_tradnl"/>
        </w:rPr>
      </w:pPr>
      <w:r w:rsidRPr="00FD5363">
        <w:rPr>
          <w:lang w:val="es-ES_tradnl"/>
        </w:rPr>
        <w:t xml:space="preserve">La sección II del presente documento contiene un informe sobre los progresos realizados en el desarrollo y el funcionamiento del Centro de Intercambio de Información sobre APB durante el período comprendido entre diciembre de 2022 y septiembre de 2024, a menos que se indique lo contrario. La sección III contiene una lista de prioridades </w:t>
      </w:r>
      <w:r w:rsidR="0097092D" w:rsidRPr="00FD5363">
        <w:rPr>
          <w:lang w:val="es-ES_tradnl"/>
        </w:rPr>
        <w:t xml:space="preserve">para avanzar en </w:t>
      </w:r>
      <w:r w:rsidR="00846184" w:rsidRPr="00FD5363">
        <w:rPr>
          <w:lang w:val="es-ES_tradnl"/>
        </w:rPr>
        <w:t xml:space="preserve">el desarrollo </w:t>
      </w:r>
      <w:r w:rsidR="0097092D" w:rsidRPr="00FD5363">
        <w:rPr>
          <w:lang w:val="es-ES_tradnl"/>
        </w:rPr>
        <w:t xml:space="preserve">y la administración </w:t>
      </w:r>
      <w:r w:rsidRPr="00FD5363">
        <w:rPr>
          <w:lang w:val="es-ES_tradnl"/>
        </w:rPr>
        <w:t xml:space="preserve">del Centro de Intercambio de Información </w:t>
      </w:r>
      <w:r w:rsidR="00E34BB5" w:rsidRPr="00FD5363">
        <w:rPr>
          <w:lang w:val="es-ES_tradnl"/>
        </w:rPr>
        <w:t xml:space="preserve">sobre APB </w:t>
      </w:r>
      <w:r w:rsidRPr="00FD5363">
        <w:rPr>
          <w:lang w:val="es-ES_tradnl"/>
        </w:rPr>
        <w:t>por parte de la Secretaría, mientras que la sección IV contiene un proyecto de decisión para su examen por la Conferencia de las Partes que actúa como reunión de las Partes en el Protocolo de Nagoya.</w:t>
      </w:r>
    </w:p>
    <w:p w14:paraId="6535D358" w14:textId="62069D64" w:rsidR="00C626E7" w:rsidRPr="00FD5363" w:rsidRDefault="00CC2664" w:rsidP="00CC2664">
      <w:pPr>
        <w:pStyle w:val="CBDH1"/>
        <w:rPr>
          <w:lang w:val="es-ES_tradnl"/>
        </w:rPr>
      </w:pPr>
      <w:r w:rsidRPr="00FD5363">
        <w:rPr>
          <w:lang w:val="es-ES_tradnl"/>
        </w:rPr>
        <w:t>II.</w:t>
      </w:r>
      <w:r w:rsidRPr="00FD5363">
        <w:rPr>
          <w:lang w:val="es-ES_tradnl"/>
        </w:rPr>
        <w:tab/>
      </w:r>
      <w:r w:rsidR="00AE76EF" w:rsidRPr="00FD5363">
        <w:rPr>
          <w:lang w:val="es-ES_tradnl"/>
        </w:rPr>
        <w:t>Informe sobre los progresos realizados</w:t>
      </w:r>
    </w:p>
    <w:p w14:paraId="0C94C58D" w14:textId="7988F327" w:rsidR="001A6D6C" w:rsidRPr="00FD5363" w:rsidRDefault="00AE76EF" w:rsidP="00AE76EF">
      <w:pPr>
        <w:pStyle w:val="CBDNormalNumber"/>
        <w:rPr>
          <w:lang w:val="es-ES_tradnl"/>
        </w:rPr>
      </w:pPr>
      <w:r w:rsidRPr="00FD5363">
        <w:rPr>
          <w:lang w:val="es-ES_tradnl"/>
        </w:rPr>
        <w:t>La presente sección ofrece una visión general de los progresos realizados en el desarrollo y funcionamiento del Centro de Intercambio de Información sobre APB desde la adopción de la decisión NP-4/4, siguiendo</w:t>
      </w:r>
      <w:r w:rsidR="00FE7274" w:rsidRPr="00FD5363">
        <w:rPr>
          <w:lang w:val="es-ES_tradnl"/>
        </w:rPr>
        <w:t xml:space="preserve"> las prioridades y objetivos indicativos</w:t>
      </w:r>
      <w:r w:rsidRPr="00FD5363">
        <w:rPr>
          <w:lang w:val="es-ES_tradnl"/>
        </w:rPr>
        <w:t xml:space="preserve"> para su </w:t>
      </w:r>
      <w:r w:rsidR="00FE7274" w:rsidRPr="00FD5363">
        <w:rPr>
          <w:lang w:val="es-ES_tradnl"/>
        </w:rPr>
        <w:t xml:space="preserve">futura puesta en marcha, </w:t>
      </w:r>
      <w:r w:rsidRPr="00FD5363">
        <w:rPr>
          <w:lang w:val="es-ES_tradnl"/>
        </w:rPr>
        <w:t xml:space="preserve">tal como se solicita en el párrafo 7 de la decisión. En los documentos </w:t>
      </w:r>
      <w:hyperlink r:id="rId17" w:history="1">
        <w:r w:rsidRPr="00FD5363">
          <w:rPr>
            <w:rStyle w:val="Hyperlink"/>
            <w:lang w:val="es-ES_tradnl"/>
          </w:rPr>
          <w:t>CBD/NP/ABSCH</w:t>
        </w:r>
        <w:r w:rsidRPr="00FD5363">
          <w:rPr>
            <w:rStyle w:val="Hyperlink"/>
            <w:lang w:val="es-ES_tradnl"/>
          </w:rPr>
          <w:noBreakHyphen/>
          <w:t>IAC/2024/1/2</w:t>
        </w:r>
      </w:hyperlink>
      <w:r w:rsidRPr="00FD5363">
        <w:rPr>
          <w:lang w:val="es-ES_tradnl"/>
        </w:rPr>
        <w:t xml:space="preserve"> y </w:t>
      </w:r>
      <w:hyperlink r:id="rId18" w:history="1">
        <w:r w:rsidRPr="00FD5363">
          <w:rPr>
            <w:rStyle w:val="Hyperlink"/>
            <w:lang w:val="es-ES_tradnl"/>
          </w:rPr>
          <w:t>CBD/NP/ABSCH-IAC/2024/1/3</w:t>
        </w:r>
      </w:hyperlink>
      <w:r w:rsidRPr="00FD5363">
        <w:rPr>
          <w:lang w:val="es-ES_tradnl"/>
        </w:rPr>
        <w:t xml:space="preserve"> se ofrecen más detalles sobre los progresos realizados y el trabajo llevado a cabo por la Secretaría en relación con la aplicación y administración del Centro de Intercambio de Información.</w:t>
      </w:r>
    </w:p>
    <w:p w14:paraId="5273BEE7" w14:textId="065B6258" w:rsidR="00B821FF" w:rsidRPr="00FD5363" w:rsidRDefault="002817E7" w:rsidP="004F10E6">
      <w:pPr>
        <w:pStyle w:val="CBDH2"/>
        <w:rPr>
          <w:lang w:val="es-ES_tradnl"/>
        </w:rPr>
      </w:pPr>
      <w:r w:rsidRPr="00FD5363">
        <w:rPr>
          <w:lang w:val="es-ES_tradnl"/>
        </w:rPr>
        <w:t>A.</w:t>
      </w:r>
      <w:r w:rsidRPr="00FD5363">
        <w:rPr>
          <w:lang w:val="es-ES_tradnl"/>
        </w:rPr>
        <w:tab/>
      </w:r>
      <w:r w:rsidR="008E2E45" w:rsidRPr="00FD5363">
        <w:rPr>
          <w:lang w:val="es-ES_tradnl"/>
        </w:rPr>
        <w:t xml:space="preserve">Objetivo </w:t>
      </w:r>
      <w:r w:rsidR="00AE76EF" w:rsidRPr="00FD5363">
        <w:rPr>
          <w:lang w:val="es-ES_tradnl"/>
        </w:rPr>
        <w:t xml:space="preserve">1. </w:t>
      </w:r>
      <w:r w:rsidR="008E2E45" w:rsidRPr="00FD5363">
        <w:rPr>
          <w:snapToGrid w:val="0"/>
          <w:kern w:val="22"/>
          <w:lang w:val="es-ES_tradnl"/>
        </w:rPr>
        <w:t xml:space="preserve">Ingreso de información y un mayor uso del Centro de Intercambio de Información sobre Acceso y Participación en los </w:t>
      </w:r>
      <w:r w:rsidR="00AE76EF" w:rsidRPr="00FD5363">
        <w:rPr>
          <w:lang w:val="es-ES_tradnl"/>
        </w:rPr>
        <w:t>Beneficios</w:t>
      </w:r>
    </w:p>
    <w:p w14:paraId="19BD9D67" w14:textId="7EBB2264" w:rsidR="00AE76EF" w:rsidRPr="00FD5363" w:rsidRDefault="00AE76EF" w:rsidP="00AE76EF">
      <w:pPr>
        <w:pStyle w:val="CBDNormalNumber"/>
        <w:rPr>
          <w:lang w:val="es-ES_tradnl"/>
        </w:rPr>
      </w:pPr>
      <w:r w:rsidRPr="00FD5363">
        <w:rPr>
          <w:lang w:val="es-ES_tradnl"/>
        </w:rPr>
        <w:t>Como se muestra en el cuadro siguiente, el número de registros</w:t>
      </w:r>
      <w:r w:rsidRPr="00FD5363">
        <w:rPr>
          <w:rStyle w:val="FootnoteReference"/>
          <w:sz w:val="18"/>
          <w:szCs w:val="18"/>
          <w:lang w:val="es-ES_tradnl"/>
        </w:rPr>
        <w:footnoteReference w:id="4"/>
      </w:r>
      <w:r w:rsidRPr="00FD5363">
        <w:rPr>
          <w:lang w:val="es-ES_tradnl"/>
        </w:rPr>
        <w:t xml:space="preserve"> nacionales en el Centro de Intercambio de Información sobre APB siguió aumentando durante el período que abarca el informe, al igual que el porcentaje de Partes que publican información en el Centro de Intercambio de Información. Sin embargo, en septiembre de 2024, solo alrededor de la mitad de las Partes en el Protocolo habían publicado su información nacional sobre autoridades nacionales competentes y medidas legislativas, administrativas o </w:t>
      </w:r>
      <w:r w:rsidR="007374DC" w:rsidRPr="00FD5363">
        <w:rPr>
          <w:lang w:val="es-ES_tradnl"/>
        </w:rPr>
        <w:t xml:space="preserve">de </w:t>
      </w:r>
      <w:r w:rsidRPr="00FD5363">
        <w:rPr>
          <w:lang w:val="es-ES_tradnl"/>
        </w:rPr>
        <w:t>política.</w:t>
      </w:r>
    </w:p>
    <w:p w14:paraId="1A4C36B0" w14:textId="62121655" w:rsidR="00AE76EF" w:rsidRPr="00FD5363" w:rsidRDefault="00AE76EF" w:rsidP="00AE76EF">
      <w:pPr>
        <w:pStyle w:val="CBDNormalNumber"/>
        <w:rPr>
          <w:lang w:val="es-ES_tradnl"/>
        </w:rPr>
      </w:pPr>
      <w:r w:rsidRPr="00FD5363">
        <w:rPr>
          <w:lang w:val="es-ES_tradnl"/>
        </w:rPr>
        <w:t xml:space="preserve">Del mismo modo, en septiembre de 2024, </w:t>
      </w:r>
      <w:r w:rsidR="00A1544C" w:rsidRPr="00FD5363">
        <w:rPr>
          <w:lang w:val="es-ES_tradnl"/>
        </w:rPr>
        <w:t>solo</w:t>
      </w:r>
      <w:r w:rsidRPr="00FD5363">
        <w:rPr>
          <w:lang w:val="es-ES_tradnl"/>
        </w:rPr>
        <w:t xml:space="preserve"> el 15 % de las Partes había publicado información sobre procedimientos de </w:t>
      </w:r>
      <w:r w:rsidR="0051553D" w:rsidRPr="00FD5363">
        <w:rPr>
          <w:lang w:val="es-ES_tradnl"/>
        </w:rPr>
        <w:t>APB</w:t>
      </w:r>
      <w:r w:rsidRPr="00FD5363">
        <w:rPr>
          <w:lang w:val="es-ES_tradnl"/>
        </w:rPr>
        <w:t xml:space="preserve">. Este bajo porcentaje puede deberse al hecho de que, si bien la información es valiosa, su publicación es voluntaria. Además, el formato está orientado a aclarar los procedimientos relacionados con el acceso que, al igual que los certificados, </w:t>
      </w:r>
      <w:r w:rsidR="00A1544C" w:rsidRPr="00FD5363">
        <w:rPr>
          <w:lang w:val="es-ES_tradnl"/>
        </w:rPr>
        <w:t>solo</w:t>
      </w:r>
      <w:r w:rsidRPr="00FD5363">
        <w:rPr>
          <w:lang w:val="es-ES_tradnl"/>
        </w:rPr>
        <w:t xml:space="preserve"> se aplican a los países que regulan el acceso.</w:t>
      </w:r>
    </w:p>
    <w:p w14:paraId="5749D6EF" w14:textId="77777777" w:rsidR="00675C85" w:rsidRPr="00FD5363" w:rsidRDefault="00675C85">
      <w:pPr>
        <w:pStyle w:val="CBDTableNormal"/>
        <w:keepNext/>
        <w:spacing w:after="0"/>
        <w:ind w:left="567"/>
        <w:rPr>
          <w:b/>
          <w:bCs/>
          <w:lang w:val="es-ES_tradnl"/>
        </w:rPr>
        <w:sectPr w:rsidR="00675C85" w:rsidRPr="00FD5363" w:rsidSect="00E77214">
          <w:headerReference w:type="even" r:id="rId19"/>
          <w:headerReference w:type="default" r:id="rId20"/>
          <w:footerReference w:type="even" r:id="rId21"/>
          <w:footerReference w:type="default" r:id="rId22"/>
          <w:pgSz w:w="12242" w:h="15842" w:code="1"/>
          <w:pgMar w:top="851" w:right="1440" w:bottom="1134" w:left="1440" w:header="709" w:footer="709" w:gutter="0"/>
          <w:cols w:space="708"/>
          <w:titlePg/>
          <w:docGrid w:linePitch="360"/>
        </w:sectPr>
      </w:pPr>
    </w:p>
    <w:p w14:paraId="0F0EFFC9" w14:textId="49350C41" w:rsidR="004E643A" w:rsidRPr="00FD5363" w:rsidRDefault="0087017D" w:rsidP="007721CC">
      <w:pPr>
        <w:pStyle w:val="CBDTableNormal"/>
        <w:keepNext/>
        <w:spacing w:after="0"/>
        <w:ind w:left="567"/>
        <w:rPr>
          <w:lang w:val="es-ES_tradnl"/>
        </w:rPr>
      </w:pPr>
      <w:r w:rsidRPr="00FD5363">
        <w:rPr>
          <w:lang w:val="es-ES_tradnl"/>
        </w:rPr>
        <w:lastRenderedPageBreak/>
        <w:t>Cuadro</w:t>
      </w:r>
    </w:p>
    <w:p w14:paraId="4D77866E" w14:textId="3171C3E6" w:rsidR="004E643A" w:rsidRPr="00FD5363" w:rsidRDefault="0087017D" w:rsidP="007721CC">
      <w:pPr>
        <w:pStyle w:val="CBDTableTitle"/>
        <w:spacing w:before="0" w:after="120"/>
        <w:rPr>
          <w:lang w:val="es-ES_tradnl"/>
        </w:rPr>
      </w:pPr>
      <w:r w:rsidRPr="00FD5363">
        <w:rPr>
          <w:lang w:val="es-ES_tradnl"/>
        </w:rPr>
        <w:t xml:space="preserve">Número de registros nacionales publicados en el Centro de Intercambio de Información sobre Acceso y Participación en los Beneficios a intervalos de dos años desde la entrada en vigor del Protocolo (lo que corresponde aproximadamente a cada reunión de la Conferencia de las Partes </w:t>
      </w:r>
      <w:r w:rsidR="005E2185" w:rsidRPr="00FD5363">
        <w:rPr>
          <w:lang w:val="es-ES_tradnl"/>
        </w:rPr>
        <w:t>que actúa</w:t>
      </w:r>
      <w:r w:rsidRPr="00FD5363">
        <w:rPr>
          <w:lang w:val="es-ES_tradnl"/>
        </w:rPr>
        <w:t xml:space="preserve"> como reunión de las Partes en el Protocolo de Nagoya)</w:t>
      </w:r>
    </w:p>
    <w:tbl>
      <w:tblPr>
        <w:tblStyle w:val="TableGrid"/>
        <w:tblW w:w="0" w:type="auto"/>
        <w:jc w:val="right"/>
        <w:tblLook w:val="04A0" w:firstRow="1" w:lastRow="0" w:firstColumn="1" w:lastColumn="0" w:noHBand="0" w:noVBand="1"/>
      </w:tblPr>
      <w:tblGrid>
        <w:gridCol w:w="941"/>
        <w:gridCol w:w="1124"/>
        <w:gridCol w:w="1306"/>
        <w:gridCol w:w="1066"/>
        <w:gridCol w:w="1308"/>
        <w:gridCol w:w="1090"/>
        <w:gridCol w:w="1247"/>
        <w:gridCol w:w="1003"/>
        <w:gridCol w:w="1334"/>
        <w:gridCol w:w="1186"/>
        <w:gridCol w:w="1345"/>
      </w:tblGrid>
      <w:tr w:rsidR="00793E09" w:rsidRPr="00FD5363" w14:paraId="3A3F1FD8" w14:textId="77777777" w:rsidTr="00CE0A7F">
        <w:trPr>
          <w:jc w:val="right"/>
        </w:trPr>
        <w:tc>
          <w:tcPr>
            <w:tcW w:w="941" w:type="dxa"/>
          </w:tcPr>
          <w:p w14:paraId="3A96B01B" w14:textId="77777777" w:rsidR="00793E09" w:rsidRPr="00FD5363" w:rsidRDefault="00793E09">
            <w:pPr>
              <w:rPr>
                <w:i/>
                <w:iCs/>
                <w:sz w:val="20"/>
                <w:szCs w:val="20"/>
                <w:lang w:val="es-ES_tradnl"/>
              </w:rPr>
            </w:pPr>
          </w:p>
        </w:tc>
        <w:tc>
          <w:tcPr>
            <w:tcW w:w="2430" w:type="dxa"/>
            <w:gridSpan w:val="2"/>
          </w:tcPr>
          <w:p w14:paraId="41EEC517" w14:textId="1EC993C2" w:rsidR="00793E09" w:rsidRPr="00FD5363" w:rsidRDefault="005E2185">
            <w:pPr>
              <w:jc w:val="center"/>
              <w:rPr>
                <w:i/>
                <w:iCs/>
                <w:sz w:val="20"/>
                <w:szCs w:val="20"/>
                <w:lang w:val="es-ES_tradnl"/>
              </w:rPr>
            </w:pPr>
            <w:r w:rsidRPr="00FD5363">
              <w:rPr>
                <w:i/>
                <w:iCs/>
                <w:sz w:val="20"/>
                <w:szCs w:val="20"/>
                <w:lang w:val="es-ES_tradnl"/>
              </w:rPr>
              <w:t>Septiembre</w:t>
            </w:r>
            <w:r w:rsidR="00793E09" w:rsidRPr="00FD5363">
              <w:rPr>
                <w:i/>
                <w:iCs/>
                <w:sz w:val="20"/>
                <w:szCs w:val="20"/>
                <w:lang w:val="es-ES_tradnl"/>
              </w:rPr>
              <w:t xml:space="preserve"> 2016</w:t>
            </w:r>
          </w:p>
          <w:p w14:paraId="000BCF90" w14:textId="7EA668AD" w:rsidR="00793E09" w:rsidRPr="00FD5363" w:rsidRDefault="00793E09">
            <w:pPr>
              <w:jc w:val="center"/>
              <w:rPr>
                <w:i/>
                <w:iCs/>
                <w:sz w:val="20"/>
                <w:szCs w:val="20"/>
                <w:lang w:val="es-ES_tradnl"/>
              </w:rPr>
            </w:pPr>
            <w:r w:rsidRPr="00FD5363">
              <w:rPr>
                <w:i/>
                <w:iCs/>
                <w:sz w:val="20"/>
                <w:szCs w:val="20"/>
                <w:lang w:val="es-ES_tradnl"/>
              </w:rPr>
              <w:t>(78 </w:t>
            </w:r>
            <w:r w:rsidR="00F823E9" w:rsidRPr="00FD5363">
              <w:rPr>
                <w:i/>
                <w:iCs/>
                <w:sz w:val="20"/>
                <w:szCs w:val="20"/>
                <w:lang w:val="es-ES_tradnl"/>
              </w:rPr>
              <w:t>Partes</w:t>
            </w:r>
            <w:r w:rsidRPr="00FD5363">
              <w:rPr>
                <w:i/>
                <w:iCs/>
                <w:sz w:val="20"/>
                <w:szCs w:val="20"/>
                <w:lang w:val="es-ES_tradnl"/>
              </w:rPr>
              <w:t>)</w:t>
            </w:r>
          </w:p>
        </w:tc>
        <w:tc>
          <w:tcPr>
            <w:tcW w:w="2374" w:type="dxa"/>
            <w:gridSpan w:val="2"/>
          </w:tcPr>
          <w:p w14:paraId="6026705F" w14:textId="5B91CE55" w:rsidR="00793E09" w:rsidRPr="00FD5363" w:rsidRDefault="005E2185">
            <w:pPr>
              <w:jc w:val="center"/>
              <w:rPr>
                <w:i/>
                <w:iCs/>
                <w:sz w:val="20"/>
                <w:szCs w:val="20"/>
                <w:lang w:val="es-ES_tradnl"/>
              </w:rPr>
            </w:pPr>
            <w:r w:rsidRPr="00FD5363">
              <w:rPr>
                <w:i/>
                <w:iCs/>
                <w:sz w:val="20"/>
                <w:szCs w:val="20"/>
                <w:lang w:val="es-ES_tradnl"/>
              </w:rPr>
              <w:t>Septiembre</w:t>
            </w:r>
            <w:r w:rsidR="00793E09" w:rsidRPr="00FD5363">
              <w:rPr>
                <w:i/>
                <w:iCs/>
                <w:sz w:val="20"/>
                <w:szCs w:val="20"/>
                <w:lang w:val="es-ES_tradnl"/>
              </w:rPr>
              <w:t xml:space="preserve"> 2018</w:t>
            </w:r>
          </w:p>
          <w:p w14:paraId="3DB1DB08" w14:textId="204CA271" w:rsidR="00793E09" w:rsidRPr="00FD5363" w:rsidRDefault="00793E09">
            <w:pPr>
              <w:jc w:val="center"/>
              <w:rPr>
                <w:i/>
                <w:iCs/>
                <w:sz w:val="20"/>
                <w:szCs w:val="20"/>
                <w:lang w:val="es-ES_tradnl"/>
              </w:rPr>
            </w:pPr>
            <w:r w:rsidRPr="00FD5363">
              <w:rPr>
                <w:i/>
                <w:iCs/>
                <w:sz w:val="20"/>
                <w:szCs w:val="20"/>
                <w:lang w:val="es-ES_tradnl"/>
              </w:rPr>
              <w:t>(107 </w:t>
            </w:r>
            <w:r w:rsidR="00F823E9" w:rsidRPr="00FD5363">
              <w:rPr>
                <w:i/>
                <w:iCs/>
                <w:sz w:val="20"/>
                <w:szCs w:val="20"/>
                <w:lang w:val="es-ES_tradnl"/>
              </w:rPr>
              <w:t>Partes</w:t>
            </w:r>
            <w:r w:rsidRPr="00FD5363">
              <w:rPr>
                <w:i/>
                <w:iCs/>
                <w:sz w:val="20"/>
                <w:szCs w:val="20"/>
                <w:lang w:val="es-ES_tradnl"/>
              </w:rPr>
              <w:t>)</w:t>
            </w:r>
          </w:p>
        </w:tc>
        <w:tc>
          <w:tcPr>
            <w:tcW w:w="2337" w:type="dxa"/>
            <w:gridSpan w:val="2"/>
          </w:tcPr>
          <w:p w14:paraId="6B2CA64F" w14:textId="7D0EF797" w:rsidR="00793E09" w:rsidRPr="00FD5363" w:rsidRDefault="005E2185">
            <w:pPr>
              <w:jc w:val="center"/>
              <w:rPr>
                <w:i/>
                <w:iCs/>
                <w:sz w:val="20"/>
                <w:szCs w:val="20"/>
                <w:lang w:val="es-ES_tradnl"/>
              </w:rPr>
            </w:pPr>
            <w:r w:rsidRPr="00FD5363">
              <w:rPr>
                <w:i/>
                <w:iCs/>
                <w:sz w:val="20"/>
                <w:szCs w:val="20"/>
                <w:lang w:val="es-ES_tradnl"/>
              </w:rPr>
              <w:t>Septiembre</w:t>
            </w:r>
            <w:r w:rsidR="00793E09" w:rsidRPr="00FD5363">
              <w:rPr>
                <w:i/>
                <w:iCs/>
                <w:sz w:val="20"/>
                <w:szCs w:val="20"/>
                <w:lang w:val="es-ES_tradnl"/>
              </w:rPr>
              <w:t xml:space="preserve"> 2020</w:t>
            </w:r>
          </w:p>
          <w:p w14:paraId="2AF50DD3" w14:textId="2A0C2954" w:rsidR="00793E09" w:rsidRPr="00FD5363" w:rsidRDefault="00793E09">
            <w:pPr>
              <w:jc w:val="center"/>
              <w:rPr>
                <w:i/>
                <w:iCs/>
                <w:sz w:val="20"/>
                <w:szCs w:val="20"/>
                <w:lang w:val="es-ES_tradnl"/>
              </w:rPr>
            </w:pPr>
            <w:r w:rsidRPr="00FD5363">
              <w:rPr>
                <w:i/>
                <w:iCs/>
                <w:sz w:val="20"/>
                <w:szCs w:val="20"/>
                <w:lang w:val="es-ES_tradnl"/>
              </w:rPr>
              <w:t>(126 </w:t>
            </w:r>
            <w:r w:rsidR="00F823E9" w:rsidRPr="00FD5363">
              <w:rPr>
                <w:i/>
                <w:iCs/>
                <w:sz w:val="20"/>
                <w:szCs w:val="20"/>
                <w:lang w:val="es-ES_tradnl"/>
              </w:rPr>
              <w:t>Partes</w:t>
            </w:r>
            <w:r w:rsidRPr="00FD5363">
              <w:rPr>
                <w:i/>
                <w:iCs/>
                <w:sz w:val="20"/>
                <w:szCs w:val="20"/>
                <w:lang w:val="es-ES_tradnl"/>
              </w:rPr>
              <w:t>)</w:t>
            </w:r>
          </w:p>
        </w:tc>
        <w:tc>
          <w:tcPr>
            <w:tcW w:w="2337" w:type="dxa"/>
            <w:gridSpan w:val="2"/>
          </w:tcPr>
          <w:p w14:paraId="16202B80" w14:textId="4491B956" w:rsidR="00793E09" w:rsidRPr="00FD5363" w:rsidRDefault="005E2185">
            <w:pPr>
              <w:jc w:val="center"/>
              <w:rPr>
                <w:i/>
                <w:iCs/>
                <w:sz w:val="20"/>
                <w:szCs w:val="20"/>
                <w:lang w:val="es-ES_tradnl"/>
              </w:rPr>
            </w:pPr>
            <w:r w:rsidRPr="00FD5363">
              <w:rPr>
                <w:i/>
                <w:iCs/>
                <w:sz w:val="20"/>
                <w:szCs w:val="20"/>
                <w:lang w:val="es-ES_tradnl"/>
              </w:rPr>
              <w:t>Septiembre</w:t>
            </w:r>
            <w:r w:rsidR="00793E09" w:rsidRPr="00FD5363">
              <w:rPr>
                <w:i/>
                <w:iCs/>
                <w:sz w:val="20"/>
                <w:szCs w:val="20"/>
                <w:lang w:val="es-ES_tradnl"/>
              </w:rPr>
              <w:t xml:space="preserve"> 2022</w:t>
            </w:r>
          </w:p>
          <w:p w14:paraId="6B318ACA" w14:textId="4A376A5E" w:rsidR="00793E09" w:rsidRPr="00FD5363" w:rsidRDefault="00793E09">
            <w:pPr>
              <w:jc w:val="center"/>
              <w:rPr>
                <w:i/>
                <w:iCs/>
                <w:sz w:val="20"/>
                <w:szCs w:val="20"/>
                <w:lang w:val="es-ES_tradnl"/>
              </w:rPr>
            </w:pPr>
            <w:r w:rsidRPr="00FD5363">
              <w:rPr>
                <w:i/>
                <w:iCs/>
                <w:sz w:val="20"/>
                <w:szCs w:val="20"/>
                <w:lang w:val="es-ES_tradnl"/>
              </w:rPr>
              <w:t>(138 </w:t>
            </w:r>
            <w:r w:rsidR="00F823E9" w:rsidRPr="00FD5363">
              <w:rPr>
                <w:i/>
                <w:iCs/>
                <w:sz w:val="20"/>
                <w:szCs w:val="20"/>
                <w:lang w:val="es-ES_tradnl"/>
              </w:rPr>
              <w:t>Partes</w:t>
            </w:r>
            <w:r w:rsidRPr="00FD5363">
              <w:rPr>
                <w:i/>
                <w:iCs/>
                <w:sz w:val="20"/>
                <w:szCs w:val="20"/>
                <w:lang w:val="es-ES_tradnl"/>
              </w:rPr>
              <w:t>)</w:t>
            </w:r>
          </w:p>
        </w:tc>
        <w:tc>
          <w:tcPr>
            <w:tcW w:w="2531" w:type="dxa"/>
            <w:gridSpan w:val="2"/>
          </w:tcPr>
          <w:p w14:paraId="66A6578C" w14:textId="368597AD" w:rsidR="00793E09" w:rsidRPr="00FD5363" w:rsidRDefault="005E2185">
            <w:pPr>
              <w:jc w:val="center"/>
              <w:rPr>
                <w:i/>
                <w:iCs/>
                <w:sz w:val="20"/>
                <w:szCs w:val="20"/>
                <w:lang w:val="es-ES_tradnl"/>
              </w:rPr>
            </w:pPr>
            <w:r w:rsidRPr="00FD5363">
              <w:rPr>
                <w:i/>
                <w:iCs/>
                <w:sz w:val="20"/>
                <w:szCs w:val="20"/>
                <w:lang w:val="es-ES_tradnl"/>
              </w:rPr>
              <w:t>Septiembre</w:t>
            </w:r>
            <w:r w:rsidR="00793E09" w:rsidRPr="00FD5363">
              <w:rPr>
                <w:i/>
                <w:iCs/>
                <w:sz w:val="20"/>
                <w:szCs w:val="20"/>
                <w:lang w:val="es-ES_tradnl"/>
              </w:rPr>
              <w:t xml:space="preserve"> 2024</w:t>
            </w:r>
          </w:p>
          <w:p w14:paraId="167992EB" w14:textId="368D7BDA" w:rsidR="00793E09" w:rsidRPr="00FD5363" w:rsidRDefault="00793E09">
            <w:pPr>
              <w:jc w:val="center"/>
              <w:rPr>
                <w:i/>
                <w:iCs/>
                <w:sz w:val="20"/>
                <w:szCs w:val="20"/>
                <w:lang w:val="es-ES_tradnl"/>
              </w:rPr>
            </w:pPr>
            <w:r w:rsidRPr="00FD5363">
              <w:rPr>
                <w:i/>
                <w:iCs/>
                <w:sz w:val="20"/>
                <w:szCs w:val="20"/>
                <w:lang w:val="es-ES_tradnl"/>
              </w:rPr>
              <w:t>(141 </w:t>
            </w:r>
            <w:r w:rsidR="00F823E9" w:rsidRPr="00FD5363">
              <w:rPr>
                <w:i/>
                <w:iCs/>
                <w:sz w:val="20"/>
                <w:szCs w:val="20"/>
                <w:lang w:val="es-ES_tradnl"/>
              </w:rPr>
              <w:t>Partes</w:t>
            </w:r>
            <w:r w:rsidRPr="00FD5363">
              <w:rPr>
                <w:i/>
                <w:iCs/>
                <w:sz w:val="20"/>
                <w:szCs w:val="20"/>
                <w:lang w:val="es-ES_tradnl"/>
              </w:rPr>
              <w:t>))</w:t>
            </w:r>
          </w:p>
        </w:tc>
      </w:tr>
      <w:tr w:rsidR="002460BF" w:rsidRPr="00FD5363" w14:paraId="6F433198" w14:textId="77777777" w:rsidTr="00CE0A7F">
        <w:trPr>
          <w:jc w:val="right"/>
        </w:trPr>
        <w:tc>
          <w:tcPr>
            <w:tcW w:w="941" w:type="dxa"/>
          </w:tcPr>
          <w:p w14:paraId="6D77D007" w14:textId="77777777" w:rsidR="00793E09" w:rsidRPr="00FD5363" w:rsidRDefault="00793E09">
            <w:pPr>
              <w:rPr>
                <w:i/>
                <w:iCs/>
                <w:sz w:val="20"/>
                <w:szCs w:val="20"/>
                <w:lang w:val="es-ES_tradnl"/>
              </w:rPr>
            </w:pPr>
          </w:p>
        </w:tc>
        <w:tc>
          <w:tcPr>
            <w:tcW w:w="1124" w:type="dxa"/>
          </w:tcPr>
          <w:p w14:paraId="28748166" w14:textId="4C87370A" w:rsidR="00793E09" w:rsidRPr="00FD5363" w:rsidRDefault="00F823E9" w:rsidP="008D3C88">
            <w:pPr>
              <w:jc w:val="left"/>
              <w:rPr>
                <w:i/>
                <w:iCs/>
                <w:sz w:val="20"/>
                <w:szCs w:val="20"/>
                <w:lang w:val="es-ES_tradnl"/>
              </w:rPr>
            </w:pPr>
            <w:r w:rsidRPr="00FD5363">
              <w:rPr>
                <w:i/>
                <w:iCs/>
                <w:sz w:val="20"/>
                <w:szCs w:val="20"/>
                <w:lang w:val="es-ES_tradnl"/>
              </w:rPr>
              <w:t>Núm. de registros</w:t>
            </w:r>
          </w:p>
        </w:tc>
        <w:tc>
          <w:tcPr>
            <w:tcW w:w="1306" w:type="dxa"/>
          </w:tcPr>
          <w:p w14:paraId="1894EC6A" w14:textId="29BDECDF" w:rsidR="00793E09" w:rsidRPr="00FD5363" w:rsidRDefault="00F823E9" w:rsidP="008D3C88">
            <w:pPr>
              <w:jc w:val="left"/>
              <w:rPr>
                <w:i/>
                <w:iCs/>
                <w:sz w:val="20"/>
                <w:szCs w:val="20"/>
                <w:lang w:val="es-ES_tradnl"/>
              </w:rPr>
            </w:pPr>
            <w:r w:rsidRPr="00FD5363">
              <w:rPr>
                <w:i/>
                <w:iCs/>
                <w:sz w:val="20"/>
                <w:szCs w:val="20"/>
                <w:lang w:val="es-ES_tradnl"/>
              </w:rPr>
              <w:t>Partes que publican registros (%)</w:t>
            </w:r>
          </w:p>
        </w:tc>
        <w:tc>
          <w:tcPr>
            <w:tcW w:w="1066" w:type="dxa"/>
          </w:tcPr>
          <w:p w14:paraId="243E677D" w14:textId="022B44D3" w:rsidR="00793E09" w:rsidRPr="00FD5363" w:rsidRDefault="00F823E9" w:rsidP="008D3C88">
            <w:pPr>
              <w:jc w:val="left"/>
              <w:rPr>
                <w:i/>
                <w:iCs/>
                <w:sz w:val="20"/>
                <w:szCs w:val="20"/>
                <w:lang w:val="es-ES_tradnl"/>
              </w:rPr>
            </w:pPr>
            <w:r w:rsidRPr="00FD5363">
              <w:rPr>
                <w:i/>
                <w:iCs/>
                <w:sz w:val="20"/>
                <w:szCs w:val="20"/>
                <w:lang w:val="es-ES_tradnl"/>
              </w:rPr>
              <w:t>Núm. de registros</w:t>
            </w:r>
          </w:p>
        </w:tc>
        <w:tc>
          <w:tcPr>
            <w:tcW w:w="1308" w:type="dxa"/>
          </w:tcPr>
          <w:p w14:paraId="0914FD1B" w14:textId="69466A2F" w:rsidR="00793E09" w:rsidRPr="00FD5363" w:rsidRDefault="00F823E9" w:rsidP="008D3C88">
            <w:pPr>
              <w:jc w:val="left"/>
              <w:rPr>
                <w:i/>
                <w:iCs/>
                <w:sz w:val="20"/>
                <w:szCs w:val="20"/>
                <w:lang w:val="es-ES_tradnl"/>
              </w:rPr>
            </w:pPr>
            <w:r w:rsidRPr="00FD5363">
              <w:rPr>
                <w:i/>
                <w:iCs/>
                <w:sz w:val="20"/>
                <w:szCs w:val="20"/>
                <w:lang w:val="es-ES_tradnl"/>
              </w:rPr>
              <w:t>Partes que publican registros (%)</w:t>
            </w:r>
          </w:p>
        </w:tc>
        <w:tc>
          <w:tcPr>
            <w:tcW w:w="1090" w:type="dxa"/>
          </w:tcPr>
          <w:p w14:paraId="053EAE5C" w14:textId="6F337548" w:rsidR="00793E09" w:rsidRPr="00FD5363" w:rsidRDefault="00F823E9" w:rsidP="008D3C88">
            <w:pPr>
              <w:jc w:val="left"/>
              <w:rPr>
                <w:i/>
                <w:iCs/>
                <w:sz w:val="20"/>
                <w:szCs w:val="20"/>
                <w:lang w:val="es-ES_tradnl"/>
              </w:rPr>
            </w:pPr>
            <w:r w:rsidRPr="00FD5363">
              <w:rPr>
                <w:i/>
                <w:iCs/>
                <w:sz w:val="20"/>
                <w:szCs w:val="20"/>
                <w:lang w:val="es-ES_tradnl"/>
              </w:rPr>
              <w:t>Núm. de registros</w:t>
            </w:r>
          </w:p>
        </w:tc>
        <w:tc>
          <w:tcPr>
            <w:tcW w:w="1247" w:type="dxa"/>
          </w:tcPr>
          <w:p w14:paraId="50B39FB7" w14:textId="25DD2AD8" w:rsidR="00793E09" w:rsidRPr="00FD5363" w:rsidRDefault="00F823E9" w:rsidP="008D3C88">
            <w:pPr>
              <w:jc w:val="left"/>
              <w:rPr>
                <w:i/>
                <w:iCs/>
                <w:sz w:val="20"/>
                <w:szCs w:val="20"/>
                <w:lang w:val="es-ES_tradnl"/>
              </w:rPr>
            </w:pPr>
            <w:r w:rsidRPr="00FD5363">
              <w:rPr>
                <w:i/>
                <w:iCs/>
                <w:sz w:val="20"/>
                <w:szCs w:val="20"/>
                <w:lang w:val="es-ES_tradnl"/>
              </w:rPr>
              <w:t>Partes que publican registros (%)</w:t>
            </w:r>
          </w:p>
        </w:tc>
        <w:tc>
          <w:tcPr>
            <w:tcW w:w="1003" w:type="dxa"/>
          </w:tcPr>
          <w:p w14:paraId="16031456" w14:textId="102FD4DE" w:rsidR="00793E09" w:rsidRPr="00FD5363" w:rsidRDefault="00F823E9" w:rsidP="008D3C88">
            <w:pPr>
              <w:jc w:val="left"/>
              <w:rPr>
                <w:i/>
                <w:iCs/>
                <w:sz w:val="20"/>
                <w:szCs w:val="20"/>
                <w:lang w:val="es-ES_tradnl"/>
              </w:rPr>
            </w:pPr>
            <w:r w:rsidRPr="00FD5363">
              <w:rPr>
                <w:i/>
                <w:iCs/>
                <w:sz w:val="20"/>
                <w:szCs w:val="20"/>
                <w:lang w:val="es-ES_tradnl"/>
              </w:rPr>
              <w:t>Núm. de registros</w:t>
            </w:r>
          </w:p>
        </w:tc>
        <w:tc>
          <w:tcPr>
            <w:tcW w:w="1334" w:type="dxa"/>
          </w:tcPr>
          <w:p w14:paraId="0F2FED74" w14:textId="09613BAB" w:rsidR="00793E09" w:rsidRPr="00FD5363" w:rsidRDefault="00F823E9" w:rsidP="008D3C88">
            <w:pPr>
              <w:jc w:val="left"/>
              <w:rPr>
                <w:i/>
                <w:iCs/>
                <w:sz w:val="20"/>
                <w:szCs w:val="20"/>
                <w:lang w:val="es-ES_tradnl"/>
              </w:rPr>
            </w:pPr>
            <w:r w:rsidRPr="00FD5363">
              <w:rPr>
                <w:i/>
                <w:iCs/>
                <w:sz w:val="20"/>
                <w:szCs w:val="20"/>
                <w:lang w:val="es-ES_tradnl"/>
              </w:rPr>
              <w:t>Partes que publican registros (%)</w:t>
            </w:r>
          </w:p>
        </w:tc>
        <w:tc>
          <w:tcPr>
            <w:tcW w:w="1186" w:type="dxa"/>
          </w:tcPr>
          <w:p w14:paraId="3CB5362F" w14:textId="7FF0BA6C" w:rsidR="00793E09" w:rsidRPr="00FD5363" w:rsidRDefault="00F823E9" w:rsidP="008D3C88">
            <w:pPr>
              <w:jc w:val="left"/>
              <w:rPr>
                <w:i/>
                <w:iCs/>
                <w:sz w:val="20"/>
                <w:szCs w:val="20"/>
                <w:lang w:val="es-ES_tradnl"/>
              </w:rPr>
            </w:pPr>
            <w:r w:rsidRPr="00FD5363">
              <w:rPr>
                <w:i/>
                <w:iCs/>
                <w:sz w:val="20"/>
                <w:szCs w:val="20"/>
                <w:lang w:val="es-ES_tradnl"/>
              </w:rPr>
              <w:t>Núm. de registros</w:t>
            </w:r>
          </w:p>
        </w:tc>
        <w:tc>
          <w:tcPr>
            <w:tcW w:w="1345" w:type="dxa"/>
          </w:tcPr>
          <w:p w14:paraId="0EEC8803" w14:textId="53A4351D" w:rsidR="00793E09" w:rsidRPr="00FD5363" w:rsidRDefault="00F823E9" w:rsidP="008D3C88">
            <w:pPr>
              <w:jc w:val="left"/>
              <w:rPr>
                <w:i/>
                <w:iCs/>
                <w:sz w:val="20"/>
                <w:szCs w:val="20"/>
                <w:lang w:val="es-ES_tradnl"/>
              </w:rPr>
            </w:pPr>
            <w:r w:rsidRPr="00FD5363">
              <w:rPr>
                <w:i/>
                <w:iCs/>
                <w:sz w:val="20"/>
                <w:szCs w:val="20"/>
                <w:lang w:val="es-ES_tradnl"/>
              </w:rPr>
              <w:t>Partes que publican registros (%)</w:t>
            </w:r>
          </w:p>
        </w:tc>
      </w:tr>
      <w:tr w:rsidR="002460BF" w:rsidRPr="00FD5363" w14:paraId="5C9BA188" w14:textId="77777777" w:rsidTr="00CE0A7F">
        <w:trPr>
          <w:jc w:val="right"/>
        </w:trPr>
        <w:tc>
          <w:tcPr>
            <w:tcW w:w="941" w:type="dxa"/>
          </w:tcPr>
          <w:p w14:paraId="3378392B" w14:textId="7B9F08B0" w:rsidR="00793E09" w:rsidRPr="00FD5363" w:rsidRDefault="006F1CEE">
            <w:pPr>
              <w:rPr>
                <w:sz w:val="20"/>
                <w:szCs w:val="20"/>
                <w:lang w:val="es-ES_tradnl"/>
              </w:rPr>
            </w:pPr>
            <w:r w:rsidRPr="00FD5363">
              <w:rPr>
                <w:sz w:val="20"/>
                <w:szCs w:val="20"/>
                <w:lang w:val="es-ES_tradnl"/>
              </w:rPr>
              <w:t>ANC</w:t>
            </w:r>
          </w:p>
        </w:tc>
        <w:tc>
          <w:tcPr>
            <w:tcW w:w="1124" w:type="dxa"/>
          </w:tcPr>
          <w:p w14:paraId="2635E7F6" w14:textId="77777777" w:rsidR="00793E09" w:rsidRPr="00FD5363" w:rsidRDefault="00793E09">
            <w:pPr>
              <w:jc w:val="right"/>
              <w:rPr>
                <w:sz w:val="20"/>
                <w:szCs w:val="20"/>
                <w:lang w:val="es-ES_tradnl"/>
              </w:rPr>
            </w:pPr>
            <w:r w:rsidRPr="00FD5363">
              <w:rPr>
                <w:sz w:val="20"/>
                <w:szCs w:val="20"/>
                <w:lang w:val="es-ES_tradnl"/>
              </w:rPr>
              <w:t>45</w:t>
            </w:r>
          </w:p>
        </w:tc>
        <w:tc>
          <w:tcPr>
            <w:tcW w:w="1306" w:type="dxa"/>
          </w:tcPr>
          <w:p w14:paraId="7D108AD3" w14:textId="77777777" w:rsidR="00793E09" w:rsidRPr="00FD5363" w:rsidRDefault="00793E09">
            <w:pPr>
              <w:jc w:val="right"/>
              <w:rPr>
                <w:sz w:val="20"/>
                <w:szCs w:val="20"/>
                <w:lang w:val="es-ES_tradnl"/>
              </w:rPr>
            </w:pPr>
            <w:r w:rsidRPr="00FD5363">
              <w:rPr>
                <w:sz w:val="20"/>
                <w:szCs w:val="20"/>
                <w:lang w:val="es-ES_tradnl"/>
              </w:rPr>
              <w:t>36</w:t>
            </w:r>
          </w:p>
        </w:tc>
        <w:tc>
          <w:tcPr>
            <w:tcW w:w="1066" w:type="dxa"/>
          </w:tcPr>
          <w:p w14:paraId="7EAAC546" w14:textId="77777777" w:rsidR="00793E09" w:rsidRPr="00FD5363" w:rsidRDefault="00793E09">
            <w:pPr>
              <w:jc w:val="right"/>
              <w:rPr>
                <w:sz w:val="20"/>
                <w:szCs w:val="20"/>
                <w:lang w:val="es-ES_tradnl"/>
              </w:rPr>
            </w:pPr>
            <w:r w:rsidRPr="00FD5363">
              <w:rPr>
                <w:sz w:val="20"/>
                <w:szCs w:val="20"/>
                <w:lang w:val="es-ES_tradnl"/>
              </w:rPr>
              <w:t>77</w:t>
            </w:r>
          </w:p>
        </w:tc>
        <w:tc>
          <w:tcPr>
            <w:tcW w:w="1308" w:type="dxa"/>
          </w:tcPr>
          <w:p w14:paraId="785EFBBF" w14:textId="77777777" w:rsidR="00793E09" w:rsidRPr="00FD5363" w:rsidRDefault="00793E09">
            <w:pPr>
              <w:jc w:val="right"/>
              <w:rPr>
                <w:sz w:val="20"/>
                <w:szCs w:val="20"/>
                <w:lang w:val="es-ES_tradnl"/>
              </w:rPr>
            </w:pPr>
            <w:r w:rsidRPr="00FD5363">
              <w:rPr>
                <w:sz w:val="20"/>
                <w:szCs w:val="20"/>
                <w:lang w:val="es-ES_tradnl"/>
              </w:rPr>
              <w:t>46</w:t>
            </w:r>
          </w:p>
        </w:tc>
        <w:tc>
          <w:tcPr>
            <w:tcW w:w="1090" w:type="dxa"/>
          </w:tcPr>
          <w:p w14:paraId="6EECCF30" w14:textId="77777777" w:rsidR="00793E09" w:rsidRPr="00FD5363" w:rsidRDefault="00793E09">
            <w:pPr>
              <w:jc w:val="right"/>
              <w:rPr>
                <w:sz w:val="20"/>
                <w:szCs w:val="20"/>
                <w:lang w:val="es-ES_tradnl"/>
              </w:rPr>
            </w:pPr>
            <w:r w:rsidRPr="00FD5363">
              <w:rPr>
                <w:sz w:val="20"/>
                <w:szCs w:val="20"/>
                <w:lang w:val="es-ES_tradnl"/>
              </w:rPr>
              <w:t>58</w:t>
            </w:r>
            <w:r w:rsidRPr="00FD5363">
              <w:rPr>
                <w:i/>
                <w:iCs/>
                <w:sz w:val="20"/>
                <w:szCs w:val="20"/>
                <w:vertAlign w:val="superscript"/>
                <w:lang w:val="es-ES_tradnl"/>
              </w:rPr>
              <w:t>c</w:t>
            </w:r>
          </w:p>
        </w:tc>
        <w:tc>
          <w:tcPr>
            <w:tcW w:w="1247" w:type="dxa"/>
          </w:tcPr>
          <w:p w14:paraId="0DD54792" w14:textId="77777777" w:rsidR="00793E09" w:rsidRPr="00FD5363" w:rsidRDefault="00793E09">
            <w:pPr>
              <w:jc w:val="right"/>
              <w:rPr>
                <w:sz w:val="20"/>
                <w:szCs w:val="20"/>
                <w:lang w:val="es-ES_tradnl"/>
              </w:rPr>
            </w:pPr>
            <w:r w:rsidRPr="00FD5363">
              <w:rPr>
                <w:sz w:val="20"/>
                <w:szCs w:val="20"/>
                <w:lang w:val="es-ES_tradnl"/>
              </w:rPr>
              <w:t>27</w:t>
            </w:r>
          </w:p>
        </w:tc>
        <w:tc>
          <w:tcPr>
            <w:tcW w:w="1003" w:type="dxa"/>
          </w:tcPr>
          <w:p w14:paraId="4A276B81" w14:textId="77777777" w:rsidR="00793E09" w:rsidRPr="00FD5363" w:rsidRDefault="00793E09">
            <w:pPr>
              <w:jc w:val="right"/>
              <w:rPr>
                <w:sz w:val="20"/>
                <w:szCs w:val="20"/>
                <w:lang w:val="es-ES_tradnl"/>
              </w:rPr>
            </w:pPr>
            <w:r w:rsidRPr="00FD5363">
              <w:rPr>
                <w:sz w:val="20"/>
                <w:szCs w:val="20"/>
                <w:lang w:val="es-ES_tradnl"/>
              </w:rPr>
              <w:t>78</w:t>
            </w:r>
          </w:p>
        </w:tc>
        <w:tc>
          <w:tcPr>
            <w:tcW w:w="1334" w:type="dxa"/>
          </w:tcPr>
          <w:p w14:paraId="655407EE" w14:textId="77777777" w:rsidR="00793E09" w:rsidRPr="00FD5363" w:rsidRDefault="00793E09">
            <w:pPr>
              <w:jc w:val="right"/>
              <w:rPr>
                <w:sz w:val="20"/>
                <w:szCs w:val="20"/>
                <w:lang w:val="es-ES_tradnl"/>
              </w:rPr>
            </w:pPr>
            <w:r w:rsidRPr="00FD5363">
              <w:rPr>
                <w:sz w:val="20"/>
                <w:szCs w:val="20"/>
                <w:lang w:val="es-ES_tradnl"/>
              </w:rPr>
              <w:t>42</w:t>
            </w:r>
          </w:p>
        </w:tc>
        <w:tc>
          <w:tcPr>
            <w:tcW w:w="1186" w:type="dxa"/>
          </w:tcPr>
          <w:p w14:paraId="63C12E05" w14:textId="77777777" w:rsidR="00793E09" w:rsidRPr="00FD5363" w:rsidRDefault="00793E09">
            <w:pPr>
              <w:jc w:val="right"/>
              <w:rPr>
                <w:sz w:val="20"/>
                <w:szCs w:val="20"/>
                <w:lang w:val="es-ES_tradnl"/>
              </w:rPr>
            </w:pPr>
            <w:r w:rsidRPr="00FD5363">
              <w:rPr>
                <w:sz w:val="20"/>
                <w:szCs w:val="20"/>
                <w:lang w:val="es-ES_tradnl"/>
              </w:rPr>
              <w:t>141</w:t>
            </w:r>
          </w:p>
        </w:tc>
        <w:tc>
          <w:tcPr>
            <w:tcW w:w="1345" w:type="dxa"/>
          </w:tcPr>
          <w:p w14:paraId="050F59A0" w14:textId="77777777" w:rsidR="00793E09" w:rsidRPr="00FD5363" w:rsidRDefault="00793E09">
            <w:pPr>
              <w:jc w:val="right"/>
              <w:rPr>
                <w:sz w:val="20"/>
                <w:szCs w:val="20"/>
                <w:lang w:val="es-ES_tradnl"/>
              </w:rPr>
            </w:pPr>
            <w:r w:rsidRPr="00FD5363">
              <w:rPr>
                <w:sz w:val="20"/>
                <w:szCs w:val="20"/>
                <w:lang w:val="es-ES_tradnl"/>
              </w:rPr>
              <w:t>52</w:t>
            </w:r>
          </w:p>
        </w:tc>
      </w:tr>
      <w:tr w:rsidR="002460BF" w:rsidRPr="00FD5363" w14:paraId="0018FB2C" w14:textId="77777777" w:rsidTr="00CE0A7F">
        <w:trPr>
          <w:jc w:val="right"/>
        </w:trPr>
        <w:tc>
          <w:tcPr>
            <w:tcW w:w="941" w:type="dxa"/>
          </w:tcPr>
          <w:p w14:paraId="1D96233E" w14:textId="77777777" w:rsidR="00793E09" w:rsidRPr="00FD5363" w:rsidRDefault="00793E09">
            <w:pPr>
              <w:rPr>
                <w:sz w:val="20"/>
                <w:szCs w:val="20"/>
                <w:lang w:val="es-ES_tradnl"/>
              </w:rPr>
            </w:pPr>
            <w:r w:rsidRPr="00FD5363">
              <w:rPr>
                <w:sz w:val="20"/>
                <w:szCs w:val="20"/>
                <w:lang w:val="es-ES_tradnl"/>
              </w:rPr>
              <w:t>MSR</w:t>
            </w:r>
          </w:p>
        </w:tc>
        <w:tc>
          <w:tcPr>
            <w:tcW w:w="1124" w:type="dxa"/>
          </w:tcPr>
          <w:p w14:paraId="23D2B4DA" w14:textId="77777777" w:rsidR="00793E09" w:rsidRPr="00FD5363" w:rsidRDefault="00793E09">
            <w:pPr>
              <w:jc w:val="right"/>
              <w:rPr>
                <w:sz w:val="20"/>
                <w:szCs w:val="20"/>
                <w:lang w:val="es-ES_tradnl"/>
              </w:rPr>
            </w:pPr>
            <w:r w:rsidRPr="00FD5363">
              <w:rPr>
                <w:sz w:val="20"/>
                <w:szCs w:val="20"/>
                <w:lang w:val="es-ES_tradnl"/>
              </w:rPr>
              <w:t>70</w:t>
            </w:r>
          </w:p>
        </w:tc>
        <w:tc>
          <w:tcPr>
            <w:tcW w:w="1306" w:type="dxa"/>
          </w:tcPr>
          <w:p w14:paraId="6570D2EE" w14:textId="77777777" w:rsidR="00793E09" w:rsidRPr="00FD5363" w:rsidRDefault="00793E09">
            <w:pPr>
              <w:jc w:val="right"/>
              <w:rPr>
                <w:sz w:val="20"/>
                <w:szCs w:val="20"/>
                <w:lang w:val="es-ES_tradnl"/>
              </w:rPr>
            </w:pPr>
            <w:r w:rsidRPr="00FD5363">
              <w:rPr>
                <w:sz w:val="20"/>
                <w:szCs w:val="20"/>
                <w:lang w:val="es-ES_tradnl"/>
              </w:rPr>
              <w:t>27</w:t>
            </w:r>
          </w:p>
        </w:tc>
        <w:tc>
          <w:tcPr>
            <w:tcW w:w="1066" w:type="dxa"/>
          </w:tcPr>
          <w:p w14:paraId="3458D618" w14:textId="77777777" w:rsidR="00793E09" w:rsidRPr="00FD5363" w:rsidRDefault="00793E09">
            <w:pPr>
              <w:jc w:val="right"/>
              <w:rPr>
                <w:sz w:val="20"/>
                <w:szCs w:val="20"/>
                <w:lang w:val="es-ES_tradnl"/>
              </w:rPr>
            </w:pPr>
            <w:r w:rsidRPr="00FD5363">
              <w:rPr>
                <w:sz w:val="20"/>
                <w:szCs w:val="20"/>
                <w:lang w:val="es-ES_tradnl"/>
              </w:rPr>
              <w:t>219</w:t>
            </w:r>
          </w:p>
        </w:tc>
        <w:tc>
          <w:tcPr>
            <w:tcW w:w="1308" w:type="dxa"/>
          </w:tcPr>
          <w:p w14:paraId="4F1A2432" w14:textId="77777777" w:rsidR="00793E09" w:rsidRPr="00FD5363" w:rsidRDefault="00793E09">
            <w:pPr>
              <w:jc w:val="right"/>
              <w:rPr>
                <w:sz w:val="20"/>
                <w:szCs w:val="20"/>
                <w:lang w:val="es-ES_tradnl"/>
              </w:rPr>
            </w:pPr>
            <w:r w:rsidRPr="00FD5363">
              <w:rPr>
                <w:sz w:val="20"/>
                <w:szCs w:val="20"/>
                <w:lang w:val="es-ES_tradnl"/>
              </w:rPr>
              <w:t>46</w:t>
            </w:r>
          </w:p>
        </w:tc>
        <w:tc>
          <w:tcPr>
            <w:tcW w:w="1090" w:type="dxa"/>
          </w:tcPr>
          <w:p w14:paraId="38EB64F6" w14:textId="77777777" w:rsidR="00793E09" w:rsidRPr="00FD5363" w:rsidRDefault="00793E09">
            <w:pPr>
              <w:jc w:val="right"/>
              <w:rPr>
                <w:sz w:val="20"/>
                <w:szCs w:val="20"/>
                <w:lang w:val="es-ES_tradnl"/>
              </w:rPr>
            </w:pPr>
            <w:r w:rsidRPr="00FD5363">
              <w:rPr>
                <w:sz w:val="20"/>
                <w:szCs w:val="20"/>
                <w:lang w:val="es-ES_tradnl"/>
              </w:rPr>
              <w:t>279</w:t>
            </w:r>
          </w:p>
        </w:tc>
        <w:tc>
          <w:tcPr>
            <w:tcW w:w="1247" w:type="dxa"/>
          </w:tcPr>
          <w:p w14:paraId="398D0031" w14:textId="77777777" w:rsidR="00793E09" w:rsidRPr="00FD5363" w:rsidRDefault="00793E09">
            <w:pPr>
              <w:jc w:val="right"/>
              <w:rPr>
                <w:sz w:val="20"/>
                <w:szCs w:val="20"/>
                <w:lang w:val="es-ES_tradnl"/>
              </w:rPr>
            </w:pPr>
            <w:r w:rsidRPr="00FD5363">
              <w:rPr>
                <w:sz w:val="20"/>
                <w:szCs w:val="20"/>
                <w:lang w:val="es-ES_tradnl"/>
              </w:rPr>
              <w:t>55</w:t>
            </w:r>
          </w:p>
        </w:tc>
        <w:tc>
          <w:tcPr>
            <w:tcW w:w="1003" w:type="dxa"/>
          </w:tcPr>
          <w:p w14:paraId="714D34EF" w14:textId="77777777" w:rsidR="00793E09" w:rsidRPr="00FD5363" w:rsidRDefault="00793E09">
            <w:pPr>
              <w:jc w:val="right"/>
              <w:rPr>
                <w:sz w:val="20"/>
                <w:szCs w:val="20"/>
                <w:lang w:val="es-ES_tradnl"/>
              </w:rPr>
            </w:pPr>
            <w:r w:rsidRPr="00FD5363">
              <w:rPr>
                <w:sz w:val="20"/>
                <w:szCs w:val="20"/>
                <w:lang w:val="es-ES_tradnl"/>
              </w:rPr>
              <w:t>322</w:t>
            </w:r>
          </w:p>
        </w:tc>
        <w:tc>
          <w:tcPr>
            <w:tcW w:w="1334" w:type="dxa"/>
          </w:tcPr>
          <w:p w14:paraId="39F4AC8F" w14:textId="77777777" w:rsidR="00793E09" w:rsidRPr="00FD5363" w:rsidRDefault="00793E09">
            <w:pPr>
              <w:jc w:val="right"/>
              <w:rPr>
                <w:sz w:val="20"/>
                <w:szCs w:val="20"/>
                <w:lang w:val="es-ES_tradnl"/>
              </w:rPr>
            </w:pPr>
            <w:r w:rsidRPr="00FD5363">
              <w:rPr>
                <w:sz w:val="20"/>
                <w:szCs w:val="20"/>
                <w:lang w:val="es-ES_tradnl"/>
              </w:rPr>
              <w:t>52</w:t>
            </w:r>
          </w:p>
        </w:tc>
        <w:tc>
          <w:tcPr>
            <w:tcW w:w="1186" w:type="dxa"/>
          </w:tcPr>
          <w:p w14:paraId="7A8CCDFA" w14:textId="77777777" w:rsidR="00793E09" w:rsidRPr="00FD5363" w:rsidRDefault="00793E09">
            <w:pPr>
              <w:jc w:val="right"/>
              <w:rPr>
                <w:sz w:val="20"/>
                <w:szCs w:val="20"/>
                <w:lang w:val="es-ES_tradnl"/>
              </w:rPr>
            </w:pPr>
            <w:r w:rsidRPr="00FD5363">
              <w:rPr>
                <w:sz w:val="20"/>
                <w:szCs w:val="20"/>
                <w:lang w:val="es-ES_tradnl"/>
              </w:rPr>
              <w:t>373</w:t>
            </w:r>
          </w:p>
        </w:tc>
        <w:tc>
          <w:tcPr>
            <w:tcW w:w="1345" w:type="dxa"/>
          </w:tcPr>
          <w:p w14:paraId="06C6DC78" w14:textId="77777777" w:rsidR="00793E09" w:rsidRPr="00FD5363" w:rsidRDefault="00793E09">
            <w:pPr>
              <w:jc w:val="right"/>
              <w:rPr>
                <w:sz w:val="20"/>
                <w:szCs w:val="20"/>
                <w:lang w:val="es-ES_tradnl"/>
              </w:rPr>
            </w:pPr>
            <w:r w:rsidRPr="00FD5363">
              <w:rPr>
                <w:sz w:val="20"/>
                <w:szCs w:val="20"/>
                <w:lang w:val="es-ES_tradnl"/>
              </w:rPr>
              <w:t>50</w:t>
            </w:r>
          </w:p>
        </w:tc>
      </w:tr>
      <w:tr w:rsidR="002460BF" w:rsidRPr="00FD5363" w14:paraId="489D41B5" w14:textId="77777777" w:rsidTr="00CE0A7F">
        <w:trPr>
          <w:jc w:val="right"/>
        </w:trPr>
        <w:tc>
          <w:tcPr>
            <w:tcW w:w="941" w:type="dxa"/>
          </w:tcPr>
          <w:p w14:paraId="4BF139DD" w14:textId="77777777" w:rsidR="00793E09" w:rsidRPr="00FD5363" w:rsidRDefault="00793E09">
            <w:pPr>
              <w:rPr>
                <w:sz w:val="20"/>
                <w:szCs w:val="20"/>
                <w:lang w:val="es-ES_tradnl"/>
              </w:rPr>
            </w:pPr>
            <w:r w:rsidRPr="00FD5363">
              <w:rPr>
                <w:sz w:val="20"/>
                <w:szCs w:val="20"/>
                <w:lang w:val="es-ES_tradnl"/>
              </w:rPr>
              <w:t>PRO</w:t>
            </w:r>
            <w:r w:rsidRPr="00FD5363">
              <w:rPr>
                <w:i/>
                <w:iCs/>
                <w:sz w:val="20"/>
                <w:szCs w:val="20"/>
                <w:vertAlign w:val="superscript"/>
                <w:lang w:val="es-ES_tradnl"/>
              </w:rPr>
              <w:t>a</w:t>
            </w:r>
          </w:p>
        </w:tc>
        <w:tc>
          <w:tcPr>
            <w:tcW w:w="1124" w:type="dxa"/>
          </w:tcPr>
          <w:p w14:paraId="0045AA95" w14:textId="1AEEE974" w:rsidR="00793E09" w:rsidRPr="00FD5363" w:rsidRDefault="006F1CEE">
            <w:pPr>
              <w:jc w:val="right"/>
              <w:rPr>
                <w:sz w:val="20"/>
                <w:szCs w:val="20"/>
                <w:lang w:val="es-ES_tradnl"/>
              </w:rPr>
            </w:pPr>
            <w:r w:rsidRPr="00FD5363">
              <w:rPr>
                <w:sz w:val="20"/>
                <w:szCs w:val="20"/>
                <w:lang w:val="es-ES_tradnl"/>
              </w:rPr>
              <w:t>n.a.</w:t>
            </w:r>
          </w:p>
        </w:tc>
        <w:tc>
          <w:tcPr>
            <w:tcW w:w="1306" w:type="dxa"/>
          </w:tcPr>
          <w:p w14:paraId="0BADBAB3" w14:textId="4A5CD5FC" w:rsidR="00793E09" w:rsidRPr="00FD5363" w:rsidRDefault="006F1CEE">
            <w:pPr>
              <w:jc w:val="right"/>
              <w:rPr>
                <w:sz w:val="20"/>
                <w:szCs w:val="20"/>
                <w:lang w:val="es-ES_tradnl"/>
              </w:rPr>
            </w:pPr>
            <w:r w:rsidRPr="00FD5363">
              <w:rPr>
                <w:sz w:val="20"/>
                <w:szCs w:val="20"/>
                <w:lang w:val="es-ES_tradnl"/>
              </w:rPr>
              <w:t>n.a.</w:t>
            </w:r>
          </w:p>
        </w:tc>
        <w:tc>
          <w:tcPr>
            <w:tcW w:w="1066" w:type="dxa"/>
          </w:tcPr>
          <w:p w14:paraId="22E00AB8" w14:textId="575868FB" w:rsidR="00793E09" w:rsidRPr="00FD5363" w:rsidRDefault="006F1CEE">
            <w:pPr>
              <w:jc w:val="right"/>
              <w:rPr>
                <w:sz w:val="20"/>
                <w:szCs w:val="20"/>
                <w:lang w:val="es-ES_tradnl"/>
              </w:rPr>
            </w:pPr>
            <w:r w:rsidRPr="00FD5363">
              <w:rPr>
                <w:sz w:val="20"/>
                <w:szCs w:val="20"/>
                <w:lang w:val="es-ES_tradnl"/>
              </w:rPr>
              <w:t>n.a.</w:t>
            </w:r>
          </w:p>
        </w:tc>
        <w:tc>
          <w:tcPr>
            <w:tcW w:w="1308" w:type="dxa"/>
          </w:tcPr>
          <w:p w14:paraId="080804B6" w14:textId="6BF0D2D5" w:rsidR="00793E09" w:rsidRPr="00FD5363" w:rsidRDefault="006F1CEE">
            <w:pPr>
              <w:jc w:val="right"/>
              <w:rPr>
                <w:sz w:val="20"/>
                <w:szCs w:val="20"/>
                <w:lang w:val="es-ES_tradnl"/>
              </w:rPr>
            </w:pPr>
            <w:r w:rsidRPr="00FD5363">
              <w:rPr>
                <w:sz w:val="20"/>
                <w:szCs w:val="20"/>
                <w:lang w:val="es-ES_tradnl"/>
              </w:rPr>
              <w:t>n.a.</w:t>
            </w:r>
          </w:p>
        </w:tc>
        <w:tc>
          <w:tcPr>
            <w:tcW w:w="1090" w:type="dxa"/>
          </w:tcPr>
          <w:p w14:paraId="36A97679" w14:textId="77777777" w:rsidR="00793E09" w:rsidRPr="00FD5363" w:rsidRDefault="00793E09">
            <w:pPr>
              <w:jc w:val="right"/>
              <w:rPr>
                <w:sz w:val="20"/>
                <w:szCs w:val="20"/>
                <w:lang w:val="es-ES_tradnl"/>
              </w:rPr>
            </w:pPr>
            <w:r w:rsidRPr="00FD5363">
              <w:rPr>
                <w:sz w:val="20"/>
                <w:szCs w:val="20"/>
                <w:lang w:val="es-ES_tradnl"/>
              </w:rPr>
              <w:t>13</w:t>
            </w:r>
          </w:p>
        </w:tc>
        <w:tc>
          <w:tcPr>
            <w:tcW w:w="1247" w:type="dxa"/>
          </w:tcPr>
          <w:p w14:paraId="1E32D291" w14:textId="77777777" w:rsidR="00793E09" w:rsidRPr="00FD5363" w:rsidRDefault="00793E09">
            <w:pPr>
              <w:jc w:val="right"/>
              <w:rPr>
                <w:sz w:val="20"/>
                <w:szCs w:val="20"/>
                <w:lang w:val="es-ES_tradnl"/>
              </w:rPr>
            </w:pPr>
            <w:r w:rsidRPr="00FD5363">
              <w:rPr>
                <w:sz w:val="20"/>
                <w:szCs w:val="20"/>
                <w:lang w:val="es-ES_tradnl"/>
              </w:rPr>
              <w:t>9</w:t>
            </w:r>
          </w:p>
        </w:tc>
        <w:tc>
          <w:tcPr>
            <w:tcW w:w="1003" w:type="dxa"/>
          </w:tcPr>
          <w:p w14:paraId="1EC4D54D" w14:textId="77777777" w:rsidR="00793E09" w:rsidRPr="00FD5363" w:rsidRDefault="00793E09">
            <w:pPr>
              <w:jc w:val="right"/>
              <w:rPr>
                <w:sz w:val="20"/>
                <w:szCs w:val="20"/>
                <w:lang w:val="es-ES_tradnl"/>
              </w:rPr>
            </w:pPr>
            <w:r w:rsidRPr="00FD5363">
              <w:rPr>
                <w:sz w:val="20"/>
                <w:szCs w:val="20"/>
                <w:lang w:val="es-ES_tradnl"/>
              </w:rPr>
              <w:t>21</w:t>
            </w:r>
          </w:p>
        </w:tc>
        <w:tc>
          <w:tcPr>
            <w:tcW w:w="1334" w:type="dxa"/>
          </w:tcPr>
          <w:p w14:paraId="0037AF89" w14:textId="77777777" w:rsidR="00793E09" w:rsidRPr="00FD5363" w:rsidRDefault="00793E09">
            <w:pPr>
              <w:jc w:val="right"/>
              <w:rPr>
                <w:sz w:val="20"/>
                <w:szCs w:val="20"/>
                <w:lang w:val="es-ES_tradnl"/>
              </w:rPr>
            </w:pPr>
            <w:r w:rsidRPr="00FD5363">
              <w:rPr>
                <w:sz w:val="20"/>
                <w:szCs w:val="20"/>
                <w:lang w:val="es-ES_tradnl"/>
              </w:rPr>
              <w:t>12</w:t>
            </w:r>
          </w:p>
        </w:tc>
        <w:tc>
          <w:tcPr>
            <w:tcW w:w="1186" w:type="dxa"/>
          </w:tcPr>
          <w:p w14:paraId="7355D5F6" w14:textId="77777777" w:rsidR="00793E09" w:rsidRPr="00FD5363" w:rsidRDefault="00793E09">
            <w:pPr>
              <w:jc w:val="right"/>
              <w:rPr>
                <w:sz w:val="20"/>
                <w:szCs w:val="20"/>
                <w:lang w:val="es-ES_tradnl"/>
              </w:rPr>
            </w:pPr>
            <w:r w:rsidRPr="00FD5363">
              <w:rPr>
                <w:sz w:val="20"/>
                <w:szCs w:val="20"/>
                <w:lang w:val="es-ES_tradnl"/>
              </w:rPr>
              <w:t>29</w:t>
            </w:r>
          </w:p>
        </w:tc>
        <w:tc>
          <w:tcPr>
            <w:tcW w:w="1345" w:type="dxa"/>
          </w:tcPr>
          <w:p w14:paraId="3EFE2B3D" w14:textId="67559E6C" w:rsidR="00793E09" w:rsidRPr="00FD5363" w:rsidRDefault="00793E09">
            <w:pPr>
              <w:jc w:val="right"/>
              <w:rPr>
                <w:sz w:val="20"/>
                <w:szCs w:val="20"/>
                <w:lang w:val="es-ES_tradnl"/>
              </w:rPr>
            </w:pPr>
            <w:r w:rsidRPr="00FD5363">
              <w:rPr>
                <w:sz w:val="20"/>
                <w:szCs w:val="20"/>
                <w:lang w:val="es-ES_tradnl"/>
              </w:rPr>
              <w:t>16</w:t>
            </w:r>
            <w:r w:rsidR="00D20AC9" w:rsidRPr="00FD5363">
              <w:rPr>
                <w:i/>
                <w:iCs/>
                <w:sz w:val="20"/>
                <w:szCs w:val="20"/>
                <w:vertAlign w:val="superscript"/>
                <w:lang w:val="es-ES_tradnl"/>
              </w:rPr>
              <w:t>c</w:t>
            </w:r>
          </w:p>
        </w:tc>
      </w:tr>
      <w:tr w:rsidR="002460BF" w:rsidRPr="00FD5363" w14:paraId="79C8B1BC" w14:textId="77777777" w:rsidTr="00CE0A7F">
        <w:trPr>
          <w:jc w:val="right"/>
        </w:trPr>
        <w:tc>
          <w:tcPr>
            <w:tcW w:w="941" w:type="dxa"/>
          </w:tcPr>
          <w:p w14:paraId="67C786C1" w14:textId="3C5B5678" w:rsidR="00793E09" w:rsidRPr="00FD5363" w:rsidRDefault="006F1CEE">
            <w:pPr>
              <w:rPr>
                <w:sz w:val="20"/>
                <w:szCs w:val="20"/>
                <w:lang w:val="es-ES_tradnl"/>
              </w:rPr>
            </w:pPr>
            <w:r w:rsidRPr="00FD5363">
              <w:rPr>
                <w:sz w:val="20"/>
                <w:szCs w:val="20"/>
                <w:lang w:val="es-ES_tradnl"/>
              </w:rPr>
              <w:t>P</w:t>
            </w:r>
            <w:r w:rsidR="00FB3631" w:rsidRPr="00FD5363">
              <w:rPr>
                <w:sz w:val="20"/>
                <w:szCs w:val="20"/>
                <w:lang w:val="es-ES_tradnl"/>
              </w:rPr>
              <w:t>V</w:t>
            </w:r>
          </w:p>
        </w:tc>
        <w:tc>
          <w:tcPr>
            <w:tcW w:w="1124" w:type="dxa"/>
          </w:tcPr>
          <w:p w14:paraId="6C898509" w14:textId="77777777" w:rsidR="00793E09" w:rsidRPr="00FD5363" w:rsidRDefault="00793E09">
            <w:pPr>
              <w:jc w:val="right"/>
              <w:rPr>
                <w:sz w:val="20"/>
                <w:szCs w:val="20"/>
                <w:lang w:val="es-ES_tradnl"/>
              </w:rPr>
            </w:pPr>
            <w:r w:rsidRPr="00FD5363">
              <w:rPr>
                <w:sz w:val="20"/>
                <w:szCs w:val="20"/>
                <w:lang w:val="es-ES_tradnl"/>
              </w:rPr>
              <w:t>21</w:t>
            </w:r>
          </w:p>
        </w:tc>
        <w:tc>
          <w:tcPr>
            <w:tcW w:w="1306" w:type="dxa"/>
          </w:tcPr>
          <w:p w14:paraId="72C18BD3" w14:textId="77777777" w:rsidR="00793E09" w:rsidRPr="00FD5363" w:rsidRDefault="00793E09">
            <w:pPr>
              <w:jc w:val="right"/>
              <w:rPr>
                <w:sz w:val="20"/>
                <w:szCs w:val="20"/>
                <w:lang w:val="es-ES_tradnl"/>
              </w:rPr>
            </w:pPr>
            <w:r w:rsidRPr="00FD5363">
              <w:rPr>
                <w:sz w:val="20"/>
                <w:szCs w:val="20"/>
                <w:lang w:val="es-ES_tradnl"/>
              </w:rPr>
              <w:t>12</w:t>
            </w:r>
          </w:p>
        </w:tc>
        <w:tc>
          <w:tcPr>
            <w:tcW w:w="1066" w:type="dxa"/>
          </w:tcPr>
          <w:p w14:paraId="061E0AAD" w14:textId="77777777" w:rsidR="00793E09" w:rsidRPr="00FD5363" w:rsidRDefault="00793E09">
            <w:pPr>
              <w:jc w:val="right"/>
              <w:rPr>
                <w:sz w:val="20"/>
                <w:szCs w:val="20"/>
                <w:lang w:val="es-ES_tradnl"/>
              </w:rPr>
            </w:pPr>
            <w:r w:rsidRPr="00FD5363">
              <w:rPr>
                <w:sz w:val="20"/>
                <w:szCs w:val="20"/>
                <w:lang w:val="es-ES_tradnl"/>
              </w:rPr>
              <w:t>52</w:t>
            </w:r>
          </w:p>
        </w:tc>
        <w:tc>
          <w:tcPr>
            <w:tcW w:w="1308" w:type="dxa"/>
          </w:tcPr>
          <w:p w14:paraId="498C4D6A" w14:textId="77777777" w:rsidR="00793E09" w:rsidRPr="00FD5363" w:rsidRDefault="00793E09">
            <w:pPr>
              <w:jc w:val="right"/>
              <w:rPr>
                <w:sz w:val="20"/>
                <w:szCs w:val="20"/>
                <w:lang w:val="es-ES_tradnl"/>
              </w:rPr>
            </w:pPr>
            <w:r w:rsidRPr="00FD5363">
              <w:rPr>
                <w:sz w:val="20"/>
                <w:szCs w:val="20"/>
                <w:lang w:val="es-ES_tradnl"/>
              </w:rPr>
              <w:t>22</w:t>
            </w:r>
          </w:p>
        </w:tc>
        <w:tc>
          <w:tcPr>
            <w:tcW w:w="1090" w:type="dxa"/>
          </w:tcPr>
          <w:p w14:paraId="2682A8B0" w14:textId="6E4F5255" w:rsidR="00793E09" w:rsidRPr="00FD5363" w:rsidRDefault="00793E09">
            <w:pPr>
              <w:jc w:val="right"/>
              <w:rPr>
                <w:sz w:val="20"/>
                <w:szCs w:val="20"/>
                <w:lang w:val="es-ES_tradnl"/>
              </w:rPr>
            </w:pPr>
            <w:r w:rsidRPr="00FD5363">
              <w:rPr>
                <w:sz w:val="20"/>
                <w:szCs w:val="20"/>
                <w:lang w:val="es-ES_tradnl"/>
              </w:rPr>
              <w:t>58</w:t>
            </w:r>
            <w:r w:rsidR="00D20AC9" w:rsidRPr="00FD5363">
              <w:rPr>
                <w:i/>
                <w:iCs/>
                <w:sz w:val="20"/>
                <w:szCs w:val="20"/>
                <w:vertAlign w:val="superscript"/>
                <w:lang w:val="es-ES_tradnl"/>
              </w:rPr>
              <w:t>b</w:t>
            </w:r>
          </w:p>
        </w:tc>
        <w:tc>
          <w:tcPr>
            <w:tcW w:w="1247" w:type="dxa"/>
          </w:tcPr>
          <w:p w14:paraId="7D8E1EDB" w14:textId="77777777" w:rsidR="00793E09" w:rsidRPr="00FD5363" w:rsidRDefault="00793E09">
            <w:pPr>
              <w:jc w:val="right"/>
              <w:rPr>
                <w:sz w:val="20"/>
                <w:szCs w:val="20"/>
                <w:lang w:val="es-ES_tradnl"/>
              </w:rPr>
            </w:pPr>
            <w:r w:rsidRPr="00FD5363">
              <w:rPr>
                <w:sz w:val="20"/>
                <w:szCs w:val="20"/>
                <w:lang w:val="es-ES_tradnl"/>
              </w:rPr>
              <w:t>19</w:t>
            </w:r>
          </w:p>
        </w:tc>
        <w:tc>
          <w:tcPr>
            <w:tcW w:w="1003" w:type="dxa"/>
          </w:tcPr>
          <w:p w14:paraId="5042BD3B" w14:textId="77777777" w:rsidR="00793E09" w:rsidRPr="00FD5363" w:rsidRDefault="00793E09">
            <w:pPr>
              <w:jc w:val="right"/>
              <w:rPr>
                <w:sz w:val="20"/>
                <w:szCs w:val="20"/>
                <w:lang w:val="es-ES_tradnl"/>
              </w:rPr>
            </w:pPr>
            <w:r w:rsidRPr="00FD5363">
              <w:rPr>
                <w:sz w:val="20"/>
                <w:szCs w:val="20"/>
                <w:lang w:val="es-ES_tradnl"/>
              </w:rPr>
              <w:t>73</w:t>
            </w:r>
          </w:p>
        </w:tc>
        <w:tc>
          <w:tcPr>
            <w:tcW w:w="1334" w:type="dxa"/>
          </w:tcPr>
          <w:p w14:paraId="2B625C13" w14:textId="77777777" w:rsidR="00793E09" w:rsidRPr="00FD5363" w:rsidRDefault="00793E09">
            <w:pPr>
              <w:jc w:val="right"/>
              <w:rPr>
                <w:sz w:val="20"/>
                <w:szCs w:val="20"/>
                <w:lang w:val="es-ES_tradnl"/>
              </w:rPr>
            </w:pPr>
            <w:r w:rsidRPr="00FD5363">
              <w:rPr>
                <w:sz w:val="20"/>
                <w:szCs w:val="20"/>
                <w:lang w:val="es-ES_tradnl"/>
              </w:rPr>
              <w:t>25</w:t>
            </w:r>
          </w:p>
        </w:tc>
        <w:tc>
          <w:tcPr>
            <w:tcW w:w="1186" w:type="dxa"/>
          </w:tcPr>
          <w:p w14:paraId="7772FDFF" w14:textId="77777777" w:rsidR="00793E09" w:rsidRPr="00FD5363" w:rsidRDefault="00793E09">
            <w:pPr>
              <w:jc w:val="right"/>
              <w:rPr>
                <w:sz w:val="20"/>
                <w:szCs w:val="20"/>
                <w:lang w:val="es-ES_tradnl"/>
              </w:rPr>
            </w:pPr>
            <w:r w:rsidRPr="00FD5363">
              <w:rPr>
                <w:sz w:val="20"/>
                <w:szCs w:val="20"/>
                <w:lang w:val="es-ES_tradnl"/>
              </w:rPr>
              <w:t>84</w:t>
            </w:r>
          </w:p>
        </w:tc>
        <w:tc>
          <w:tcPr>
            <w:tcW w:w="1345" w:type="dxa"/>
          </w:tcPr>
          <w:p w14:paraId="11870937" w14:textId="77777777" w:rsidR="00793E09" w:rsidRPr="00FD5363" w:rsidRDefault="00793E09">
            <w:pPr>
              <w:jc w:val="right"/>
              <w:rPr>
                <w:sz w:val="20"/>
                <w:szCs w:val="20"/>
                <w:lang w:val="es-ES_tradnl"/>
              </w:rPr>
            </w:pPr>
            <w:r w:rsidRPr="00FD5363">
              <w:rPr>
                <w:sz w:val="20"/>
                <w:szCs w:val="20"/>
                <w:lang w:val="es-ES_tradnl"/>
              </w:rPr>
              <w:t>28</w:t>
            </w:r>
          </w:p>
        </w:tc>
      </w:tr>
      <w:tr w:rsidR="002460BF" w:rsidRPr="00FD5363" w14:paraId="120B33D9" w14:textId="77777777" w:rsidTr="0093731C">
        <w:trPr>
          <w:trHeight w:val="309"/>
          <w:jc w:val="right"/>
        </w:trPr>
        <w:tc>
          <w:tcPr>
            <w:tcW w:w="941" w:type="dxa"/>
          </w:tcPr>
          <w:p w14:paraId="38C93C93" w14:textId="2F79F040" w:rsidR="00793E09" w:rsidRPr="00FD5363" w:rsidRDefault="00C4665C">
            <w:pPr>
              <w:rPr>
                <w:sz w:val="20"/>
                <w:szCs w:val="20"/>
                <w:lang w:val="es-ES_tradnl"/>
              </w:rPr>
            </w:pPr>
            <w:r w:rsidRPr="00FD5363">
              <w:rPr>
                <w:sz w:val="20"/>
                <w:szCs w:val="20"/>
                <w:lang w:val="es-ES_tradnl"/>
              </w:rPr>
              <w:t>CCRI</w:t>
            </w:r>
          </w:p>
        </w:tc>
        <w:tc>
          <w:tcPr>
            <w:tcW w:w="1124" w:type="dxa"/>
          </w:tcPr>
          <w:p w14:paraId="1B259F75" w14:textId="77777777" w:rsidR="00793E09" w:rsidRPr="00FD5363" w:rsidRDefault="00793E09">
            <w:pPr>
              <w:jc w:val="right"/>
              <w:rPr>
                <w:sz w:val="20"/>
                <w:szCs w:val="20"/>
                <w:lang w:val="es-ES_tradnl"/>
              </w:rPr>
            </w:pPr>
            <w:r w:rsidRPr="00FD5363">
              <w:rPr>
                <w:sz w:val="20"/>
                <w:szCs w:val="20"/>
                <w:lang w:val="es-ES_tradnl"/>
              </w:rPr>
              <w:t>38</w:t>
            </w:r>
          </w:p>
        </w:tc>
        <w:tc>
          <w:tcPr>
            <w:tcW w:w="1306" w:type="dxa"/>
          </w:tcPr>
          <w:p w14:paraId="0D630CFF" w14:textId="77777777" w:rsidR="00793E09" w:rsidRPr="00FD5363" w:rsidRDefault="00793E09">
            <w:pPr>
              <w:jc w:val="right"/>
              <w:rPr>
                <w:sz w:val="20"/>
                <w:szCs w:val="20"/>
                <w:lang w:val="es-ES_tradnl"/>
              </w:rPr>
            </w:pPr>
            <w:r w:rsidRPr="00FD5363">
              <w:rPr>
                <w:sz w:val="20"/>
                <w:szCs w:val="20"/>
                <w:lang w:val="es-ES_tradnl"/>
              </w:rPr>
              <w:t>5</w:t>
            </w:r>
          </w:p>
        </w:tc>
        <w:tc>
          <w:tcPr>
            <w:tcW w:w="1066" w:type="dxa"/>
          </w:tcPr>
          <w:p w14:paraId="2BF63CAC" w14:textId="77777777" w:rsidR="00793E09" w:rsidRPr="00FD5363" w:rsidRDefault="00793E09">
            <w:pPr>
              <w:jc w:val="right"/>
              <w:rPr>
                <w:sz w:val="20"/>
                <w:szCs w:val="20"/>
                <w:lang w:val="es-ES_tradnl"/>
              </w:rPr>
            </w:pPr>
            <w:r w:rsidRPr="00FD5363">
              <w:rPr>
                <w:sz w:val="20"/>
                <w:szCs w:val="20"/>
                <w:lang w:val="es-ES_tradnl"/>
              </w:rPr>
              <w:t>219</w:t>
            </w:r>
          </w:p>
        </w:tc>
        <w:tc>
          <w:tcPr>
            <w:tcW w:w="1308" w:type="dxa"/>
          </w:tcPr>
          <w:p w14:paraId="20826881" w14:textId="77777777" w:rsidR="00793E09" w:rsidRPr="00FD5363" w:rsidRDefault="00793E09">
            <w:pPr>
              <w:jc w:val="right"/>
              <w:rPr>
                <w:sz w:val="20"/>
                <w:szCs w:val="20"/>
                <w:lang w:val="es-ES_tradnl"/>
              </w:rPr>
            </w:pPr>
            <w:r w:rsidRPr="00FD5363">
              <w:rPr>
                <w:sz w:val="20"/>
                <w:szCs w:val="20"/>
                <w:lang w:val="es-ES_tradnl"/>
              </w:rPr>
              <w:t>11</w:t>
            </w:r>
          </w:p>
        </w:tc>
        <w:tc>
          <w:tcPr>
            <w:tcW w:w="1090" w:type="dxa"/>
          </w:tcPr>
          <w:p w14:paraId="45EFE46B" w14:textId="77777777" w:rsidR="00793E09" w:rsidRPr="00FD5363" w:rsidRDefault="00793E09">
            <w:pPr>
              <w:jc w:val="right"/>
              <w:rPr>
                <w:sz w:val="20"/>
                <w:szCs w:val="20"/>
                <w:lang w:val="es-ES_tradnl"/>
              </w:rPr>
            </w:pPr>
            <w:r w:rsidRPr="00FD5363">
              <w:rPr>
                <w:sz w:val="20"/>
                <w:szCs w:val="20"/>
                <w:lang w:val="es-ES_tradnl"/>
              </w:rPr>
              <w:t>1 854</w:t>
            </w:r>
          </w:p>
        </w:tc>
        <w:tc>
          <w:tcPr>
            <w:tcW w:w="1247" w:type="dxa"/>
          </w:tcPr>
          <w:p w14:paraId="1F1AC89F" w14:textId="77777777" w:rsidR="00793E09" w:rsidRPr="00FD5363" w:rsidRDefault="00793E09">
            <w:pPr>
              <w:jc w:val="right"/>
              <w:rPr>
                <w:sz w:val="20"/>
                <w:szCs w:val="20"/>
                <w:lang w:val="es-ES_tradnl"/>
              </w:rPr>
            </w:pPr>
            <w:r w:rsidRPr="00FD5363">
              <w:rPr>
                <w:sz w:val="20"/>
                <w:szCs w:val="20"/>
                <w:lang w:val="es-ES_tradnl"/>
              </w:rPr>
              <w:t>20</w:t>
            </w:r>
          </w:p>
        </w:tc>
        <w:tc>
          <w:tcPr>
            <w:tcW w:w="1003" w:type="dxa"/>
          </w:tcPr>
          <w:p w14:paraId="618F36E1" w14:textId="77777777" w:rsidR="00793E09" w:rsidRPr="00FD5363" w:rsidRDefault="00793E09">
            <w:pPr>
              <w:jc w:val="right"/>
              <w:rPr>
                <w:sz w:val="20"/>
                <w:szCs w:val="20"/>
                <w:lang w:val="es-ES_tradnl"/>
              </w:rPr>
            </w:pPr>
            <w:r w:rsidRPr="00FD5363">
              <w:rPr>
                <w:sz w:val="20"/>
                <w:szCs w:val="20"/>
                <w:lang w:val="es-ES_tradnl"/>
              </w:rPr>
              <w:t>4 193</w:t>
            </w:r>
          </w:p>
        </w:tc>
        <w:tc>
          <w:tcPr>
            <w:tcW w:w="1334" w:type="dxa"/>
          </w:tcPr>
          <w:p w14:paraId="4E393BA4" w14:textId="77777777" w:rsidR="00793E09" w:rsidRPr="00FD5363" w:rsidRDefault="00793E09">
            <w:pPr>
              <w:jc w:val="right"/>
              <w:rPr>
                <w:sz w:val="20"/>
                <w:szCs w:val="20"/>
                <w:lang w:val="es-ES_tradnl"/>
              </w:rPr>
            </w:pPr>
            <w:r w:rsidRPr="00FD5363">
              <w:rPr>
                <w:sz w:val="20"/>
                <w:szCs w:val="20"/>
                <w:lang w:val="es-ES_tradnl"/>
              </w:rPr>
              <w:t>18</w:t>
            </w:r>
          </w:p>
        </w:tc>
        <w:tc>
          <w:tcPr>
            <w:tcW w:w="1186" w:type="dxa"/>
          </w:tcPr>
          <w:p w14:paraId="04B1DD9F" w14:textId="77777777" w:rsidR="00793E09" w:rsidRPr="00FD5363" w:rsidRDefault="00793E09">
            <w:pPr>
              <w:jc w:val="right"/>
              <w:rPr>
                <w:sz w:val="20"/>
                <w:szCs w:val="20"/>
                <w:lang w:val="es-ES_tradnl"/>
              </w:rPr>
            </w:pPr>
            <w:r w:rsidRPr="00FD5363">
              <w:rPr>
                <w:sz w:val="20"/>
                <w:szCs w:val="20"/>
                <w:lang w:val="es-ES_tradnl"/>
              </w:rPr>
              <w:t>5 278</w:t>
            </w:r>
          </w:p>
        </w:tc>
        <w:tc>
          <w:tcPr>
            <w:tcW w:w="1345" w:type="dxa"/>
          </w:tcPr>
          <w:p w14:paraId="368FC47A" w14:textId="77777777" w:rsidR="00793E09" w:rsidRPr="00FD5363" w:rsidRDefault="00793E09">
            <w:pPr>
              <w:jc w:val="right"/>
              <w:rPr>
                <w:sz w:val="20"/>
                <w:szCs w:val="20"/>
                <w:lang w:val="es-ES_tradnl"/>
              </w:rPr>
            </w:pPr>
            <w:r w:rsidRPr="00FD5363">
              <w:rPr>
                <w:sz w:val="20"/>
                <w:szCs w:val="20"/>
                <w:lang w:val="es-ES_tradnl"/>
              </w:rPr>
              <w:t>20</w:t>
            </w:r>
          </w:p>
        </w:tc>
      </w:tr>
      <w:tr w:rsidR="002460BF" w:rsidRPr="00FD5363" w14:paraId="053850D4" w14:textId="77777777" w:rsidTr="00CE0A7F">
        <w:trPr>
          <w:jc w:val="right"/>
        </w:trPr>
        <w:tc>
          <w:tcPr>
            <w:tcW w:w="941" w:type="dxa"/>
          </w:tcPr>
          <w:p w14:paraId="46D024EF" w14:textId="77777777" w:rsidR="00793E09" w:rsidRPr="00FD5363" w:rsidRDefault="00793E09">
            <w:pPr>
              <w:rPr>
                <w:sz w:val="20"/>
                <w:szCs w:val="20"/>
                <w:lang w:val="es-ES_tradnl"/>
              </w:rPr>
            </w:pPr>
            <w:r w:rsidRPr="00FD5363">
              <w:rPr>
                <w:sz w:val="20"/>
                <w:szCs w:val="20"/>
                <w:lang w:val="es-ES_tradnl"/>
              </w:rPr>
              <w:t>CPC</w:t>
            </w:r>
          </w:p>
        </w:tc>
        <w:tc>
          <w:tcPr>
            <w:tcW w:w="1124" w:type="dxa"/>
          </w:tcPr>
          <w:p w14:paraId="3A25C4F5" w14:textId="77777777" w:rsidR="00793E09" w:rsidRPr="00FD5363" w:rsidRDefault="00793E09">
            <w:pPr>
              <w:jc w:val="right"/>
              <w:rPr>
                <w:sz w:val="20"/>
                <w:szCs w:val="20"/>
                <w:lang w:val="es-ES_tradnl"/>
              </w:rPr>
            </w:pPr>
            <w:r w:rsidRPr="00FD5363">
              <w:rPr>
                <w:sz w:val="20"/>
                <w:szCs w:val="20"/>
                <w:lang w:val="es-ES_tradnl"/>
              </w:rPr>
              <w:t>–</w:t>
            </w:r>
          </w:p>
        </w:tc>
        <w:tc>
          <w:tcPr>
            <w:tcW w:w="1306" w:type="dxa"/>
          </w:tcPr>
          <w:p w14:paraId="5601C691" w14:textId="77777777" w:rsidR="00793E09" w:rsidRPr="00FD5363" w:rsidRDefault="00793E09">
            <w:pPr>
              <w:jc w:val="right"/>
              <w:rPr>
                <w:sz w:val="20"/>
                <w:szCs w:val="20"/>
                <w:lang w:val="es-ES_tradnl"/>
              </w:rPr>
            </w:pPr>
            <w:r w:rsidRPr="00FD5363">
              <w:rPr>
                <w:sz w:val="20"/>
                <w:szCs w:val="20"/>
                <w:lang w:val="es-ES_tradnl"/>
              </w:rPr>
              <w:t>–</w:t>
            </w:r>
          </w:p>
        </w:tc>
        <w:tc>
          <w:tcPr>
            <w:tcW w:w="1066" w:type="dxa"/>
          </w:tcPr>
          <w:p w14:paraId="1D2B812B" w14:textId="77777777" w:rsidR="00793E09" w:rsidRPr="00FD5363" w:rsidRDefault="00793E09">
            <w:pPr>
              <w:jc w:val="right"/>
              <w:rPr>
                <w:sz w:val="20"/>
                <w:szCs w:val="20"/>
                <w:lang w:val="es-ES_tradnl"/>
              </w:rPr>
            </w:pPr>
            <w:r w:rsidRPr="00FD5363">
              <w:rPr>
                <w:sz w:val="20"/>
                <w:szCs w:val="20"/>
                <w:lang w:val="es-ES_tradnl"/>
              </w:rPr>
              <w:t>3</w:t>
            </w:r>
          </w:p>
        </w:tc>
        <w:tc>
          <w:tcPr>
            <w:tcW w:w="1308" w:type="dxa"/>
          </w:tcPr>
          <w:p w14:paraId="290715F4" w14:textId="77777777" w:rsidR="00793E09" w:rsidRPr="00FD5363" w:rsidRDefault="00793E09">
            <w:pPr>
              <w:jc w:val="right"/>
              <w:rPr>
                <w:sz w:val="20"/>
                <w:szCs w:val="20"/>
                <w:lang w:val="es-ES_tradnl"/>
              </w:rPr>
            </w:pPr>
            <w:r w:rsidRPr="00FD5363">
              <w:rPr>
                <w:sz w:val="20"/>
                <w:szCs w:val="20"/>
                <w:lang w:val="es-ES_tradnl"/>
              </w:rPr>
              <w:t>3</w:t>
            </w:r>
          </w:p>
        </w:tc>
        <w:tc>
          <w:tcPr>
            <w:tcW w:w="1090" w:type="dxa"/>
          </w:tcPr>
          <w:p w14:paraId="0FE2087C" w14:textId="77777777" w:rsidR="00793E09" w:rsidRPr="00FD5363" w:rsidRDefault="00793E09">
            <w:pPr>
              <w:jc w:val="right"/>
              <w:rPr>
                <w:sz w:val="20"/>
                <w:szCs w:val="20"/>
                <w:lang w:val="es-ES_tradnl"/>
              </w:rPr>
            </w:pPr>
            <w:r w:rsidRPr="00FD5363">
              <w:rPr>
                <w:sz w:val="20"/>
                <w:szCs w:val="20"/>
                <w:lang w:val="es-ES_tradnl"/>
              </w:rPr>
              <w:t>33</w:t>
            </w:r>
          </w:p>
        </w:tc>
        <w:tc>
          <w:tcPr>
            <w:tcW w:w="1247" w:type="dxa"/>
          </w:tcPr>
          <w:p w14:paraId="6D6C4487" w14:textId="77777777" w:rsidR="00793E09" w:rsidRPr="00FD5363" w:rsidRDefault="00793E09">
            <w:pPr>
              <w:jc w:val="right"/>
              <w:rPr>
                <w:sz w:val="20"/>
                <w:szCs w:val="20"/>
                <w:lang w:val="es-ES_tradnl"/>
              </w:rPr>
            </w:pPr>
            <w:r w:rsidRPr="00FD5363">
              <w:rPr>
                <w:sz w:val="20"/>
                <w:szCs w:val="20"/>
                <w:lang w:val="es-ES_tradnl"/>
              </w:rPr>
              <w:t>5</w:t>
            </w:r>
          </w:p>
        </w:tc>
        <w:tc>
          <w:tcPr>
            <w:tcW w:w="1003" w:type="dxa"/>
          </w:tcPr>
          <w:p w14:paraId="6D8DD3D2" w14:textId="77777777" w:rsidR="00793E09" w:rsidRPr="00FD5363" w:rsidRDefault="00793E09">
            <w:pPr>
              <w:jc w:val="right"/>
              <w:rPr>
                <w:sz w:val="20"/>
                <w:szCs w:val="20"/>
                <w:lang w:val="es-ES_tradnl"/>
              </w:rPr>
            </w:pPr>
            <w:r w:rsidRPr="00FD5363">
              <w:rPr>
                <w:sz w:val="20"/>
                <w:szCs w:val="20"/>
                <w:lang w:val="es-ES_tradnl"/>
              </w:rPr>
              <w:t>72</w:t>
            </w:r>
          </w:p>
        </w:tc>
        <w:tc>
          <w:tcPr>
            <w:tcW w:w="1334" w:type="dxa"/>
          </w:tcPr>
          <w:p w14:paraId="750404F7" w14:textId="77777777" w:rsidR="00793E09" w:rsidRPr="00FD5363" w:rsidRDefault="00793E09">
            <w:pPr>
              <w:jc w:val="right"/>
              <w:rPr>
                <w:sz w:val="20"/>
                <w:szCs w:val="20"/>
                <w:lang w:val="es-ES_tradnl"/>
              </w:rPr>
            </w:pPr>
            <w:r w:rsidRPr="00FD5363">
              <w:rPr>
                <w:sz w:val="20"/>
                <w:szCs w:val="20"/>
                <w:lang w:val="es-ES_tradnl"/>
              </w:rPr>
              <w:t>5</w:t>
            </w:r>
          </w:p>
        </w:tc>
        <w:tc>
          <w:tcPr>
            <w:tcW w:w="1186" w:type="dxa"/>
          </w:tcPr>
          <w:p w14:paraId="363F644D" w14:textId="78D496F8" w:rsidR="00793E09" w:rsidRPr="00FD5363" w:rsidRDefault="00793E09">
            <w:pPr>
              <w:jc w:val="right"/>
              <w:rPr>
                <w:sz w:val="20"/>
                <w:szCs w:val="20"/>
                <w:lang w:val="es-ES_tradnl"/>
              </w:rPr>
            </w:pPr>
            <w:r w:rsidRPr="00FD5363">
              <w:rPr>
                <w:sz w:val="20"/>
                <w:szCs w:val="20"/>
                <w:lang w:val="es-ES_tradnl"/>
              </w:rPr>
              <w:t>20</w:t>
            </w:r>
            <w:r w:rsidR="0093731C" w:rsidRPr="00FD5363">
              <w:rPr>
                <w:i/>
                <w:iCs/>
                <w:sz w:val="20"/>
                <w:szCs w:val="20"/>
                <w:vertAlign w:val="superscript"/>
                <w:lang w:val="es-ES_tradnl"/>
              </w:rPr>
              <w:t>d</w:t>
            </w:r>
          </w:p>
        </w:tc>
        <w:tc>
          <w:tcPr>
            <w:tcW w:w="1345" w:type="dxa"/>
          </w:tcPr>
          <w:p w14:paraId="38F7BF75" w14:textId="77777777" w:rsidR="00793E09" w:rsidRPr="00FD5363" w:rsidRDefault="00793E09">
            <w:pPr>
              <w:jc w:val="right"/>
              <w:rPr>
                <w:sz w:val="20"/>
                <w:szCs w:val="20"/>
                <w:lang w:val="es-ES_tradnl"/>
              </w:rPr>
            </w:pPr>
            <w:r w:rsidRPr="00FD5363">
              <w:rPr>
                <w:sz w:val="20"/>
                <w:szCs w:val="20"/>
                <w:lang w:val="es-ES_tradnl"/>
              </w:rPr>
              <w:t>9</w:t>
            </w:r>
          </w:p>
        </w:tc>
      </w:tr>
    </w:tbl>
    <w:p w14:paraId="392B75DE" w14:textId="77777777" w:rsidR="00A0744E" w:rsidRPr="00FD5363" w:rsidRDefault="00A0744E">
      <w:pPr>
        <w:pStyle w:val="Normalnumber"/>
        <w:tabs>
          <w:tab w:val="clear" w:pos="567"/>
          <w:tab w:val="left" w:pos="2977"/>
        </w:tabs>
        <w:ind w:left="851"/>
        <w:jc w:val="both"/>
        <w:rPr>
          <w:i/>
          <w:iCs/>
          <w:sz w:val="18"/>
          <w:szCs w:val="18"/>
          <w:lang w:val="es-ES_tradnl"/>
        </w:rPr>
      </w:pPr>
    </w:p>
    <w:p w14:paraId="1DA0DC69" w14:textId="0642CE11" w:rsidR="004E643A" w:rsidRPr="00FD5363" w:rsidRDefault="009235AD" w:rsidP="007721CC">
      <w:pPr>
        <w:pStyle w:val="Normalnumber"/>
        <w:tabs>
          <w:tab w:val="clear" w:pos="567"/>
          <w:tab w:val="left" w:pos="2977"/>
        </w:tabs>
        <w:ind w:left="851"/>
        <w:jc w:val="both"/>
        <w:rPr>
          <w:sz w:val="18"/>
          <w:szCs w:val="18"/>
          <w:lang w:val="es-ES_tradnl"/>
        </w:rPr>
      </w:pPr>
      <w:r w:rsidRPr="00FD5363">
        <w:rPr>
          <w:i/>
          <w:iCs/>
          <w:sz w:val="18"/>
          <w:szCs w:val="18"/>
          <w:lang w:val="es-ES_tradnl"/>
        </w:rPr>
        <w:t>Abreviaturas</w:t>
      </w:r>
      <w:r w:rsidRPr="00FD5363">
        <w:rPr>
          <w:sz w:val="18"/>
          <w:szCs w:val="18"/>
          <w:lang w:val="es-ES_tradnl"/>
        </w:rPr>
        <w:t xml:space="preserve">: </w:t>
      </w:r>
      <w:r w:rsidR="006F1CEE" w:rsidRPr="00FD5363">
        <w:rPr>
          <w:sz w:val="18"/>
          <w:szCs w:val="18"/>
          <w:lang w:val="es-ES_tradnl"/>
        </w:rPr>
        <w:t>ANC</w:t>
      </w:r>
      <w:r w:rsidRPr="00FD5363">
        <w:rPr>
          <w:sz w:val="18"/>
          <w:szCs w:val="18"/>
          <w:lang w:val="es-ES_tradnl"/>
        </w:rPr>
        <w:t>, autoridad nacional competente; P</w:t>
      </w:r>
      <w:r w:rsidR="00FB3631" w:rsidRPr="00FD5363">
        <w:rPr>
          <w:sz w:val="18"/>
          <w:szCs w:val="18"/>
          <w:lang w:val="es-ES_tradnl"/>
        </w:rPr>
        <w:t>V</w:t>
      </w:r>
      <w:r w:rsidRPr="00FD5363">
        <w:rPr>
          <w:sz w:val="18"/>
          <w:szCs w:val="18"/>
          <w:lang w:val="es-ES_tradnl"/>
        </w:rPr>
        <w:t xml:space="preserve">, </w:t>
      </w:r>
      <w:r w:rsidR="003C0CBE" w:rsidRPr="00FD5363">
        <w:rPr>
          <w:sz w:val="18"/>
          <w:szCs w:val="18"/>
          <w:lang w:val="es-ES_tradnl"/>
        </w:rPr>
        <w:t>punto de verificación</w:t>
      </w:r>
      <w:r w:rsidRPr="00FD5363">
        <w:rPr>
          <w:sz w:val="18"/>
          <w:szCs w:val="18"/>
          <w:lang w:val="es-ES_tradnl"/>
        </w:rPr>
        <w:t xml:space="preserve">; CPC, </w:t>
      </w:r>
      <w:r w:rsidR="003C0CBE" w:rsidRPr="00FD5363">
        <w:rPr>
          <w:sz w:val="18"/>
          <w:szCs w:val="18"/>
          <w:lang w:val="es-ES_tradnl"/>
        </w:rPr>
        <w:t>comunicado de puntos de verificación</w:t>
      </w:r>
      <w:r w:rsidRPr="00FD5363">
        <w:rPr>
          <w:sz w:val="18"/>
          <w:szCs w:val="18"/>
          <w:lang w:val="es-ES_tradnl"/>
        </w:rPr>
        <w:t>; CC</w:t>
      </w:r>
      <w:r w:rsidR="00C4665C" w:rsidRPr="00FD5363">
        <w:rPr>
          <w:sz w:val="18"/>
          <w:szCs w:val="18"/>
          <w:lang w:val="es-ES_tradnl"/>
        </w:rPr>
        <w:t xml:space="preserve">RI, </w:t>
      </w:r>
      <w:r w:rsidR="003C0CBE" w:rsidRPr="00FD5363">
        <w:rPr>
          <w:sz w:val="18"/>
          <w:szCs w:val="18"/>
          <w:lang w:val="es-ES_tradnl"/>
        </w:rPr>
        <w:t>certificado de conformidad reconocido a nivel internacional</w:t>
      </w:r>
      <w:r w:rsidRPr="00FD5363">
        <w:rPr>
          <w:sz w:val="18"/>
          <w:szCs w:val="18"/>
          <w:lang w:val="es-ES_tradnl"/>
        </w:rPr>
        <w:t xml:space="preserve">; MSR, </w:t>
      </w:r>
      <w:r w:rsidR="003C0CBE" w:rsidRPr="00FD5363">
        <w:rPr>
          <w:sz w:val="18"/>
          <w:szCs w:val="18"/>
          <w:lang w:val="es-ES_tradnl"/>
        </w:rPr>
        <w:t>medidas legislativas, administrativas y de política</w:t>
      </w:r>
      <w:r w:rsidRPr="00FD5363">
        <w:rPr>
          <w:sz w:val="18"/>
          <w:szCs w:val="18"/>
          <w:lang w:val="es-ES_tradnl"/>
        </w:rPr>
        <w:t>; PRO, procedimiento de acceso y participación en los beneficios.</w:t>
      </w:r>
    </w:p>
    <w:p w14:paraId="10D4568F" w14:textId="190FFBDA" w:rsidR="00366746" w:rsidRPr="00FD5363" w:rsidRDefault="00D671E5" w:rsidP="007721CC">
      <w:pPr>
        <w:pStyle w:val="FootnoteText"/>
        <w:tabs>
          <w:tab w:val="clear" w:pos="567"/>
        </w:tabs>
        <w:spacing w:before="60" w:after="60"/>
        <w:ind w:left="851"/>
        <w:rPr>
          <w:szCs w:val="18"/>
          <w:lang w:val="es-ES_tradnl"/>
        </w:rPr>
      </w:pPr>
      <w:r w:rsidRPr="00FD5363">
        <w:rPr>
          <w:i/>
          <w:iCs/>
          <w:szCs w:val="18"/>
          <w:vertAlign w:val="superscript"/>
          <w:lang w:val="es-ES_tradnl"/>
        </w:rPr>
        <w:t>a</w:t>
      </w:r>
      <w:r w:rsidRPr="00FD5363">
        <w:rPr>
          <w:szCs w:val="18"/>
          <w:lang w:val="es-ES_tradnl"/>
        </w:rPr>
        <w:t xml:space="preserve"> </w:t>
      </w:r>
      <w:r w:rsidR="009235AD" w:rsidRPr="00FD5363">
        <w:rPr>
          <w:szCs w:val="18"/>
          <w:lang w:val="es-ES_tradnl"/>
        </w:rPr>
        <w:t>El formulario de presentación en línea para los procedimientos de acceso y participación en los beneficios se puso a disposición en el Centro de Intercambio de Información sobre APB solo a partir de diciembre de 2018.</w:t>
      </w:r>
    </w:p>
    <w:p w14:paraId="69159BC9" w14:textId="62A002BB" w:rsidR="00CB6C6F" w:rsidRPr="00FD5363" w:rsidRDefault="00D20AC9" w:rsidP="008D3C88">
      <w:pPr>
        <w:pStyle w:val="FootnoteText"/>
        <w:tabs>
          <w:tab w:val="clear" w:pos="567"/>
        </w:tabs>
        <w:spacing w:before="60" w:after="60"/>
        <w:ind w:left="851"/>
        <w:rPr>
          <w:szCs w:val="18"/>
          <w:lang w:val="es-ES_tradnl"/>
        </w:rPr>
      </w:pPr>
      <w:r w:rsidRPr="00FD5363">
        <w:rPr>
          <w:i/>
          <w:iCs/>
          <w:szCs w:val="18"/>
          <w:vertAlign w:val="superscript"/>
          <w:lang w:val="es-ES_tradnl"/>
        </w:rPr>
        <w:t>b</w:t>
      </w:r>
      <w:r w:rsidR="00D671E5" w:rsidRPr="00FD5363">
        <w:rPr>
          <w:szCs w:val="18"/>
          <w:lang w:val="es-ES_tradnl"/>
        </w:rPr>
        <w:t xml:space="preserve"> </w:t>
      </w:r>
      <w:r w:rsidR="009235AD" w:rsidRPr="00FD5363">
        <w:rPr>
          <w:szCs w:val="18"/>
          <w:lang w:val="es-ES_tradnl"/>
        </w:rPr>
        <w:t>En 2018, la Secretaría llevó a cabo un proceso para validar y verificar con las Partes la información sobre las autoridades nacionales competentes, lo que dio como resultado una disminución en el número de autoridades nacionales competentes publicadas en comparación con el período del informe anterior.</w:t>
      </w:r>
    </w:p>
    <w:p w14:paraId="6F0CE7C0" w14:textId="0DCDAA99" w:rsidR="00CB6C6F" w:rsidRPr="00FD5363" w:rsidRDefault="00D20AC9" w:rsidP="007721CC">
      <w:pPr>
        <w:pStyle w:val="Normalnumber"/>
        <w:tabs>
          <w:tab w:val="clear" w:pos="567"/>
          <w:tab w:val="left" w:pos="2977"/>
        </w:tabs>
        <w:spacing w:before="60" w:after="60"/>
        <w:ind w:left="851"/>
        <w:jc w:val="both"/>
        <w:rPr>
          <w:sz w:val="18"/>
          <w:szCs w:val="18"/>
          <w:lang w:val="es-ES_tradnl"/>
        </w:rPr>
      </w:pPr>
      <w:r w:rsidRPr="00FD5363">
        <w:rPr>
          <w:i/>
          <w:iCs/>
          <w:sz w:val="18"/>
          <w:szCs w:val="18"/>
          <w:vertAlign w:val="superscript"/>
          <w:lang w:val="es-ES_tradnl"/>
        </w:rPr>
        <w:t>c</w:t>
      </w:r>
      <w:r w:rsidR="00CA7908" w:rsidRPr="00FD5363">
        <w:rPr>
          <w:sz w:val="18"/>
          <w:szCs w:val="18"/>
          <w:lang w:val="es-ES_tradnl"/>
        </w:rPr>
        <w:t xml:space="preserve"> </w:t>
      </w:r>
      <w:r w:rsidR="00C53489" w:rsidRPr="00FD5363">
        <w:rPr>
          <w:sz w:val="18"/>
          <w:szCs w:val="18"/>
          <w:lang w:val="es-ES_tradnl"/>
        </w:rPr>
        <w:t>El cuadro</w:t>
      </w:r>
      <w:r w:rsidR="009235AD" w:rsidRPr="00FD5363">
        <w:rPr>
          <w:sz w:val="18"/>
          <w:szCs w:val="18"/>
          <w:lang w:val="es-ES_tradnl"/>
        </w:rPr>
        <w:t xml:space="preserve"> no distingue entre las Partes que regulan el acceso y las Partes que no lo hacen. En consecuencia, es posible que no se refleje con exactitud el porcentaje de Partes que publican procedimientos de acceso y participación en los beneficios y certificados de </w:t>
      </w:r>
      <w:r w:rsidR="00FB3631" w:rsidRPr="00FD5363">
        <w:rPr>
          <w:sz w:val="18"/>
          <w:szCs w:val="18"/>
          <w:lang w:val="es-ES_tradnl"/>
        </w:rPr>
        <w:t>conformidad reconocidos a nivel internacional</w:t>
      </w:r>
      <w:r w:rsidR="009235AD" w:rsidRPr="00FD5363">
        <w:rPr>
          <w:sz w:val="18"/>
          <w:szCs w:val="18"/>
          <w:lang w:val="es-ES_tradnl"/>
        </w:rPr>
        <w:t>. Un</w:t>
      </w:r>
      <w:r w:rsidR="00A04FF4" w:rsidRPr="00FD5363">
        <w:rPr>
          <w:sz w:val="18"/>
          <w:szCs w:val="18"/>
          <w:lang w:val="es-ES_tradnl"/>
        </w:rPr>
        <w:t xml:space="preserve">a muestra </w:t>
      </w:r>
      <w:r w:rsidR="009235AD" w:rsidRPr="00FD5363">
        <w:rPr>
          <w:sz w:val="18"/>
          <w:szCs w:val="18"/>
          <w:lang w:val="es-ES_tradnl"/>
        </w:rPr>
        <w:t>más</w:t>
      </w:r>
      <w:r w:rsidR="00A22056" w:rsidRPr="00FD5363">
        <w:rPr>
          <w:sz w:val="18"/>
          <w:szCs w:val="18"/>
          <w:lang w:val="es-ES_tradnl"/>
        </w:rPr>
        <w:t xml:space="preserve"> precis</w:t>
      </w:r>
      <w:r w:rsidR="00A04FF4" w:rsidRPr="00FD5363">
        <w:rPr>
          <w:sz w:val="18"/>
          <w:szCs w:val="18"/>
          <w:lang w:val="es-ES_tradnl"/>
        </w:rPr>
        <w:t>a</w:t>
      </w:r>
      <w:r w:rsidR="00A22056" w:rsidRPr="00FD5363">
        <w:rPr>
          <w:sz w:val="18"/>
          <w:szCs w:val="18"/>
          <w:lang w:val="es-ES_tradnl"/>
        </w:rPr>
        <w:t xml:space="preserve"> </w:t>
      </w:r>
      <w:r w:rsidR="009235AD" w:rsidRPr="00FD5363">
        <w:rPr>
          <w:sz w:val="18"/>
          <w:szCs w:val="18"/>
          <w:lang w:val="es-ES_tradnl"/>
        </w:rPr>
        <w:t xml:space="preserve">podría ser considerar </w:t>
      </w:r>
      <w:r w:rsidR="00A1544C" w:rsidRPr="00FD5363">
        <w:rPr>
          <w:sz w:val="18"/>
          <w:szCs w:val="18"/>
          <w:lang w:val="es-ES_tradnl"/>
        </w:rPr>
        <w:t>solo</w:t>
      </w:r>
      <w:r w:rsidR="009235AD" w:rsidRPr="00FD5363">
        <w:rPr>
          <w:sz w:val="18"/>
          <w:szCs w:val="18"/>
          <w:lang w:val="es-ES_tradnl"/>
        </w:rPr>
        <w:t xml:space="preserve"> las Partes de las que se esperaría que facilitaran este tipo de información, y no todas las Partes, a la hora de determinar el porcentaje de Partes que aportan procedimientos y certificados de acceso y participación en los beneficios. La pregunta 8 del informe nacional provisional puede proporcionar alguna información sobre el número de Partes que regulan el acceso a los recursos genéticos. Muestra que el 56 % de las Partes indicaron que el acceso se regía por el consentimiento fundamentado previo, tal como exige el párrafo</w:t>
      </w:r>
      <w:r w:rsidR="00B62A71" w:rsidRPr="00FD5363">
        <w:rPr>
          <w:sz w:val="18"/>
          <w:szCs w:val="18"/>
          <w:lang w:val="es-ES_tradnl"/>
        </w:rPr>
        <w:t> </w:t>
      </w:r>
      <w:r w:rsidR="009235AD" w:rsidRPr="00FD5363">
        <w:rPr>
          <w:sz w:val="18"/>
          <w:szCs w:val="18"/>
          <w:lang w:val="es-ES_tradnl"/>
        </w:rPr>
        <w:t>1 del artículo 6 del Protocolo. Como resultado, para el actual período de presentación de informes, si estimamos que el 56 % del total de 141 Partes regulan el acceso, el número aproximado de Partes que se</w:t>
      </w:r>
      <w:r w:rsidR="00E44F7D" w:rsidRPr="00FD5363">
        <w:rPr>
          <w:sz w:val="18"/>
          <w:szCs w:val="18"/>
          <w:lang w:val="es-ES_tradnl"/>
        </w:rPr>
        <w:t xml:space="preserve"> prevé </w:t>
      </w:r>
      <w:r w:rsidR="009235AD" w:rsidRPr="00FD5363">
        <w:rPr>
          <w:sz w:val="18"/>
          <w:szCs w:val="18"/>
          <w:lang w:val="es-ES_tradnl"/>
        </w:rPr>
        <w:t>publiquen al menos un registro de procedimiento de acceso y participación en los beneficios estaría más cerca del 28 %</w:t>
      </w:r>
      <w:r w:rsidR="00A22056" w:rsidRPr="00FD5363">
        <w:rPr>
          <w:sz w:val="18"/>
          <w:szCs w:val="18"/>
          <w:lang w:val="es-ES_tradnl"/>
        </w:rPr>
        <w:t xml:space="preserve"> que </w:t>
      </w:r>
      <w:r w:rsidR="009235AD" w:rsidRPr="00FD5363">
        <w:rPr>
          <w:sz w:val="18"/>
          <w:szCs w:val="18"/>
          <w:lang w:val="es-ES_tradnl"/>
        </w:rPr>
        <w:t xml:space="preserve">del 16 % indicado en </w:t>
      </w:r>
      <w:r w:rsidR="00C53489" w:rsidRPr="00FD5363">
        <w:rPr>
          <w:sz w:val="18"/>
          <w:szCs w:val="18"/>
          <w:lang w:val="es-ES_tradnl"/>
        </w:rPr>
        <w:t>el cuadro</w:t>
      </w:r>
      <w:r w:rsidR="009235AD" w:rsidRPr="00FD5363">
        <w:rPr>
          <w:sz w:val="18"/>
          <w:szCs w:val="18"/>
          <w:lang w:val="es-ES_tradnl"/>
        </w:rPr>
        <w:t>.</w:t>
      </w:r>
    </w:p>
    <w:p w14:paraId="52E96252" w14:textId="2B744F14" w:rsidR="00675C85" w:rsidRPr="00FD5363" w:rsidRDefault="0093731C">
      <w:pPr>
        <w:pStyle w:val="Normalnumber"/>
        <w:tabs>
          <w:tab w:val="clear" w:pos="567"/>
          <w:tab w:val="left" w:pos="2977"/>
        </w:tabs>
        <w:spacing w:before="60"/>
        <w:ind w:left="851"/>
        <w:jc w:val="both"/>
        <w:rPr>
          <w:sz w:val="18"/>
          <w:szCs w:val="18"/>
          <w:lang w:val="es-ES_tradnl"/>
        </w:rPr>
      </w:pPr>
      <w:r w:rsidRPr="00FD5363">
        <w:rPr>
          <w:i/>
          <w:iCs/>
          <w:sz w:val="18"/>
          <w:szCs w:val="18"/>
          <w:vertAlign w:val="superscript"/>
          <w:lang w:val="es-ES_tradnl"/>
        </w:rPr>
        <w:t>d</w:t>
      </w:r>
      <w:r w:rsidR="00CA7908" w:rsidRPr="00FD5363">
        <w:rPr>
          <w:sz w:val="18"/>
          <w:szCs w:val="18"/>
          <w:lang w:val="es-ES_tradnl"/>
        </w:rPr>
        <w:t xml:space="preserve"> </w:t>
      </w:r>
      <w:r w:rsidR="009235AD" w:rsidRPr="00FD5363">
        <w:rPr>
          <w:sz w:val="18"/>
          <w:szCs w:val="18"/>
          <w:lang w:val="es-ES_tradnl"/>
        </w:rPr>
        <w:t xml:space="preserve">De forma similar a la nota </w:t>
      </w:r>
      <w:r w:rsidR="00A04FF4" w:rsidRPr="00FD5363">
        <w:rPr>
          <w:sz w:val="18"/>
          <w:szCs w:val="18"/>
          <w:lang w:val="es-ES_tradnl"/>
        </w:rPr>
        <w:t>c</w:t>
      </w:r>
      <w:r w:rsidR="009235AD" w:rsidRPr="00FD5363">
        <w:rPr>
          <w:sz w:val="18"/>
          <w:szCs w:val="18"/>
          <w:lang w:val="es-ES_tradnl"/>
        </w:rPr>
        <w:t xml:space="preserve"> anterior, si tenemos en cuenta </w:t>
      </w:r>
      <w:r w:rsidR="00A1544C" w:rsidRPr="00FD5363">
        <w:rPr>
          <w:sz w:val="18"/>
          <w:szCs w:val="18"/>
          <w:lang w:val="es-ES_tradnl"/>
        </w:rPr>
        <w:t>solo</w:t>
      </w:r>
      <w:r w:rsidR="009235AD" w:rsidRPr="00FD5363">
        <w:rPr>
          <w:sz w:val="18"/>
          <w:szCs w:val="18"/>
          <w:lang w:val="es-ES_tradnl"/>
        </w:rPr>
        <w:t xml:space="preserve"> las Partes que regulan el acceso al examinar los certificados de c</w:t>
      </w:r>
      <w:r w:rsidR="005A6CAC" w:rsidRPr="00FD5363">
        <w:rPr>
          <w:sz w:val="18"/>
          <w:szCs w:val="18"/>
          <w:lang w:val="es-ES_tradnl"/>
        </w:rPr>
        <w:t xml:space="preserve">onformidad </w:t>
      </w:r>
      <w:r w:rsidR="009235AD" w:rsidRPr="00FD5363">
        <w:rPr>
          <w:sz w:val="18"/>
          <w:szCs w:val="18"/>
          <w:lang w:val="es-ES_tradnl"/>
        </w:rPr>
        <w:t xml:space="preserve">reconocidos </w:t>
      </w:r>
      <w:r w:rsidR="005319E1" w:rsidRPr="00FD5363">
        <w:rPr>
          <w:sz w:val="18"/>
          <w:szCs w:val="18"/>
          <w:lang w:val="es-ES_tradnl"/>
        </w:rPr>
        <w:t xml:space="preserve">a nivel </w:t>
      </w:r>
      <w:r w:rsidR="009235AD" w:rsidRPr="00FD5363">
        <w:rPr>
          <w:sz w:val="18"/>
          <w:szCs w:val="18"/>
          <w:lang w:val="es-ES_tradnl"/>
        </w:rPr>
        <w:t>internacional</w:t>
      </w:r>
      <w:r w:rsidR="005319E1" w:rsidRPr="00FD5363">
        <w:rPr>
          <w:sz w:val="18"/>
          <w:szCs w:val="18"/>
          <w:lang w:val="es-ES_tradnl"/>
        </w:rPr>
        <w:t xml:space="preserve"> </w:t>
      </w:r>
      <w:r w:rsidR="009235AD" w:rsidRPr="00FD5363">
        <w:rPr>
          <w:sz w:val="18"/>
          <w:szCs w:val="18"/>
          <w:lang w:val="es-ES_tradnl"/>
        </w:rPr>
        <w:t xml:space="preserve">publicados en los últimos dos años, </w:t>
      </w:r>
      <w:r w:rsidR="005319E1" w:rsidRPr="00FD5363">
        <w:rPr>
          <w:sz w:val="18"/>
          <w:szCs w:val="18"/>
          <w:lang w:val="es-ES_tradnl"/>
        </w:rPr>
        <w:t xml:space="preserve">vemos </w:t>
      </w:r>
      <w:r w:rsidR="009235AD" w:rsidRPr="00FD5363">
        <w:rPr>
          <w:sz w:val="18"/>
          <w:szCs w:val="18"/>
          <w:lang w:val="es-ES_tradnl"/>
        </w:rPr>
        <w:t xml:space="preserve">que el número de Partes que se </w:t>
      </w:r>
      <w:r w:rsidR="00E44F7D" w:rsidRPr="00FD5363">
        <w:rPr>
          <w:sz w:val="18"/>
          <w:szCs w:val="18"/>
          <w:lang w:val="es-ES_tradnl"/>
        </w:rPr>
        <w:t xml:space="preserve">prevé </w:t>
      </w:r>
      <w:r w:rsidR="009235AD" w:rsidRPr="00FD5363">
        <w:rPr>
          <w:sz w:val="18"/>
          <w:szCs w:val="18"/>
          <w:lang w:val="es-ES_tradnl"/>
        </w:rPr>
        <w:t>publiquen al menos un certificado es en realidad más cercano al 38</w:t>
      </w:r>
      <w:r w:rsidR="00A04FF4" w:rsidRPr="00FD5363">
        <w:rPr>
          <w:sz w:val="18"/>
          <w:szCs w:val="18"/>
          <w:lang w:val="es-ES_tradnl"/>
        </w:rPr>
        <w:t> % que al</w:t>
      </w:r>
      <w:r w:rsidR="009235AD" w:rsidRPr="00FD5363">
        <w:rPr>
          <w:sz w:val="18"/>
          <w:szCs w:val="18"/>
          <w:lang w:val="es-ES_tradnl"/>
        </w:rPr>
        <w:t xml:space="preserve"> 20</w:t>
      </w:r>
      <w:r w:rsidR="00A04FF4" w:rsidRPr="00FD5363">
        <w:rPr>
          <w:sz w:val="18"/>
          <w:szCs w:val="18"/>
          <w:lang w:val="es-ES_tradnl"/>
        </w:rPr>
        <w:t xml:space="preserve"> % </w:t>
      </w:r>
      <w:r w:rsidR="009235AD" w:rsidRPr="00FD5363">
        <w:rPr>
          <w:sz w:val="18"/>
          <w:szCs w:val="18"/>
          <w:lang w:val="es-ES_tradnl"/>
        </w:rPr>
        <w:t xml:space="preserve">indicado en </w:t>
      </w:r>
      <w:r w:rsidR="00C53489" w:rsidRPr="00FD5363">
        <w:rPr>
          <w:sz w:val="18"/>
          <w:szCs w:val="18"/>
          <w:lang w:val="es-ES_tradnl"/>
        </w:rPr>
        <w:t>el cuadro</w:t>
      </w:r>
      <w:r w:rsidR="009235AD" w:rsidRPr="00FD5363">
        <w:rPr>
          <w:sz w:val="18"/>
          <w:szCs w:val="18"/>
          <w:lang w:val="es-ES_tradnl"/>
        </w:rPr>
        <w:t xml:space="preserve">.  </w:t>
      </w:r>
    </w:p>
    <w:p w14:paraId="5A6FD479" w14:textId="3113ECBE" w:rsidR="009235AD" w:rsidRPr="00FD5363" w:rsidRDefault="009235AD" w:rsidP="009235AD">
      <w:pPr>
        <w:pStyle w:val="Normalnumber"/>
        <w:tabs>
          <w:tab w:val="clear" w:pos="567"/>
          <w:tab w:val="left" w:pos="2977"/>
        </w:tabs>
        <w:spacing w:before="60"/>
        <w:ind w:left="851"/>
        <w:jc w:val="both"/>
        <w:rPr>
          <w:sz w:val="18"/>
          <w:szCs w:val="18"/>
          <w:lang w:val="es-ES_tradnl"/>
        </w:rPr>
        <w:sectPr w:rsidR="009235AD" w:rsidRPr="00FD5363" w:rsidSect="007721CC">
          <w:pgSz w:w="15842" w:h="12242" w:orient="landscape" w:code="1"/>
          <w:pgMar w:top="1440" w:right="1134" w:bottom="1440" w:left="1134" w:header="709" w:footer="709" w:gutter="0"/>
          <w:cols w:space="708"/>
          <w:docGrid w:linePitch="360"/>
        </w:sectPr>
      </w:pPr>
    </w:p>
    <w:p w14:paraId="2B0752CD" w14:textId="1ABCF514" w:rsidR="004A62CC" w:rsidRPr="00FD5363" w:rsidRDefault="00EB0058" w:rsidP="004A62CC">
      <w:pPr>
        <w:pStyle w:val="CBDNormalNumber"/>
        <w:rPr>
          <w:lang w:val="es-ES_tradnl"/>
        </w:rPr>
      </w:pPr>
      <w:r w:rsidRPr="00FD5363">
        <w:rPr>
          <w:lang w:val="es-ES_tradnl"/>
        </w:rPr>
        <w:lastRenderedPageBreak/>
        <w:t xml:space="preserve">Se llevó a cabo un análisis de los 84 registros de </w:t>
      </w:r>
      <w:r w:rsidR="003C0CBE" w:rsidRPr="00FD5363">
        <w:rPr>
          <w:lang w:val="es-ES_tradnl"/>
        </w:rPr>
        <w:t>puntos de verificación</w:t>
      </w:r>
      <w:r w:rsidRPr="00FD5363">
        <w:rPr>
          <w:lang w:val="es-ES_tradnl"/>
        </w:rPr>
        <w:t xml:space="preserve"> publicados en el Centro de Intercambio de Información sobre </w:t>
      </w:r>
      <w:r w:rsidR="00B81AEB" w:rsidRPr="00FD5363">
        <w:rPr>
          <w:lang w:val="es-ES_tradnl"/>
        </w:rPr>
        <w:t>APB</w:t>
      </w:r>
      <w:r w:rsidRPr="00FD5363">
        <w:rPr>
          <w:lang w:val="es-ES_tradnl"/>
        </w:rPr>
        <w:t xml:space="preserve"> para intentar comprender cómo se comparaban las responsabilidades descritas en esos registros con las funciones de los </w:t>
      </w:r>
      <w:r w:rsidR="003C0CBE" w:rsidRPr="00FD5363">
        <w:rPr>
          <w:lang w:val="es-ES_tradnl"/>
        </w:rPr>
        <w:t>puntos de verificación</w:t>
      </w:r>
      <w:r w:rsidRPr="00FD5363">
        <w:rPr>
          <w:lang w:val="es-ES_tradnl"/>
        </w:rPr>
        <w:t xml:space="preserve"> relacionadas con la supervisión de la utilización de los recursos genéticos, tal como se describe en el artículo 17 del Protocolo. Sin embargo, los resultados del análisis no fueron concluyentes, y resultó difícil entender cómo se relacionaban los </w:t>
      </w:r>
      <w:r w:rsidR="003C0CBE" w:rsidRPr="00FD5363">
        <w:rPr>
          <w:lang w:val="es-ES_tradnl"/>
        </w:rPr>
        <w:t>puntos de verificación</w:t>
      </w:r>
      <w:r w:rsidRPr="00FD5363">
        <w:rPr>
          <w:lang w:val="es-ES_tradnl"/>
        </w:rPr>
        <w:t xml:space="preserve"> con las disposiciones del artículo 17. </w:t>
      </w:r>
      <w:r w:rsidR="006B0DB1" w:rsidRPr="00FD5363">
        <w:rPr>
          <w:lang w:val="es-ES_tradnl"/>
        </w:rPr>
        <w:t>En a</w:t>
      </w:r>
      <w:r w:rsidRPr="00FD5363">
        <w:rPr>
          <w:lang w:val="es-ES_tradnl"/>
        </w:rPr>
        <w:t xml:space="preserve">lgunos registros </w:t>
      </w:r>
      <w:r w:rsidR="006B0DB1" w:rsidRPr="00FD5363">
        <w:rPr>
          <w:lang w:val="es-ES_tradnl"/>
        </w:rPr>
        <w:t xml:space="preserve">se </w:t>
      </w:r>
      <w:r w:rsidRPr="00FD5363">
        <w:rPr>
          <w:lang w:val="es-ES_tradnl"/>
        </w:rPr>
        <w:t>describía</w:t>
      </w:r>
      <w:r w:rsidR="006B0DB1" w:rsidRPr="00FD5363">
        <w:rPr>
          <w:lang w:val="es-ES_tradnl"/>
        </w:rPr>
        <w:t xml:space="preserve"> </w:t>
      </w:r>
      <w:r w:rsidRPr="00FD5363">
        <w:rPr>
          <w:lang w:val="es-ES_tradnl"/>
        </w:rPr>
        <w:t xml:space="preserve">la responsabilidad de un </w:t>
      </w:r>
      <w:r w:rsidR="00595F4A" w:rsidRPr="00FD5363">
        <w:rPr>
          <w:lang w:val="es-ES_tradnl"/>
        </w:rPr>
        <w:t>punto de verificación</w:t>
      </w:r>
      <w:r w:rsidRPr="00FD5363">
        <w:rPr>
          <w:lang w:val="es-ES_tradnl"/>
        </w:rPr>
        <w:t xml:space="preserve"> como la de supervisar la utilización de los recursos genéticos de un país fuera de ese país, lo que puede indicar una mala comprensión de las funciones de los </w:t>
      </w:r>
      <w:r w:rsidR="003C0CBE" w:rsidRPr="00FD5363">
        <w:rPr>
          <w:lang w:val="es-ES_tradnl"/>
        </w:rPr>
        <w:t>puntos de verificación</w:t>
      </w:r>
      <w:r w:rsidRPr="00FD5363">
        <w:rPr>
          <w:lang w:val="es-ES_tradnl"/>
        </w:rPr>
        <w:t xml:space="preserve"> en virtud del Protocolo. </w:t>
      </w:r>
      <w:r w:rsidR="006B0DB1" w:rsidRPr="00FD5363">
        <w:rPr>
          <w:lang w:val="es-ES_tradnl"/>
        </w:rPr>
        <w:t xml:space="preserve">Además, en muchos casos, los puntos de verificación no se describieron </w:t>
      </w:r>
      <w:r w:rsidRPr="00FD5363">
        <w:rPr>
          <w:lang w:val="es-ES_tradnl"/>
        </w:rPr>
        <w:t xml:space="preserve">con suficiente detalle como para comprender en qué punto de la cadena de valor recopilaban información de los usuarios o cómo funcionaban en relación con el artículo 17. Por último, </w:t>
      </w:r>
      <w:r w:rsidR="00A1544C" w:rsidRPr="00FD5363">
        <w:rPr>
          <w:lang w:val="es-ES_tradnl"/>
        </w:rPr>
        <w:t>solo</w:t>
      </w:r>
      <w:r w:rsidRPr="00FD5363">
        <w:rPr>
          <w:lang w:val="es-ES_tradnl"/>
        </w:rPr>
        <w:t xml:space="preserve"> 13 de los 84 </w:t>
      </w:r>
      <w:r w:rsidR="003C0CBE" w:rsidRPr="00FD5363">
        <w:rPr>
          <w:lang w:val="es-ES_tradnl"/>
        </w:rPr>
        <w:t>puntos de verificación</w:t>
      </w:r>
      <w:r w:rsidRPr="00FD5363">
        <w:rPr>
          <w:lang w:val="es-ES_tradnl"/>
        </w:rPr>
        <w:t xml:space="preserve"> habían recopilado información publicada en un </w:t>
      </w:r>
      <w:r w:rsidR="009A7F69" w:rsidRPr="00FD5363">
        <w:rPr>
          <w:lang w:val="es-ES_tradnl"/>
        </w:rPr>
        <w:t>comunicado de los puntos de verificación</w:t>
      </w:r>
      <w:r w:rsidRPr="00FD5363">
        <w:rPr>
          <w:lang w:val="es-ES_tradnl"/>
        </w:rPr>
        <w:t>.</w:t>
      </w:r>
    </w:p>
    <w:p w14:paraId="34D08063" w14:textId="495EA9C2" w:rsidR="00EB0058" w:rsidRPr="00FD5363" w:rsidRDefault="001E060D" w:rsidP="00EB0058">
      <w:pPr>
        <w:pStyle w:val="CBDNormalNumber"/>
        <w:rPr>
          <w:lang w:val="es-ES_tradnl"/>
        </w:rPr>
      </w:pPr>
      <w:r w:rsidRPr="00FD5363">
        <w:rPr>
          <w:lang w:val="es-ES_tradnl"/>
        </w:rPr>
        <w:t>En u</w:t>
      </w:r>
      <w:r w:rsidR="00EB0058" w:rsidRPr="00FD5363">
        <w:rPr>
          <w:lang w:val="es-ES_tradnl"/>
        </w:rPr>
        <w:t xml:space="preserve">n análisis de los certificados de conformidad reconocidos </w:t>
      </w:r>
      <w:r w:rsidRPr="00FD5363">
        <w:rPr>
          <w:lang w:val="es-ES_tradnl"/>
        </w:rPr>
        <w:t xml:space="preserve">a nivel </w:t>
      </w:r>
      <w:r w:rsidR="00EB0058" w:rsidRPr="00FD5363">
        <w:rPr>
          <w:lang w:val="es-ES_tradnl"/>
        </w:rPr>
        <w:t xml:space="preserve">internacional </w:t>
      </w:r>
      <w:r w:rsidRPr="00FD5363">
        <w:rPr>
          <w:lang w:val="es-ES_tradnl"/>
        </w:rPr>
        <w:t xml:space="preserve">se </w:t>
      </w:r>
      <w:r w:rsidR="00EB0058" w:rsidRPr="00FD5363">
        <w:rPr>
          <w:lang w:val="es-ES_tradnl"/>
        </w:rPr>
        <w:t xml:space="preserve">reveló que la información sobre el usuario de los recursos genéticos se mantenía confidencial en el 30 % de los registros. Sin embargo, cuando la información sobre el usuario estaba disponible, el análisis también </w:t>
      </w:r>
      <w:r w:rsidRPr="00FD5363">
        <w:rPr>
          <w:lang w:val="es-ES_tradnl"/>
        </w:rPr>
        <w:t>indic</w:t>
      </w:r>
      <w:r w:rsidR="00EB0058" w:rsidRPr="00FD5363">
        <w:rPr>
          <w:lang w:val="es-ES_tradnl"/>
        </w:rPr>
        <w:t xml:space="preserve">ó que el 58 % de los certificados eran </w:t>
      </w:r>
      <w:r w:rsidRPr="00FD5363">
        <w:rPr>
          <w:lang w:val="es-ES_tradnl"/>
        </w:rPr>
        <w:t>“</w:t>
      </w:r>
      <w:r w:rsidR="00EB0058" w:rsidRPr="00FD5363">
        <w:rPr>
          <w:lang w:val="es-ES_tradnl"/>
        </w:rPr>
        <w:t>internos</w:t>
      </w:r>
      <w:r w:rsidRPr="00FD5363">
        <w:rPr>
          <w:lang w:val="es-ES_tradnl"/>
        </w:rPr>
        <w:t>”</w:t>
      </w:r>
      <w:r w:rsidR="00EB0058" w:rsidRPr="00FD5363">
        <w:rPr>
          <w:lang w:val="es-ES_tradnl"/>
        </w:rPr>
        <w:t>, lo que significa que el usuario y el proveedor de los recursos eran del mismo país. De esos certificados internos, la mayoría de los usuarios procedían de los 10 países siguientes: India (69 %), Francia (19 %), Argentina (4 %), Kenya</w:t>
      </w:r>
      <w:r w:rsidR="002B3859" w:rsidRPr="00FD5363">
        <w:rPr>
          <w:lang w:val="es-ES_tradnl"/>
        </w:rPr>
        <w:t> </w:t>
      </w:r>
      <w:r w:rsidR="00EB0058" w:rsidRPr="00FD5363">
        <w:rPr>
          <w:lang w:val="es-ES_tradnl"/>
        </w:rPr>
        <w:t>(3 %), Perú (1 %), Sudáfrica (1 %), Guyana (0,4 %), Panamá (0,4 %), México (0,2 %) y Uruguay (0,2 %).</w:t>
      </w:r>
    </w:p>
    <w:p w14:paraId="3DDA1488" w14:textId="18FC07E8" w:rsidR="00EB0058" w:rsidRPr="00FD5363" w:rsidRDefault="00EB0058" w:rsidP="00EB0058">
      <w:pPr>
        <w:pStyle w:val="CBDNormalNumber"/>
        <w:rPr>
          <w:lang w:val="es-ES_tradnl"/>
        </w:rPr>
      </w:pPr>
      <w:r w:rsidRPr="00FD5363">
        <w:rPr>
          <w:lang w:val="es-ES_tradnl"/>
        </w:rPr>
        <w:t>En cuanto a los certificados, en los que el usuario y el proveedor eran de países diferentes, la mayoría de los usuarios procedían de los 10 países siguientes: Alemania (22 %), Estados Unidos de América (15 %), Irlanda (11 %), Reino Unido de Gran Bretaña e Irlanda del Norte (11 %), Francia (9 %), India (8 %), Bélgica (5 %), Japón (4 %), Suiza (4 %) y Austria (3 %); mientras que la mayoría de los proveedores procedían de los 10 países siguientes: Francia (39 %), India (17 %), Viet</w:t>
      </w:r>
      <w:r w:rsidR="005821AD" w:rsidRPr="00FD5363">
        <w:rPr>
          <w:lang w:val="es-ES_tradnl"/>
        </w:rPr>
        <w:t> </w:t>
      </w:r>
      <w:r w:rsidRPr="00FD5363">
        <w:rPr>
          <w:lang w:val="es-ES_tradnl"/>
        </w:rPr>
        <w:t>Nam</w:t>
      </w:r>
      <w:r w:rsidR="002B3859" w:rsidRPr="00FD5363">
        <w:rPr>
          <w:lang w:val="es-ES_tradnl"/>
        </w:rPr>
        <w:t> </w:t>
      </w:r>
      <w:r w:rsidRPr="00FD5363">
        <w:rPr>
          <w:lang w:val="es-ES_tradnl"/>
        </w:rPr>
        <w:t>(6 %), Panamá (6 %), República Democrática Popular Lao (5 %), Guyana (5 %), Benín</w:t>
      </w:r>
      <w:r w:rsidR="002B3859" w:rsidRPr="00FD5363">
        <w:rPr>
          <w:lang w:val="es-ES_tradnl"/>
        </w:rPr>
        <w:t> </w:t>
      </w:r>
      <w:r w:rsidRPr="00FD5363">
        <w:rPr>
          <w:lang w:val="es-ES_tradnl"/>
        </w:rPr>
        <w:t>(4 %), Perú (4 %), Belarús (3 %) y Sudáfrica (3 %).</w:t>
      </w:r>
    </w:p>
    <w:p w14:paraId="72527294" w14:textId="1E10E465" w:rsidR="00EB0058" w:rsidRPr="00FD5363" w:rsidRDefault="002B3859" w:rsidP="00EB0058">
      <w:pPr>
        <w:pStyle w:val="CBDNormalNumber"/>
        <w:rPr>
          <w:lang w:val="es-ES_tradnl"/>
        </w:rPr>
      </w:pPr>
      <w:r w:rsidRPr="00FD5363">
        <w:rPr>
          <w:lang w:val="es-ES_tradnl"/>
        </w:rPr>
        <w:t xml:space="preserve">Si bien </w:t>
      </w:r>
      <w:r w:rsidR="00A1544C" w:rsidRPr="00FD5363">
        <w:rPr>
          <w:lang w:val="es-ES_tradnl"/>
        </w:rPr>
        <w:t>solo</w:t>
      </w:r>
      <w:r w:rsidR="00EB0058" w:rsidRPr="00FD5363">
        <w:rPr>
          <w:lang w:val="es-ES_tradnl"/>
        </w:rPr>
        <w:t xml:space="preserve"> 28 Partes han publicado al menos un certificado, </w:t>
      </w:r>
      <w:r w:rsidR="00A1544C" w:rsidRPr="00FD5363">
        <w:rPr>
          <w:lang w:val="es-ES_tradnl"/>
        </w:rPr>
        <w:t>un</w:t>
      </w:r>
      <w:r w:rsidR="005A6CAC" w:rsidRPr="00FD5363">
        <w:rPr>
          <w:lang w:val="es-ES_tradnl"/>
        </w:rPr>
        <w:t>a cantidad asombrosa, un</w:t>
      </w:r>
      <w:r w:rsidR="00A1544C" w:rsidRPr="00FD5363">
        <w:rPr>
          <w:lang w:val="es-ES_tradnl"/>
        </w:rPr>
        <w:t xml:space="preserve"> </w:t>
      </w:r>
      <w:r w:rsidR="00EB0058" w:rsidRPr="00FD5363">
        <w:rPr>
          <w:lang w:val="es-ES_tradnl"/>
        </w:rPr>
        <w:t>83 %</w:t>
      </w:r>
      <w:r w:rsidR="005A6CAC" w:rsidRPr="00FD5363">
        <w:rPr>
          <w:lang w:val="es-ES_tradnl"/>
        </w:rPr>
        <w:t>,</w:t>
      </w:r>
      <w:r w:rsidR="00A1544C" w:rsidRPr="00FD5363">
        <w:rPr>
          <w:lang w:val="es-ES_tradnl"/>
        </w:rPr>
        <w:t xml:space="preserve"> </w:t>
      </w:r>
      <w:r w:rsidR="00EB0058" w:rsidRPr="00FD5363">
        <w:rPr>
          <w:lang w:val="es-ES_tradnl"/>
        </w:rPr>
        <w:t xml:space="preserve">de todos los certificados publicados proceden de </w:t>
      </w:r>
      <w:r w:rsidR="00A1544C" w:rsidRPr="00FD5363">
        <w:rPr>
          <w:lang w:val="es-ES_tradnl"/>
        </w:rPr>
        <w:t>solo</w:t>
      </w:r>
      <w:r w:rsidR="00EB0058" w:rsidRPr="00FD5363">
        <w:rPr>
          <w:lang w:val="es-ES_tradnl"/>
        </w:rPr>
        <w:t xml:space="preserve"> dos Partes: India (3.536 certificados) y Francia (820 certificados).</w:t>
      </w:r>
    </w:p>
    <w:p w14:paraId="60029B6A" w14:textId="4B68BC3F" w:rsidR="00EB0058" w:rsidRPr="00FD5363" w:rsidRDefault="00EB0058" w:rsidP="00EB0058">
      <w:pPr>
        <w:pStyle w:val="CBDNormalNumber"/>
        <w:rPr>
          <w:lang w:val="es-ES_tradnl"/>
        </w:rPr>
      </w:pPr>
      <w:r w:rsidRPr="00FD5363">
        <w:rPr>
          <w:lang w:val="es-ES_tradnl"/>
        </w:rPr>
        <w:t xml:space="preserve">Los </w:t>
      </w:r>
      <w:r w:rsidR="00E443ED" w:rsidRPr="00FD5363">
        <w:rPr>
          <w:lang w:val="es-ES_tradnl"/>
        </w:rPr>
        <w:t>comunicados de los puntos de verificación</w:t>
      </w:r>
      <w:r w:rsidRPr="00FD5363">
        <w:rPr>
          <w:lang w:val="es-ES_tradnl"/>
        </w:rPr>
        <w:t xml:space="preserve"> publicados en el Centro de Intercambio de Información sobre </w:t>
      </w:r>
      <w:r w:rsidR="0051553D" w:rsidRPr="00FD5363">
        <w:rPr>
          <w:lang w:val="es-ES_tradnl"/>
        </w:rPr>
        <w:t>APB</w:t>
      </w:r>
      <w:r w:rsidRPr="00FD5363">
        <w:rPr>
          <w:lang w:val="es-ES_tradnl"/>
        </w:rPr>
        <w:t xml:space="preserve"> reflejaron una tendencia similar, </w:t>
      </w:r>
      <w:r w:rsidR="00A1544C" w:rsidRPr="00FD5363">
        <w:rPr>
          <w:lang w:val="es-ES_tradnl"/>
        </w:rPr>
        <w:t>dado que solo</w:t>
      </w:r>
      <w:r w:rsidRPr="00FD5363">
        <w:rPr>
          <w:lang w:val="es-ES_tradnl"/>
        </w:rPr>
        <w:t xml:space="preserve"> el 8 % de las 141 Partes había publicado al menos un </w:t>
      </w:r>
      <w:r w:rsidR="009A7F69" w:rsidRPr="00FD5363">
        <w:rPr>
          <w:lang w:val="es-ES_tradnl"/>
        </w:rPr>
        <w:t>comunicado de los puntos de verificación</w:t>
      </w:r>
      <w:r w:rsidRPr="00FD5363">
        <w:rPr>
          <w:lang w:val="es-ES_tradnl"/>
        </w:rPr>
        <w:t xml:space="preserve">. Sin embargo, la mayoría de esos registros (75 %) fueron publicados por </w:t>
      </w:r>
      <w:r w:rsidR="00A1544C" w:rsidRPr="00FD5363">
        <w:rPr>
          <w:lang w:val="es-ES_tradnl"/>
        </w:rPr>
        <w:t>solo</w:t>
      </w:r>
      <w:r w:rsidRPr="00FD5363">
        <w:rPr>
          <w:lang w:val="es-ES_tradnl"/>
        </w:rPr>
        <w:t xml:space="preserve"> dos Partes: Alemania (78) y Francia (77).</w:t>
      </w:r>
    </w:p>
    <w:p w14:paraId="5F1110E4" w14:textId="694BF03E" w:rsidR="00EB0058" w:rsidRPr="00FD5363" w:rsidRDefault="00EB0058" w:rsidP="00EB0058">
      <w:pPr>
        <w:pStyle w:val="CBDNormalNumber"/>
        <w:rPr>
          <w:lang w:val="es-ES_tradnl"/>
        </w:rPr>
      </w:pPr>
      <w:r w:rsidRPr="00FD5363">
        <w:rPr>
          <w:lang w:val="es-ES_tradnl"/>
        </w:rPr>
        <w:t xml:space="preserve">El bajo porcentaje de Partes que publican información clave puede atribuirse al hecho de que la creación de esta información normalmente </w:t>
      </w:r>
      <w:r w:rsidR="00A1544C" w:rsidRPr="00FD5363">
        <w:rPr>
          <w:lang w:val="es-ES_tradnl"/>
        </w:rPr>
        <w:t>solo</w:t>
      </w:r>
      <w:r w:rsidRPr="00FD5363">
        <w:rPr>
          <w:lang w:val="es-ES_tradnl"/>
        </w:rPr>
        <w:t xml:space="preserve"> se produce después de la entrada en vigor efectiva del Protocolo, y algunos países todavía tienen que establecer un marco jurídico completo de acceso y participación en los beneficios y los acuerdos institucionales pertinentes. En el párrafo 20 se ofrece más información sobre </w:t>
      </w:r>
      <w:r w:rsidR="00C063CA" w:rsidRPr="00FD5363">
        <w:rPr>
          <w:lang w:val="es-ES_tradnl"/>
        </w:rPr>
        <w:t>las dificultades</w:t>
      </w:r>
      <w:r w:rsidRPr="00FD5363">
        <w:rPr>
          <w:lang w:val="es-ES_tradnl"/>
        </w:rPr>
        <w:t xml:space="preserve"> que plantea la puesta a disposición de información al Centro de Intercambio de Información sobre APB y la aplicación y puesta en funcionamiento del Protocolo.</w:t>
      </w:r>
    </w:p>
    <w:p w14:paraId="2CC1DD6F" w14:textId="5F1D9E51" w:rsidR="00EB0058" w:rsidRPr="00FD5363" w:rsidRDefault="00EB0058" w:rsidP="00EB0058">
      <w:pPr>
        <w:pStyle w:val="CBDNormalNumber"/>
        <w:rPr>
          <w:lang w:val="es-ES_tradnl"/>
        </w:rPr>
      </w:pPr>
      <w:r w:rsidRPr="00FD5363">
        <w:rPr>
          <w:lang w:val="es-ES_tradnl"/>
        </w:rPr>
        <w:t xml:space="preserve">En cuanto al uso del Centro de Intercambio de Información sobre </w:t>
      </w:r>
      <w:r w:rsidR="0051553D" w:rsidRPr="00FD5363">
        <w:rPr>
          <w:lang w:val="es-ES_tradnl"/>
        </w:rPr>
        <w:t>APB</w:t>
      </w:r>
      <w:r w:rsidRPr="00FD5363">
        <w:rPr>
          <w:lang w:val="es-ES_tradnl"/>
        </w:rPr>
        <w:t xml:space="preserve">, el sitio web recibió una media de aproximadamente 3.400 visitantes al mes durante el </w:t>
      </w:r>
      <w:r w:rsidR="005E2185" w:rsidRPr="00FD5363">
        <w:rPr>
          <w:lang w:val="es-ES_tradnl"/>
        </w:rPr>
        <w:t>período</w:t>
      </w:r>
      <w:r w:rsidRPr="00FD5363">
        <w:rPr>
          <w:lang w:val="es-ES_tradnl"/>
        </w:rPr>
        <w:t xml:space="preserve"> de referencia. La mayoría de los visitantes tenían direcciones IP procedentes de uno de los 10 países siguientes, en orden decreciente: Estados Unidos de América, Alemania, Japón, Francia, Reino Unido, Brasil, República de Corea, Países Bajos (Reino de los), Canadá e India.</w:t>
      </w:r>
    </w:p>
    <w:p w14:paraId="4D4A41F0" w14:textId="0209CAC0" w:rsidR="00EB0058" w:rsidRPr="00FD5363" w:rsidRDefault="00EB0058">
      <w:pPr>
        <w:pStyle w:val="CBDNormalNumber"/>
        <w:rPr>
          <w:lang w:val="es-ES_tradnl"/>
        </w:rPr>
      </w:pPr>
      <w:r w:rsidRPr="00FD5363">
        <w:rPr>
          <w:lang w:val="es-ES_tradnl"/>
        </w:rPr>
        <w:t xml:space="preserve">Además, </w:t>
      </w:r>
      <w:r w:rsidR="007B3395" w:rsidRPr="00FD5363">
        <w:rPr>
          <w:lang w:val="es-ES_tradnl"/>
        </w:rPr>
        <w:t>el</w:t>
      </w:r>
      <w:r w:rsidRPr="00FD5363">
        <w:rPr>
          <w:lang w:val="es-ES_tradnl"/>
        </w:rPr>
        <w:t xml:space="preserve"> </w:t>
      </w:r>
      <w:r w:rsidR="00C063CA" w:rsidRPr="00FD5363">
        <w:rPr>
          <w:lang w:val="es-ES_tradnl"/>
        </w:rPr>
        <w:t>Centro de Intercambio de Información sobre APB</w:t>
      </w:r>
      <w:r w:rsidRPr="00FD5363">
        <w:rPr>
          <w:lang w:val="es-ES_tradnl"/>
        </w:rPr>
        <w:t xml:space="preserve"> difundió </w:t>
      </w:r>
      <w:r w:rsidR="00287B61" w:rsidRPr="00FD5363">
        <w:rPr>
          <w:lang w:val="es-ES_tradnl"/>
        </w:rPr>
        <w:t>periódicamente</w:t>
      </w:r>
      <w:r w:rsidRPr="00FD5363">
        <w:rPr>
          <w:lang w:val="es-ES_tradnl"/>
        </w:rPr>
        <w:t xml:space="preserve"> información sobre los registros publicados a unos 360 usuarios registrados del sitio web que tenían cuentas y se habían suscrito para recibir alertas por correo electrónico. </w:t>
      </w:r>
    </w:p>
    <w:p w14:paraId="61EDDEC8" w14:textId="3431C01F" w:rsidR="00D71FCE" w:rsidRPr="00FD5363" w:rsidRDefault="00C07C12" w:rsidP="0097210F">
      <w:pPr>
        <w:pStyle w:val="CBDH3"/>
        <w:rPr>
          <w:lang w:val="es-ES_tradnl"/>
        </w:rPr>
      </w:pPr>
      <w:r w:rsidRPr="00FD5363">
        <w:rPr>
          <w:lang w:val="es-ES_tradnl"/>
        </w:rPr>
        <w:lastRenderedPageBreak/>
        <w:t>1.</w:t>
      </w:r>
      <w:r w:rsidR="00B82A50" w:rsidRPr="00FD5363">
        <w:rPr>
          <w:lang w:val="es-ES_tradnl"/>
        </w:rPr>
        <w:tab/>
      </w:r>
      <w:r w:rsidR="001212D6" w:rsidRPr="00FD5363">
        <w:rPr>
          <w:lang w:val="es-ES_tradnl"/>
        </w:rPr>
        <w:t>Divulgación, apoyo técnico y creación de capacidad</w:t>
      </w:r>
      <w:r w:rsidR="000720B0" w:rsidRPr="00FD5363">
        <w:rPr>
          <w:lang w:val="es-ES_tradnl"/>
        </w:rPr>
        <w:t>es</w:t>
      </w:r>
    </w:p>
    <w:p w14:paraId="5C438732" w14:textId="41471827" w:rsidR="00AB30C7" w:rsidRPr="00FD5363" w:rsidRDefault="001E5722">
      <w:pPr>
        <w:pStyle w:val="CBDNormalNumber"/>
        <w:rPr>
          <w:lang w:val="es-ES_tradnl"/>
        </w:rPr>
      </w:pPr>
      <w:r w:rsidRPr="00FD5363">
        <w:rPr>
          <w:lang w:val="es-ES_tradnl"/>
        </w:rPr>
        <w:t xml:space="preserve">La Secretaría </w:t>
      </w:r>
      <w:r w:rsidR="00EA2F71" w:rsidRPr="00FD5363">
        <w:rPr>
          <w:lang w:val="es-ES_tradnl"/>
        </w:rPr>
        <w:t>continu</w:t>
      </w:r>
      <w:r w:rsidRPr="00FD5363">
        <w:rPr>
          <w:lang w:val="es-ES_tradnl"/>
        </w:rPr>
        <w:t>ó proporcionando divulgación proactiva</w:t>
      </w:r>
      <w:r w:rsidR="00B2674D" w:rsidRPr="00FD5363">
        <w:rPr>
          <w:lang w:val="es-ES_tradnl"/>
        </w:rPr>
        <w:t xml:space="preserve"> </w:t>
      </w:r>
      <w:r w:rsidRPr="00FD5363">
        <w:rPr>
          <w:lang w:val="es-ES_tradnl"/>
        </w:rPr>
        <w:t>y apoyo técnico</w:t>
      </w:r>
      <w:r w:rsidR="00A93E2E" w:rsidRPr="00FD5363">
        <w:rPr>
          <w:lang w:val="es-ES_tradnl"/>
        </w:rPr>
        <w:t xml:space="preserve"> a pedido</w:t>
      </w:r>
      <w:r w:rsidRPr="00FD5363">
        <w:rPr>
          <w:lang w:val="es-ES_tradnl"/>
        </w:rPr>
        <w:t>, en particular a las Partes, para aumentar la cantidad, la calidad y el uso de la información del Centro de Intercambio de Información sobre APB, siguiendo el mismo enfoque que se había aplicado en el pasado. Dichas iniciativas fueron las siguientes:</w:t>
      </w:r>
    </w:p>
    <w:p w14:paraId="25A67F2E" w14:textId="6EF7F7C1" w:rsidR="00AB30C7" w:rsidRPr="00FD5363" w:rsidRDefault="001E5722" w:rsidP="00AA4599">
      <w:pPr>
        <w:pStyle w:val="Normalnumber"/>
        <w:numPr>
          <w:ilvl w:val="1"/>
          <w:numId w:val="30"/>
        </w:numPr>
        <w:tabs>
          <w:tab w:val="clear" w:pos="2268"/>
        </w:tabs>
        <w:ind w:left="567" w:firstLine="567"/>
        <w:jc w:val="both"/>
        <w:rPr>
          <w:lang w:val="es-ES_tradnl"/>
        </w:rPr>
      </w:pPr>
      <w:r w:rsidRPr="00FD5363">
        <w:rPr>
          <w:lang w:val="es-ES_tradnl"/>
        </w:rPr>
        <w:t xml:space="preserve">Dar la bienvenida a los nuevos puntos focales nacionales y </w:t>
      </w:r>
      <w:r w:rsidR="00667370" w:rsidRPr="00FD5363">
        <w:rPr>
          <w:lang w:val="es-ES_tradnl"/>
        </w:rPr>
        <w:t xml:space="preserve">las </w:t>
      </w:r>
      <w:r w:rsidRPr="00FD5363">
        <w:rPr>
          <w:lang w:val="es-ES_tradnl"/>
        </w:rPr>
        <w:t>autoridades de publicación y facilitarles información sobre las obligaciones nacionales de intercambio de información</w:t>
      </w:r>
      <w:r w:rsidR="00AB30C7" w:rsidRPr="00FD5363">
        <w:rPr>
          <w:lang w:val="es-ES_tradnl"/>
        </w:rPr>
        <w:t>;</w:t>
      </w:r>
    </w:p>
    <w:p w14:paraId="12BAE0AE" w14:textId="408EFE4C" w:rsidR="005E1426" w:rsidRPr="00FD5363" w:rsidRDefault="001E5722" w:rsidP="00AA4599">
      <w:pPr>
        <w:pStyle w:val="Normalnumber"/>
        <w:numPr>
          <w:ilvl w:val="1"/>
          <w:numId w:val="30"/>
        </w:numPr>
        <w:tabs>
          <w:tab w:val="clear" w:pos="2268"/>
        </w:tabs>
        <w:ind w:left="567" w:firstLine="567"/>
        <w:jc w:val="both"/>
        <w:rPr>
          <w:lang w:val="es-ES_tradnl"/>
        </w:rPr>
      </w:pPr>
      <w:r w:rsidRPr="00FD5363">
        <w:rPr>
          <w:lang w:val="es-ES_tradnl"/>
        </w:rPr>
        <w:t xml:space="preserve">Proporcionar formación y apoyo técnico en línea </w:t>
      </w:r>
      <w:r w:rsidR="00A93E2E" w:rsidRPr="00FD5363">
        <w:rPr>
          <w:lang w:val="es-ES_tradnl"/>
        </w:rPr>
        <w:t>a pedido</w:t>
      </w:r>
      <w:r w:rsidR="00F806CE" w:rsidRPr="00FD5363">
        <w:rPr>
          <w:lang w:val="es-ES_tradnl"/>
        </w:rPr>
        <w:t>;</w:t>
      </w:r>
    </w:p>
    <w:p w14:paraId="35F2570F" w14:textId="20638080" w:rsidR="00AB30C7" w:rsidRPr="00FD5363" w:rsidRDefault="001E5722" w:rsidP="00AA4599">
      <w:pPr>
        <w:pStyle w:val="Normalnumber"/>
        <w:numPr>
          <w:ilvl w:val="1"/>
          <w:numId w:val="30"/>
        </w:numPr>
        <w:tabs>
          <w:tab w:val="clear" w:pos="2268"/>
        </w:tabs>
        <w:ind w:left="567" w:firstLine="567"/>
        <w:jc w:val="both"/>
        <w:rPr>
          <w:lang w:val="es-ES_tradnl"/>
        </w:rPr>
      </w:pPr>
      <w:r w:rsidRPr="00FD5363">
        <w:rPr>
          <w:lang w:val="es-ES_tradnl"/>
        </w:rPr>
        <w:t xml:space="preserve">Supervisar la </w:t>
      </w:r>
      <w:r w:rsidR="00A93E2E" w:rsidRPr="00FD5363">
        <w:rPr>
          <w:lang w:val="es-ES_tradnl"/>
        </w:rPr>
        <w:t>aplicación</w:t>
      </w:r>
      <w:r w:rsidRPr="00FD5363">
        <w:rPr>
          <w:lang w:val="es-ES_tradnl"/>
        </w:rPr>
        <w:t xml:space="preserve"> nacional y la cantidad de información nacional </w:t>
      </w:r>
      <w:r w:rsidR="00A93E2E" w:rsidRPr="00FD5363">
        <w:rPr>
          <w:lang w:val="es-ES_tradnl"/>
        </w:rPr>
        <w:t xml:space="preserve">pertinente </w:t>
      </w:r>
      <w:r w:rsidRPr="00FD5363">
        <w:rPr>
          <w:lang w:val="es-ES_tradnl"/>
        </w:rPr>
        <w:t xml:space="preserve">disponible pero aún no publicada en el Centro de Intercambio de Información sobre </w:t>
      </w:r>
      <w:r w:rsidR="0051553D" w:rsidRPr="00FD5363">
        <w:rPr>
          <w:lang w:val="es-ES_tradnl"/>
        </w:rPr>
        <w:t>APB</w:t>
      </w:r>
      <w:r w:rsidR="00F806CE" w:rsidRPr="00FD5363">
        <w:rPr>
          <w:rStyle w:val="FootnoteReference"/>
          <w:lang w:val="es-ES_tradnl"/>
        </w:rPr>
        <w:footnoteReference w:id="5"/>
      </w:r>
      <w:r w:rsidRPr="00FD5363">
        <w:rPr>
          <w:lang w:val="es-ES_tradnl"/>
        </w:rPr>
        <w:t>;</w:t>
      </w:r>
    </w:p>
    <w:p w14:paraId="3D5A9327" w14:textId="127B17CC" w:rsidR="00AB30C7" w:rsidRPr="00FD5363" w:rsidRDefault="00457844" w:rsidP="00AA4599">
      <w:pPr>
        <w:pStyle w:val="Normalnumber"/>
        <w:numPr>
          <w:ilvl w:val="1"/>
          <w:numId w:val="30"/>
        </w:numPr>
        <w:tabs>
          <w:tab w:val="clear" w:pos="2268"/>
        </w:tabs>
        <w:ind w:left="567" w:firstLine="567"/>
        <w:jc w:val="both"/>
        <w:rPr>
          <w:lang w:val="es-ES_tradnl"/>
        </w:rPr>
      </w:pPr>
      <w:r w:rsidRPr="00FD5363">
        <w:rPr>
          <w:lang w:val="es-ES_tradnl"/>
        </w:rPr>
        <w:t>Hacer un s</w:t>
      </w:r>
      <w:r w:rsidR="001E5722" w:rsidRPr="00FD5363">
        <w:rPr>
          <w:lang w:val="es-ES_tradnl"/>
        </w:rPr>
        <w:t>eguimiento proactivo de la publicación de la información nacional disponible aún no publicada</w:t>
      </w:r>
      <w:r w:rsidR="00200FD1" w:rsidRPr="00FD5363">
        <w:rPr>
          <w:lang w:val="es-ES_tradnl"/>
        </w:rPr>
        <w:t>.</w:t>
      </w:r>
    </w:p>
    <w:p w14:paraId="48BD2C2C" w14:textId="45463838" w:rsidR="0084166C" w:rsidRPr="00FD5363" w:rsidRDefault="004D2426" w:rsidP="005416FA">
      <w:pPr>
        <w:pStyle w:val="CBDNormalNumber"/>
        <w:rPr>
          <w:lang w:val="es-ES_tradnl"/>
        </w:rPr>
      </w:pPr>
      <w:r w:rsidRPr="00FD5363">
        <w:rPr>
          <w:lang w:val="es-ES_tradnl"/>
        </w:rPr>
        <w:t xml:space="preserve">Además, para responder más eficazmente a las preguntas comunes de todos los usuarios del Centro de Intercambio de Información sobre </w:t>
      </w:r>
      <w:r w:rsidR="0051553D" w:rsidRPr="00FD5363">
        <w:rPr>
          <w:lang w:val="es-ES_tradnl"/>
        </w:rPr>
        <w:t>APB</w:t>
      </w:r>
      <w:r w:rsidRPr="00FD5363">
        <w:rPr>
          <w:lang w:val="es-ES_tradnl"/>
        </w:rPr>
        <w:t>, la Secretaría organizó una serie de 10 seminarios web en línea de preguntas y respuestas</w:t>
      </w:r>
      <w:r w:rsidR="008221E3" w:rsidRPr="00FD5363">
        <w:rPr>
          <w:rStyle w:val="FootnoteReference"/>
          <w:lang w:val="es-ES_tradnl"/>
        </w:rPr>
        <w:footnoteReference w:id="6"/>
      </w:r>
      <w:r w:rsidRPr="00FD5363">
        <w:rPr>
          <w:lang w:val="es-ES_tradnl"/>
        </w:rPr>
        <w:t>.</w:t>
      </w:r>
      <w:r w:rsidR="004942CC" w:rsidRPr="00FD5363">
        <w:rPr>
          <w:lang w:val="es-ES_tradnl"/>
        </w:rPr>
        <w:t xml:space="preserve"> </w:t>
      </w:r>
      <w:r w:rsidRPr="00FD5363">
        <w:rPr>
          <w:lang w:val="es-ES_tradnl"/>
        </w:rPr>
        <w:t xml:space="preserve">La Secretaría también llevó a cabo cinco seminarios </w:t>
      </w:r>
      <w:proofErr w:type="gramStart"/>
      <w:r w:rsidRPr="00FD5363">
        <w:rPr>
          <w:lang w:val="es-ES_tradnl"/>
        </w:rPr>
        <w:t>web regionales</w:t>
      </w:r>
      <w:proofErr w:type="gramEnd"/>
      <w:r w:rsidRPr="00FD5363">
        <w:rPr>
          <w:lang w:val="es-ES_tradnl"/>
        </w:rPr>
        <w:t xml:space="preserve"> en varios idiomas (inglés, francés, portugués y español). A</w:t>
      </w:r>
      <w:r w:rsidR="009A0EED" w:rsidRPr="00FD5363">
        <w:rPr>
          <w:lang w:val="es-ES_tradnl"/>
        </w:rPr>
        <w:t>simismo</w:t>
      </w:r>
      <w:r w:rsidRPr="00FD5363">
        <w:rPr>
          <w:lang w:val="es-ES_tradnl"/>
        </w:rPr>
        <w:t xml:space="preserve">, la Secretaría organizó más de 12 sesiones de </w:t>
      </w:r>
      <w:r w:rsidR="006E13EF" w:rsidRPr="00FD5363">
        <w:rPr>
          <w:lang w:val="es-ES_tradnl"/>
        </w:rPr>
        <w:t>capacita</w:t>
      </w:r>
      <w:r w:rsidRPr="00FD5363">
        <w:rPr>
          <w:lang w:val="es-ES_tradnl"/>
        </w:rPr>
        <w:t xml:space="preserve">ción en línea a </w:t>
      </w:r>
      <w:r w:rsidR="006E13EF" w:rsidRPr="00FD5363">
        <w:rPr>
          <w:lang w:val="es-ES_tradnl"/>
        </w:rPr>
        <w:t xml:space="preserve">pedido </w:t>
      </w:r>
      <w:r w:rsidRPr="00FD5363">
        <w:rPr>
          <w:lang w:val="es-ES_tradnl"/>
        </w:rPr>
        <w:t xml:space="preserve">con puntos focales nacionales de acceso y participación en los beneficios y representantes nacionales de </w:t>
      </w:r>
      <w:r w:rsidR="006E13EF" w:rsidRPr="00FD5363">
        <w:rPr>
          <w:lang w:val="es-ES_tradnl"/>
        </w:rPr>
        <w:t xml:space="preserve">distintas </w:t>
      </w:r>
      <w:r w:rsidRPr="00FD5363">
        <w:rPr>
          <w:lang w:val="es-ES_tradnl"/>
        </w:rPr>
        <w:t>Partes</w:t>
      </w:r>
      <w:r w:rsidR="004236F6" w:rsidRPr="00FD5363">
        <w:rPr>
          <w:lang w:val="es-ES_tradnl"/>
        </w:rPr>
        <w:t>.</w:t>
      </w:r>
    </w:p>
    <w:p w14:paraId="480231A8" w14:textId="1C8CFBB2" w:rsidR="001E5722" w:rsidRPr="00FD5363" w:rsidRDefault="001E5722" w:rsidP="001E5722">
      <w:pPr>
        <w:pStyle w:val="CBDNormalNumber"/>
        <w:rPr>
          <w:lang w:val="es-ES_tradnl"/>
        </w:rPr>
      </w:pPr>
      <w:r w:rsidRPr="00FD5363">
        <w:rPr>
          <w:lang w:val="es-ES_tradnl"/>
        </w:rPr>
        <w:t>Además de sus actividades en línea, la Secretaría también organizará un taller mundial de creación de capacidad</w:t>
      </w:r>
      <w:r w:rsidR="00C25E73" w:rsidRPr="00FD5363">
        <w:rPr>
          <w:lang w:val="es-ES_tradnl"/>
        </w:rPr>
        <w:t>es</w:t>
      </w:r>
      <w:r w:rsidRPr="00FD5363">
        <w:rPr>
          <w:lang w:val="es-ES_tradnl"/>
        </w:rPr>
        <w:t xml:space="preserve"> sobre la puesta en funcionamiento de marcos nacionales de acceso y participación en los beneficios en el marco del Protocolo de Nagoya en Bonn (Alemania), del 30 de septiembre al 3 de octubre de 2024, en el que se </w:t>
      </w:r>
      <w:r w:rsidR="00C25E73" w:rsidRPr="00FD5363">
        <w:rPr>
          <w:lang w:val="es-ES_tradnl"/>
        </w:rPr>
        <w:t xml:space="preserve">prevé </w:t>
      </w:r>
      <w:r w:rsidRPr="00FD5363">
        <w:rPr>
          <w:lang w:val="es-ES_tradnl"/>
        </w:rPr>
        <w:t xml:space="preserve">más de 70 participantes de más de 43 países. El objetivo del taller es facilitar la </w:t>
      </w:r>
      <w:r w:rsidR="00C25E73" w:rsidRPr="00FD5363">
        <w:rPr>
          <w:lang w:val="es-ES_tradnl"/>
        </w:rPr>
        <w:t xml:space="preserve">puesta en funcionamiento </w:t>
      </w:r>
      <w:r w:rsidRPr="00FD5363">
        <w:rPr>
          <w:lang w:val="es-ES_tradnl"/>
        </w:rPr>
        <w:t xml:space="preserve">de los marcos jurídicos nacionales de acceso y participación en los beneficios. El taller se organiza en colaboración con socios, entre los que se </w:t>
      </w:r>
      <w:r w:rsidR="00C0591D" w:rsidRPr="00FD5363">
        <w:rPr>
          <w:lang w:val="es-ES_tradnl"/>
        </w:rPr>
        <w:t xml:space="preserve">encuentran </w:t>
      </w:r>
      <w:r w:rsidRPr="00FD5363">
        <w:rPr>
          <w:lang w:val="es-ES_tradnl"/>
        </w:rPr>
        <w:t xml:space="preserve">la Iniciativa </w:t>
      </w:r>
      <w:r w:rsidR="00E6711A" w:rsidRPr="00FD5363">
        <w:rPr>
          <w:lang w:val="es-ES_tradnl"/>
        </w:rPr>
        <w:t>de</w:t>
      </w:r>
      <w:r w:rsidRPr="00FD5363">
        <w:rPr>
          <w:lang w:val="es-ES_tradnl"/>
        </w:rPr>
        <w:t xml:space="preserve"> Desarrollo de Capacidades de Acceso y Participación en los Beneficios, el </w:t>
      </w:r>
      <w:r w:rsidR="00E6711A" w:rsidRPr="00FD5363">
        <w:rPr>
          <w:lang w:val="es-ES_tradnl"/>
        </w:rPr>
        <w:t xml:space="preserve">proyecto </w:t>
      </w:r>
      <w:proofErr w:type="gramStart"/>
      <w:r w:rsidRPr="00FD5363">
        <w:rPr>
          <w:lang w:val="es-ES_tradnl"/>
        </w:rPr>
        <w:t>HuB</w:t>
      </w:r>
      <w:proofErr w:type="gramEnd"/>
      <w:r w:rsidRPr="00FD5363">
        <w:rPr>
          <w:lang w:val="es-ES_tradnl"/>
        </w:rPr>
        <w:t xml:space="preserve"> </w:t>
      </w:r>
      <w:r w:rsidR="00C0591D" w:rsidRPr="00FD5363">
        <w:rPr>
          <w:lang w:val="es-ES_tradnl"/>
        </w:rPr>
        <w:t xml:space="preserve">de Alemania relativo al </w:t>
      </w:r>
      <w:r w:rsidRPr="00FD5363">
        <w:rPr>
          <w:lang w:val="es-ES_tradnl"/>
        </w:rPr>
        <w:t>Protocolo de Nagoya, One World Analytics y la Unión para el Bio</w:t>
      </w:r>
      <w:r w:rsidR="00C0591D" w:rsidRPr="00FD5363">
        <w:rPr>
          <w:lang w:val="es-ES_tradnl"/>
        </w:rPr>
        <w:t>c</w:t>
      </w:r>
      <w:r w:rsidRPr="00FD5363">
        <w:rPr>
          <w:lang w:val="es-ES_tradnl"/>
        </w:rPr>
        <w:t xml:space="preserve">omercio Ético. El taller será </w:t>
      </w:r>
      <w:r w:rsidR="00C0591D" w:rsidRPr="00FD5363">
        <w:rPr>
          <w:lang w:val="es-ES_tradnl"/>
        </w:rPr>
        <w:t xml:space="preserve">organizado </w:t>
      </w:r>
      <w:r w:rsidRPr="00FD5363">
        <w:rPr>
          <w:lang w:val="es-ES_tradnl"/>
        </w:rPr>
        <w:t xml:space="preserve">por el </w:t>
      </w:r>
      <w:r w:rsidR="007E348B" w:rsidRPr="00FD5363">
        <w:rPr>
          <w:lang w:val="es-ES_tradnl"/>
        </w:rPr>
        <w:t xml:space="preserve">Ministerio Federal de Medio Ambiente, Conservación de la Naturaleza, Seguridad Nuclear y Protección del Consumidor de Alemania, </w:t>
      </w:r>
      <w:r w:rsidRPr="00FD5363">
        <w:rPr>
          <w:lang w:val="es-ES_tradnl"/>
        </w:rPr>
        <w:t>y cuenta con el apoyo financiero del Gobierno de</w:t>
      </w:r>
      <w:r w:rsidR="007E348B" w:rsidRPr="00FD5363">
        <w:rPr>
          <w:lang w:val="es-ES_tradnl"/>
        </w:rPr>
        <w:t>l</w:t>
      </w:r>
      <w:r w:rsidRPr="00FD5363">
        <w:rPr>
          <w:lang w:val="es-ES_tradnl"/>
        </w:rPr>
        <w:t xml:space="preserve"> Japón a través de su </w:t>
      </w:r>
      <w:r w:rsidR="007E348B" w:rsidRPr="00FD5363">
        <w:rPr>
          <w:lang w:val="es-ES_tradnl"/>
        </w:rPr>
        <w:t>Fondo para la Diversidad Biológica</w:t>
      </w:r>
      <w:r w:rsidRPr="00FD5363">
        <w:rPr>
          <w:lang w:val="es-ES_tradnl"/>
        </w:rPr>
        <w:t xml:space="preserve">, el Gobierno de Dinamarca, el Gobierno de Alemania y la </w:t>
      </w:r>
      <w:r w:rsidR="007E348B" w:rsidRPr="00FD5363">
        <w:rPr>
          <w:lang w:val="es-ES_tradnl"/>
        </w:rPr>
        <w:t>Iniciativa de Desarrollo de Capacidades de Acceso y Participación en los Beneficios</w:t>
      </w:r>
      <w:r w:rsidRPr="00FD5363">
        <w:rPr>
          <w:lang w:val="es-ES_tradnl"/>
        </w:rPr>
        <w:t>.</w:t>
      </w:r>
    </w:p>
    <w:p w14:paraId="6E34206B" w14:textId="1F0961C4" w:rsidR="00494F11" w:rsidRPr="00FD5363" w:rsidRDefault="004D2426" w:rsidP="005416FA">
      <w:pPr>
        <w:pStyle w:val="CBDNormalNumber"/>
        <w:rPr>
          <w:lang w:val="es-ES_tradnl"/>
        </w:rPr>
      </w:pPr>
      <w:r w:rsidRPr="00FD5363">
        <w:rPr>
          <w:lang w:val="es-ES_tradnl"/>
        </w:rPr>
        <w:t>El taller mundial servirá para promover y catalizar</w:t>
      </w:r>
      <w:r w:rsidR="007E348B" w:rsidRPr="00FD5363">
        <w:rPr>
          <w:lang w:val="es-ES_tradnl"/>
        </w:rPr>
        <w:t xml:space="preserve"> la adopción de medidas</w:t>
      </w:r>
      <w:r w:rsidRPr="00FD5363">
        <w:rPr>
          <w:lang w:val="es-ES_tradnl"/>
        </w:rPr>
        <w:t xml:space="preserve"> para </w:t>
      </w:r>
      <w:r w:rsidR="007E348B" w:rsidRPr="00FD5363">
        <w:rPr>
          <w:lang w:val="es-ES_tradnl"/>
        </w:rPr>
        <w:t xml:space="preserve">poner en marcha </w:t>
      </w:r>
      <w:r w:rsidRPr="00FD5363">
        <w:rPr>
          <w:lang w:val="es-ES_tradnl"/>
        </w:rPr>
        <w:t xml:space="preserve">el Protocolo y mejorar </w:t>
      </w:r>
      <w:r w:rsidR="00EF5A76" w:rsidRPr="00FD5363">
        <w:rPr>
          <w:lang w:val="es-ES_tradnl"/>
        </w:rPr>
        <w:t xml:space="preserve">e incrementar </w:t>
      </w:r>
      <w:r w:rsidRPr="00FD5363">
        <w:rPr>
          <w:lang w:val="es-ES_tradnl"/>
        </w:rPr>
        <w:t xml:space="preserve">la gestión y el intercambio de información, en particular para los registros relacionados con los indicadores clave para el seguimiento de los avances hacia el Objetivo C y la Meta 13 del </w:t>
      </w:r>
      <w:r w:rsidR="00EF5A76" w:rsidRPr="00FD5363">
        <w:rPr>
          <w:lang w:val="es-ES_tradnl"/>
        </w:rPr>
        <w:t>Marco Mundial de Biodiversidad de</w:t>
      </w:r>
      <w:r w:rsidRPr="00FD5363">
        <w:rPr>
          <w:lang w:val="es-ES_tradnl"/>
        </w:rPr>
        <w:t xml:space="preserve"> Kunming-Montreal, como los certificados de </w:t>
      </w:r>
      <w:r w:rsidR="005A6CAC" w:rsidRPr="00FD5363">
        <w:rPr>
          <w:lang w:val="es-ES_tradnl"/>
        </w:rPr>
        <w:t xml:space="preserve">conformidad </w:t>
      </w:r>
      <w:r w:rsidRPr="00FD5363">
        <w:rPr>
          <w:lang w:val="es-ES_tradnl"/>
        </w:rPr>
        <w:t xml:space="preserve">reconocidos </w:t>
      </w:r>
      <w:r w:rsidR="00EF5A76" w:rsidRPr="00FD5363">
        <w:rPr>
          <w:lang w:val="es-ES_tradnl"/>
        </w:rPr>
        <w:t xml:space="preserve">a nivel </w:t>
      </w:r>
      <w:r w:rsidRPr="00FD5363">
        <w:rPr>
          <w:lang w:val="es-ES_tradnl"/>
        </w:rPr>
        <w:t>internacional</w:t>
      </w:r>
      <w:r w:rsidR="00EF5A76" w:rsidRPr="00FD5363">
        <w:rPr>
          <w:lang w:val="es-ES_tradnl"/>
        </w:rPr>
        <w:t xml:space="preserve"> </w:t>
      </w:r>
      <w:r w:rsidRPr="00FD5363">
        <w:rPr>
          <w:lang w:val="es-ES_tradnl"/>
        </w:rPr>
        <w:t xml:space="preserve">y los comunicados de los </w:t>
      </w:r>
      <w:r w:rsidR="003C0CBE" w:rsidRPr="00FD5363">
        <w:rPr>
          <w:lang w:val="es-ES_tradnl"/>
        </w:rPr>
        <w:t>puntos de verificación</w:t>
      </w:r>
      <w:r w:rsidRPr="00FD5363">
        <w:rPr>
          <w:lang w:val="es-ES_tradnl"/>
        </w:rPr>
        <w:t xml:space="preserve">. El taller se centrará en tres áreas clave: la mejora de los procedimientos de acceso y participación en los beneficios fáciles de usar; los sistemas de gestión de la información sobre el </w:t>
      </w:r>
      <w:r w:rsidRPr="00FD5363">
        <w:rPr>
          <w:lang w:val="es-ES_tradnl"/>
        </w:rPr>
        <w:lastRenderedPageBreak/>
        <w:t>acceso y la participación en los beneficios</w:t>
      </w:r>
      <w:r w:rsidR="00EF5A76" w:rsidRPr="00FD5363">
        <w:rPr>
          <w:lang w:val="es-ES_tradnl"/>
        </w:rPr>
        <w:t>,</w:t>
      </w:r>
      <w:r w:rsidRPr="00FD5363">
        <w:rPr>
          <w:lang w:val="es-ES_tradnl"/>
        </w:rPr>
        <w:t xml:space="preserve"> y </w:t>
      </w:r>
      <w:r w:rsidR="00744F4B" w:rsidRPr="00FD5363">
        <w:rPr>
          <w:lang w:val="es-ES_tradnl"/>
        </w:rPr>
        <w:t>la vigilancia de la utilización de recursos genéticos y el cumplimiento</w:t>
      </w:r>
      <w:r w:rsidR="00904C83" w:rsidRPr="00FD5363">
        <w:rPr>
          <w:rStyle w:val="FootnoteReference"/>
          <w:lang w:val="es-ES_tradnl"/>
        </w:rPr>
        <w:footnoteReference w:id="7"/>
      </w:r>
      <w:r w:rsidRPr="00FD5363">
        <w:rPr>
          <w:lang w:val="es-ES_tradnl"/>
        </w:rPr>
        <w:t>.</w:t>
      </w:r>
    </w:p>
    <w:p w14:paraId="2EF4D8A7" w14:textId="4F1F2AE3" w:rsidR="00CE3868" w:rsidRPr="00FD5363" w:rsidRDefault="00FF3486" w:rsidP="005416FA">
      <w:pPr>
        <w:pStyle w:val="CBDNormalNumber"/>
        <w:rPr>
          <w:lang w:val="es-ES_tradnl"/>
        </w:rPr>
      </w:pPr>
      <w:r w:rsidRPr="00FD5363">
        <w:rPr>
          <w:lang w:val="es-ES_tradnl"/>
        </w:rPr>
        <w:t xml:space="preserve">A </w:t>
      </w:r>
      <w:proofErr w:type="gramStart"/>
      <w:r w:rsidRPr="00FD5363">
        <w:rPr>
          <w:lang w:val="es-ES_tradnl"/>
        </w:rPr>
        <w:t>continuación</w:t>
      </w:r>
      <w:proofErr w:type="gramEnd"/>
      <w:r w:rsidRPr="00FD5363">
        <w:rPr>
          <w:lang w:val="es-ES_tradnl"/>
        </w:rPr>
        <w:t xml:space="preserve"> se resumen una serie de </w:t>
      </w:r>
      <w:r w:rsidR="00E748A0" w:rsidRPr="00FD5363">
        <w:rPr>
          <w:lang w:val="es-ES_tradnl"/>
        </w:rPr>
        <w:t xml:space="preserve">dificultades </w:t>
      </w:r>
      <w:r w:rsidRPr="00FD5363">
        <w:rPr>
          <w:lang w:val="es-ES_tradnl"/>
        </w:rPr>
        <w:t>comunes relacionad</w:t>
      </w:r>
      <w:r w:rsidR="00E748A0" w:rsidRPr="00FD5363">
        <w:rPr>
          <w:lang w:val="es-ES_tradnl"/>
        </w:rPr>
        <w:t>a</w:t>
      </w:r>
      <w:r w:rsidRPr="00FD5363">
        <w:rPr>
          <w:lang w:val="es-ES_tradnl"/>
        </w:rPr>
        <w:t>s con la puesta a disposición de la información en el Centro de Intercambio de Información sobre APB comunicados por los participantes durante las diversas actividades llevadas a cabo por la Secretaría:</w:t>
      </w:r>
    </w:p>
    <w:p w14:paraId="5126BD4D" w14:textId="6AAE2EC6" w:rsidR="00FF3486" w:rsidRPr="00FD5363" w:rsidRDefault="00FF3486" w:rsidP="00B9402C">
      <w:pPr>
        <w:pStyle w:val="Normalnumber"/>
        <w:numPr>
          <w:ilvl w:val="1"/>
          <w:numId w:val="30"/>
        </w:numPr>
        <w:ind w:left="567" w:firstLine="567"/>
        <w:jc w:val="both"/>
        <w:rPr>
          <w:lang w:val="es-ES_tradnl"/>
        </w:rPr>
      </w:pPr>
      <w:r w:rsidRPr="00FD5363">
        <w:rPr>
          <w:lang w:val="es-ES_tradnl"/>
        </w:rPr>
        <w:t xml:space="preserve">Algunos países son reacios a publicar las medidas de acceso y </w:t>
      </w:r>
      <w:r w:rsidR="00F13825" w:rsidRPr="00FD5363">
        <w:rPr>
          <w:lang w:val="es-ES_tradnl"/>
        </w:rPr>
        <w:t>participación en los beneficios</w:t>
      </w:r>
      <w:r w:rsidRPr="00FD5363">
        <w:rPr>
          <w:lang w:val="es-ES_tradnl"/>
        </w:rPr>
        <w:t xml:space="preserve"> existentes en el Centro de Intercambio de Información sobre </w:t>
      </w:r>
      <w:r w:rsidR="0051553D" w:rsidRPr="00FD5363">
        <w:rPr>
          <w:lang w:val="es-ES_tradnl"/>
        </w:rPr>
        <w:t>APB</w:t>
      </w:r>
      <w:r w:rsidRPr="00FD5363">
        <w:rPr>
          <w:lang w:val="es-ES_tradnl"/>
        </w:rPr>
        <w:t xml:space="preserve"> mientras están </w:t>
      </w:r>
      <w:r w:rsidR="00B9402C" w:rsidRPr="00FD5363">
        <w:rPr>
          <w:lang w:val="es-ES_tradnl"/>
        </w:rPr>
        <w:t xml:space="preserve">actualizando o elaborando </w:t>
      </w:r>
      <w:r w:rsidRPr="00FD5363">
        <w:rPr>
          <w:lang w:val="es-ES_tradnl"/>
        </w:rPr>
        <w:t>nuevas medidas;</w:t>
      </w:r>
    </w:p>
    <w:p w14:paraId="62A2857A" w14:textId="198CEA62" w:rsidR="00FF3486" w:rsidRPr="00FD5363" w:rsidRDefault="00FF3486" w:rsidP="00B9402C">
      <w:pPr>
        <w:pStyle w:val="Normalnumber"/>
        <w:numPr>
          <w:ilvl w:val="1"/>
          <w:numId w:val="30"/>
        </w:numPr>
        <w:ind w:left="567" w:firstLine="567"/>
        <w:jc w:val="both"/>
        <w:rPr>
          <w:lang w:val="es-ES_tradnl"/>
        </w:rPr>
      </w:pPr>
      <w:r w:rsidRPr="00FD5363">
        <w:rPr>
          <w:lang w:val="es-ES_tradnl"/>
        </w:rPr>
        <w:t xml:space="preserve">Algunos puntos focales nacionales de acceso y participación en los beneficios y autoridades de publicación se enfrentan a prioridades nacionales exigentes e igualmente urgentes que dan lugar a </w:t>
      </w:r>
      <w:r w:rsidR="003574AD" w:rsidRPr="00FD5363">
        <w:rPr>
          <w:lang w:val="es-ES_tradnl"/>
        </w:rPr>
        <w:t xml:space="preserve">obstáculos </w:t>
      </w:r>
      <w:r w:rsidRPr="00FD5363">
        <w:rPr>
          <w:lang w:val="es-ES_tradnl"/>
        </w:rPr>
        <w:t xml:space="preserve">en la </w:t>
      </w:r>
      <w:r w:rsidR="00B62A71" w:rsidRPr="00FD5363">
        <w:rPr>
          <w:lang w:val="es-ES_tradnl"/>
        </w:rPr>
        <w:t xml:space="preserve">adopción </w:t>
      </w:r>
      <w:r w:rsidRPr="00FD5363">
        <w:rPr>
          <w:lang w:val="es-ES_tradnl"/>
        </w:rPr>
        <w:t xml:space="preserve">de decisiones que afectan a la capacidad de publicar la información disponible en el Centro de Intercambio de Información sobre </w:t>
      </w:r>
      <w:r w:rsidR="0051553D" w:rsidRPr="00FD5363">
        <w:rPr>
          <w:lang w:val="es-ES_tradnl"/>
        </w:rPr>
        <w:t>APB</w:t>
      </w:r>
      <w:r w:rsidRPr="00FD5363">
        <w:rPr>
          <w:lang w:val="es-ES_tradnl"/>
        </w:rPr>
        <w:t>. Este es el caso, en particular, de la publicación de información sobre certificados, especialmente cuando los permisos no se almacenan en un formato electrónico organizado;</w:t>
      </w:r>
    </w:p>
    <w:p w14:paraId="4ED81FE7" w14:textId="67371780" w:rsidR="00FF3486" w:rsidRPr="00FD5363" w:rsidRDefault="00FF3486" w:rsidP="00B9402C">
      <w:pPr>
        <w:pStyle w:val="Normalnumber"/>
        <w:numPr>
          <w:ilvl w:val="1"/>
          <w:numId w:val="30"/>
        </w:numPr>
        <w:ind w:left="567" w:firstLine="567"/>
        <w:jc w:val="both"/>
        <w:rPr>
          <w:lang w:val="es-ES_tradnl"/>
        </w:rPr>
      </w:pPr>
      <w:r w:rsidRPr="00FD5363">
        <w:rPr>
          <w:lang w:val="es-ES_tradnl"/>
        </w:rPr>
        <w:t>Aunque algunas Partes cuentan con medidas legislativas, administrativas o</w:t>
      </w:r>
      <w:r w:rsidR="00B966F2" w:rsidRPr="00FD5363">
        <w:rPr>
          <w:lang w:val="es-ES_tradnl"/>
        </w:rPr>
        <w:t xml:space="preserve"> de</w:t>
      </w:r>
      <w:r w:rsidRPr="00FD5363">
        <w:rPr>
          <w:lang w:val="es-ES_tradnl"/>
        </w:rPr>
        <w:t xml:space="preserve"> política en materia de acceso y participación en los beneficios, aún no disponen de procedimientos operativos sencillos y fiables para tramitar las solicitudes de acceso, lo que dificulta el acceso de los usuarios a los recursos genéticos;</w:t>
      </w:r>
    </w:p>
    <w:p w14:paraId="730A6BB1" w14:textId="77777777" w:rsidR="00FF3486" w:rsidRPr="00FD5363" w:rsidRDefault="00FF3486" w:rsidP="00B9402C">
      <w:pPr>
        <w:pStyle w:val="Normalnumber"/>
        <w:numPr>
          <w:ilvl w:val="1"/>
          <w:numId w:val="30"/>
        </w:numPr>
        <w:ind w:left="567" w:firstLine="567"/>
        <w:jc w:val="both"/>
        <w:rPr>
          <w:lang w:val="es-ES_tradnl"/>
        </w:rPr>
      </w:pPr>
      <w:r w:rsidRPr="00FD5363">
        <w:rPr>
          <w:lang w:val="es-ES_tradnl"/>
        </w:rPr>
        <w:t xml:space="preserve">Algunas Partes que expiden permisos de acceso y participación en los beneficios carecen de la capacidad y los recursos necesarios para establecer sistemas organizados de almacenamiento, gestión y supervisión de los permisos y de la información conexa sobre el acceso y la participación en los beneficios; </w:t>
      </w:r>
    </w:p>
    <w:p w14:paraId="51D3A30E" w14:textId="62D060EC" w:rsidR="00FF3486" w:rsidRPr="00FD5363" w:rsidRDefault="00FF3486" w:rsidP="00B9402C">
      <w:pPr>
        <w:pStyle w:val="Normalnumber"/>
        <w:numPr>
          <w:ilvl w:val="1"/>
          <w:numId w:val="30"/>
        </w:numPr>
        <w:ind w:left="567" w:firstLine="567"/>
        <w:jc w:val="both"/>
        <w:rPr>
          <w:lang w:val="es-ES_tradnl"/>
        </w:rPr>
      </w:pPr>
      <w:r w:rsidRPr="00FD5363">
        <w:rPr>
          <w:lang w:val="es-ES_tradnl"/>
        </w:rPr>
        <w:t xml:space="preserve">Algunas Partes carecen de una comprensión global de cómo funciona el sistema previsto en el Protocolo para </w:t>
      </w:r>
      <w:r w:rsidR="000361BE" w:rsidRPr="00FD5363">
        <w:rPr>
          <w:lang w:val="es-ES_tradnl"/>
        </w:rPr>
        <w:t xml:space="preserve">vigilar </w:t>
      </w:r>
      <w:r w:rsidRPr="00FD5363">
        <w:rPr>
          <w:lang w:val="es-ES_tradnl"/>
        </w:rPr>
        <w:t xml:space="preserve">la utilización de los recursos genéticos y los conocimientos tradicionales </w:t>
      </w:r>
      <w:r w:rsidR="000361BE" w:rsidRPr="00FD5363">
        <w:rPr>
          <w:lang w:val="es-ES_tradnl"/>
        </w:rPr>
        <w:t xml:space="preserve">conexos </w:t>
      </w:r>
      <w:r w:rsidRPr="00FD5363">
        <w:rPr>
          <w:lang w:val="es-ES_tradnl"/>
        </w:rPr>
        <w:t xml:space="preserve">y </w:t>
      </w:r>
      <w:r w:rsidR="000361BE" w:rsidRPr="00FD5363">
        <w:rPr>
          <w:lang w:val="es-ES_tradnl"/>
        </w:rPr>
        <w:t xml:space="preserve">la función </w:t>
      </w:r>
      <w:r w:rsidRPr="00FD5363">
        <w:rPr>
          <w:lang w:val="es-ES_tradnl"/>
        </w:rPr>
        <w:t xml:space="preserve">de los certificados, los </w:t>
      </w:r>
      <w:r w:rsidR="003C0CBE" w:rsidRPr="00FD5363">
        <w:rPr>
          <w:lang w:val="es-ES_tradnl"/>
        </w:rPr>
        <w:t>puntos de verificación</w:t>
      </w:r>
      <w:r w:rsidRPr="00FD5363">
        <w:rPr>
          <w:lang w:val="es-ES_tradnl"/>
        </w:rPr>
        <w:t xml:space="preserve"> y los comunicados de los </w:t>
      </w:r>
      <w:r w:rsidR="003C0CBE" w:rsidRPr="00FD5363">
        <w:rPr>
          <w:lang w:val="es-ES_tradnl"/>
        </w:rPr>
        <w:t>puntos de verificación</w:t>
      </w:r>
      <w:r w:rsidRPr="00FD5363">
        <w:rPr>
          <w:lang w:val="es-ES_tradnl"/>
        </w:rPr>
        <w:t>;</w:t>
      </w:r>
    </w:p>
    <w:p w14:paraId="3C1CF12B" w14:textId="5670E08D" w:rsidR="00FF3486" w:rsidRPr="00FD5363" w:rsidRDefault="00FF3486" w:rsidP="00B9402C">
      <w:pPr>
        <w:pStyle w:val="Normalnumber"/>
        <w:numPr>
          <w:ilvl w:val="1"/>
          <w:numId w:val="30"/>
        </w:numPr>
        <w:ind w:left="567" w:firstLine="567"/>
        <w:jc w:val="both"/>
        <w:rPr>
          <w:lang w:val="es-ES_tradnl"/>
        </w:rPr>
      </w:pPr>
      <w:r w:rsidRPr="00FD5363">
        <w:rPr>
          <w:lang w:val="es-ES_tradnl"/>
        </w:rPr>
        <w:t xml:space="preserve">Algunas Partes no están seguras de qué hacer con la información facilitada en los </w:t>
      </w:r>
      <w:r w:rsidR="00E443ED" w:rsidRPr="00FD5363">
        <w:rPr>
          <w:lang w:val="es-ES_tradnl"/>
        </w:rPr>
        <w:t>comunicados de los puntos de verificación</w:t>
      </w:r>
      <w:r w:rsidRPr="00FD5363">
        <w:rPr>
          <w:lang w:val="es-ES_tradnl"/>
        </w:rPr>
        <w:t>;</w:t>
      </w:r>
    </w:p>
    <w:p w14:paraId="26D540AB" w14:textId="7B233596" w:rsidR="00FF3486" w:rsidRPr="00FD5363" w:rsidRDefault="00FF3486" w:rsidP="00B9402C">
      <w:pPr>
        <w:pStyle w:val="Normalnumber"/>
        <w:numPr>
          <w:ilvl w:val="1"/>
          <w:numId w:val="30"/>
        </w:numPr>
        <w:ind w:left="567" w:firstLine="567"/>
        <w:jc w:val="both"/>
        <w:rPr>
          <w:lang w:val="es-ES_tradnl"/>
        </w:rPr>
      </w:pPr>
      <w:r w:rsidRPr="00FD5363">
        <w:rPr>
          <w:lang w:val="es-ES_tradnl"/>
        </w:rPr>
        <w:t xml:space="preserve"> A algunos usuarios de recursos genéticos y conocimientos tradicionales </w:t>
      </w:r>
      <w:r w:rsidR="00E443ED" w:rsidRPr="00FD5363">
        <w:rPr>
          <w:lang w:val="es-ES_tradnl"/>
        </w:rPr>
        <w:t>conexos</w:t>
      </w:r>
      <w:r w:rsidRPr="00FD5363">
        <w:rPr>
          <w:lang w:val="es-ES_tradnl"/>
        </w:rPr>
        <w:t xml:space="preserve"> les resulta difícil saber con certeza si un país está regulando el acceso a sus recursos genéticos de conformidad con el artículo 6 y si las medidas de acceso y </w:t>
      </w:r>
      <w:r w:rsidR="00F13825" w:rsidRPr="00FD5363">
        <w:rPr>
          <w:lang w:val="es-ES_tradnl"/>
        </w:rPr>
        <w:t>participación en los beneficios</w:t>
      </w:r>
      <w:r w:rsidRPr="00FD5363">
        <w:rPr>
          <w:lang w:val="es-ES_tradnl"/>
        </w:rPr>
        <w:t xml:space="preserve"> publicadas en el Centro de Intercambio de Información sobre APB son completas o están sujetas a cambios; </w:t>
      </w:r>
    </w:p>
    <w:p w14:paraId="36D605F5" w14:textId="2A94BAF6" w:rsidR="00FF3486" w:rsidRPr="00FD5363" w:rsidRDefault="00FF3486" w:rsidP="00B9402C">
      <w:pPr>
        <w:pStyle w:val="Normalnumber"/>
        <w:numPr>
          <w:ilvl w:val="1"/>
          <w:numId w:val="30"/>
        </w:numPr>
        <w:ind w:left="567" w:firstLine="567"/>
        <w:jc w:val="both"/>
        <w:rPr>
          <w:lang w:val="es-ES_tradnl"/>
        </w:rPr>
      </w:pPr>
      <w:r w:rsidRPr="00FD5363">
        <w:rPr>
          <w:lang w:val="es-ES_tradnl"/>
        </w:rPr>
        <w:t>Muchos usuarios destacaron que la publicación en el Centro de Intercambio de Información sobre Acceso y Participación en los Beneficios de las medidas y procedimientos de acceso y participación en los beneficios, así como la realización de actividades adicionales de sensibilización relacionadas con el cumplimiento, serían útiles para comprender las obligaciones tanto nacionales como extranjeras de acceso y participación en los beneficios que deben cumplir los usuarios.</w:t>
      </w:r>
    </w:p>
    <w:p w14:paraId="254F8E00" w14:textId="2A5C61F9" w:rsidR="00EC153D" w:rsidRPr="00FD5363" w:rsidRDefault="00FF3486" w:rsidP="00290945">
      <w:pPr>
        <w:pStyle w:val="CBDNormalNumber"/>
        <w:rPr>
          <w:lang w:val="es-ES_tradnl"/>
        </w:rPr>
      </w:pPr>
      <w:r w:rsidRPr="00FD5363">
        <w:rPr>
          <w:lang w:val="es-ES_tradnl"/>
        </w:rPr>
        <w:t>L</w:t>
      </w:r>
      <w:r w:rsidR="00FB4E46" w:rsidRPr="00FD5363">
        <w:rPr>
          <w:lang w:val="es-ES_tradnl"/>
        </w:rPr>
        <w:t xml:space="preserve">as dificultades </w:t>
      </w:r>
      <w:r w:rsidRPr="00FD5363">
        <w:rPr>
          <w:lang w:val="es-ES_tradnl"/>
        </w:rPr>
        <w:t>mencionad</w:t>
      </w:r>
      <w:r w:rsidR="00FB4E46" w:rsidRPr="00FD5363">
        <w:rPr>
          <w:lang w:val="es-ES_tradnl"/>
        </w:rPr>
        <w:t>a</w:t>
      </w:r>
      <w:r w:rsidRPr="00FD5363">
        <w:rPr>
          <w:lang w:val="es-ES_tradnl"/>
        </w:rPr>
        <w:t xml:space="preserve">s y la información recibida durante las diversas actividades llevadas a cabo durante el </w:t>
      </w:r>
      <w:r w:rsidR="005E2185" w:rsidRPr="00FD5363">
        <w:rPr>
          <w:lang w:val="es-ES_tradnl"/>
        </w:rPr>
        <w:t>período</w:t>
      </w:r>
      <w:r w:rsidR="00FB4E46" w:rsidRPr="00FD5363">
        <w:rPr>
          <w:lang w:val="es-ES_tradnl"/>
        </w:rPr>
        <w:t xml:space="preserve"> que abarca </w:t>
      </w:r>
      <w:r w:rsidRPr="00FD5363">
        <w:rPr>
          <w:lang w:val="es-ES_tradnl"/>
        </w:rPr>
        <w:t xml:space="preserve">el informe han sido constructivos </w:t>
      </w:r>
      <w:r w:rsidR="00C83A83" w:rsidRPr="00FD5363">
        <w:rPr>
          <w:lang w:val="es-ES_tradnl"/>
        </w:rPr>
        <w:t xml:space="preserve">para fundamentar </w:t>
      </w:r>
      <w:r w:rsidRPr="00FD5363">
        <w:rPr>
          <w:lang w:val="es-ES_tradnl"/>
        </w:rPr>
        <w:t xml:space="preserve">el diseño de las actividades de creación de capacidades de la Secretaría, así como el trabajo propuesto en la sección III más adelante, sobre las prioridades para </w:t>
      </w:r>
      <w:r w:rsidR="00DD1F5D" w:rsidRPr="00FD5363">
        <w:rPr>
          <w:lang w:val="es-ES_tradnl"/>
        </w:rPr>
        <w:t xml:space="preserve">avanzar en </w:t>
      </w:r>
      <w:r w:rsidR="00846184" w:rsidRPr="00FD5363">
        <w:rPr>
          <w:lang w:val="es-ES_tradnl"/>
        </w:rPr>
        <w:t xml:space="preserve">el desarrollo </w:t>
      </w:r>
      <w:r w:rsidR="00DD1F5D" w:rsidRPr="00FD5363">
        <w:rPr>
          <w:lang w:val="es-ES_tradnl"/>
        </w:rPr>
        <w:t xml:space="preserve">y la administración </w:t>
      </w:r>
      <w:r w:rsidRPr="00FD5363">
        <w:rPr>
          <w:lang w:val="es-ES_tradnl"/>
        </w:rPr>
        <w:t>del Centro de Intercambio de Información sobre APB.</w:t>
      </w:r>
    </w:p>
    <w:p w14:paraId="23CE35CE" w14:textId="2DA4307C" w:rsidR="00B92E65" w:rsidRPr="00FD5363" w:rsidRDefault="00C07C12" w:rsidP="0097210F">
      <w:pPr>
        <w:pStyle w:val="CBDH3"/>
        <w:rPr>
          <w:lang w:val="es-ES_tradnl"/>
        </w:rPr>
      </w:pPr>
      <w:r w:rsidRPr="00FD5363">
        <w:rPr>
          <w:lang w:val="es-ES_tradnl"/>
        </w:rPr>
        <w:t>2.</w:t>
      </w:r>
      <w:r w:rsidR="00B82A50" w:rsidRPr="00FD5363">
        <w:rPr>
          <w:lang w:val="es-ES_tradnl"/>
        </w:rPr>
        <w:tab/>
      </w:r>
      <w:r w:rsidR="007A3E41" w:rsidRPr="00FD5363">
        <w:rPr>
          <w:lang w:val="es-ES_tradnl"/>
        </w:rPr>
        <w:t>Interoperabilidad y colaboración</w:t>
      </w:r>
    </w:p>
    <w:p w14:paraId="0F5D7AFD" w14:textId="729EC3C9" w:rsidR="007A3E41" w:rsidRPr="00FD5363" w:rsidRDefault="00FF3486" w:rsidP="00FF3486">
      <w:pPr>
        <w:pStyle w:val="CBDNormalNumber"/>
        <w:rPr>
          <w:lang w:val="es-ES_tradnl"/>
        </w:rPr>
      </w:pPr>
      <w:r w:rsidRPr="00FD5363">
        <w:rPr>
          <w:lang w:val="es-ES_tradnl"/>
        </w:rPr>
        <w:t xml:space="preserve">Con el apoyo de la Unión Europea, la Secretaría ha estado trabajando en un proyecto para mejorar el mecanismo de interoperabilidad del Centro de Intercambio de Información sobre APB. El </w:t>
      </w:r>
      <w:r w:rsidRPr="00FD5363">
        <w:rPr>
          <w:lang w:val="es-ES_tradnl"/>
        </w:rPr>
        <w:lastRenderedPageBreak/>
        <w:t xml:space="preserve">trabajo </w:t>
      </w:r>
      <w:r w:rsidR="0057693E" w:rsidRPr="00FD5363">
        <w:rPr>
          <w:lang w:val="es-ES_tradnl"/>
        </w:rPr>
        <w:t xml:space="preserve">conexo </w:t>
      </w:r>
      <w:r w:rsidRPr="00FD5363">
        <w:rPr>
          <w:lang w:val="es-ES_tradnl"/>
        </w:rPr>
        <w:t xml:space="preserve">se centra en mejorar la documentación del Centro de Intercambio </w:t>
      </w:r>
      <w:r w:rsidR="0057693E" w:rsidRPr="00FD5363">
        <w:rPr>
          <w:lang w:val="es-ES_tradnl"/>
        </w:rPr>
        <w:t xml:space="preserve">de Información </w:t>
      </w:r>
      <w:r w:rsidRPr="00FD5363">
        <w:rPr>
          <w:lang w:val="es-ES_tradnl"/>
        </w:rPr>
        <w:t>y el apoyo disponible para las Partes y otras organizaciones pertinentes que han</w:t>
      </w:r>
      <w:r w:rsidR="0057693E" w:rsidRPr="00FD5363">
        <w:rPr>
          <w:lang w:val="es-ES_tradnl"/>
        </w:rPr>
        <w:t xml:space="preserve"> elaborado</w:t>
      </w:r>
      <w:r w:rsidRPr="00FD5363">
        <w:rPr>
          <w:lang w:val="es-ES_tradnl"/>
        </w:rPr>
        <w:t xml:space="preserve">, o están </w:t>
      </w:r>
      <w:r w:rsidR="0057693E" w:rsidRPr="00FD5363">
        <w:rPr>
          <w:lang w:val="es-ES_tradnl"/>
        </w:rPr>
        <w:t>elaborando</w:t>
      </w:r>
      <w:r w:rsidRPr="00FD5363">
        <w:rPr>
          <w:lang w:val="es-ES_tradnl"/>
        </w:rPr>
        <w:t xml:space="preserve">, bases de datos y sistemas para facilitar la publicación automatizada y eficiente de información nacional clave </w:t>
      </w:r>
      <w:r w:rsidR="0057693E" w:rsidRPr="00FD5363">
        <w:rPr>
          <w:lang w:val="es-ES_tradnl"/>
        </w:rPr>
        <w:t xml:space="preserve">sobre </w:t>
      </w:r>
      <w:r w:rsidRPr="00FD5363">
        <w:rPr>
          <w:lang w:val="es-ES_tradnl"/>
        </w:rPr>
        <w:t xml:space="preserve">el Centro de </w:t>
      </w:r>
      <w:r w:rsidR="0057693E" w:rsidRPr="00FD5363">
        <w:rPr>
          <w:lang w:val="es-ES_tradnl"/>
        </w:rPr>
        <w:t>Intercambio de Información</w:t>
      </w:r>
      <w:r w:rsidRPr="00FD5363">
        <w:rPr>
          <w:lang w:val="es-ES_tradnl"/>
        </w:rPr>
        <w:t xml:space="preserve"> para avanzar en la aplicación del Protocolo y medir </w:t>
      </w:r>
      <w:r w:rsidR="00F7112F" w:rsidRPr="00FD5363">
        <w:rPr>
          <w:lang w:val="es-ES_tradnl"/>
        </w:rPr>
        <w:t xml:space="preserve">los progresos logrados en la consecución del </w:t>
      </w:r>
      <w:r w:rsidRPr="00FD5363">
        <w:rPr>
          <w:lang w:val="es-ES_tradnl"/>
        </w:rPr>
        <w:t>Objetivo C y la Meta 13 del Marco.</w:t>
      </w:r>
      <w:r w:rsidR="007A3E41" w:rsidRPr="00FD5363">
        <w:rPr>
          <w:lang w:val="es-ES_tradnl"/>
        </w:rPr>
        <w:t xml:space="preserve"> </w:t>
      </w:r>
    </w:p>
    <w:p w14:paraId="518346A7" w14:textId="6A1AFFB0" w:rsidR="00FF3486" w:rsidRPr="00FD5363" w:rsidRDefault="007A3E41" w:rsidP="00FF3486">
      <w:pPr>
        <w:pStyle w:val="CBDNormalNumber"/>
        <w:rPr>
          <w:lang w:val="es-ES_tradnl"/>
        </w:rPr>
      </w:pPr>
      <w:r w:rsidRPr="00FD5363">
        <w:rPr>
          <w:lang w:val="es-ES_tradnl"/>
        </w:rPr>
        <w:t xml:space="preserve">La Secretaría sigue entablando conversaciones para </w:t>
      </w:r>
      <w:r w:rsidR="00F7112F" w:rsidRPr="00FD5363">
        <w:rPr>
          <w:lang w:val="es-ES_tradnl"/>
        </w:rPr>
        <w:t xml:space="preserve">analizar </w:t>
      </w:r>
      <w:r w:rsidRPr="00FD5363">
        <w:rPr>
          <w:lang w:val="es-ES_tradnl"/>
        </w:rPr>
        <w:t xml:space="preserve">la colaboración, con miras a facilitar la interoperabilidad y el intercambio de información para apoyar la aplicación, en particular con el Sistema Mundial de Información del Tratado Internacional sobre los Recursos Fitogenéticos para la Alimentación y la Agricultura, el Programa de las Naciones Unidas para el Desarrollo y el </w:t>
      </w:r>
      <w:r w:rsidR="008E2E45" w:rsidRPr="00FD5363">
        <w:rPr>
          <w:lang w:val="es-ES_tradnl"/>
        </w:rPr>
        <w:t>Portal de Información de las Naciones Unidas sobre los Acuerdos Ambientales Multilaterales</w:t>
      </w:r>
      <w:r w:rsidRPr="00FD5363">
        <w:rPr>
          <w:lang w:val="es-ES_tradnl"/>
        </w:rPr>
        <w:t>.</w:t>
      </w:r>
    </w:p>
    <w:p w14:paraId="13BBB9A9" w14:textId="1A566C95" w:rsidR="00B92E65" w:rsidRPr="00FD5363" w:rsidRDefault="002817E7" w:rsidP="004F10E6">
      <w:pPr>
        <w:pStyle w:val="CBDH2"/>
        <w:rPr>
          <w:lang w:val="es-ES_tradnl"/>
        </w:rPr>
      </w:pPr>
      <w:r w:rsidRPr="00FD5363">
        <w:rPr>
          <w:lang w:val="es-ES_tradnl"/>
        </w:rPr>
        <w:t>B.</w:t>
      </w:r>
      <w:r w:rsidRPr="00FD5363">
        <w:rPr>
          <w:lang w:val="es-ES_tradnl"/>
        </w:rPr>
        <w:tab/>
      </w:r>
      <w:r w:rsidR="00144EF0" w:rsidRPr="00FD5363">
        <w:rPr>
          <w:lang w:val="es-ES_tradnl"/>
        </w:rPr>
        <w:t>Objetivo</w:t>
      </w:r>
      <w:r w:rsidR="00702E5D" w:rsidRPr="00FD5363">
        <w:rPr>
          <w:lang w:val="es-ES_tradnl"/>
        </w:rPr>
        <w:t xml:space="preserve"> 2. </w:t>
      </w:r>
      <w:r w:rsidR="008E2E45" w:rsidRPr="00FD5363">
        <w:rPr>
          <w:snapToGrid w:val="0"/>
          <w:kern w:val="22"/>
          <w:lang w:val="es-ES_tradnl"/>
        </w:rPr>
        <w:t>Traducción y funcionalidad para la puesta en funcionamiento del Centro de Intercambio de Información sobre Acceso y Participación en los Beneficios en los seis idiomas oficiales de las Naciones Unidas</w:t>
      </w:r>
    </w:p>
    <w:p w14:paraId="722165E9" w14:textId="61059571" w:rsidR="009A11EC" w:rsidRPr="00FD5363" w:rsidRDefault="007A3E41" w:rsidP="007A3E41">
      <w:pPr>
        <w:pStyle w:val="CBDNormalNumber"/>
        <w:rPr>
          <w:lang w:val="es-ES_tradnl"/>
        </w:rPr>
      </w:pPr>
      <w:r w:rsidRPr="00FD5363">
        <w:rPr>
          <w:lang w:val="es-ES_tradnl"/>
        </w:rPr>
        <w:t xml:space="preserve">La traducción del Centro de Intercambio de Información sobre </w:t>
      </w:r>
      <w:r w:rsidR="00144EF0" w:rsidRPr="00FD5363">
        <w:rPr>
          <w:lang w:val="es-ES_tradnl"/>
        </w:rPr>
        <w:t>APB</w:t>
      </w:r>
      <w:r w:rsidRPr="00FD5363">
        <w:rPr>
          <w:lang w:val="es-ES_tradnl"/>
        </w:rPr>
        <w:t xml:space="preserve">, así como de los demás sitios web y centros de intercambio de información del Convenio que dependen del mismo sistema de traducción, es una tarea continua y de alta prioridad, y la Secretaría trabaja constantemente para mejorar y agilizar el proceso. </w:t>
      </w:r>
    </w:p>
    <w:p w14:paraId="3ACCD4FF" w14:textId="5960D03C" w:rsidR="007A3E41" w:rsidRPr="00FD5363" w:rsidRDefault="009A11EC" w:rsidP="007A3E41">
      <w:pPr>
        <w:pStyle w:val="CBDNormalNumber"/>
        <w:rPr>
          <w:lang w:val="es-ES_tradnl"/>
        </w:rPr>
      </w:pPr>
      <w:r w:rsidRPr="00FD5363">
        <w:rPr>
          <w:lang w:val="es-ES_tradnl"/>
        </w:rPr>
        <w:t>En la actualidad, aproximadamente el 95 % de las páginas web del Centro de Intercambio de Información sobre APB están disponibles en los seis idiomas oficiales de las Naciones Unidas. Además, se ha puesto en marcha un mecanismo para simplificar la traducción de los anuncios y de la información de ayuda y documentación que se encuentra en la base de conocimientos del Centro de Intercambio de Información.</w:t>
      </w:r>
    </w:p>
    <w:p w14:paraId="0C433314" w14:textId="32745C22" w:rsidR="00520334" w:rsidRPr="00FD5363" w:rsidRDefault="005B450D" w:rsidP="004F10E6">
      <w:pPr>
        <w:pStyle w:val="CBDH2"/>
        <w:rPr>
          <w:lang w:val="es-ES_tradnl"/>
        </w:rPr>
      </w:pPr>
      <w:r w:rsidRPr="00FD5363">
        <w:rPr>
          <w:lang w:val="es-ES_tradnl"/>
        </w:rPr>
        <w:t>C.</w:t>
      </w:r>
      <w:r w:rsidRPr="00FD5363">
        <w:rPr>
          <w:lang w:val="es-ES_tradnl"/>
        </w:rPr>
        <w:tab/>
      </w:r>
      <w:r w:rsidR="00144EF0" w:rsidRPr="00FD5363">
        <w:rPr>
          <w:lang w:val="es-ES_tradnl"/>
        </w:rPr>
        <w:t>Objetivo</w:t>
      </w:r>
      <w:r w:rsidR="001212D6" w:rsidRPr="00FD5363">
        <w:rPr>
          <w:lang w:val="es-ES_tradnl"/>
        </w:rPr>
        <w:t xml:space="preserve"> 3. Mantenimiento y mejora de la funcionalidad</w:t>
      </w:r>
    </w:p>
    <w:p w14:paraId="60F5C884" w14:textId="5A6E19DD" w:rsidR="00702E5D" w:rsidRPr="00FD5363" w:rsidRDefault="00702E5D">
      <w:pPr>
        <w:pStyle w:val="CBDNormalNumber"/>
        <w:rPr>
          <w:lang w:val="es-ES_tradnl"/>
        </w:rPr>
      </w:pPr>
      <w:r w:rsidRPr="00FD5363">
        <w:rPr>
          <w:lang w:val="es-ES_tradnl"/>
        </w:rPr>
        <w:t>Debido a las limitaciones internas de la capacidad de tecnología de la información, la Secretaría ha priorizado l</w:t>
      </w:r>
      <w:r w:rsidR="00F954E0" w:rsidRPr="00FD5363">
        <w:rPr>
          <w:lang w:val="es-ES_tradnl"/>
        </w:rPr>
        <w:t xml:space="preserve">as actividades </w:t>
      </w:r>
      <w:r w:rsidRPr="00FD5363">
        <w:rPr>
          <w:lang w:val="es-ES_tradnl"/>
        </w:rPr>
        <w:t>de</w:t>
      </w:r>
      <w:r w:rsidR="00F954E0" w:rsidRPr="00FD5363">
        <w:rPr>
          <w:lang w:val="es-ES_tradnl"/>
        </w:rPr>
        <w:t xml:space="preserve"> ulterior </w:t>
      </w:r>
      <w:r w:rsidRPr="00FD5363">
        <w:rPr>
          <w:lang w:val="es-ES_tradnl"/>
        </w:rPr>
        <w:t>desarrollo relacionad</w:t>
      </w:r>
      <w:r w:rsidR="00F954E0" w:rsidRPr="00FD5363">
        <w:rPr>
          <w:lang w:val="es-ES_tradnl"/>
        </w:rPr>
        <w:t>a</w:t>
      </w:r>
      <w:r w:rsidRPr="00FD5363">
        <w:rPr>
          <w:lang w:val="es-ES_tradnl"/>
        </w:rPr>
        <w:t>s con la corrección de errores, el mantenimiento general, las mejoras</w:t>
      </w:r>
      <w:r w:rsidRPr="00FD5363">
        <w:rPr>
          <w:vertAlign w:val="superscript"/>
          <w:lang w:val="es-ES_tradnl"/>
        </w:rPr>
        <w:footnoteReference w:id="8"/>
      </w:r>
      <w:r w:rsidRPr="00FD5363">
        <w:rPr>
          <w:lang w:val="es-ES_tradnl"/>
        </w:rPr>
        <w:t xml:space="preserve"> de</w:t>
      </w:r>
      <w:r w:rsidR="00F954E0" w:rsidRPr="00FD5363">
        <w:rPr>
          <w:lang w:val="es-ES_tradnl"/>
        </w:rPr>
        <w:t xml:space="preserve"> las</w:t>
      </w:r>
      <w:r w:rsidRPr="00FD5363">
        <w:rPr>
          <w:lang w:val="es-ES_tradnl"/>
        </w:rPr>
        <w:t xml:space="preserve"> infraestructura</w:t>
      </w:r>
      <w:r w:rsidR="00F954E0" w:rsidRPr="00FD5363">
        <w:rPr>
          <w:lang w:val="es-ES_tradnl"/>
        </w:rPr>
        <w:t>s</w:t>
      </w:r>
      <w:r w:rsidRPr="00FD5363">
        <w:rPr>
          <w:lang w:val="es-ES_tradnl"/>
        </w:rPr>
        <w:t xml:space="preserve"> y la preparación para la presentación del primer informe nacional sobre la aplicación del Protocolo a través del Centro de Intercambio de Información sobre APB. </w:t>
      </w:r>
    </w:p>
    <w:p w14:paraId="501A52C8" w14:textId="6FE34EB3" w:rsidR="00702E5D" w:rsidRPr="00FD5363" w:rsidRDefault="00702E5D" w:rsidP="00702E5D">
      <w:pPr>
        <w:pStyle w:val="CBDNormalNumber"/>
        <w:rPr>
          <w:lang w:val="es-ES_tradnl"/>
        </w:rPr>
      </w:pPr>
      <w:r w:rsidRPr="00FD5363">
        <w:rPr>
          <w:lang w:val="es-ES_tradnl"/>
        </w:rPr>
        <w:t xml:space="preserve">El formato de presentación del primer informe nacional se ha puesto a disposición en el Centro de Intercambio de Información sobre </w:t>
      </w:r>
      <w:r w:rsidR="0051553D" w:rsidRPr="00FD5363">
        <w:rPr>
          <w:lang w:val="es-ES_tradnl"/>
        </w:rPr>
        <w:t>APB</w:t>
      </w:r>
      <w:r w:rsidRPr="00FD5363">
        <w:rPr>
          <w:lang w:val="es-ES_tradnl"/>
        </w:rPr>
        <w:t>, en todos los idiomas oficiales de las Naciones Unidas</w:t>
      </w:r>
      <w:r w:rsidRPr="00FD5363">
        <w:rPr>
          <w:rStyle w:val="FootnoteReference"/>
          <w:lang w:val="es-ES_tradnl"/>
        </w:rPr>
        <w:footnoteReference w:id="9"/>
      </w:r>
      <w:r w:rsidRPr="00FD5363">
        <w:rPr>
          <w:lang w:val="es-ES_tradnl"/>
        </w:rPr>
        <w:t>.</w:t>
      </w:r>
    </w:p>
    <w:p w14:paraId="113CA279" w14:textId="2EEAC24C" w:rsidR="00520334" w:rsidRPr="00FD5363" w:rsidRDefault="005B450D" w:rsidP="004F10E6">
      <w:pPr>
        <w:pStyle w:val="CBDH2"/>
        <w:rPr>
          <w:lang w:val="es-ES_tradnl"/>
        </w:rPr>
      </w:pPr>
      <w:r w:rsidRPr="00FD5363">
        <w:rPr>
          <w:lang w:val="es-ES_tradnl"/>
        </w:rPr>
        <w:t>D.</w:t>
      </w:r>
      <w:r w:rsidRPr="00FD5363">
        <w:rPr>
          <w:lang w:val="es-ES_tradnl"/>
        </w:rPr>
        <w:tab/>
      </w:r>
      <w:r w:rsidR="00702E5D" w:rsidRPr="00FD5363">
        <w:rPr>
          <w:lang w:val="es-ES_tradnl"/>
        </w:rPr>
        <w:t xml:space="preserve">Objetivo 4. Integración con el </w:t>
      </w:r>
      <w:r w:rsidR="007B3395" w:rsidRPr="00FD5363">
        <w:rPr>
          <w:lang w:val="es-ES_tradnl"/>
        </w:rPr>
        <w:t>mecanismo de facilitación</w:t>
      </w:r>
    </w:p>
    <w:p w14:paraId="19F5B080" w14:textId="5B256050" w:rsidR="008A69C8" w:rsidRPr="00FD5363" w:rsidRDefault="00702E5D" w:rsidP="00290945">
      <w:pPr>
        <w:pStyle w:val="CBDNormalNumber"/>
        <w:rPr>
          <w:lang w:val="es-ES_tradnl"/>
        </w:rPr>
      </w:pPr>
      <w:r w:rsidRPr="00FD5363">
        <w:rPr>
          <w:lang w:val="es-ES_tradnl"/>
        </w:rPr>
        <w:t xml:space="preserve">La Secretaría sigue apoyando la aplicación de la estrategia web de la Secretaría y el proyecto de reunir a los tres principales centros de intercambio de información del Convenio (Centro de Intercambio de Información </w:t>
      </w:r>
      <w:r w:rsidR="007C4020" w:rsidRPr="00FD5363">
        <w:rPr>
          <w:lang w:val="es-ES_tradnl"/>
        </w:rPr>
        <w:t>d</w:t>
      </w:r>
      <w:r w:rsidRPr="00FD5363">
        <w:rPr>
          <w:lang w:val="es-ES_tradnl"/>
        </w:rPr>
        <w:t xml:space="preserve">el Convenio, Centro de Intercambio de Información sobre APB y Centro de Intercambio de Información sobre Seguridad de la Biotecnología) en una misma plataforma. Se espera que una única plataforma para los tres centros de intercambio de información reduzca los </w:t>
      </w:r>
      <w:r w:rsidR="009A11EC" w:rsidRPr="00FD5363">
        <w:rPr>
          <w:lang w:val="es-ES_tradnl"/>
        </w:rPr>
        <w:t>costos</w:t>
      </w:r>
      <w:r w:rsidRPr="00FD5363">
        <w:rPr>
          <w:lang w:val="es-ES_tradnl"/>
        </w:rPr>
        <w:t xml:space="preserve"> de mantenimiento y aumente la eficacia, coherencia y </w:t>
      </w:r>
      <w:r w:rsidR="003F4864" w:rsidRPr="00FD5363">
        <w:rPr>
          <w:lang w:val="es-ES_tradnl"/>
        </w:rPr>
        <w:t xml:space="preserve">cohesión con respecto al </w:t>
      </w:r>
      <w:r w:rsidRPr="00FD5363">
        <w:rPr>
          <w:lang w:val="es-ES_tradnl"/>
        </w:rPr>
        <w:t xml:space="preserve">diseño y </w:t>
      </w:r>
      <w:r w:rsidR="003F4864" w:rsidRPr="00FD5363">
        <w:rPr>
          <w:lang w:val="es-ES_tradnl"/>
        </w:rPr>
        <w:t xml:space="preserve">la </w:t>
      </w:r>
      <w:r w:rsidRPr="00FD5363">
        <w:rPr>
          <w:lang w:val="es-ES_tradnl"/>
        </w:rPr>
        <w:t>funcionalidad, manteniendo al mismo tiempo las características únicas necesarias de cada uno.</w:t>
      </w:r>
    </w:p>
    <w:p w14:paraId="1B1F9C08" w14:textId="1E284688" w:rsidR="000B1D96" w:rsidRPr="00FD5363" w:rsidRDefault="000207AB" w:rsidP="000207AB">
      <w:pPr>
        <w:pStyle w:val="CBDH1"/>
        <w:rPr>
          <w:lang w:val="es-ES_tradnl"/>
        </w:rPr>
      </w:pPr>
      <w:r w:rsidRPr="00FD5363">
        <w:rPr>
          <w:lang w:val="es-ES_tradnl"/>
        </w:rPr>
        <w:lastRenderedPageBreak/>
        <w:t>III.</w:t>
      </w:r>
      <w:r w:rsidRPr="00FD5363">
        <w:rPr>
          <w:lang w:val="es-ES_tradnl"/>
        </w:rPr>
        <w:tab/>
      </w:r>
      <w:r w:rsidR="000B222F" w:rsidRPr="00FD5363">
        <w:rPr>
          <w:lang w:val="es-ES_tradnl"/>
        </w:rPr>
        <w:t xml:space="preserve">Prioridades para </w:t>
      </w:r>
      <w:r w:rsidR="00846184" w:rsidRPr="00FD5363">
        <w:rPr>
          <w:lang w:val="es-ES_tradnl"/>
        </w:rPr>
        <w:t xml:space="preserve">avanzar en el desarrollo </w:t>
      </w:r>
      <w:r w:rsidR="000B222F" w:rsidRPr="00FD5363">
        <w:rPr>
          <w:lang w:val="es-ES_tradnl"/>
        </w:rPr>
        <w:t>y la administración</w:t>
      </w:r>
    </w:p>
    <w:p w14:paraId="4B75C5FA" w14:textId="0A6B7399" w:rsidR="00216416" w:rsidRPr="00FD5363" w:rsidRDefault="000B222F" w:rsidP="009F6CCB">
      <w:pPr>
        <w:pStyle w:val="CBDNormalNumber"/>
        <w:rPr>
          <w:lang w:val="es-ES_tradnl"/>
        </w:rPr>
      </w:pPr>
      <w:r w:rsidRPr="00FD5363">
        <w:rPr>
          <w:lang w:val="es-ES_tradnl"/>
        </w:rPr>
        <w:t xml:space="preserve">El Comité Asesor </w:t>
      </w:r>
      <w:r w:rsidR="00540517" w:rsidRPr="00FD5363">
        <w:rPr>
          <w:lang w:val="es-ES_tradnl"/>
        </w:rPr>
        <w:t>Oficioso</w:t>
      </w:r>
      <w:r w:rsidRPr="00FD5363">
        <w:rPr>
          <w:lang w:val="es-ES_tradnl"/>
        </w:rPr>
        <w:t xml:space="preserve"> del Centro de Intercambio de Información sobre Acceso y Participación en los Beneficios se reunió en febrero de 2024 para asesorar sobre una serie de cuestiones técnicas y prácticas planteadas por las Partes y los usuarios de recursos genéticos y conocimientos tradicionales </w:t>
      </w:r>
      <w:r w:rsidR="00846184" w:rsidRPr="00FD5363">
        <w:rPr>
          <w:lang w:val="es-ES_tradnl"/>
        </w:rPr>
        <w:t>conexos</w:t>
      </w:r>
      <w:r w:rsidRPr="00FD5363">
        <w:rPr>
          <w:lang w:val="es-ES_tradnl"/>
        </w:rPr>
        <w:t>, que se resumen a continuación:</w:t>
      </w:r>
    </w:p>
    <w:p w14:paraId="33BF6865" w14:textId="3521422C" w:rsidR="000B222F" w:rsidRPr="00FD5363" w:rsidRDefault="000B222F" w:rsidP="00BE5C57">
      <w:pPr>
        <w:pStyle w:val="Normalnumber"/>
        <w:numPr>
          <w:ilvl w:val="1"/>
          <w:numId w:val="12"/>
        </w:numPr>
        <w:ind w:left="567" w:firstLine="567"/>
        <w:jc w:val="both"/>
        <w:rPr>
          <w:lang w:val="es-ES_tradnl"/>
        </w:rPr>
      </w:pPr>
      <w:r w:rsidRPr="00FD5363">
        <w:rPr>
          <w:lang w:val="es-ES_tradnl"/>
        </w:rPr>
        <w:t xml:space="preserve">Necesidad de mayor certidumbre sobre si un país regula o no el acceso a sus recursos genéticos y conocimientos tradicionales </w:t>
      </w:r>
      <w:r w:rsidR="00F410B6" w:rsidRPr="00FD5363">
        <w:rPr>
          <w:lang w:val="es-ES_tradnl"/>
        </w:rPr>
        <w:t xml:space="preserve">conexos </w:t>
      </w:r>
      <w:r w:rsidRPr="00FD5363">
        <w:rPr>
          <w:lang w:val="es-ES_tradnl"/>
        </w:rPr>
        <w:t>y de mayor claridad sobre las normas y procedimientos para los usuarios en relación con las obligaciones extranjeras y nacionales de acceso y participación en los beneficios;</w:t>
      </w:r>
    </w:p>
    <w:p w14:paraId="2A1F12EF" w14:textId="1872088D" w:rsidR="000B222F" w:rsidRPr="00FD5363" w:rsidRDefault="000B222F" w:rsidP="00BE5C57">
      <w:pPr>
        <w:pStyle w:val="Normalnumber"/>
        <w:numPr>
          <w:ilvl w:val="1"/>
          <w:numId w:val="12"/>
        </w:numPr>
        <w:ind w:left="567" w:firstLine="567"/>
        <w:jc w:val="both"/>
        <w:rPr>
          <w:lang w:val="es-ES_tradnl"/>
        </w:rPr>
      </w:pPr>
      <w:r w:rsidRPr="00FD5363">
        <w:rPr>
          <w:lang w:val="es-ES_tradnl"/>
        </w:rPr>
        <w:t xml:space="preserve">Necesidad de una mayor claridad sobre las responsabilidades de las autoridades nacionales competentes, el papel y las funciones de los </w:t>
      </w:r>
      <w:r w:rsidR="003C0CBE" w:rsidRPr="00FD5363">
        <w:rPr>
          <w:lang w:val="es-ES_tradnl"/>
        </w:rPr>
        <w:t>puntos de verificación</w:t>
      </w:r>
      <w:r w:rsidRPr="00FD5363">
        <w:rPr>
          <w:lang w:val="es-ES_tradnl"/>
        </w:rPr>
        <w:t xml:space="preserve"> y la información facilitada en los comunicados de los </w:t>
      </w:r>
      <w:r w:rsidR="003C0CBE" w:rsidRPr="00FD5363">
        <w:rPr>
          <w:lang w:val="es-ES_tradnl"/>
        </w:rPr>
        <w:t>puntos de verificación</w:t>
      </w:r>
      <w:r w:rsidRPr="00FD5363">
        <w:rPr>
          <w:lang w:val="es-ES_tradnl"/>
        </w:rPr>
        <w:t>;</w:t>
      </w:r>
    </w:p>
    <w:p w14:paraId="1E24CA2B" w14:textId="2E81AA36" w:rsidR="000B222F" w:rsidRPr="00FD5363" w:rsidRDefault="000B222F" w:rsidP="00BE5C57">
      <w:pPr>
        <w:pStyle w:val="Normalnumber"/>
        <w:numPr>
          <w:ilvl w:val="1"/>
          <w:numId w:val="12"/>
        </w:numPr>
        <w:ind w:left="567" w:firstLine="567"/>
        <w:jc w:val="both"/>
        <w:rPr>
          <w:lang w:val="es-ES_tradnl"/>
        </w:rPr>
      </w:pPr>
      <w:r w:rsidRPr="00FD5363">
        <w:rPr>
          <w:lang w:val="es-ES_tradnl"/>
        </w:rPr>
        <w:t xml:space="preserve">Necesidad de promover la publicación de certificados de conformidad </w:t>
      </w:r>
      <w:r w:rsidR="00DE6098" w:rsidRPr="00FD5363">
        <w:rPr>
          <w:lang w:val="es-ES_tradnl"/>
        </w:rPr>
        <w:t xml:space="preserve">reconocidos a nivel internacional </w:t>
      </w:r>
      <w:r w:rsidRPr="00FD5363">
        <w:rPr>
          <w:lang w:val="es-ES_tradnl"/>
        </w:rPr>
        <w:t xml:space="preserve">y comunicados de los </w:t>
      </w:r>
      <w:r w:rsidR="003C0CBE" w:rsidRPr="00FD5363">
        <w:rPr>
          <w:lang w:val="es-ES_tradnl"/>
        </w:rPr>
        <w:t>puntos de verificación</w:t>
      </w:r>
      <w:r w:rsidRPr="00FD5363">
        <w:rPr>
          <w:lang w:val="es-ES_tradnl"/>
        </w:rPr>
        <w:t>;</w:t>
      </w:r>
    </w:p>
    <w:p w14:paraId="24232B69" w14:textId="77777777" w:rsidR="000B222F" w:rsidRPr="00FD5363" w:rsidRDefault="000B222F" w:rsidP="00BE5C57">
      <w:pPr>
        <w:pStyle w:val="Normalnumber"/>
        <w:numPr>
          <w:ilvl w:val="1"/>
          <w:numId w:val="12"/>
        </w:numPr>
        <w:ind w:left="567" w:firstLine="567"/>
        <w:jc w:val="both"/>
        <w:rPr>
          <w:lang w:val="es-ES_tradnl"/>
        </w:rPr>
      </w:pPr>
      <w:r w:rsidRPr="00FD5363">
        <w:rPr>
          <w:lang w:val="es-ES_tradnl"/>
        </w:rPr>
        <w:t>Necesidad de una mayor flexibilidad en la designación de las autoridades de publicación;</w:t>
      </w:r>
    </w:p>
    <w:p w14:paraId="3407F096" w14:textId="03CA653A" w:rsidR="000B222F" w:rsidRPr="00FD5363" w:rsidRDefault="000B222F" w:rsidP="00BE5C57">
      <w:pPr>
        <w:pStyle w:val="Normalnumber"/>
        <w:numPr>
          <w:ilvl w:val="1"/>
          <w:numId w:val="12"/>
        </w:numPr>
        <w:ind w:left="567" w:firstLine="567"/>
        <w:jc w:val="both"/>
        <w:rPr>
          <w:lang w:val="es-ES_tradnl"/>
        </w:rPr>
      </w:pPr>
      <w:r w:rsidRPr="00FD5363">
        <w:rPr>
          <w:lang w:val="es-ES_tradnl"/>
        </w:rPr>
        <w:t xml:space="preserve">Necesidad de mayor claridad sobre el acceso a los conocimientos tradicionales </w:t>
      </w:r>
      <w:r w:rsidR="00904830" w:rsidRPr="00FD5363">
        <w:rPr>
          <w:lang w:val="es-ES_tradnl"/>
        </w:rPr>
        <w:t xml:space="preserve">relacionados con </w:t>
      </w:r>
      <w:r w:rsidRPr="00FD5363">
        <w:rPr>
          <w:lang w:val="es-ES_tradnl"/>
        </w:rPr>
        <w:t>los recursos genéticos y mayor consideración de las necesidades y preocupaciones de los pueblos indígenas y las comunidades locales, en consonancia con los artículos 6, 7 y 12 del Protocolo;</w:t>
      </w:r>
    </w:p>
    <w:p w14:paraId="6C18CE3D" w14:textId="77CEFD96" w:rsidR="000B222F" w:rsidRPr="00FD5363" w:rsidRDefault="000B222F" w:rsidP="00BE5C57">
      <w:pPr>
        <w:pStyle w:val="Normalnumber"/>
        <w:numPr>
          <w:ilvl w:val="1"/>
          <w:numId w:val="12"/>
        </w:numPr>
        <w:ind w:left="567" w:firstLine="567"/>
        <w:jc w:val="both"/>
        <w:rPr>
          <w:lang w:val="es-ES_tradnl"/>
        </w:rPr>
      </w:pPr>
      <w:r w:rsidRPr="00FD5363">
        <w:rPr>
          <w:lang w:val="es-ES_tradnl"/>
        </w:rPr>
        <w:t xml:space="preserve">Integración con el mecanismo de </w:t>
      </w:r>
      <w:r w:rsidR="00904830" w:rsidRPr="00FD5363">
        <w:rPr>
          <w:lang w:val="es-ES_tradnl"/>
        </w:rPr>
        <w:t xml:space="preserve">facilitación </w:t>
      </w:r>
      <w:r w:rsidRPr="00FD5363">
        <w:rPr>
          <w:lang w:val="es-ES_tradnl"/>
        </w:rPr>
        <w:t>del Convenio y la información del Centro de Intercambio de Información sobre APB en la plataforma Bioland.</w:t>
      </w:r>
    </w:p>
    <w:p w14:paraId="648FC186" w14:textId="508DC801" w:rsidR="00E02C18" w:rsidRPr="00FD5363" w:rsidRDefault="00CD6A75" w:rsidP="009F6CCB">
      <w:pPr>
        <w:pStyle w:val="CBDNormalNumber"/>
        <w:rPr>
          <w:lang w:val="es-ES_tradnl"/>
        </w:rPr>
      </w:pPr>
      <w:r w:rsidRPr="00FD5363">
        <w:rPr>
          <w:lang w:val="es-ES_tradnl"/>
        </w:rPr>
        <w:t>Durante su quinta reunión, el Comité Asesor Oficioso revisó la lista de objetivos y prioridades para el trabajo futuro, basándose en los resultados de sus debates. La lista revisada figura en el anexo</w:t>
      </w:r>
      <w:r w:rsidR="00A86ADB" w:rsidRPr="00FD5363">
        <w:rPr>
          <w:lang w:val="es-ES_tradnl"/>
        </w:rPr>
        <w:t> </w:t>
      </w:r>
      <w:r w:rsidRPr="00FD5363">
        <w:rPr>
          <w:lang w:val="es-ES_tradnl"/>
        </w:rPr>
        <w:t xml:space="preserve">I del documento </w:t>
      </w:r>
      <w:hyperlink r:id="rId23" w:history="1">
        <w:r w:rsidR="00B5716D" w:rsidRPr="00FD5363">
          <w:rPr>
            <w:rStyle w:val="Hyperlink"/>
            <w:lang w:val="es-ES_tradnl"/>
          </w:rPr>
          <w:t>CBD/NP/ABSCH-IAC/2024/1/4</w:t>
        </w:r>
      </w:hyperlink>
      <w:r w:rsidR="00E02C18" w:rsidRPr="00FD5363">
        <w:rPr>
          <w:lang w:val="es-ES_tradnl"/>
        </w:rPr>
        <w:t>.</w:t>
      </w:r>
    </w:p>
    <w:p w14:paraId="68EA16ED" w14:textId="25CFAB3A" w:rsidR="00CA7342" w:rsidRPr="00FD5363" w:rsidRDefault="00CD6A75" w:rsidP="009F6CCB">
      <w:pPr>
        <w:pStyle w:val="CBDNormalNumber"/>
        <w:rPr>
          <w:lang w:val="es-ES_tradnl"/>
        </w:rPr>
      </w:pPr>
      <w:r w:rsidRPr="00FD5363">
        <w:rPr>
          <w:lang w:val="es-ES_tradnl"/>
        </w:rPr>
        <w:t xml:space="preserve">Tras su reunión, el Comité Asesor Oficioso continuó aportando comentarios a través de un foro en línea sobre cómo revisar los formatos existentes de presentación de registros sobre la base de una propuesta de la Secretaría que tenía en cuenta los resultados de la reunión. Las recomendaciones finales incluían cambios para mejorar el Centro de Intercambio de Información sobre </w:t>
      </w:r>
      <w:r w:rsidR="00B81AEB" w:rsidRPr="00FD5363">
        <w:rPr>
          <w:lang w:val="es-ES_tradnl"/>
        </w:rPr>
        <w:t>APB</w:t>
      </w:r>
      <w:r w:rsidRPr="00FD5363">
        <w:rPr>
          <w:lang w:val="es-ES_tradnl"/>
        </w:rPr>
        <w:t xml:space="preserve"> ampliando las palabras clave relacionadas con el acceso, la </w:t>
      </w:r>
      <w:r w:rsidR="00F13825" w:rsidRPr="00FD5363">
        <w:rPr>
          <w:lang w:val="es-ES_tradnl"/>
        </w:rPr>
        <w:t xml:space="preserve">participación en los </w:t>
      </w:r>
      <w:r w:rsidRPr="00FD5363">
        <w:rPr>
          <w:lang w:val="es-ES_tradnl"/>
        </w:rPr>
        <w:t xml:space="preserve">beneficios y el cumplimiento (comúnmente denominadas </w:t>
      </w:r>
      <w:r w:rsidR="00280FBB" w:rsidRPr="00FD5363">
        <w:rPr>
          <w:lang w:val="es-ES_tradnl"/>
        </w:rPr>
        <w:t xml:space="preserve">“el </w:t>
      </w:r>
      <w:r w:rsidRPr="00FD5363">
        <w:rPr>
          <w:lang w:val="es-ES_tradnl"/>
        </w:rPr>
        <w:t>ABC del A</w:t>
      </w:r>
      <w:r w:rsidR="009A11EC" w:rsidRPr="00FD5363">
        <w:rPr>
          <w:lang w:val="es-ES_tradnl"/>
        </w:rPr>
        <w:t>PB</w:t>
      </w:r>
      <w:r w:rsidR="00280FBB" w:rsidRPr="00FD5363">
        <w:rPr>
          <w:lang w:val="es-ES_tradnl"/>
        </w:rPr>
        <w:t>”</w:t>
      </w:r>
      <w:r w:rsidRPr="00FD5363">
        <w:rPr>
          <w:lang w:val="es-ES_tradnl"/>
        </w:rPr>
        <w:t xml:space="preserve"> que describen los registros nacionales para promover la estandarización, la facilidad de búsqueda y la claridad sobre responsabilidades y requisitos.</w:t>
      </w:r>
    </w:p>
    <w:p w14:paraId="1178EB87" w14:textId="0139BE70" w:rsidR="00F42460" w:rsidRPr="00FD5363" w:rsidRDefault="00CD6A75" w:rsidP="009F6CCB">
      <w:pPr>
        <w:pStyle w:val="CBDNormalNumber"/>
        <w:rPr>
          <w:lang w:val="es-ES_tradnl"/>
        </w:rPr>
      </w:pPr>
      <w:r w:rsidRPr="00FD5363">
        <w:rPr>
          <w:lang w:val="es-ES_tradnl"/>
        </w:rPr>
        <w:t>Los cambios incluían</w:t>
      </w:r>
      <w:r w:rsidR="00F444FC" w:rsidRPr="00FD5363">
        <w:rPr>
          <w:lang w:val="es-ES_tradnl"/>
        </w:rPr>
        <w:t>:</w:t>
      </w:r>
    </w:p>
    <w:p w14:paraId="73E5A5C3" w14:textId="319F6F4C" w:rsidR="00CD6A75" w:rsidRPr="00FD5363" w:rsidRDefault="00CD6A75" w:rsidP="007F3B07">
      <w:pPr>
        <w:pStyle w:val="CBDNormalNumber"/>
        <w:numPr>
          <w:ilvl w:val="1"/>
          <w:numId w:val="30"/>
        </w:numPr>
        <w:ind w:left="567" w:firstLine="567"/>
        <w:rPr>
          <w:lang w:val="es-ES_tradnl"/>
        </w:rPr>
      </w:pPr>
      <w:r w:rsidRPr="00FD5363">
        <w:rPr>
          <w:lang w:val="es-ES_tradnl"/>
        </w:rPr>
        <w:t xml:space="preserve">Mejora del formato de presentación de los procedimientos de acceso y participación en los beneficios para </w:t>
      </w:r>
      <w:r w:rsidR="004C4EFB" w:rsidRPr="00FD5363">
        <w:rPr>
          <w:lang w:val="es-ES_tradnl"/>
        </w:rPr>
        <w:t xml:space="preserve">que </w:t>
      </w:r>
      <w:r w:rsidRPr="00FD5363">
        <w:rPr>
          <w:lang w:val="es-ES_tradnl"/>
        </w:rPr>
        <w:t xml:space="preserve">las Partes </w:t>
      </w:r>
      <w:r w:rsidR="004C4EFB" w:rsidRPr="00FD5363">
        <w:rPr>
          <w:lang w:val="es-ES_tradnl"/>
        </w:rPr>
        <w:t xml:space="preserve">puedan </w:t>
      </w:r>
      <w:r w:rsidRPr="00FD5363">
        <w:rPr>
          <w:lang w:val="es-ES_tradnl"/>
        </w:rPr>
        <w:t>describir mejor los procedimientos y obligaciones relacionados tanto con el acceso como con el cumplimiento;</w:t>
      </w:r>
    </w:p>
    <w:p w14:paraId="1920B8EF" w14:textId="77777777" w:rsidR="00CD6A75" w:rsidRPr="00FD5363" w:rsidRDefault="00CD6A75" w:rsidP="007F3B07">
      <w:pPr>
        <w:pStyle w:val="CBDNormalNumber"/>
        <w:numPr>
          <w:ilvl w:val="1"/>
          <w:numId w:val="30"/>
        </w:numPr>
        <w:ind w:left="567" w:firstLine="567"/>
        <w:rPr>
          <w:lang w:val="es-ES_tradnl"/>
        </w:rPr>
      </w:pPr>
      <w:r w:rsidRPr="00FD5363">
        <w:rPr>
          <w:lang w:val="es-ES_tradnl"/>
        </w:rPr>
        <w:t>Mejora del formato de presentación de la autoridad nacional competente para describir mejor las responsabilidades relacionadas con el acceso y el cumplimiento;</w:t>
      </w:r>
    </w:p>
    <w:p w14:paraId="66F3CCF7" w14:textId="59E9CD5D" w:rsidR="00CD6A75" w:rsidRPr="00FD5363" w:rsidRDefault="00CD6A75" w:rsidP="007F3B07">
      <w:pPr>
        <w:pStyle w:val="CBDNormalNumber"/>
        <w:numPr>
          <w:ilvl w:val="1"/>
          <w:numId w:val="30"/>
        </w:numPr>
        <w:ind w:left="567" w:firstLine="567"/>
        <w:rPr>
          <w:lang w:val="es-ES_tradnl"/>
        </w:rPr>
      </w:pPr>
      <w:r w:rsidRPr="00FD5363">
        <w:rPr>
          <w:lang w:val="es-ES_tradnl"/>
        </w:rPr>
        <w:t xml:space="preserve">Mejora del formato de presentación de los </w:t>
      </w:r>
      <w:r w:rsidR="003C0CBE" w:rsidRPr="00FD5363">
        <w:rPr>
          <w:lang w:val="es-ES_tradnl"/>
        </w:rPr>
        <w:t>puntos de verificación</w:t>
      </w:r>
      <w:r w:rsidRPr="00FD5363">
        <w:rPr>
          <w:lang w:val="es-ES_tradnl"/>
        </w:rPr>
        <w:t xml:space="preserve"> mediante la adición de una pregunta para identificar la etapa de la cadena de valor (desde la investigación hasta la comercialización) supervisada por el </w:t>
      </w:r>
      <w:r w:rsidR="003C0CBE" w:rsidRPr="00FD5363">
        <w:rPr>
          <w:lang w:val="es-ES_tradnl"/>
        </w:rPr>
        <w:t>punto de verificación</w:t>
      </w:r>
      <w:r w:rsidRPr="00FD5363">
        <w:rPr>
          <w:lang w:val="es-ES_tradnl"/>
        </w:rPr>
        <w:t>;</w:t>
      </w:r>
    </w:p>
    <w:p w14:paraId="2533CEFD" w14:textId="77777777" w:rsidR="00CD6A75" w:rsidRPr="00FD5363" w:rsidRDefault="00CD6A75" w:rsidP="007F3B07">
      <w:pPr>
        <w:pStyle w:val="CBDNormalNumber"/>
        <w:numPr>
          <w:ilvl w:val="1"/>
          <w:numId w:val="30"/>
        </w:numPr>
        <w:ind w:left="567" w:firstLine="567"/>
        <w:rPr>
          <w:lang w:val="es-ES_tradnl"/>
        </w:rPr>
      </w:pPr>
      <w:r w:rsidRPr="00FD5363">
        <w:rPr>
          <w:lang w:val="es-ES_tradnl"/>
        </w:rPr>
        <w:t>Mejora del formato de presentación de las medidas de acceso y participación en los beneficios para simplificar la forma en que los elementos clave de las medidas están vinculados a las palabras clave actualizadas;</w:t>
      </w:r>
    </w:p>
    <w:p w14:paraId="2C0ED5BD" w14:textId="15BF42C3" w:rsidR="00CD6A75" w:rsidRPr="00FD5363" w:rsidRDefault="00CD6A75" w:rsidP="007F3B07">
      <w:pPr>
        <w:pStyle w:val="CBDNormalNumber"/>
        <w:numPr>
          <w:ilvl w:val="1"/>
          <w:numId w:val="30"/>
        </w:numPr>
        <w:ind w:left="567" w:firstLine="567"/>
        <w:rPr>
          <w:lang w:val="es-ES_tradnl"/>
        </w:rPr>
      </w:pPr>
      <w:r w:rsidRPr="00FD5363">
        <w:rPr>
          <w:lang w:val="es-ES_tradnl"/>
        </w:rPr>
        <w:t xml:space="preserve">Mejora del formato de presentación del certificado de conformidad reconocido </w:t>
      </w:r>
      <w:r w:rsidR="004C4EFB" w:rsidRPr="00FD5363">
        <w:rPr>
          <w:lang w:val="es-ES_tradnl"/>
        </w:rPr>
        <w:t xml:space="preserve">a nivel </w:t>
      </w:r>
      <w:r w:rsidRPr="00FD5363">
        <w:rPr>
          <w:lang w:val="es-ES_tradnl"/>
        </w:rPr>
        <w:t>internacional</w:t>
      </w:r>
      <w:r w:rsidR="004C4EFB" w:rsidRPr="00FD5363">
        <w:rPr>
          <w:lang w:val="es-ES_tradnl"/>
        </w:rPr>
        <w:t xml:space="preserve"> </w:t>
      </w:r>
      <w:r w:rsidRPr="00FD5363">
        <w:rPr>
          <w:lang w:val="es-ES_tradnl"/>
        </w:rPr>
        <w:t xml:space="preserve">para incluir preguntas no obligatorias sobre el país en el que tendrá lugar la utilización, </w:t>
      </w:r>
      <w:r w:rsidRPr="00FD5363">
        <w:rPr>
          <w:lang w:val="es-ES_tradnl"/>
        </w:rPr>
        <w:lastRenderedPageBreak/>
        <w:t xml:space="preserve">así como los tipos generales de </w:t>
      </w:r>
      <w:r w:rsidR="00F13825" w:rsidRPr="00FD5363">
        <w:rPr>
          <w:lang w:val="es-ES_tradnl"/>
        </w:rPr>
        <w:t>participación en los beneficios</w:t>
      </w:r>
      <w:r w:rsidRPr="00FD5363">
        <w:rPr>
          <w:lang w:val="es-ES_tradnl"/>
        </w:rPr>
        <w:t xml:space="preserve"> acordados en las condiciones mutuamente convenidas;</w:t>
      </w:r>
    </w:p>
    <w:p w14:paraId="75B55555" w14:textId="5B2B9909" w:rsidR="00CD6A75" w:rsidRPr="00FD5363" w:rsidRDefault="00CD6A75" w:rsidP="007F3B07">
      <w:pPr>
        <w:pStyle w:val="CBDNormalNumber"/>
        <w:numPr>
          <w:ilvl w:val="1"/>
          <w:numId w:val="30"/>
        </w:numPr>
        <w:ind w:left="567" w:firstLine="567"/>
        <w:rPr>
          <w:lang w:val="es-ES_tradnl"/>
        </w:rPr>
      </w:pPr>
      <w:r w:rsidRPr="00FD5363">
        <w:rPr>
          <w:lang w:val="es-ES_tradnl"/>
        </w:rPr>
        <w:t xml:space="preserve">Introducción de un nuevo formato que ofrece a los países la opción de proporcionar información clave adicional en la página de perfil del país en cuanto a si el país ha decidido regular el acceso o no y </w:t>
      </w:r>
      <w:r w:rsidR="00862E32" w:rsidRPr="00FD5363">
        <w:rPr>
          <w:lang w:val="es-ES_tradnl"/>
        </w:rPr>
        <w:t xml:space="preserve">los </w:t>
      </w:r>
      <w:r w:rsidRPr="00FD5363">
        <w:rPr>
          <w:lang w:val="es-ES_tradnl"/>
        </w:rPr>
        <w:t>progreso</w:t>
      </w:r>
      <w:r w:rsidR="00862E32" w:rsidRPr="00FD5363">
        <w:rPr>
          <w:lang w:val="es-ES_tradnl"/>
        </w:rPr>
        <w:t>s</w:t>
      </w:r>
      <w:r w:rsidRPr="00FD5363">
        <w:rPr>
          <w:lang w:val="es-ES_tradnl"/>
        </w:rPr>
        <w:t xml:space="preserve"> </w:t>
      </w:r>
      <w:r w:rsidR="00862E32" w:rsidRPr="00FD5363">
        <w:rPr>
          <w:lang w:val="es-ES_tradnl"/>
        </w:rPr>
        <w:t xml:space="preserve">alcanzados y </w:t>
      </w:r>
      <w:r w:rsidRPr="00FD5363">
        <w:rPr>
          <w:lang w:val="es-ES_tradnl"/>
        </w:rPr>
        <w:t xml:space="preserve">la </w:t>
      </w:r>
      <w:r w:rsidR="00862E32" w:rsidRPr="00FD5363">
        <w:rPr>
          <w:lang w:val="es-ES_tradnl"/>
        </w:rPr>
        <w:t xml:space="preserve">integridad </w:t>
      </w:r>
      <w:r w:rsidRPr="00FD5363">
        <w:rPr>
          <w:lang w:val="es-ES_tradnl"/>
        </w:rPr>
        <w:t xml:space="preserve">del marco jurídico de acceso y participación en los beneficios del país; </w:t>
      </w:r>
    </w:p>
    <w:p w14:paraId="2838E431" w14:textId="77777777" w:rsidR="00CD6A75" w:rsidRPr="00FD5363" w:rsidRDefault="00CD6A75" w:rsidP="007F3B07">
      <w:pPr>
        <w:pStyle w:val="CBDNormalNumber"/>
        <w:numPr>
          <w:ilvl w:val="1"/>
          <w:numId w:val="30"/>
        </w:numPr>
        <w:ind w:left="567" w:firstLine="567"/>
        <w:rPr>
          <w:lang w:val="es-ES_tradnl"/>
        </w:rPr>
      </w:pPr>
      <w:r w:rsidRPr="00FD5363">
        <w:rPr>
          <w:lang w:val="es-ES_tradnl"/>
        </w:rPr>
        <w:t>Mejora de la búsqueda y visualización de información relacionada con los cambios anteriores;</w:t>
      </w:r>
    </w:p>
    <w:p w14:paraId="062F5391" w14:textId="6E6B5F6E" w:rsidR="00CD6A75" w:rsidRPr="00FD5363" w:rsidRDefault="00CD6A75" w:rsidP="007F3B07">
      <w:pPr>
        <w:pStyle w:val="CBDNormalNumber"/>
        <w:numPr>
          <w:ilvl w:val="1"/>
          <w:numId w:val="30"/>
        </w:numPr>
        <w:ind w:left="567" w:firstLine="567"/>
        <w:rPr>
          <w:lang w:val="es-ES_tradnl"/>
        </w:rPr>
      </w:pPr>
      <w:r w:rsidRPr="00FD5363">
        <w:rPr>
          <w:lang w:val="es-ES_tradnl"/>
        </w:rPr>
        <w:t>Adición de una funcionalidad que permita al punto focal nacional designar autoridades de publicación adicionales para un tipo de registro específico (por ejemplo, una autoridad de publicación específica asignada únicamente a la publicación de certificados, o únicamente al primer informe nacional);</w:t>
      </w:r>
    </w:p>
    <w:p w14:paraId="71D4B828" w14:textId="626CC332" w:rsidR="008B667F" w:rsidRPr="00FD5363" w:rsidRDefault="008B667F" w:rsidP="008B667F">
      <w:pPr>
        <w:pStyle w:val="CBDNormalNumber"/>
        <w:rPr>
          <w:lang w:val="es-ES_tradnl"/>
        </w:rPr>
      </w:pPr>
      <w:r w:rsidRPr="00FD5363">
        <w:rPr>
          <w:lang w:val="es-ES_tradnl"/>
        </w:rPr>
        <w:t>Los cambios mencionados se inscriben en los apartados b) y e) del objetivo 3 de la lista revisada de objetivos y prioridades para la labor futura que figura en el anexo I del documento CBD/NP/ABSCH-IAC/2024/1/4.</w:t>
      </w:r>
    </w:p>
    <w:p w14:paraId="08A9BDDC" w14:textId="6C672A07" w:rsidR="008B667F" w:rsidRPr="00FD5363" w:rsidRDefault="008B667F" w:rsidP="008B667F">
      <w:pPr>
        <w:pStyle w:val="CBDNormalNumber"/>
        <w:rPr>
          <w:lang w:val="es-ES_tradnl"/>
        </w:rPr>
      </w:pPr>
      <w:r w:rsidRPr="00FD5363">
        <w:rPr>
          <w:lang w:val="es-ES_tradnl"/>
        </w:rPr>
        <w:t>Cabe señalar que, si bien algunos de esos cambios pueden implicar un esfuerzo adicional por parte de algunos países para actualizar sus registros en el Centro de Intercambio de Información sobre APB, la Secretaría hará todo lo posible para reducir al mínimo la carga que supone para las Partes actualizar sus registros.</w:t>
      </w:r>
    </w:p>
    <w:p w14:paraId="636DC269" w14:textId="7E843915" w:rsidR="00697668" w:rsidRPr="00FD5363" w:rsidRDefault="000207AB" w:rsidP="000207AB">
      <w:pPr>
        <w:pStyle w:val="CBDH1"/>
        <w:rPr>
          <w:lang w:val="es-ES_tradnl"/>
        </w:rPr>
      </w:pPr>
      <w:r w:rsidRPr="00FD5363">
        <w:rPr>
          <w:lang w:val="es-ES_tradnl"/>
        </w:rPr>
        <w:t>IV.</w:t>
      </w:r>
      <w:r w:rsidRPr="00FD5363">
        <w:rPr>
          <w:lang w:val="es-ES_tradnl"/>
        </w:rPr>
        <w:tab/>
      </w:r>
      <w:r w:rsidR="008B667F" w:rsidRPr="00FD5363">
        <w:rPr>
          <w:lang w:val="es-ES_tradnl"/>
        </w:rPr>
        <w:t>Proyecto de decisión</w:t>
      </w:r>
    </w:p>
    <w:p w14:paraId="6BCA894B" w14:textId="494C71C2" w:rsidR="006433F2" w:rsidRPr="00FD5363" w:rsidRDefault="008B667F" w:rsidP="009F6CCB">
      <w:pPr>
        <w:pStyle w:val="CBDNormalNumber"/>
        <w:rPr>
          <w:lang w:val="es-ES_tradnl"/>
        </w:rPr>
      </w:pPr>
      <w:r w:rsidRPr="00FD5363">
        <w:rPr>
          <w:lang w:val="es-ES_tradnl"/>
        </w:rPr>
        <w:t>La Conferencia de las Partes que actúa como reunión de las Partes en el Protocolo de Nagoya tal vez desee examinar el siguiente proyecto de decisión para su adopción:</w:t>
      </w:r>
    </w:p>
    <w:p w14:paraId="636F7DD1" w14:textId="4A3DFC1E" w:rsidR="00D71FCE" w:rsidRPr="00FD5363" w:rsidRDefault="00E517DE" w:rsidP="00EF3063">
      <w:pPr>
        <w:pStyle w:val="Para2"/>
        <w:rPr>
          <w:i/>
          <w:iCs/>
          <w:lang w:val="es-ES_tradnl"/>
        </w:rPr>
      </w:pPr>
      <w:r w:rsidRPr="00FD5363">
        <w:rPr>
          <w:i/>
          <w:iCs/>
          <w:lang w:val="es-ES_tradnl"/>
        </w:rPr>
        <w:t xml:space="preserve">La Conferencia de las Partes que actúa como reunión de las Partes en el Protocolo de Nagoya sobre </w:t>
      </w:r>
      <w:r w:rsidR="003B3855" w:rsidRPr="00FD5363">
        <w:rPr>
          <w:i/>
          <w:iCs/>
          <w:lang w:val="es-ES_tradnl"/>
        </w:rPr>
        <w:t>A</w:t>
      </w:r>
      <w:r w:rsidRPr="00FD5363">
        <w:rPr>
          <w:i/>
          <w:iCs/>
          <w:lang w:val="es-ES_tradnl"/>
        </w:rPr>
        <w:t xml:space="preserve">cceso y </w:t>
      </w:r>
      <w:r w:rsidR="003B3855" w:rsidRPr="00FD5363">
        <w:rPr>
          <w:i/>
          <w:iCs/>
          <w:lang w:val="es-ES_tradnl"/>
        </w:rPr>
        <w:t xml:space="preserve">Participación </w:t>
      </w:r>
      <w:r w:rsidRPr="00FD5363">
        <w:rPr>
          <w:i/>
          <w:iCs/>
          <w:lang w:val="es-ES_tradnl"/>
        </w:rPr>
        <w:t xml:space="preserve">en los </w:t>
      </w:r>
      <w:r w:rsidR="003B3855" w:rsidRPr="00FD5363">
        <w:rPr>
          <w:i/>
          <w:iCs/>
          <w:lang w:val="es-ES_tradnl"/>
        </w:rPr>
        <w:t>Beneficios</w:t>
      </w:r>
      <w:r w:rsidRPr="00FD5363">
        <w:rPr>
          <w:i/>
          <w:iCs/>
          <w:lang w:val="es-ES_tradnl"/>
        </w:rPr>
        <w:t>,</w:t>
      </w:r>
    </w:p>
    <w:p w14:paraId="12F9BC44" w14:textId="4988E387" w:rsidR="00BF3C18" w:rsidRPr="00FD5363" w:rsidRDefault="00E517DE" w:rsidP="009F6CCB">
      <w:pPr>
        <w:pStyle w:val="Normalnumber"/>
        <w:tabs>
          <w:tab w:val="clear" w:pos="1134"/>
        </w:tabs>
        <w:ind w:firstLine="567"/>
        <w:jc w:val="both"/>
        <w:rPr>
          <w:i/>
          <w:iCs/>
          <w:lang w:val="es-ES_tradnl"/>
        </w:rPr>
      </w:pPr>
      <w:r w:rsidRPr="00FD5363">
        <w:rPr>
          <w:i/>
          <w:iCs/>
          <w:lang w:val="es-ES_tradnl"/>
        </w:rPr>
        <w:t>Recordando</w:t>
      </w:r>
      <w:r w:rsidRPr="00FD5363">
        <w:rPr>
          <w:lang w:val="es-ES_tradnl"/>
        </w:rPr>
        <w:t xml:space="preserve"> el párrafo 3 de la decisión </w:t>
      </w:r>
      <w:hyperlink r:id="rId24" w:history="1">
        <w:r w:rsidRPr="00FD5363">
          <w:rPr>
            <w:rStyle w:val="Hyperlink"/>
            <w:lang w:val="es-ES_tradnl"/>
          </w:rPr>
          <w:t>NP-3/3</w:t>
        </w:r>
      </w:hyperlink>
      <w:r w:rsidRPr="00FD5363">
        <w:rPr>
          <w:lang w:val="es-ES_tradnl"/>
        </w:rPr>
        <w:t>, de 29 de noviembre de 2018, en la que se instaba a las Partes que aún no lo hubieran hecho a publicar lo antes posible en el Centro de Intercambio de Información sobre Acceso y Participación en los Beneficios</w:t>
      </w:r>
      <w:r w:rsidR="003D4DBC" w:rsidRPr="00FD5363">
        <w:rPr>
          <w:lang w:val="es-ES_tradnl"/>
        </w:rPr>
        <w:t xml:space="preserve"> toda la información obligatoria que esté disponible a nivel nacional, en cumplimiento de las obligaciones asumidas en virtud del párrafo 2 del artículo 14 del Protocolo, teniendo en cuenta que la publicación de información obligatoria en el Centro de Intercambio de Información era esencial para la aplicación del Protocolo de Nagoya</w:t>
      </w:r>
      <w:r w:rsidRPr="00FD5363">
        <w:rPr>
          <w:lang w:val="es-ES_tradnl"/>
        </w:rPr>
        <w:t xml:space="preserve"> sobre Acceso a los Recursos Genéticos y Participación Justa y Equitativa en los Beneficios que se Deriven de su Utilización</w:t>
      </w:r>
      <w:r w:rsidR="00D55A3A" w:rsidRPr="00FD5363">
        <w:rPr>
          <w:rStyle w:val="FootnoteReference"/>
          <w:lang w:val="es-ES_tradnl"/>
        </w:rPr>
        <w:footnoteReference w:id="10"/>
      </w:r>
      <w:r w:rsidRPr="00FD5363">
        <w:rPr>
          <w:lang w:val="es-ES_tradnl"/>
        </w:rPr>
        <w:t>,</w:t>
      </w:r>
      <w:r w:rsidR="00BF3C18" w:rsidRPr="00FD5363">
        <w:rPr>
          <w:i/>
          <w:iCs/>
          <w:lang w:val="es-ES_tradnl"/>
        </w:rPr>
        <w:t xml:space="preserve"> </w:t>
      </w:r>
    </w:p>
    <w:p w14:paraId="11B83F3E" w14:textId="32CB2354" w:rsidR="00BF3C18" w:rsidRPr="00FD5363" w:rsidRDefault="00E517DE" w:rsidP="009F6CCB">
      <w:pPr>
        <w:pStyle w:val="Normalnumber"/>
        <w:tabs>
          <w:tab w:val="clear" w:pos="1134"/>
        </w:tabs>
        <w:ind w:firstLine="567"/>
        <w:jc w:val="both"/>
        <w:rPr>
          <w:lang w:val="es-ES_tradnl"/>
        </w:rPr>
      </w:pPr>
      <w:r w:rsidRPr="00FD5363">
        <w:rPr>
          <w:i/>
          <w:iCs/>
          <w:lang w:val="es-ES_tradnl"/>
        </w:rPr>
        <w:t>Recordando también</w:t>
      </w:r>
      <w:r w:rsidRPr="00FD5363">
        <w:rPr>
          <w:lang w:val="es-ES_tradnl"/>
        </w:rPr>
        <w:t xml:space="preserve"> el párrafo 4 de la decisión NP-3/3, en el que se instaba a las Partes a proporcionar información sobre sus procedimientos nacionales de acceso y participación en los beneficios</w:t>
      </w:r>
      <w:r w:rsidR="007E6277" w:rsidRPr="00FD5363">
        <w:rPr>
          <w:lang w:val="es-ES_tradnl"/>
        </w:rPr>
        <w:t>, utilizando para ello el formato común voluntario sobre procedimientos que está disponible en el Centro de Intercambio de Información sobre Acceso y Participación en los Beneficios</w:t>
      </w:r>
      <w:r w:rsidR="00E01E41" w:rsidRPr="00FD5363">
        <w:rPr>
          <w:lang w:val="es-ES_tradnl"/>
        </w:rPr>
        <w:t>,</w:t>
      </w:r>
    </w:p>
    <w:p w14:paraId="2E2ABEFA" w14:textId="5277184D" w:rsidR="00E517DE" w:rsidRPr="00FD5363" w:rsidRDefault="00E517DE" w:rsidP="00E517DE">
      <w:pPr>
        <w:pStyle w:val="Normalnumber"/>
        <w:tabs>
          <w:tab w:val="clear" w:pos="1134"/>
        </w:tabs>
        <w:ind w:firstLine="567"/>
        <w:jc w:val="both"/>
        <w:rPr>
          <w:lang w:val="es-ES_tradnl"/>
        </w:rPr>
      </w:pPr>
      <w:r w:rsidRPr="00FD5363">
        <w:rPr>
          <w:i/>
          <w:iCs/>
          <w:lang w:val="es-ES_tradnl"/>
        </w:rPr>
        <w:t>Recordando además</w:t>
      </w:r>
      <w:r w:rsidRPr="00FD5363">
        <w:rPr>
          <w:lang w:val="es-ES_tradnl"/>
        </w:rPr>
        <w:t xml:space="preserve"> los párrafos 9, 10 y 11 de la decisión NP-3/3, en los que se invitaba a las Partes, </w:t>
      </w:r>
      <w:r w:rsidR="00780FF4" w:rsidRPr="00FD5363">
        <w:rPr>
          <w:lang w:val="es-ES_tradnl"/>
        </w:rPr>
        <w:t>Estados que no son Partes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w:t>
      </w:r>
      <w:r w:rsidRPr="00FD5363">
        <w:rPr>
          <w:lang w:val="es-ES_tradnl"/>
        </w:rPr>
        <w:t xml:space="preserve">; </w:t>
      </w:r>
      <w:r w:rsidR="00780FF4" w:rsidRPr="00FD5363">
        <w:rPr>
          <w:lang w:val="es-ES_tradnl"/>
        </w:rPr>
        <w:t>s</w:t>
      </w:r>
      <w:r w:rsidRPr="00FD5363">
        <w:rPr>
          <w:lang w:val="es-ES_tradnl"/>
        </w:rPr>
        <w:t xml:space="preserve">e invitó a las Partes, </w:t>
      </w:r>
      <w:r w:rsidR="00780FF4" w:rsidRPr="00FD5363">
        <w:rPr>
          <w:lang w:val="es-ES_tradnl"/>
        </w:rPr>
        <w:t>Estados que no son Partes y organizaciones pertinentes, según proceda, a incluir actividades de creación de capacidad</w:t>
      </w:r>
      <w:r w:rsidR="000720B0" w:rsidRPr="00FD5363">
        <w:rPr>
          <w:lang w:val="es-ES_tradnl"/>
        </w:rPr>
        <w:t>es</w:t>
      </w:r>
      <w:r w:rsidR="00780FF4" w:rsidRPr="00FD5363">
        <w:rPr>
          <w:lang w:val="es-ES_tradnl"/>
        </w:rPr>
        <w:t xml:space="preserve"> relacionadas con el Centro de Intercambio de Información sobre Acceso y Participación en los Beneficios en sus actividades, planes y proyectos de creación de capacidad</w:t>
      </w:r>
      <w:r w:rsidR="000720B0" w:rsidRPr="00FD5363">
        <w:rPr>
          <w:lang w:val="es-ES_tradnl"/>
        </w:rPr>
        <w:t>es</w:t>
      </w:r>
      <w:r w:rsidR="00780FF4" w:rsidRPr="00FD5363">
        <w:rPr>
          <w:lang w:val="es-ES_tradnl"/>
        </w:rPr>
        <w:t xml:space="preserve"> en coordinación con la </w:t>
      </w:r>
      <w:r w:rsidR="00780FF4" w:rsidRPr="00FD5363">
        <w:rPr>
          <w:lang w:val="es-ES_tradnl"/>
        </w:rPr>
        <w:lastRenderedPageBreak/>
        <w:t xml:space="preserve">Secretaria Ejecutiva, </w:t>
      </w:r>
      <w:r w:rsidRPr="00FD5363">
        <w:rPr>
          <w:lang w:val="es-ES_tradnl"/>
        </w:rPr>
        <w:t xml:space="preserve">y se invitó a las Partes, </w:t>
      </w:r>
      <w:r w:rsidR="00780FF4" w:rsidRPr="00FD5363">
        <w:rPr>
          <w:lang w:val="es-ES_tradnl"/>
        </w:rPr>
        <w:t>Estados que no son Partes, organizaciones internacionales pertinentes, bancos regionales de desarrollo y otras instituciones financieras, según corresponda, a apoyar las actividades de creación de capacidad</w:t>
      </w:r>
      <w:r w:rsidR="000720B0" w:rsidRPr="00FD5363">
        <w:rPr>
          <w:lang w:val="es-ES_tradnl"/>
        </w:rPr>
        <w:t>es</w:t>
      </w:r>
      <w:r w:rsidR="00780FF4" w:rsidRPr="00FD5363">
        <w:rPr>
          <w:lang w:val="es-ES_tradnl"/>
        </w:rPr>
        <w:t xml:space="preserve"> relacionadas con el Centro de Intercambio de Información sobre Acceso y Participación en los Beneficios, incluido el sistema de vigilancia de la utilización de recursos genéticos del Protocolo</w:t>
      </w:r>
      <w:r w:rsidR="00E01E41" w:rsidRPr="00FD5363">
        <w:rPr>
          <w:lang w:val="es-ES_tradnl"/>
        </w:rPr>
        <w:t>,</w:t>
      </w:r>
    </w:p>
    <w:p w14:paraId="37B6C146" w14:textId="7254A250" w:rsidR="00BF3C18" w:rsidRPr="00FD5363" w:rsidRDefault="00F71EE9" w:rsidP="009F6CCB">
      <w:pPr>
        <w:pStyle w:val="CBDNormalNoNumber"/>
        <w:ind w:firstLine="567"/>
        <w:rPr>
          <w:lang w:val="es-ES_tradnl"/>
        </w:rPr>
      </w:pPr>
      <w:r w:rsidRPr="00FD5363">
        <w:rPr>
          <w:lang w:val="es-ES_tradnl"/>
        </w:rPr>
        <w:t>1.</w:t>
      </w:r>
      <w:r w:rsidRPr="00FD5363">
        <w:rPr>
          <w:i/>
          <w:iCs/>
          <w:lang w:val="es-ES_tradnl"/>
        </w:rPr>
        <w:tab/>
      </w:r>
      <w:r w:rsidR="00E517DE" w:rsidRPr="00FD5363">
        <w:rPr>
          <w:i/>
          <w:iCs/>
          <w:lang w:val="es-ES_tradnl"/>
        </w:rPr>
        <w:t>Acoge con satisfacción</w:t>
      </w:r>
      <w:r w:rsidR="00E517DE" w:rsidRPr="00FD5363">
        <w:rPr>
          <w:lang w:val="es-ES_tradnl"/>
        </w:rPr>
        <w:t xml:space="preserve"> los esfuerzos realizados por las Partes, </w:t>
      </w:r>
      <w:r w:rsidR="00E01E41" w:rsidRPr="00FD5363">
        <w:rPr>
          <w:lang w:val="es-ES_tradnl"/>
        </w:rPr>
        <w:t xml:space="preserve">los </w:t>
      </w:r>
      <w:r w:rsidR="00E517DE" w:rsidRPr="00FD5363">
        <w:rPr>
          <w:lang w:val="es-ES_tradnl"/>
        </w:rPr>
        <w:t>Estados que no son Partes, los pueblos indígenas y las comunidades locales y las partes interesadas pertinentes para que la información esté disponible en el Centro de Intercambio de Información sobre Acceso y Participación en los Beneficios;</w:t>
      </w:r>
    </w:p>
    <w:p w14:paraId="6209CDCD" w14:textId="6E1BEF6C" w:rsidR="00FA0933" w:rsidRPr="00FD5363" w:rsidRDefault="00F71EE9" w:rsidP="009F6CCB">
      <w:pPr>
        <w:pStyle w:val="CBDNormalNoNumber"/>
        <w:ind w:firstLine="567"/>
        <w:rPr>
          <w:lang w:val="es-ES_tradnl"/>
        </w:rPr>
      </w:pPr>
      <w:r w:rsidRPr="00FD5363">
        <w:rPr>
          <w:lang w:val="es-ES_tradnl"/>
        </w:rPr>
        <w:t>2.</w:t>
      </w:r>
      <w:r w:rsidRPr="00FD5363">
        <w:rPr>
          <w:i/>
          <w:iCs/>
          <w:lang w:val="es-ES_tradnl"/>
        </w:rPr>
        <w:tab/>
      </w:r>
      <w:r w:rsidR="0045035C" w:rsidRPr="00FD5363">
        <w:rPr>
          <w:i/>
          <w:iCs/>
          <w:lang w:val="es-ES_tradnl"/>
        </w:rPr>
        <w:t>Expresa</w:t>
      </w:r>
      <w:r w:rsidR="0045035C" w:rsidRPr="00FD5363">
        <w:rPr>
          <w:lang w:val="es-ES_tradnl"/>
        </w:rPr>
        <w:t xml:space="preserve"> su agradecimiento por la orientación técnica proporcionada por el Comité Asesor </w:t>
      </w:r>
      <w:r w:rsidR="00540517" w:rsidRPr="00FD5363">
        <w:rPr>
          <w:lang w:val="es-ES_tradnl"/>
        </w:rPr>
        <w:t>Oficioso</w:t>
      </w:r>
      <w:r w:rsidR="0045035C" w:rsidRPr="00FD5363">
        <w:rPr>
          <w:lang w:val="es-ES_tradnl"/>
        </w:rPr>
        <w:t xml:space="preserve"> al Centro de Intercambio de Información sobre Acceso y Participación en los Beneficios;</w:t>
      </w:r>
    </w:p>
    <w:p w14:paraId="6E1B405B" w14:textId="5B9F640D" w:rsidR="005E4E95" w:rsidRPr="00FD5363" w:rsidRDefault="00F71EE9" w:rsidP="009F6CCB">
      <w:pPr>
        <w:pStyle w:val="CBDNormalNoNumber"/>
        <w:ind w:firstLine="567"/>
        <w:rPr>
          <w:lang w:val="es-ES_tradnl"/>
        </w:rPr>
      </w:pPr>
      <w:r w:rsidRPr="00FD5363">
        <w:rPr>
          <w:lang w:val="es-ES_tradnl"/>
        </w:rPr>
        <w:t>3.</w:t>
      </w:r>
      <w:r w:rsidRPr="00FD5363">
        <w:rPr>
          <w:i/>
          <w:iCs/>
          <w:lang w:val="es-ES_tradnl"/>
        </w:rPr>
        <w:tab/>
      </w:r>
      <w:r w:rsidR="0045035C" w:rsidRPr="00FD5363">
        <w:rPr>
          <w:i/>
          <w:iCs/>
          <w:lang w:val="es-ES_tradnl"/>
        </w:rPr>
        <w:t>Acoge con satisfacción</w:t>
      </w:r>
      <w:r w:rsidR="0045035C" w:rsidRPr="00FD5363">
        <w:rPr>
          <w:lang w:val="es-ES_tradnl"/>
        </w:rPr>
        <w:t xml:space="preserve"> los progresos realizados por la Secretaría en el desarrollo y la administración del Centro de Intercambio de Información sobre Acceso y Participación en los Beneficios</w:t>
      </w:r>
      <w:r w:rsidR="005E4E95" w:rsidRPr="00FD5363">
        <w:rPr>
          <w:lang w:val="es-ES_tradnl"/>
        </w:rPr>
        <w:t xml:space="preserve">; </w:t>
      </w:r>
    </w:p>
    <w:p w14:paraId="7EB59DCC" w14:textId="3930E573" w:rsidR="00C04EDD" w:rsidRPr="00FD5363" w:rsidRDefault="00F71EE9" w:rsidP="009F6CCB">
      <w:pPr>
        <w:pStyle w:val="CBDNormalNoNumber"/>
        <w:ind w:firstLine="567"/>
        <w:rPr>
          <w:i/>
          <w:iCs/>
          <w:lang w:val="es-ES_tradnl"/>
        </w:rPr>
      </w:pPr>
      <w:r w:rsidRPr="00FD5363">
        <w:rPr>
          <w:lang w:val="es-ES_tradnl"/>
        </w:rPr>
        <w:t>4.</w:t>
      </w:r>
      <w:r w:rsidRPr="00FD5363">
        <w:rPr>
          <w:i/>
          <w:iCs/>
          <w:lang w:val="es-ES_tradnl"/>
        </w:rPr>
        <w:tab/>
      </w:r>
      <w:r w:rsidR="0045035C" w:rsidRPr="00FD5363">
        <w:rPr>
          <w:i/>
          <w:iCs/>
          <w:lang w:val="es-ES_tradnl"/>
        </w:rPr>
        <w:t>Observa con preocupación</w:t>
      </w:r>
      <w:r w:rsidR="0045035C" w:rsidRPr="00FD5363">
        <w:rPr>
          <w:lang w:val="es-ES_tradnl"/>
        </w:rPr>
        <w:t xml:space="preserve"> que muchas Partes aún no han publicado en el Centro de Intercambio de Información sobre Acceso y Participación en los Beneficios toda la información obligatoria disponible a nivel nacional, como se exige en el párrafo 2 del artículo 14 del Protocolo de Nagoya sobre Acceso a los Recursos Genéticos y Participación Justa y Equitativa en los Beneficios que se Deriven de su Utilización, y observa en particular el escaso número de Partes que publican información sobre certificados de c</w:t>
      </w:r>
      <w:r w:rsidR="005A6CAC" w:rsidRPr="00FD5363">
        <w:rPr>
          <w:lang w:val="es-ES_tradnl"/>
        </w:rPr>
        <w:t>onformidad</w:t>
      </w:r>
      <w:r w:rsidR="0045035C" w:rsidRPr="00FD5363">
        <w:rPr>
          <w:lang w:val="es-ES_tradnl"/>
        </w:rPr>
        <w:t xml:space="preserve"> reconocidos </w:t>
      </w:r>
      <w:r w:rsidR="004C4EFB" w:rsidRPr="00FD5363">
        <w:rPr>
          <w:lang w:val="es-ES_tradnl"/>
        </w:rPr>
        <w:t xml:space="preserve">a nivel </w:t>
      </w:r>
      <w:r w:rsidR="0045035C" w:rsidRPr="00FD5363">
        <w:rPr>
          <w:lang w:val="es-ES_tradnl"/>
        </w:rPr>
        <w:t>internacional</w:t>
      </w:r>
      <w:r w:rsidR="004C4EFB" w:rsidRPr="00FD5363">
        <w:rPr>
          <w:lang w:val="es-ES_tradnl"/>
        </w:rPr>
        <w:t xml:space="preserve"> </w:t>
      </w:r>
      <w:r w:rsidR="0045035C" w:rsidRPr="00FD5363">
        <w:rPr>
          <w:lang w:val="es-ES_tradnl"/>
        </w:rPr>
        <w:t xml:space="preserve">y comunicados de los </w:t>
      </w:r>
      <w:r w:rsidR="003C0CBE" w:rsidRPr="00FD5363">
        <w:rPr>
          <w:lang w:val="es-ES_tradnl"/>
        </w:rPr>
        <w:t>puntos de verificación</w:t>
      </w:r>
      <w:r w:rsidR="0045035C" w:rsidRPr="00FD5363">
        <w:rPr>
          <w:lang w:val="es-ES_tradnl"/>
        </w:rPr>
        <w:t>;</w:t>
      </w:r>
    </w:p>
    <w:p w14:paraId="273EAEF4" w14:textId="7CB51929" w:rsidR="00BC35F7" w:rsidRPr="00FD5363" w:rsidRDefault="00F71EE9" w:rsidP="009F6CCB">
      <w:pPr>
        <w:pStyle w:val="CBDNormalNoNumber"/>
        <w:ind w:firstLine="567"/>
        <w:rPr>
          <w:lang w:val="es-ES_tradnl"/>
        </w:rPr>
      </w:pPr>
      <w:r w:rsidRPr="00FD5363">
        <w:rPr>
          <w:lang w:val="es-ES_tradnl"/>
        </w:rPr>
        <w:t>5.</w:t>
      </w:r>
      <w:r w:rsidRPr="00FD5363">
        <w:rPr>
          <w:i/>
          <w:iCs/>
          <w:lang w:val="es-ES_tradnl"/>
        </w:rPr>
        <w:tab/>
      </w:r>
      <w:r w:rsidR="0045035C" w:rsidRPr="00FD5363">
        <w:rPr>
          <w:i/>
          <w:iCs/>
          <w:lang w:val="es-ES_tradnl"/>
        </w:rPr>
        <w:t>Insta</w:t>
      </w:r>
      <w:r w:rsidR="0045035C" w:rsidRPr="00FD5363">
        <w:rPr>
          <w:lang w:val="es-ES_tradnl"/>
        </w:rPr>
        <w:t xml:space="preserve"> a las Partes, e invita a otros Gobiernos, a publicar toda la información nacional disponible sobre el Centro de Intercambio de Información sobre Acceso y Participación en los Beneficios, de conformidad con las disposiciones del Protocolo de Nagoya y las decisiones de la Conferencia de las Partes que actúa como reunión de las Partes en el Protocolo;</w:t>
      </w:r>
    </w:p>
    <w:p w14:paraId="608D8989" w14:textId="17C1A415" w:rsidR="00BC35F7" w:rsidRPr="00FD5363" w:rsidRDefault="00F71EE9" w:rsidP="009F6CCB">
      <w:pPr>
        <w:pStyle w:val="CBDNormalNoNumber"/>
        <w:ind w:firstLine="567"/>
        <w:rPr>
          <w:lang w:val="es-ES_tradnl"/>
        </w:rPr>
      </w:pPr>
      <w:r w:rsidRPr="00FD5363">
        <w:rPr>
          <w:lang w:val="es-ES_tradnl"/>
        </w:rPr>
        <w:t>6.</w:t>
      </w:r>
      <w:r w:rsidRPr="00FD5363">
        <w:rPr>
          <w:i/>
          <w:iCs/>
          <w:lang w:val="es-ES_tradnl"/>
        </w:rPr>
        <w:tab/>
      </w:r>
      <w:r w:rsidR="0045035C" w:rsidRPr="00FD5363">
        <w:rPr>
          <w:i/>
          <w:iCs/>
          <w:lang w:val="es-ES_tradnl"/>
        </w:rPr>
        <w:t>Invita</w:t>
      </w:r>
      <w:r w:rsidR="0045035C" w:rsidRPr="00FD5363">
        <w:rPr>
          <w:lang w:val="es-ES_tradnl"/>
        </w:rPr>
        <w:t xml:space="preserve"> a las Partes, a otros </w:t>
      </w:r>
      <w:r w:rsidR="005E2185" w:rsidRPr="00FD5363">
        <w:rPr>
          <w:lang w:val="es-ES_tradnl"/>
        </w:rPr>
        <w:t>Gobiernos</w:t>
      </w:r>
      <w:r w:rsidR="0045035C" w:rsidRPr="00FD5363">
        <w:rPr>
          <w:lang w:val="es-ES_tradnl"/>
        </w:rPr>
        <w:t xml:space="preserve"> y, según proceda, a las organizaciones pertinentes a que, en coordinación con la Secretaria Ejecutiva, incluyan en los planes y proyectos pertinentes de creación </w:t>
      </w:r>
      <w:r w:rsidR="00E01E41" w:rsidRPr="00FD5363">
        <w:rPr>
          <w:lang w:val="es-ES_tradnl"/>
        </w:rPr>
        <w:t xml:space="preserve">y desarrollo </w:t>
      </w:r>
      <w:r w:rsidR="0045035C" w:rsidRPr="00FD5363">
        <w:rPr>
          <w:lang w:val="es-ES_tradnl"/>
        </w:rPr>
        <w:t>de capacidad</w:t>
      </w:r>
      <w:r w:rsidR="00E01E41" w:rsidRPr="00FD5363">
        <w:rPr>
          <w:lang w:val="es-ES_tradnl"/>
        </w:rPr>
        <w:t>es</w:t>
      </w:r>
      <w:r w:rsidR="0045035C" w:rsidRPr="00FD5363">
        <w:rPr>
          <w:lang w:val="es-ES_tradnl"/>
        </w:rPr>
        <w:t xml:space="preserve"> actividades que contribuyan al cumplimiento de las obligaciones de intercambio de información en virtud del Protocolo de Nagoya y a la gestión y publicación eficiente de la información nacional pertinente sobre el Centro de Intercambio de Información sobre Acceso y Participación en los Beneficios;</w:t>
      </w:r>
    </w:p>
    <w:p w14:paraId="5A93A8CC" w14:textId="664D08CD" w:rsidR="008222C0" w:rsidRPr="00FD5363" w:rsidRDefault="00F71EE9" w:rsidP="009F6CCB">
      <w:pPr>
        <w:pStyle w:val="CBDNormalNoNumber"/>
        <w:ind w:firstLine="567"/>
        <w:rPr>
          <w:lang w:val="es-ES_tradnl"/>
        </w:rPr>
      </w:pPr>
      <w:r w:rsidRPr="00FD5363">
        <w:rPr>
          <w:lang w:val="es-ES_tradnl"/>
        </w:rPr>
        <w:t>7.</w:t>
      </w:r>
      <w:r w:rsidRPr="00FD5363">
        <w:rPr>
          <w:i/>
          <w:iCs/>
          <w:lang w:val="es-ES_tradnl"/>
        </w:rPr>
        <w:tab/>
      </w:r>
      <w:r w:rsidR="0045035C" w:rsidRPr="00FD5363">
        <w:rPr>
          <w:i/>
          <w:iCs/>
          <w:lang w:val="es-ES_tradnl"/>
        </w:rPr>
        <w:t>Invita</w:t>
      </w:r>
      <w:r w:rsidR="0045035C" w:rsidRPr="00FD5363">
        <w:rPr>
          <w:lang w:val="es-ES_tradnl"/>
        </w:rPr>
        <w:t xml:space="preserve"> a las Partes, a los Estados que no son Partes, a las organizaciones internacionales pertinentes, a los bancos regionales de desarrollo y a otras instituciones financieras, según proceda, a que apoyen los planes, proyectos y actividades de creación </w:t>
      </w:r>
      <w:r w:rsidR="00E01E41" w:rsidRPr="00FD5363">
        <w:rPr>
          <w:lang w:val="es-ES_tradnl"/>
        </w:rPr>
        <w:t xml:space="preserve">y desarrollo </w:t>
      </w:r>
      <w:r w:rsidR="0045035C" w:rsidRPr="00FD5363">
        <w:rPr>
          <w:lang w:val="es-ES_tradnl"/>
        </w:rPr>
        <w:t>de capacidad</w:t>
      </w:r>
      <w:r w:rsidR="00E01E41" w:rsidRPr="00FD5363">
        <w:rPr>
          <w:lang w:val="es-ES_tradnl"/>
        </w:rPr>
        <w:t>es</w:t>
      </w:r>
      <w:r w:rsidR="0045035C" w:rsidRPr="00FD5363">
        <w:rPr>
          <w:lang w:val="es-ES_tradnl"/>
        </w:rPr>
        <w:t xml:space="preserve"> mencionados en el párrafo 6 </w:t>
      </w:r>
      <w:r w:rsidR="001212D6" w:rsidRPr="00FD5363">
        <w:rPr>
          <w:i/>
          <w:lang w:val="es-ES_tradnl"/>
        </w:rPr>
        <w:t>supra</w:t>
      </w:r>
      <w:r w:rsidR="00FD0B1A" w:rsidRPr="00FD5363">
        <w:rPr>
          <w:lang w:val="es-ES_tradnl"/>
        </w:rPr>
        <w:t>;</w:t>
      </w:r>
    </w:p>
    <w:p w14:paraId="125CB548" w14:textId="1F574DDE" w:rsidR="001C29B5" w:rsidRPr="00FD5363" w:rsidRDefault="00F71EE9" w:rsidP="00667370">
      <w:pPr>
        <w:tabs>
          <w:tab w:val="clear" w:pos="1134"/>
        </w:tabs>
        <w:ind w:left="993" w:firstLine="141"/>
        <w:rPr>
          <w:lang w:val="es-ES_tradnl"/>
        </w:rPr>
      </w:pPr>
      <w:r w:rsidRPr="00FD5363">
        <w:rPr>
          <w:lang w:val="es-ES_tradnl"/>
        </w:rPr>
        <w:t>8</w:t>
      </w:r>
      <w:r w:rsidRPr="00FD5363">
        <w:rPr>
          <w:i/>
          <w:iCs/>
          <w:lang w:val="es-ES_tradnl"/>
        </w:rPr>
        <w:t>.</w:t>
      </w:r>
      <w:r w:rsidRPr="00FD5363">
        <w:rPr>
          <w:i/>
          <w:iCs/>
          <w:lang w:val="es-ES_tradnl"/>
        </w:rPr>
        <w:tab/>
      </w:r>
      <w:r w:rsidR="0045035C" w:rsidRPr="00FD5363">
        <w:rPr>
          <w:i/>
          <w:iCs/>
          <w:lang w:val="es-ES_tradnl"/>
        </w:rPr>
        <w:t>Pide</w:t>
      </w:r>
      <w:r w:rsidR="0045035C" w:rsidRPr="00FD5363">
        <w:rPr>
          <w:lang w:val="es-ES_tradnl"/>
        </w:rPr>
        <w:t xml:space="preserve"> a la </w:t>
      </w:r>
      <w:proofErr w:type="gramStart"/>
      <w:r w:rsidR="0045035C" w:rsidRPr="00FD5363">
        <w:rPr>
          <w:lang w:val="es-ES_tradnl"/>
        </w:rPr>
        <w:t>Secretaria Ejecutiva</w:t>
      </w:r>
      <w:proofErr w:type="gramEnd"/>
      <w:r w:rsidR="001C29B5" w:rsidRPr="00FD5363">
        <w:rPr>
          <w:lang w:val="es-ES_tradnl"/>
        </w:rPr>
        <w:t>:</w:t>
      </w:r>
    </w:p>
    <w:p w14:paraId="568CC8AC" w14:textId="77777777" w:rsidR="0045035C" w:rsidRPr="00FD5363" w:rsidRDefault="0045035C" w:rsidP="0045035C">
      <w:pPr>
        <w:rPr>
          <w:lang w:val="es-ES_tradnl"/>
        </w:rPr>
      </w:pPr>
    </w:p>
    <w:p w14:paraId="28245547" w14:textId="6A535146" w:rsidR="0045035C" w:rsidRPr="00FD5363" w:rsidRDefault="001C29B5" w:rsidP="0045035C">
      <w:pPr>
        <w:pStyle w:val="CBDNormalNoNumber"/>
        <w:ind w:firstLine="567"/>
        <w:rPr>
          <w:lang w:val="es-ES_tradnl"/>
        </w:rPr>
      </w:pPr>
      <w:r w:rsidRPr="00FD5363">
        <w:rPr>
          <w:lang w:val="es-ES_tradnl"/>
        </w:rPr>
        <w:t>a)</w:t>
      </w:r>
      <w:r w:rsidRPr="00FD5363">
        <w:rPr>
          <w:lang w:val="es-ES_tradnl"/>
        </w:rPr>
        <w:tab/>
      </w:r>
      <w:r w:rsidR="0045035C" w:rsidRPr="00FD5363">
        <w:rPr>
          <w:lang w:val="es-ES_tradnl"/>
        </w:rPr>
        <w:t xml:space="preserve">Que continúe desarrollando y administrando el Centro de Intercambio de Información sobre Acceso y </w:t>
      </w:r>
      <w:r w:rsidR="00F13825" w:rsidRPr="00FD5363">
        <w:rPr>
          <w:lang w:val="es-ES_tradnl"/>
        </w:rPr>
        <w:t>Participación en los Beneficios</w:t>
      </w:r>
      <w:r w:rsidR="0045035C" w:rsidRPr="00FD5363">
        <w:rPr>
          <w:lang w:val="es-ES_tradnl"/>
        </w:rPr>
        <w:t xml:space="preserve">, de acuerdo con sus modalidades de funcionamiento, y teniendo en cuenta cualquier información recibida, en particular de las Partes y del </w:t>
      </w:r>
      <w:r w:rsidR="0051553D" w:rsidRPr="00FD5363">
        <w:rPr>
          <w:lang w:val="es-ES_tradnl"/>
        </w:rPr>
        <w:t>Comité Asesor</w:t>
      </w:r>
      <w:r w:rsidR="0045035C" w:rsidRPr="00FD5363">
        <w:rPr>
          <w:lang w:val="es-ES_tradnl"/>
        </w:rPr>
        <w:t xml:space="preserve"> Oficioso del Centro de Intercambio de Información sobre Acceso y </w:t>
      </w:r>
      <w:r w:rsidR="00F13825" w:rsidRPr="00FD5363">
        <w:rPr>
          <w:lang w:val="es-ES_tradnl"/>
        </w:rPr>
        <w:t>Participación en los Beneficios</w:t>
      </w:r>
      <w:r w:rsidR="0045035C" w:rsidRPr="00FD5363">
        <w:rPr>
          <w:lang w:val="es-ES_tradnl"/>
        </w:rPr>
        <w:t>, inclu</w:t>
      </w:r>
      <w:r w:rsidR="005B6F30" w:rsidRPr="00FD5363">
        <w:rPr>
          <w:lang w:val="es-ES_tradnl"/>
        </w:rPr>
        <w:t xml:space="preserve">idos </w:t>
      </w:r>
      <w:r w:rsidR="0045035C" w:rsidRPr="00FD5363">
        <w:rPr>
          <w:lang w:val="es-ES_tradnl"/>
        </w:rPr>
        <w:t xml:space="preserve">los objetivos y </w:t>
      </w:r>
      <w:r w:rsidR="005B6F30" w:rsidRPr="00FD5363">
        <w:rPr>
          <w:lang w:val="es-ES_tradnl"/>
        </w:rPr>
        <w:t xml:space="preserve">las </w:t>
      </w:r>
      <w:r w:rsidR="0045035C" w:rsidRPr="00FD5363">
        <w:rPr>
          <w:lang w:val="es-ES_tradnl"/>
        </w:rPr>
        <w:t xml:space="preserve">prioridades </w:t>
      </w:r>
      <w:r w:rsidR="00DD1F5D" w:rsidRPr="00FD5363">
        <w:rPr>
          <w:lang w:val="es-ES_tradnl"/>
        </w:rPr>
        <w:t xml:space="preserve">para avanzar en </w:t>
      </w:r>
      <w:r w:rsidR="00846184" w:rsidRPr="00FD5363">
        <w:rPr>
          <w:lang w:val="es-ES_tradnl"/>
        </w:rPr>
        <w:t xml:space="preserve">el desarrollo </w:t>
      </w:r>
      <w:r w:rsidR="00DD1F5D" w:rsidRPr="00FD5363">
        <w:rPr>
          <w:lang w:val="es-ES_tradnl"/>
        </w:rPr>
        <w:t xml:space="preserve">y la administración </w:t>
      </w:r>
      <w:r w:rsidR="0045035C" w:rsidRPr="00FD5363">
        <w:rPr>
          <w:lang w:val="es-ES_tradnl"/>
        </w:rPr>
        <w:t>del Centro de Intercambio de Información por parte de la Secretaría</w:t>
      </w:r>
      <w:r w:rsidR="000E26FB" w:rsidRPr="00FD5363">
        <w:rPr>
          <w:rStyle w:val="FootnoteReference"/>
          <w:lang w:val="es-ES_tradnl"/>
        </w:rPr>
        <w:footnoteReference w:id="11"/>
      </w:r>
      <w:r w:rsidR="0045035C" w:rsidRPr="00FD5363">
        <w:rPr>
          <w:lang w:val="es-ES_tradnl"/>
        </w:rPr>
        <w:t>;</w:t>
      </w:r>
    </w:p>
    <w:p w14:paraId="13F61E14" w14:textId="559A6E94" w:rsidR="001C29B5" w:rsidRPr="00FD5363" w:rsidRDefault="001C29B5" w:rsidP="0045035C">
      <w:pPr>
        <w:pStyle w:val="CBDNormalNoNumber"/>
        <w:ind w:firstLine="567"/>
        <w:rPr>
          <w:lang w:val="es-ES_tradnl"/>
        </w:rPr>
      </w:pPr>
      <w:r w:rsidRPr="00FD5363">
        <w:rPr>
          <w:lang w:val="es-ES_tradnl"/>
        </w:rPr>
        <w:t>b)</w:t>
      </w:r>
      <w:r w:rsidRPr="00FD5363">
        <w:rPr>
          <w:lang w:val="es-ES_tradnl"/>
        </w:rPr>
        <w:tab/>
      </w:r>
      <w:r w:rsidR="00540517" w:rsidRPr="00FD5363">
        <w:rPr>
          <w:lang w:val="es-ES_tradnl"/>
        </w:rPr>
        <w:t xml:space="preserve">Que celebre </w:t>
      </w:r>
      <w:r w:rsidR="005E2185" w:rsidRPr="00FD5363">
        <w:rPr>
          <w:lang w:val="es-ES_tradnl"/>
        </w:rPr>
        <w:t xml:space="preserve">una </w:t>
      </w:r>
      <w:r w:rsidR="0045035C" w:rsidRPr="00FD5363">
        <w:rPr>
          <w:lang w:val="es-ES_tradnl"/>
        </w:rPr>
        <w:t xml:space="preserve">reunión del Comité Asesor </w:t>
      </w:r>
      <w:r w:rsidR="00540517" w:rsidRPr="00FD5363">
        <w:rPr>
          <w:lang w:val="es-ES_tradnl"/>
        </w:rPr>
        <w:t>Oficioso</w:t>
      </w:r>
      <w:r w:rsidR="0045035C" w:rsidRPr="00FD5363">
        <w:rPr>
          <w:lang w:val="es-ES_tradnl"/>
        </w:rPr>
        <w:t xml:space="preserve"> en el </w:t>
      </w:r>
      <w:r w:rsidR="005E2185" w:rsidRPr="00FD5363">
        <w:rPr>
          <w:lang w:val="es-ES_tradnl"/>
        </w:rPr>
        <w:t>período</w:t>
      </w:r>
      <w:r w:rsidR="0045035C" w:rsidRPr="00FD5363">
        <w:rPr>
          <w:lang w:val="es-ES_tradnl"/>
        </w:rPr>
        <w:t xml:space="preserve"> entre sesiones</w:t>
      </w:r>
      <w:r w:rsidR="005E2185" w:rsidRPr="00FD5363">
        <w:rPr>
          <w:lang w:val="es-ES_tradnl"/>
        </w:rPr>
        <w:t xml:space="preserve"> antes de la </w:t>
      </w:r>
      <w:r w:rsidR="0045035C" w:rsidRPr="00FD5363">
        <w:rPr>
          <w:lang w:val="es-ES_tradnl"/>
        </w:rPr>
        <w:t xml:space="preserve">sexta reunión de la Conferencia de las Partes </w:t>
      </w:r>
      <w:r w:rsidR="005E2185" w:rsidRPr="00FD5363">
        <w:rPr>
          <w:lang w:val="es-ES_tradnl"/>
        </w:rPr>
        <w:t>que actúa</w:t>
      </w:r>
      <w:r w:rsidR="0045035C" w:rsidRPr="00FD5363">
        <w:rPr>
          <w:lang w:val="es-ES_tradnl"/>
        </w:rPr>
        <w:t xml:space="preserve"> como reunión de las Partes en el </w:t>
      </w:r>
      <w:r w:rsidR="0045035C" w:rsidRPr="00FD5363">
        <w:rPr>
          <w:lang w:val="es-ES_tradnl"/>
        </w:rPr>
        <w:lastRenderedPageBreak/>
        <w:t>Protocolo y, según sea necesario, debates</w:t>
      </w:r>
      <w:r w:rsidR="005B6F30" w:rsidRPr="00FD5363">
        <w:rPr>
          <w:lang w:val="es-ES_tradnl"/>
        </w:rPr>
        <w:t xml:space="preserve"> oficiosos</w:t>
      </w:r>
      <w:r w:rsidR="0045035C" w:rsidRPr="00FD5363">
        <w:rPr>
          <w:lang w:val="es-ES_tradnl"/>
        </w:rPr>
        <w:t xml:space="preserve"> en línea</w:t>
      </w:r>
      <w:r w:rsidR="00FD5363" w:rsidRPr="00FD5363">
        <w:rPr>
          <w:lang w:val="es-ES_tradnl"/>
        </w:rPr>
        <w:t>,</w:t>
      </w:r>
      <w:r w:rsidR="0045035C" w:rsidRPr="00FD5363">
        <w:rPr>
          <w:lang w:val="es-ES_tradnl"/>
        </w:rPr>
        <w:t xml:space="preserve"> e inform</w:t>
      </w:r>
      <w:r w:rsidR="005B6F30" w:rsidRPr="00FD5363">
        <w:rPr>
          <w:lang w:val="es-ES_tradnl"/>
        </w:rPr>
        <w:t xml:space="preserve">e </w:t>
      </w:r>
      <w:r w:rsidR="0045035C" w:rsidRPr="00FD5363">
        <w:rPr>
          <w:lang w:val="es-ES_tradnl"/>
        </w:rPr>
        <w:t>sobre los resultados del trabajo del Comité en la sexta reunión</w:t>
      </w:r>
      <w:r w:rsidR="00D15138" w:rsidRPr="00FD5363">
        <w:rPr>
          <w:lang w:val="es-ES_tradnl"/>
        </w:rPr>
        <w:t>.</w:t>
      </w:r>
    </w:p>
    <w:p w14:paraId="7DBB70CB" w14:textId="01C11C92" w:rsidR="0043556B" w:rsidRPr="00FD5363" w:rsidRDefault="0043556B" w:rsidP="008D3C88">
      <w:pPr>
        <w:pStyle w:val="CBDNormalNoNumber"/>
        <w:jc w:val="center"/>
        <w:rPr>
          <w:lang w:val="es-ES_tradnl"/>
        </w:rPr>
      </w:pPr>
      <w:r w:rsidRPr="00FD5363">
        <w:rPr>
          <w:lang w:val="es-ES_tradnl"/>
        </w:rPr>
        <w:t>_______________</w:t>
      </w:r>
    </w:p>
    <w:sectPr w:rsidR="0043556B" w:rsidRPr="00FD5363" w:rsidSect="00EE2EDD">
      <w:pgSz w:w="12242" w:h="15842"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3E9DD5" w14:textId="77777777" w:rsidR="00643049" w:rsidRPr="006E61FA" w:rsidRDefault="00643049">
      <w:pPr>
        <w:rPr>
          <w:lang w:eastAsia="zh-TW"/>
        </w:rPr>
      </w:pPr>
      <w:r w:rsidRPr="006E61FA">
        <w:rPr>
          <w:lang w:eastAsia="zh-TW"/>
        </w:rPr>
        <w:separator/>
      </w:r>
    </w:p>
    <w:p w14:paraId="0139DE7B" w14:textId="77777777" w:rsidR="00643049" w:rsidRPr="006E61FA" w:rsidRDefault="00643049">
      <w:pPr>
        <w:rPr>
          <w:lang w:eastAsia="zh-TW"/>
        </w:rPr>
      </w:pPr>
    </w:p>
    <w:p w14:paraId="2418CFF4" w14:textId="77777777" w:rsidR="00643049" w:rsidRPr="006E61FA" w:rsidRDefault="00643049">
      <w:pPr>
        <w:rPr>
          <w:lang w:eastAsia="zh-TW"/>
        </w:rPr>
      </w:pPr>
    </w:p>
    <w:p w14:paraId="66EE911E" w14:textId="77777777" w:rsidR="00643049" w:rsidRPr="006E61FA" w:rsidRDefault="00643049">
      <w:pPr>
        <w:rPr>
          <w:lang w:eastAsia="zh-TW"/>
        </w:rPr>
      </w:pPr>
    </w:p>
    <w:p w14:paraId="69420A32" w14:textId="77777777" w:rsidR="00643049" w:rsidRPr="006E61FA" w:rsidRDefault="00643049">
      <w:pPr>
        <w:rPr>
          <w:lang w:eastAsia="zh-TW"/>
        </w:rPr>
      </w:pPr>
    </w:p>
    <w:p w14:paraId="258DFDAD" w14:textId="77777777" w:rsidR="00643049" w:rsidRPr="006E61FA" w:rsidRDefault="00643049">
      <w:pPr>
        <w:rPr>
          <w:lang w:eastAsia="zh-TW"/>
        </w:rPr>
      </w:pPr>
    </w:p>
  </w:endnote>
  <w:endnote w:type="continuationSeparator" w:id="0">
    <w:p w14:paraId="4B19D94D" w14:textId="77777777" w:rsidR="00643049" w:rsidRPr="006E61FA" w:rsidRDefault="00643049">
      <w:pPr>
        <w:rPr>
          <w:lang w:eastAsia="zh-TW"/>
        </w:rPr>
      </w:pPr>
      <w:r w:rsidRPr="006E61FA">
        <w:rPr>
          <w:lang w:eastAsia="zh-TW"/>
        </w:rPr>
        <w:continuationSeparator/>
      </w:r>
    </w:p>
    <w:p w14:paraId="39B23F8E" w14:textId="77777777" w:rsidR="00643049" w:rsidRPr="006E61FA" w:rsidRDefault="00643049">
      <w:pPr>
        <w:rPr>
          <w:lang w:eastAsia="zh-TW"/>
        </w:rPr>
      </w:pPr>
    </w:p>
    <w:p w14:paraId="063D0999" w14:textId="77777777" w:rsidR="00643049" w:rsidRPr="006E61FA" w:rsidRDefault="00643049">
      <w:pPr>
        <w:rPr>
          <w:lang w:eastAsia="zh-TW"/>
        </w:rPr>
      </w:pPr>
    </w:p>
    <w:p w14:paraId="6EA5F258" w14:textId="77777777" w:rsidR="00643049" w:rsidRPr="006E61FA" w:rsidRDefault="00643049">
      <w:pPr>
        <w:rPr>
          <w:lang w:eastAsia="zh-TW"/>
        </w:rPr>
      </w:pPr>
    </w:p>
    <w:p w14:paraId="6F4F09E9" w14:textId="77777777" w:rsidR="00643049" w:rsidRPr="006E61FA" w:rsidRDefault="00643049">
      <w:pPr>
        <w:rPr>
          <w:lang w:eastAsia="zh-TW"/>
        </w:rPr>
      </w:pPr>
    </w:p>
    <w:p w14:paraId="463C17DF" w14:textId="77777777" w:rsidR="00643049" w:rsidRPr="006E61FA" w:rsidRDefault="00643049">
      <w:pPr>
        <w:rPr>
          <w:lang w:eastAsia="zh-TW"/>
        </w:rPr>
      </w:pPr>
    </w:p>
  </w:endnote>
  <w:endnote w:type="continuationNotice" w:id="1">
    <w:p w14:paraId="024ED61E" w14:textId="77777777" w:rsidR="00643049" w:rsidRDefault="006430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B6C54" w14:textId="7849467B" w:rsidR="00CE07D3" w:rsidRDefault="00A468A7" w:rsidP="00AB4B49">
    <w:pPr>
      <w:pStyle w:val="Footer"/>
      <w:jc w:val="left"/>
    </w:pPr>
    <w:sdt>
      <w:sdtPr>
        <w:id w:val="1280531004"/>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t>22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t>37</w:t>
        </w:r>
        <w:r w:rsidR="00CE07D3"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DBCE3" w14:textId="4DF51593" w:rsidR="00CE07D3" w:rsidRDefault="00A468A7" w:rsidP="00AB4B49">
    <w:pPr>
      <w:pStyle w:val="Footer"/>
      <w:jc w:val="right"/>
    </w:pPr>
    <w:sdt>
      <w:sdtPr>
        <w:id w:val="1242834157"/>
        <w:docPartObj>
          <w:docPartGallery w:val="Page Numbers (Top of Page)"/>
          <w:docPartUnique/>
        </w:docPartObj>
      </w:sdtPr>
      <w:sdtEndPr/>
      <w:sdtContent>
        <w:r w:rsidR="00CE07D3" w:rsidRPr="002B559C">
          <w:rPr>
            <w:szCs w:val="20"/>
          </w:rPr>
          <w:fldChar w:fldCharType="begin"/>
        </w:r>
        <w:r w:rsidR="00CE07D3" w:rsidRPr="002B559C">
          <w:rPr>
            <w:szCs w:val="20"/>
          </w:rPr>
          <w:instrText xml:space="preserve"> PAGE </w:instrText>
        </w:r>
        <w:r w:rsidR="00CE07D3" w:rsidRPr="002B559C">
          <w:rPr>
            <w:szCs w:val="20"/>
          </w:rPr>
          <w:fldChar w:fldCharType="separate"/>
        </w:r>
        <w:r w:rsidR="00CE07D3">
          <w:rPr>
            <w:szCs w:val="20"/>
          </w:rPr>
          <w:t>2</w:t>
        </w:r>
        <w:r w:rsidR="00CE07D3" w:rsidRPr="002B559C">
          <w:rPr>
            <w:szCs w:val="20"/>
          </w:rPr>
          <w:fldChar w:fldCharType="end"/>
        </w:r>
        <w:r w:rsidR="00CE07D3" w:rsidRPr="002B559C">
          <w:rPr>
            <w:szCs w:val="20"/>
          </w:rPr>
          <w:t>/</w:t>
        </w:r>
        <w:r w:rsidR="00CE07D3" w:rsidRPr="002B559C">
          <w:rPr>
            <w:szCs w:val="20"/>
          </w:rPr>
          <w:fldChar w:fldCharType="begin"/>
        </w:r>
        <w:r w:rsidR="00CE07D3" w:rsidRPr="002B559C">
          <w:rPr>
            <w:szCs w:val="20"/>
          </w:rPr>
          <w:instrText xml:space="preserve"> NUMPAGES  </w:instrText>
        </w:r>
        <w:r w:rsidR="00CE07D3" w:rsidRPr="002B559C">
          <w:rPr>
            <w:szCs w:val="20"/>
          </w:rPr>
          <w:fldChar w:fldCharType="separate"/>
        </w:r>
        <w:r w:rsidR="00CE07D3">
          <w:rPr>
            <w:szCs w:val="20"/>
          </w:rPr>
          <w:t>10</w:t>
        </w:r>
        <w:r w:rsidR="00CE07D3"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98BDE" w14:textId="77777777" w:rsidR="00643049" w:rsidRPr="006E61FA" w:rsidRDefault="00643049" w:rsidP="00F56702">
      <w:pPr>
        <w:rPr>
          <w:lang w:eastAsia="zh-TW"/>
        </w:rPr>
      </w:pPr>
      <w:r w:rsidRPr="006E61FA">
        <w:rPr>
          <w:lang w:eastAsia="zh-TW"/>
        </w:rPr>
        <w:separator/>
      </w:r>
    </w:p>
  </w:footnote>
  <w:footnote w:type="continuationSeparator" w:id="0">
    <w:p w14:paraId="04148242" w14:textId="77777777" w:rsidR="00643049" w:rsidRPr="006E61FA" w:rsidRDefault="00643049" w:rsidP="00ED6850">
      <w:pPr>
        <w:rPr>
          <w:lang w:eastAsia="zh-TW"/>
        </w:rPr>
      </w:pPr>
      <w:r w:rsidRPr="006E61FA">
        <w:rPr>
          <w:lang w:eastAsia="zh-TW"/>
        </w:rPr>
        <w:continuationSeparator/>
      </w:r>
    </w:p>
  </w:footnote>
  <w:footnote w:type="continuationNotice" w:id="1">
    <w:p w14:paraId="244F6F9D" w14:textId="77777777" w:rsidR="00643049" w:rsidRPr="006E61FA" w:rsidRDefault="00643049" w:rsidP="00ED6850">
      <w:pPr>
        <w:rPr>
          <w:lang w:eastAsia="zh-TW"/>
        </w:rPr>
      </w:pPr>
    </w:p>
  </w:footnote>
  <w:footnote w:id="2">
    <w:p w14:paraId="6118BFAD" w14:textId="140D2F16" w:rsidR="00D71FCE" w:rsidRPr="007B479A" w:rsidRDefault="0093731C" w:rsidP="008868FB">
      <w:pPr>
        <w:pStyle w:val="Footnote"/>
        <w:rPr>
          <w:lang w:val="es-ES_tradnl"/>
        </w:rPr>
      </w:pPr>
      <w:r w:rsidRPr="007B479A">
        <w:rPr>
          <w:rStyle w:val="FootnoteReference"/>
          <w:lang w:val="es-ES_tradnl"/>
        </w:rPr>
        <w:t>*</w:t>
      </w:r>
      <w:r w:rsidR="00B55CA0" w:rsidRPr="007B479A">
        <w:rPr>
          <w:lang w:val="es-ES_tradnl"/>
        </w:rPr>
        <w:t xml:space="preserve"> </w:t>
      </w:r>
      <w:r w:rsidR="00D71FCE" w:rsidRPr="007B479A">
        <w:rPr>
          <w:lang w:val="es-ES_tradnl"/>
        </w:rPr>
        <w:t>CBD/</w:t>
      </w:r>
      <w:r w:rsidR="005B24D0" w:rsidRPr="007B479A">
        <w:rPr>
          <w:lang w:val="es-ES_tradnl"/>
        </w:rPr>
        <w:t>NP/MOP/5/1.</w:t>
      </w:r>
    </w:p>
  </w:footnote>
  <w:footnote w:id="3">
    <w:p w14:paraId="1F38F02A" w14:textId="073CB17F" w:rsidR="00C05249" w:rsidRPr="007B479A" w:rsidRDefault="00C05249">
      <w:pPr>
        <w:pStyle w:val="FootnoteText"/>
        <w:rPr>
          <w:lang w:val="es-ES_tradnl"/>
        </w:rPr>
      </w:pPr>
      <w:r w:rsidRPr="007B479A">
        <w:rPr>
          <w:rStyle w:val="FootnoteReference"/>
          <w:lang w:val="es-ES_tradnl"/>
        </w:rPr>
        <w:footnoteRef/>
      </w:r>
      <w:r w:rsidRPr="007B479A">
        <w:rPr>
          <w:lang w:val="es-ES_tradnl"/>
        </w:rPr>
        <w:t xml:space="preserve"> </w:t>
      </w:r>
      <w:r w:rsidR="005821AD" w:rsidRPr="007B479A">
        <w:rPr>
          <w:lang w:val="es-ES_tradnl"/>
        </w:rPr>
        <w:t>El</w:t>
      </w:r>
      <w:r w:rsidRPr="007B479A">
        <w:rPr>
          <w:lang w:val="es-ES_tradnl"/>
        </w:rPr>
        <w:t xml:space="preserve"> </w:t>
      </w:r>
      <w:r w:rsidR="005821AD" w:rsidRPr="007B479A">
        <w:rPr>
          <w:lang w:val="es-ES_tradnl"/>
        </w:rPr>
        <w:t xml:space="preserve">Centro de Intercambio de Información </w:t>
      </w:r>
      <w:r w:rsidR="00CA0114" w:rsidRPr="007B479A">
        <w:rPr>
          <w:lang w:val="es-ES_tradnl"/>
        </w:rPr>
        <w:t xml:space="preserve">sobre APB </w:t>
      </w:r>
      <w:r w:rsidR="005821AD" w:rsidRPr="007B479A">
        <w:rPr>
          <w:lang w:val="es-ES_tradnl"/>
        </w:rPr>
        <w:t>puede consultarse en</w:t>
      </w:r>
      <w:r w:rsidRPr="007B479A">
        <w:rPr>
          <w:lang w:val="es-ES_tradnl"/>
        </w:rPr>
        <w:t xml:space="preserve"> </w:t>
      </w:r>
      <w:hyperlink r:id="rId1" w:history="1">
        <w:r w:rsidRPr="007B479A">
          <w:rPr>
            <w:rStyle w:val="Hyperlink"/>
            <w:lang w:val="es-ES_tradnl"/>
          </w:rPr>
          <w:t>http://absch.cbd.int</w:t>
        </w:r>
      </w:hyperlink>
      <w:r w:rsidRPr="007B479A">
        <w:rPr>
          <w:lang w:val="es-ES_tradnl"/>
        </w:rPr>
        <w:t>.</w:t>
      </w:r>
    </w:p>
  </w:footnote>
  <w:footnote w:id="4">
    <w:p w14:paraId="7FCB4252" w14:textId="2A55A66D" w:rsidR="00AE76EF" w:rsidRPr="007B479A" w:rsidRDefault="00AE76EF" w:rsidP="00AE76EF">
      <w:pPr>
        <w:pStyle w:val="Normalnumber"/>
        <w:ind w:left="0"/>
        <w:jc w:val="both"/>
        <w:rPr>
          <w:lang w:val="es-ES_tradnl"/>
        </w:rPr>
      </w:pPr>
      <w:r w:rsidRPr="007B479A">
        <w:rPr>
          <w:rStyle w:val="FootnoteReference"/>
          <w:sz w:val="18"/>
          <w:szCs w:val="18"/>
          <w:lang w:val="es-ES_tradnl"/>
        </w:rPr>
        <w:footnoteRef/>
      </w:r>
      <w:r w:rsidRPr="007B479A">
        <w:rPr>
          <w:sz w:val="18"/>
          <w:szCs w:val="18"/>
          <w:lang w:val="es-ES_tradnl"/>
        </w:rPr>
        <w:t xml:space="preserve"> </w:t>
      </w:r>
      <w:r w:rsidR="0087017D" w:rsidRPr="007B479A">
        <w:rPr>
          <w:sz w:val="18"/>
          <w:szCs w:val="18"/>
          <w:lang w:val="es-ES_tradnl"/>
        </w:rPr>
        <w:t>Los registros nacionales a los que se hace referencia aquí son los registros clave para hacer operativo el Protocolo descritos en el párrafo 1 iii) del artículo 17 del Protocolo y en el párrafo 4 de la decisión NP-4/4. No se ha incluido la información sobre los puntos focales nacionales que no se presenta a través del Centro de Intercambio de Información sino mediante cartas oficiales a la Secretaría.</w:t>
      </w:r>
    </w:p>
  </w:footnote>
  <w:footnote w:id="5">
    <w:p w14:paraId="6BB90815" w14:textId="20B0AD9B" w:rsidR="00F806CE" w:rsidRPr="007B479A" w:rsidRDefault="00F806CE">
      <w:pPr>
        <w:pStyle w:val="FootnoteText"/>
        <w:rPr>
          <w:szCs w:val="18"/>
          <w:lang w:val="es-ES_tradnl"/>
        </w:rPr>
      </w:pPr>
      <w:r w:rsidRPr="007B479A">
        <w:rPr>
          <w:rStyle w:val="FootnoteReference"/>
          <w:lang w:val="es-ES_tradnl"/>
        </w:rPr>
        <w:footnoteRef/>
      </w:r>
      <w:r w:rsidRPr="007B479A">
        <w:rPr>
          <w:lang w:val="es-ES_tradnl"/>
        </w:rPr>
        <w:t xml:space="preserve"> </w:t>
      </w:r>
      <w:r w:rsidR="004D2426" w:rsidRPr="007B479A">
        <w:rPr>
          <w:szCs w:val="18"/>
          <w:lang w:val="es-ES_tradnl"/>
        </w:rPr>
        <w:t xml:space="preserve">Para proporcionar una actualización de los progresos realizados en la aplicación del Protocolo de Nagoya y la publicación de información en el Centro de Intercambio de Información sobre Acceso y Participación en los Beneficios, la Secretaría recopiló los datos disponibles en el Centro de Intercambio de Información, los informes nacionales provisionales, las estrategias y planes de acción nacionales </w:t>
      </w:r>
      <w:r w:rsidR="00C334F8" w:rsidRPr="007B479A">
        <w:rPr>
          <w:szCs w:val="18"/>
          <w:lang w:val="es-ES_tradnl"/>
        </w:rPr>
        <w:t xml:space="preserve">en materia de </w:t>
      </w:r>
      <w:r w:rsidR="004D2426" w:rsidRPr="007B479A">
        <w:rPr>
          <w:szCs w:val="18"/>
          <w:lang w:val="es-ES_tradnl"/>
        </w:rPr>
        <w:t xml:space="preserve">diversidad </w:t>
      </w:r>
      <w:r w:rsidR="00C334F8" w:rsidRPr="007B479A">
        <w:rPr>
          <w:szCs w:val="18"/>
          <w:lang w:val="es-ES_tradnl"/>
        </w:rPr>
        <w:t xml:space="preserve">biológica </w:t>
      </w:r>
      <w:r w:rsidR="004D2426" w:rsidRPr="007B479A">
        <w:rPr>
          <w:szCs w:val="18"/>
          <w:lang w:val="es-ES_tradnl"/>
        </w:rPr>
        <w:t>y los sextos informes nacionales sobre la aplicación del Convenio. Dado que el plazo anterior de presentación de informes para el Protocolo era noviembre de 2017 y que no existen fuentes oficiales recientes de información sobre su aplicación, el presente documento también contiene información recopilada por la Secretaría a través de su labor de divulgación y compromiso con las Partes para promover el cumplimiento de sus obligaciones de intercambio de información en virtud del Protocolo.</w:t>
      </w:r>
    </w:p>
  </w:footnote>
  <w:footnote w:id="6">
    <w:p w14:paraId="2127A1AD" w14:textId="0A2C5595" w:rsidR="008221E3" w:rsidRPr="007B479A" w:rsidRDefault="008221E3" w:rsidP="005D740D">
      <w:pPr>
        <w:pStyle w:val="FootnoteText"/>
        <w:rPr>
          <w:szCs w:val="18"/>
          <w:lang w:val="es-ES_tradnl"/>
        </w:rPr>
      </w:pPr>
      <w:r w:rsidRPr="007B479A">
        <w:rPr>
          <w:rStyle w:val="FootnoteReference"/>
          <w:szCs w:val="18"/>
          <w:lang w:val="es-ES_tradnl"/>
        </w:rPr>
        <w:footnoteRef/>
      </w:r>
      <w:r w:rsidRPr="007B479A">
        <w:rPr>
          <w:szCs w:val="18"/>
          <w:lang w:val="es-ES_tradnl"/>
        </w:rPr>
        <w:t xml:space="preserve"> </w:t>
      </w:r>
      <w:r w:rsidR="004D2426" w:rsidRPr="007B479A">
        <w:rPr>
          <w:szCs w:val="18"/>
          <w:lang w:val="es-ES_tradnl"/>
        </w:rPr>
        <w:t>Las grabaciones del seminario web están disponibles en</w:t>
      </w:r>
      <w:r w:rsidRPr="007B479A">
        <w:rPr>
          <w:szCs w:val="18"/>
          <w:lang w:val="es-ES_tradnl"/>
        </w:rPr>
        <w:t xml:space="preserve"> </w:t>
      </w:r>
      <w:hyperlink r:id="rId2" w:history="1">
        <w:r w:rsidR="00000E5E" w:rsidRPr="007B479A">
          <w:rPr>
            <w:rStyle w:val="Hyperlink"/>
            <w:szCs w:val="18"/>
            <w:lang w:val="es-ES_tradnl"/>
          </w:rPr>
          <w:t>absch.cbd.int/en/kb/tags/abs/ABSCH-Q-A-Webinar-Recordings/651d828cfca0e531e22cd7d3</w:t>
        </w:r>
      </w:hyperlink>
      <w:r w:rsidR="005B24D0" w:rsidRPr="007B479A">
        <w:rPr>
          <w:szCs w:val="18"/>
          <w:lang w:val="es-ES_tradnl"/>
        </w:rPr>
        <w:t>.</w:t>
      </w:r>
    </w:p>
  </w:footnote>
  <w:footnote w:id="7">
    <w:p w14:paraId="4953FEE4" w14:textId="20C8F395" w:rsidR="00904C83" w:rsidRPr="007B479A" w:rsidRDefault="00904C83" w:rsidP="005D740D">
      <w:pPr>
        <w:pStyle w:val="FootnoteText"/>
        <w:rPr>
          <w:lang w:val="es-ES_tradnl"/>
        </w:rPr>
      </w:pPr>
      <w:r w:rsidRPr="007B479A">
        <w:rPr>
          <w:rStyle w:val="FootnoteReference"/>
          <w:szCs w:val="18"/>
          <w:lang w:val="es-ES_tradnl"/>
        </w:rPr>
        <w:footnoteRef/>
      </w:r>
      <w:r w:rsidRPr="007B479A">
        <w:rPr>
          <w:szCs w:val="18"/>
          <w:lang w:val="es-ES_tradnl"/>
        </w:rPr>
        <w:t xml:space="preserve"> </w:t>
      </w:r>
      <w:r w:rsidR="004D2426" w:rsidRPr="007B479A">
        <w:rPr>
          <w:szCs w:val="18"/>
          <w:lang w:val="es-ES_tradnl"/>
        </w:rPr>
        <w:t xml:space="preserve">Los documentos y el informe del seminario estarán disponibles en </w:t>
      </w:r>
      <w:hyperlink r:id="rId3" w:history="1">
        <w:r w:rsidR="00000E5E" w:rsidRPr="007B479A">
          <w:rPr>
            <w:rStyle w:val="Hyperlink"/>
            <w:szCs w:val="18"/>
            <w:lang w:val="es-ES_tradnl"/>
          </w:rPr>
          <w:t>www.cbd.int/meetings/NP-CB-WS-2024-01</w:t>
        </w:r>
      </w:hyperlink>
      <w:r w:rsidR="005B24D0" w:rsidRPr="007B479A">
        <w:rPr>
          <w:lang w:val="es-ES_tradnl"/>
        </w:rPr>
        <w:t>.</w:t>
      </w:r>
    </w:p>
  </w:footnote>
  <w:footnote w:id="8">
    <w:p w14:paraId="13C3DA60" w14:textId="6B89F9FD" w:rsidR="00702E5D" w:rsidRPr="007B479A" w:rsidRDefault="00702E5D" w:rsidP="00702E5D">
      <w:pPr>
        <w:pStyle w:val="FootnoteText"/>
        <w:rPr>
          <w:szCs w:val="18"/>
          <w:lang w:val="es-ES_tradnl"/>
        </w:rPr>
      </w:pPr>
      <w:r w:rsidRPr="007B479A">
        <w:rPr>
          <w:rStyle w:val="FootnoteReference"/>
          <w:szCs w:val="18"/>
          <w:lang w:val="es-ES_tradnl"/>
        </w:rPr>
        <w:footnoteRef/>
      </w:r>
      <w:r w:rsidRPr="007B479A">
        <w:rPr>
          <w:szCs w:val="18"/>
          <w:lang w:val="es-ES_tradnl"/>
        </w:rPr>
        <w:t xml:space="preserve"> </w:t>
      </w:r>
      <w:r w:rsidR="001212D6" w:rsidRPr="007B479A">
        <w:rPr>
          <w:szCs w:val="18"/>
          <w:lang w:val="es-ES_tradnl"/>
        </w:rPr>
        <w:t>Por ejemplo, actualizando el software obsoleto, mejorando las herramientas de desarrollo, supervisión y administración, y mejorando el almacenamiento en caché y el rendimiento del sitio web.</w:t>
      </w:r>
    </w:p>
  </w:footnote>
  <w:footnote w:id="9">
    <w:p w14:paraId="56489927" w14:textId="414E9E51" w:rsidR="00702E5D" w:rsidRPr="00A468A7" w:rsidRDefault="00702E5D" w:rsidP="00702E5D">
      <w:pPr>
        <w:pStyle w:val="FootnoteText"/>
        <w:rPr>
          <w:lang w:val="fr-CA"/>
        </w:rPr>
      </w:pPr>
      <w:r w:rsidRPr="007B479A">
        <w:rPr>
          <w:rStyle w:val="FootnoteReference"/>
          <w:lang w:val="es-ES_tradnl"/>
        </w:rPr>
        <w:footnoteRef/>
      </w:r>
      <w:r w:rsidRPr="00A468A7">
        <w:rPr>
          <w:lang w:val="fr-CA"/>
        </w:rPr>
        <w:t xml:space="preserve"> </w:t>
      </w:r>
      <w:r w:rsidR="001212D6" w:rsidRPr="00A468A7">
        <w:rPr>
          <w:lang w:val="fr-CA"/>
        </w:rPr>
        <w:t>Véase</w:t>
      </w:r>
      <w:r w:rsidRPr="00A468A7">
        <w:rPr>
          <w:lang w:val="fr-CA"/>
        </w:rPr>
        <w:t xml:space="preserve"> </w:t>
      </w:r>
      <w:hyperlink r:id="rId4" w:history="1">
        <w:r w:rsidRPr="00A468A7">
          <w:rPr>
            <w:rStyle w:val="Hyperlink"/>
            <w:lang w:val="fr-CA"/>
          </w:rPr>
          <w:t>https://absch.cbd.int/en/kb/tags/absch-help/First-National-Report-on-the-Implementation-of-the-Nagoya-Protocol/66199bba4defc2994ae886d7</w:t>
        </w:r>
      </w:hyperlink>
      <w:r w:rsidRPr="00A468A7">
        <w:rPr>
          <w:lang w:val="fr-CA"/>
        </w:rPr>
        <w:t xml:space="preserve">. </w:t>
      </w:r>
      <w:hyperlink w:history="1"/>
    </w:p>
  </w:footnote>
  <w:footnote w:id="10">
    <w:p w14:paraId="62B227BC" w14:textId="7898E980" w:rsidR="00D55A3A" w:rsidRPr="007B479A" w:rsidRDefault="00D55A3A">
      <w:pPr>
        <w:pStyle w:val="FootnoteText"/>
        <w:rPr>
          <w:lang w:val="es-ES_tradnl"/>
        </w:rPr>
      </w:pPr>
      <w:r w:rsidRPr="007B479A">
        <w:rPr>
          <w:rStyle w:val="FootnoteReference"/>
          <w:lang w:val="es-ES_tradnl"/>
        </w:rPr>
        <w:footnoteRef/>
      </w:r>
      <w:r w:rsidRPr="007B479A">
        <w:rPr>
          <w:lang w:val="es-ES_tradnl"/>
        </w:rPr>
        <w:t xml:space="preserve"> </w:t>
      </w:r>
      <w:r w:rsidR="005E2185" w:rsidRPr="007B479A">
        <w:rPr>
          <w:lang w:val="es-ES_tradnl"/>
        </w:rPr>
        <w:t xml:space="preserve">Vol. 3008, núm. 30619, de la </w:t>
      </w:r>
      <w:r w:rsidR="005821AD" w:rsidRPr="007B479A">
        <w:rPr>
          <w:i/>
          <w:iCs/>
          <w:lang w:val="es-ES_tradnl"/>
        </w:rPr>
        <w:t>Serie de los Tratados</w:t>
      </w:r>
      <w:r w:rsidR="005821AD" w:rsidRPr="007B479A">
        <w:rPr>
          <w:lang w:val="es-ES_tradnl"/>
        </w:rPr>
        <w:t xml:space="preserve"> de las </w:t>
      </w:r>
      <w:r w:rsidR="0051553D" w:rsidRPr="007B479A">
        <w:rPr>
          <w:lang w:val="es-ES_tradnl"/>
        </w:rPr>
        <w:t>Naciones Unidas</w:t>
      </w:r>
      <w:r w:rsidR="005E2185" w:rsidRPr="007B479A">
        <w:rPr>
          <w:lang w:val="es-ES_tradnl"/>
        </w:rPr>
        <w:t>.</w:t>
      </w:r>
    </w:p>
  </w:footnote>
  <w:footnote w:id="11">
    <w:p w14:paraId="30FA35D5" w14:textId="56639945" w:rsidR="000E26FB" w:rsidRPr="00AE085A" w:rsidRDefault="000E26FB" w:rsidP="008D3C88">
      <w:pPr>
        <w:pStyle w:val="Normalnumber"/>
        <w:ind w:left="0"/>
        <w:jc w:val="both"/>
      </w:pPr>
      <w:r w:rsidRPr="007B479A">
        <w:rPr>
          <w:rStyle w:val="FootnoteReference"/>
          <w:sz w:val="18"/>
          <w:szCs w:val="18"/>
          <w:lang w:val="es-ES_tradnl"/>
        </w:rPr>
        <w:footnoteRef/>
      </w:r>
      <w:r w:rsidRPr="00AE085A">
        <w:rPr>
          <w:sz w:val="18"/>
          <w:szCs w:val="18"/>
        </w:rPr>
        <w:t xml:space="preserve"> </w:t>
      </w:r>
      <w:hyperlink r:id="rId5" w:history="1">
        <w:r w:rsidR="00165907" w:rsidRPr="00AE085A">
          <w:rPr>
            <w:rStyle w:val="Hyperlink"/>
            <w:sz w:val="18"/>
            <w:szCs w:val="18"/>
          </w:rPr>
          <w:t>CBD/NP/ABSCH-IAC/2024/1/4</w:t>
        </w:r>
      </w:hyperlink>
      <w:r w:rsidR="0056790E" w:rsidRPr="00AE085A">
        <w:rPr>
          <w:rStyle w:val="Hyperlink"/>
          <w:sz w:val="18"/>
          <w:szCs w:val="18"/>
        </w:rPr>
        <w:t>, an</w:t>
      </w:r>
      <w:r w:rsidR="00540517" w:rsidRPr="00AE085A">
        <w:rPr>
          <w:rStyle w:val="Hyperlink"/>
          <w:sz w:val="18"/>
          <w:szCs w:val="18"/>
        </w:rPr>
        <w:t>exo</w:t>
      </w:r>
      <w:r w:rsidR="0056790E" w:rsidRPr="00AE085A">
        <w:rPr>
          <w:rStyle w:val="Hyperlink"/>
          <w:sz w:val="18"/>
          <w:szCs w:val="18"/>
        </w:rPr>
        <w:t xml:space="preserve"> I</w:t>
      </w:r>
      <w:r w:rsidR="00165907" w:rsidRPr="00AE085A">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99E2D" w14:textId="7ECD87CC" w:rsidR="00A50212" w:rsidRDefault="002B2747" w:rsidP="00DE0330">
    <w:pPr>
      <w:pStyle w:val="Header"/>
    </w:pPr>
    <w:r>
      <w:t>CBD/NP/MOP/5/7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EF648" w14:textId="7AF0DC68" w:rsidR="00A50212" w:rsidRDefault="00A50212" w:rsidP="00DE0330">
    <w:pPr>
      <w:pStyle w:val="Header"/>
      <w:jc w:val="right"/>
    </w:pPr>
    <w:r>
      <w:t>CBD/NP/MOP/5/</w:t>
    </w:r>
    <w:r w:rsidR="002B2747">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211C5"/>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 w15:restartNumberingAfterBreak="0">
    <w:nsid w:val="23D0208A"/>
    <w:multiLevelType w:val="hybridMultilevel"/>
    <w:tmpl w:val="BFFCB6D2"/>
    <w:lvl w:ilvl="0" w:tplc="10F01112">
      <w:start w:val="1"/>
      <w:numFmt w:val="decimal"/>
      <w:lvlText w:val="%1."/>
      <w:lvlJc w:val="left"/>
      <w:pPr>
        <w:ind w:left="2065" w:hanging="363"/>
      </w:pPr>
      <w:rPr>
        <w:b w:val="0"/>
        <w:bCs w:val="0"/>
        <w:i w:val="0"/>
        <w:iCs w:val="0"/>
        <w:color w:val="auto"/>
      </w:rPr>
    </w:lvl>
    <w:lvl w:ilvl="1" w:tplc="10090019">
      <w:start w:val="1"/>
      <w:numFmt w:val="lowerLetter"/>
      <w:lvlText w:val="%2."/>
      <w:lvlJc w:val="left"/>
      <w:pPr>
        <w:ind w:left="366" w:hanging="360"/>
      </w:pPr>
    </w:lvl>
    <w:lvl w:ilvl="2" w:tplc="1009001B">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2" w15:restartNumberingAfterBreak="0">
    <w:nsid w:val="3F893239"/>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3" w15:restartNumberingAfterBreak="0">
    <w:nsid w:val="499D5F66"/>
    <w:multiLevelType w:val="multilevel"/>
    <w:tmpl w:val="E108B092"/>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23F1338"/>
    <w:multiLevelType w:val="hybridMultilevel"/>
    <w:tmpl w:val="9240453C"/>
    <w:lvl w:ilvl="0" w:tplc="264A28D4">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D943BEE"/>
    <w:multiLevelType w:val="multilevel"/>
    <w:tmpl w:val="E108B092"/>
    <w:numStyleLink w:val="ListCBD"/>
  </w:abstractNum>
  <w:abstractNum w:abstractNumId="7"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68B70991"/>
    <w:multiLevelType w:val="multilevel"/>
    <w:tmpl w:val="E108B092"/>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D4C4387"/>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81467B3"/>
    <w:multiLevelType w:val="hybridMultilevel"/>
    <w:tmpl w:val="9240453C"/>
    <w:lvl w:ilvl="0" w:tplc="FFFFFFFF">
      <w:start w:val="1"/>
      <w:numFmt w:val="lowerLetter"/>
      <w:lvlText w:val="(%1)"/>
      <w:lvlJc w:val="left"/>
      <w:pPr>
        <w:ind w:left="2345"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4694" w:hanging="360"/>
      </w:pPr>
    </w:lvl>
    <w:lvl w:ilvl="2" w:tplc="FFFFFFFF" w:tentative="1">
      <w:start w:val="1"/>
      <w:numFmt w:val="lowerRoman"/>
      <w:lvlText w:val="%3."/>
      <w:lvlJc w:val="right"/>
      <w:pPr>
        <w:ind w:left="5414" w:hanging="180"/>
      </w:pPr>
    </w:lvl>
    <w:lvl w:ilvl="3" w:tplc="FFFFFFFF" w:tentative="1">
      <w:start w:val="1"/>
      <w:numFmt w:val="decimal"/>
      <w:lvlText w:val="%4."/>
      <w:lvlJc w:val="left"/>
      <w:pPr>
        <w:ind w:left="6134" w:hanging="360"/>
      </w:pPr>
    </w:lvl>
    <w:lvl w:ilvl="4" w:tplc="FFFFFFFF" w:tentative="1">
      <w:start w:val="1"/>
      <w:numFmt w:val="lowerLetter"/>
      <w:lvlText w:val="%5."/>
      <w:lvlJc w:val="left"/>
      <w:pPr>
        <w:ind w:left="6854" w:hanging="360"/>
      </w:pPr>
    </w:lvl>
    <w:lvl w:ilvl="5" w:tplc="FFFFFFFF" w:tentative="1">
      <w:start w:val="1"/>
      <w:numFmt w:val="lowerRoman"/>
      <w:lvlText w:val="%6."/>
      <w:lvlJc w:val="right"/>
      <w:pPr>
        <w:ind w:left="7574" w:hanging="180"/>
      </w:pPr>
    </w:lvl>
    <w:lvl w:ilvl="6" w:tplc="FFFFFFFF" w:tentative="1">
      <w:start w:val="1"/>
      <w:numFmt w:val="decimal"/>
      <w:lvlText w:val="%7."/>
      <w:lvlJc w:val="left"/>
      <w:pPr>
        <w:ind w:left="8294" w:hanging="360"/>
      </w:pPr>
    </w:lvl>
    <w:lvl w:ilvl="7" w:tplc="FFFFFFFF" w:tentative="1">
      <w:start w:val="1"/>
      <w:numFmt w:val="lowerLetter"/>
      <w:lvlText w:val="%8."/>
      <w:lvlJc w:val="left"/>
      <w:pPr>
        <w:ind w:left="9014" w:hanging="360"/>
      </w:pPr>
    </w:lvl>
    <w:lvl w:ilvl="8" w:tplc="FFFFFFFF" w:tentative="1">
      <w:start w:val="1"/>
      <w:numFmt w:val="lowerRoman"/>
      <w:lvlText w:val="%9."/>
      <w:lvlJc w:val="right"/>
      <w:pPr>
        <w:ind w:left="9734" w:hanging="180"/>
      </w:pPr>
    </w:lvl>
  </w:abstractNum>
  <w:num w:numId="1" w16cid:durableId="97215254">
    <w:abstractNumId w:val="11"/>
  </w:num>
  <w:num w:numId="2" w16cid:durableId="1261062421">
    <w:abstractNumId w:val="8"/>
  </w:num>
  <w:num w:numId="3" w16cid:durableId="960385107">
    <w:abstractNumId w:val="3"/>
  </w:num>
  <w:num w:numId="4" w16cid:durableId="893932166">
    <w:abstractNumId w:val="9"/>
  </w:num>
  <w:num w:numId="5" w16cid:durableId="1837115384">
    <w:abstractNumId w:val="4"/>
  </w:num>
  <w:num w:numId="6" w16cid:durableId="1265650636">
    <w:abstractNumId w:val="10"/>
  </w:num>
  <w:num w:numId="7" w16cid:durableId="1813256325">
    <w:abstractNumId w:val="0"/>
  </w:num>
  <w:num w:numId="8" w16cid:durableId="1815103872">
    <w:abstractNumId w:val="2"/>
  </w:num>
  <w:num w:numId="9" w16cid:durableId="112596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9514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8527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36717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0056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270110">
    <w:abstractNumId w:val="5"/>
  </w:num>
  <w:num w:numId="15" w16cid:durableId="76905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6168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8475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4898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90847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290271">
    <w:abstractNumId w:val="7"/>
  </w:num>
  <w:num w:numId="22" w16cid:durableId="268240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8946602">
    <w:abstractNumId w:val="1"/>
  </w:num>
  <w:num w:numId="24" w16cid:durableId="2128544792">
    <w:abstractNumId w:val="12"/>
  </w:num>
  <w:num w:numId="25" w16cid:durableId="397435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1545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9677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4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722142">
    <w:abstractNumId w:val="6"/>
  </w:num>
  <w:num w:numId="30" w16cid:durableId="180167118">
    <w:abstractNumId w:val="3"/>
  </w:num>
  <w:num w:numId="31" w16cid:durableId="198780896">
    <w:abstractNumId w:val="9"/>
  </w:num>
  <w:num w:numId="32" w16cid:durableId="2121414975">
    <w:abstractNumId w:val="9"/>
  </w:num>
  <w:num w:numId="33" w16cid:durableId="1662852548">
    <w:abstractNumId w:val="9"/>
  </w:num>
  <w:num w:numId="34" w16cid:durableId="426073183">
    <w:abstractNumId w:val="9"/>
  </w:num>
  <w:num w:numId="35" w16cid:durableId="1769353290">
    <w:abstractNumId w:val="9"/>
  </w:num>
  <w:num w:numId="36" w16cid:durableId="932980208">
    <w:abstractNumId w:val="9"/>
  </w:num>
  <w:num w:numId="37" w16cid:durableId="820468711">
    <w:abstractNumId w:val="11"/>
  </w:num>
  <w:num w:numId="38" w16cid:durableId="2131510325">
    <w:abstractNumId w:val="11"/>
  </w:num>
  <w:num w:numId="39" w16cid:durableId="1869441940">
    <w:abstractNumId w:val="11"/>
  </w:num>
  <w:num w:numId="40" w16cid:durableId="1720015910">
    <w:abstractNumId w:val="11"/>
  </w:num>
  <w:num w:numId="41" w16cid:durableId="1707291786">
    <w:abstractNumId w:val="3"/>
  </w:num>
  <w:num w:numId="42" w16cid:durableId="654795086">
    <w:abstractNumId w:val="3"/>
  </w:num>
  <w:num w:numId="43" w16cid:durableId="782529477">
    <w:abstractNumId w:val="3"/>
  </w:num>
  <w:num w:numId="44" w16cid:durableId="1706831546">
    <w:abstractNumId w:val="3"/>
  </w:num>
  <w:num w:numId="45" w16cid:durableId="8527535">
    <w:abstractNumId w:val="3"/>
  </w:num>
  <w:num w:numId="46" w16cid:durableId="211774998">
    <w:abstractNumId w:val="3"/>
  </w:num>
  <w:num w:numId="47" w16cid:durableId="1443261578">
    <w:abstractNumId w:val="3"/>
  </w:num>
  <w:num w:numId="48" w16cid:durableId="1147209995">
    <w:abstractNumId w:val="3"/>
  </w:num>
  <w:num w:numId="49" w16cid:durableId="1601601394">
    <w:abstractNumId w:val="3"/>
  </w:num>
  <w:num w:numId="50" w16cid:durableId="1709380655">
    <w:abstractNumId w:val="3"/>
  </w:num>
  <w:num w:numId="51" w16cid:durableId="691540439">
    <w:abstractNumId w:val="3"/>
  </w:num>
  <w:num w:numId="52" w16cid:durableId="1869414840">
    <w:abstractNumId w:val="3"/>
  </w:num>
  <w:num w:numId="53" w16cid:durableId="1711490715">
    <w:abstractNumId w:val="3"/>
  </w:num>
  <w:num w:numId="54" w16cid:durableId="1811361070">
    <w:abstractNumId w:val="3"/>
  </w:num>
  <w:num w:numId="55" w16cid:durableId="1732650987">
    <w:abstractNumId w:val="3"/>
  </w:num>
  <w:num w:numId="56" w16cid:durableId="65764029">
    <w:abstractNumId w:val="3"/>
  </w:num>
  <w:num w:numId="57" w16cid:durableId="308756103">
    <w:abstractNumId w:val="3"/>
  </w:num>
  <w:num w:numId="58" w16cid:durableId="63913159">
    <w:abstractNumId w:val="3"/>
  </w:num>
  <w:num w:numId="59" w16cid:durableId="1692031134">
    <w:abstractNumId w:val="3"/>
  </w:num>
  <w:num w:numId="60" w16cid:durableId="1616522794">
    <w:abstractNumId w:val="3"/>
  </w:num>
  <w:num w:numId="61" w16cid:durableId="1389576164">
    <w:abstractNumId w:val="3"/>
  </w:num>
  <w:num w:numId="62" w16cid:durableId="1860922221">
    <w:abstractNumId w:val="3"/>
  </w:num>
  <w:num w:numId="63" w16cid:durableId="692651610">
    <w:abstractNumId w:val="3"/>
  </w:num>
  <w:num w:numId="64" w16cid:durableId="342322974">
    <w:abstractNumId w:val="3"/>
  </w:num>
  <w:num w:numId="65" w16cid:durableId="201751941">
    <w:abstractNumId w:val="3"/>
  </w:num>
  <w:num w:numId="66" w16cid:durableId="765464346">
    <w:abstractNumId w:val="3"/>
  </w:num>
  <w:num w:numId="67" w16cid:durableId="59594057">
    <w:abstractNumId w:val="3"/>
  </w:num>
  <w:num w:numId="68" w16cid:durableId="1455709931">
    <w:abstractNumId w:val="3"/>
  </w:num>
  <w:num w:numId="69" w16cid:durableId="1720933220">
    <w:abstractNumId w:val="3"/>
  </w:num>
  <w:num w:numId="70" w16cid:durableId="2001620445">
    <w:abstractNumId w:val="3"/>
  </w:num>
  <w:num w:numId="71" w16cid:durableId="887110082">
    <w:abstractNumId w:val="3"/>
  </w:num>
  <w:num w:numId="72" w16cid:durableId="2046103854">
    <w:abstractNumId w:val="3"/>
  </w:num>
  <w:num w:numId="73" w16cid:durableId="1312295499">
    <w:abstractNumId w:val="3"/>
  </w:num>
  <w:num w:numId="74" w16cid:durableId="684089225">
    <w:abstractNumId w:val="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activeWritingStyle w:appName="MSWord" w:lang="fr-FR" w:vendorID="64" w:dllVersion="0"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fr-CA" w:vendorID="64" w:dllVersion="0" w:nlCheck="1" w:checkStyle="0"/>
  <w:proofState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06B4"/>
    <w:rsid w:val="00000E5E"/>
    <w:rsid w:val="000010CA"/>
    <w:rsid w:val="0000168B"/>
    <w:rsid w:val="0000253C"/>
    <w:rsid w:val="00002554"/>
    <w:rsid w:val="0000360D"/>
    <w:rsid w:val="000037F8"/>
    <w:rsid w:val="0000398A"/>
    <w:rsid w:val="00003F85"/>
    <w:rsid w:val="000041FB"/>
    <w:rsid w:val="000043D2"/>
    <w:rsid w:val="00004AD8"/>
    <w:rsid w:val="00004F20"/>
    <w:rsid w:val="0000523D"/>
    <w:rsid w:val="000056BA"/>
    <w:rsid w:val="000056D0"/>
    <w:rsid w:val="00005B65"/>
    <w:rsid w:val="00006824"/>
    <w:rsid w:val="0000683E"/>
    <w:rsid w:val="00007197"/>
    <w:rsid w:val="00010032"/>
    <w:rsid w:val="00010700"/>
    <w:rsid w:val="000107C4"/>
    <w:rsid w:val="0001140C"/>
    <w:rsid w:val="0001151B"/>
    <w:rsid w:val="00012380"/>
    <w:rsid w:val="00012C17"/>
    <w:rsid w:val="000131BD"/>
    <w:rsid w:val="00013535"/>
    <w:rsid w:val="000138EF"/>
    <w:rsid w:val="00013CAB"/>
    <w:rsid w:val="00013E69"/>
    <w:rsid w:val="000149E6"/>
    <w:rsid w:val="000153D5"/>
    <w:rsid w:val="000159FA"/>
    <w:rsid w:val="00015D24"/>
    <w:rsid w:val="00016358"/>
    <w:rsid w:val="00016632"/>
    <w:rsid w:val="0001669F"/>
    <w:rsid w:val="00016B22"/>
    <w:rsid w:val="000173AF"/>
    <w:rsid w:val="00017524"/>
    <w:rsid w:val="00017CA3"/>
    <w:rsid w:val="00017F83"/>
    <w:rsid w:val="00020142"/>
    <w:rsid w:val="000207AB"/>
    <w:rsid w:val="000214D3"/>
    <w:rsid w:val="00022369"/>
    <w:rsid w:val="0002280D"/>
    <w:rsid w:val="00022C87"/>
    <w:rsid w:val="00023237"/>
    <w:rsid w:val="00023311"/>
    <w:rsid w:val="000235F7"/>
    <w:rsid w:val="000236BD"/>
    <w:rsid w:val="000247B0"/>
    <w:rsid w:val="000248A4"/>
    <w:rsid w:val="000248D1"/>
    <w:rsid w:val="00024C78"/>
    <w:rsid w:val="00025072"/>
    <w:rsid w:val="000254EA"/>
    <w:rsid w:val="0002551D"/>
    <w:rsid w:val="0002592B"/>
    <w:rsid w:val="0002628F"/>
    <w:rsid w:val="0002663F"/>
    <w:rsid w:val="000268ED"/>
    <w:rsid w:val="00026997"/>
    <w:rsid w:val="00026A6B"/>
    <w:rsid w:val="000279EF"/>
    <w:rsid w:val="00030024"/>
    <w:rsid w:val="000307C8"/>
    <w:rsid w:val="00030AAF"/>
    <w:rsid w:val="00030E0A"/>
    <w:rsid w:val="000310E7"/>
    <w:rsid w:val="000311B6"/>
    <w:rsid w:val="00031EC8"/>
    <w:rsid w:val="0003272B"/>
    <w:rsid w:val="00033158"/>
    <w:rsid w:val="00033473"/>
    <w:rsid w:val="00033C21"/>
    <w:rsid w:val="00033E0B"/>
    <w:rsid w:val="00034085"/>
    <w:rsid w:val="00034115"/>
    <w:rsid w:val="000351B5"/>
    <w:rsid w:val="000355C8"/>
    <w:rsid w:val="00035A8E"/>
    <w:rsid w:val="00035AC7"/>
    <w:rsid w:val="00035BE9"/>
    <w:rsid w:val="00035EDE"/>
    <w:rsid w:val="00035F5F"/>
    <w:rsid w:val="000361BE"/>
    <w:rsid w:val="0003651B"/>
    <w:rsid w:val="0003665E"/>
    <w:rsid w:val="00036A76"/>
    <w:rsid w:val="00036C82"/>
    <w:rsid w:val="00036FA6"/>
    <w:rsid w:val="0003701B"/>
    <w:rsid w:val="0003747A"/>
    <w:rsid w:val="000374F0"/>
    <w:rsid w:val="0003769E"/>
    <w:rsid w:val="00037C46"/>
    <w:rsid w:val="00041670"/>
    <w:rsid w:val="00042ECB"/>
    <w:rsid w:val="000433BD"/>
    <w:rsid w:val="00043490"/>
    <w:rsid w:val="0004362B"/>
    <w:rsid w:val="0004470A"/>
    <w:rsid w:val="000449B4"/>
    <w:rsid w:val="0004507D"/>
    <w:rsid w:val="0004521D"/>
    <w:rsid w:val="00045CA1"/>
    <w:rsid w:val="0004648C"/>
    <w:rsid w:val="000467B3"/>
    <w:rsid w:val="00046902"/>
    <w:rsid w:val="000469CD"/>
    <w:rsid w:val="000479F3"/>
    <w:rsid w:val="00047F59"/>
    <w:rsid w:val="00050710"/>
    <w:rsid w:val="000509B4"/>
    <w:rsid w:val="00050B33"/>
    <w:rsid w:val="00051313"/>
    <w:rsid w:val="000516A6"/>
    <w:rsid w:val="00051871"/>
    <w:rsid w:val="00051D31"/>
    <w:rsid w:val="00052160"/>
    <w:rsid w:val="00052ADD"/>
    <w:rsid w:val="00052ED5"/>
    <w:rsid w:val="00053348"/>
    <w:rsid w:val="0005334A"/>
    <w:rsid w:val="0005336B"/>
    <w:rsid w:val="00053715"/>
    <w:rsid w:val="00053842"/>
    <w:rsid w:val="00053DB8"/>
    <w:rsid w:val="00054010"/>
    <w:rsid w:val="0005414E"/>
    <w:rsid w:val="000554D5"/>
    <w:rsid w:val="00055B20"/>
    <w:rsid w:val="00055B28"/>
    <w:rsid w:val="00055ED2"/>
    <w:rsid w:val="00055F17"/>
    <w:rsid w:val="000563F8"/>
    <w:rsid w:val="00056B2C"/>
    <w:rsid w:val="00056D03"/>
    <w:rsid w:val="00056E64"/>
    <w:rsid w:val="00057C09"/>
    <w:rsid w:val="0006035B"/>
    <w:rsid w:val="00061224"/>
    <w:rsid w:val="00061383"/>
    <w:rsid w:val="000619E5"/>
    <w:rsid w:val="00061CB3"/>
    <w:rsid w:val="00062490"/>
    <w:rsid w:val="00062AF6"/>
    <w:rsid w:val="000639BC"/>
    <w:rsid w:val="00063E8F"/>
    <w:rsid w:val="00063F43"/>
    <w:rsid w:val="00064285"/>
    <w:rsid w:val="00064701"/>
    <w:rsid w:val="00064949"/>
    <w:rsid w:val="00064B56"/>
    <w:rsid w:val="0006505E"/>
    <w:rsid w:val="0006537A"/>
    <w:rsid w:val="000671B3"/>
    <w:rsid w:val="00067ABA"/>
    <w:rsid w:val="00067FF7"/>
    <w:rsid w:val="0007006D"/>
    <w:rsid w:val="000705BB"/>
    <w:rsid w:val="00071164"/>
    <w:rsid w:val="0007166E"/>
    <w:rsid w:val="00071886"/>
    <w:rsid w:val="000720B0"/>
    <w:rsid w:val="000721A3"/>
    <w:rsid w:val="000722A5"/>
    <w:rsid w:val="000725D4"/>
    <w:rsid w:val="000727BE"/>
    <w:rsid w:val="00072C55"/>
    <w:rsid w:val="00073450"/>
    <w:rsid w:val="00073797"/>
    <w:rsid w:val="00073FC9"/>
    <w:rsid w:val="000742BC"/>
    <w:rsid w:val="00074A76"/>
    <w:rsid w:val="00074C4D"/>
    <w:rsid w:val="00075FCA"/>
    <w:rsid w:val="0007639D"/>
    <w:rsid w:val="000764E8"/>
    <w:rsid w:val="00076727"/>
    <w:rsid w:val="00076C3E"/>
    <w:rsid w:val="000770B0"/>
    <w:rsid w:val="0007753E"/>
    <w:rsid w:val="0008057D"/>
    <w:rsid w:val="00080613"/>
    <w:rsid w:val="0008071E"/>
    <w:rsid w:val="00080975"/>
    <w:rsid w:val="00080E7D"/>
    <w:rsid w:val="0008100E"/>
    <w:rsid w:val="00081496"/>
    <w:rsid w:val="00081690"/>
    <w:rsid w:val="00081BCA"/>
    <w:rsid w:val="000821DA"/>
    <w:rsid w:val="00082A0C"/>
    <w:rsid w:val="00083087"/>
    <w:rsid w:val="00083499"/>
    <w:rsid w:val="00083504"/>
    <w:rsid w:val="00083FC3"/>
    <w:rsid w:val="0008443D"/>
    <w:rsid w:val="000846F0"/>
    <w:rsid w:val="000849BF"/>
    <w:rsid w:val="00084E76"/>
    <w:rsid w:val="00084ECE"/>
    <w:rsid w:val="000851FF"/>
    <w:rsid w:val="000853A8"/>
    <w:rsid w:val="000857F7"/>
    <w:rsid w:val="00085D4F"/>
    <w:rsid w:val="00086516"/>
    <w:rsid w:val="00086707"/>
    <w:rsid w:val="00086A9B"/>
    <w:rsid w:val="0008710B"/>
    <w:rsid w:val="00087D48"/>
    <w:rsid w:val="00090204"/>
    <w:rsid w:val="00090F2E"/>
    <w:rsid w:val="00091F08"/>
    <w:rsid w:val="0009298D"/>
    <w:rsid w:val="00092A49"/>
    <w:rsid w:val="000930A4"/>
    <w:rsid w:val="0009317C"/>
    <w:rsid w:val="0009322A"/>
    <w:rsid w:val="0009359A"/>
    <w:rsid w:val="000935E6"/>
    <w:rsid w:val="00093AE9"/>
    <w:rsid w:val="0009419E"/>
    <w:rsid w:val="000947EE"/>
    <w:rsid w:val="00094AF0"/>
    <w:rsid w:val="00094D2C"/>
    <w:rsid w:val="00095BF4"/>
    <w:rsid w:val="00095F2B"/>
    <w:rsid w:val="0009640C"/>
    <w:rsid w:val="00096CAC"/>
    <w:rsid w:val="00096D53"/>
    <w:rsid w:val="00097928"/>
    <w:rsid w:val="000979A6"/>
    <w:rsid w:val="00097D65"/>
    <w:rsid w:val="000A039A"/>
    <w:rsid w:val="000A0871"/>
    <w:rsid w:val="000A11F9"/>
    <w:rsid w:val="000A1634"/>
    <w:rsid w:val="000A1C55"/>
    <w:rsid w:val="000A2356"/>
    <w:rsid w:val="000A2AD3"/>
    <w:rsid w:val="000A2B89"/>
    <w:rsid w:val="000A2FF3"/>
    <w:rsid w:val="000A371D"/>
    <w:rsid w:val="000A420D"/>
    <w:rsid w:val="000A4E23"/>
    <w:rsid w:val="000A4F39"/>
    <w:rsid w:val="000A525D"/>
    <w:rsid w:val="000A5D41"/>
    <w:rsid w:val="000A6D40"/>
    <w:rsid w:val="000A6D90"/>
    <w:rsid w:val="000A6EEF"/>
    <w:rsid w:val="000A73C7"/>
    <w:rsid w:val="000A78A7"/>
    <w:rsid w:val="000A7AFB"/>
    <w:rsid w:val="000A7F19"/>
    <w:rsid w:val="000A7FAA"/>
    <w:rsid w:val="000B02E8"/>
    <w:rsid w:val="000B04A5"/>
    <w:rsid w:val="000B0707"/>
    <w:rsid w:val="000B0EC1"/>
    <w:rsid w:val="000B1954"/>
    <w:rsid w:val="000B1D96"/>
    <w:rsid w:val="000B21D5"/>
    <w:rsid w:val="000B222F"/>
    <w:rsid w:val="000B22A2"/>
    <w:rsid w:val="000B3E06"/>
    <w:rsid w:val="000B4220"/>
    <w:rsid w:val="000B43D9"/>
    <w:rsid w:val="000B48B6"/>
    <w:rsid w:val="000B5310"/>
    <w:rsid w:val="000B5A7A"/>
    <w:rsid w:val="000B5ADF"/>
    <w:rsid w:val="000B6511"/>
    <w:rsid w:val="000B679C"/>
    <w:rsid w:val="000B6B17"/>
    <w:rsid w:val="000B7676"/>
    <w:rsid w:val="000B7C90"/>
    <w:rsid w:val="000C0150"/>
    <w:rsid w:val="000C0593"/>
    <w:rsid w:val="000C098A"/>
    <w:rsid w:val="000C0E06"/>
    <w:rsid w:val="000C140A"/>
    <w:rsid w:val="000C15D0"/>
    <w:rsid w:val="000C1CE1"/>
    <w:rsid w:val="000C1FFC"/>
    <w:rsid w:val="000C2688"/>
    <w:rsid w:val="000C2A52"/>
    <w:rsid w:val="000C4034"/>
    <w:rsid w:val="000C4312"/>
    <w:rsid w:val="000C48B5"/>
    <w:rsid w:val="000C5063"/>
    <w:rsid w:val="000C5376"/>
    <w:rsid w:val="000C5AFD"/>
    <w:rsid w:val="000C5CA5"/>
    <w:rsid w:val="000C668B"/>
    <w:rsid w:val="000C6C6F"/>
    <w:rsid w:val="000C6DFF"/>
    <w:rsid w:val="000C7D90"/>
    <w:rsid w:val="000D159B"/>
    <w:rsid w:val="000D2446"/>
    <w:rsid w:val="000D2739"/>
    <w:rsid w:val="000D28DB"/>
    <w:rsid w:val="000D33C0"/>
    <w:rsid w:val="000D35D3"/>
    <w:rsid w:val="000D4180"/>
    <w:rsid w:val="000D4C40"/>
    <w:rsid w:val="000D5550"/>
    <w:rsid w:val="000D5B3B"/>
    <w:rsid w:val="000D5F80"/>
    <w:rsid w:val="000D6941"/>
    <w:rsid w:val="000D741C"/>
    <w:rsid w:val="000D7BB5"/>
    <w:rsid w:val="000E064A"/>
    <w:rsid w:val="000E160E"/>
    <w:rsid w:val="000E1D5E"/>
    <w:rsid w:val="000E1F5C"/>
    <w:rsid w:val="000E2071"/>
    <w:rsid w:val="000E2483"/>
    <w:rsid w:val="000E26FB"/>
    <w:rsid w:val="000E2B68"/>
    <w:rsid w:val="000E2C2B"/>
    <w:rsid w:val="000E3388"/>
    <w:rsid w:val="000E41FB"/>
    <w:rsid w:val="000E4E26"/>
    <w:rsid w:val="000E4ECF"/>
    <w:rsid w:val="000E4F72"/>
    <w:rsid w:val="000E565D"/>
    <w:rsid w:val="000E5D84"/>
    <w:rsid w:val="000E5FEF"/>
    <w:rsid w:val="000E6296"/>
    <w:rsid w:val="000E63EE"/>
    <w:rsid w:val="000E6E93"/>
    <w:rsid w:val="000E713A"/>
    <w:rsid w:val="000F0022"/>
    <w:rsid w:val="000F0717"/>
    <w:rsid w:val="000F0AD0"/>
    <w:rsid w:val="000F10CB"/>
    <w:rsid w:val="000F11FD"/>
    <w:rsid w:val="000F1836"/>
    <w:rsid w:val="000F2713"/>
    <w:rsid w:val="000F275D"/>
    <w:rsid w:val="000F2BE7"/>
    <w:rsid w:val="000F40D8"/>
    <w:rsid w:val="000F4B5F"/>
    <w:rsid w:val="000F4BB8"/>
    <w:rsid w:val="000F4F8E"/>
    <w:rsid w:val="000F526D"/>
    <w:rsid w:val="000F558F"/>
    <w:rsid w:val="000F57A3"/>
    <w:rsid w:val="000F6CFF"/>
    <w:rsid w:val="000F7006"/>
    <w:rsid w:val="000F74DC"/>
    <w:rsid w:val="000F770C"/>
    <w:rsid w:val="000F797F"/>
    <w:rsid w:val="000F79CC"/>
    <w:rsid w:val="00100018"/>
    <w:rsid w:val="001004D5"/>
    <w:rsid w:val="0010062D"/>
    <w:rsid w:val="0010153D"/>
    <w:rsid w:val="00101EED"/>
    <w:rsid w:val="001021E2"/>
    <w:rsid w:val="00102299"/>
    <w:rsid w:val="001027CA"/>
    <w:rsid w:val="00102963"/>
    <w:rsid w:val="001029DB"/>
    <w:rsid w:val="001030FB"/>
    <w:rsid w:val="00103442"/>
    <w:rsid w:val="00103F18"/>
    <w:rsid w:val="00104967"/>
    <w:rsid w:val="001052CA"/>
    <w:rsid w:val="00105349"/>
    <w:rsid w:val="001054F3"/>
    <w:rsid w:val="001057E2"/>
    <w:rsid w:val="001058DC"/>
    <w:rsid w:val="001063BA"/>
    <w:rsid w:val="00106773"/>
    <w:rsid w:val="001067CC"/>
    <w:rsid w:val="00106893"/>
    <w:rsid w:val="00106D2F"/>
    <w:rsid w:val="001074D3"/>
    <w:rsid w:val="00107F10"/>
    <w:rsid w:val="0011028B"/>
    <w:rsid w:val="001102B3"/>
    <w:rsid w:val="0011031D"/>
    <w:rsid w:val="00110521"/>
    <w:rsid w:val="00111171"/>
    <w:rsid w:val="001111A0"/>
    <w:rsid w:val="001119F7"/>
    <w:rsid w:val="001122C2"/>
    <w:rsid w:val="001126B8"/>
    <w:rsid w:val="00112ACF"/>
    <w:rsid w:val="00112BD0"/>
    <w:rsid w:val="00113715"/>
    <w:rsid w:val="00113769"/>
    <w:rsid w:val="001137DC"/>
    <w:rsid w:val="00113A9D"/>
    <w:rsid w:val="00114161"/>
    <w:rsid w:val="0011424C"/>
    <w:rsid w:val="00115F43"/>
    <w:rsid w:val="00116187"/>
    <w:rsid w:val="0011618B"/>
    <w:rsid w:val="0011643C"/>
    <w:rsid w:val="001165EB"/>
    <w:rsid w:val="0011678A"/>
    <w:rsid w:val="00116958"/>
    <w:rsid w:val="00116EC7"/>
    <w:rsid w:val="001172AE"/>
    <w:rsid w:val="001202E3"/>
    <w:rsid w:val="00120FA3"/>
    <w:rsid w:val="001212D6"/>
    <w:rsid w:val="0012135B"/>
    <w:rsid w:val="00122088"/>
    <w:rsid w:val="00122451"/>
    <w:rsid w:val="0012285B"/>
    <w:rsid w:val="00122867"/>
    <w:rsid w:val="00122879"/>
    <w:rsid w:val="00122AD3"/>
    <w:rsid w:val="00122F25"/>
    <w:rsid w:val="0012315B"/>
    <w:rsid w:val="001231A1"/>
    <w:rsid w:val="00123699"/>
    <w:rsid w:val="0012371F"/>
    <w:rsid w:val="00123E64"/>
    <w:rsid w:val="0012477A"/>
    <w:rsid w:val="001247DA"/>
    <w:rsid w:val="00124D0B"/>
    <w:rsid w:val="00125506"/>
    <w:rsid w:val="00126343"/>
    <w:rsid w:val="001264CF"/>
    <w:rsid w:val="00126591"/>
    <w:rsid w:val="00126ECB"/>
    <w:rsid w:val="00126F52"/>
    <w:rsid w:val="0013059D"/>
    <w:rsid w:val="00130617"/>
    <w:rsid w:val="00130A3A"/>
    <w:rsid w:val="00130DC6"/>
    <w:rsid w:val="00131150"/>
    <w:rsid w:val="00131226"/>
    <w:rsid w:val="00131A7E"/>
    <w:rsid w:val="00132EC9"/>
    <w:rsid w:val="00132FE6"/>
    <w:rsid w:val="001333BB"/>
    <w:rsid w:val="00133637"/>
    <w:rsid w:val="001337CE"/>
    <w:rsid w:val="00133B0F"/>
    <w:rsid w:val="00134256"/>
    <w:rsid w:val="00134486"/>
    <w:rsid w:val="00134491"/>
    <w:rsid w:val="00134650"/>
    <w:rsid w:val="00134EB7"/>
    <w:rsid w:val="0013575C"/>
    <w:rsid w:val="00135C8E"/>
    <w:rsid w:val="00136422"/>
    <w:rsid w:val="00136694"/>
    <w:rsid w:val="001369A3"/>
    <w:rsid w:val="00136DA2"/>
    <w:rsid w:val="00137007"/>
    <w:rsid w:val="00137254"/>
    <w:rsid w:val="0013792A"/>
    <w:rsid w:val="00140BB7"/>
    <w:rsid w:val="00140E4B"/>
    <w:rsid w:val="001411E7"/>
    <w:rsid w:val="00141371"/>
    <w:rsid w:val="001414C8"/>
    <w:rsid w:val="00141996"/>
    <w:rsid w:val="00141A55"/>
    <w:rsid w:val="001421D4"/>
    <w:rsid w:val="00142569"/>
    <w:rsid w:val="001429F3"/>
    <w:rsid w:val="00142FD9"/>
    <w:rsid w:val="0014301A"/>
    <w:rsid w:val="0014387C"/>
    <w:rsid w:val="00143F88"/>
    <w:rsid w:val="001440FF"/>
    <w:rsid w:val="00144533"/>
    <w:rsid w:val="00144569"/>
    <w:rsid w:val="00144681"/>
    <w:rsid w:val="001446A3"/>
    <w:rsid w:val="00144ECF"/>
    <w:rsid w:val="00144EF0"/>
    <w:rsid w:val="00145293"/>
    <w:rsid w:val="001455F5"/>
    <w:rsid w:val="001475E4"/>
    <w:rsid w:val="001478CE"/>
    <w:rsid w:val="00147968"/>
    <w:rsid w:val="001500A3"/>
    <w:rsid w:val="001502C7"/>
    <w:rsid w:val="0015083D"/>
    <w:rsid w:val="00150A8A"/>
    <w:rsid w:val="00150BAF"/>
    <w:rsid w:val="00150C5E"/>
    <w:rsid w:val="00151258"/>
    <w:rsid w:val="0015182C"/>
    <w:rsid w:val="00152DD2"/>
    <w:rsid w:val="00152FB0"/>
    <w:rsid w:val="00153287"/>
    <w:rsid w:val="00153BFE"/>
    <w:rsid w:val="00153DE4"/>
    <w:rsid w:val="00153F61"/>
    <w:rsid w:val="001546F4"/>
    <w:rsid w:val="001547D0"/>
    <w:rsid w:val="00155395"/>
    <w:rsid w:val="00155B51"/>
    <w:rsid w:val="00155EA4"/>
    <w:rsid w:val="00156407"/>
    <w:rsid w:val="0015645B"/>
    <w:rsid w:val="0015649A"/>
    <w:rsid w:val="0015685D"/>
    <w:rsid w:val="00156928"/>
    <w:rsid w:val="00157A87"/>
    <w:rsid w:val="001604F2"/>
    <w:rsid w:val="0016060E"/>
    <w:rsid w:val="00160624"/>
    <w:rsid w:val="00160667"/>
    <w:rsid w:val="00161177"/>
    <w:rsid w:val="00162211"/>
    <w:rsid w:val="001626A4"/>
    <w:rsid w:val="001628D9"/>
    <w:rsid w:val="00162C8B"/>
    <w:rsid w:val="00162FD5"/>
    <w:rsid w:val="001635BC"/>
    <w:rsid w:val="00163721"/>
    <w:rsid w:val="00163D1A"/>
    <w:rsid w:val="00163F0E"/>
    <w:rsid w:val="00164225"/>
    <w:rsid w:val="0016439A"/>
    <w:rsid w:val="0016442C"/>
    <w:rsid w:val="001652FB"/>
    <w:rsid w:val="001656BA"/>
    <w:rsid w:val="00165907"/>
    <w:rsid w:val="001659E9"/>
    <w:rsid w:val="001663E5"/>
    <w:rsid w:val="001669C3"/>
    <w:rsid w:val="00166D49"/>
    <w:rsid w:val="00167475"/>
    <w:rsid w:val="001676C2"/>
    <w:rsid w:val="00167719"/>
    <w:rsid w:val="00167CC4"/>
    <w:rsid w:val="001700B4"/>
    <w:rsid w:val="0017012F"/>
    <w:rsid w:val="00170576"/>
    <w:rsid w:val="00170772"/>
    <w:rsid w:val="00171AC2"/>
    <w:rsid w:val="00171D3D"/>
    <w:rsid w:val="00172900"/>
    <w:rsid w:val="00172E6C"/>
    <w:rsid w:val="001735B7"/>
    <w:rsid w:val="00173ED2"/>
    <w:rsid w:val="00173F66"/>
    <w:rsid w:val="00174069"/>
    <w:rsid w:val="001740FE"/>
    <w:rsid w:val="0017517C"/>
    <w:rsid w:val="00175BBC"/>
    <w:rsid w:val="001760A7"/>
    <w:rsid w:val="00176ECB"/>
    <w:rsid w:val="0017780E"/>
    <w:rsid w:val="00177B4F"/>
    <w:rsid w:val="00177B97"/>
    <w:rsid w:val="00177BA9"/>
    <w:rsid w:val="00177C44"/>
    <w:rsid w:val="00177EE2"/>
    <w:rsid w:val="00177FA2"/>
    <w:rsid w:val="0018004D"/>
    <w:rsid w:val="00180582"/>
    <w:rsid w:val="00180CB6"/>
    <w:rsid w:val="00180CF9"/>
    <w:rsid w:val="00181A5D"/>
    <w:rsid w:val="00181B39"/>
    <w:rsid w:val="00181B48"/>
    <w:rsid w:val="00181E6C"/>
    <w:rsid w:val="00181EC8"/>
    <w:rsid w:val="00181EEF"/>
    <w:rsid w:val="00182736"/>
    <w:rsid w:val="001838E6"/>
    <w:rsid w:val="00183A63"/>
    <w:rsid w:val="00183C2D"/>
    <w:rsid w:val="00183C71"/>
    <w:rsid w:val="00184321"/>
    <w:rsid w:val="00184349"/>
    <w:rsid w:val="001849EF"/>
    <w:rsid w:val="00184D28"/>
    <w:rsid w:val="00185002"/>
    <w:rsid w:val="0018535C"/>
    <w:rsid w:val="001854ED"/>
    <w:rsid w:val="0018588D"/>
    <w:rsid w:val="00185A1B"/>
    <w:rsid w:val="00185D84"/>
    <w:rsid w:val="00185EA5"/>
    <w:rsid w:val="00186592"/>
    <w:rsid w:val="001866E1"/>
    <w:rsid w:val="00186AC1"/>
    <w:rsid w:val="00186B68"/>
    <w:rsid w:val="0018761D"/>
    <w:rsid w:val="00187974"/>
    <w:rsid w:val="00187AD9"/>
    <w:rsid w:val="00187EB9"/>
    <w:rsid w:val="00191237"/>
    <w:rsid w:val="001913C0"/>
    <w:rsid w:val="0019150A"/>
    <w:rsid w:val="00191B41"/>
    <w:rsid w:val="00192992"/>
    <w:rsid w:val="0019348B"/>
    <w:rsid w:val="001935DE"/>
    <w:rsid w:val="00193BC0"/>
    <w:rsid w:val="001941F4"/>
    <w:rsid w:val="0019454B"/>
    <w:rsid w:val="00194C43"/>
    <w:rsid w:val="00195F33"/>
    <w:rsid w:val="001960E9"/>
    <w:rsid w:val="00196111"/>
    <w:rsid w:val="001961D6"/>
    <w:rsid w:val="00196261"/>
    <w:rsid w:val="001962F7"/>
    <w:rsid w:val="00196E74"/>
    <w:rsid w:val="00196EE0"/>
    <w:rsid w:val="001976C5"/>
    <w:rsid w:val="0019778F"/>
    <w:rsid w:val="001A0108"/>
    <w:rsid w:val="001A098E"/>
    <w:rsid w:val="001A0D13"/>
    <w:rsid w:val="001A13C7"/>
    <w:rsid w:val="001A1625"/>
    <w:rsid w:val="001A22A9"/>
    <w:rsid w:val="001A32F2"/>
    <w:rsid w:val="001A393E"/>
    <w:rsid w:val="001A4A73"/>
    <w:rsid w:val="001A5454"/>
    <w:rsid w:val="001A5957"/>
    <w:rsid w:val="001A672E"/>
    <w:rsid w:val="001A6D6C"/>
    <w:rsid w:val="001A746D"/>
    <w:rsid w:val="001A78B7"/>
    <w:rsid w:val="001A7EC7"/>
    <w:rsid w:val="001A7FF9"/>
    <w:rsid w:val="001B0016"/>
    <w:rsid w:val="001B0072"/>
    <w:rsid w:val="001B019A"/>
    <w:rsid w:val="001B04BD"/>
    <w:rsid w:val="001B0FAC"/>
    <w:rsid w:val="001B0FF4"/>
    <w:rsid w:val="001B1617"/>
    <w:rsid w:val="001B2607"/>
    <w:rsid w:val="001B27FC"/>
    <w:rsid w:val="001B2895"/>
    <w:rsid w:val="001B3261"/>
    <w:rsid w:val="001B369D"/>
    <w:rsid w:val="001B39CF"/>
    <w:rsid w:val="001B3B5B"/>
    <w:rsid w:val="001B3E1C"/>
    <w:rsid w:val="001B4780"/>
    <w:rsid w:val="001B4826"/>
    <w:rsid w:val="001B504B"/>
    <w:rsid w:val="001B5A1E"/>
    <w:rsid w:val="001B5E7A"/>
    <w:rsid w:val="001B6063"/>
    <w:rsid w:val="001B64E4"/>
    <w:rsid w:val="001B7236"/>
    <w:rsid w:val="001B7DC0"/>
    <w:rsid w:val="001B7E2C"/>
    <w:rsid w:val="001C0D9B"/>
    <w:rsid w:val="001C0DFF"/>
    <w:rsid w:val="001C0E34"/>
    <w:rsid w:val="001C1349"/>
    <w:rsid w:val="001C236F"/>
    <w:rsid w:val="001C2735"/>
    <w:rsid w:val="001C29B5"/>
    <w:rsid w:val="001C2D1C"/>
    <w:rsid w:val="001C2DBC"/>
    <w:rsid w:val="001C2ECF"/>
    <w:rsid w:val="001C311A"/>
    <w:rsid w:val="001C3270"/>
    <w:rsid w:val="001C349C"/>
    <w:rsid w:val="001C3D06"/>
    <w:rsid w:val="001C4253"/>
    <w:rsid w:val="001C5063"/>
    <w:rsid w:val="001C58B6"/>
    <w:rsid w:val="001C5D82"/>
    <w:rsid w:val="001C60F1"/>
    <w:rsid w:val="001C6508"/>
    <w:rsid w:val="001C67BF"/>
    <w:rsid w:val="001C70E4"/>
    <w:rsid w:val="001C732F"/>
    <w:rsid w:val="001C79A4"/>
    <w:rsid w:val="001C7A89"/>
    <w:rsid w:val="001C7ECB"/>
    <w:rsid w:val="001D044A"/>
    <w:rsid w:val="001D0CAB"/>
    <w:rsid w:val="001D11CD"/>
    <w:rsid w:val="001D14C0"/>
    <w:rsid w:val="001D1729"/>
    <w:rsid w:val="001D21A3"/>
    <w:rsid w:val="001D2489"/>
    <w:rsid w:val="001D3874"/>
    <w:rsid w:val="001D3911"/>
    <w:rsid w:val="001D3BEB"/>
    <w:rsid w:val="001D3D9A"/>
    <w:rsid w:val="001D4705"/>
    <w:rsid w:val="001D4F59"/>
    <w:rsid w:val="001D4FCC"/>
    <w:rsid w:val="001D5218"/>
    <w:rsid w:val="001D563D"/>
    <w:rsid w:val="001D5AFF"/>
    <w:rsid w:val="001D5BDC"/>
    <w:rsid w:val="001D5BE0"/>
    <w:rsid w:val="001D5FF3"/>
    <w:rsid w:val="001D650A"/>
    <w:rsid w:val="001D6E78"/>
    <w:rsid w:val="001D7B9D"/>
    <w:rsid w:val="001D7C94"/>
    <w:rsid w:val="001D7DBD"/>
    <w:rsid w:val="001D7E75"/>
    <w:rsid w:val="001E060D"/>
    <w:rsid w:val="001E0896"/>
    <w:rsid w:val="001E117D"/>
    <w:rsid w:val="001E1E88"/>
    <w:rsid w:val="001E2180"/>
    <w:rsid w:val="001E231C"/>
    <w:rsid w:val="001E2DE8"/>
    <w:rsid w:val="001E318B"/>
    <w:rsid w:val="001E353A"/>
    <w:rsid w:val="001E3C8F"/>
    <w:rsid w:val="001E3D93"/>
    <w:rsid w:val="001E4454"/>
    <w:rsid w:val="001E4876"/>
    <w:rsid w:val="001E4A65"/>
    <w:rsid w:val="001E4CFD"/>
    <w:rsid w:val="001E549E"/>
    <w:rsid w:val="001E56D2"/>
    <w:rsid w:val="001E5722"/>
    <w:rsid w:val="001E58A9"/>
    <w:rsid w:val="001E5EB2"/>
    <w:rsid w:val="001E62A0"/>
    <w:rsid w:val="001E732C"/>
    <w:rsid w:val="001E7D56"/>
    <w:rsid w:val="001F02FD"/>
    <w:rsid w:val="001F056F"/>
    <w:rsid w:val="001F0BD0"/>
    <w:rsid w:val="001F0C30"/>
    <w:rsid w:val="001F1D11"/>
    <w:rsid w:val="001F29D7"/>
    <w:rsid w:val="001F39C4"/>
    <w:rsid w:val="001F3CD9"/>
    <w:rsid w:val="001F3EF6"/>
    <w:rsid w:val="001F4430"/>
    <w:rsid w:val="001F4C78"/>
    <w:rsid w:val="001F589A"/>
    <w:rsid w:val="001F5B38"/>
    <w:rsid w:val="001F6389"/>
    <w:rsid w:val="001F6403"/>
    <w:rsid w:val="001F68E5"/>
    <w:rsid w:val="001F73E3"/>
    <w:rsid w:val="001F74B3"/>
    <w:rsid w:val="001F75DE"/>
    <w:rsid w:val="001F7613"/>
    <w:rsid w:val="001F7AF6"/>
    <w:rsid w:val="0020067B"/>
    <w:rsid w:val="00200D58"/>
    <w:rsid w:val="00200FD1"/>
    <w:rsid w:val="00201105"/>
    <w:rsid w:val="00201274"/>
    <w:rsid w:val="002012FA"/>
    <w:rsid w:val="002013BE"/>
    <w:rsid w:val="002014D8"/>
    <w:rsid w:val="00201765"/>
    <w:rsid w:val="00202188"/>
    <w:rsid w:val="00203569"/>
    <w:rsid w:val="002036D1"/>
    <w:rsid w:val="00203C2F"/>
    <w:rsid w:val="00203C4B"/>
    <w:rsid w:val="00204301"/>
    <w:rsid w:val="00204CE4"/>
    <w:rsid w:val="00205BDE"/>
    <w:rsid w:val="00205D50"/>
    <w:rsid w:val="00205D60"/>
    <w:rsid w:val="00205E7B"/>
    <w:rsid w:val="00205EDA"/>
    <w:rsid w:val="0020601C"/>
    <w:rsid w:val="002063A4"/>
    <w:rsid w:val="00206C73"/>
    <w:rsid w:val="0020701D"/>
    <w:rsid w:val="0020787E"/>
    <w:rsid w:val="00210465"/>
    <w:rsid w:val="00210499"/>
    <w:rsid w:val="0021145B"/>
    <w:rsid w:val="00211C2D"/>
    <w:rsid w:val="00211DD2"/>
    <w:rsid w:val="00212247"/>
    <w:rsid w:val="00212368"/>
    <w:rsid w:val="002123A4"/>
    <w:rsid w:val="00213114"/>
    <w:rsid w:val="002135DA"/>
    <w:rsid w:val="00213F50"/>
    <w:rsid w:val="0021423B"/>
    <w:rsid w:val="002144D5"/>
    <w:rsid w:val="00214964"/>
    <w:rsid w:val="00214F9C"/>
    <w:rsid w:val="00214FA7"/>
    <w:rsid w:val="00215930"/>
    <w:rsid w:val="00216416"/>
    <w:rsid w:val="002165E5"/>
    <w:rsid w:val="00216C1E"/>
    <w:rsid w:val="002173DE"/>
    <w:rsid w:val="0021743D"/>
    <w:rsid w:val="0021744D"/>
    <w:rsid w:val="002176BD"/>
    <w:rsid w:val="00217728"/>
    <w:rsid w:val="0022045F"/>
    <w:rsid w:val="00220683"/>
    <w:rsid w:val="0022097A"/>
    <w:rsid w:val="00220A71"/>
    <w:rsid w:val="00220B97"/>
    <w:rsid w:val="00220D80"/>
    <w:rsid w:val="00221014"/>
    <w:rsid w:val="00221323"/>
    <w:rsid w:val="00221C9D"/>
    <w:rsid w:val="00222410"/>
    <w:rsid w:val="00222A08"/>
    <w:rsid w:val="00222B78"/>
    <w:rsid w:val="00222CFC"/>
    <w:rsid w:val="00223560"/>
    <w:rsid w:val="002235C0"/>
    <w:rsid w:val="00223BDC"/>
    <w:rsid w:val="002254A5"/>
    <w:rsid w:val="002259B5"/>
    <w:rsid w:val="002263C3"/>
    <w:rsid w:val="00226A2A"/>
    <w:rsid w:val="00226C99"/>
    <w:rsid w:val="0022732D"/>
    <w:rsid w:val="0022747C"/>
    <w:rsid w:val="00227622"/>
    <w:rsid w:val="00227DA1"/>
    <w:rsid w:val="002301E4"/>
    <w:rsid w:val="00230941"/>
    <w:rsid w:val="00230C13"/>
    <w:rsid w:val="002313B1"/>
    <w:rsid w:val="002317DE"/>
    <w:rsid w:val="00231C99"/>
    <w:rsid w:val="00231F50"/>
    <w:rsid w:val="00232563"/>
    <w:rsid w:val="00232999"/>
    <w:rsid w:val="00232E13"/>
    <w:rsid w:val="002333C9"/>
    <w:rsid w:val="002340D8"/>
    <w:rsid w:val="00234BCF"/>
    <w:rsid w:val="002351D9"/>
    <w:rsid w:val="00235B0C"/>
    <w:rsid w:val="00236787"/>
    <w:rsid w:val="00236A47"/>
    <w:rsid w:val="00236B3C"/>
    <w:rsid w:val="002375E1"/>
    <w:rsid w:val="00237917"/>
    <w:rsid w:val="00237A2D"/>
    <w:rsid w:val="00237D87"/>
    <w:rsid w:val="002401DC"/>
    <w:rsid w:val="00240923"/>
    <w:rsid w:val="00240B0A"/>
    <w:rsid w:val="00240CAA"/>
    <w:rsid w:val="0024159E"/>
    <w:rsid w:val="002419C1"/>
    <w:rsid w:val="00241F45"/>
    <w:rsid w:val="0024270F"/>
    <w:rsid w:val="002428C6"/>
    <w:rsid w:val="00242CCB"/>
    <w:rsid w:val="00243237"/>
    <w:rsid w:val="00243972"/>
    <w:rsid w:val="00243D36"/>
    <w:rsid w:val="002442F0"/>
    <w:rsid w:val="0024435A"/>
    <w:rsid w:val="00244BB8"/>
    <w:rsid w:val="00244CD3"/>
    <w:rsid w:val="00244E2F"/>
    <w:rsid w:val="002460BF"/>
    <w:rsid w:val="00246BDF"/>
    <w:rsid w:val="00247707"/>
    <w:rsid w:val="00247AC3"/>
    <w:rsid w:val="00247B8B"/>
    <w:rsid w:val="002501EC"/>
    <w:rsid w:val="00250991"/>
    <w:rsid w:val="00250AAE"/>
    <w:rsid w:val="00250D47"/>
    <w:rsid w:val="0025108F"/>
    <w:rsid w:val="00251301"/>
    <w:rsid w:val="002519FC"/>
    <w:rsid w:val="00252572"/>
    <w:rsid w:val="00252700"/>
    <w:rsid w:val="00252DEA"/>
    <w:rsid w:val="0025367A"/>
    <w:rsid w:val="002541BF"/>
    <w:rsid w:val="00254802"/>
    <w:rsid w:val="002559C2"/>
    <w:rsid w:val="00256783"/>
    <w:rsid w:val="002567F8"/>
    <w:rsid w:val="0025685A"/>
    <w:rsid w:val="00256A96"/>
    <w:rsid w:val="002575C2"/>
    <w:rsid w:val="00257888"/>
    <w:rsid w:val="00257920"/>
    <w:rsid w:val="00257F6D"/>
    <w:rsid w:val="0026027C"/>
    <w:rsid w:val="002602EC"/>
    <w:rsid w:val="002623FD"/>
    <w:rsid w:val="0026257E"/>
    <w:rsid w:val="0026283B"/>
    <w:rsid w:val="0026287C"/>
    <w:rsid w:val="0026342D"/>
    <w:rsid w:val="00263D92"/>
    <w:rsid w:val="002644CF"/>
    <w:rsid w:val="00264808"/>
    <w:rsid w:val="00264A19"/>
    <w:rsid w:val="002654F0"/>
    <w:rsid w:val="002659FF"/>
    <w:rsid w:val="00265CCE"/>
    <w:rsid w:val="002665DA"/>
    <w:rsid w:val="002666D4"/>
    <w:rsid w:val="0026678D"/>
    <w:rsid w:val="0026750A"/>
    <w:rsid w:val="0026762E"/>
    <w:rsid w:val="002679CE"/>
    <w:rsid w:val="00267EC9"/>
    <w:rsid w:val="002706DE"/>
    <w:rsid w:val="00270A59"/>
    <w:rsid w:val="00270AEA"/>
    <w:rsid w:val="00270B50"/>
    <w:rsid w:val="00270DA3"/>
    <w:rsid w:val="00271444"/>
    <w:rsid w:val="00273181"/>
    <w:rsid w:val="00273FAF"/>
    <w:rsid w:val="0027445D"/>
    <w:rsid w:val="0027498E"/>
    <w:rsid w:val="0027518F"/>
    <w:rsid w:val="002751D4"/>
    <w:rsid w:val="00275253"/>
    <w:rsid w:val="00275321"/>
    <w:rsid w:val="002755BB"/>
    <w:rsid w:val="0027599B"/>
    <w:rsid w:val="002761E9"/>
    <w:rsid w:val="0027626D"/>
    <w:rsid w:val="00276A57"/>
    <w:rsid w:val="002773A0"/>
    <w:rsid w:val="00277C0D"/>
    <w:rsid w:val="00277EDC"/>
    <w:rsid w:val="00280567"/>
    <w:rsid w:val="00280575"/>
    <w:rsid w:val="00280E57"/>
    <w:rsid w:val="00280FBB"/>
    <w:rsid w:val="002817E7"/>
    <w:rsid w:val="00281919"/>
    <w:rsid w:val="00281DB7"/>
    <w:rsid w:val="002830F3"/>
    <w:rsid w:val="00283115"/>
    <w:rsid w:val="0028329C"/>
    <w:rsid w:val="00283489"/>
    <w:rsid w:val="00283C03"/>
    <w:rsid w:val="00283D68"/>
    <w:rsid w:val="00283EA9"/>
    <w:rsid w:val="00284A2C"/>
    <w:rsid w:val="00284BBD"/>
    <w:rsid w:val="00284EDE"/>
    <w:rsid w:val="0028563A"/>
    <w:rsid w:val="00286740"/>
    <w:rsid w:val="0028702F"/>
    <w:rsid w:val="002874EE"/>
    <w:rsid w:val="00287B42"/>
    <w:rsid w:val="00287B61"/>
    <w:rsid w:val="00287E5E"/>
    <w:rsid w:val="00287EF6"/>
    <w:rsid w:val="0029007A"/>
    <w:rsid w:val="00290945"/>
    <w:rsid w:val="002911F3"/>
    <w:rsid w:val="00292112"/>
    <w:rsid w:val="002927E4"/>
    <w:rsid w:val="00292945"/>
    <w:rsid w:val="002929D8"/>
    <w:rsid w:val="00293932"/>
    <w:rsid w:val="002940AD"/>
    <w:rsid w:val="0029455E"/>
    <w:rsid w:val="00294E72"/>
    <w:rsid w:val="0029525D"/>
    <w:rsid w:val="002955E8"/>
    <w:rsid w:val="00295A32"/>
    <w:rsid w:val="00295CBC"/>
    <w:rsid w:val="0029635F"/>
    <w:rsid w:val="0029655C"/>
    <w:rsid w:val="00297211"/>
    <w:rsid w:val="00297309"/>
    <w:rsid w:val="00297987"/>
    <w:rsid w:val="00297FB7"/>
    <w:rsid w:val="002A0047"/>
    <w:rsid w:val="002A203B"/>
    <w:rsid w:val="002A237D"/>
    <w:rsid w:val="002A26F6"/>
    <w:rsid w:val="002A287D"/>
    <w:rsid w:val="002A2A3B"/>
    <w:rsid w:val="002A2D0C"/>
    <w:rsid w:val="002A2D3D"/>
    <w:rsid w:val="002A2FF4"/>
    <w:rsid w:val="002A31E3"/>
    <w:rsid w:val="002A3BE7"/>
    <w:rsid w:val="002A465D"/>
    <w:rsid w:val="002A46C4"/>
    <w:rsid w:val="002A490E"/>
    <w:rsid w:val="002A4C4E"/>
    <w:rsid w:val="002A4C53"/>
    <w:rsid w:val="002A501E"/>
    <w:rsid w:val="002A5069"/>
    <w:rsid w:val="002A52DD"/>
    <w:rsid w:val="002A615E"/>
    <w:rsid w:val="002A6205"/>
    <w:rsid w:val="002A65ED"/>
    <w:rsid w:val="002B044A"/>
    <w:rsid w:val="002B0511"/>
    <w:rsid w:val="002B0672"/>
    <w:rsid w:val="002B0DF2"/>
    <w:rsid w:val="002B1585"/>
    <w:rsid w:val="002B1B4C"/>
    <w:rsid w:val="002B1BAB"/>
    <w:rsid w:val="002B22EA"/>
    <w:rsid w:val="002B247F"/>
    <w:rsid w:val="002B2747"/>
    <w:rsid w:val="002B2A9F"/>
    <w:rsid w:val="002B3022"/>
    <w:rsid w:val="002B33D5"/>
    <w:rsid w:val="002B351C"/>
    <w:rsid w:val="002B3859"/>
    <w:rsid w:val="002B385D"/>
    <w:rsid w:val="002B391C"/>
    <w:rsid w:val="002B3D0F"/>
    <w:rsid w:val="002B3FBE"/>
    <w:rsid w:val="002B496B"/>
    <w:rsid w:val="002B53CB"/>
    <w:rsid w:val="002B5BF1"/>
    <w:rsid w:val="002B5CD3"/>
    <w:rsid w:val="002B6914"/>
    <w:rsid w:val="002B6C6A"/>
    <w:rsid w:val="002B7141"/>
    <w:rsid w:val="002B71AB"/>
    <w:rsid w:val="002B7576"/>
    <w:rsid w:val="002B7BB9"/>
    <w:rsid w:val="002B7E6E"/>
    <w:rsid w:val="002B7F2B"/>
    <w:rsid w:val="002C02D8"/>
    <w:rsid w:val="002C045E"/>
    <w:rsid w:val="002C06F5"/>
    <w:rsid w:val="002C145D"/>
    <w:rsid w:val="002C1544"/>
    <w:rsid w:val="002C205C"/>
    <w:rsid w:val="002C2431"/>
    <w:rsid w:val="002C24D7"/>
    <w:rsid w:val="002C261B"/>
    <w:rsid w:val="002C2C3E"/>
    <w:rsid w:val="002C2DFC"/>
    <w:rsid w:val="002C32BB"/>
    <w:rsid w:val="002C34F9"/>
    <w:rsid w:val="002C3AAA"/>
    <w:rsid w:val="002C3BB9"/>
    <w:rsid w:val="002C4D9B"/>
    <w:rsid w:val="002C4DA1"/>
    <w:rsid w:val="002C5077"/>
    <w:rsid w:val="002C533E"/>
    <w:rsid w:val="002C550C"/>
    <w:rsid w:val="002C59BC"/>
    <w:rsid w:val="002C6027"/>
    <w:rsid w:val="002C6057"/>
    <w:rsid w:val="002C6221"/>
    <w:rsid w:val="002C7206"/>
    <w:rsid w:val="002C7C58"/>
    <w:rsid w:val="002C7DE6"/>
    <w:rsid w:val="002C7EA7"/>
    <w:rsid w:val="002D027F"/>
    <w:rsid w:val="002D06AF"/>
    <w:rsid w:val="002D0B6F"/>
    <w:rsid w:val="002D0D57"/>
    <w:rsid w:val="002D0E13"/>
    <w:rsid w:val="002D2535"/>
    <w:rsid w:val="002D2542"/>
    <w:rsid w:val="002D370C"/>
    <w:rsid w:val="002D3BC7"/>
    <w:rsid w:val="002D3CB9"/>
    <w:rsid w:val="002D5665"/>
    <w:rsid w:val="002D5E01"/>
    <w:rsid w:val="002D60A9"/>
    <w:rsid w:val="002D6114"/>
    <w:rsid w:val="002D6129"/>
    <w:rsid w:val="002D63BD"/>
    <w:rsid w:val="002D65A8"/>
    <w:rsid w:val="002D6679"/>
    <w:rsid w:val="002D708F"/>
    <w:rsid w:val="002D78E3"/>
    <w:rsid w:val="002D7A85"/>
    <w:rsid w:val="002D7B60"/>
    <w:rsid w:val="002D7D25"/>
    <w:rsid w:val="002E0325"/>
    <w:rsid w:val="002E0377"/>
    <w:rsid w:val="002E0912"/>
    <w:rsid w:val="002E0FBC"/>
    <w:rsid w:val="002E1785"/>
    <w:rsid w:val="002E1BF9"/>
    <w:rsid w:val="002E24F9"/>
    <w:rsid w:val="002E253A"/>
    <w:rsid w:val="002E299D"/>
    <w:rsid w:val="002E2BB4"/>
    <w:rsid w:val="002E2DAE"/>
    <w:rsid w:val="002E33B3"/>
    <w:rsid w:val="002E3551"/>
    <w:rsid w:val="002E483B"/>
    <w:rsid w:val="002E4ADE"/>
    <w:rsid w:val="002E4D8F"/>
    <w:rsid w:val="002E4F49"/>
    <w:rsid w:val="002E55A1"/>
    <w:rsid w:val="002E5FEF"/>
    <w:rsid w:val="002E7AA7"/>
    <w:rsid w:val="002E7C05"/>
    <w:rsid w:val="002E7F7D"/>
    <w:rsid w:val="002F0742"/>
    <w:rsid w:val="002F08D8"/>
    <w:rsid w:val="002F0A13"/>
    <w:rsid w:val="002F0D6D"/>
    <w:rsid w:val="002F1090"/>
    <w:rsid w:val="002F27B6"/>
    <w:rsid w:val="002F4671"/>
    <w:rsid w:val="002F4761"/>
    <w:rsid w:val="002F4EED"/>
    <w:rsid w:val="002F5274"/>
    <w:rsid w:val="002F549A"/>
    <w:rsid w:val="002F5C1E"/>
    <w:rsid w:val="002F5C79"/>
    <w:rsid w:val="002F5EE7"/>
    <w:rsid w:val="002F6051"/>
    <w:rsid w:val="002F625A"/>
    <w:rsid w:val="002F64EA"/>
    <w:rsid w:val="002F6ECB"/>
    <w:rsid w:val="002F7491"/>
    <w:rsid w:val="002F7D18"/>
    <w:rsid w:val="002F7D3F"/>
    <w:rsid w:val="002F7E42"/>
    <w:rsid w:val="0030014D"/>
    <w:rsid w:val="0030028B"/>
    <w:rsid w:val="003014F8"/>
    <w:rsid w:val="003019E2"/>
    <w:rsid w:val="003021B2"/>
    <w:rsid w:val="00302297"/>
    <w:rsid w:val="00302941"/>
    <w:rsid w:val="00303228"/>
    <w:rsid w:val="00304C69"/>
    <w:rsid w:val="00305654"/>
    <w:rsid w:val="0030641C"/>
    <w:rsid w:val="00306813"/>
    <w:rsid w:val="00306914"/>
    <w:rsid w:val="00306AD5"/>
    <w:rsid w:val="00310586"/>
    <w:rsid w:val="00311065"/>
    <w:rsid w:val="003121B0"/>
    <w:rsid w:val="003134CD"/>
    <w:rsid w:val="00313EF2"/>
    <w:rsid w:val="0031413F"/>
    <w:rsid w:val="00314312"/>
    <w:rsid w:val="00314867"/>
    <w:rsid w:val="003148BB"/>
    <w:rsid w:val="00314E6D"/>
    <w:rsid w:val="00314FCF"/>
    <w:rsid w:val="00315110"/>
    <w:rsid w:val="00315B5D"/>
    <w:rsid w:val="00316109"/>
    <w:rsid w:val="003162D8"/>
    <w:rsid w:val="00316486"/>
    <w:rsid w:val="00316F08"/>
    <w:rsid w:val="00317976"/>
    <w:rsid w:val="0032064F"/>
    <w:rsid w:val="003214D2"/>
    <w:rsid w:val="00321E10"/>
    <w:rsid w:val="003220C6"/>
    <w:rsid w:val="003221F5"/>
    <w:rsid w:val="0032253D"/>
    <w:rsid w:val="00322C5A"/>
    <w:rsid w:val="00322C7D"/>
    <w:rsid w:val="00322C98"/>
    <w:rsid w:val="003240B2"/>
    <w:rsid w:val="003240EA"/>
    <w:rsid w:val="003249E2"/>
    <w:rsid w:val="00324AB8"/>
    <w:rsid w:val="00324BF7"/>
    <w:rsid w:val="003258DB"/>
    <w:rsid w:val="0032598A"/>
    <w:rsid w:val="00325E5A"/>
    <w:rsid w:val="003262D3"/>
    <w:rsid w:val="00326406"/>
    <w:rsid w:val="00326458"/>
    <w:rsid w:val="0032691B"/>
    <w:rsid w:val="00326B0B"/>
    <w:rsid w:val="00327A3F"/>
    <w:rsid w:val="00327A69"/>
    <w:rsid w:val="00327DB1"/>
    <w:rsid w:val="00327FD2"/>
    <w:rsid w:val="00330037"/>
    <w:rsid w:val="00330044"/>
    <w:rsid w:val="003304D2"/>
    <w:rsid w:val="003304ED"/>
    <w:rsid w:val="003305C7"/>
    <w:rsid w:val="00330605"/>
    <w:rsid w:val="003310BC"/>
    <w:rsid w:val="003311A7"/>
    <w:rsid w:val="003313E1"/>
    <w:rsid w:val="003314FD"/>
    <w:rsid w:val="0033151C"/>
    <w:rsid w:val="00331659"/>
    <w:rsid w:val="00331BAF"/>
    <w:rsid w:val="00332092"/>
    <w:rsid w:val="003322EC"/>
    <w:rsid w:val="003327D5"/>
    <w:rsid w:val="00332B6C"/>
    <w:rsid w:val="00332DB5"/>
    <w:rsid w:val="00332E57"/>
    <w:rsid w:val="00333359"/>
    <w:rsid w:val="003335E9"/>
    <w:rsid w:val="003339B1"/>
    <w:rsid w:val="003339ED"/>
    <w:rsid w:val="00335420"/>
    <w:rsid w:val="00335425"/>
    <w:rsid w:val="00336B4B"/>
    <w:rsid w:val="0033763E"/>
    <w:rsid w:val="00337A09"/>
    <w:rsid w:val="00337ABD"/>
    <w:rsid w:val="00340036"/>
    <w:rsid w:val="003400B4"/>
    <w:rsid w:val="003408E2"/>
    <w:rsid w:val="00340B8C"/>
    <w:rsid w:val="00342453"/>
    <w:rsid w:val="00342EE0"/>
    <w:rsid w:val="00342F41"/>
    <w:rsid w:val="0034354C"/>
    <w:rsid w:val="0034373F"/>
    <w:rsid w:val="00343DC5"/>
    <w:rsid w:val="0034400B"/>
    <w:rsid w:val="003443E1"/>
    <w:rsid w:val="0034487A"/>
    <w:rsid w:val="00344DB2"/>
    <w:rsid w:val="0034501A"/>
    <w:rsid w:val="003455B7"/>
    <w:rsid w:val="00345D68"/>
    <w:rsid w:val="003460C9"/>
    <w:rsid w:val="00346D4A"/>
    <w:rsid w:val="00347219"/>
    <w:rsid w:val="00347488"/>
    <w:rsid w:val="0034759C"/>
    <w:rsid w:val="003475EB"/>
    <w:rsid w:val="003479BE"/>
    <w:rsid w:val="00347A4F"/>
    <w:rsid w:val="00347AA3"/>
    <w:rsid w:val="003500EE"/>
    <w:rsid w:val="0035088D"/>
    <w:rsid w:val="00350E0F"/>
    <w:rsid w:val="00351736"/>
    <w:rsid w:val="00351B60"/>
    <w:rsid w:val="00351DD0"/>
    <w:rsid w:val="003521A9"/>
    <w:rsid w:val="003526AD"/>
    <w:rsid w:val="00352A15"/>
    <w:rsid w:val="00352F0C"/>
    <w:rsid w:val="00352F39"/>
    <w:rsid w:val="00353C19"/>
    <w:rsid w:val="003540BD"/>
    <w:rsid w:val="00354659"/>
    <w:rsid w:val="00354CDC"/>
    <w:rsid w:val="0035512A"/>
    <w:rsid w:val="00355D25"/>
    <w:rsid w:val="00355EA9"/>
    <w:rsid w:val="00356AC3"/>
    <w:rsid w:val="00356BC6"/>
    <w:rsid w:val="003570CB"/>
    <w:rsid w:val="003573F5"/>
    <w:rsid w:val="003574AD"/>
    <w:rsid w:val="00357827"/>
    <w:rsid w:val="003578DE"/>
    <w:rsid w:val="00357BDF"/>
    <w:rsid w:val="00357C53"/>
    <w:rsid w:val="00357D24"/>
    <w:rsid w:val="0036037A"/>
    <w:rsid w:val="00360CFB"/>
    <w:rsid w:val="0036157F"/>
    <w:rsid w:val="00361A49"/>
    <w:rsid w:val="00361FE9"/>
    <w:rsid w:val="003621AD"/>
    <w:rsid w:val="003621B3"/>
    <w:rsid w:val="003622FD"/>
    <w:rsid w:val="00362477"/>
    <w:rsid w:val="00362702"/>
    <w:rsid w:val="0036277C"/>
    <w:rsid w:val="003632F4"/>
    <w:rsid w:val="00363586"/>
    <w:rsid w:val="00363602"/>
    <w:rsid w:val="003638B9"/>
    <w:rsid w:val="00363AB4"/>
    <w:rsid w:val="00363BB5"/>
    <w:rsid w:val="00363C88"/>
    <w:rsid w:val="00364DC3"/>
    <w:rsid w:val="0036541E"/>
    <w:rsid w:val="00365551"/>
    <w:rsid w:val="003659EE"/>
    <w:rsid w:val="00365A23"/>
    <w:rsid w:val="00365E9C"/>
    <w:rsid w:val="00366746"/>
    <w:rsid w:val="00366885"/>
    <w:rsid w:val="00367011"/>
    <w:rsid w:val="0036789B"/>
    <w:rsid w:val="00367974"/>
    <w:rsid w:val="003704D1"/>
    <w:rsid w:val="0037087B"/>
    <w:rsid w:val="003709A5"/>
    <w:rsid w:val="0037219E"/>
    <w:rsid w:val="0037253C"/>
    <w:rsid w:val="003725E7"/>
    <w:rsid w:val="0037268D"/>
    <w:rsid w:val="0037287F"/>
    <w:rsid w:val="00372AE7"/>
    <w:rsid w:val="00372DAE"/>
    <w:rsid w:val="00373125"/>
    <w:rsid w:val="00373287"/>
    <w:rsid w:val="00373578"/>
    <w:rsid w:val="00373EF4"/>
    <w:rsid w:val="0037471A"/>
    <w:rsid w:val="00374872"/>
    <w:rsid w:val="00375DE3"/>
    <w:rsid w:val="0037610A"/>
    <w:rsid w:val="003774EB"/>
    <w:rsid w:val="00377A58"/>
    <w:rsid w:val="003805CD"/>
    <w:rsid w:val="00380D44"/>
    <w:rsid w:val="003818C6"/>
    <w:rsid w:val="0038195C"/>
    <w:rsid w:val="00381985"/>
    <w:rsid w:val="00381B43"/>
    <w:rsid w:val="00381BD0"/>
    <w:rsid w:val="00382923"/>
    <w:rsid w:val="00382E40"/>
    <w:rsid w:val="003830C5"/>
    <w:rsid w:val="003830F7"/>
    <w:rsid w:val="00383B41"/>
    <w:rsid w:val="00383FCB"/>
    <w:rsid w:val="003842A0"/>
    <w:rsid w:val="00384E05"/>
    <w:rsid w:val="00385BCA"/>
    <w:rsid w:val="00386C0A"/>
    <w:rsid w:val="00386C59"/>
    <w:rsid w:val="003875EF"/>
    <w:rsid w:val="0038761C"/>
    <w:rsid w:val="00387711"/>
    <w:rsid w:val="0039011D"/>
    <w:rsid w:val="00390DFD"/>
    <w:rsid w:val="00391522"/>
    <w:rsid w:val="003920E9"/>
    <w:rsid w:val="00392BF9"/>
    <w:rsid w:val="00392F9A"/>
    <w:rsid w:val="0039318A"/>
    <w:rsid w:val="00393F38"/>
    <w:rsid w:val="00393FE1"/>
    <w:rsid w:val="003957FF"/>
    <w:rsid w:val="00395F7E"/>
    <w:rsid w:val="00396257"/>
    <w:rsid w:val="00396801"/>
    <w:rsid w:val="00396C75"/>
    <w:rsid w:val="003972FC"/>
    <w:rsid w:val="00397EB8"/>
    <w:rsid w:val="003A052A"/>
    <w:rsid w:val="003A086E"/>
    <w:rsid w:val="003A0BF1"/>
    <w:rsid w:val="003A0D45"/>
    <w:rsid w:val="003A0D60"/>
    <w:rsid w:val="003A1794"/>
    <w:rsid w:val="003A1965"/>
    <w:rsid w:val="003A2AB1"/>
    <w:rsid w:val="003A2BB2"/>
    <w:rsid w:val="003A2C5F"/>
    <w:rsid w:val="003A2E7A"/>
    <w:rsid w:val="003A2F26"/>
    <w:rsid w:val="003A318C"/>
    <w:rsid w:val="003A3623"/>
    <w:rsid w:val="003A3B5D"/>
    <w:rsid w:val="003A3FED"/>
    <w:rsid w:val="003A428D"/>
    <w:rsid w:val="003A4ADC"/>
    <w:rsid w:val="003A4B59"/>
    <w:rsid w:val="003A4E9B"/>
    <w:rsid w:val="003A4F3B"/>
    <w:rsid w:val="003A4FD0"/>
    <w:rsid w:val="003A5248"/>
    <w:rsid w:val="003A69D1"/>
    <w:rsid w:val="003A7705"/>
    <w:rsid w:val="003A7D2B"/>
    <w:rsid w:val="003A7EBB"/>
    <w:rsid w:val="003B0488"/>
    <w:rsid w:val="003B090B"/>
    <w:rsid w:val="003B100B"/>
    <w:rsid w:val="003B1545"/>
    <w:rsid w:val="003B20AB"/>
    <w:rsid w:val="003B2714"/>
    <w:rsid w:val="003B2B04"/>
    <w:rsid w:val="003B3240"/>
    <w:rsid w:val="003B32D9"/>
    <w:rsid w:val="003B3725"/>
    <w:rsid w:val="003B3855"/>
    <w:rsid w:val="003B51F0"/>
    <w:rsid w:val="003B528B"/>
    <w:rsid w:val="003B5889"/>
    <w:rsid w:val="003B6049"/>
    <w:rsid w:val="003B6528"/>
    <w:rsid w:val="003B6801"/>
    <w:rsid w:val="003B6D12"/>
    <w:rsid w:val="003B7687"/>
    <w:rsid w:val="003B7985"/>
    <w:rsid w:val="003B7E84"/>
    <w:rsid w:val="003C022A"/>
    <w:rsid w:val="003C0CBE"/>
    <w:rsid w:val="003C0E7F"/>
    <w:rsid w:val="003C1200"/>
    <w:rsid w:val="003C17FC"/>
    <w:rsid w:val="003C1892"/>
    <w:rsid w:val="003C1A37"/>
    <w:rsid w:val="003C1EBA"/>
    <w:rsid w:val="003C23C9"/>
    <w:rsid w:val="003C28EB"/>
    <w:rsid w:val="003C2AE7"/>
    <w:rsid w:val="003C34AD"/>
    <w:rsid w:val="003C3B4A"/>
    <w:rsid w:val="003C3B4D"/>
    <w:rsid w:val="003C3C4E"/>
    <w:rsid w:val="003C409D"/>
    <w:rsid w:val="003C4382"/>
    <w:rsid w:val="003C4F9F"/>
    <w:rsid w:val="003C5BA6"/>
    <w:rsid w:val="003C5BDB"/>
    <w:rsid w:val="003C630A"/>
    <w:rsid w:val="003C6742"/>
    <w:rsid w:val="003C7225"/>
    <w:rsid w:val="003C7616"/>
    <w:rsid w:val="003C7EEC"/>
    <w:rsid w:val="003D06A6"/>
    <w:rsid w:val="003D07D7"/>
    <w:rsid w:val="003D0A07"/>
    <w:rsid w:val="003D121F"/>
    <w:rsid w:val="003D1B23"/>
    <w:rsid w:val="003D1B6D"/>
    <w:rsid w:val="003D202A"/>
    <w:rsid w:val="003D24C2"/>
    <w:rsid w:val="003D322A"/>
    <w:rsid w:val="003D3373"/>
    <w:rsid w:val="003D3D02"/>
    <w:rsid w:val="003D3D6C"/>
    <w:rsid w:val="003D43EA"/>
    <w:rsid w:val="003D4498"/>
    <w:rsid w:val="003D4906"/>
    <w:rsid w:val="003D4A23"/>
    <w:rsid w:val="003D4D1D"/>
    <w:rsid w:val="003D4DBC"/>
    <w:rsid w:val="003D54AA"/>
    <w:rsid w:val="003D56A0"/>
    <w:rsid w:val="003D5980"/>
    <w:rsid w:val="003D61EF"/>
    <w:rsid w:val="003D633C"/>
    <w:rsid w:val="003D64F9"/>
    <w:rsid w:val="003D6999"/>
    <w:rsid w:val="003E10AF"/>
    <w:rsid w:val="003E1392"/>
    <w:rsid w:val="003E1927"/>
    <w:rsid w:val="003E1A02"/>
    <w:rsid w:val="003E1BFB"/>
    <w:rsid w:val="003E2356"/>
    <w:rsid w:val="003E2A33"/>
    <w:rsid w:val="003E2B31"/>
    <w:rsid w:val="003E33D9"/>
    <w:rsid w:val="003E3606"/>
    <w:rsid w:val="003E3A93"/>
    <w:rsid w:val="003E3C68"/>
    <w:rsid w:val="003E3D05"/>
    <w:rsid w:val="003E3F14"/>
    <w:rsid w:val="003E46A7"/>
    <w:rsid w:val="003E55C3"/>
    <w:rsid w:val="003E560C"/>
    <w:rsid w:val="003E66E4"/>
    <w:rsid w:val="003E67D0"/>
    <w:rsid w:val="003E6C03"/>
    <w:rsid w:val="003E6DA2"/>
    <w:rsid w:val="003E7483"/>
    <w:rsid w:val="003E7A8C"/>
    <w:rsid w:val="003E7EBC"/>
    <w:rsid w:val="003E7F24"/>
    <w:rsid w:val="003F0702"/>
    <w:rsid w:val="003F0994"/>
    <w:rsid w:val="003F0E4E"/>
    <w:rsid w:val="003F0E85"/>
    <w:rsid w:val="003F1182"/>
    <w:rsid w:val="003F148C"/>
    <w:rsid w:val="003F1572"/>
    <w:rsid w:val="003F1732"/>
    <w:rsid w:val="003F1FD4"/>
    <w:rsid w:val="003F224F"/>
    <w:rsid w:val="003F29B4"/>
    <w:rsid w:val="003F32D1"/>
    <w:rsid w:val="003F3687"/>
    <w:rsid w:val="003F38B1"/>
    <w:rsid w:val="003F3B80"/>
    <w:rsid w:val="003F4507"/>
    <w:rsid w:val="003F4864"/>
    <w:rsid w:val="003F49ED"/>
    <w:rsid w:val="003F4BA5"/>
    <w:rsid w:val="003F4E33"/>
    <w:rsid w:val="003F5634"/>
    <w:rsid w:val="003F5A8F"/>
    <w:rsid w:val="003F5B48"/>
    <w:rsid w:val="003F5EB9"/>
    <w:rsid w:val="003F5F4B"/>
    <w:rsid w:val="003F6326"/>
    <w:rsid w:val="003F6514"/>
    <w:rsid w:val="003F6E7F"/>
    <w:rsid w:val="003F7072"/>
    <w:rsid w:val="003F7738"/>
    <w:rsid w:val="003F7F6A"/>
    <w:rsid w:val="004000AB"/>
    <w:rsid w:val="00400C0C"/>
    <w:rsid w:val="00400E65"/>
    <w:rsid w:val="004011FC"/>
    <w:rsid w:val="004014B6"/>
    <w:rsid w:val="004014BF"/>
    <w:rsid w:val="00401E65"/>
    <w:rsid w:val="00401EA0"/>
    <w:rsid w:val="00402669"/>
    <w:rsid w:val="004027D1"/>
    <w:rsid w:val="00402B0A"/>
    <w:rsid w:val="004030A9"/>
    <w:rsid w:val="004032A6"/>
    <w:rsid w:val="00403509"/>
    <w:rsid w:val="00403FFC"/>
    <w:rsid w:val="00404520"/>
    <w:rsid w:val="00404CE0"/>
    <w:rsid w:val="00404D5B"/>
    <w:rsid w:val="00405251"/>
    <w:rsid w:val="0040540D"/>
    <w:rsid w:val="0040550D"/>
    <w:rsid w:val="00405684"/>
    <w:rsid w:val="00405D74"/>
    <w:rsid w:val="00405EF2"/>
    <w:rsid w:val="0040651E"/>
    <w:rsid w:val="004065B3"/>
    <w:rsid w:val="00406F30"/>
    <w:rsid w:val="0040712C"/>
    <w:rsid w:val="00407F4E"/>
    <w:rsid w:val="004106F5"/>
    <w:rsid w:val="00410720"/>
    <w:rsid w:val="004107CD"/>
    <w:rsid w:val="00410C55"/>
    <w:rsid w:val="0041247D"/>
    <w:rsid w:val="00412AF7"/>
    <w:rsid w:val="00412C69"/>
    <w:rsid w:val="004131DF"/>
    <w:rsid w:val="004136F4"/>
    <w:rsid w:val="004137C6"/>
    <w:rsid w:val="00413C76"/>
    <w:rsid w:val="004141CE"/>
    <w:rsid w:val="0041424D"/>
    <w:rsid w:val="00414296"/>
    <w:rsid w:val="00414F54"/>
    <w:rsid w:val="004152C2"/>
    <w:rsid w:val="004154F5"/>
    <w:rsid w:val="004158DD"/>
    <w:rsid w:val="00415A41"/>
    <w:rsid w:val="00415CB0"/>
    <w:rsid w:val="00415CD8"/>
    <w:rsid w:val="00416854"/>
    <w:rsid w:val="0041689E"/>
    <w:rsid w:val="00417578"/>
    <w:rsid w:val="004175D6"/>
    <w:rsid w:val="00417725"/>
    <w:rsid w:val="00417D6E"/>
    <w:rsid w:val="00417F42"/>
    <w:rsid w:val="00420732"/>
    <w:rsid w:val="004208D9"/>
    <w:rsid w:val="0042102A"/>
    <w:rsid w:val="00421159"/>
    <w:rsid w:val="00421E63"/>
    <w:rsid w:val="004224F4"/>
    <w:rsid w:val="0042272A"/>
    <w:rsid w:val="004229BC"/>
    <w:rsid w:val="00422E7B"/>
    <w:rsid w:val="00422EB9"/>
    <w:rsid w:val="00423689"/>
    <w:rsid w:val="004236F6"/>
    <w:rsid w:val="00424234"/>
    <w:rsid w:val="00424B43"/>
    <w:rsid w:val="00425720"/>
    <w:rsid w:val="004259B7"/>
    <w:rsid w:val="004259FC"/>
    <w:rsid w:val="00425FD1"/>
    <w:rsid w:val="0042622A"/>
    <w:rsid w:val="00426342"/>
    <w:rsid w:val="004265D9"/>
    <w:rsid w:val="004266D7"/>
    <w:rsid w:val="00426705"/>
    <w:rsid w:val="004268FF"/>
    <w:rsid w:val="00427380"/>
    <w:rsid w:val="00430212"/>
    <w:rsid w:val="00431188"/>
    <w:rsid w:val="00431266"/>
    <w:rsid w:val="00431409"/>
    <w:rsid w:val="004319E0"/>
    <w:rsid w:val="0043212F"/>
    <w:rsid w:val="00432265"/>
    <w:rsid w:val="00432BC1"/>
    <w:rsid w:val="00432D8A"/>
    <w:rsid w:val="00432F6C"/>
    <w:rsid w:val="004330DB"/>
    <w:rsid w:val="00433264"/>
    <w:rsid w:val="00433403"/>
    <w:rsid w:val="0043365F"/>
    <w:rsid w:val="004336A2"/>
    <w:rsid w:val="00433D34"/>
    <w:rsid w:val="00434233"/>
    <w:rsid w:val="004342BE"/>
    <w:rsid w:val="004343B0"/>
    <w:rsid w:val="004343DA"/>
    <w:rsid w:val="00434774"/>
    <w:rsid w:val="00434B4B"/>
    <w:rsid w:val="004353B1"/>
    <w:rsid w:val="0043556B"/>
    <w:rsid w:val="0043571F"/>
    <w:rsid w:val="00435D4F"/>
    <w:rsid w:val="00435FBC"/>
    <w:rsid w:val="00435FE7"/>
    <w:rsid w:val="0043626E"/>
    <w:rsid w:val="00436621"/>
    <w:rsid w:val="004366F0"/>
    <w:rsid w:val="0043767C"/>
    <w:rsid w:val="00437F0D"/>
    <w:rsid w:val="00437F26"/>
    <w:rsid w:val="00440807"/>
    <w:rsid w:val="00440E4B"/>
    <w:rsid w:val="0044122A"/>
    <w:rsid w:val="00442592"/>
    <w:rsid w:val="0044261E"/>
    <w:rsid w:val="00442E28"/>
    <w:rsid w:val="00442EC5"/>
    <w:rsid w:val="00443A34"/>
    <w:rsid w:val="00444097"/>
    <w:rsid w:val="0044482F"/>
    <w:rsid w:val="00444AB5"/>
    <w:rsid w:val="00444E22"/>
    <w:rsid w:val="004453C1"/>
    <w:rsid w:val="00445487"/>
    <w:rsid w:val="004455DF"/>
    <w:rsid w:val="00445B88"/>
    <w:rsid w:val="00445CAB"/>
    <w:rsid w:val="00446024"/>
    <w:rsid w:val="00446372"/>
    <w:rsid w:val="004466AD"/>
    <w:rsid w:val="00447212"/>
    <w:rsid w:val="00447753"/>
    <w:rsid w:val="00447861"/>
    <w:rsid w:val="00447CB1"/>
    <w:rsid w:val="0045020B"/>
    <w:rsid w:val="0045035C"/>
    <w:rsid w:val="00451475"/>
    <w:rsid w:val="00451540"/>
    <w:rsid w:val="00451BA6"/>
    <w:rsid w:val="00451D84"/>
    <w:rsid w:val="00451FF6"/>
    <w:rsid w:val="00452901"/>
    <w:rsid w:val="00452B53"/>
    <w:rsid w:val="00452F7B"/>
    <w:rsid w:val="00453B9B"/>
    <w:rsid w:val="0045435C"/>
    <w:rsid w:val="004543B9"/>
    <w:rsid w:val="00454594"/>
    <w:rsid w:val="00454769"/>
    <w:rsid w:val="00454A22"/>
    <w:rsid w:val="00454D37"/>
    <w:rsid w:val="004554C7"/>
    <w:rsid w:val="004562AC"/>
    <w:rsid w:val="00456CFD"/>
    <w:rsid w:val="00456DD8"/>
    <w:rsid w:val="00457507"/>
    <w:rsid w:val="00457844"/>
    <w:rsid w:val="004601CE"/>
    <w:rsid w:val="004601EA"/>
    <w:rsid w:val="00460231"/>
    <w:rsid w:val="00460572"/>
    <w:rsid w:val="00460A27"/>
    <w:rsid w:val="00460C24"/>
    <w:rsid w:val="00461154"/>
    <w:rsid w:val="00461E7A"/>
    <w:rsid w:val="004620DB"/>
    <w:rsid w:val="004622A3"/>
    <w:rsid w:val="0046290E"/>
    <w:rsid w:val="0046292B"/>
    <w:rsid w:val="00463271"/>
    <w:rsid w:val="004639DB"/>
    <w:rsid w:val="00463A3D"/>
    <w:rsid w:val="004644E4"/>
    <w:rsid w:val="00465500"/>
    <w:rsid w:val="004659A3"/>
    <w:rsid w:val="00465A04"/>
    <w:rsid w:val="00466246"/>
    <w:rsid w:val="00466991"/>
    <w:rsid w:val="00466B74"/>
    <w:rsid w:val="004677C5"/>
    <w:rsid w:val="004678AA"/>
    <w:rsid w:val="00467F17"/>
    <w:rsid w:val="0047064C"/>
    <w:rsid w:val="0047066E"/>
    <w:rsid w:val="004706E4"/>
    <w:rsid w:val="00470C7F"/>
    <w:rsid w:val="00470E45"/>
    <w:rsid w:val="00471AA6"/>
    <w:rsid w:val="00471E7E"/>
    <w:rsid w:val="004726BF"/>
    <w:rsid w:val="00472E37"/>
    <w:rsid w:val="0047311D"/>
    <w:rsid w:val="00473B59"/>
    <w:rsid w:val="00473F6E"/>
    <w:rsid w:val="004740ED"/>
    <w:rsid w:val="0047460A"/>
    <w:rsid w:val="00475296"/>
    <w:rsid w:val="0047685F"/>
    <w:rsid w:val="004769E3"/>
    <w:rsid w:val="0047787F"/>
    <w:rsid w:val="0048030B"/>
    <w:rsid w:val="00480406"/>
    <w:rsid w:val="00480762"/>
    <w:rsid w:val="00480BE9"/>
    <w:rsid w:val="00480C42"/>
    <w:rsid w:val="0048190F"/>
    <w:rsid w:val="00481EF4"/>
    <w:rsid w:val="0048221D"/>
    <w:rsid w:val="00483872"/>
    <w:rsid w:val="00484138"/>
    <w:rsid w:val="00484318"/>
    <w:rsid w:val="004843A0"/>
    <w:rsid w:val="004843D7"/>
    <w:rsid w:val="004846B7"/>
    <w:rsid w:val="00485460"/>
    <w:rsid w:val="0048607C"/>
    <w:rsid w:val="004860C3"/>
    <w:rsid w:val="004865B6"/>
    <w:rsid w:val="00486F62"/>
    <w:rsid w:val="00487219"/>
    <w:rsid w:val="00487559"/>
    <w:rsid w:val="00487B59"/>
    <w:rsid w:val="00487F78"/>
    <w:rsid w:val="00490656"/>
    <w:rsid w:val="00490BA0"/>
    <w:rsid w:val="00490D7E"/>
    <w:rsid w:val="004917ED"/>
    <w:rsid w:val="00491FB7"/>
    <w:rsid w:val="004929FE"/>
    <w:rsid w:val="00492B26"/>
    <w:rsid w:val="00492E63"/>
    <w:rsid w:val="0049301C"/>
    <w:rsid w:val="004939E9"/>
    <w:rsid w:val="00493B07"/>
    <w:rsid w:val="00493B9F"/>
    <w:rsid w:val="004942CC"/>
    <w:rsid w:val="0049447A"/>
    <w:rsid w:val="00494D82"/>
    <w:rsid w:val="00494F11"/>
    <w:rsid w:val="00494F2F"/>
    <w:rsid w:val="004953D9"/>
    <w:rsid w:val="00495A34"/>
    <w:rsid w:val="00495D1E"/>
    <w:rsid w:val="00496E82"/>
    <w:rsid w:val="0049787B"/>
    <w:rsid w:val="00497EBB"/>
    <w:rsid w:val="004A0C17"/>
    <w:rsid w:val="004A0D28"/>
    <w:rsid w:val="004A14C6"/>
    <w:rsid w:val="004A21F1"/>
    <w:rsid w:val="004A2DE0"/>
    <w:rsid w:val="004A2E71"/>
    <w:rsid w:val="004A31FB"/>
    <w:rsid w:val="004A39B1"/>
    <w:rsid w:val="004A41A3"/>
    <w:rsid w:val="004A42E1"/>
    <w:rsid w:val="004A42FE"/>
    <w:rsid w:val="004A4720"/>
    <w:rsid w:val="004A473B"/>
    <w:rsid w:val="004A4749"/>
    <w:rsid w:val="004A4B9B"/>
    <w:rsid w:val="004A4CA0"/>
    <w:rsid w:val="004A500E"/>
    <w:rsid w:val="004A50C6"/>
    <w:rsid w:val="004A53A8"/>
    <w:rsid w:val="004A54BF"/>
    <w:rsid w:val="004A5BFE"/>
    <w:rsid w:val="004A62CC"/>
    <w:rsid w:val="004A62DD"/>
    <w:rsid w:val="004A6423"/>
    <w:rsid w:val="004A6451"/>
    <w:rsid w:val="004A6980"/>
    <w:rsid w:val="004A709F"/>
    <w:rsid w:val="004A7B40"/>
    <w:rsid w:val="004A7FEC"/>
    <w:rsid w:val="004B047E"/>
    <w:rsid w:val="004B0A61"/>
    <w:rsid w:val="004B108F"/>
    <w:rsid w:val="004B155C"/>
    <w:rsid w:val="004B162C"/>
    <w:rsid w:val="004B16F3"/>
    <w:rsid w:val="004B296C"/>
    <w:rsid w:val="004B2C69"/>
    <w:rsid w:val="004B30EA"/>
    <w:rsid w:val="004B348B"/>
    <w:rsid w:val="004B3C86"/>
    <w:rsid w:val="004B42D8"/>
    <w:rsid w:val="004B4947"/>
    <w:rsid w:val="004B4978"/>
    <w:rsid w:val="004B49F3"/>
    <w:rsid w:val="004B4CF6"/>
    <w:rsid w:val="004B51BB"/>
    <w:rsid w:val="004B69CD"/>
    <w:rsid w:val="004B6C5B"/>
    <w:rsid w:val="004B6D08"/>
    <w:rsid w:val="004B7DA2"/>
    <w:rsid w:val="004B7DC7"/>
    <w:rsid w:val="004B7EEF"/>
    <w:rsid w:val="004C09FB"/>
    <w:rsid w:val="004C152C"/>
    <w:rsid w:val="004C235B"/>
    <w:rsid w:val="004C2379"/>
    <w:rsid w:val="004C25FF"/>
    <w:rsid w:val="004C2D0B"/>
    <w:rsid w:val="004C3DA3"/>
    <w:rsid w:val="004C3DBE"/>
    <w:rsid w:val="004C4139"/>
    <w:rsid w:val="004C4EFB"/>
    <w:rsid w:val="004C52CD"/>
    <w:rsid w:val="004C5437"/>
    <w:rsid w:val="004C57BF"/>
    <w:rsid w:val="004C5B1D"/>
    <w:rsid w:val="004C5C96"/>
    <w:rsid w:val="004C5F18"/>
    <w:rsid w:val="004C6183"/>
    <w:rsid w:val="004C6D52"/>
    <w:rsid w:val="004C6DAF"/>
    <w:rsid w:val="004C6F5D"/>
    <w:rsid w:val="004C70B3"/>
    <w:rsid w:val="004C7377"/>
    <w:rsid w:val="004C74D4"/>
    <w:rsid w:val="004C7DB2"/>
    <w:rsid w:val="004D009D"/>
    <w:rsid w:val="004D00D7"/>
    <w:rsid w:val="004D06A4"/>
    <w:rsid w:val="004D08D1"/>
    <w:rsid w:val="004D0D17"/>
    <w:rsid w:val="004D13CB"/>
    <w:rsid w:val="004D1DD9"/>
    <w:rsid w:val="004D23BA"/>
    <w:rsid w:val="004D2426"/>
    <w:rsid w:val="004D2D13"/>
    <w:rsid w:val="004D389D"/>
    <w:rsid w:val="004D3D10"/>
    <w:rsid w:val="004D3D3B"/>
    <w:rsid w:val="004D3DC8"/>
    <w:rsid w:val="004D41BB"/>
    <w:rsid w:val="004D4B2A"/>
    <w:rsid w:val="004D6596"/>
    <w:rsid w:val="004D78DA"/>
    <w:rsid w:val="004D78E8"/>
    <w:rsid w:val="004D7F08"/>
    <w:rsid w:val="004E048F"/>
    <w:rsid w:val="004E0DD4"/>
    <w:rsid w:val="004E1489"/>
    <w:rsid w:val="004E1649"/>
    <w:rsid w:val="004E1A47"/>
    <w:rsid w:val="004E1AAA"/>
    <w:rsid w:val="004E227B"/>
    <w:rsid w:val="004E289F"/>
    <w:rsid w:val="004E3310"/>
    <w:rsid w:val="004E336E"/>
    <w:rsid w:val="004E361A"/>
    <w:rsid w:val="004E367A"/>
    <w:rsid w:val="004E37B9"/>
    <w:rsid w:val="004E569C"/>
    <w:rsid w:val="004E5D39"/>
    <w:rsid w:val="004E643A"/>
    <w:rsid w:val="004E67F2"/>
    <w:rsid w:val="004E7303"/>
    <w:rsid w:val="004E79AC"/>
    <w:rsid w:val="004E7BD0"/>
    <w:rsid w:val="004E7CE4"/>
    <w:rsid w:val="004F0BEE"/>
    <w:rsid w:val="004F10E6"/>
    <w:rsid w:val="004F17AC"/>
    <w:rsid w:val="004F1A81"/>
    <w:rsid w:val="004F2E43"/>
    <w:rsid w:val="004F2E5A"/>
    <w:rsid w:val="004F3158"/>
    <w:rsid w:val="004F341C"/>
    <w:rsid w:val="004F360E"/>
    <w:rsid w:val="004F395B"/>
    <w:rsid w:val="004F3A9E"/>
    <w:rsid w:val="004F450B"/>
    <w:rsid w:val="004F5511"/>
    <w:rsid w:val="004F5C55"/>
    <w:rsid w:val="004F5C5A"/>
    <w:rsid w:val="004F5F48"/>
    <w:rsid w:val="004F6194"/>
    <w:rsid w:val="004F6279"/>
    <w:rsid w:val="004F66DC"/>
    <w:rsid w:val="004F6A5F"/>
    <w:rsid w:val="004F6D7E"/>
    <w:rsid w:val="005000E7"/>
    <w:rsid w:val="00500CE2"/>
    <w:rsid w:val="00500E6D"/>
    <w:rsid w:val="00501053"/>
    <w:rsid w:val="0050225F"/>
    <w:rsid w:val="0050231E"/>
    <w:rsid w:val="0050243B"/>
    <w:rsid w:val="00502688"/>
    <w:rsid w:val="005029D5"/>
    <w:rsid w:val="005037B6"/>
    <w:rsid w:val="005037E0"/>
    <w:rsid w:val="00503D77"/>
    <w:rsid w:val="0050485C"/>
    <w:rsid w:val="005052C1"/>
    <w:rsid w:val="00505FC6"/>
    <w:rsid w:val="005063B1"/>
    <w:rsid w:val="005064AA"/>
    <w:rsid w:val="005064F6"/>
    <w:rsid w:val="00507075"/>
    <w:rsid w:val="005070E5"/>
    <w:rsid w:val="00507328"/>
    <w:rsid w:val="00510971"/>
    <w:rsid w:val="00510A2E"/>
    <w:rsid w:val="00510AB1"/>
    <w:rsid w:val="00510BF0"/>
    <w:rsid w:val="00510C7B"/>
    <w:rsid w:val="00510E2D"/>
    <w:rsid w:val="00511191"/>
    <w:rsid w:val="005113A9"/>
    <w:rsid w:val="00513149"/>
    <w:rsid w:val="005131BD"/>
    <w:rsid w:val="005136D0"/>
    <w:rsid w:val="00513774"/>
    <w:rsid w:val="00513BAF"/>
    <w:rsid w:val="00515052"/>
    <w:rsid w:val="0051553D"/>
    <w:rsid w:val="00515793"/>
    <w:rsid w:val="0051587D"/>
    <w:rsid w:val="00515A69"/>
    <w:rsid w:val="00516F75"/>
    <w:rsid w:val="00516FCD"/>
    <w:rsid w:val="00517408"/>
    <w:rsid w:val="00517D13"/>
    <w:rsid w:val="005200AD"/>
    <w:rsid w:val="00520334"/>
    <w:rsid w:val="005209C3"/>
    <w:rsid w:val="00521145"/>
    <w:rsid w:val="005216EE"/>
    <w:rsid w:val="005218D9"/>
    <w:rsid w:val="00522031"/>
    <w:rsid w:val="005223E1"/>
    <w:rsid w:val="00522BB0"/>
    <w:rsid w:val="00522C9B"/>
    <w:rsid w:val="00522D33"/>
    <w:rsid w:val="00522EC3"/>
    <w:rsid w:val="005230C1"/>
    <w:rsid w:val="00523722"/>
    <w:rsid w:val="00523783"/>
    <w:rsid w:val="005237A4"/>
    <w:rsid w:val="00524293"/>
    <w:rsid w:val="00524650"/>
    <w:rsid w:val="00524BED"/>
    <w:rsid w:val="00524BF3"/>
    <w:rsid w:val="00524C89"/>
    <w:rsid w:val="00524EB5"/>
    <w:rsid w:val="00525798"/>
    <w:rsid w:val="005258DB"/>
    <w:rsid w:val="0052623A"/>
    <w:rsid w:val="00526C64"/>
    <w:rsid w:val="00527507"/>
    <w:rsid w:val="005279DF"/>
    <w:rsid w:val="00527A97"/>
    <w:rsid w:val="005300A8"/>
    <w:rsid w:val="005308AF"/>
    <w:rsid w:val="00530A2F"/>
    <w:rsid w:val="00530B5D"/>
    <w:rsid w:val="00530D16"/>
    <w:rsid w:val="00530F51"/>
    <w:rsid w:val="005311A5"/>
    <w:rsid w:val="005319E1"/>
    <w:rsid w:val="00531F08"/>
    <w:rsid w:val="00532030"/>
    <w:rsid w:val="00532390"/>
    <w:rsid w:val="00532DB3"/>
    <w:rsid w:val="00533105"/>
    <w:rsid w:val="00533468"/>
    <w:rsid w:val="00534306"/>
    <w:rsid w:val="00534311"/>
    <w:rsid w:val="00534D72"/>
    <w:rsid w:val="00536042"/>
    <w:rsid w:val="00536186"/>
    <w:rsid w:val="00536503"/>
    <w:rsid w:val="005365E3"/>
    <w:rsid w:val="005369DA"/>
    <w:rsid w:val="00536D50"/>
    <w:rsid w:val="0054027E"/>
    <w:rsid w:val="00540517"/>
    <w:rsid w:val="00540B4E"/>
    <w:rsid w:val="00540E05"/>
    <w:rsid w:val="005410AC"/>
    <w:rsid w:val="0054111B"/>
    <w:rsid w:val="0054131C"/>
    <w:rsid w:val="005416FA"/>
    <w:rsid w:val="00541AB7"/>
    <w:rsid w:val="00541F6E"/>
    <w:rsid w:val="00541F6F"/>
    <w:rsid w:val="005424EE"/>
    <w:rsid w:val="00542E45"/>
    <w:rsid w:val="00543022"/>
    <w:rsid w:val="00543033"/>
    <w:rsid w:val="00543193"/>
    <w:rsid w:val="00543259"/>
    <w:rsid w:val="00543F3E"/>
    <w:rsid w:val="00543FD4"/>
    <w:rsid w:val="00544416"/>
    <w:rsid w:val="005446C6"/>
    <w:rsid w:val="00544C1B"/>
    <w:rsid w:val="00544CBB"/>
    <w:rsid w:val="00545087"/>
    <w:rsid w:val="005458FC"/>
    <w:rsid w:val="00545954"/>
    <w:rsid w:val="00545B56"/>
    <w:rsid w:val="00546784"/>
    <w:rsid w:val="0054694A"/>
    <w:rsid w:val="00546B0B"/>
    <w:rsid w:val="00546BA4"/>
    <w:rsid w:val="00546C00"/>
    <w:rsid w:val="00547416"/>
    <w:rsid w:val="00547827"/>
    <w:rsid w:val="00550354"/>
    <w:rsid w:val="00550B34"/>
    <w:rsid w:val="0055118A"/>
    <w:rsid w:val="0055145B"/>
    <w:rsid w:val="005514A6"/>
    <w:rsid w:val="00551902"/>
    <w:rsid w:val="00552395"/>
    <w:rsid w:val="005526A4"/>
    <w:rsid w:val="00552DF4"/>
    <w:rsid w:val="005533EA"/>
    <w:rsid w:val="0055344C"/>
    <w:rsid w:val="0055395E"/>
    <w:rsid w:val="00553A77"/>
    <w:rsid w:val="005547B3"/>
    <w:rsid w:val="005547BC"/>
    <w:rsid w:val="00555442"/>
    <w:rsid w:val="00555E1D"/>
    <w:rsid w:val="00556541"/>
    <w:rsid w:val="00556976"/>
    <w:rsid w:val="00556DC1"/>
    <w:rsid w:val="00557330"/>
    <w:rsid w:val="005600A4"/>
    <w:rsid w:val="00560555"/>
    <w:rsid w:val="00560723"/>
    <w:rsid w:val="0056074B"/>
    <w:rsid w:val="00560970"/>
    <w:rsid w:val="00561026"/>
    <w:rsid w:val="00561175"/>
    <w:rsid w:val="00561531"/>
    <w:rsid w:val="00561855"/>
    <w:rsid w:val="005618B5"/>
    <w:rsid w:val="005619D8"/>
    <w:rsid w:val="00561B6D"/>
    <w:rsid w:val="00561F1E"/>
    <w:rsid w:val="00562033"/>
    <w:rsid w:val="00562346"/>
    <w:rsid w:val="00562A66"/>
    <w:rsid w:val="00562FEE"/>
    <w:rsid w:val="00563411"/>
    <w:rsid w:val="0056403E"/>
    <w:rsid w:val="00564973"/>
    <w:rsid w:val="00565886"/>
    <w:rsid w:val="00565F9B"/>
    <w:rsid w:val="00566DAC"/>
    <w:rsid w:val="00567098"/>
    <w:rsid w:val="0056718F"/>
    <w:rsid w:val="0056790E"/>
    <w:rsid w:val="00567D4B"/>
    <w:rsid w:val="00567D5E"/>
    <w:rsid w:val="00570DD6"/>
    <w:rsid w:val="00570E8A"/>
    <w:rsid w:val="00571117"/>
    <w:rsid w:val="00571642"/>
    <w:rsid w:val="005716D7"/>
    <w:rsid w:val="00571A31"/>
    <w:rsid w:val="00571BD2"/>
    <w:rsid w:val="00571D27"/>
    <w:rsid w:val="00571F67"/>
    <w:rsid w:val="005720B4"/>
    <w:rsid w:val="005720CE"/>
    <w:rsid w:val="00572F99"/>
    <w:rsid w:val="0057315F"/>
    <w:rsid w:val="005731CC"/>
    <w:rsid w:val="005731F8"/>
    <w:rsid w:val="00573AA7"/>
    <w:rsid w:val="005740DC"/>
    <w:rsid w:val="0057440E"/>
    <w:rsid w:val="00576104"/>
    <w:rsid w:val="0057625D"/>
    <w:rsid w:val="00576708"/>
    <w:rsid w:val="0057693E"/>
    <w:rsid w:val="00576984"/>
    <w:rsid w:val="00576A04"/>
    <w:rsid w:val="00577A9D"/>
    <w:rsid w:val="00580042"/>
    <w:rsid w:val="005803EE"/>
    <w:rsid w:val="0058041F"/>
    <w:rsid w:val="005809BB"/>
    <w:rsid w:val="005813DA"/>
    <w:rsid w:val="00581BB9"/>
    <w:rsid w:val="00581CF7"/>
    <w:rsid w:val="00581D17"/>
    <w:rsid w:val="005820C2"/>
    <w:rsid w:val="005821AD"/>
    <w:rsid w:val="00582684"/>
    <w:rsid w:val="00582704"/>
    <w:rsid w:val="00582BB8"/>
    <w:rsid w:val="0058362A"/>
    <w:rsid w:val="00583B26"/>
    <w:rsid w:val="00584318"/>
    <w:rsid w:val="00584EC4"/>
    <w:rsid w:val="00585353"/>
    <w:rsid w:val="00585AA1"/>
    <w:rsid w:val="005864E1"/>
    <w:rsid w:val="00586E05"/>
    <w:rsid w:val="00587839"/>
    <w:rsid w:val="00590190"/>
    <w:rsid w:val="0059039D"/>
    <w:rsid w:val="00590E28"/>
    <w:rsid w:val="00591184"/>
    <w:rsid w:val="00591D4B"/>
    <w:rsid w:val="0059218B"/>
    <w:rsid w:val="0059235A"/>
    <w:rsid w:val="005924DD"/>
    <w:rsid w:val="00594B83"/>
    <w:rsid w:val="00594BA0"/>
    <w:rsid w:val="00594D06"/>
    <w:rsid w:val="005952BD"/>
    <w:rsid w:val="00595628"/>
    <w:rsid w:val="0059591A"/>
    <w:rsid w:val="00595F4A"/>
    <w:rsid w:val="005963CC"/>
    <w:rsid w:val="00596570"/>
    <w:rsid w:val="00597383"/>
    <w:rsid w:val="00597505"/>
    <w:rsid w:val="0059758C"/>
    <w:rsid w:val="005A02B7"/>
    <w:rsid w:val="005A0740"/>
    <w:rsid w:val="005A0A63"/>
    <w:rsid w:val="005A0EF1"/>
    <w:rsid w:val="005A1313"/>
    <w:rsid w:val="005A13BB"/>
    <w:rsid w:val="005A184B"/>
    <w:rsid w:val="005A1C9A"/>
    <w:rsid w:val="005A20A4"/>
    <w:rsid w:val="005A33C7"/>
    <w:rsid w:val="005A35F8"/>
    <w:rsid w:val="005A364F"/>
    <w:rsid w:val="005A36BD"/>
    <w:rsid w:val="005A3AFB"/>
    <w:rsid w:val="005A3DEE"/>
    <w:rsid w:val="005A44D4"/>
    <w:rsid w:val="005A5088"/>
    <w:rsid w:val="005A509D"/>
    <w:rsid w:val="005A51B9"/>
    <w:rsid w:val="005A54AF"/>
    <w:rsid w:val="005A57AD"/>
    <w:rsid w:val="005A66E8"/>
    <w:rsid w:val="005A6CAC"/>
    <w:rsid w:val="005A6FA8"/>
    <w:rsid w:val="005A765B"/>
    <w:rsid w:val="005A7AA7"/>
    <w:rsid w:val="005A7AC0"/>
    <w:rsid w:val="005B0021"/>
    <w:rsid w:val="005B02A2"/>
    <w:rsid w:val="005B08E9"/>
    <w:rsid w:val="005B0B0B"/>
    <w:rsid w:val="005B0F06"/>
    <w:rsid w:val="005B1030"/>
    <w:rsid w:val="005B24D0"/>
    <w:rsid w:val="005B27AC"/>
    <w:rsid w:val="005B2BB4"/>
    <w:rsid w:val="005B35E6"/>
    <w:rsid w:val="005B36DD"/>
    <w:rsid w:val="005B3D21"/>
    <w:rsid w:val="005B3DF7"/>
    <w:rsid w:val="005B450D"/>
    <w:rsid w:val="005B45CB"/>
    <w:rsid w:val="005B46FE"/>
    <w:rsid w:val="005B4DF3"/>
    <w:rsid w:val="005B5B87"/>
    <w:rsid w:val="005B66A6"/>
    <w:rsid w:val="005B6F30"/>
    <w:rsid w:val="005B76F1"/>
    <w:rsid w:val="005B7F46"/>
    <w:rsid w:val="005C08FE"/>
    <w:rsid w:val="005C09A5"/>
    <w:rsid w:val="005C0CC1"/>
    <w:rsid w:val="005C1083"/>
    <w:rsid w:val="005C17D2"/>
    <w:rsid w:val="005C2893"/>
    <w:rsid w:val="005C2C8A"/>
    <w:rsid w:val="005C309A"/>
    <w:rsid w:val="005C4CD4"/>
    <w:rsid w:val="005C511C"/>
    <w:rsid w:val="005C5394"/>
    <w:rsid w:val="005C5FE5"/>
    <w:rsid w:val="005C67C8"/>
    <w:rsid w:val="005C6FD5"/>
    <w:rsid w:val="005C766F"/>
    <w:rsid w:val="005C79F6"/>
    <w:rsid w:val="005C7E21"/>
    <w:rsid w:val="005D0249"/>
    <w:rsid w:val="005D0463"/>
    <w:rsid w:val="005D0538"/>
    <w:rsid w:val="005D095E"/>
    <w:rsid w:val="005D0A85"/>
    <w:rsid w:val="005D0FFC"/>
    <w:rsid w:val="005D10F4"/>
    <w:rsid w:val="005D127A"/>
    <w:rsid w:val="005D1398"/>
    <w:rsid w:val="005D171F"/>
    <w:rsid w:val="005D1E58"/>
    <w:rsid w:val="005D2AC6"/>
    <w:rsid w:val="005D2ADB"/>
    <w:rsid w:val="005D2C58"/>
    <w:rsid w:val="005D2E5C"/>
    <w:rsid w:val="005D30B3"/>
    <w:rsid w:val="005D323C"/>
    <w:rsid w:val="005D39F8"/>
    <w:rsid w:val="005D5050"/>
    <w:rsid w:val="005D511C"/>
    <w:rsid w:val="005D555A"/>
    <w:rsid w:val="005D5AE1"/>
    <w:rsid w:val="005D5C97"/>
    <w:rsid w:val="005D5F15"/>
    <w:rsid w:val="005D6D8E"/>
    <w:rsid w:val="005D6E8C"/>
    <w:rsid w:val="005D736B"/>
    <w:rsid w:val="005D740D"/>
    <w:rsid w:val="005D7585"/>
    <w:rsid w:val="005D7617"/>
    <w:rsid w:val="005D7F6D"/>
    <w:rsid w:val="005E01A7"/>
    <w:rsid w:val="005E0493"/>
    <w:rsid w:val="005E06CC"/>
    <w:rsid w:val="005E0E5E"/>
    <w:rsid w:val="005E1426"/>
    <w:rsid w:val="005E16AE"/>
    <w:rsid w:val="005E1931"/>
    <w:rsid w:val="005E1B42"/>
    <w:rsid w:val="005E1C3D"/>
    <w:rsid w:val="005E2185"/>
    <w:rsid w:val="005E22B9"/>
    <w:rsid w:val="005E263D"/>
    <w:rsid w:val="005E2B95"/>
    <w:rsid w:val="005E3386"/>
    <w:rsid w:val="005E412A"/>
    <w:rsid w:val="005E432E"/>
    <w:rsid w:val="005E4E4C"/>
    <w:rsid w:val="005E4E95"/>
    <w:rsid w:val="005E57B6"/>
    <w:rsid w:val="005E5C04"/>
    <w:rsid w:val="005E6C4D"/>
    <w:rsid w:val="005E6DE3"/>
    <w:rsid w:val="005E6EA2"/>
    <w:rsid w:val="005E76C4"/>
    <w:rsid w:val="005F0889"/>
    <w:rsid w:val="005F0D59"/>
    <w:rsid w:val="005F0F8E"/>
    <w:rsid w:val="005F100C"/>
    <w:rsid w:val="005F1434"/>
    <w:rsid w:val="005F153C"/>
    <w:rsid w:val="005F2231"/>
    <w:rsid w:val="005F2673"/>
    <w:rsid w:val="005F28D2"/>
    <w:rsid w:val="005F351D"/>
    <w:rsid w:val="005F3CA8"/>
    <w:rsid w:val="005F56EC"/>
    <w:rsid w:val="005F68DA"/>
    <w:rsid w:val="005F7241"/>
    <w:rsid w:val="00600C28"/>
    <w:rsid w:val="00600D2E"/>
    <w:rsid w:val="00600E52"/>
    <w:rsid w:val="006012DE"/>
    <w:rsid w:val="00601E5E"/>
    <w:rsid w:val="006022EC"/>
    <w:rsid w:val="00602AC8"/>
    <w:rsid w:val="00602D76"/>
    <w:rsid w:val="0060316E"/>
    <w:rsid w:val="00604406"/>
    <w:rsid w:val="00604D3C"/>
    <w:rsid w:val="00605288"/>
    <w:rsid w:val="00605A09"/>
    <w:rsid w:val="00605B48"/>
    <w:rsid w:val="0060626C"/>
    <w:rsid w:val="00606294"/>
    <w:rsid w:val="00607703"/>
    <w:rsid w:val="0060773B"/>
    <w:rsid w:val="00610444"/>
    <w:rsid w:val="00610633"/>
    <w:rsid w:val="0061229E"/>
    <w:rsid w:val="00612434"/>
    <w:rsid w:val="006126B0"/>
    <w:rsid w:val="006127A6"/>
    <w:rsid w:val="00612B86"/>
    <w:rsid w:val="00612BD9"/>
    <w:rsid w:val="00612FD8"/>
    <w:rsid w:val="006130D7"/>
    <w:rsid w:val="00613C1B"/>
    <w:rsid w:val="00614696"/>
    <w:rsid w:val="00614830"/>
    <w:rsid w:val="00615202"/>
    <w:rsid w:val="006157B5"/>
    <w:rsid w:val="00616619"/>
    <w:rsid w:val="0061661E"/>
    <w:rsid w:val="0061708F"/>
    <w:rsid w:val="00617D5C"/>
    <w:rsid w:val="0062095B"/>
    <w:rsid w:val="00620BE3"/>
    <w:rsid w:val="00621538"/>
    <w:rsid w:val="006218EB"/>
    <w:rsid w:val="00621A36"/>
    <w:rsid w:val="00622264"/>
    <w:rsid w:val="00622926"/>
    <w:rsid w:val="00622AD7"/>
    <w:rsid w:val="0062344E"/>
    <w:rsid w:val="006238E8"/>
    <w:rsid w:val="00623C95"/>
    <w:rsid w:val="00623DA4"/>
    <w:rsid w:val="006249B8"/>
    <w:rsid w:val="00624ABD"/>
    <w:rsid w:val="00624C20"/>
    <w:rsid w:val="0062520F"/>
    <w:rsid w:val="00625459"/>
    <w:rsid w:val="006255F6"/>
    <w:rsid w:val="0062565B"/>
    <w:rsid w:val="00625A23"/>
    <w:rsid w:val="0062646E"/>
    <w:rsid w:val="0062692A"/>
    <w:rsid w:val="00626A25"/>
    <w:rsid w:val="00626FC6"/>
    <w:rsid w:val="00627147"/>
    <w:rsid w:val="0062742D"/>
    <w:rsid w:val="006275CD"/>
    <w:rsid w:val="00627D7E"/>
    <w:rsid w:val="006303B4"/>
    <w:rsid w:val="006307A4"/>
    <w:rsid w:val="0063081C"/>
    <w:rsid w:val="00630855"/>
    <w:rsid w:val="00630E28"/>
    <w:rsid w:val="006310BC"/>
    <w:rsid w:val="00631A63"/>
    <w:rsid w:val="006322B9"/>
    <w:rsid w:val="0063235A"/>
    <w:rsid w:val="00632ADF"/>
    <w:rsid w:val="00632B60"/>
    <w:rsid w:val="00632B88"/>
    <w:rsid w:val="00632E99"/>
    <w:rsid w:val="00633009"/>
    <w:rsid w:val="006330BD"/>
    <w:rsid w:val="00633D3D"/>
    <w:rsid w:val="00633EA0"/>
    <w:rsid w:val="0063413D"/>
    <w:rsid w:val="0063416A"/>
    <w:rsid w:val="00634828"/>
    <w:rsid w:val="00634840"/>
    <w:rsid w:val="006348C9"/>
    <w:rsid w:val="00634967"/>
    <w:rsid w:val="00634977"/>
    <w:rsid w:val="00634E9D"/>
    <w:rsid w:val="0063518E"/>
    <w:rsid w:val="006351AE"/>
    <w:rsid w:val="006365F1"/>
    <w:rsid w:val="00636F63"/>
    <w:rsid w:val="00637104"/>
    <w:rsid w:val="006372D5"/>
    <w:rsid w:val="006377E0"/>
    <w:rsid w:val="00637BF3"/>
    <w:rsid w:val="00637DD3"/>
    <w:rsid w:val="006400E5"/>
    <w:rsid w:val="0064041D"/>
    <w:rsid w:val="0064069A"/>
    <w:rsid w:val="006407AF"/>
    <w:rsid w:val="0064085A"/>
    <w:rsid w:val="00640CDE"/>
    <w:rsid w:val="00641373"/>
    <w:rsid w:val="00641703"/>
    <w:rsid w:val="00641AF4"/>
    <w:rsid w:val="00642349"/>
    <w:rsid w:val="00642415"/>
    <w:rsid w:val="0064265D"/>
    <w:rsid w:val="00642D5F"/>
    <w:rsid w:val="00643049"/>
    <w:rsid w:val="0064305B"/>
    <w:rsid w:val="006431A6"/>
    <w:rsid w:val="006433F2"/>
    <w:rsid w:val="006435BF"/>
    <w:rsid w:val="0064413D"/>
    <w:rsid w:val="00644484"/>
    <w:rsid w:val="00645434"/>
    <w:rsid w:val="00645448"/>
    <w:rsid w:val="00645859"/>
    <w:rsid w:val="006459F6"/>
    <w:rsid w:val="00645A63"/>
    <w:rsid w:val="00645DF2"/>
    <w:rsid w:val="0064639A"/>
    <w:rsid w:val="00647132"/>
    <w:rsid w:val="006501AD"/>
    <w:rsid w:val="00651022"/>
    <w:rsid w:val="00651BFA"/>
    <w:rsid w:val="0065333C"/>
    <w:rsid w:val="006540AC"/>
    <w:rsid w:val="00654B85"/>
    <w:rsid w:val="00655158"/>
    <w:rsid w:val="006553D5"/>
    <w:rsid w:val="006555C9"/>
    <w:rsid w:val="006557A8"/>
    <w:rsid w:val="00655B32"/>
    <w:rsid w:val="0065632F"/>
    <w:rsid w:val="0065634F"/>
    <w:rsid w:val="0065643A"/>
    <w:rsid w:val="00656DA9"/>
    <w:rsid w:val="0065777D"/>
    <w:rsid w:val="006579D1"/>
    <w:rsid w:val="0066014A"/>
    <w:rsid w:val="00660608"/>
    <w:rsid w:val="0066060C"/>
    <w:rsid w:val="00660A72"/>
    <w:rsid w:val="00660A7A"/>
    <w:rsid w:val="00660ADC"/>
    <w:rsid w:val="006611AB"/>
    <w:rsid w:val="006614E2"/>
    <w:rsid w:val="006628CC"/>
    <w:rsid w:val="0066351C"/>
    <w:rsid w:val="0066379E"/>
    <w:rsid w:val="00664B26"/>
    <w:rsid w:val="00665426"/>
    <w:rsid w:val="00665A4B"/>
    <w:rsid w:val="00665BEF"/>
    <w:rsid w:val="00665E74"/>
    <w:rsid w:val="006663E4"/>
    <w:rsid w:val="00666517"/>
    <w:rsid w:val="00666729"/>
    <w:rsid w:val="00666ADA"/>
    <w:rsid w:val="00667370"/>
    <w:rsid w:val="0066781C"/>
    <w:rsid w:val="0066794E"/>
    <w:rsid w:val="00667A0A"/>
    <w:rsid w:val="00667DC5"/>
    <w:rsid w:val="006706ED"/>
    <w:rsid w:val="00670732"/>
    <w:rsid w:val="00670FDD"/>
    <w:rsid w:val="0067128A"/>
    <w:rsid w:val="00671393"/>
    <w:rsid w:val="00671602"/>
    <w:rsid w:val="006721C0"/>
    <w:rsid w:val="00672459"/>
    <w:rsid w:val="00672520"/>
    <w:rsid w:val="006727BF"/>
    <w:rsid w:val="00672A34"/>
    <w:rsid w:val="00672BB3"/>
    <w:rsid w:val="006730BF"/>
    <w:rsid w:val="006734D5"/>
    <w:rsid w:val="0067381D"/>
    <w:rsid w:val="006740F2"/>
    <w:rsid w:val="00674584"/>
    <w:rsid w:val="0067460F"/>
    <w:rsid w:val="00674739"/>
    <w:rsid w:val="006747AD"/>
    <w:rsid w:val="00674E4B"/>
    <w:rsid w:val="00675142"/>
    <w:rsid w:val="00675B81"/>
    <w:rsid w:val="00675C85"/>
    <w:rsid w:val="00675D5F"/>
    <w:rsid w:val="006764A6"/>
    <w:rsid w:val="00677090"/>
    <w:rsid w:val="00677211"/>
    <w:rsid w:val="00677868"/>
    <w:rsid w:val="00680CE3"/>
    <w:rsid w:val="0068123E"/>
    <w:rsid w:val="006818F8"/>
    <w:rsid w:val="006819BB"/>
    <w:rsid w:val="00681D5F"/>
    <w:rsid w:val="006820CE"/>
    <w:rsid w:val="006825E1"/>
    <w:rsid w:val="00682682"/>
    <w:rsid w:val="00682F8E"/>
    <w:rsid w:val="00683053"/>
    <w:rsid w:val="0068339A"/>
    <w:rsid w:val="00683772"/>
    <w:rsid w:val="00683801"/>
    <w:rsid w:val="00684677"/>
    <w:rsid w:val="00684C31"/>
    <w:rsid w:val="00684C5F"/>
    <w:rsid w:val="00684E18"/>
    <w:rsid w:val="006850EE"/>
    <w:rsid w:val="00685444"/>
    <w:rsid w:val="00685922"/>
    <w:rsid w:val="00685AFC"/>
    <w:rsid w:val="0068628A"/>
    <w:rsid w:val="006868F7"/>
    <w:rsid w:val="00686926"/>
    <w:rsid w:val="00687195"/>
    <w:rsid w:val="006872EB"/>
    <w:rsid w:val="00687500"/>
    <w:rsid w:val="00687663"/>
    <w:rsid w:val="0069006F"/>
    <w:rsid w:val="006904D0"/>
    <w:rsid w:val="006906CE"/>
    <w:rsid w:val="00690E32"/>
    <w:rsid w:val="00691A9F"/>
    <w:rsid w:val="0069240C"/>
    <w:rsid w:val="00692C30"/>
    <w:rsid w:val="00692E2A"/>
    <w:rsid w:val="006930FA"/>
    <w:rsid w:val="00693223"/>
    <w:rsid w:val="00693ECA"/>
    <w:rsid w:val="006945CF"/>
    <w:rsid w:val="00694A98"/>
    <w:rsid w:val="0069651D"/>
    <w:rsid w:val="006966FC"/>
    <w:rsid w:val="00696E5E"/>
    <w:rsid w:val="00697213"/>
    <w:rsid w:val="0069739F"/>
    <w:rsid w:val="00697668"/>
    <w:rsid w:val="006A0B81"/>
    <w:rsid w:val="006A0C48"/>
    <w:rsid w:val="006A0F01"/>
    <w:rsid w:val="006A0F34"/>
    <w:rsid w:val="006A1021"/>
    <w:rsid w:val="006A10F3"/>
    <w:rsid w:val="006A1110"/>
    <w:rsid w:val="006A167A"/>
    <w:rsid w:val="006A16AC"/>
    <w:rsid w:val="006A1759"/>
    <w:rsid w:val="006A178F"/>
    <w:rsid w:val="006A1B80"/>
    <w:rsid w:val="006A1C7D"/>
    <w:rsid w:val="006A2056"/>
    <w:rsid w:val="006A23B1"/>
    <w:rsid w:val="006A25E4"/>
    <w:rsid w:val="006A2A72"/>
    <w:rsid w:val="006A3EED"/>
    <w:rsid w:val="006A4003"/>
    <w:rsid w:val="006A433B"/>
    <w:rsid w:val="006A4522"/>
    <w:rsid w:val="006A452A"/>
    <w:rsid w:val="006A52BC"/>
    <w:rsid w:val="006A52E2"/>
    <w:rsid w:val="006A6580"/>
    <w:rsid w:val="006A6B5F"/>
    <w:rsid w:val="006A6C98"/>
    <w:rsid w:val="006A76F2"/>
    <w:rsid w:val="006A7D0A"/>
    <w:rsid w:val="006A7F4F"/>
    <w:rsid w:val="006A7F66"/>
    <w:rsid w:val="006B054D"/>
    <w:rsid w:val="006B0DB1"/>
    <w:rsid w:val="006B0F95"/>
    <w:rsid w:val="006B12A1"/>
    <w:rsid w:val="006B14D2"/>
    <w:rsid w:val="006B15B8"/>
    <w:rsid w:val="006B1834"/>
    <w:rsid w:val="006B18D8"/>
    <w:rsid w:val="006B28F3"/>
    <w:rsid w:val="006B304D"/>
    <w:rsid w:val="006B3608"/>
    <w:rsid w:val="006B3C0B"/>
    <w:rsid w:val="006B3C69"/>
    <w:rsid w:val="006B428F"/>
    <w:rsid w:val="006B471F"/>
    <w:rsid w:val="006B5281"/>
    <w:rsid w:val="006B5474"/>
    <w:rsid w:val="006B584F"/>
    <w:rsid w:val="006B5862"/>
    <w:rsid w:val="006B664F"/>
    <w:rsid w:val="006B6921"/>
    <w:rsid w:val="006B6A77"/>
    <w:rsid w:val="006B731F"/>
    <w:rsid w:val="006B7455"/>
    <w:rsid w:val="006B74D6"/>
    <w:rsid w:val="006C00B2"/>
    <w:rsid w:val="006C016B"/>
    <w:rsid w:val="006C0250"/>
    <w:rsid w:val="006C0E10"/>
    <w:rsid w:val="006C0E2C"/>
    <w:rsid w:val="006C117A"/>
    <w:rsid w:val="006C198D"/>
    <w:rsid w:val="006C371A"/>
    <w:rsid w:val="006C4122"/>
    <w:rsid w:val="006C41A3"/>
    <w:rsid w:val="006C546C"/>
    <w:rsid w:val="006C5AE0"/>
    <w:rsid w:val="006C611E"/>
    <w:rsid w:val="006C6541"/>
    <w:rsid w:val="006C65ED"/>
    <w:rsid w:val="006C66B9"/>
    <w:rsid w:val="006C6701"/>
    <w:rsid w:val="006C6ABD"/>
    <w:rsid w:val="006C6E89"/>
    <w:rsid w:val="006C70C0"/>
    <w:rsid w:val="006C70D7"/>
    <w:rsid w:val="006C7DF3"/>
    <w:rsid w:val="006D05D9"/>
    <w:rsid w:val="006D0A56"/>
    <w:rsid w:val="006D0E02"/>
    <w:rsid w:val="006D12FD"/>
    <w:rsid w:val="006D1AF1"/>
    <w:rsid w:val="006D1F9C"/>
    <w:rsid w:val="006D2013"/>
    <w:rsid w:val="006D2488"/>
    <w:rsid w:val="006D2617"/>
    <w:rsid w:val="006D2760"/>
    <w:rsid w:val="006D2CBC"/>
    <w:rsid w:val="006D2E2D"/>
    <w:rsid w:val="006D38DD"/>
    <w:rsid w:val="006D3EDA"/>
    <w:rsid w:val="006D449B"/>
    <w:rsid w:val="006D5171"/>
    <w:rsid w:val="006D5515"/>
    <w:rsid w:val="006D5FC2"/>
    <w:rsid w:val="006D716F"/>
    <w:rsid w:val="006D7EFB"/>
    <w:rsid w:val="006E04B2"/>
    <w:rsid w:val="006E0527"/>
    <w:rsid w:val="006E13EF"/>
    <w:rsid w:val="006E1413"/>
    <w:rsid w:val="006E1DA2"/>
    <w:rsid w:val="006E2C69"/>
    <w:rsid w:val="006E32F6"/>
    <w:rsid w:val="006E33C1"/>
    <w:rsid w:val="006E3B4A"/>
    <w:rsid w:val="006E3FEB"/>
    <w:rsid w:val="006E40F4"/>
    <w:rsid w:val="006E4E2B"/>
    <w:rsid w:val="006E4E62"/>
    <w:rsid w:val="006E592D"/>
    <w:rsid w:val="006E596D"/>
    <w:rsid w:val="006E5EC3"/>
    <w:rsid w:val="006E61FA"/>
    <w:rsid w:val="006E62C0"/>
    <w:rsid w:val="006E6672"/>
    <w:rsid w:val="006E6722"/>
    <w:rsid w:val="006E6DE1"/>
    <w:rsid w:val="006E6E04"/>
    <w:rsid w:val="006E7458"/>
    <w:rsid w:val="006E74C3"/>
    <w:rsid w:val="006E7646"/>
    <w:rsid w:val="006F0243"/>
    <w:rsid w:val="006F075E"/>
    <w:rsid w:val="006F134A"/>
    <w:rsid w:val="006F1CEE"/>
    <w:rsid w:val="006F3A25"/>
    <w:rsid w:val="006F3C2D"/>
    <w:rsid w:val="006F44A7"/>
    <w:rsid w:val="006F47AD"/>
    <w:rsid w:val="006F5188"/>
    <w:rsid w:val="006F54FB"/>
    <w:rsid w:val="006F5A1A"/>
    <w:rsid w:val="006F5D15"/>
    <w:rsid w:val="006F5FFC"/>
    <w:rsid w:val="006F686B"/>
    <w:rsid w:val="006F77E8"/>
    <w:rsid w:val="007003BC"/>
    <w:rsid w:val="00700D38"/>
    <w:rsid w:val="0070120F"/>
    <w:rsid w:val="00701490"/>
    <w:rsid w:val="007015E5"/>
    <w:rsid w:val="007017F2"/>
    <w:rsid w:val="007022C7"/>
    <w:rsid w:val="007027B9"/>
    <w:rsid w:val="00702E5D"/>
    <w:rsid w:val="00703058"/>
    <w:rsid w:val="007030C4"/>
    <w:rsid w:val="007033A6"/>
    <w:rsid w:val="00703AE3"/>
    <w:rsid w:val="00703BC5"/>
    <w:rsid w:val="0070403E"/>
    <w:rsid w:val="007048AC"/>
    <w:rsid w:val="00704A46"/>
    <w:rsid w:val="007052AF"/>
    <w:rsid w:val="0070552F"/>
    <w:rsid w:val="0070578D"/>
    <w:rsid w:val="00705C55"/>
    <w:rsid w:val="007070F5"/>
    <w:rsid w:val="007071B1"/>
    <w:rsid w:val="00707759"/>
    <w:rsid w:val="007100F2"/>
    <w:rsid w:val="00711330"/>
    <w:rsid w:val="00711457"/>
    <w:rsid w:val="00712178"/>
    <w:rsid w:val="0071254B"/>
    <w:rsid w:val="00712589"/>
    <w:rsid w:val="00712868"/>
    <w:rsid w:val="00712CCD"/>
    <w:rsid w:val="00713397"/>
    <w:rsid w:val="00713605"/>
    <w:rsid w:val="00713D8F"/>
    <w:rsid w:val="00713F3B"/>
    <w:rsid w:val="00714C33"/>
    <w:rsid w:val="00714D68"/>
    <w:rsid w:val="007152E5"/>
    <w:rsid w:val="00715505"/>
    <w:rsid w:val="00715DC5"/>
    <w:rsid w:val="00715E88"/>
    <w:rsid w:val="007169B5"/>
    <w:rsid w:val="007201D3"/>
    <w:rsid w:val="00720914"/>
    <w:rsid w:val="007209A5"/>
    <w:rsid w:val="00720D74"/>
    <w:rsid w:val="00721126"/>
    <w:rsid w:val="007219C5"/>
    <w:rsid w:val="00721EF9"/>
    <w:rsid w:val="00722108"/>
    <w:rsid w:val="007228A0"/>
    <w:rsid w:val="00722ADB"/>
    <w:rsid w:val="00722E2A"/>
    <w:rsid w:val="007231EB"/>
    <w:rsid w:val="007232BB"/>
    <w:rsid w:val="00723601"/>
    <w:rsid w:val="00723949"/>
    <w:rsid w:val="00723E54"/>
    <w:rsid w:val="00723EE1"/>
    <w:rsid w:val="00724A0E"/>
    <w:rsid w:val="00724BC6"/>
    <w:rsid w:val="00726258"/>
    <w:rsid w:val="0072647F"/>
    <w:rsid w:val="00727165"/>
    <w:rsid w:val="00727F71"/>
    <w:rsid w:val="007301FC"/>
    <w:rsid w:val="007304C9"/>
    <w:rsid w:val="0073112D"/>
    <w:rsid w:val="00731242"/>
    <w:rsid w:val="007319FB"/>
    <w:rsid w:val="007321F7"/>
    <w:rsid w:val="00732528"/>
    <w:rsid w:val="007330F9"/>
    <w:rsid w:val="00733334"/>
    <w:rsid w:val="007334D9"/>
    <w:rsid w:val="0073434C"/>
    <w:rsid w:val="00734A87"/>
    <w:rsid w:val="00734CAA"/>
    <w:rsid w:val="00735627"/>
    <w:rsid w:val="00735BCE"/>
    <w:rsid w:val="00736308"/>
    <w:rsid w:val="00736AD7"/>
    <w:rsid w:val="00736CF1"/>
    <w:rsid w:val="007374DC"/>
    <w:rsid w:val="007378C5"/>
    <w:rsid w:val="00737A1B"/>
    <w:rsid w:val="00740564"/>
    <w:rsid w:val="00740F92"/>
    <w:rsid w:val="00741176"/>
    <w:rsid w:val="00741199"/>
    <w:rsid w:val="007412BA"/>
    <w:rsid w:val="007419D0"/>
    <w:rsid w:val="0074259C"/>
    <w:rsid w:val="0074285D"/>
    <w:rsid w:val="00742BA6"/>
    <w:rsid w:val="00743163"/>
    <w:rsid w:val="00744F4B"/>
    <w:rsid w:val="00745306"/>
    <w:rsid w:val="00745DD7"/>
    <w:rsid w:val="00746494"/>
    <w:rsid w:val="00746674"/>
    <w:rsid w:val="0074735A"/>
    <w:rsid w:val="00747408"/>
    <w:rsid w:val="007475A7"/>
    <w:rsid w:val="00747EC7"/>
    <w:rsid w:val="007500D1"/>
    <w:rsid w:val="00750679"/>
    <w:rsid w:val="0075091C"/>
    <w:rsid w:val="00750ABE"/>
    <w:rsid w:val="00750B29"/>
    <w:rsid w:val="00751324"/>
    <w:rsid w:val="00752349"/>
    <w:rsid w:val="00752B7F"/>
    <w:rsid w:val="00752C71"/>
    <w:rsid w:val="00752EA8"/>
    <w:rsid w:val="007538A8"/>
    <w:rsid w:val="0075411A"/>
    <w:rsid w:val="0075442E"/>
    <w:rsid w:val="00754553"/>
    <w:rsid w:val="00754B5D"/>
    <w:rsid w:val="00754E18"/>
    <w:rsid w:val="00755144"/>
    <w:rsid w:val="0075533C"/>
    <w:rsid w:val="00756537"/>
    <w:rsid w:val="00757380"/>
    <w:rsid w:val="00757434"/>
    <w:rsid w:val="00757581"/>
    <w:rsid w:val="00757745"/>
    <w:rsid w:val="00757A7D"/>
    <w:rsid w:val="00757B60"/>
    <w:rsid w:val="00757E48"/>
    <w:rsid w:val="007609CD"/>
    <w:rsid w:val="00760C50"/>
    <w:rsid w:val="00760DE3"/>
    <w:rsid w:val="00760FB2"/>
    <w:rsid w:val="007611A0"/>
    <w:rsid w:val="00761A91"/>
    <w:rsid w:val="00761D89"/>
    <w:rsid w:val="0076242A"/>
    <w:rsid w:val="00762DCD"/>
    <w:rsid w:val="00763377"/>
    <w:rsid w:val="00763709"/>
    <w:rsid w:val="00763809"/>
    <w:rsid w:val="00763F5D"/>
    <w:rsid w:val="00764F9D"/>
    <w:rsid w:val="00765D42"/>
    <w:rsid w:val="00766241"/>
    <w:rsid w:val="00766599"/>
    <w:rsid w:val="007669BE"/>
    <w:rsid w:val="00766C86"/>
    <w:rsid w:val="007671B2"/>
    <w:rsid w:val="007701B1"/>
    <w:rsid w:val="00770AC7"/>
    <w:rsid w:val="0077120A"/>
    <w:rsid w:val="00771257"/>
    <w:rsid w:val="0077132C"/>
    <w:rsid w:val="007714C3"/>
    <w:rsid w:val="00771B4E"/>
    <w:rsid w:val="007721CC"/>
    <w:rsid w:val="00772206"/>
    <w:rsid w:val="0077317A"/>
    <w:rsid w:val="00773337"/>
    <w:rsid w:val="00773A81"/>
    <w:rsid w:val="00773FF3"/>
    <w:rsid w:val="007740B8"/>
    <w:rsid w:val="0077449A"/>
    <w:rsid w:val="00774579"/>
    <w:rsid w:val="00774AA2"/>
    <w:rsid w:val="007759AC"/>
    <w:rsid w:val="00776055"/>
    <w:rsid w:val="007760D7"/>
    <w:rsid w:val="0077611B"/>
    <w:rsid w:val="0077681C"/>
    <w:rsid w:val="0077710A"/>
    <w:rsid w:val="007779F5"/>
    <w:rsid w:val="007807DB"/>
    <w:rsid w:val="00780BBB"/>
    <w:rsid w:val="00780F3E"/>
    <w:rsid w:val="00780FF4"/>
    <w:rsid w:val="00781A85"/>
    <w:rsid w:val="00782387"/>
    <w:rsid w:val="007827FB"/>
    <w:rsid w:val="00782F99"/>
    <w:rsid w:val="007832B8"/>
    <w:rsid w:val="0078455B"/>
    <w:rsid w:val="0078478A"/>
    <w:rsid w:val="007848E4"/>
    <w:rsid w:val="00784C93"/>
    <w:rsid w:val="00784CF4"/>
    <w:rsid w:val="0078509F"/>
    <w:rsid w:val="007858F8"/>
    <w:rsid w:val="007865F3"/>
    <w:rsid w:val="00786CC4"/>
    <w:rsid w:val="007873E7"/>
    <w:rsid w:val="007879C3"/>
    <w:rsid w:val="00787ECC"/>
    <w:rsid w:val="007901D6"/>
    <w:rsid w:val="00790989"/>
    <w:rsid w:val="00790C79"/>
    <w:rsid w:val="00790DFA"/>
    <w:rsid w:val="0079139E"/>
    <w:rsid w:val="007916C5"/>
    <w:rsid w:val="00792159"/>
    <w:rsid w:val="00792BA6"/>
    <w:rsid w:val="00792DB7"/>
    <w:rsid w:val="007937BA"/>
    <w:rsid w:val="00793E09"/>
    <w:rsid w:val="00793EE9"/>
    <w:rsid w:val="00794BBE"/>
    <w:rsid w:val="00794C83"/>
    <w:rsid w:val="00795034"/>
    <w:rsid w:val="0079631E"/>
    <w:rsid w:val="00796402"/>
    <w:rsid w:val="00796D3F"/>
    <w:rsid w:val="00796EC1"/>
    <w:rsid w:val="00797C9C"/>
    <w:rsid w:val="007A000F"/>
    <w:rsid w:val="007A0C05"/>
    <w:rsid w:val="007A1052"/>
    <w:rsid w:val="007A1683"/>
    <w:rsid w:val="007A1952"/>
    <w:rsid w:val="007A1AB3"/>
    <w:rsid w:val="007A273D"/>
    <w:rsid w:val="007A29BD"/>
    <w:rsid w:val="007A30BE"/>
    <w:rsid w:val="007A342A"/>
    <w:rsid w:val="007A36F8"/>
    <w:rsid w:val="007A3BA7"/>
    <w:rsid w:val="007A3E41"/>
    <w:rsid w:val="007A41DC"/>
    <w:rsid w:val="007A430E"/>
    <w:rsid w:val="007A4545"/>
    <w:rsid w:val="007A5C12"/>
    <w:rsid w:val="007A5F2B"/>
    <w:rsid w:val="007A644D"/>
    <w:rsid w:val="007A694A"/>
    <w:rsid w:val="007A69F5"/>
    <w:rsid w:val="007A6A01"/>
    <w:rsid w:val="007A6C2E"/>
    <w:rsid w:val="007A6D29"/>
    <w:rsid w:val="007A7CB0"/>
    <w:rsid w:val="007A7F1D"/>
    <w:rsid w:val="007B0C14"/>
    <w:rsid w:val="007B1447"/>
    <w:rsid w:val="007B2D83"/>
    <w:rsid w:val="007B3395"/>
    <w:rsid w:val="007B3572"/>
    <w:rsid w:val="007B35A3"/>
    <w:rsid w:val="007B3AC4"/>
    <w:rsid w:val="007B3FCB"/>
    <w:rsid w:val="007B4234"/>
    <w:rsid w:val="007B4442"/>
    <w:rsid w:val="007B4668"/>
    <w:rsid w:val="007B479A"/>
    <w:rsid w:val="007B4C33"/>
    <w:rsid w:val="007B4C69"/>
    <w:rsid w:val="007B51B5"/>
    <w:rsid w:val="007B584D"/>
    <w:rsid w:val="007B5D75"/>
    <w:rsid w:val="007B63E9"/>
    <w:rsid w:val="007B64A5"/>
    <w:rsid w:val="007B68A3"/>
    <w:rsid w:val="007B6BB7"/>
    <w:rsid w:val="007B73BD"/>
    <w:rsid w:val="007B7D50"/>
    <w:rsid w:val="007B7DAC"/>
    <w:rsid w:val="007C0748"/>
    <w:rsid w:val="007C07EC"/>
    <w:rsid w:val="007C13AA"/>
    <w:rsid w:val="007C18DF"/>
    <w:rsid w:val="007C192C"/>
    <w:rsid w:val="007C24BF"/>
    <w:rsid w:val="007C2541"/>
    <w:rsid w:val="007C3243"/>
    <w:rsid w:val="007C33B2"/>
    <w:rsid w:val="007C35CC"/>
    <w:rsid w:val="007C3FE7"/>
    <w:rsid w:val="007C4020"/>
    <w:rsid w:val="007C4E27"/>
    <w:rsid w:val="007C4F3C"/>
    <w:rsid w:val="007C4F6D"/>
    <w:rsid w:val="007C5563"/>
    <w:rsid w:val="007C57E7"/>
    <w:rsid w:val="007C58A3"/>
    <w:rsid w:val="007C5B38"/>
    <w:rsid w:val="007C5B7D"/>
    <w:rsid w:val="007C68C9"/>
    <w:rsid w:val="007C6BC3"/>
    <w:rsid w:val="007C700F"/>
    <w:rsid w:val="007C79FC"/>
    <w:rsid w:val="007D03C5"/>
    <w:rsid w:val="007D07B0"/>
    <w:rsid w:val="007D130B"/>
    <w:rsid w:val="007D1EA3"/>
    <w:rsid w:val="007D2112"/>
    <w:rsid w:val="007D2465"/>
    <w:rsid w:val="007D38C1"/>
    <w:rsid w:val="007D3A2F"/>
    <w:rsid w:val="007D3B6B"/>
    <w:rsid w:val="007D3B95"/>
    <w:rsid w:val="007D3FB5"/>
    <w:rsid w:val="007D44A4"/>
    <w:rsid w:val="007D4563"/>
    <w:rsid w:val="007D4C5B"/>
    <w:rsid w:val="007D4CE5"/>
    <w:rsid w:val="007D524A"/>
    <w:rsid w:val="007D5EC5"/>
    <w:rsid w:val="007D6139"/>
    <w:rsid w:val="007D6682"/>
    <w:rsid w:val="007D66A8"/>
    <w:rsid w:val="007D6A16"/>
    <w:rsid w:val="007D705B"/>
    <w:rsid w:val="007D731E"/>
    <w:rsid w:val="007D7ABA"/>
    <w:rsid w:val="007D7CC6"/>
    <w:rsid w:val="007E003F"/>
    <w:rsid w:val="007E0248"/>
    <w:rsid w:val="007E0636"/>
    <w:rsid w:val="007E0B43"/>
    <w:rsid w:val="007E0E39"/>
    <w:rsid w:val="007E18E8"/>
    <w:rsid w:val="007E1967"/>
    <w:rsid w:val="007E19E8"/>
    <w:rsid w:val="007E2380"/>
    <w:rsid w:val="007E348B"/>
    <w:rsid w:val="007E3876"/>
    <w:rsid w:val="007E38B1"/>
    <w:rsid w:val="007E477C"/>
    <w:rsid w:val="007E4CDC"/>
    <w:rsid w:val="007E4FA6"/>
    <w:rsid w:val="007E511A"/>
    <w:rsid w:val="007E6277"/>
    <w:rsid w:val="007E6C6E"/>
    <w:rsid w:val="007E701E"/>
    <w:rsid w:val="007E797E"/>
    <w:rsid w:val="007E7EEC"/>
    <w:rsid w:val="007F0295"/>
    <w:rsid w:val="007F062C"/>
    <w:rsid w:val="007F1018"/>
    <w:rsid w:val="007F1482"/>
    <w:rsid w:val="007F209B"/>
    <w:rsid w:val="007F233E"/>
    <w:rsid w:val="007F24B3"/>
    <w:rsid w:val="007F24D2"/>
    <w:rsid w:val="007F2ADF"/>
    <w:rsid w:val="007F2C1C"/>
    <w:rsid w:val="007F2F68"/>
    <w:rsid w:val="007F338E"/>
    <w:rsid w:val="007F346B"/>
    <w:rsid w:val="007F39F5"/>
    <w:rsid w:val="007F3B07"/>
    <w:rsid w:val="007F4172"/>
    <w:rsid w:val="007F48EE"/>
    <w:rsid w:val="007F4A21"/>
    <w:rsid w:val="007F4C37"/>
    <w:rsid w:val="007F586D"/>
    <w:rsid w:val="007F5AD6"/>
    <w:rsid w:val="007F612C"/>
    <w:rsid w:val="007F6431"/>
    <w:rsid w:val="007F64F9"/>
    <w:rsid w:val="007F674B"/>
    <w:rsid w:val="007F6DB1"/>
    <w:rsid w:val="007F6DD8"/>
    <w:rsid w:val="007F748C"/>
    <w:rsid w:val="007F75A1"/>
    <w:rsid w:val="007F7865"/>
    <w:rsid w:val="007F79A3"/>
    <w:rsid w:val="007F79C1"/>
    <w:rsid w:val="007F7C20"/>
    <w:rsid w:val="00801340"/>
    <w:rsid w:val="0080138E"/>
    <w:rsid w:val="0080139E"/>
    <w:rsid w:val="00801595"/>
    <w:rsid w:val="0080184C"/>
    <w:rsid w:val="00801A5D"/>
    <w:rsid w:val="008024DD"/>
    <w:rsid w:val="00802DCE"/>
    <w:rsid w:val="00802E72"/>
    <w:rsid w:val="00802EED"/>
    <w:rsid w:val="00803053"/>
    <w:rsid w:val="008031B4"/>
    <w:rsid w:val="00803A30"/>
    <w:rsid w:val="00804376"/>
    <w:rsid w:val="00804501"/>
    <w:rsid w:val="00804DCF"/>
    <w:rsid w:val="0080517A"/>
    <w:rsid w:val="00805219"/>
    <w:rsid w:val="00805904"/>
    <w:rsid w:val="00805ED9"/>
    <w:rsid w:val="00805EF2"/>
    <w:rsid w:val="008061C6"/>
    <w:rsid w:val="00807700"/>
    <w:rsid w:val="0081045D"/>
    <w:rsid w:val="00810954"/>
    <w:rsid w:val="00810D98"/>
    <w:rsid w:val="008110BD"/>
    <w:rsid w:val="008114A5"/>
    <w:rsid w:val="008128E6"/>
    <w:rsid w:val="00812954"/>
    <w:rsid w:val="00812AF1"/>
    <w:rsid w:val="00812F88"/>
    <w:rsid w:val="008131E0"/>
    <w:rsid w:val="00813C9E"/>
    <w:rsid w:val="00814A50"/>
    <w:rsid w:val="00814CCD"/>
    <w:rsid w:val="00815444"/>
    <w:rsid w:val="00815624"/>
    <w:rsid w:val="00815B50"/>
    <w:rsid w:val="00815FCB"/>
    <w:rsid w:val="00816086"/>
    <w:rsid w:val="0081628F"/>
    <w:rsid w:val="008162C2"/>
    <w:rsid w:val="008163DC"/>
    <w:rsid w:val="008164F2"/>
    <w:rsid w:val="00817D93"/>
    <w:rsid w:val="008200F1"/>
    <w:rsid w:val="0082113D"/>
    <w:rsid w:val="00821395"/>
    <w:rsid w:val="00821538"/>
    <w:rsid w:val="00821766"/>
    <w:rsid w:val="00821847"/>
    <w:rsid w:val="00821D36"/>
    <w:rsid w:val="00821F77"/>
    <w:rsid w:val="00822064"/>
    <w:rsid w:val="0082217D"/>
    <w:rsid w:val="008221E3"/>
    <w:rsid w:val="008222C0"/>
    <w:rsid w:val="008226A4"/>
    <w:rsid w:val="00822AEB"/>
    <w:rsid w:val="00824031"/>
    <w:rsid w:val="008250F7"/>
    <w:rsid w:val="0082566B"/>
    <w:rsid w:val="008257D6"/>
    <w:rsid w:val="00825DFB"/>
    <w:rsid w:val="00826376"/>
    <w:rsid w:val="0082697B"/>
    <w:rsid w:val="00826F2B"/>
    <w:rsid w:val="00827D87"/>
    <w:rsid w:val="00830936"/>
    <w:rsid w:val="00830E26"/>
    <w:rsid w:val="008313FA"/>
    <w:rsid w:val="00831B69"/>
    <w:rsid w:val="00831D10"/>
    <w:rsid w:val="00831EAC"/>
    <w:rsid w:val="00831F2F"/>
    <w:rsid w:val="00832182"/>
    <w:rsid w:val="00832698"/>
    <w:rsid w:val="00832735"/>
    <w:rsid w:val="00832D55"/>
    <w:rsid w:val="00833114"/>
    <w:rsid w:val="0083322B"/>
    <w:rsid w:val="008332E2"/>
    <w:rsid w:val="00833631"/>
    <w:rsid w:val="00833642"/>
    <w:rsid w:val="0083378A"/>
    <w:rsid w:val="00833892"/>
    <w:rsid w:val="008339E4"/>
    <w:rsid w:val="00833CF5"/>
    <w:rsid w:val="00834F84"/>
    <w:rsid w:val="00834FFA"/>
    <w:rsid w:val="00835390"/>
    <w:rsid w:val="008358D5"/>
    <w:rsid w:val="00835932"/>
    <w:rsid w:val="00835B13"/>
    <w:rsid w:val="00835BBD"/>
    <w:rsid w:val="00835D47"/>
    <w:rsid w:val="0083660F"/>
    <w:rsid w:val="00836B24"/>
    <w:rsid w:val="008371D8"/>
    <w:rsid w:val="0083731B"/>
    <w:rsid w:val="00837CF4"/>
    <w:rsid w:val="0084017D"/>
    <w:rsid w:val="0084043C"/>
    <w:rsid w:val="00840470"/>
    <w:rsid w:val="00840749"/>
    <w:rsid w:val="00840862"/>
    <w:rsid w:val="00841069"/>
    <w:rsid w:val="008412E1"/>
    <w:rsid w:val="0084166C"/>
    <w:rsid w:val="00841782"/>
    <w:rsid w:val="00842C47"/>
    <w:rsid w:val="00842D39"/>
    <w:rsid w:val="00842D4E"/>
    <w:rsid w:val="008431E1"/>
    <w:rsid w:val="00843576"/>
    <w:rsid w:val="00843B64"/>
    <w:rsid w:val="00843FAC"/>
    <w:rsid w:val="008441E2"/>
    <w:rsid w:val="00844667"/>
    <w:rsid w:val="008446DC"/>
    <w:rsid w:val="00844AF0"/>
    <w:rsid w:val="00844F91"/>
    <w:rsid w:val="00845155"/>
    <w:rsid w:val="008453AB"/>
    <w:rsid w:val="00845A39"/>
    <w:rsid w:val="00845FAC"/>
    <w:rsid w:val="00846136"/>
    <w:rsid w:val="00846184"/>
    <w:rsid w:val="008465E9"/>
    <w:rsid w:val="0084672E"/>
    <w:rsid w:val="00846B53"/>
    <w:rsid w:val="0084703B"/>
    <w:rsid w:val="00847570"/>
    <w:rsid w:val="008478FC"/>
    <w:rsid w:val="00850298"/>
    <w:rsid w:val="0085047A"/>
    <w:rsid w:val="0085095F"/>
    <w:rsid w:val="00850CAA"/>
    <w:rsid w:val="0085131A"/>
    <w:rsid w:val="008522DA"/>
    <w:rsid w:val="00852462"/>
    <w:rsid w:val="008527ED"/>
    <w:rsid w:val="008527F7"/>
    <w:rsid w:val="0085295C"/>
    <w:rsid w:val="008529BE"/>
    <w:rsid w:val="008529F3"/>
    <w:rsid w:val="00854A3D"/>
    <w:rsid w:val="00854AF9"/>
    <w:rsid w:val="00854ED5"/>
    <w:rsid w:val="00855730"/>
    <w:rsid w:val="0085590C"/>
    <w:rsid w:val="00855CE9"/>
    <w:rsid w:val="0085607F"/>
    <w:rsid w:val="00856A96"/>
    <w:rsid w:val="00856B4A"/>
    <w:rsid w:val="00857782"/>
    <w:rsid w:val="00857798"/>
    <w:rsid w:val="00857D13"/>
    <w:rsid w:val="00860534"/>
    <w:rsid w:val="00860802"/>
    <w:rsid w:val="00860C28"/>
    <w:rsid w:val="00861017"/>
    <w:rsid w:val="00862A79"/>
    <w:rsid w:val="00862D34"/>
    <w:rsid w:val="00862E32"/>
    <w:rsid w:val="008632E9"/>
    <w:rsid w:val="00863A28"/>
    <w:rsid w:val="00863DDA"/>
    <w:rsid w:val="0086411E"/>
    <w:rsid w:val="0086417A"/>
    <w:rsid w:val="008642E9"/>
    <w:rsid w:val="00864615"/>
    <w:rsid w:val="008650D9"/>
    <w:rsid w:val="00865F5A"/>
    <w:rsid w:val="0086617C"/>
    <w:rsid w:val="00866354"/>
    <w:rsid w:val="00867A31"/>
    <w:rsid w:val="00867A91"/>
    <w:rsid w:val="00867BFF"/>
    <w:rsid w:val="00867F35"/>
    <w:rsid w:val="008700E4"/>
    <w:rsid w:val="00870160"/>
    <w:rsid w:val="0087017D"/>
    <w:rsid w:val="00870FD9"/>
    <w:rsid w:val="00871158"/>
    <w:rsid w:val="008718D5"/>
    <w:rsid w:val="00871E16"/>
    <w:rsid w:val="00871F42"/>
    <w:rsid w:val="00871FA1"/>
    <w:rsid w:val="008725E6"/>
    <w:rsid w:val="0087316E"/>
    <w:rsid w:val="008734B3"/>
    <w:rsid w:val="00873571"/>
    <w:rsid w:val="008735B3"/>
    <w:rsid w:val="008737FF"/>
    <w:rsid w:val="00873EC4"/>
    <w:rsid w:val="00874A77"/>
    <w:rsid w:val="00874FA2"/>
    <w:rsid w:val="00875817"/>
    <w:rsid w:val="00875E9F"/>
    <w:rsid w:val="008768BB"/>
    <w:rsid w:val="00876A49"/>
    <w:rsid w:val="00876BC0"/>
    <w:rsid w:val="00876C38"/>
    <w:rsid w:val="00876D9B"/>
    <w:rsid w:val="008778C4"/>
    <w:rsid w:val="0088034F"/>
    <w:rsid w:val="0088055F"/>
    <w:rsid w:val="00880F8A"/>
    <w:rsid w:val="00881392"/>
    <w:rsid w:val="008814B8"/>
    <w:rsid w:val="008820CD"/>
    <w:rsid w:val="0088224D"/>
    <w:rsid w:val="0088290C"/>
    <w:rsid w:val="00883D2F"/>
    <w:rsid w:val="00884294"/>
    <w:rsid w:val="0088480A"/>
    <w:rsid w:val="00884D38"/>
    <w:rsid w:val="008850BB"/>
    <w:rsid w:val="00885A25"/>
    <w:rsid w:val="00885B24"/>
    <w:rsid w:val="00885DA2"/>
    <w:rsid w:val="008868FB"/>
    <w:rsid w:val="0088734A"/>
    <w:rsid w:val="0088757A"/>
    <w:rsid w:val="008878E3"/>
    <w:rsid w:val="00887923"/>
    <w:rsid w:val="008907C0"/>
    <w:rsid w:val="0089115D"/>
    <w:rsid w:val="00891462"/>
    <w:rsid w:val="00891F34"/>
    <w:rsid w:val="00892970"/>
    <w:rsid w:val="00892E5F"/>
    <w:rsid w:val="00892ECC"/>
    <w:rsid w:val="00893465"/>
    <w:rsid w:val="00893727"/>
    <w:rsid w:val="00893EED"/>
    <w:rsid w:val="00894866"/>
    <w:rsid w:val="00894E96"/>
    <w:rsid w:val="008957DD"/>
    <w:rsid w:val="00895D52"/>
    <w:rsid w:val="00896B67"/>
    <w:rsid w:val="00896EC7"/>
    <w:rsid w:val="00896EF4"/>
    <w:rsid w:val="00896FF4"/>
    <w:rsid w:val="00897554"/>
    <w:rsid w:val="008975B5"/>
    <w:rsid w:val="008978C2"/>
    <w:rsid w:val="00897D98"/>
    <w:rsid w:val="00897E88"/>
    <w:rsid w:val="008A05D2"/>
    <w:rsid w:val="008A087F"/>
    <w:rsid w:val="008A0CA5"/>
    <w:rsid w:val="008A0D1A"/>
    <w:rsid w:val="008A17B8"/>
    <w:rsid w:val="008A1B2B"/>
    <w:rsid w:val="008A1E8C"/>
    <w:rsid w:val="008A20C5"/>
    <w:rsid w:val="008A20C6"/>
    <w:rsid w:val="008A210F"/>
    <w:rsid w:val="008A2304"/>
    <w:rsid w:val="008A26B4"/>
    <w:rsid w:val="008A2710"/>
    <w:rsid w:val="008A2724"/>
    <w:rsid w:val="008A2B2D"/>
    <w:rsid w:val="008A2BCE"/>
    <w:rsid w:val="008A30C8"/>
    <w:rsid w:val="008A3B05"/>
    <w:rsid w:val="008A3C61"/>
    <w:rsid w:val="008A3D38"/>
    <w:rsid w:val="008A3DC6"/>
    <w:rsid w:val="008A3DCF"/>
    <w:rsid w:val="008A548A"/>
    <w:rsid w:val="008A614F"/>
    <w:rsid w:val="008A632E"/>
    <w:rsid w:val="008A69C8"/>
    <w:rsid w:val="008A6AF5"/>
    <w:rsid w:val="008A6BB3"/>
    <w:rsid w:val="008A6DF2"/>
    <w:rsid w:val="008A6E36"/>
    <w:rsid w:val="008A70AB"/>
    <w:rsid w:val="008A734C"/>
    <w:rsid w:val="008A7807"/>
    <w:rsid w:val="008B11D2"/>
    <w:rsid w:val="008B189E"/>
    <w:rsid w:val="008B2350"/>
    <w:rsid w:val="008B2597"/>
    <w:rsid w:val="008B324A"/>
    <w:rsid w:val="008B3476"/>
    <w:rsid w:val="008B38EF"/>
    <w:rsid w:val="008B3D72"/>
    <w:rsid w:val="008B4CC9"/>
    <w:rsid w:val="008B627C"/>
    <w:rsid w:val="008B667F"/>
    <w:rsid w:val="008B71EF"/>
    <w:rsid w:val="008B7ED2"/>
    <w:rsid w:val="008B7FD2"/>
    <w:rsid w:val="008C01D5"/>
    <w:rsid w:val="008C04D4"/>
    <w:rsid w:val="008C1D00"/>
    <w:rsid w:val="008C1FA4"/>
    <w:rsid w:val="008C2028"/>
    <w:rsid w:val="008C2A25"/>
    <w:rsid w:val="008C2C88"/>
    <w:rsid w:val="008C2C9F"/>
    <w:rsid w:val="008C2D71"/>
    <w:rsid w:val="008C2D74"/>
    <w:rsid w:val="008C3030"/>
    <w:rsid w:val="008C3522"/>
    <w:rsid w:val="008C3EA8"/>
    <w:rsid w:val="008C41D7"/>
    <w:rsid w:val="008C4990"/>
    <w:rsid w:val="008C5F16"/>
    <w:rsid w:val="008C6413"/>
    <w:rsid w:val="008C669D"/>
    <w:rsid w:val="008C6840"/>
    <w:rsid w:val="008C6B11"/>
    <w:rsid w:val="008C6CD4"/>
    <w:rsid w:val="008C6D0B"/>
    <w:rsid w:val="008C7086"/>
    <w:rsid w:val="008C7C1F"/>
    <w:rsid w:val="008D00AE"/>
    <w:rsid w:val="008D00FE"/>
    <w:rsid w:val="008D022B"/>
    <w:rsid w:val="008D040C"/>
    <w:rsid w:val="008D04DB"/>
    <w:rsid w:val="008D0741"/>
    <w:rsid w:val="008D0EF7"/>
    <w:rsid w:val="008D1EC9"/>
    <w:rsid w:val="008D2C85"/>
    <w:rsid w:val="008D338F"/>
    <w:rsid w:val="008D3C88"/>
    <w:rsid w:val="008D3F79"/>
    <w:rsid w:val="008D45D4"/>
    <w:rsid w:val="008D4C53"/>
    <w:rsid w:val="008D4EDD"/>
    <w:rsid w:val="008D6050"/>
    <w:rsid w:val="008D642D"/>
    <w:rsid w:val="008D69A0"/>
    <w:rsid w:val="008D7118"/>
    <w:rsid w:val="008D7419"/>
    <w:rsid w:val="008D7C99"/>
    <w:rsid w:val="008E0578"/>
    <w:rsid w:val="008E05AE"/>
    <w:rsid w:val="008E0972"/>
    <w:rsid w:val="008E0B28"/>
    <w:rsid w:val="008E0FCB"/>
    <w:rsid w:val="008E1079"/>
    <w:rsid w:val="008E2E45"/>
    <w:rsid w:val="008E2EDD"/>
    <w:rsid w:val="008E3C43"/>
    <w:rsid w:val="008E3D1C"/>
    <w:rsid w:val="008E3EF1"/>
    <w:rsid w:val="008E4B27"/>
    <w:rsid w:val="008E4D08"/>
    <w:rsid w:val="008E5495"/>
    <w:rsid w:val="008E64BA"/>
    <w:rsid w:val="008E7D1E"/>
    <w:rsid w:val="008E7DBC"/>
    <w:rsid w:val="008F145D"/>
    <w:rsid w:val="008F149D"/>
    <w:rsid w:val="008F14A3"/>
    <w:rsid w:val="008F1C40"/>
    <w:rsid w:val="008F269F"/>
    <w:rsid w:val="008F2C22"/>
    <w:rsid w:val="008F3653"/>
    <w:rsid w:val="008F37D1"/>
    <w:rsid w:val="008F448D"/>
    <w:rsid w:val="008F5059"/>
    <w:rsid w:val="008F506C"/>
    <w:rsid w:val="008F54E9"/>
    <w:rsid w:val="008F6571"/>
    <w:rsid w:val="008F65E0"/>
    <w:rsid w:val="008F6606"/>
    <w:rsid w:val="008F66DD"/>
    <w:rsid w:val="008F6824"/>
    <w:rsid w:val="008F6831"/>
    <w:rsid w:val="008F72CB"/>
    <w:rsid w:val="008F7705"/>
    <w:rsid w:val="008F7810"/>
    <w:rsid w:val="008F797B"/>
    <w:rsid w:val="008F7B25"/>
    <w:rsid w:val="008F7C10"/>
    <w:rsid w:val="008F7C61"/>
    <w:rsid w:val="00900049"/>
    <w:rsid w:val="00900247"/>
    <w:rsid w:val="0090078B"/>
    <w:rsid w:val="00900A8C"/>
    <w:rsid w:val="00900C99"/>
    <w:rsid w:val="00901E69"/>
    <w:rsid w:val="00901E74"/>
    <w:rsid w:val="00902492"/>
    <w:rsid w:val="0090249B"/>
    <w:rsid w:val="00902B76"/>
    <w:rsid w:val="00902E21"/>
    <w:rsid w:val="00903188"/>
    <w:rsid w:val="00903A07"/>
    <w:rsid w:val="00903DB4"/>
    <w:rsid w:val="00904000"/>
    <w:rsid w:val="0090438D"/>
    <w:rsid w:val="009043A7"/>
    <w:rsid w:val="00904830"/>
    <w:rsid w:val="00904C7C"/>
    <w:rsid w:val="00904C83"/>
    <w:rsid w:val="00904EA0"/>
    <w:rsid w:val="00905820"/>
    <w:rsid w:val="00905A31"/>
    <w:rsid w:val="00905CA9"/>
    <w:rsid w:val="00905EA1"/>
    <w:rsid w:val="0090689B"/>
    <w:rsid w:val="00906F14"/>
    <w:rsid w:val="00906FAF"/>
    <w:rsid w:val="009071F9"/>
    <w:rsid w:val="00907D9F"/>
    <w:rsid w:val="009100A3"/>
    <w:rsid w:val="009105CC"/>
    <w:rsid w:val="00910A76"/>
    <w:rsid w:val="00910BFB"/>
    <w:rsid w:val="00912010"/>
    <w:rsid w:val="00912B64"/>
    <w:rsid w:val="00912E94"/>
    <w:rsid w:val="0091317C"/>
    <w:rsid w:val="009132F8"/>
    <w:rsid w:val="009134F0"/>
    <w:rsid w:val="0091367B"/>
    <w:rsid w:val="009136FA"/>
    <w:rsid w:val="00913984"/>
    <w:rsid w:val="00913A59"/>
    <w:rsid w:val="00913BE1"/>
    <w:rsid w:val="00913C72"/>
    <w:rsid w:val="00913D5D"/>
    <w:rsid w:val="0091436E"/>
    <w:rsid w:val="0091471B"/>
    <w:rsid w:val="00914C3E"/>
    <w:rsid w:val="00915385"/>
    <w:rsid w:val="00915766"/>
    <w:rsid w:val="0091578A"/>
    <w:rsid w:val="00916403"/>
    <w:rsid w:val="009204B5"/>
    <w:rsid w:val="009205FA"/>
    <w:rsid w:val="00920B7A"/>
    <w:rsid w:val="00920E34"/>
    <w:rsid w:val="00920EAD"/>
    <w:rsid w:val="009215E2"/>
    <w:rsid w:val="0092178C"/>
    <w:rsid w:val="009227FA"/>
    <w:rsid w:val="00922B6E"/>
    <w:rsid w:val="009232FE"/>
    <w:rsid w:val="009235AD"/>
    <w:rsid w:val="009238BB"/>
    <w:rsid w:val="00923B99"/>
    <w:rsid w:val="00923F87"/>
    <w:rsid w:val="009243D8"/>
    <w:rsid w:val="00924594"/>
    <w:rsid w:val="0092471F"/>
    <w:rsid w:val="00924830"/>
    <w:rsid w:val="009248FD"/>
    <w:rsid w:val="00924E7C"/>
    <w:rsid w:val="0092555B"/>
    <w:rsid w:val="0092565C"/>
    <w:rsid w:val="0092577D"/>
    <w:rsid w:val="00925C01"/>
    <w:rsid w:val="00925C3F"/>
    <w:rsid w:val="00925E3C"/>
    <w:rsid w:val="00926400"/>
    <w:rsid w:val="009264D9"/>
    <w:rsid w:val="00926E26"/>
    <w:rsid w:val="00927339"/>
    <w:rsid w:val="00930345"/>
    <w:rsid w:val="009303E6"/>
    <w:rsid w:val="00930B88"/>
    <w:rsid w:val="00930B96"/>
    <w:rsid w:val="00930EE6"/>
    <w:rsid w:val="009317E7"/>
    <w:rsid w:val="00931EE3"/>
    <w:rsid w:val="009326AA"/>
    <w:rsid w:val="0093283A"/>
    <w:rsid w:val="0093296A"/>
    <w:rsid w:val="00932B01"/>
    <w:rsid w:val="00933144"/>
    <w:rsid w:val="00933B0B"/>
    <w:rsid w:val="00933B68"/>
    <w:rsid w:val="009345B7"/>
    <w:rsid w:val="009346B9"/>
    <w:rsid w:val="00934A41"/>
    <w:rsid w:val="0093584A"/>
    <w:rsid w:val="009358B0"/>
    <w:rsid w:val="00935DC4"/>
    <w:rsid w:val="00936024"/>
    <w:rsid w:val="00936894"/>
    <w:rsid w:val="00936BDD"/>
    <w:rsid w:val="00936CB6"/>
    <w:rsid w:val="00936E8A"/>
    <w:rsid w:val="0093731C"/>
    <w:rsid w:val="009405ED"/>
    <w:rsid w:val="009407C2"/>
    <w:rsid w:val="00940A2A"/>
    <w:rsid w:val="00940A7E"/>
    <w:rsid w:val="00940C56"/>
    <w:rsid w:val="00940DCC"/>
    <w:rsid w:val="00940E78"/>
    <w:rsid w:val="009416F4"/>
    <w:rsid w:val="0094179A"/>
    <w:rsid w:val="00942B71"/>
    <w:rsid w:val="00943511"/>
    <w:rsid w:val="00943A7A"/>
    <w:rsid w:val="0094459E"/>
    <w:rsid w:val="00944C50"/>
    <w:rsid w:val="00944DBC"/>
    <w:rsid w:val="00946400"/>
    <w:rsid w:val="00946FE5"/>
    <w:rsid w:val="0094728D"/>
    <w:rsid w:val="00947509"/>
    <w:rsid w:val="0094795C"/>
    <w:rsid w:val="009479FA"/>
    <w:rsid w:val="00947A7C"/>
    <w:rsid w:val="00947AD9"/>
    <w:rsid w:val="00950977"/>
    <w:rsid w:val="0095097F"/>
    <w:rsid w:val="00950CFB"/>
    <w:rsid w:val="0095104F"/>
    <w:rsid w:val="009510C4"/>
    <w:rsid w:val="0095161F"/>
    <w:rsid w:val="00951A13"/>
    <w:rsid w:val="00951A7B"/>
    <w:rsid w:val="00951CE6"/>
    <w:rsid w:val="0095248F"/>
    <w:rsid w:val="00953088"/>
    <w:rsid w:val="00953274"/>
    <w:rsid w:val="00953D22"/>
    <w:rsid w:val="009544EB"/>
    <w:rsid w:val="009546DD"/>
    <w:rsid w:val="0095520A"/>
    <w:rsid w:val="009554F5"/>
    <w:rsid w:val="00955A22"/>
    <w:rsid w:val="00955B00"/>
    <w:rsid w:val="00955BAE"/>
    <w:rsid w:val="00955C8A"/>
    <w:rsid w:val="00956316"/>
    <w:rsid w:val="009564A3"/>
    <w:rsid w:val="009564A6"/>
    <w:rsid w:val="00956641"/>
    <w:rsid w:val="00957437"/>
    <w:rsid w:val="00960270"/>
    <w:rsid w:val="00960539"/>
    <w:rsid w:val="009605F7"/>
    <w:rsid w:val="00960787"/>
    <w:rsid w:val="00960901"/>
    <w:rsid w:val="009617E9"/>
    <w:rsid w:val="00961DDA"/>
    <w:rsid w:val="00961F5D"/>
    <w:rsid w:val="00962FA8"/>
    <w:rsid w:val="009643DA"/>
    <w:rsid w:val="009648AC"/>
    <w:rsid w:val="00965045"/>
    <w:rsid w:val="00965361"/>
    <w:rsid w:val="00965647"/>
    <w:rsid w:val="00965E08"/>
    <w:rsid w:val="00965E85"/>
    <w:rsid w:val="00965FE4"/>
    <w:rsid w:val="009661DB"/>
    <w:rsid w:val="00966329"/>
    <w:rsid w:val="00967621"/>
    <w:rsid w:val="00967E44"/>
    <w:rsid w:val="00967E6A"/>
    <w:rsid w:val="009704E7"/>
    <w:rsid w:val="0097092D"/>
    <w:rsid w:val="00970B08"/>
    <w:rsid w:val="0097114E"/>
    <w:rsid w:val="0097138C"/>
    <w:rsid w:val="0097154F"/>
    <w:rsid w:val="00971B20"/>
    <w:rsid w:val="00971BB2"/>
    <w:rsid w:val="00971BF2"/>
    <w:rsid w:val="0097210F"/>
    <w:rsid w:val="0097244C"/>
    <w:rsid w:val="00972869"/>
    <w:rsid w:val="009729FD"/>
    <w:rsid w:val="009731B9"/>
    <w:rsid w:val="009734A9"/>
    <w:rsid w:val="00973773"/>
    <w:rsid w:val="009738CC"/>
    <w:rsid w:val="00974452"/>
    <w:rsid w:val="00974547"/>
    <w:rsid w:val="00974877"/>
    <w:rsid w:val="00974E1D"/>
    <w:rsid w:val="009757EE"/>
    <w:rsid w:val="00975B5E"/>
    <w:rsid w:val="00975DF8"/>
    <w:rsid w:val="0097608B"/>
    <w:rsid w:val="00976B70"/>
    <w:rsid w:val="00977031"/>
    <w:rsid w:val="009770D5"/>
    <w:rsid w:val="00977142"/>
    <w:rsid w:val="00980364"/>
    <w:rsid w:val="0098090D"/>
    <w:rsid w:val="00980C1F"/>
    <w:rsid w:val="00980D23"/>
    <w:rsid w:val="00980DE9"/>
    <w:rsid w:val="00980EC1"/>
    <w:rsid w:val="00980F96"/>
    <w:rsid w:val="00981291"/>
    <w:rsid w:val="0098144C"/>
    <w:rsid w:val="00981812"/>
    <w:rsid w:val="009825B4"/>
    <w:rsid w:val="0098269F"/>
    <w:rsid w:val="0098293C"/>
    <w:rsid w:val="00982AA9"/>
    <w:rsid w:val="00982EB5"/>
    <w:rsid w:val="00983AD3"/>
    <w:rsid w:val="009842A8"/>
    <w:rsid w:val="009843F4"/>
    <w:rsid w:val="0098445E"/>
    <w:rsid w:val="009847F4"/>
    <w:rsid w:val="009848A6"/>
    <w:rsid w:val="009849B3"/>
    <w:rsid w:val="00984D12"/>
    <w:rsid w:val="00985115"/>
    <w:rsid w:val="0098566B"/>
    <w:rsid w:val="00985AD0"/>
    <w:rsid w:val="00986027"/>
    <w:rsid w:val="0098629E"/>
    <w:rsid w:val="00986386"/>
    <w:rsid w:val="00986E48"/>
    <w:rsid w:val="00987071"/>
    <w:rsid w:val="00987731"/>
    <w:rsid w:val="00987828"/>
    <w:rsid w:val="00987FD5"/>
    <w:rsid w:val="0099098C"/>
    <w:rsid w:val="00990DBE"/>
    <w:rsid w:val="00991289"/>
    <w:rsid w:val="009917B5"/>
    <w:rsid w:val="00991CB6"/>
    <w:rsid w:val="00992359"/>
    <w:rsid w:val="0099254E"/>
    <w:rsid w:val="00992941"/>
    <w:rsid w:val="0099299C"/>
    <w:rsid w:val="00992DFA"/>
    <w:rsid w:val="009935AC"/>
    <w:rsid w:val="00993F47"/>
    <w:rsid w:val="00993F5F"/>
    <w:rsid w:val="009947B6"/>
    <w:rsid w:val="00995856"/>
    <w:rsid w:val="0099586A"/>
    <w:rsid w:val="00996186"/>
    <w:rsid w:val="009961DE"/>
    <w:rsid w:val="009961F4"/>
    <w:rsid w:val="00996743"/>
    <w:rsid w:val="00996873"/>
    <w:rsid w:val="009970F7"/>
    <w:rsid w:val="009A0B73"/>
    <w:rsid w:val="009A0EED"/>
    <w:rsid w:val="009A10A4"/>
    <w:rsid w:val="009A11EC"/>
    <w:rsid w:val="009A127E"/>
    <w:rsid w:val="009A1AC6"/>
    <w:rsid w:val="009A1B30"/>
    <w:rsid w:val="009A1BE9"/>
    <w:rsid w:val="009A23A7"/>
    <w:rsid w:val="009A23E3"/>
    <w:rsid w:val="009A2643"/>
    <w:rsid w:val="009A28B7"/>
    <w:rsid w:val="009A2EF7"/>
    <w:rsid w:val="009A3758"/>
    <w:rsid w:val="009A3A17"/>
    <w:rsid w:val="009A3E21"/>
    <w:rsid w:val="009A4209"/>
    <w:rsid w:val="009A4516"/>
    <w:rsid w:val="009A4B68"/>
    <w:rsid w:val="009A5662"/>
    <w:rsid w:val="009A56FC"/>
    <w:rsid w:val="009A5AC2"/>
    <w:rsid w:val="009A5D28"/>
    <w:rsid w:val="009A64D1"/>
    <w:rsid w:val="009A751B"/>
    <w:rsid w:val="009A7611"/>
    <w:rsid w:val="009A761A"/>
    <w:rsid w:val="009A7F69"/>
    <w:rsid w:val="009B0831"/>
    <w:rsid w:val="009B0A15"/>
    <w:rsid w:val="009B0CF8"/>
    <w:rsid w:val="009B0F3B"/>
    <w:rsid w:val="009B22FD"/>
    <w:rsid w:val="009B2580"/>
    <w:rsid w:val="009B34B2"/>
    <w:rsid w:val="009B4041"/>
    <w:rsid w:val="009B42B6"/>
    <w:rsid w:val="009B4A0F"/>
    <w:rsid w:val="009B4D63"/>
    <w:rsid w:val="009B4F94"/>
    <w:rsid w:val="009B5988"/>
    <w:rsid w:val="009B6007"/>
    <w:rsid w:val="009B641B"/>
    <w:rsid w:val="009B6E32"/>
    <w:rsid w:val="009B6E4D"/>
    <w:rsid w:val="009B723C"/>
    <w:rsid w:val="009B7432"/>
    <w:rsid w:val="009B758A"/>
    <w:rsid w:val="009B75FF"/>
    <w:rsid w:val="009B79AA"/>
    <w:rsid w:val="009C07DF"/>
    <w:rsid w:val="009C0C48"/>
    <w:rsid w:val="009C0CF1"/>
    <w:rsid w:val="009C0D83"/>
    <w:rsid w:val="009C11D2"/>
    <w:rsid w:val="009C127C"/>
    <w:rsid w:val="009C14CF"/>
    <w:rsid w:val="009C150E"/>
    <w:rsid w:val="009C1E7D"/>
    <w:rsid w:val="009C1E80"/>
    <w:rsid w:val="009C21EB"/>
    <w:rsid w:val="009C2281"/>
    <w:rsid w:val="009C23A8"/>
    <w:rsid w:val="009C31C9"/>
    <w:rsid w:val="009C374C"/>
    <w:rsid w:val="009C4322"/>
    <w:rsid w:val="009C4E49"/>
    <w:rsid w:val="009C51A4"/>
    <w:rsid w:val="009C5909"/>
    <w:rsid w:val="009C5B40"/>
    <w:rsid w:val="009C601F"/>
    <w:rsid w:val="009C6291"/>
    <w:rsid w:val="009C63DC"/>
    <w:rsid w:val="009C66D9"/>
    <w:rsid w:val="009C6A40"/>
    <w:rsid w:val="009C6AA0"/>
    <w:rsid w:val="009C6BBC"/>
    <w:rsid w:val="009C6C70"/>
    <w:rsid w:val="009C6D5B"/>
    <w:rsid w:val="009C7714"/>
    <w:rsid w:val="009D032E"/>
    <w:rsid w:val="009D0557"/>
    <w:rsid w:val="009D0B63"/>
    <w:rsid w:val="009D0DF6"/>
    <w:rsid w:val="009D116B"/>
    <w:rsid w:val="009D199C"/>
    <w:rsid w:val="009D1B9C"/>
    <w:rsid w:val="009D1E34"/>
    <w:rsid w:val="009D1EA6"/>
    <w:rsid w:val="009D1F5E"/>
    <w:rsid w:val="009D29A1"/>
    <w:rsid w:val="009D2DF6"/>
    <w:rsid w:val="009D33E8"/>
    <w:rsid w:val="009D3427"/>
    <w:rsid w:val="009D347F"/>
    <w:rsid w:val="009D3B19"/>
    <w:rsid w:val="009D3DE8"/>
    <w:rsid w:val="009D4005"/>
    <w:rsid w:val="009D4E92"/>
    <w:rsid w:val="009D5233"/>
    <w:rsid w:val="009D5896"/>
    <w:rsid w:val="009D5C20"/>
    <w:rsid w:val="009D6090"/>
    <w:rsid w:val="009D6167"/>
    <w:rsid w:val="009D6395"/>
    <w:rsid w:val="009D63ED"/>
    <w:rsid w:val="009D6651"/>
    <w:rsid w:val="009D66CE"/>
    <w:rsid w:val="009D6977"/>
    <w:rsid w:val="009D6B32"/>
    <w:rsid w:val="009D7529"/>
    <w:rsid w:val="009D75B0"/>
    <w:rsid w:val="009D7936"/>
    <w:rsid w:val="009D7EC2"/>
    <w:rsid w:val="009E086F"/>
    <w:rsid w:val="009E0963"/>
    <w:rsid w:val="009E0A9A"/>
    <w:rsid w:val="009E1559"/>
    <w:rsid w:val="009E1730"/>
    <w:rsid w:val="009E1B2A"/>
    <w:rsid w:val="009E1B41"/>
    <w:rsid w:val="009E1FDF"/>
    <w:rsid w:val="009E282C"/>
    <w:rsid w:val="009E296A"/>
    <w:rsid w:val="009E307E"/>
    <w:rsid w:val="009E3178"/>
    <w:rsid w:val="009E3E28"/>
    <w:rsid w:val="009E401C"/>
    <w:rsid w:val="009E4AA0"/>
    <w:rsid w:val="009E4B6B"/>
    <w:rsid w:val="009E4F9D"/>
    <w:rsid w:val="009E5080"/>
    <w:rsid w:val="009E5C66"/>
    <w:rsid w:val="009E5C68"/>
    <w:rsid w:val="009E62D7"/>
    <w:rsid w:val="009E71EA"/>
    <w:rsid w:val="009E7E29"/>
    <w:rsid w:val="009E7F9A"/>
    <w:rsid w:val="009F0105"/>
    <w:rsid w:val="009F056C"/>
    <w:rsid w:val="009F0DE8"/>
    <w:rsid w:val="009F17E0"/>
    <w:rsid w:val="009F217E"/>
    <w:rsid w:val="009F281C"/>
    <w:rsid w:val="009F2846"/>
    <w:rsid w:val="009F2C89"/>
    <w:rsid w:val="009F32D1"/>
    <w:rsid w:val="009F382D"/>
    <w:rsid w:val="009F3E46"/>
    <w:rsid w:val="009F41C4"/>
    <w:rsid w:val="009F4AC0"/>
    <w:rsid w:val="009F4DB9"/>
    <w:rsid w:val="009F59B6"/>
    <w:rsid w:val="009F5EA7"/>
    <w:rsid w:val="009F6094"/>
    <w:rsid w:val="009F6224"/>
    <w:rsid w:val="009F6253"/>
    <w:rsid w:val="009F65A3"/>
    <w:rsid w:val="009F68BA"/>
    <w:rsid w:val="009F6CCB"/>
    <w:rsid w:val="009F7E82"/>
    <w:rsid w:val="00A00A00"/>
    <w:rsid w:val="00A00FCD"/>
    <w:rsid w:val="00A0139E"/>
    <w:rsid w:val="00A0144A"/>
    <w:rsid w:val="00A014A9"/>
    <w:rsid w:val="00A01906"/>
    <w:rsid w:val="00A01A07"/>
    <w:rsid w:val="00A01C9C"/>
    <w:rsid w:val="00A01CBE"/>
    <w:rsid w:val="00A03311"/>
    <w:rsid w:val="00A0334F"/>
    <w:rsid w:val="00A03844"/>
    <w:rsid w:val="00A04A25"/>
    <w:rsid w:val="00A04A6B"/>
    <w:rsid w:val="00A04C94"/>
    <w:rsid w:val="00A04FF4"/>
    <w:rsid w:val="00A0521C"/>
    <w:rsid w:val="00A054EE"/>
    <w:rsid w:val="00A057A6"/>
    <w:rsid w:val="00A05CBC"/>
    <w:rsid w:val="00A06229"/>
    <w:rsid w:val="00A06497"/>
    <w:rsid w:val="00A07262"/>
    <w:rsid w:val="00A07449"/>
    <w:rsid w:val="00A0744E"/>
    <w:rsid w:val="00A07870"/>
    <w:rsid w:val="00A0798E"/>
    <w:rsid w:val="00A07F19"/>
    <w:rsid w:val="00A119B1"/>
    <w:rsid w:val="00A11D4E"/>
    <w:rsid w:val="00A11E8B"/>
    <w:rsid w:val="00A121CD"/>
    <w:rsid w:val="00A12235"/>
    <w:rsid w:val="00A127C4"/>
    <w:rsid w:val="00A128C5"/>
    <w:rsid w:val="00A12E02"/>
    <w:rsid w:val="00A13086"/>
    <w:rsid w:val="00A13186"/>
    <w:rsid w:val="00A1348D"/>
    <w:rsid w:val="00A13817"/>
    <w:rsid w:val="00A13840"/>
    <w:rsid w:val="00A139BA"/>
    <w:rsid w:val="00A13DC6"/>
    <w:rsid w:val="00A13EE8"/>
    <w:rsid w:val="00A143B3"/>
    <w:rsid w:val="00A14954"/>
    <w:rsid w:val="00A14B11"/>
    <w:rsid w:val="00A14FD1"/>
    <w:rsid w:val="00A152FB"/>
    <w:rsid w:val="00A1544C"/>
    <w:rsid w:val="00A155A0"/>
    <w:rsid w:val="00A15A07"/>
    <w:rsid w:val="00A1654E"/>
    <w:rsid w:val="00A167B3"/>
    <w:rsid w:val="00A16BB4"/>
    <w:rsid w:val="00A170E6"/>
    <w:rsid w:val="00A1714C"/>
    <w:rsid w:val="00A17FA0"/>
    <w:rsid w:val="00A216C7"/>
    <w:rsid w:val="00A217A0"/>
    <w:rsid w:val="00A21FD4"/>
    <w:rsid w:val="00A22056"/>
    <w:rsid w:val="00A2308F"/>
    <w:rsid w:val="00A232EE"/>
    <w:rsid w:val="00A237B4"/>
    <w:rsid w:val="00A2403E"/>
    <w:rsid w:val="00A24A92"/>
    <w:rsid w:val="00A24D86"/>
    <w:rsid w:val="00A24ECC"/>
    <w:rsid w:val="00A251A1"/>
    <w:rsid w:val="00A25D08"/>
    <w:rsid w:val="00A25D4E"/>
    <w:rsid w:val="00A25DE1"/>
    <w:rsid w:val="00A26499"/>
    <w:rsid w:val="00A264D2"/>
    <w:rsid w:val="00A2659C"/>
    <w:rsid w:val="00A26A00"/>
    <w:rsid w:val="00A26C5E"/>
    <w:rsid w:val="00A27966"/>
    <w:rsid w:val="00A27D35"/>
    <w:rsid w:val="00A3006D"/>
    <w:rsid w:val="00A30582"/>
    <w:rsid w:val="00A30977"/>
    <w:rsid w:val="00A30B49"/>
    <w:rsid w:val="00A310E4"/>
    <w:rsid w:val="00A31B15"/>
    <w:rsid w:val="00A31F2F"/>
    <w:rsid w:val="00A32431"/>
    <w:rsid w:val="00A32623"/>
    <w:rsid w:val="00A32FE7"/>
    <w:rsid w:val="00A331AA"/>
    <w:rsid w:val="00A33535"/>
    <w:rsid w:val="00A336D8"/>
    <w:rsid w:val="00A33736"/>
    <w:rsid w:val="00A3375D"/>
    <w:rsid w:val="00A3406A"/>
    <w:rsid w:val="00A34355"/>
    <w:rsid w:val="00A34FC6"/>
    <w:rsid w:val="00A35182"/>
    <w:rsid w:val="00A356EE"/>
    <w:rsid w:val="00A35BCB"/>
    <w:rsid w:val="00A35E31"/>
    <w:rsid w:val="00A36226"/>
    <w:rsid w:val="00A364FE"/>
    <w:rsid w:val="00A36559"/>
    <w:rsid w:val="00A3696D"/>
    <w:rsid w:val="00A37221"/>
    <w:rsid w:val="00A3725A"/>
    <w:rsid w:val="00A3766C"/>
    <w:rsid w:val="00A400ED"/>
    <w:rsid w:val="00A40134"/>
    <w:rsid w:val="00A4031F"/>
    <w:rsid w:val="00A40359"/>
    <w:rsid w:val="00A4052B"/>
    <w:rsid w:val="00A4175F"/>
    <w:rsid w:val="00A41D6F"/>
    <w:rsid w:val="00A423B9"/>
    <w:rsid w:val="00A42515"/>
    <w:rsid w:val="00A42714"/>
    <w:rsid w:val="00A42CA9"/>
    <w:rsid w:val="00A42E81"/>
    <w:rsid w:val="00A43C4E"/>
    <w:rsid w:val="00A440B9"/>
    <w:rsid w:val="00A44411"/>
    <w:rsid w:val="00A44EA1"/>
    <w:rsid w:val="00A451F4"/>
    <w:rsid w:val="00A461C5"/>
    <w:rsid w:val="00A468A7"/>
    <w:rsid w:val="00A469FA"/>
    <w:rsid w:val="00A46B94"/>
    <w:rsid w:val="00A471CE"/>
    <w:rsid w:val="00A47618"/>
    <w:rsid w:val="00A50212"/>
    <w:rsid w:val="00A509AE"/>
    <w:rsid w:val="00A50A17"/>
    <w:rsid w:val="00A50F50"/>
    <w:rsid w:val="00A51447"/>
    <w:rsid w:val="00A515D2"/>
    <w:rsid w:val="00A52118"/>
    <w:rsid w:val="00A52128"/>
    <w:rsid w:val="00A52393"/>
    <w:rsid w:val="00A52B61"/>
    <w:rsid w:val="00A5501D"/>
    <w:rsid w:val="00A555BD"/>
    <w:rsid w:val="00A5574D"/>
    <w:rsid w:val="00A55A42"/>
    <w:rsid w:val="00A55B01"/>
    <w:rsid w:val="00A55C82"/>
    <w:rsid w:val="00A55D8F"/>
    <w:rsid w:val="00A5635F"/>
    <w:rsid w:val="00A56B5B"/>
    <w:rsid w:val="00A56C65"/>
    <w:rsid w:val="00A56C7E"/>
    <w:rsid w:val="00A5751F"/>
    <w:rsid w:val="00A57BDE"/>
    <w:rsid w:val="00A602CA"/>
    <w:rsid w:val="00A603D3"/>
    <w:rsid w:val="00A603FF"/>
    <w:rsid w:val="00A60D85"/>
    <w:rsid w:val="00A60DF2"/>
    <w:rsid w:val="00A61249"/>
    <w:rsid w:val="00A618EB"/>
    <w:rsid w:val="00A61C7C"/>
    <w:rsid w:val="00A636AA"/>
    <w:rsid w:val="00A638F3"/>
    <w:rsid w:val="00A6408F"/>
    <w:rsid w:val="00A64AF3"/>
    <w:rsid w:val="00A64DA4"/>
    <w:rsid w:val="00A64F36"/>
    <w:rsid w:val="00A64FD0"/>
    <w:rsid w:val="00A6533F"/>
    <w:rsid w:val="00A657DD"/>
    <w:rsid w:val="00A65B2D"/>
    <w:rsid w:val="00A65D73"/>
    <w:rsid w:val="00A6640F"/>
    <w:rsid w:val="00A666A6"/>
    <w:rsid w:val="00A6705E"/>
    <w:rsid w:val="00A67108"/>
    <w:rsid w:val="00A675FD"/>
    <w:rsid w:val="00A677D4"/>
    <w:rsid w:val="00A70474"/>
    <w:rsid w:val="00A70508"/>
    <w:rsid w:val="00A70897"/>
    <w:rsid w:val="00A71182"/>
    <w:rsid w:val="00A71BAD"/>
    <w:rsid w:val="00A71C4E"/>
    <w:rsid w:val="00A720C7"/>
    <w:rsid w:val="00A72437"/>
    <w:rsid w:val="00A7261B"/>
    <w:rsid w:val="00A7295E"/>
    <w:rsid w:val="00A735E7"/>
    <w:rsid w:val="00A738E0"/>
    <w:rsid w:val="00A73A8F"/>
    <w:rsid w:val="00A73C9F"/>
    <w:rsid w:val="00A741D3"/>
    <w:rsid w:val="00A75537"/>
    <w:rsid w:val="00A75594"/>
    <w:rsid w:val="00A76BBE"/>
    <w:rsid w:val="00A76BDF"/>
    <w:rsid w:val="00A777E2"/>
    <w:rsid w:val="00A77DDD"/>
    <w:rsid w:val="00A802E5"/>
    <w:rsid w:val="00A805EA"/>
    <w:rsid w:val="00A80611"/>
    <w:rsid w:val="00A808D9"/>
    <w:rsid w:val="00A813D4"/>
    <w:rsid w:val="00A81E28"/>
    <w:rsid w:val="00A8213C"/>
    <w:rsid w:val="00A82221"/>
    <w:rsid w:val="00A8385C"/>
    <w:rsid w:val="00A838EB"/>
    <w:rsid w:val="00A83D0D"/>
    <w:rsid w:val="00A843AB"/>
    <w:rsid w:val="00A84C58"/>
    <w:rsid w:val="00A85584"/>
    <w:rsid w:val="00A8563A"/>
    <w:rsid w:val="00A86ADB"/>
    <w:rsid w:val="00A86D18"/>
    <w:rsid w:val="00A86E3F"/>
    <w:rsid w:val="00A86F74"/>
    <w:rsid w:val="00A87016"/>
    <w:rsid w:val="00A8738A"/>
    <w:rsid w:val="00A87802"/>
    <w:rsid w:val="00A878EF"/>
    <w:rsid w:val="00A8797A"/>
    <w:rsid w:val="00A90563"/>
    <w:rsid w:val="00A9076E"/>
    <w:rsid w:val="00A90CA8"/>
    <w:rsid w:val="00A91109"/>
    <w:rsid w:val="00A91607"/>
    <w:rsid w:val="00A91E18"/>
    <w:rsid w:val="00A92225"/>
    <w:rsid w:val="00A92DC8"/>
    <w:rsid w:val="00A93135"/>
    <w:rsid w:val="00A93E2E"/>
    <w:rsid w:val="00A954B3"/>
    <w:rsid w:val="00A95CA9"/>
    <w:rsid w:val="00A964F5"/>
    <w:rsid w:val="00A96E8A"/>
    <w:rsid w:val="00A973DF"/>
    <w:rsid w:val="00A9743B"/>
    <w:rsid w:val="00A978E4"/>
    <w:rsid w:val="00A97958"/>
    <w:rsid w:val="00AA00BA"/>
    <w:rsid w:val="00AA0418"/>
    <w:rsid w:val="00AA083A"/>
    <w:rsid w:val="00AA0C42"/>
    <w:rsid w:val="00AA121F"/>
    <w:rsid w:val="00AA1ED4"/>
    <w:rsid w:val="00AA255C"/>
    <w:rsid w:val="00AA27AC"/>
    <w:rsid w:val="00AA2C0C"/>
    <w:rsid w:val="00AA2E21"/>
    <w:rsid w:val="00AA38B0"/>
    <w:rsid w:val="00AA3A7C"/>
    <w:rsid w:val="00AA3AEB"/>
    <w:rsid w:val="00AA4599"/>
    <w:rsid w:val="00AA488F"/>
    <w:rsid w:val="00AA4F69"/>
    <w:rsid w:val="00AA57C0"/>
    <w:rsid w:val="00AA59C2"/>
    <w:rsid w:val="00AA5C59"/>
    <w:rsid w:val="00AA5FE5"/>
    <w:rsid w:val="00AA6BDD"/>
    <w:rsid w:val="00AA7F5C"/>
    <w:rsid w:val="00AB02A3"/>
    <w:rsid w:val="00AB02F2"/>
    <w:rsid w:val="00AB0570"/>
    <w:rsid w:val="00AB05DA"/>
    <w:rsid w:val="00AB0865"/>
    <w:rsid w:val="00AB0DFC"/>
    <w:rsid w:val="00AB109B"/>
    <w:rsid w:val="00AB1136"/>
    <w:rsid w:val="00AB12C8"/>
    <w:rsid w:val="00AB192D"/>
    <w:rsid w:val="00AB240B"/>
    <w:rsid w:val="00AB30C7"/>
    <w:rsid w:val="00AB331C"/>
    <w:rsid w:val="00AB33C4"/>
    <w:rsid w:val="00AB3A58"/>
    <w:rsid w:val="00AB4253"/>
    <w:rsid w:val="00AB425B"/>
    <w:rsid w:val="00AB4536"/>
    <w:rsid w:val="00AB468E"/>
    <w:rsid w:val="00AB4B49"/>
    <w:rsid w:val="00AB4FAE"/>
    <w:rsid w:val="00AB5297"/>
    <w:rsid w:val="00AB5340"/>
    <w:rsid w:val="00AB55EA"/>
    <w:rsid w:val="00AB5B50"/>
    <w:rsid w:val="00AB6195"/>
    <w:rsid w:val="00AC01BF"/>
    <w:rsid w:val="00AC0332"/>
    <w:rsid w:val="00AC1614"/>
    <w:rsid w:val="00AC19CF"/>
    <w:rsid w:val="00AC2480"/>
    <w:rsid w:val="00AC3A03"/>
    <w:rsid w:val="00AC3C41"/>
    <w:rsid w:val="00AC4C12"/>
    <w:rsid w:val="00AC4C57"/>
    <w:rsid w:val="00AC5795"/>
    <w:rsid w:val="00AC5DB9"/>
    <w:rsid w:val="00AC6130"/>
    <w:rsid w:val="00AC76A1"/>
    <w:rsid w:val="00AC7C96"/>
    <w:rsid w:val="00AD0718"/>
    <w:rsid w:val="00AD078A"/>
    <w:rsid w:val="00AD0B1B"/>
    <w:rsid w:val="00AD1759"/>
    <w:rsid w:val="00AD17E9"/>
    <w:rsid w:val="00AD22CA"/>
    <w:rsid w:val="00AD28FF"/>
    <w:rsid w:val="00AD3018"/>
    <w:rsid w:val="00AD3143"/>
    <w:rsid w:val="00AD4155"/>
    <w:rsid w:val="00AD44EC"/>
    <w:rsid w:val="00AD4604"/>
    <w:rsid w:val="00AD4C59"/>
    <w:rsid w:val="00AD4D77"/>
    <w:rsid w:val="00AD552A"/>
    <w:rsid w:val="00AD5744"/>
    <w:rsid w:val="00AD62A5"/>
    <w:rsid w:val="00AD64C0"/>
    <w:rsid w:val="00AD686C"/>
    <w:rsid w:val="00AD6A9A"/>
    <w:rsid w:val="00AD7387"/>
    <w:rsid w:val="00AE0381"/>
    <w:rsid w:val="00AE085A"/>
    <w:rsid w:val="00AE0D71"/>
    <w:rsid w:val="00AE0E25"/>
    <w:rsid w:val="00AE0FB7"/>
    <w:rsid w:val="00AE1667"/>
    <w:rsid w:val="00AE196A"/>
    <w:rsid w:val="00AE20EB"/>
    <w:rsid w:val="00AE22B2"/>
    <w:rsid w:val="00AE237D"/>
    <w:rsid w:val="00AE23B5"/>
    <w:rsid w:val="00AE2E55"/>
    <w:rsid w:val="00AE2F19"/>
    <w:rsid w:val="00AE4165"/>
    <w:rsid w:val="00AE45AD"/>
    <w:rsid w:val="00AE4AD3"/>
    <w:rsid w:val="00AE4D85"/>
    <w:rsid w:val="00AE502A"/>
    <w:rsid w:val="00AE51EC"/>
    <w:rsid w:val="00AE531D"/>
    <w:rsid w:val="00AE58DF"/>
    <w:rsid w:val="00AE5980"/>
    <w:rsid w:val="00AE5BFB"/>
    <w:rsid w:val="00AE6232"/>
    <w:rsid w:val="00AE6EB4"/>
    <w:rsid w:val="00AE76EF"/>
    <w:rsid w:val="00AE78BC"/>
    <w:rsid w:val="00AE79A6"/>
    <w:rsid w:val="00AE7B71"/>
    <w:rsid w:val="00AE7FDD"/>
    <w:rsid w:val="00AF04EE"/>
    <w:rsid w:val="00AF0531"/>
    <w:rsid w:val="00AF0EAF"/>
    <w:rsid w:val="00AF1C33"/>
    <w:rsid w:val="00AF1DE3"/>
    <w:rsid w:val="00AF1F88"/>
    <w:rsid w:val="00AF2269"/>
    <w:rsid w:val="00AF28EC"/>
    <w:rsid w:val="00AF35DA"/>
    <w:rsid w:val="00AF38BD"/>
    <w:rsid w:val="00AF3ACD"/>
    <w:rsid w:val="00AF3F5E"/>
    <w:rsid w:val="00AF41E6"/>
    <w:rsid w:val="00AF470F"/>
    <w:rsid w:val="00AF4BF8"/>
    <w:rsid w:val="00AF4E10"/>
    <w:rsid w:val="00AF4FCF"/>
    <w:rsid w:val="00AF51D4"/>
    <w:rsid w:val="00AF52D3"/>
    <w:rsid w:val="00AF5867"/>
    <w:rsid w:val="00AF5AD6"/>
    <w:rsid w:val="00AF5F5A"/>
    <w:rsid w:val="00AF6E39"/>
    <w:rsid w:val="00AF79AD"/>
    <w:rsid w:val="00AF7A1D"/>
    <w:rsid w:val="00AF7AA5"/>
    <w:rsid w:val="00AF7C07"/>
    <w:rsid w:val="00AF7D27"/>
    <w:rsid w:val="00B00264"/>
    <w:rsid w:val="00B016A8"/>
    <w:rsid w:val="00B01A3F"/>
    <w:rsid w:val="00B01C13"/>
    <w:rsid w:val="00B02171"/>
    <w:rsid w:val="00B03272"/>
    <w:rsid w:val="00B03715"/>
    <w:rsid w:val="00B03F25"/>
    <w:rsid w:val="00B04174"/>
    <w:rsid w:val="00B0447E"/>
    <w:rsid w:val="00B04D2A"/>
    <w:rsid w:val="00B05464"/>
    <w:rsid w:val="00B06000"/>
    <w:rsid w:val="00B06AA3"/>
    <w:rsid w:val="00B075D2"/>
    <w:rsid w:val="00B07796"/>
    <w:rsid w:val="00B1017B"/>
    <w:rsid w:val="00B103A0"/>
    <w:rsid w:val="00B10A65"/>
    <w:rsid w:val="00B10B4F"/>
    <w:rsid w:val="00B112F2"/>
    <w:rsid w:val="00B11CA0"/>
    <w:rsid w:val="00B11CC8"/>
    <w:rsid w:val="00B1202F"/>
    <w:rsid w:val="00B12389"/>
    <w:rsid w:val="00B12B95"/>
    <w:rsid w:val="00B13310"/>
    <w:rsid w:val="00B133FC"/>
    <w:rsid w:val="00B13CC3"/>
    <w:rsid w:val="00B13DE3"/>
    <w:rsid w:val="00B13FA0"/>
    <w:rsid w:val="00B14A7A"/>
    <w:rsid w:val="00B14CA4"/>
    <w:rsid w:val="00B150F4"/>
    <w:rsid w:val="00B1530E"/>
    <w:rsid w:val="00B158D7"/>
    <w:rsid w:val="00B16094"/>
    <w:rsid w:val="00B1665D"/>
    <w:rsid w:val="00B1692E"/>
    <w:rsid w:val="00B16ABB"/>
    <w:rsid w:val="00B174E0"/>
    <w:rsid w:val="00B17EA0"/>
    <w:rsid w:val="00B20457"/>
    <w:rsid w:val="00B20538"/>
    <w:rsid w:val="00B20659"/>
    <w:rsid w:val="00B207AE"/>
    <w:rsid w:val="00B207C7"/>
    <w:rsid w:val="00B20CB9"/>
    <w:rsid w:val="00B21263"/>
    <w:rsid w:val="00B21405"/>
    <w:rsid w:val="00B21C91"/>
    <w:rsid w:val="00B221C7"/>
    <w:rsid w:val="00B225FB"/>
    <w:rsid w:val="00B2268F"/>
    <w:rsid w:val="00B2299A"/>
    <w:rsid w:val="00B22A3F"/>
    <w:rsid w:val="00B22C93"/>
    <w:rsid w:val="00B23FE9"/>
    <w:rsid w:val="00B246C4"/>
    <w:rsid w:val="00B24746"/>
    <w:rsid w:val="00B24888"/>
    <w:rsid w:val="00B24CAF"/>
    <w:rsid w:val="00B251DD"/>
    <w:rsid w:val="00B25F00"/>
    <w:rsid w:val="00B2655C"/>
    <w:rsid w:val="00B2674D"/>
    <w:rsid w:val="00B26B12"/>
    <w:rsid w:val="00B26D88"/>
    <w:rsid w:val="00B271FE"/>
    <w:rsid w:val="00B27589"/>
    <w:rsid w:val="00B27896"/>
    <w:rsid w:val="00B27DA1"/>
    <w:rsid w:val="00B30463"/>
    <w:rsid w:val="00B311E3"/>
    <w:rsid w:val="00B3132C"/>
    <w:rsid w:val="00B3142A"/>
    <w:rsid w:val="00B31517"/>
    <w:rsid w:val="00B31808"/>
    <w:rsid w:val="00B325E3"/>
    <w:rsid w:val="00B327E6"/>
    <w:rsid w:val="00B32867"/>
    <w:rsid w:val="00B33978"/>
    <w:rsid w:val="00B34742"/>
    <w:rsid w:val="00B3493D"/>
    <w:rsid w:val="00B34A05"/>
    <w:rsid w:val="00B34A51"/>
    <w:rsid w:val="00B34D70"/>
    <w:rsid w:val="00B351FA"/>
    <w:rsid w:val="00B3575E"/>
    <w:rsid w:val="00B35DB6"/>
    <w:rsid w:val="00B35EF5"/>
    <w:rsid w:val="00B368C1"/>
    <w:rsid w:val="00B3693B"/>
    <w:rsid w:val="00B3732B"/>
    <w:rsid w:val="00B37422"/>
    <w:rsid w:val="00B37AF4"/>
    <w:rsid w:val="00B40378"/>
    <w:rsid w:val="00B404A1"/>
    <w:rsid w:val="00B405B7"/>
    <w:rsid w:val="00B408D4"/>
    <w:rsid w:val="00B4107E"/>
    <w:rsid w:val="00B416D2"/>
    <w:rsid w:val="00B41701"/>
    <w:rsid w:val="00B41B1B"/>
    <w:rsid w:val="00B41C61"/>
    <w:rsid w:val="00B41EA4"/>
    <w:rsid w:val="00B42227"/>
    <w:rsid w:val="00B429E0"/>
    <w:rsid w:val="00B4371A"/>
    <w:rsid w:val="00B43DA6"/>
    <w:rsid w:val="00B43EE4"/>
    <w:rsid w:val="00B43FA1"/>
    <w:rsid w:val="00B43FA3"/>
    <w:rsid w:val="00B442B0"/>
    <w:rsid w:val="00B442EA"/>
    <w:rsid w:val="00B44847"/>
    <w:rsid w:val="00B44A81"/>
    <w:rsid w:val="00B4565A"/>
    <w:rsid w:val="00B461B4"/>
    <w:rsid w:val="00B46814"/>
    <w:rsid w:val="00B4711A"/>
    <w:rsid w:val="00B4720D"/>
    <w:rsid w:val="00B4732E"/>
    <w:rsid w:val="00B473CE"/>
    <w:rsid w:val="00B47699"/>
    <w:rsid w:val="00B5051C"/>
    <w:rsid w:val="00B516C2"/>
    <w:rsid w:val="00B5198B"/>
    <w:rsid w:val="00B5199D"/>
    <w:rsid w:val="00B51A03"/>
    <w:rsid w:val="00B51EB1"/>
    <w:rsid w:val="00B51FC9"/>
    <w:rsid w:val="00B52111"/>
    <w:rsid w:val="00B52199"/>
    <w:rsid w:val="00B52222"/>
    <w:rsid w:val="00B52587"/>
    <w:rsid w:val="00B5272B"/>
    <w:rsid w:val="00B52FF6"/>
    <w:rsid w:val="00B534D4"/>
    <w:rsid w:val="00B53872"/>
    <w:rsid w:val="00B54039"/>
    <w:rsid w:val="00B54826"/>
    <w:rsid w:val="00B54E61"/>
    <w:rsid w:val="00B54FE7"/>
    <w:rsid w:val="00B5583C"/>
    <w:rsid w:val="00B55CA0"/>
    <w:rsid w:val="00B55CE7"/>
    <w:rsid w:val="00B55D58"/>
    <w:rsid w:val="00B565ED"/>
    <w:rsid w:val="00B56EF0"/>
    <w:rsid w:val="00B5716D"/>
    <w:rsid w:val="00B601C7"/>
    <w:rsid w:val="00B60D62"/>
    <w:rsid w:val="00B61164"/>
    <w:rsid w:val="00B61E89"/>
    <w:rsid w:val="00B62A71"/>
    <w:rsid w:val="00B62D5A"/>
    <w:rsid w:val="00B62FB8"/>
    <w:rsid w:val="00B631B7"/>
    <w:rsid w:val="00B63322"/>
    <w:rsid w:val="00B63CC7"/>
    <w:rsid w:val="00B63DF0"/>
    <w:rsid w:val="00B6435E"/>
    <w:rsid w:val="00B64FDF"/>
    <w:rsid w:val="00B65341"/>
    <w:rsid w:val="00B656EF"/>
    <w:rsid w:val="00B65908"/>
    <w:rsid w:val="00B66305"/>
    <w:rsid w:val="00B66901"/>
    <w:rsid w:val="00B67D52"/>
    <w:rsid w:val="00B67E40"/>
    <w:rsid w:val="00B70A9F"/>
    <w:rsid w:val="00B7150C"/>
    <w:rsid w:val="00B71557"/>
    <w:rsid w:val="00B71E6D"/>
    <w:rsid w:val="00B71F91"/>
    <w:rsid w:val="00B71FEA"/>
    <w:rsid w:val="00B72070"/>
    <w:rsid w:val="00B723BD"/>
    <w:rsid w:val="00B72953"/>
    <w:rsid w:val="00B72C01"/>
    <w:rsid w:val="00B72EFD"/>
    <w:rsid w:val="00B72F58"/>
    <w:rsid w:val="00B72F88"/>
    <w:rsid w:val="00B73688"/>
    <w:rsid w:val="00B743DB"/>
    <w:rsid w:val="00B7512C"/>
    <w:rsid w:val="00B753BC"/>
    <w:rsid w:val="00B7546B"/>
    <w:rsid w:val="00B75CE4"/>
    <w:rsid w:val="00B76181"/>
    <w:rsid w:val="00B76A49"/>
    <w:rsid w:val="00B76ED9"/>
    <w:rsid w:val="00B77567"/>
    <w:rsid w:val="00B77731"/>
    <w:rsid w:val="00B779E1"/>
    <w:rsid w:val="00B80018"/>
    <w:rsid w:val="00B80205"/>
    <w:rsid w:val="00B80375"/>
    <w:rsid w:val="00B80C44"/>
    <w:rsid w:val="00B81577"/>
    <w:rsid w:val="00B81AEB"/>
    <w:rsid w:val="00B821FF"/>
    <w:rsid w:val="00B82795"/>
    <w:rsid w:val="00B8283F"/>
    <w:rsid w:val="00B82A50"/>
    <w:rsid w:val="00B82B90"/>
    <w:rsid w:val="00B836FB"/>
    <w:rsid w:val="00B83C4A"/>
    <w:rsid w:val="00B84964"/>
    <w:rsid w:val="00B85137"/>
    <w:rsid w:val="00B8532F"/>
    <w:rsid w:val="00B8548B"/>
    <w:rsid w:val="00B85824"/>
    <w:rsid w:val="00B85EF8"/>
    <w:rsid w:val="00B8646F"/>
    <w:rsid w:val="00B86E0A"/>
    <w:rsid w:val="00B875AE"/>
    <w:rsid w:val="00B87DAA"/>
    <w:rsid w:val="00B9009E"/>
    <w:rsid w:val="00B9060A"/>
    <w:rsid w:val="00B906C4"/>
    <w:rsid w:val="00B919A4"/>
    <w:rsid w:val="00B91BC4"/>
    <w:rsid w:val="00B91EE1"/>
    <w:rsid w:val="00B9228B"/>
    <w:rsid w:val="00B92A6D"/>
    <w:rsid w:val="00B92C0A"/>
    <w:rsid w:val="00B92E65"/>
    <w:rsid w:val="00B93608"/>
    <w:rsid w:val="00B9402C"/>
    <w:rsid w:val="00B94150"/>
    <w:rsid w:val="00B941B3"/>
    <w:rsid w:val="00B94B5B"/>
    <w:rsid w:val="00B94BB7"/>
    <w:rsid w:val="00B95EFE"/>
    <w:rsid w:val="00B966F2"/>
    <w:rsid w:val="00B96D1C"/>
    <w:rsid w:val="00B96E1F"/>
    <w:rsid w:val="00B97A17"/>
    <w:rsid w:val="00B97A97"/>
    <w:rsid w:val="00B97B59"/>
    <w:rsid w:val="00BA0090"/>
    <w:rsid w:val="00BA02D9"/>
    <w:rsid w:val="00BA055E"/>
    <w:rsid w:val="00BA0E00"/>
    <w:rsid w:val="00BA0E4D"/>
    <w:rsid w:val="00BA10C4"/>
    <w:rsid w:val="00BA11BB"/>
    <w:rsid w:val="00BA1A67"/>
    <w:rsid w:val="00BA222C"/>
    <w:rsid w:val="00BA24D3"/>
    <w:rsid w:val="00BA26F2"/>
    <w:rsid w:val="00BA2EC2"/>
    <w:rsid w:val="00BA31B1"/>
    <w:rsid w:val="00BA35BC"/>
    <w:rsid w:val="00BA3686"/>
    <w:rsid w:val="00BA36F3"/>
    <w:rsid w:val="00BA3D9C"/>
    <w:rsid w:val="00BA40C3"/>
    <w:rsid w:val="00BA4A53"/>
    <w:rsid w:val="00BA5451"/>
    <w:rsid w:val="00BA637E"/>
    <w:rsid w:val="00BA6786"/>
    <w:rsid w:val="00BA689D"/>
    <w:rsid w:val="00BA6931"/>
    <w:rsid w:val="00BA6D59"/>
    <w:rsid w:val="00BA7351"/>
    <w:rsid w:val="00BA76D8"/>
    <w:rsid w:val="00BA7AD6"/>
    <w:rsid w:val="00BA7F12"/>
    <w:rsid w:val="00BB0689"/>
    <w:rsid w:val="00BB0998"/>
    <w:rsid w:val="00BB09DC"/>
    <w:rsid w:val="00BB0B7E"/>
    <w:rsid w:val="00BB221D"/>
    <w:rsid w:val="00BB2BCE"/>
    <w:rsid w:val="00BB2DFB"/>
    <w:rsid w:val="00BB3522"/>
    <w:rsid w:val="00BB362F"/>
    <w:rsid w:val="00BB5DCC"/>
    <w:rsid w:val="00BB64A3"/>
    <w:rsid w:val="00BB6718"/>
    <w:rsid w:val="00BB6B77"/>
    <w:rsid w:val="00BB7688"/>
    <w:rsid w:val="00BB7B9D"/>
    <w:rsid w:val="00BC058D"/>
    <w:rsid w:val="00BC086B"/>
    <w:rsid w:val="00BC0957"/>
    <w:rsid w:val="00BC0BC2"/>
    <w:rsid w:val="00BC0CF1"/>
    <w:rsid w:val="00BC109C"/>
    <w:rsid w:val="00BC14C1"/>
    <w:rsid w:val="00BC1F4C"/>
    <w:rsid w:val="00BC2AFF"/>
    <w:rsid w:val="00BC2C9A"/>
    <w:rsid w:val="00BC2F8B"/>
    <w:rsid w:val="00BC3037"/>
    <w:rsid w:val="00BC35F7"/>
    <w:rsid w:val="00BC3F3E"/>
    <w:rsid w:val="00BC4085"/>
    <w:rsid w:val="00BC4272"/>
    <w:rsid w:val="00BC42F2"/>
    <w:rsid w:val="00BC468F"/>
    <w:rsid w:val="00BC4C05"/>
    <w:rsid w:val="00BC4D39"/>
    <w:rsid w:val="00BC5307"/>
    <w:rsid w:val="00BC539A"/>
    <w:rsid w:val="00BC541D"/>
    <w:rsid w:val="00BC6096"/>
    <w:rsid w:val="00BC60B4"/>
    <w:rsid w:val="00BC6663"/>
    <w:rsid w:val="00BC6C9A"/>
    <w:rsid w:val="00BC770E"/>
    <w:rsid w:val="00BC7B88"/>
    <w:rsid w:val="00BC7BF8"/>
    <w:rsid w:val="00BC7DBA"/>
    <w:rsid w:val="00BD0677"/>
    <w:rsid w:val="00BD0946"/>
    <w:rsid w:val="00BD1495"/>
    <w:rsid w:val="00BD1A8A"/>
    <w:rsid w:val="00BD1F53"/>
    <w:rsid w:val="00BD2F6E"/>
    <w:rsid w:val="00BD3811"/>
    <w:rsid w:val="00BD3907"/>
    <w:rsid w:val="00BD3AB2"/>
    <w:rsid w:val="00BD3AD1"/>
    <w:rsid w:val="00BD3B8B"/>
    <w:rsid w:val="00BD3BDE"/>
    <w:rsid w:val="00BD3D2F"/>
    <w:rsid w:val="00BD41D1"/>
    <w:rsid w:val="00BD4285"/>
    <w:rsid w:val="00BD4C3C"/>
    <w:rsid w:val="00BD4FBD"/>
    <w:rsid w:val="00BD5106"/>
    <w:rsid w:val="00BD5756"/>
    <w:rsid w:val="00BD6166"/>
    <w:rsid w:val="00BD694E"/>
    <w:rsid w:val="00BD6A0F"/>
    <w:rsid w:val="00BD6A67"/>
    <w:rsid w:val="00BD6FD9"/>
    <w:rsid w:val="00BD7012"/>
    <w:rsid w:val="00BD72CE"/>
    <w:rsid w:val="00BD7A49"/>
    <w:rsid w:val="00BD7B86"/>
    <w:rsid w:val="00BD7CDF"/>
    <w:rsid w:val="00BD7DC0"/>
    <w:rsid w:val="00BE1283"/>
    <w:rsid w:val="00BE1364"/>
    <w:rsid w:val="00BE22FF"/>
    <w:rsid w:val="00BE2797"/>
    <w:rsid w:val="00BE2EC9"/>
    <w:rsid w:val="00BE2F02"/>
    <w:rsid w:val="00BE36E4"/>
    <w:rsid w:val="00BE36E5"/>
    <w:rsid w:val="00BE3ED0"/>
    <w:rsid w:val="00BE40C2"/>
    <w:rsid w:val="00BE47AE"/>
    <w:rsid w:val="00BE4D66"/>
    <w:rsid w:val="00BE533C"/>
    <w:rsid w:val="00BE57EC"/>
    <w:rsid w:val="00BE5B5F"/>
    <w:rsid w:val="00BE5C57"/>
    <w:rsid w:val="00BE61EF"/>
    <w:rsid w:val="00BE6777"/>
    <w:rsid w:val="00BE6855"/>
    <w:rsid w:val="00BE6A32"/>
    <w:rsid w:val="00BE783B"/>
    <w:rsid w:val="00BE7AAE"/>
    <w:rsid w:val="00BE7DAF"/>
    <w:rsid w:val="00BF0AB5"/>
    <w:rsid w:val="00BF1101"/>
    <w:rsid w:val="00BF169F"/>
    <w:rsid w:val="00BF195B"/>
    <w:rsid w:val="00BF19C7"/>
    <w:rsid w:val="00BF2065"/>
    <w:rsid w:val="00BF2271"/>
    <w:rsid w:val="00BF268D"/>
    <w:rsid w:val="00BF2822"/>
    <w:rsid w:val="00BF3350"/>
    <w:rsid w:val="00BF38F7"/>
    <w:rsid w:val="00BF3BDC"/>
    <w:rsid w:val="00BF3C18"/>
    <w:rsid w:val="00BF3CA5"/>
    <w:rsid w:val="00BF3EFE"/>
    <w:rsid w:val="00BF4119"/>
    <w:rsid w:val="00BF4349"/>
    <w:rsid w:val="00BF4AD5"/>
    <w:rsid w:val="00BF4F57"/>
    <w:rsid w:val="00BF4FDC"/>
    <w:rsid w:val="00BF53A2"/>
    <w:rsid w:val="00BF562B"/>
    <w:rsid w:val="00BF57C7"/>
    <w:rsid w:val="00BF6AA6"/>
    <w:rsid w:val="00BF6C5A"/>
    <w:rsid w:val="00BF6C99"/>
    <w:rsid w:val="00BF70D0"/>
    <w:rsid w:val="00BF7272"/>
    <w:rsid w:val="00C00427"/>
    <w:rsid w:val="00C009B0"/>
    <w:rsid w:val="00C011A0"/>
    <w:rsid w:val="00C0149B"/>
    <w:rsid w:val="00C01D1C"/>
    <w:rsid w:val="00C02369"/>
    <w:rsid w:val="00C04BE7"/>
    <w:rsid w:val="00C04EDD"/>
    <w:rsid w:val="00C04F35"/>
    <w:rsid w:val="00C05249"/>
    <w:rsid w:val="00C05364"/>
    <w:rsid w:val="00C05673"/>
    <w:rsid w:val="00C0570D"/>
    <w:rsid w:val="00C0591D"/>
    <w:rsid w:val="00C059E2"/>
    <w:rsid w:val="00C060DB"/>
    <w:rsid w:val="00C0637A"/>
    <w:rsid w:val="00C063CA"/>
    <w:rsid w:val="00C071A1"/>
    <w:rsid w:val="00C07546"/>
    <w:rsid w:val="00C077B0"/>
    <w:rsid w:val="00C07C12"/>
    <w:rsid w:val="00C1009C"/>
    <w:rsid w:val="00C107D8"/>
    <w:rsid w:val="00C11141"/>
    <w:rsid w:val="00C11F2E"/>
    <w:rsid w:val="00C12AD6"/>
    <w:rsid w:val="00C12C7D"/>
    <w:rsid w:val="00C12D75"/>
    <w:rsid w:val="00C132E2"/>
    <w:rsid w:val="00C1344A"/>
    <w:rsid w:val="00C13947"/>
    <w:rsid w:val="00C13A51"/>
    <w:rsid w:val="00C14211"/>
    <w:rsid w:val="00C143FB"/>
    <w:rsid w:val="00C14821"/>
    <w:rsid w:val="00C1506C"/>
    <w:rsid w:val="00C15551"/>
    <w:rsid w:val="00C15781"/>
    <w:rsid w:val="00C1626E"/>
    <w:rsid w:val="00C16AEB"/>
    <w:rsid w:val="00C16DC3"/>
    <w:rsid w:val="00C1771B"/>
    <w:rsid w:val="00C178B9"/>
    <w:rsid w:val="00C203E2"/>
    <w:rsid w:val="00C2090A"/>
    <w:rsid w:val="00C20EEC"/>
    <w:rsid w:val="00C20F12"/>
    <w:rsid w:val="00C213A7"/>
    <w:rsid w:val="00C2158B"/>
    <w:rsid w:val="00C215AC"/>
    <w:rsid w:val="00C2217D"/>
    <w:rsid w:val="00C225B1"/>
    <w:rsid w:val="00C23689"/>
    <w:rsid w:val="00C23836"/>
    <w:rsid w:val="00C239B1"/>
    <w:rsid w:val="00C23B7A"/>
    <w:rsid w:val="00C242FD"/>
    <w:rsid w:val="00C245FD"/>
    <w:rsid w:val="00C24C5C"/>
    <w:rsid w:val="00C24F49"/>
    <w:rsid w:val="00C25244"/>
    <w:rsid w:val="00C25525"/>
    <w:rsid w:val="00C258EC"/>
    <w:rsid w:val="00C25E73"/>
    <w:rsid w:val="00C25EC6"/>
    <w:rsid w:val="00C26F55"/>
    <w:rsid w:val="00C26FB3"/>
    <w:rsid w:val="00C27873"/>
    <w:rsid w:val="00C27E70"/>
    <w:rsid w:val="00C30693"/>
    <w:rsid w:val="00C30C63"/>
    <w:rsid w:val="00C30CD2"/>
    <w:rsid w:val="00C31911"/>
    <w:rsid w:val="00C31FB5"/>
    <w:rsid w:val="00C32ABE"/>
    <w:rsid w:val="00C3314D"/>
    <w:rsid w:val="00C33475"/>
    <w:rsid w:val="00C334F8"/>
    <w:rsid w:val="00C336F5"/>
    <w:rsid w:val="00C339FE"/>
    <w:rsid w:val="00C33CF5"/>
    <w:rsid w:val="00C34DAA"/>
    <w:rsid w:val="00C34F38"/>
    <w:rsid w:val="00C356BF"/>
    <w:rsid w:val="00C35A6D"/>
    <w:rsid w:val="00C35AB5"/>
    <w:rsid w:val="00C35EC7"/>
    <w:rsid w:val="00C369A6"/>
    <w:rsid w:val="00C36B8B"/>
    <w:rsid w:val="00C3709C"/>
    <w:rsid w:val="00C37907"/>
    <w:rsid w:val="00C37ADE"/>
    <w:rsid w:val="00C40346"/>
    <w:rsid w:val="00C40432"/>
    <w:rsid w:val="00C4068F"/>
    <w:rsid w:val="00C40770"/>
    <w:rsid w:val="00C40B57"/>
    <w:rsid w:val="00C4132F"/>
    <w:rsid w:val="00C41DDE"/>
    <w:rsid w:val="00C42178"/>
    <w:rsid w:val="00C42B0E"/>
    <w:rsid w:val="00C431AF"/>
    <w:rsid w:val="00C43931"/>
    <w:rsid w:val="00C43936"/>
    <w:rsid w:val="00C43A0B"/>
    <w:rsid w:val="00C4425F"/>
    <w:rsid w:val="00C4499C"/>
    <w:rsid w:val="00C452C1"/>
    <w:rsid w:val="00C456EE"/>
    <w:rsid w:val="00C4595E"/>
    <w:rsid w:val="00C45B36"/>
    <w:rsid w:val="00C461F8"/>
    <w:rsid w:val="00C46655"/>
    <w:rsid w:val="00C4665C"/>
    <w:rsid w:val="00C46D32"/>
    <w:rsid w:val="00C47279"/>
    <w:rsid w:val="00C4755B"/>
    <w:rsid w:val="00C47B9C"/>
    <w:rsid w:val="00C47D70"/>
    <w:rsid w:val="00C47DBF"/>
    <w:rsid w:val="00C501D0"/>
    <w:rsid w:val="00C50443"/>
    <w:rsid w:val="00C505BF"/>
    <w:rsid w:val="00C50678"/>
    <w:rsid w:val="00C506FB"/>
    <w:rsid w:val="00C5083A"/>
    <w:rsid w:val="00C5087B"/>
    <w:rsid w:val="00C508D3"/>
    <w:rsid w:val="00C513D1"/>
    <w:rsid w:val="00C51665"/>
    <w:rsid w:val="00C52CBE"/>
    <w:rsid w:val="00C52D31"/>
    <w:rsid w:val="00C53106"/>
    <w:rsid w:val="00C5312E"/>
    <w:rsid w:val="00C5313C"/>
    <w:rsid w:val="00C53185"/>
    <w:rsid w:val="00C53489"/>
    <w:rsid w:val="00C53958"/>
    <w:rsid w:val="00C54147"/>
    <w:rsid w:val="00C54306"/>
    <w:rsid w:val="00C545F0"/>
    <w:rsid w:val="00C54760"/>
    <w:rsid w:val="00C552FF"/>
    <w:rsid w:val="00C555F1"/>
    <w:rsid w:val="00C558DA"/>
    <w:rsid w:val="00C55AF3"/>
    <w:rsid w:val="00C55C92"/>
    <w:rsid w:val="00C560C2"/>
    <w:rsid w:val="00C56227"/>
    <w:rsid w:val="00C56906"/>
    <w:rsid w:val="00C574F7"/>
    <w:rsid w:val="00C5761B"/>
    <w:rsid w:val="00C577FB"/>
    <w:rsid w:val="00C5784F"/>
    <w:rsid w:val="00C57F4C"/>
    <w:rsid w:val="00C6011B"/>
    <w:rsid w:val="00C602E2"/>
    <w:rsid w:val="00C609F6"/>
    <w:rsid w:val="00C60AF2"/>
    <w:rsid w:val="00C60CB5"/>
    <w:rsid w:val="00C6120B"/>
    <w:rsid w:val="00C61BE3"/>
    <w:rsid w:val="00C623FF"/>
    <w:rsid w:val="00C626E7"/>
    <w:rsid w:val="00C62902"/>
    <w:rsid w:val="00C6360B"/>
    <w:rsid w:val="00C63A18"/>
    <w:rsid w:val="00C63BDB"/>
    <w:rsid w:val="00C64697"/>
    <w:rsid w:val="00C64D19"/>
    <w:rsid w:val="00C64F1A"/>
    <w:rsid w:val="00C64F82"/>
    <w:rsid w:val="00C65995"/>
    <w:rsid w:val="00C659E6"/>
    <w:rsid w:val="00C6610C"/>
    <w:rsid w:val="00C662D6"/>
    <w:rsid w:val="00C663B7"/>
    <w:rsid w:val="00C67C61"/>
    <w:rsid w:val="00C67DB9"/>
    <w:rsid w:val="00C70FE4"/>
    <w:rsid w:val="00C72DF8"/>
    <w:rsid w:val="00C737CE"/>
    <w:rsid w:val="00C738B0"/>
    <w:rsid w:val="00C7393E"/>
    <w:rsid w:val="00C73AD0"/>
    <w:rsid w:val="00C745AE"/>
    <w:rsid w:val="00C74C4D"/>
    <w:rsid w:val="00C75691"/>
    <w:rsid w:val="00C759C7"/>
    <w:rsid w:val="00C7639F"/>
    <w:rsid w:val="00C767CC"/>
    <w:rsid w:val="00C76BE2"/>
    <w:rsid w:val="00C76CBE"/>
    <w:rsid w:val="00C77D47"/>
    <w:rsid w:val="00C80169"/>
    <w:rsid w:val="00C804D9"/>
    <w:rsid w:val="00C8073D"/>
    <w:rsid w:val="00C80ADE"/>
    <w:rsid w:val="00C80EB7"/>
    <w:rsid w:val="00C81EEB"/>
    <w:rsid w:val="00C82386"/>
    <w:rsid w:val="00C824AA"/>
    <w:rsid w:val="00C82B2C"/>
    <w:rsid w:val="00C82B36"/>
    <w:rsid w:val="00C82BEF"/>
    <w:rsid w:val="00C83A83"/>
    <w:rsid w:val="00C84759"/>
    <w:rsid w:val="00C84EE1"/>
    <w:rsid w:val="00C85B0F"/>
    <w:rsid w:val="00C85E6D"/>
    <w:rsid w:val="00C869E7"/>
    <w:rsid w:val="00C86A53"/>
    <w:rsid w:val="00C86DDB"/>
    <w:rsid w:val="00C874EC"/>
    <w:rsid w:val="00C8769D"/>
    <w:rsid w:val="00C87D29"/>
    <w:rsid w:val="00C9003B"/>
    <w:rsid w:val="00C901A6"/>
    <w:rsid w:val="00C9020B"/>
    <w:rsid w:val="00C90288"/>
    <w:rsid w:val="00C90D77"/>
    <w:rsid w:val="00C9122B"/>
    <w:rsid w:val="00C912B7"/>
    <w:rsid w:val="00C91498"/>
    <w:rsid w:val="00C914FA"/>
    <w:rsid w:val="00C91A2F"/>
    <w:rsid w:val="00C91F37"/>
    <w:rsid w:val="00C922AE"/>
    <w:rsid w:val="00C92E45"/>
    <w:rsid w:val="00C92F13"/>
    <w:rsid w:val="00C93958"/>
    <w:rsid w:val="00C93DD4"/>
    <w:rsid w:val="00C93EB1"/>
    <w:rsid w:val="00C93F79"/>
    <w:rsid w:val="00C9471F"/>
    <w:rsid w:val="00C94AD3"/>
    <w:rsid w:val="00C94D70"/>
    <w:rsid w:val="00C95212"/>
    <w:rsid w:val="00C95E12"/>
    <w:rsid w:val="00C962C7"/>
    <w:rsid w:val="00C9635D"/>
    <w:rsid w:val="00C96A0C"/>
    <w:rsid w:val="00C96E43"/>
    <w:rsid w:val="00C96E59"/>
    <w:rsid w:val="00C971DB"/>
    <w:rsid w:val="00C97577"/>
    <w:rsid w:val="00C976F1"/>
    <w:rsid w:val="00C9784B"/>
    <w:rsid w:val="00CA0114"/>
    <w:rsid w:val="00CA09DD"/>
    <w:rsid w:val="00CA1188"/>
    <w:rsid w:val="00CA16B2"/>
    <w:rsid w:val="00CA1D4F"/>
    <w:rsid w:val="00CA1EE3"/>
    <w:rsid w:val="00CA20E3"/>
    <w:rsid w:val="00CA25D4"/>
    <w:rsid w:val="00CA27F9"/>
    <w:rsid w:val="00CA337E"/>
    <w:rsid w:val="00CA35E3"/>
    <w:rsid w:val="00CA3B3B"/>
    <w:rsid w:val="00CA3FE5"/>
    <w:rsid w:val="00CA4161"/>
    <w:rsid w:val="00CA4EA2"/>
    <w:rsid w:val="00CA5F7C"/>
    <w:rsid w:val="00CA6411"/>
    <w:rsid w:val="00CA6613"/>
    <w:rsid w:val="00CA6C7F"/>
    <w:rsid w:val="00CA7342"/>
    <w:rsid w:val="00CA73A8"/>
    <w:rsid w:val="00CA74C2"/>
    <w:rsid w:val="00CA7908"/>
    <w:rsid w:val="00CA79C1"/>
    <w:rsid w:val="00CB05C0"/>
    <w:rsid w:val="00CB0736"/>
    <w:rsid w:val="00CB07A9"/>
    <w:rsid w:val="00CB11ED"/>
    <w:rsid w:val="00CB127C"/>
    <w:rsid w:val="00CB1674"/>
    <w:rsid w:val="00CB19F1"/>
    <w:rsid w:val="00CB20A2"/>
    <w:rsid w:val="00CB20F0"/>
    <w:rsid w:val="00CB2282"/>
    <w:rsid w:val="00CB2356"/>
    <w:rsid w:val="00CB23C7"/>
    <w:rsid w:val="00CB2A93"/>
    <w:rsid w:val="00CB36FE"/>
    <w:rsid w:val="00CB3BCF"/>
    <w:rsid w:val="00CB4153"/>
    <w:rsid w:val="00CB4E28"/>
    <w:rsid w:val="00CB52BC"/>
    <w:rsid w:val="00CB5388"/>
    <w:rsid w:val="00CB5536"/>
    <w:rsid w:val="00CB5A44"/>
    <w:rsid w:val="00CB5CBC"/>
    <w:rsid w:val="00CB5D03"/>
    <w:rsid w:val="00CB62C2"/>
    <w:rsid w:val="00CB69D6"/>
    <w:rsid w:val="00CB6AA1"/>
    <w:rsid w:val="00CB6C6F"/>
    <w:rsid w:val="00CB7A6E"/>
    <w:rsid w:val="00CC0048"/>
    <w:rsid w:val="00CC0260"/>
    <w:rsid w:val="00CC02E4"/>
    <w:rsid w:val="00CC036E"/>
    <w:rsid w:val="00CC04E8"/>
    <w:rsid w:val="00CC08CB"/>
    <w:rsid w:val="00CC0B12"/>
    <w:rsid w:val="00CC10A6"/>
    <w:rsid w:val="00CC10A8"/>
    <w:rsid w:val="00CC2664"/>
    <w:rsid w:val="00CC2782"/>
    <w:rsid w:val="00CC2946"/>
    <w:rsid w:val="00CC29A3"/>
    <w:rsid w:val="00CC2C00"/>
    <w:rsid w:val="00CC3759"/>
    <w:rsid w:val="00CC38D4"/>
    <w:rsid w:val="00CC4B32"/>
    <w:rsid w:val="00CC67ED"/>
    <w:rsid w:val="00CC6D61"/>
    <w:rsid w:val="00CC700F"/>
    <w:rsid w:val="00CC7015"/>
    <w:rsid w:val="00CC70F6"/>
    <w:rsid w:val="00CC76A0"/>
    <w:rsid w:val="00CC78FB"/>
    <w:rsid w:val="00CC79C7"/>
    <w:rsid w:val="00CC7D76"/>
    <w:rsid w:val="00CC7DA1"/>
    <w:rsid w:val="00CD052D"/>
    <w:rsid w:val="00CD075A"/>
    <w:rsid w:val="00CD1CA4"/>
    <w:rsid w:val="00CD23E4"/>
    <w:rsid w:val="00CD2955"/>
    <w:rsid w:val="00CD2D88"/>
    <w:rsid w:val="00CD3373"/>
    <w:rsid w:val="00CD399F"/>
    <w:rsid w:val="00CD3AAA"/>
    <w:rsid w:val="00CD3C2B"/>
    <w:rsid w:val="00CD3F3F"/>
    <w:rsid w:val="00CD4231"/>
    <w:rsid w:val="00CD4494"/>
    <w:rsid w:val="00CD464E"/>
    <w:rsid w:val="00CD4AFC"/>
    <w:rsid w:val="00CD5559"/>
    <w:rsid w:val="00CD5597"/>
    <w:rsid w:val="00CD5624"/>
    <w:rsid w:val="00CD5A86"/>
    <w:rsid w:val="00CD5EB8"/>
    <w:rsid w:val="00CD6146"/>
    <w:rsid w:val="00CD64A2"/>
    <w:rsid w:val="00CD67F3"/>
    <w:rsid w:val="00CD6A75"/>
    <w:rsid w:val="00CD7044"/>
    <w:rsid w:val="00CD752E"/>
    <w:rsid w:val="00CD7E9E"/>
    <w:rsid w:val="00CE07D3"/>
    <w:rsid w:val="00CE08AF"/>
    <w:rsid w:val="00CE08B9"/>
    <w:rsid w:val="00CE0A7F"/>
    <w:rsid w:val="00CE0E84"/>
    <w:rsid w:val="00CE1351"/>
    <w:rsid w:val="00CE1400"/>
    <w:rsid w:val="00CE164C"/>
    <w:rsid w:val="00CE1F54"/>
    <w:rsid w:val="00CE20D5"/>
    <w:rsid w:val="00CE2A6B"/>
    <w:rsid w:val="00CE2C60"/>
    <w:rsid w:val="00CE3329"/>
    <w:rsid w:val="00CE3868"/>
    <w:rsid w:val="00CE388F"/>
    <w:rsid w:val="00CE3BEA"/>
    <w:rsid w:val="00CE524C"/>
    <w:rsid w:val="00CE5862"/>
    <w:rsid w:val="00CE65D8"/>
    <w:rsid w:val="00CE7357"/>
    <w:rsid w:val="00CE737B"/>
    <w:rsid w:val="00CE76E2"/>
    <w:rsid w:val="00CE7C89"/>
    <w:rsid w:val="00CF0028"/>
    <w:rsid w:val="00CF0525"/>
    <w:rsid w:val="00CF1395"/>
    <w:rsid w:val="00CF141F"/>
    <w:rsid w:val="00CF18F8"/>
    <w:rsid w:val="00CF1F15"/>
    <w:rsid w:val="00CF24F6"/>
    <w:rsid w:val="00CF2670"/>
    <w:rsid w:val="00CF2C3A"/>
    <w:rsid w:val="00CF3658"/>
    <w:rsid w:val="00CF3757"/>
    <w:rsid w:val="00CF3E9F"/>
    <w:rsid w:val="00CF42D9"/>
    <w:rsid w:val="00CF4777"/>
    <w:rsid w:val="00CF4EFE"/>
    <w:rsid w:val="00CF5186"/>
    <w:rsid w:val="00CF57A1"/>
    <w:rsid w:val="00CF5A44"/>
    <w:rsid w:val="00CF5A66"/>
    <w:rsid w:val="00CF5AF8"/>
    <w:rsid w:val="00CF5B2D"/>
    <w:rsid w:val="00CF5B44"/>
    <w:rsid w:val="00CF5DFF"/>
    <w:rsid w:val="00CF6D26"/>
    <w:rsid w:val="00CF725B"/>
    <w:rsid w:val="00CF79D7"/>
    <w:rsid w:val="00CF7E54"/>
    <w:rsid w:val="00D0013A"/>
    <w:rsid w:val="00D002A0"/>
    <w:rsid w:val="00D00BF9"/>
    <w:rsid w:val="00D010E3"/>
    <w:rsid w:val="00D0112F"/>
    <w:rsid w:val="00D012B2"/>
    <w:rsid w:val="00D012E9"/>
    <w:rsid w:val="00D01E33"/>
    <w:rsid w:val="00D01E72"/>
    <w:rsid w:val="00D02251"/>
    <w:rsid w:val="00D0257F"/>
    <w:rsid w:val="00D026D4"/>
    <w:rsid w:val="00D030B5"/>
    <w:rsid w:val="00D03379"/>
    <w:rsid w:val="00D03428"/>
    <w:rsid w:val="00D04583"/>
    <w:rsid w:val="00D049D9"/>
    <w:rsid w:val="00D04B8A"/>
    <w:rsid w:val="00D05177"/>
    <w:rsid w:val="00D05C8A"/>
    <w:rsid w:val="00D05D5A"/>
    <w:rsid w:val="00D05FF7"/>
    <w:rsid w:val="00D066F9"/>
    <w:rsid w:val="00D06786"/>
    <w:rsid w:val="00D067BB"/>
    <w:rsid w:val="00D07614"/>
    <w:rsid w:val="00D07AF1"/>
    <w:rsid w:val="00D1215C"/>
    <w:rsid w:val="00D13069"/>
    <w:rsid w:val="00D13444"/>
    <w:rsid w:val="00D1352A"/>
    <w:rsid w:val="00D13A08"/>
    <w:rsid w:val="00D13C2A"/>
    <w:rsid w:val="00D140F2"/>
    <w:rsid w:val="00D14C8E"/>
    <w:rsid w:val="00D15138"/>
    <w:rsid w:val="00D152EA"/>
    <w:rsid w:val="00D15371"/>
    <w:rsid w:val="00D158A2"/>
    <w:rsid w:val="00D161A5"/>
    <w:rsid w:val="00D169AF"/>
    <w:rsid w:val="00D169F3"/>
    <w:rsid w:val="00D17C6B"/>
    <w:rsid w:val="00D17F5E"/>
    <w:rsid w:val="00D20AC9"/>
    <w:rsid w:val="00D20D9E"/>
    <w:rsid w:val="00D20DD8"/>
    <w:rsid w:val="00D21365"/>
    <w:rsid w:val="00D216C5"/>
    <w:rsid w:val="00D21DD3"/>
    <w:rsid w:val="00D22338"/>
    <w:rsid w:val="00D22F2C"/>
    <w:rsid w:val="00D2358F"/>
    <w:rsid w:val="00D2380F"/>
    <w:rsid w:val="00D2447E"/>
    <w:rsid w:val="00D2499C"/>
    <w:rsid w:val="00D24DD2"/>
    <w:rsid w:val="00D24EBF"/>
    <w:rsid w:val="00D2509B"/>
    <w:rsid w:val="00D25249"/>
    <w:rsid w:val="00D255A7"/>
    <w:rsid w:val="00D26571"/>
    <w:rsid w:val="00D26BC1"/>
    <w:rsid w:val="00D26CBB"/>
    <w:rsid w:val="00D276B5"/>
    <w:rsid w:val="00D27C35"/>
    <w:rsid w:val="00D27D26"/>
    <w:rsid w:val="00D27FE3"/>
    <w:rsid w:val="00D30844"/>
    <w:rsid w:val="00D31308"/>
    <w:rsid w:val="00D314B4"/>
    <w:rsid w:val="00D31913"/>
    <w:rsid w:val="00D31B0A"/>
    <w:rsid w:val="00D3223B"/>
    <w:rsid w:val="00D32320"/>
    <w:rsid w:val="00D32374"/>
    <w:rsid w:val="00D327D0"/>
    <w:rsid w:val="00D328EA"/>
    <w:rsid w:val="00D328F3"/>
    <w:rsid w:val="00D33084"/>
    <w:rsid w:val="00D33797"/>
    <w:rsid w:val="00D33D9F"/>
    <w:rsid w:val="00D34527"/>
    <w:rsid w:val="00D349A3"/>
    <w:rsid w:val="00D34BB9"/>
    <w:rsid w:val="00D34C0B"/>
    <w:rsid w:val="00D34D0A"/>
    <w:rsid w:val="00D34D4E"/>
    <w:rsid w:val="00D35770"/>
    <w:rsid w:val="00D35C88"/>
    <w:rsid w:val="00D36024"/>
    <w:rsid w:val="00D364E0"/>
    <w:rsid w:val="00D36D6C"/>
    <w:rsid w:val="00D37082"/>
    <w:rsid w:val="00D37181"/>
    <w:rsid w:val="00D374D2"/>
    <w:rsid w:val="00D37540"/>
    <w:rsid w:val="00D37594"/>
    <w:rsid w:val="00D37937"/>
    <w:rsid w:val="00D37CF0"/>
    <w:rsid w:val="00D37D6F"/>
    <w:rsid w:val="00D40537"/>
    <w:rsid w:val="00D4073F"/>
    <w:rsid w:val="00D412F9"/>
    <w:rsid w:val="00D42B34"/>
    <w:rsid w:val="00D42F03"/>
    <w:rsid w:val="00D42FBE"/>
    <w:rsid w:val="00D43166"/>
    <w:rsid w:val="00D432EB"/>
    <w:rsid w:val="00D439F3"/>
    <w:rsid w:val="00D44172"/>
    <w:rsid w:val="00D457C4"/>
    <w:rsid w:val="00D45DEC"/>
    <w:rsid w:val="00D45FBE"/>
    <w:rsid w:val="00D46023"/>
    <w:rsid w:val="00D46118"/>
    <w:rsid w:val="00D4639D"/>
    <w:rsid w:val="00D4662D"/>
    <w:rsid w:val="00D4665E"/>
    <w:rsid w:val="00D46C22"/>
    <w:rsid w:val="00D46CB3"/>
    <w:rsid w:val="00D46FF2"/>
    <w:rsid w:val="00D4731D"/>
    <w:rsid w:val="00D47E5F"/>
    <w:rsid w:val="00D500BF"/>
    <w:rsid w:val="00D500ED"/>
    <w:rsid w:val="00D50530"/>
    <w:rsid w:val="00D506CE"/>
    <w:rsid w:val="00D50896"/>
    <w:rsid w:val="00D50FBE"/>
    <w:rsid w:val="00D51329"/>
    <w:rsid w:val="00D51515"/>
    <w:rsid w:val="00D5183F"/>
    <w:rsid w:val="00D51A49"/>
    <w:rsid w:val="00D5225E"/>
    <w:rsid w:val="00D52843"/>
    <w:rsid w:val="00D52AF4"/>
    <w:rsid w:val="00D53784"/>
    <w:rsid w:val="00D5394C"/>
    <w:rsid w:val="00D53B56"/>
    <w:rsid w:val="00D5549D"/>
    <w:rsid w:val="00D55862"/>
    <w:rsid w:val="00D55932"/>
    <w:rsid w:val="00D55A3A"/>
    <w:rsid w:val="00D55B06"/>
    <w:rsid w:val="00D55C43"/>
    <w:rsid w:val="00D55CAE"/>
    <w:rsid w:val="00D55FB2"/>
    <w:rsid w:val="00D564B2"/>
    <w:rsid w:val="00D572A0"/>
    <w:rsid w:val="00D57644"/>
    <w:rsid w:val="00D57912"/>
    <w:rsid w:val="00D57920"/>
    <w:rsid w:val="00D57942"/>
    <w:rsid w:val="00D579F7"/>
    <w:rsid w:val="00D6022D"/>
    <w:rsid w:val="00D60295"/>
    <w:rsid w:val="00D602BA"/>
    <w:rsid w:val="00D60613"/>
    <w:rsid w:val="00D61790"/>
    <w:rsid w:val="00D6179B"/>
    <w:rsid w:val="00D61DEE"/>
    <w:rsid w:val="00D61FCD"/>
    <w:rsid w:val="00D626B6"/>
    <w:rsid w:val="00D62BC0"/>
    <w:rsid w:val="00D63676"/>
    <w:rsid w:val="00D63A1D"/>
    <w:rsid w:val="00D63B52"/>
    <w:rsid w:val="00D63B8C"/>
    <w:rsid w:val="00D63EF2"/>
    <w:rsid w:val="00D64AC3"/>
    <w:rsid w:val="00D64B72"/>
    <w:rsid w:val="00D651FA"/>
    <w:rsid w:val="00D65787"/>
    <w:rsid w:val="00D6587A"/>
    <w:rsid w:val="00D65D83"/>
    <w:rsid w:val="00D66501"/>
    <w:rsid w:val="00D66DB1"/>
    <w:rsid w:val="00D670A8"/>
    <w:rsid w:val="00D671E5"/>
    <w:rsid w:val="00D6727D"/>
    <w:rsid w:val="00D6737F"/>
    <w:rsid w:val="00D675CC"/>
    <w:rsid w:val="00D70BE4"/>
    <w:rsid w:val="00D70D08"/>
    <w:rsid w:val="00D70DDD"/>
    <w:rsid w:val="00D71828"/>
    <w:rsid w:val="00D71C2B"/>
    <w:rsid w:val="00D71FCE"/>
    <w:rsid w:val="00D724C9"/>
    <w:rsid w:val="00D7300B"/>
    <w:rsid w:val="00D736F7"/>
    <w:rsid w:val="00D739CC"/>
    <w:rsid w:val="00D73E85"/>
    <w:rsid w:val="00D745AF"/>
    <w:rsid w:val="00D746D0"/>
    <w:rsid w:val="00D74771"/>
    <w:rsid w:val="00D747D8"/>
    <w:rsid w:val="00D749E2"/>
    <w:rsid w:val="00D74AD1"/>
    <w:rsid w:val="00D74D55"/>
    <w:rsid w:val="00D74F06"/>
    <w:rsid w:val="00D75855"/>
    <w:rsid w:val="00D7597B"/>
    <w:rsid w:val="00D75A8E"/>
    <w:rsid w:val="00D75DEB"/>
    <w:rsid w:val="00D76093"/>
    <w:rsid w:val="00D76C24"/>
    <w:rsid w:val="00D76DAD"/>
    <w:rsid w:val="00D77D1B"/>
    <w:rsid w:val="00D77DEA"/>
    <w:rsid w:val="00D77E98"/>
    <w:rsid w:val="00D8093D"/>
    <w:rsid w:val="00D80E37"/>
    <w:rsid w:val="00D8108C"/>
    <w:rsid w:val="00D81980"/>
    <w:rsid w:val="00D81EA8"/>
    <w:rsid w:val="00D81EF5"/>
    <w:rsid w:val="00D81FE3"/>
    <w:rsid w:val="00D82517"/>
    <w:rsid w:val="00D82ABF"/>
    <w:rsid w:val="00D82C6E"/>
    <w:rsid w:val="00D82C9E"/>
    <w:rsid w:val="00D83A5C"/>
    <w:rsid w:val="00D842AE"/>
    <w:rsid w:val="00D84336"/>
    <w:rsid w:val="00D84401"/>
    <w:rsid w:val="00D84A85"/>
    <w:rsid w:val="00D84B5B"/>
    <w:rsid w:val="00D84B76"/>
    <w:rsid w:val="00D84E61"/>
    <w:rsid w:val="00D84FF1"/>
    <w:rsid w:val="00D851E1"/>
    <w:rsid w:val="00D8564E"/>
    <w:rsid w:val="00D85B2F"/>
    <w:rsid w:val="00D86081"/>
    <w:rsid w:val="00D8625E"/>
    <w:rsid w:val="00D86C17"/>
    <w:rsid w:val="00D86D64"/>
    <w:rsid w:val="00D86E2D"/>
    <w:rsid w:val="00D8739B"/>
    <w:rsid w:val="00D873D8"/>
    <w:rsid w:val="00D90047"/>
    <w:rsid w:val="00D90EAD"/>
    <w:rsid w:val="00D90FE2"/>
    <w:rsid w:val="00D915A6"/>
    <w:rsid w:val="00D9211C"/>
    <w:rsid w:val="00D92DE0"/>
    <w:rsid w:val="00D92FEF"/>
    <w:rsid w:val="00D933ED"/>
    <w:rsid w:val="00D93A0F"/>
    <w:rsid w:val="00D94BBF"/>
    <w:rsid w:val="00D94CEA"/>
    <w:rsid w:val="00D94D04"/>
    <w:rsid w:val="00D94D30"/>
    <w:rsid w:val="00D94FD9"/>
    <w:rsid w:val="00D950E1"/>
    <w:rsid w:val="00D9558B"/>
    <w:rsid w:val="00D955C4"/>
    <w:rsid w:val="00D958E8"/>
    <w:rsid w:val="00D9694F"/>
    <w:rsid w:val="00D97D10"/>
    <w:rsid w:val="00D97E26"/>
    <w:rsid w:val="00DA01F9"/>
    <w:rsid w:val="00DA02C2"/>
    <w:rsid w:val="00DA0C83"/>
    <w:rsid w:val="00DA0E2E"/>
    <w:rsid w:val="00DA1B9E"/>
    <w:rsid w:val="00DA1BCA"/>
    <w:rsid w:val="00DA1BE1"/>
    <w:rsid w:val="00DA1F53"/>
    <w:rsid w:val="00DA2771"/>
    <w:rsid w:val="00DA3291"/>
    <w:rsid w:val="00DA33E9"/>
    <w:rsid w:val="00DA371B"/>
    <w:rsid w:val="00DA3E96"/>
    <w:rsid w:val="00DA3FD6"/>
    <w:rsid w:val="00DA3FFF"/>
    <w:rsid w:val="00DA40C0"/>
    <w:rsid w:val="00DA472F"/>
    <w:rsid w:val="00DA4D43"/>
    <w:rsid w:val="00DA5084"/>
    <w:rsid w:val="00DA61BD"/>
    <w:rsid w:val="00DA623F"/>
    <w:rsid w:val="00DA6669"/>
    <w:rsid w:val="00DA71BD"/>
    <w:rsid w:val="00DA7243"/>
    <w:rsid w:val="00DA78BE"/>
    <w:rsid w:val="00DB0433"/>
    <w:rsid w:val="00DB0556"/>
    <w:rsid w:val="00DB060A"/>
    <w:rsid w:val="00DB0A15"/>
    <w:rsid w:val="00DB0B40"/>
    <w:rsid w:val="00DB0D13"/>
    <w:rsid w:val="00DB16F2"/>
    <w:rsid w:val="00DB2037"/>
    <w:rsid w:val="00DB2A1E"/>
    <w:rsid w:val="00DB302A"/>
    <w:rsid w:val="00DB3795"/>
    <w:rsid w:val="00DB4434"/>
    <w:rsid w:val="00DB527B"/>
    <w:rsid w:val="00DB5C48"/>
    <w:rsid w:val="00DB6092"/>
    <w:rsid w:val="00DB63D4"/>
    <w:rsid w:val="00DB6475"/>
    <w:rsid w:val="00DB7AD6"/>
    <w:rsid w:val="00DC05AB"/>
    <w:rsid w:val="00DC0AD1"/>
    <w:rsid w:val="00DC0BA0"/>
    <w:rsid w:val="00DC0CF3"/>
    <w:rsid w:val="00DC0EA7"/>
    <w:rsid w:val="00DC10F0"/>
    <w:rsid w:val="00DC11CE"/>
    <w:rsid w:val="00DC1AC7"/>
    <w:rsid w:val="00DC2ADE"/>
    <w:rsid w:val="00DC323A"/>
    <w:rsid w:val="00DC331B"/>
    <w:rsid w:val="00DC3EC5"/>
    <w:rsid w:val="00DC417F"/>
    <w:rsid w:val="00DC46FF"/>
    <w:rsid w:val="00DC4A72"/>
    <w:rsid w:val="00DC4AF5"/>
    <w:rsid w:val="00DC4CA9"/>
    <w:rsid w:val="00DC5254"/>
    <w:rsid w:val="00DC5681"/>
    <w:rsid w:val="00DC62C0"/>
    <w:rsid w:val="00DC6712"/>
    <w:rsid w:val="00DC6972"/>
    <w:rsid w:val="00DC6BB3"/>
    <w:rsid w:val="00DC6DA4"/>
    <w:rsid w:val="00DC7325"/>
    <w:rsid w:val="00DC7B23"/>
    <w:rsid w:val="00DD0089"/>
    <w:rsid w:val="00DD09E6"/>
    <w:rsid w:val="00DD10D0"/>
    <w:rsid w:val="00DD15CB"/>
    <w:rsid w:val="00DD18AE"/>
    <w:rsid w:val="00DD1A4F"/>
    <w:rsid w:val="00DD1F5D"/>
    <w:rsid w:val="00DD27AC"/>
    <w:rsid w:val="00DD2BD6"/>
    <w:rsid w:val="00DD2E7D"/>
    <w:rsid w:val="00DD2ED0"/>
    <w:rsid w:val="00DD3107"/>
    <w:rsid w:val="00DD34AB"/>
    <w:rsid w:val="00DD42ED"/>
    <w:rsid w:val="00DD4CE2"/>
    <w:rsid w:val="00DD533F"/>
    <w:rsid w:val="00DD56E5"/>
    <w:rsid w:val="00DD58EB"/>
    <w:rsid w:val="00DD5EFF"/>
    <w:rsid w:val="00DD6017"/>
    <w:rsid w:val="00DD65B5"/>
    <w:rsid w:val="00DD7037"/>
    <w:rsid w:val="00DD72A8"/>
    <w:rsid w:val="00DD7316"/>
    <w:rsid w:val="00DD7896"/>
    <w:rsid w:val="00DD7C2C"/>
    <w:rsid w:val="00DE0330"/>
    <w:rsid w:val="00DE0388"/>
    <w:rsid w:val="00DE0814"/>
    <w:rsid w:val="00DE1195"/>
    <w:rsid w:val="00DE1911"/>
    <w:rsid w:val="00DE1A47"/>
    <w:rsid w:val="00DE1F37"/>
    <w:rsid w:val="00DE1F4D"/>
    <w:rsid w:val="00DE3968"/>
    <w:rsid w:val="00DE3E93"/>
    <w:rsid w:val="00DE486B"/>
    <w:rsid w:val="00DE49A2"/>
    <w:rsid w:val="00DE5305"/>
    <w:rsid w:val="00DE5677"/>
    <w:rsid w:val="00DE5E14"/>
    <w:rsid w:val="00DE6098"/>
    <w:rsid w:val="00DE6AA8"/>
    <w:rsid w:val="00DE6BA1"/>
    <w:rsid w:val="00DE6C09"/>
    <w:rsid w:val="00DE7169"/>
    <w:rsid w:val="00DF046C"/>
    <w:rsid w:val="00DF1330"/>
    <w:rsid w:val="00DF13B1"/>
    <w:rsid w:val="00DF1684"/>
    <w:rsid w:val="00DF179F"/>
    <w:rsid w:val="00DF1914"/>
    <w:rsid w:val="00DF1DFE"/>
    <w:rsid w:val="00DF21F5"/>
    <w:rsid w:val="00DF2274"/>
    <w:rsid w:val="00DF24B4"/>
    <w:rsid w:val="00DF27DD"/>
    <w:rsid w:val="00DF2CCE"/>
    <w:rsid w:val="00DF2DEB"/>
    <w:rsid w:val="00DF37DD"/>
    <w:rsid w:val="00DF45A7"/>
    <w:rsid w:val="00DF53AE"/>
    <w:rsid w:val="00DF5660"/>
    <w:rsid w:val="00DF5C85"/>
    <w:rsid w:val="00DF677D"/>
    <w:rsid w:val="00DF693C"/>
    <w:rsid w:val="00DF6972"/>
    <w:rsid w:val="00DF70ED"/>
    <w:rsid w:val="00DF7127"/>
    <w:rsid w:val="00DF744D"/>
    <w:rsid w:val="00E0011B"/>
    <w:rsid w:val="00E004CB"/>
    <w:rsid w:val="00E00AEF"/>
    <w:rsid w:val="00E00C0F"/>
    <w:rsid w:val="00E00EDC"/>
    <w:rsid w:val="00E01433"/>
    <w:rsid w:val="00E01E41"/>
    <w:rsid w:val="00E026BC"/>
    <w:rsid w:val="00E0290A"/>
    <w:rsid w:val="00E02C18"/>
    <w:rsid w:val="00E03F2A"/>
    <w:rsid w:val="00E043DC"/>
    <w:rsid w:val="00E0452A"/>
    <w:rsid w:val="00E051DF"/>
    <w:rsid w:val="00E05717"/>
    <w:rsid w:val="00E05929"/>
    <w:rsid w:val="00E06797"/>
    <w:rsid w:val="00E0694A"/>
    <w:rsid w:val="00E06DC6"/>
    <w:rsid w:val="00E06E3F"/>
    <w:rsid w:val="00E0703A"/>
    <w:rsid w:val="00E0707B"/>
    <w:rsid w:val="00E078E1"/>
    <w:rsid w:val="00E07C77"/>
    <w:rsid w:val="00E10060"/>
    <w:rsid w:val="00E103B3"/>
    <w:rsid w:val="00E10600"/>
    <w:rsid w:val="00E1103B"/>
    <w:rsid w:val="00E11177"/>
    <w:rsid w:val="00E11262"/>
    <w:rsid w:val="00E11542"/>
    <w:rsid w:val="00E11804"/>
    <w:rsid w:val="00E1189D"/>
    <w:rsid w:val="00E1265B"/>
    <w:rsid w:val="00E12763"/>
    <w:rsid w:val="00E129DA"/>
    <w:rsid w:val="00E12ACF"/>
    <w:rsid w:val="00E12EF4"/>
    <w:rsid w:val="00E1385D"/>
    <w:rsid w:val="00E138E5"/>
    <w:rsid w:val="00E13B48"/>
    <w:rsid w:val="00E13D53"/>
    <w:rsid w:val="00E13E11"/>
    <w:rsid w:val="00E1404F"/>
    <w:rsid w:val="00E14438"/>
    <w:rsid w:val="00E14497"/>
    <w:rsid w:val="00E14D0E"/>
    <w:rsid w:val="00E153CD"/>
    <w:rsid w:val="00E1559F"/>
    <w:rsid w:val="00E1573E"/>
    <w:rsid w:val="00E15806"/>
    <w:rsid w:val="00E15A7A"/>
    <w:rsid w:val="00E15F22"/>
    <w:rsid w:val="00E1605A"/>
    <w:rsid w:val="00E1613C"/>
    <w:rsid w:val="00E161E6"/>
    <w:rsid w:val="00E16FCD"/>
    <w:rsid w:val="00E1773B"/>
    <w:rsid w:val="00E17BB8"/>
    <w:rsid w:val="00E17BC9"/>
    <w:rsid w:val="00E17ECF"/>
    <w:rsid w:val="00E21546"/>
    <w:rsid w:val="00E2160D"/>
    <w:rsid w:val="00E21A00"/>
    <w:rsid w:val="00E21C83"/>
    <w:rsid w:val="00E230AC"/>
    <w:rsid w:val="00E2367C"/>
    <w:rsid w:val="00E2416E"/>
    <w:rsid w:val="00E24867"/>
    <w:rsid w:val="00E24ADA"/>
    <w:rsid w:val="00E24C6A"/>
    <w:rsid w:val="00E257A3"/>
    <w:rsid w:val="00E25BD9"/>
    <w:rsid w:val="00E25F4A"/>
    <w:rsid w:val="00E262CC"/>
    <w:rsid w:val="00E26323"/>
    <w:rsid w:val="00E264E8"/>
    <w:rsid w:val="00E266F6"/>
    <w:rsid w:val="00E2713E"/>
    <w:rsid w:val="00E276D2"/>
    <w:rsid w:val="00E27B9F"/>
    <w:rsid w:val="00E27F1E"/>
    <w:rsid w:val="00E3071E"/>
    <w:rsid w:val="00E3072D"/>
    <w:rsid w:val="00E30743"/>
    <w:rsid w:val="00E309BF"/>
    <w:rsid w:val="00E309CC"/>
    <w:rsid w:val="00E31295"/>
    <w:rsid w:val="00E31A0B"/>
    <w:rsid w:val="00E329FE"/>
    <w:rsid w:val="00E32AB8"/>
    <w:rsid w:val="00E32AC0"/>
    <w:rsid w:val="00E32F59"/>
    <w:rsid w:val="00E3308F"/>
    <w:rsid w:val="00E33FDD"/>
    <w:rsid w:val="00E3473C"/>
    <w:rsid w:val="00E34A57"/>
    <w:rsid w:val="00E34B03"/>
    <w:rsid w:val="00E34BB5"/>
    <w:rsid w:val="00E34BBD"/>
    <w:rsid w:val="00E3501A"/>
    <w:rsid w:val="00E3504A"/>
    <w:rsid w:val="00E360EA"/>
    <w:rsid w:val="00E362FC"/>
    <w:rsid w:val="00E36469"/>
    <w:rsid w:val="00E3667B"/>
    <w:rsid w:val="00E36697"/>
    <w:rsid w:val="00E371E8"/>
    <w:rsid w:val="00E37DA1"/>
    <w:rsid w:val="00E40026"/>
    <w:rsid w:val="00E40674"/>
    <w:rsid w:val="00E40B77"/>
    <w:rsid w:val="00E41850"/>
    <w:rsid w:val="00E41B3F"/>
    <w:rsid w:val="00E41E8E"/>
    <w:rsid w:val="00E420B8"/>
    <w:rsid w:val="00E42724"/>
    <w:rsid w:val="00E42B2A"/>
    <w:rsid w:val="00E42D8B"/>
    <w:rsid w:val="00E42E19"/>
    <w:rsid w:val="00E43024"/>
    <w:rsid w:val="00E430EF"/>
    <w:rsid w:val="00E43171"/>
    <w:rsid w:val="00E4363F"/>
    <w:rsid w:val="00E43CD1"/>
    <w:rsid w:val="00E43D82"/>
    <w:rsid w:val="00E4434A"/>
    <w:rsid w:val="00E443ED"/>
    <w:rsid w:val="00E4472F"/>
    <w:rsid w:val="00E44F7D"/>
    <w:rsid w:val="00E45EEC"/>
    <w:rsid w:val="00E465FE"/>
    <w:rsid w:val="00E46D9A"/>
    <w:rsid w:val="00E46ED0"/>
    <w:rsid w:val="00E47841"/>
    <w:rsid w:val="00E504DB"/>
    <w:rsid w:val="00E505EA"/>
    <w:rsid w:val="00E517DE"/>
    <w:rsid w:val="00E51D1A"/>
    <w:rsid w:val="00E52C46"/>
    <w:rsid w:val="00E52C87"/>
    <w:rsid w:val="00E52EFF"/>
    <w:rsid w:val="00E534DC"/>
    <w:rsid w:val="00E53ACF"/>
    <w:rsid w:val="00E53DFE"/>
    <w:rsid w:val="00E53E80"/>
    <w:rsid w:val="00E54393"/>
    <w:rsid w:val="00E54919"/>
    <w:rsid w:val="00E54C78"/>
    <w:rsid w:val="00E5531C"/>
    <w:rsid w:val="00E560D4"/>
    <w:rsid w:val="00E5617B"/>
    <w:rsid w:val="00E56403"/>
    <w:rsid w:val="00E565FF"/>
    <w:rsid w:val="00E566B9"/>
    <w:rsid w:val="00E56861"/>
    <w:rsid w:val="00E56972"/>
    <w:rsid w:val="00E57838"/>
    <w:rsid w:val="00E578C4"/>
    <w:rsid w:val="00E57BE9"/>
    <w:rsid w:val="00E615F5"/>
    <w:rsid w:val="00E61E26"/>
    <w:rsid w:val="00E61EE9"/>
    <w:rsid w:val="00E61F75"/>
    <w:rsid w:val="00E620E7"/>
    <w:rsid w:val="00E62551"/>
    <w:rsid w:val="00E63135"/>
    <w:rsid w:val="00E6351C"/>
    <w:rsid w:val="00E63999"/>
    <w:rsid w:val="00E64126"/>
    <w:rsid w:val="00E64A8B"/>
    <w:rsid w:val="00E65388"/>
    <w:rsid w:val="00E654C2"/>
    <w:rsid w:val="00E65541"/>
    <w:rsid w:val="00E65820"/>
    <w:rsid w:val="00E66164"/>
    <w:rsid w:val="00E661A8"/>
    <w:rsid w:val="00E6696D"/>
    <w:rsid w:val="00E66E96"/>
    <w:rsid w:val="00E6711A"/>
    <w:rsid w:val="00E6791D"/>
    <w:rsid w:val="00E67B1D"/>
    <w:rsid w:val="00E67B24"/>
    <w:rsid w:val="00E67DEE"/>
    <w:rsid w:val="00E70D7E"/>
    <w:rsid w:val="00E70F20"/>
    <w:rsid w:val="00E713D7"/>
    <w:rsid w:val="00E7276F"/>
    <w:rsid w:val="00E72B05"/>
    <w:rsid w:val="00E72B79"/>
    <w:rsid w:val="00E731E0"/>
    <w:rsid w:val="00E7334F"/>
    <w:rsid w:val="00E73687"/>
    <w:rsid w:val="00E74696"/>
    <w:rsid w:val="00E748A0"/>
    <w:rsid w:val="00E748E9"/>
    <w:rsid w:val="00E74B0F"/>
    <w:rsid w:val="00E7520F"/>
    <w:rsid w:val="00E752B4"/>
    <w:rsid w:val="00E756EF"/>
    <w:rsid w:val="00E757FE"/>
    <w:rsid w:val="00E75B6F"/>
    <w:rsid w:val="00E76305"/>
    <w:rsid w:val="00E7633C"/>
    <w:rsid w:val="00E766E9"/>
    <w:rsid w:val="00E7694F"/>
    <w:rsid w:val="00E77214"/>
    <w:rsid w:val="00E77672"/>
    <w:rsid w:val="00E77773"/>
    <w:rsid w:val="00E77894"/>
    <w:rsid w:val="00E802AD"/>
    <w:rsid w:val="00E8052D"/>
    <w:rsid w:val="00E80A8A"/>
    <w:rsid w:val="00E80D14"/>
    <w:rsid w:val="00E823B5"/>
    <w:rsid w:val="00E831C6"/>
    <w:rsid w:val="00E834A2"/>
    <w:rsid w:val="00E84D4F"/>
    <w:rsid w:val="00E84D66"/>
    <w:rsid w:val="00E85B7D"/>
    <w:rsid w:val="00E85F17"/>
    <w:rsid w:val="00E8602F"/>
    <w:rsid w:val="00E8615C"/>
    <w:rsid w:val="00E8637A"/>
    <w:rsid w:val="00E86D0D"/>
    <w:rsid w:val="00E8797C"/>
    <w:rsid w:val="00E87C8A"/>
    <w:rsid w:val="00E87DEC"/>
    <w:rsid w:val="00E906B5"/>
    <w:rsid w:val="00E909E8"/>
    <w:rsid w:val="00E90A3D"/>
    <w:rsid w:val="00E90E07"/>
    <w:rsid w:val="00E9121B"/>
    <w:rsid w:val="00E912C7"/>
    <w:rsid w:val="00E91728"/>
    <w:rsid w:val="00E91DFA"/>
    <w:rsid w:val="00E928FB"/>
    <w:rsid w:val="00E92CD1"/>
    <w:rsid w:val="00E92D40"/>
    <w:rsid w:val="00E9338E"/>
    <w:rsid w:val="00E93721"/>
    <w:rsid w:val="00E9390A"/>
    <w:rsid w:val="00E93C7A"/>
    <w:rsid w:val="00E9474C"/>
    <w:rsid w:val="00E94F53"/>
    <w:rsid w:val="00E95136"/>
    <w:rsid w:val="00E95A03"/>
    <w:rsid w:val="00E95EF5"/>
    <w:rsid w:val="00E95FD1"/>
    <w:rsid w:val="00E965DE"/>
    <w:rsid w:val="00E97784"/>
    <w:rsid w:val="00E97B86"/>
    <w:rsid w:val="00E97E73"/>
    <w:rsid w:val="00EA0451"/>
    <w:rsid w:val="00EA075F"/>
    <w:rsid w:val="00EA0947"/>
    <w:rsid w:val="00EA0A17"/>
    <w:rsid w:val="00EA0AE2"/>
    <w:rsid w:val="00EA2148"/>
    <w:rsid w:val="00EA253A"/>
    <w:rsid w:val="00EA25CD"/>
    <w:rsid w:val="00EA2C5E"/>
    <w:rsid w:val="00EA2F71"/>
    <w:rsid w:val="00EA33FE"/>
    <w:rsid w:val="00EA37DF"/>
    <w:rsid w:val="00EA39E5"/>
    <w:rsid w:val="00EA3B24"/>
    <w:rsid w:val="00EA3C8D"/>
    <w:rsid w:val="00EA3DAD"/>
    <w:rsid w:val="00EA3FE6"/>
    <w:rsid w:val="00EA48E6"/>
    <w:rsid w:val="00EA493D"/>
    <w:rsid w:val="00EA5447"/>
    <w:rsid w:val="00EA5841"/>
    <w:rsid w:val="00EA59F6"/>
    <w:rsid w:val="00EA6143"/>
    <w:rsid w:val="00EA6170"/>
    <w:rsid w:val="00EA7416"/>
    <w:rsid w:val="00EA771B"/>
    <w:rsid w:val="00EA7810"/>
    <w:rsid w:val="00EB0058"/>
    <w:rsid w:val="00EB01E8"/>
    <w:rsid w:val="00EB037C"/>
    <w:rsid w:val="00EB0C3C"/>
    <w:rsid w:val="00EB11F5"/>
    <w:rsid w:val="00EB1345"/>
    <w:rsid w:val="00EB1470"/>
    <w:rsid w:val="00EB2083"/>
    <w:rsid w:val="00EB3025"/>
    <w:rsid w:val="00EB3917"/>
    <w:rsid w:val="00EB4579"/>
    <w:rsid w:val="00EB4C9A"/>
    <w:rsid w:val="00EB4FBC"/>
    <w:rsid w:val="00EB5133"/>
    <w:rsid w:val="00EB552A"/>
    <w:rsid w:val="00EB5BCD"/>
    <w:rsid w:val="00EB5E1B"/>
    <w:rsid w:val="00EB6362"/>
    <w:rsid w:val="00EB6665"/>
    <w:rsid w:val="00EB6D09"/>
    <w:rsid w:val="00EB6D4F"/>
    <w:rsid w:val="00EB73D6"/>
    <w:rsid w:val="00EB7410"/>
    <w:rsid w:val="00EB7D89"/>
    <w:rsid w:val="00EC04EB"/>
    <w:rsid w:val="00EC08F5"/>
    <w:rsid w:val="00EC1424"/>
    <w:rsid w:val="00EC153D"/>
    <w:rsid w:val="00EC1DB7"/>
    <w:rsid w:val="00EC1E3D"/>
    <w:rsid w:val="00EC296A"/>
    <w:rsid w:val="00EC363D"/>
    <w:rsid w:val="00EC37CE"/>
    <w:rsid w:val="00EC3B2F"/>
    <w:rsid w:val="00EC3C4E"/>
    <w:rsid w:val="00EC3FE9"/>
    <w:rsid w:val="00EC4228"/>
    <w:rsid w:val="00EC4855"/>
    <w:rsid w:val="00EC4991"/>
    <w:rsid w:val="00EC4B29"/>
    <w:rsid w:val="00EC4EF7"/>
    <w:rsid w:val="00EC5503"/>
    <w:rsid w:val="00EC5593"/>
    <w:rsid w:val="00EC5A46"/>
    <w:rsid w:val="00EC5B0B"/>
    <w:rsid w:val="00EC6026"/>
    <w:rsid w:val="00EC628C"/>
    <w:rsid w:val="00EC63E2"/>
    <w:rsid w:val="00EC6813"/>
    <w:rsid w:val="00EC7CDE"/>
    <w:rsid w:val="00ED07E1"/>
    <w:rsid w:val="00ED19F7"/>
    <w:rsid w:val="00ED1F3E"/>
    <w:rsid w:val="00ED2325"/>
    <w:rsid w:val="00ED28F2"/>
    <w:rsid w:val="00ED2AE6"/>
    <w:rsid w:val="00ED2AFC"/>
    <w:rsid w:val="00ED3674"/>
    <w:rsid w:val="00ED3BA9"/>
    <w:rsid w:val="00ED3D37"/>
    <w:rsid w:val="00ED43F2"/>
    <w:rsid w:val="00ED4566"/>
    <w:rsid w:val="00ED4E07"/>
    <w:rsid w:val="00ED5549"/>
    <w:rsid w:val="00ED64E4"/>
    <w:rsid w:val="00ED658A"/>
    <w:rsid w:val="00ED6850"/>
    <w:rsid w:val="00ED68E3"/>
    <w:rsid w:val="00ED6C71"/>
    <w:rsid w:val="00ED7267"/>
    <w:rsid w:val="00ED7413"/>
    <w:rsid w:val="00ED7B2E"/>
    <w:rsid w:val="00EE0009"/>
    <w:rsid w:val="00EE02D9"/>
    <w:rsid w:val="00EE1C3D"/>
    <w:rsid w:val="00EE2D62"/>
    <w:rsid w:val="00EE2EDD"/>
    <w:rsid w:val="00EE32A0"/>
    <w:rsid w:val="00EE3617"/>
    <w:rsid w:val="00EE4AEC"/>
    <w:rsid w:val="00EE4E88"/>
    <w:rsid w:val="00EE504A"/>
    <w:rsid w:val="00EE5694"/>
    <w:rsid w:val="00EE5B34"/>
    <w:rsid w:val="00EE6969"/>
    <w:rsid w:val="00EE6B31"/>
    <w:rsid w:val="00EE6DAC"/>
    <w:rsid w:val="00EE7E7C"/>
    <w:rsid w:val="00EE7F34"/>
    <w:rsid w:val="00EF1817"/>
    <w:rsid w:val="00EF1E94"/>
    <w:rsid w:val="00EF22B3"/>
    <w:rsid w:val="00EF236E"/>
    <w:rsid w:val="00EF2789"/>
    <w:rsid w:val="00EF2E7C"/>
    <w:rsid w:val="00EF2F1B"/>
    <w:rsid w:val="00EF3063"/>
    <w:rsid w:val="00EF3861"/>
    <w:rsid w:val="00EF397C"/>
    <w:rsid w:val="00EF3FD9"/>
    <w:rsid w:val="00EF4D08"/>
    <w:rsid w:val="00EF5A76"/>
    <w:rsid w:val="00EF5DC2"/>
    <w:rsid w:val="00EF62CC"/>
    <w:rsid w:val="00EF67EC"/>
    <w:rsid w:val="00EF6B75"/>
    <w:rsid w:val="00EF7177"/>
    <w:rsid w:val="00EF7209"/>
    <w:rsid w:val="00EF7949"/>
    <w:rsid w:val="00F002CA"/>
    <w:rsid w:val="00F00962"/>
    <w:rsid w:val="00F010E5"/>
    <w:rsid w:val="00F0124B"/>
    <w:rsid w:val="00F01480"/>
    <w:rsid w:val="00F017D3"/>
    <w:rsid w:val="00F0181A"/>
    <w:rsid w:val="00F01C2F"/>
    <w:rsid w:val="00F01E2E"/>
    <w:rsid w:val="00F023F9"/>
    <w:rsid w:val="00F027D0"/>
    <w:rsid w:val="00F03122"/>
    <w:rsid w:val="00F03B69"/>
    <w:rsid w:val="00F04563"/>
    <w:rsid w:val="00F045A5"/>
    <w:rsid w:val="00F0481B"/>
    <w:rsid w:val="00F048E0"/>
    <w:rsid w:val="00F04AFA"/>
    <w:rsid w:val="00F04FBB"/>
    <w:rsid w:val="00F05371"/>
    <w:rsid w:val="00F0597F"/>
    <w:rsid w:val="00F05DE9"/>
    <w:rsid w:val="00F05FA6"/>
    <w:rsid w:val="00F0644E"/>
    <w:rsid w:val="00F064C1"/>
    <w:rsid w:val="00F06E2B"/>
    <w:rsid w:val="00F07A50"/>
    <w:rsid w:val="00F07AC6"/>
    <w:rsid w:val="00F07C64"/>
    <w:rsid w:val="00F07E44"/>
    <w:rsid w:val="00F10162"/>
    <w:rsid w:val="00F1025A"/>
    <w:rsid w:val="00F10267"/>
    <w:rsid w:val="00F1052E"/>
    <w:rsid w:val="00F10751"/>
    <w:rsid w:val="00F10964"/>
    <w:rsid w:val="00F109CB"/>
    <w:rsid w:val="00F10B20"/>
    <w:rsid w:val="00F10D10"/>
    <w:rsid w:val="00F10E1C"/>
    <w:rsid w:val="00F113DA"/>
    <w:rsid w:val="00F11749"/>
    <w:rsid w:val="00F1187C"/>
    <w:rsid w:val="00F11A41"/>
    <w:rsid w:val="00F12A06"/>
    <w:rsid w:val="00F133DE"/>
    <w:rsid w:val="00F135DC"/>
    <w:rsid w:val="00F13825"/>
    <w:rsid w:val="00F139D9"/>
    <w:rsid w:val="00F158D8"/>
    <w:rsid w:val="00F15947"/>
    <w:rsid w:val="00F15DA1"/>
    <w:rsid w:val="00F1642E"/>
    <w:rsid w:val="00F166E3"/>
    <w:rsid w:val="00F16A57"/>
    <w:rsid w:val="00F16F6A"/>
    <w:rsid w:val="00F17442"/>
    <w:rsid w:val="00F17471"/>
    <w:rsid w:val="00F17AAA"/>
    <w:rsid w:val="00F212B8"/>
    <w:rsid w:val="00F2166D"/>
    <w:rsid w:val="00F2180D"/>
    <w:rsid w:val="00F21873"/>
    <w:rsid w:val="00F218E1"/>
    <w:rsid w:val="00F21F64"/>
    <w:rsid w:val="00F2209D"/>
    <w:rsid w:val="00F227E9"/>
    <w:rsid w:val="00F22B28"/>
    <w:rsid w:val="00F22DE0"/>
    <w:rsid w:val="00F22FBA"/>
    <w:rsid w:val="00F23300"/>
    <w:rsid w:val="00F23CED"/>
    <w:rsid w:val="00F24775"/>
    <w:rsid w:val="00F24893"/>
    <w:rsid w:val="00F24BE9"/>
    <w:rsid w:val="00F25748"/>
    <w:rsid w:val="00F25964"/>
    <w:rsid w:val="00F25B80"/>
    <w:rsid w:val="00F272C5"/>
    <w:rsid w:val="00F3013D"/>
    <w:rsid w:val="00F3034F"/>
    <w:rsid w:val="00F30763"/>
    <w:rsid w:val="00F30895"/>
    <w:rsid w:val="00F30ABE"/>
    <w:rsid w:val="00F30DFE"/>
    <w:rsid w:val="00F315E1"/>
    <w:rsid w:val="00F3172C"/>
    <w:rsid w:val="00F3198A"/>
    <w:rsid w:val="00F31C9C"/>
    <w:rsid w:val="00F31FBF"/>
    <w:rsid w:val="00F322B1"/>
    <w:rsid w:val="00F3243C"/>
    <w:rsid w:val="00F325DC"/>
    <w:rsid w:val="00F327F7"/>
    <w:rsid w:val="00F33260"/>
    <w:rsid w:val="00F33C82"/>
    <w:rsid w:val="00F34F50"/>
    <w:rsid w:val="00F34FCF"/>
    <w:rsid w:val="00F35894"/>
    <w:rsid w:val="00F35967"/>
    <w:rsid w:val="00F359A7"/>
    <w:rsid w:val="00F35BF2"/>
    <w:rsid w:val="00F3659F"/>
    <w:rsid w:val="00F366D4"/>
    <w:rsid w:val="00F368BA"/>
    <w:rsid w:val="00F368C0"/>
    <w:rsid w:val="00F36BC7"/>
    <w:rsid w:val="00F36EDA"/>
    <w:rsid w:val="00F37058"/>
    <w:rsid w:val="00F370F9"/>
    <w:rsid w:val="00F370FC"/>
    <w:rsid w:val="00F37499"/>
    <w:rsid w:val="00F37571"/>
    <w:rsid w:val="00F37ACD"/>
    <w:rsid w:val="00F37B2A"/>
    <w:rsid w:val="00F37DC8"/>
    <w:rsid w:val="00F41089"/>
    <w:rsid w:val="00F410B6"/>
    <w:rsid w:val="00F41304"/>
    <w:rsid w:val="00F41694"/>
    <w:rsid w:val="00F4173A"/>
    <w:rsid w:val="00F42460"/>
    <w:rsid w:val="00F42580"/>
    <w:rsid w:val="00F42B11"/>
    <w:rsid w:val="00F42B8F"/>
    <w:rsid w:val="00F430B4"/>
    <w:rsid w:val="00F43244"/>
    <w:rsid w:val="00F43433"/>
    <w:rsid w:val="00F438CD"/>
    <w:rsid w:val="00F439B3"/>
    <w:rsid w:val="00F43BEF"/>
    <w:rsid w:val="00F4441B"/>
    <w:rsid w:val="00F444FC"/>
    <w:rsid w:val="00F448CD"/>
    <w:rsid w:val="00F44ADA"/>
    <w:rsid w:val="00F45121"/>
    <w:rsid w:val="00F455A2"/>
    <w:rsid w:val="00F455EC"/>
    <w:rsid w:val="00F45D7D"/>
    <w:rsid w:val="00F4633E"/>
    <w:rsid w:val="00F46B98"/>
    <w:rsid w:val="00F46EAD"/>
    <w:rsid w:val="00F46F13"/>
    <w:rsid w:val="00F47377"/>
    <w:rsid w:val="00F47B4E"/>
    <w:rsid w:val="00F50810"/>
    <w:rsid w:val="00F508A6"/>
    <w:rsid w:val="00F50D96"/>
    <w:rsid w:val="00F5106E"/>
    <w:rsid w:val="00F516C0"/>
    <w:rsid w:val="00F51EC7"/>
    <w:rsid w:val="00F5332B"/>
    <w:rsid w:val="00F53CC3"/>
    <w:rsid w:val="00F5430E"/>
    <w:rsid w:val="00F549D9"/>
    <w:rsid w:val="00F54E09"/>
    <w:rsid w:val="00F5521C"/>
    <w:rsid w:val="00F555B7"/>
    <w:rsid w:val="00F559F5"/>
    <w:rsid w:val="00F55C02"/>
    <w:rsid w:val="00F563D2"/>
    <w:rsid w:val="00F56702"/>
    <w:rsid w:val="00F56760"/>
    <w:rsid w:val="00F5676F"/>
    <w:rsid w:val="00F56BA2"/>
    <w:rsid w:val="00F56D45"/>
    <w:rsid w:val="00F5793E"/>
    <w:rsid w:val="00F57B3C"/>
    <w:rsid w:val="00F57F83"/>
    <w:rsid w:val="00F6069A"/>
    <w:rsid w:val="00F60944"/>
    <w:rsid w:val="00F60F16"/>
    <w:rsid w:val="00F613EA"/>
    <w:rsid w:val="00F61541"/>
    <w:rsid w:val="00F615FC"/>
    <w:rsid w:val="00F61A9F"/>
    <w:rsid w:val="00F61D59"/>
    <w:rsid w:val="00F63883"/>
    <w:rsid w:val="00F638D9"/>
    <w:rsid w:val="00F63D16"/>
    <w:rsid w:val="00F6405E"/>
    <w:rsid w:val="00F642EA"/>
    <w:rsid w:val="00F64493"/>
    <w:rsid w:val="00F64874"/>
    <w:rsid w:val="00F64AD2"/>
    <w:rsid w:val="00F64E25"/>
    <w:rsid w:val="00F650C3"/>
    <w:rsid w:val="00F65381"/>
    <w:rsid w:val="00F65A44"/>
    <w:rsid w:val="00F65D85"/>
    <w:rsid w:val="00F66407"/>
    <w:rsid w:val="00F664F7"/>
    <w:rsid w:val="00F6668B"/>
    <w:rsid w:val="00F66F3F"/>
    <w:rsid w:val="00F66FB1"/>
    <w:rsid w:val="00F67675"/>
    <w:rsid w:val="00F67B40"/>
    <w:rsid w:val="00F67F82"/>
    <w:rsid w:val="00F70127"/>
    <w:rsid w:val="00F704F3"/>
    <w:rsid w:val="00F70BBA"/>
    <w:rsid w:val="00F7112F"/>
    <w:rsid w:val="00F71EE9"/>
    <w:rsid w:val="00F7235B"/>
    <w:rsid w:val="00F72651"/>
    <w:rsid w:val="00F73099"/>
    <w:rsid w:val="00F73449"/>
    <w:rsid w:val="00F7350E"/>
    <w:rsid w:val="00F74367"/>
    <w:rsid w:val="00F74572"/>
    <w:rsid w:val="00F74871"/>
    <w:rsid w:val="00F7538E"/>
    <w:rsid w:val="00F75476"/>
    <w:rsid w:val="00F75D67"/>
    <w:rsid w:val="00F75FD3"/>
    <w:rsid w:val="00F768F2"/>
    <w:rsid w:val="00F76E99"/>
    <w:rsid w:val="00F7795C"/>
    <w:rsid w:val="00F779C9"/>
    <w:rsid w:val="00F77C02"/>
    <w:rsid w:val="00F80170"/>
    <w:rsid w:val="00F803DE"/>
    <w:rsid w:val="00F806CE"/>
    <w:rsid w:val="00F8091E"/>
    <w:rsid w:val="00F80958"/>
    <w:rsid w:val="00F80AED"/>
    <w:rsid w:val="00F80BE2"/>
    <w:rsid w:val="00F810BE"/>
    <w:rsid w:val="00F8126F"/>
    <w:rsid w:val="00F817F1"/>
    <w:rsid w:val="00F81B7C"/>
    <w:rsid w:val="00F823E9"/>
    <w:rsid w:val="00F8248E"/>
    <w:rsid w:val="00F829FF"/>
    <w:rsid w:val="00F82B46"/>
    <w:rsid w:val="00F82D98"/>
    <w:rsid w:val="00F82DBE"/>
    <w:rsid w:val="00F83298"/>
    <w:rsid w:val="00F834C0"/>
    <w:rsid w:val="00F83847"/>
    <w:rsid w:val="00F83DC5"/>
    <w:rsid w:val="00F83F98"/>
    <w:rsid w:val="00F84302"/>
    <w:rsid w:val="00F8498C"/>
    <w:rsid w:val="00F84E16"/>
    <w:rsid w:val="00F84E98"/>
    <w:rsid w:val="00F84F38"/>
    <w:rsid w:val="00F8550B"/>
    <w:rsid w:val="00F85628"/>
    <w:rsid w:val="00F8604D"/>
    <w:rsid w:val="00F8615C"/>
    <w:rsid w:val="00F863D1"/>
    <w:rsid w:val="00F86FC3"/>
    <w:rsid w:val="00F8749B"/>
    <w:rsid w:val="00F87652"/>
    <w:rsid w:val="00F877D8"/>
    <w:rsid w:val="00F87933"/>
    <w:rsid w:val="00F8796D"/>
    <w:rsid w:val="00F900F7"/>
    <w:rsid w:val="00F90C14"/>
    <w:rsid w:val="00F90D63"/>
    <w:rsid w:val="00F919EE"/>
    <w:rsid w:val="00F919FD"/>
    <w:rsid w:val="00F91B70"/>
    <w:rsid w:val="00F91E8F"/>
    <w:rsid w:val="00F91EDC"/>
    <w:rsid w:val="00F92285"/>
    <w:rsid w:val="00F92B45"/>
    <w:rsid w:val="00F92FB4"/>
    <w:rsid w:val="00F932B9"/>
    <w:rsid w:val="00F93DFC"/>
    <w:rsid w:val="00F9420C"/>
    <w:rsid w:val="00F943C9"/>
    <w:rsid w:val="00F947EE"/>
    <w:rsid w:val="00F950A5"/>
    <w:rsid w:val="00F954E0"/>
    <w:rsid w:val="00F95E1D"/>
    <w:rsid w:val="00F95E5F"/>
    <w:rsid w:val="00F96018"/>
    <w:rsid w:val="00F96496"/>
    <w:rsid w:val="00F96741"/>
    <w:rsid w:val="00F969E5"/>
    <w:rsid w:val="00F96A72"/>
    <w:rsid w:val="00F97555"/>
    <w:rsid w:val="00F97E4F"/>
    <w:rsid w:val="00FA0307"/>
    <w:rsid w:val="00FA035F"/>
    <w:rsid w:val="00FA06F1"/>
    <w:rsid w:val="00FA0892"/>
    <w:rsid w:val="00FA0933"/>
    <w:rsid w:val="00FA15B7"/>
    <w:rsid w:val="00FA16F7"/>
    <w:rsid w:val="00FA1995"/>
    <w:rsid w:val="00FA1AC8"/>
    <w:rsid w:val="00FA21E6"/>
    <w:rsid w:val="00FA2204"/>
    <w:rsid w:val="00FA2DD0"/>
    <w:rsid w:val="00FA31DD"/>
    <w:rsid w:val="00FA3319"/>
    <w:rsid w:val="00FA3B8A"/>
    <w:rsid w:val="00FA4213"/>
    <w:rsid w:val="00FA4C67"/>
    <w:rsid w:val="00FA4C7F"/>
    <w:rsid w:val="00FA500D"/>
    <w:rsid w:val="00FA542C"/>
    <w:rsid w:val="00FA60C8"/>
    <w:rsid w:val="00FA6BB0"/>
    <w:rsid w:val="00FA6D84"/>
    <w:rsid w:val="00FA6D9B"/>
    <w:rsid w:val="00FA749A"/>
    <w:rsid w:val="00FA79CC"/>
    <w:rsid w:val="00FA7A8F"/>
    <w:rsid w:val="00FB0732"/>
    <w:rsid w:val="00FB0A71"/>
    <w:rsid w:val="00FB12AB"/>
    <w:rsid w:val="00FB1501"/>
    <w:rsid w:val="00FB17A0"/>
    <w:rsid w:val="00FB261F"/>
    <w:rsid w:val="00FB2CDF"/>
    <w:rsid w:val="00FB2CE9"/>
    <w:rsid w:val="00FB3631"/>
    <w:rsid w:val="00FB36B3"/>
    <w:rsid w:val="00FB43D8"/>
    <w:rsid w:val="00FB4571"/>
    <w:rsid w:val="00FB46C2"/>
    <w:rsid w:val="00FB4777"/>
    <w:rsid w:val="00FB48C1"/>
    <w:rsid w:val="00FB4A95"/>
    <w:rsid w:val="00FB4E46"/>
    <w:rsid w:val="00FB518E"/>
    <w:rsid w:val="00FB52FF"/>
    <w:rsid w:val="00FB5C54"/>
    <w:rsid w:val="00FB5E21"/>
    <w:rsid w:val="00FB5F65"/>
    <w:rsid w:val="00FB6065"/>
    <w:rsid w:val="00FB65D4"/>
    <w:rsid w:val="00FB6683"/>
    <w:rsid w:val="00FB6CAB"/>
    <w:rsid w:val="00FB6E8C"/>
    <w:rsid w:val="00FB7660"/>
    <w:rsid w:val="00FB7B5F"/>
    <w:rsid w:val="00FB7C08"/>
    <w:rsid w:val="00FC00C4"/>
    <w:rsid w:val="00FC016A"/>
    <w:rsid w:val="00FC053E"/>
    <w:rsid w:val="00FC1269"/>
    <w:rsid w:val="00FC14A8"/>
    <w:rsid w:val="00FC1D6C"/>
    <w:rsid w:val="00FC1DBD"/>
    <w:rsid w:val="00FC3158"/>
    <w:rsid w:val="00FC3490"/>
    <w:rsid w:val="00FC351E"/>
    <w:rsid w:val="00FC361C"/>
    <w:rsid w:val="00FC3BF2"/>
    <w:rsid w:val="00FC3CB5"/>
    <w:rsid w:val="00FC44EB"/>
    <w:rsid w:val="00FC4611"/>
    <w:rsid w:val="00FC5729"/>
    <w:rsid w:val="00FC5739"/>
    <w:rsid w:val="00FC603E"/>
    <w:rsid w:val="00FC6381"/>
    <w:rsid w:val="00FC7662"/>
    <w:rsid w:val="00FD043C"/>
    <w:rsid w:val="00FD0581"/>
    <w:rsid w:val="00FD0B1A"/>
    <w:rsid w:val="00FD0C6A"/>
    <w:rsid w:val="00FD0F22"/>
    <w:rsid w:val="00FD1660"/>
    <w:rsid w:val="00FD18CF"/>
    <w:rsid w:val="00FD2082"/>
    <w:rsid w:val="00FD21FA"/>
    <w:rsid w:val="00FD2D77"/>
    <w:rsid w:val="00FD3FE4"/>
    <w:rsid w:val="00FD4CB7"/>
    <w:rsid w:val="00FD4F15"/>
    <w:rsid w:val="00FD5128"/>
    <w:rsid w:val="00FD5363"/>
    <w:rsid w:val="00FD5860"/>
    <w:rsid w:val="00FD5B5E"/>
    <w:rsid w:val="00FD6213"/>
    <w:rsid w:val="00FD6504"/>
    <w:rsid w:val="00FD73FB"/>
    <w:rsid w:val="00FD769C"/>
    <w:rsid w:val="00FE0697"/>
    <w:rsid w:val="00FE1844"/>
    <w:rsid w:val="00FE1DCC"/>
    <w:rsid w:val="00FE2A15"/>
    <w:rsid w:val="00FE3320"/>
    <w:rsid w:val="00FE352D"/>
    <w:rsid w:val="00FE35B1"/>
    <w:rsid w:val="00FE3A1F"/>
    <w:rsid w:val="00FE3F48"/>
    <w:rsid w:val="00FE40EB"/>
    <w:rsid w:val="00FE4358"/>
    <w:rsid w:val="00FE4B71"/>
    <w:rsid w:val="00FE4D00"/>
    <w:rsid w:val="00FE4D02"/>
    <w:rsid w:val="00FE5500"/>
    <w:rsid w:val="00FE5B24"/>
    <w:rsid w:val="00FE5D13"/>
    <w:rsid w:val="00FE639C"/>
    <w:rsid w:val="00FE7274"/>
    <w:rsid w:val="00FE74EF"/>
    <w:rsid w:val="00FE7AFB"/>
    <w:rsid w:val="00FE7D62"/>
    <w:rsid w:val="00FF0710"/>
    <w:rsid w:val="00FF0CA1"/>
    <w:rsid w:val="00FF0CF6"/>
    <w:rsid w:val="00FF20D1"/>
    <w:rsid w:val="00FF2F0B"/>
    <w:rsid w:val="00FF3134"/>
    <w:rsid w:val="00FF3462"/>
    <w:rsid w:val="00FF3486"/>
    <w:rsid w:val="00FF34E9"/>
    <w:rsid w:val="00FF35F7"/>
    <w:rsid w:val="00FF373A"/>
    <w:rsid w:val="00FF3819"/>
    <w:rsid w:val="00FF3B90"/>
    <w:rsid w:val="00FF3F4F"/>
    <w:rsid w:val="00FF4A32"/>
    <w:rsid w:val="00FF4B95"/>
    <w:rsid w:val="00FF4FEA"/>
    <w:rsid w:val="00FF5270"/>
    <w:rsid w:val="00FF6FB0"/>
    <w:rsid w:val="00FF73AC"/>
    <w:rsid w:val="00FF748B"/>
    <w:rsid w:val="00FF79D8"/>
    <w:rsid w:val="0207D7E6"/>
    <w:rsid w:val="0355C402"/>
    <w:rsid w:val="053A9EFC"/>
    <w:rsid w:val="055B8381"/>
    <w:rsid w:val="058BF28A"/>
    <w:rsid w:val="05A6B006"/>
    <w:rsid w:val="0653EC20"/>
    <w:rsid w:val="068D8A66"/>
    <w:rsid w:val="092D8F8F"/>
    <w:rsid w:val="096DC707"/>
    <w:rsid w:val="09A152CF"/>
    <w:rsid w:val="0A60B484"/>
    <w:rsid w:val="0C2B500D"/>
    <w:rsid w:val="0C35A9E2"/>
    <w:rsid w:val="0CF6307F"/>
    <w:rsid w:val="0D0B9569"/>
    <w:rsid w:val="0E1F64E8"/>
    <w:rsid w:val="0E90D096"/>
    <w:rsid w:val="0F96F61C"/>
    <w:rsid w:val="103543F3"/>
    <w:rsid w:val="1067775C"/>
    <w:rsid w:val="1114D122"/>
    <w:rsid w:val="115C82F0"/>
    <w:rsid w:val="117B61CB"/>
    <w:rsid w:val="119D5458"/>
    <w:rsid w:val="124B7C83"/>
    <w:rsid w:val="1326069C"/>
    <w:rsid w:val="135B9B91"/>
    <w:rsid w:val="137B95B1"/>
    <w:rsid w:val="13C003AE"/>
    <w:rsid w:val="1447BEFF"/>
    <w:rsid w:val="1499DB9C"/>
    <w:rsid w:val="15AED1EF"/>
    <w:rsid w:val="15F0A70D"/>
    <w:rsid w:val="16C8FC4F"/>
    <w:rsid w:val="17E407F6"/>
    <w:rsid w:val="17FA3ECA"/>
    <w:rsid w:val="18471920"/>
    <w:rsid w:val="189DDB30"/>
    <w:rsid w:val="1C99B65C"/>
    <w:rsid w:val="1CA7136E"/>
    <w:rsid w:val="1D20807A"/>
    <w:rsid w:val="1D5B4A2C"/>
    <w:rsid w:val="1F57935B"/>
    <w:rsid w:val="1FD0F42E"/>
    <w:rsid w:val="20316108"/>
    <w:rsid w:val="219B65EE"/>
    <w:rsid w:val="22417E5C"/>
    <w:rsid w:val="22A21CEA"/>
    <w:rsid w:val="237B5B6E"/>
    <w:rsid w:val="2461CE8A"/>
    <w:rsid w:val="24C860BE"/>
    <w:rsid w:val="24FFD9F6"/>
    <w:rsid w:val="2541A409"/>
    <w:rsid w:val="2565CA2F"/>
    <w:rsid w:val="26E22533"/>
    <w:rsid w:val="29A27AF2"/>
    <w:rsid w:val="29D89371"/>
    <w:rsid w:val="29F6B7F5"/>
    <w:rsid w:val="2BAC5AB6"/>
    <w:rsid w:val="2D65A6B0"/>
    <w:rsid w:val="2E6EB736"/>
    <w:rsid w:val="2F75AA09"/>
    <w:rsid w:val="2FDDD126"/>
    <w:rsid w:val="307D332F"/>
    <w:rsid w:val="34C84965"/>
    <w:rsid w:val="37B39984"/>
    <w:rsid w:val="38A6AB6A"/>
    <w:rsid w:val="39184AE9"/>
    <w:rsid w:val="393088C7"/>
    <w:rsid w:val="3952C7C7"/>
    <w:rsid w:val="3A21E5E6"/>
    <w:rsid w:val="3B6B4722"/>
    <w:rsid w:val="3D0BF69C"/>
    <w:rsid w:val="3D0D42F3"/>
    <w:rsid w:val="3D91419A"/>
    <w:rsid w:val="3E37A0F5"/>
    <w:rsid w:val="3E50DC16"/>
    <w:rsid w:val="3E66430B"/>
    <w:rsid w:val="404B02C1"/>
    <w:rsid w:val="40544B7A"/>
    <w:rsid w:val="40F2D0A2"/>
    <w:rsid w:val="40FD0EEB"/>
    <w:rsid w:val="41536806"/>
    <w:rsid w:val="416D0AE7"/>
    <w:rsid w:val="41DB80C6"/>
    <w:rsid w:val="422B61B5"/>
    <w:rsid w:val="42AB4C96"/>
    <w:rsid w:val="42C8202E"/>
    <w:rsid w:val="454C2AA5"/>
    <w:rsid w:val="458D7496"/>
    <w:rsid w:val="470F05FD"/>
    <w:rsid w:val="47740563"/>
    <w:rsid w:val="4907BCB9"/>
    <w:rsid w:val="4AB6B354"/>
    <w:rsid w:val="4BA1AA15"/>
    <w:rsid w:val="4D708DAB"/>
    <w:rsid w:val="4DDA2FB7"/>
    <w:rsid w:val="4E727A77"/>
    <w:rsid w:val="4E72F62A"/>
    <w:rsid w:val="4E9AC5F7"/>
    <w:rsid w:val="4EEC09BC"/>
    <w:rsid w:val="4F740889"/>
    <w:rsid w:val="4FACFEC3"/>
    <w:rsid w:val="512B96C3"/>
    <w:rsid w:val="515B0E29"/>
    <w:rsid w:val="5184B0B8"/>
    <w:rsid w:val="52D2A8BA"/>
    <w:rsid w:val="52E45CEA"/>
    <w:rsid w:val="5360B506"/>
    <w:rsid w:val="53A4E03A"/>
    <w:rsid w:val="5437C09C"/>
    <w:rsid w:val="54D75E54"/>
    <w:rsid w:val="54DB8CF1"/>
    <w:rsid w:val="55534525"/>
    <w:rsid w:val="59BA6BE2"/>
    <w:rsid w:val="5AEA556C"/>
    <w:rsid w:val="5AEDCCC5"/>
    <w:rsid w:val="5C10B0C9"/>
    <w:rsid w:val="5C2447C9"/>
    <w:rsid w:val="5C8F641E"/>
    <w:rsid w:val="5DF56C87"/>
    <w:rsid w:val="5E1E7D6C"/>
    <w:rsid w:val="5F604186"/>
    <w:rsid w:val="5F739EDE"/>
    <w:rsid w:val="5FDF5D52"/>
    <w:rsid w:val="606ADBBD"/>
    <w:rsid w:val="60954B07"/>
    <w:rsid w:val="609CDCE0"/>
    <w:rsid w:val="611AE12F"/>
    <w:rsid w:val="617F9811"/>
    <w:rsid w:val="61B476DA"/>
    <w:rsid w:val="6317F7B8"/>
    <w:rsid w:val="64EA7413"/>
    <w:rsid w:val="64FCBF68"/>
    <w:rsid w:val="655F2FDE"/>
    <w:rsid w:val="65D81182"/>
    <w:rsid w:val="670BD7AF"/>
    <w:rsid w:val="67AB51C2"/>
    <w:rsid w:val="681EFB74"/>
    <w:rsid w:val="6893ECD2"/>
    <w:rsid w:val="6A263964"/>
    <w:rsid w:val="6C451562"/>
    <w:rsid w:val="6C6F9092"/>
    <w:rsid w:val="6D08BBBC"/>
    <w:rsid w:val="6DA04711"/>
    <w:rsid w:val="6E8AE53D"/>
    <w:rsid w:val="704E1CB0"/>
    <w:rsid w:val="71F5669E"/>
    <w:rsid w:val="74F4230C"/>
    <w:rsid w:val="75861445"/>
    <w:rsid w:val="777AC66B"/>
    <w:rsid w:val="77BFF379"/>
    <w:rsid w:val="7948C628"/>
    <w:rsid w:val="79719D8B"/>
    <w:rsid w:val="799BEE22"/>
    <w:rsid w:val="7A66C7E3"/>
    <w:rsid w:val="7AD840B4"/>
    <w:rsid w:val="7B287A16"/>
    <w:rsid w:val="7B2F40BE"/>
    <w:rsid w:val="7B857A68"/>
    <w:rsid w:val="7BC77486"/>
    <w:rsid w:val="7CEEBEC9"/>
    <w:rsid w:val="7D4E554F"/>
    <w:rsid w:val="7D797B82"/>
    <w:rsid w:val="7F05A71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15:docId w15:val="{8671881F-7E5B-4C48-91C3-F66C46EC6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01C9C"/>
    <w:pPr>
      <w:tabs>
        <w:tab w:val="left" w:pos="567"/>
        <w:tab w:val="left" w:pos="1134"/>
        <w:tab w:val="left" w:pos="1701"/>
        <w:tab w:val="left" w:pos="2268"/>
      </w:tabs>
      <w:jc w:val="both"/>
    </w:pPr>
    <w:rPr>
      <w:lang w:val="en-US"/>
    </w:rPr>
  </w:style>
  <w:style w:type="paragraph" w:styleId="Heading1">
    <w:name w:val="heading 1"/>
    <w:basedOn w:val="Normal"/>
    <w:next w:val="Heading2"/>
    <w:link w:val="Heading1Char"/>
    <w:uiPriority w:val="9"/>
    <w:qFormat/>
    <w:rsid w:val="00A01C9C"/>
    <w:pPr>
      <w:keepNext/>
      <w:keepLines/>
      <w:numPr>
        <w:numId w:val="3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A01C9C"/>
    <w:pPr>
      <w:keepNext/>
      <w:keepLines/>
      <w:numPr>
        <w:ilvl w:val="1"/>
        <w:numId w:val="3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01C9C"/>
    <w:pPr>
      <w:keepNext/>
      <w:keepLines/>
      <w:numPr>
        <w:ilvl w:val="2"/>
        <w:numId w:val="3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01C9C"/>
    <w:pPr>
      <w:keepNext/>
      <w:numPr>
        <w:ilvl w:val="3"/>
        <w:numId w:val="3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01C9C"/>
    <w:pPr>
      <w:keepNext/>
      <w:numPr>
        <w:ilvl w:val="4"/>
        <w:numId w:val="36"/>
      </w:numPr>
      <w:spacing w:before="120" w:after="120"/>
      <w:jc w:val="left"/>
      <w:outlineLvl w:val="4"/>
    </w:pPr>
    <w:rPr>
      <w:rFonts w:eastAsiaTheme="majorEastAsia"/>
      <w:i/>
      <w:iCs/>
    </w:rPr>
  </w:style>
  <w:style w:type="paragraph" w:styleId="Heading6">
    <w:name w:val="heading 6"/>
    <w:basedOn w:val="Normal"/>
    <w:next w:val="Normal"/>
    <w:link w:val="Heading6Char"/>
    <w:rsid w:val="00A01C9C"/>
    <w:pPr>
      <w:keepNext/>
      <w:keepLines/>
      <w:numPr>
        <w:ilvl w:val="5"/>
        <w:numId w:val="4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01C9C"/>
    <w:pPr>
      <w:keepNext/>
      <w:keepLines/>
      <w:widowControl w:val="0"/>
      <w:numPr>
        <w:ilvl w:val="6"/>
        <w:numId w:val="4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01C9C"/>
    <w:pPr>
      <w:keepNext/>
      <w:keepLines/>
      <w:widowControl w:val="0"/>
      <w:numPr>
        <w:ilvl w:val="7"/>
        <w:numId w:val="4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01C9C"/>
    <w:pPr>
      <w:keepNext/>
      <w:widowControl w:val="0"/>
      <w:numPr>
        <w:ilvl w:val="8"/>
        <w:numId w:val="4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1C9C"/>
    <w:rPr>
      <w:rFonts w:eastAsiaTheme="majorEastAsia"/>
      <w:b/>
      <w:bCs/>
      <w:lang w:val="en-US"/>
    </w:rPr>
  </w:style>
  <w:style w:type="paragraph" w:styleId="Re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Heading1Char">
    <w:name w:val="Heading 1 Char"/>
    <w:basedOn w:val="DefaultParagraphFont"/>
    <w:link w:val="Heading1"/>
    <w:uiPriority w:val="9"/>
    <w:rsid w:val="00A01C9C"/>
    <w:rPr>
      <w:rFonts w:eastAsiaTheme="majorEastAsia" w:cstheme="majorBidi"/>
      <w:b/>
      <w:bCs/>
      <w:kern w:val="2"/>
      <w:sz w:val="28"/>
      <w:szCs w:val="32"/>
      <w:lang w:val="en-CA"/>
      <w14:ligatures w14:val="standardContextual"/>
    </w:rPr>
  </w:style>
  <w:style w:type="character" w:customStyle="1" w:styleId="Heading2Char">
    <w:name w:val="Heading 2 Char"/>
    <w:basedOn w:val="DefaultParagraphFont"/>
    <w:link w:val="Heading2"/>
    <w:uiPriority w:val="9"/>
    <w:rsid w:val="00A01C9C"/>
    <w:rPr>
      <w:rFonts w:ascii="Times New Roman Bold" w:eastAsiaTheme="majorEastAsia" w:hAnsi="Times New Roman Bold" w:cstheme="majorBidi"/>
      <w:b/>
      <w:sz w:val="24"/>
      <w:szCs w:val="26"/>
      <w:lang w:val="en-US"/>
    </w:rPr>
  </w:style>
  <w:style w:type="character" w:customStyle="1" w:styleId="Heading4Char">
    <w:name w:val="Heading 4 Char"/>
    <w:basedOn w:val="DefaultParagraphFont"/>
    <w:link w:val="Heading4"/>
    <w:uiPriority w:val="9"/>
    <w:rsid w:val="00A01C9C"/>
    <w:rPr>
      <w:rFonts w:eastAsiaTheme="majorEastAsia"/>
      <w:b/>
      <w:bCs/>
      <w:lang w:val="en-US"/>
    </w:rPr>
  </w:style>
  <w:style w:type="character" w:customStyle="1" w:styleId="Heading5Char">
    <w:name w:val="Heading 5 Char"/>
    <w:basedOn w:val="DefaultParagraphFont"/>
    <w:link w:val="Heading5"/>
    <w:uiPriority w:val="9"/>
    <w:rsid w:val="00A01C9C"/>
    <w:rPr>
      <w:rFonts w:eastAsiaTheme="majorEastAsia"/>
      <w:i/>
      <w:iCs/>
      <w:lang w:val="en-US"/>
    </w:rPr>
  </w:style>
  <w:style w:type="character" w:customStyle="1" w:styleId="Heading6Char">
    <w:name w:val="Heading 6 Char"/>
    <w:basedOn w:val="DefaultParagraphFont"/>
    <w:link w:val="Heading6"/>
    <w:rsid w:val="00A01C9C"/>
    <w:rPr>
      <w:bCs/>
      <w:sz w:val="24"/>
      <w:lang w:val="en-US"/>
    </w:rPr>
  </w:style>
  <w:style w:type="character" w:customStyle="1" w:styleId="Heading7Char">
    <w:name w:val="Heading 7 Char"/>
    <w:basedOn w:val="DefaultParagraphFont"/>
    <w:link w:val="Heading7"/>
    <w:rsid w:val="00A01C9C"/>
    <w:rPr>
      <w:b/>
      <w:snapToGrid w:val="0"/>
      <w:u w:val="single"/>
      <w:lang w:val="en-US"/>
    </w:rPr>
  </w:style>
  <w:style w:type="character" w:customStyle="1" w:styleId="Heading8Char">
    <w:name w:val="Heading 8 Char"/>
    <w:basedOn w:val="DefaultParagraphFont"/>
    <w:link w:val="Heading8"/>
    <w:rsid w:val="00A01C9C"/>
    <w:rPr>
      <w:b/>
      <w:snapToGrid w:val="0"/>
      <w:u w:val="single"/>
      <w:lang w:val="en-US"/>
    </w:rPr>
  </w:style>
  <w:style w:type="character" w:customStyle="1" w:styleId="Heading9Char">
    <w:name w:val="Heading 9 Char"/>
    <w:basedOn w:val="DefaultParagraphFont"/>
    <w:link w:val="Heading9"/>
    <w:rsid w:val="00A01C9C"/>
    <w:rPr>
      <w:snapToGrid w:val="0"/>
      <w:u w:val="single"/>
      <w:lang w:val="en-US"/>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le">
    <w:name w:val="Title"/>
    <w:basedOn w:val="Normal"/>
    <w:next w:val="Normal"/>
    <w:link w:val="TitleCh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jc w:val="left"/>
    </w:pPr>
    <w:rPr>
      <w:b/>
      <w:sz w:val="24"/>
    </w:rPr>
  </w:style>
  <w:style w:type="table" w:customStyle="1" w:styleId="TableGrid1">
    <w:name w:val="Table Grid1"/>
    <w:basedOn w:val="TableNormal"/>
    <w:next w:val="TableGrid"/>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FootnoteReference">
    <w:name w:val="footnote reference"/>
    <w:basedOn w:val="DefaultParagraphFont"/>
    <w:link w:val="BVIfnrChar"/>
    <w:uiPriority w:val="99"/>
    <w:unhideWhenUsed/>
    <w:rsid w:val="00A01C9C"/>
    <w:rPr>
      <w:vertAlign w:val="superscript"/>
    </w:rPr>
  </w:style>
  <w:style w:type="paragraph" w:customStyle="1" w:styleId="Footnote">
    <w:name w:val="Footnote"/>
    <w:basedOn w:val="FootnoteText"/>
    <w:qFormat/>
    <w:rsid w:val="00A01C9C"/>
    <w:rPr>
      <w:szCs w:val="18"/>
      <w:lang w:val="en-CA"/>
    </w:rPr>
  </w:style>
  <w:style w:type="paragraph" w:customStyle="1" w:styleId="AHAgendaItem">
    <w:name w:val="AH_AgendaItem"/>
    <w:basedOn w:val="AENormal"/>
    <w:next w:val="AHAgendaTitle"/>
    <w:rsid w:val="00DC331B"/>
  </w:style>
  <w:style w:type="paragraph" w:customStyle="1" w:styleId="Para1">
    <w:name w:val="Para 1"/>
    <w:basedOn w:val="Normalnumber"/>
    <w:qFormat/>
    <w:rsid w:val="00543033"/>
    <w:pPr>
      <w:jc w:val="both"/>
    </w:pPr>
    <w:rPr>
      <w:lang w:val="en-CA"/>
    </w:rPr>
  </w:style>
  <w:style w:type="paragraph" w:styleId="Header">
    <w:name w:val="header"/>
    <w:basedOn w:val="Normal"/>
    <w:link w:val="HeaderChar"/>
    <w:rsid w:val="00A01C9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01C9C"/>
    <w:rPr>
      <w:sz w:val="20"/>
      <w:lang w:val="en-US"/>
    </w:rPr>
  </w:style>
  <w:style w:type="paragraph" w:styleId="Footer">
    <w:name w:val="footer"/>
    <w:basedOn w:val="Normal"/>
    <w:link w:val="FooterChar"/>
    <w:uiPriority w:val="99"/>
    <w:rsid w:val="00A01C9C"/>
    <w:pPr>
      <w:tabs>
        <w:tab w:val="center" w:pos="4680"/>
        <w:tab w:val="right" w:pos="9360"/>
      </w:tabs>
    </w:pPr>
    <w:rPr>
      <w:sz w:val="20"/>
    </w:rPr>
  </w:style>
  <w:style w:type="character" w:customStyle="1" w:styleId="FooterChar">
    <w:name w:val="Footer Char"/>
    <w:basedOn w:val="DefaultParagraphFont"/>
    <w:link w:val="Footer"/>
    <w:uiPriority w:val="99"/>
    <w:rsid w:val="00A01C9C"/>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A01C9C"/>
    <w:pPr>
      <w:spacing w:after="240"/>
    </w:pPr>
    <w:rPr>
      <w:b/>
      <w:sz w:val="28"/>
    </w:rPr>
  </w:style>
  <w:style w:type="paragraph" w:customStyle="1" w:styleId="Para3">
    <w:name w:val="Para 3"/>
    <w:basedOn w:val="Normal"/>
    <w:qFormat/>
    <w:rsid w:val="00DC331B"/>
    <w:pPr>
      <w:spacing w:before="120" w:after="120"/>
      <w:ind w:left="1134"/>
    </w:pPr>
  </w:style>
  <w:style w:type="paragraph" w:customStyle="1" w:styleId="ABSymbol">
    <w:name w:val="AB_Symbol"/>
    <w:basedOn w:val="Normal"/>
    <w:qFormat/>
    <w:rsid w:val="00A01C9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Normal"/>
    <w:rsid w:val="003F0994"/>
    <w:pPr>
      <w:tabs>
        <w:tab w:val="left" w:pos="2835"/>
        <w:tab w:val="left" w:pos="3402"/>
        <w:tab w:val="left" w:pos="3969"/>
      </w:tabs>
      <w:spacing w:after="120"/>
      <w:ind w:left="567"/>
      <w:jc w:val="left"/>
    </w:pPr>
    <w:rPr>
      <w:lang w:val="en-GB"/>
    </w:rPr>
  </w:style>
  <w:style w:type="paragraph" w:customStyle="1" w:styleId="AENormal">
    <w:name w:val="AE_Normal"/>
    <w:basedOn w:val="Normal"/>
    <w:rsid w:val="00A01C9C"/>
    <w:rPr>
      <w:lang w:val="en-GB"/>
    </w:rPr>
  </w:style>
  <w:style w:type="paragraph" w:customStyle="1" w:styleId="ADDistribution">
    <w:name w:val="AD_Distribution"/>
    <w:basedOn w:val="Normal"/>
    <w:rsid w:val="00DC331B"/>
    <w:pPr>
      <w:ind w:left="2586"/>
      <w:jc w:val="left"/>
    </w:pPr>
  </w:style>
  <w:style w:type="paragraph" w:customStyle="1" w:styleId="AASmallLogo">
    <w:name w:val="AA_SmallLogo"/>
    <w:basedOn w:val="AEDistrNormal"/>
    <w:unhideWhenUsed/>
    <w:rsid w:val="00A01C9C"/>
    <w:pPr>
      <w:spacing w:before="40"/>
    </w:pPr>
    <w:rPr>
      <w:sz w:val="4"/>
    </w:rPr>
  </w:style>
  <w:style w:type="paragraph" w:customStyle="1" w:styleId="ACLargeLogo">
    <w:name w:val="AC_LargeLogo"/>
    <w:basedOn w:val="AFCorNotNormal"/>
    <w:next w:val="Normal"/>
    <w:unhideWhenUsed/>
    <w:rsid w:val="00A01C9C"/>
    <w:pPr>
      <w:spacing w:before="120"/>
      <w:contextualSpacing/>
      <w:jc w:val="left"/>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TableGrid">
    <w:name w:val="Table Grid"/>
    <w:basedOn w:val="Table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01C9C"/>
    <w:pPr>
      <w:jc w:val="left"/>
    </w:pPr>
    <w:rPr>
      <w:sz w:val="18"/>
      <w:szCs w:val="20"/>
    </w:rPr>
  </w:style>
  <w:style w:type="character" w:customStyle="1" w:styleId="FootnoteTextChar">
    <w:name w:val="Footnote Text Char"/>
    <w:basedOn w:val="DefaultParagraphFont"/>
    <w:link w:val="FootnoteText"/>
    <w:uiPriority w:val="99"/>
    <w:rsid w:val="00A01C9C"/>
    <w:rPr>
      <w:sz w:val="18"/>
      <w:szCs w:val="20"/>
      <w:lang w:val="en-US"/>
    </w:rPr>
  </w:style>
  <w:style w:type="paragraph" w:styleId="BodyText">
    <w:name w:val="Body Text"/>
    <w:basedOn w:val="Normal"/>
    <w:link w:val="BodyTextChar"/>
    <w:uiPriority w:val="99"/>
    <w:semiHidden/>
    <w:unhideWhenUsed/>
    <w:rsid w:val="00A01C9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A01C9C"/>
    <w:rPr>
      <w:rFonts w:asciiTheme="minorHAnsi" w:eastAsiaTheme="minorHAnsi" w:hAnsiTheme="minorHAnsi" w:cstheme="minorBidi"/>
      <w:kern w:val="2"/>
      <w:lang w:val="en-CA"/>
      <w14:ligatures w14:val="standardContextual"/>
    </w:rPr>
  </w:style>
  <w:style w:type="character" w:styleId="CommentReference">
    <w:name w:val="annotation reference"/>
    <w:basedOn w:val="DefaultParagraphFont"/>
    <w:uiPriority w:val="99"/>
    <w:semiHidden/>
    <w:unhideWhenUsed/>
    <w:rsid w:val="00A01C9C"/>
    <w:rPr>
      <w:sz w:val="16"/>
      <w:szCs w:val="16"/>
    </w:rPr>
  </w:style>
  <w:style w:type="paragraph" w:styleId="CommentText">
    <w:name w:val="annotation text"/>
    <w:basedOn w:val="Normal"/>
    <w:link w:val="CommentTextChar"/>
    <w:uiPriority w:val="99"/>
    <w:rsid w:val="00A01C9C"/>
    <w:rPr>
      <w:sz w:val="20"/>
      <w:szCs w:val="20"/>
    </w:rPr>
  </w:style>
  <w:style w:type="character" w:customStyle="1" w:styleId="CommentTextChar">
    <w:name w:val="Comment Text Char"/>
    <w:basedOn w:val="DefaultParagraphFont"/>
    <w:link w:val="CommentText"/>
    <w:uiPriority w:val="99"/>
    <w:rsid w:val="00A01C9C"/>
    <w:rPr>
      <w:sz w:val="20"/>
      <w:szCs w:val="20"/>
      <w:lang w:val="en-US"/>
    </w:rPr>
  </w:style>
  <w:style w:type="paragraph" w:styleId="CommentSubject">
    <w:name w:val="annotation subject"/>
    <w:basedOn w:val="CommentText"/>
    <w:next w:val="CommentText"/>
    <w:link w:val="CommentSubjectChar"/>
    <w:uiPriority w:val="99"/>
    <w:semiHidden/>
    <w:unhideWhenUsed/>
    <w:rsid w:val="00A01C9C"/>
    <w:rPr>
      <w:b/>
      <w:bCs/>
    </w:rPr>
  </w:style>
  <w:style w:type="character" w:customStyle="1" w:styleId="CommentSubjectChar">
    <w:name w:val="Comment Subject Char"/>
    <w:basedOn w:val="CommentTextChar"/>
    <w:link w:val="CommentSubject"/>
    <w:uiPriority w:val="99"/>
    <w:semiHidden/>
    <w:rsid w:val="00A01C9C"/>
    <w:rPr>
      <w:b/>
      <w:bCs/>
      <w:sz w:val="20"/>
      <w:szCs w:val="20"/>
      <w:lang w:val="en-US"/>
    </w:rPr>
  </w:style>
  <w:style w:type="paragraph" w:customStyle="1" w:styleId="Item">
    <w:name w:val="Item"/>
    <w:basedOn w:val="Normal"/>
    <w:qFormat/>
    <w:rsid w:val="00A01C9C"/>
    <w:pPr>
      <w:suppressLineNumbers/>
      <w:suppressAutoHyphens/>
      <w:spacing w:before="240" w:after="120"/>
      <w:jc w:val="left"/>
    </w:pPr>
    <w:rPr>
      <w:rFonts w:eastAsia="Times New Roman"/>
      <w:b/>
      <w:iCs/>
      <w:snapToGrid w:val="0"/>
      <w:kern w:val="22"/>
      <w:sz w:val="24"/>
      <w:lang w:val="en-GB"/>
    </w:rPr>
  </w:style>
  <w:style w:type="character" w:styleId="PlaceholderText">
    <w:name w:val="Placeholder Text"/>
    <w:basedOn w:val="DefaultParagraphFont"/>
    <w:uiPriority w:val="99"/>
    <w:semiHidden/>
    <w:rsid w:val="00DC331B"/>
    <w:rPr>
      <w:color w:val="808080"/>
    </w:rPr>
  </w:style>
  <w:style w:type="paragraph" w:customStyle="1" w:styleId="CBDNormal">
    <w:name w:val="CBD_Normal"/>
    <w:unhideWhenUsed/>
    <w:qFormat/>
    <w:rsid w:val="00A01C9C"/>
    <w:pPr>
      <w:tabs>
        <w:tab w:val="left" w:pos="567"/>
        <w:tab w:val="left" w:pos="1134"/>
        <w:tab w:val="left" w:pos="1701"/>
        <w:tab w:val="left" w:pos="2268"/>
        <w:tab w:val="left" w:pos="2835"/>
        <w:tab w:val="left" w:pos="3402"/>
      </w:tabs>
      <w:jc w:val="both"/>
    </w:pPr>
    <w:rPr>
      <w:lang w:val="en-US"/>
    </w:rPr>
  </w:style>
  <w:style w:type="paragraph" w:styleId="List">
    <w:name w:val="List"/>
    <w:basedOn w:val="Normal"/>
    <w:semiHidden/>
    <w:rsid w:val="00A01C9C"/>
    <w:pPr>
      <w:contextualSpacing/>
    </w:pPr>
  </w:style>
  <w:style w:type="numbering" w:customStyle="1" w:styleId="ListCBD">
    <w:name w:val="ListCBD"/>
    <w:basedOn w:val="NoList"/>
    <w:uiPriority w:val="99"/>
    <w:rsid w:val="00A01C9C"/>
    <w:pPr>
      <w:numPr>
        <w:numId w:val="3"/>
      </w:numPr>
    </w:pPr>
  </w:style>
  <w:style w:type="paragraph" w:styleId="ListParagraph">
    <w:name w:val="List Paragraph"/>
    <w:basedOn w:val="Normal"/>
    <w:uiPriority w:val="34"/>
    <w:semiHidden/>
    <w:qFormat/>
    <w:rsid w:val="00A01C9C"/>
    <w:pPr>
      <w:ind w:left="720"/>
      <w:contextualSpacing/>
    </w:pPr>
  </w:style>
  <w:style w:type="numbering" w:customStyle="1" w:styleId="CBDHeadings">
    <w:name w:val="CBD_Headings"/>
    <w:basedOn w:val="ListCBD"/>
    <w:uiPriority w:val="99"/>
    <w:rsid w:val="00A01C9C"/>
    <w:pPr>
      <w:numPr>
        <w:numId w:val="4"/>
      </w:numPr>
    </w:pPr>
  </w:style>
  <w:style w:type="paragraph" w:customStyle="1" w:styleId="Cornernotation">
    <w:name w:val="Corner notation"/>
    <w:basedOn w:val="Normal"/>
    <w:rsid w:val="00E103B3"/>
    <w:pPr>
      <w:ind w:left="284" w:right="4398" w:hanging="284"/>
      <w:jc w:val="left"/>
    </w:pPr>
    <w:rPr>
      <w:rFonts w:eastAsia="Times New Roman"/>
      <w:sz w:val="24"/>
      <w:szCs w:val="24"/>
      <w:lang w:val="en-CA"/>
    </w:rPr>
  </w:style>
  <w:style w:type="paragraph" w:customStyle="1" w:styleId="Para10">
    <w:name w:val="Para1"/>
    <w:basedOn w:val="Normal"/>
    <w:rsid w:val="00280E57"/>
    <w:pPr>
      <w:spacing w:after="120"/>
      <w:jc w:val="left"/>
    </w:pPr>
    <w:rPr>
      <w:rFonts w:eastAsia="Times New Roman"/>
      <w:snapToGrid w:val="0"/>
      <w:sz w:val="24"/>
      <w:szCs w:val="18"/>
      <w:lang w:val="en-CA"/>
    </w:rPr>
  </w:style>
  <w:style w:type="character" w:styleId="Hyperlink">
    <w:name w:val="Hyperlink"/>
    <w:basedOn w:val="DefaultParagraphFont"/>
    <w:uiPriority w:val="99"/>
    <w:unhideWhenUsed/>
    <w:rsid w:val="00A01C9C"/>
    <w:rPr>
      <w:rFonts w:ascii="Times New Roman" w:hAnsi="Times New Roman"/>
      <w:color w:val="0000FF"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D5E01"/>
    <w:pPr>
      <w:spacing w:after="160" w:line="240" w:lineRule="exact"/>
      <w:jc w:val="left"/>
    </w:pPr>
    <w:rPr>
      <w:vertAlign w:val="superscript"/>
      <w:lang w:val="fr-FR"/>
    </w:rPr>
  </w:style>
  <w:style w:type="character" w:styleId="Strong">
    <w:name w:val="Strong"/>
    <w:basedOn w:val="DefaultParagraphFont"/>
    <w:uiPriority w:val="22"/>
    <w:qFormat/>
    <w:rsid w:val="00FB48C1"/>
    <w:rPr>
      <w:b/>
      <w:bCs/>
    </w:rPr>
  </w:style>
  <w:style w:type="character" w:customStyle="1" w:styleId="break-word">
    <w:name w:val="break-word"/>
    <w:basedOn w:val="DefaultParagraphFont"/>
    <w:rsid w:val="00FB48C1"/>
  </w:style>
  <w:style w:type="character" w:styleId="UnresolvedMention">
    <w:name w:val="Unresolved Mention"/>
    <w:basedOn w:val="DefaultParagraphFont"/>
    <w:uiPriority w:val="99"/>
    <w:semiHidden/>
    <w:rsid w:val="00FB48C1"/>
    <w:rPr>
      <w:color w:val="605E5C"/>
      <w:shd w:val="clear" w:color="auto" w:fill="E1DFDD"/>
    </w:rPr>
  </w:style>
  <w:style w:type="character" w:styleId="FollowedHyperlink">
    <w:name w:val="FollowedHyperlink"/>
    <w:basedOn w:val="DefaultParagraphFont"/>
    <w:uiPriority w:val="99"/>
    <w:semiHidden/>
    <w:rsid w:val="004F2E43"/>
    <w:rPr>
      <w:color w:val="800080" w:themeColor="followedHyperlink"/>
      <w:u w:val="single"/>
    </w:rPr>
  </w:style>
  <w:style w:type="character" w:styleId="Mention">
    <w:name w:val="Mention"/>
    <w:basedOn w:val="DefaultParagraphFont"/>
    <w:uiPriority w:val="99"/>
    <w:unhideWhenUsed/>
    <w:rsid w:val="001D1729"/>
    <w:rPr>
      <w:color w:val="2B579A"/>
      <w:shd w:val="clear" w:color="auto" w:fill="E6E6E6"/>
    </w:rPr>
  </w:style>
  <w:style w:type="paragraph" w:customStyle="1" w:styleId="AEDistrNormal">
    <w:name w:val="AE_DistrNormal"/>
    <w:basedOn w:val="Normal"/>
    <w:unhideWhenUsed/>
    <w:rsid w:val="00A01C9C"/>
    <w:pPr>
      <w:jc w:val="left"/>
    </w:pPr>
    <w:rPr>
      <w:lang w:val="en-GB"/>
    </w:rPr>
  </w:style>
  <w:style w:type="paragraph" w:customStyle="1" w:styleId="AFCorNotNormal">
    <w:name w:val="AF_CorNotNormal"/>
    <w:basedOn w:val="Normal"/>
    <w:unhideWhenUsed/>
    <w:rsid w:val="00A01C9C"/>
    <w:rPr>
      <w:lang w:val="en-GB"/>
    </w:rPr>
  </w:style>
  <w:style w:type="paragraph" w:customStyle="1" w:styleId="AEDistrNormal6pt">
    <w:name w:val="AE_DistrNormal6pt"/>
    <w:basedOn w:val="AEDistrNormal"/>
    <w:next w:val="AFCorNotNormal"/>
    <w:unhideWhenUsed/>
    <w:qFormat/>
    <w:rsid w:val="00A01C9C"/>
    <w:pPr>
      <w:spacing w:before="120"/>
    </w:pPr>
  </w:style>
  <w:style w:type="paragraph" w:customStyle="1" w:styleId="AFCorNot12Bold">
    <w:name w:val="AF_CorNot12Bold"/>
    <w:basedOn w:val="AFCorNotNormal"/>
    <w:next w:val="AFCorNotNormal"/>
    <w:unhideWhenUsed/>
    <w:qFormat/>
    <w:rsid w:val="00A01C9C"/>
    <w:pPr>
      <w:jc w:val="left"/>
    </w:pPr>
    <w:rPr>
      <w:b/>
      <w:sz w:val="24"/>
    </w:rPr>
  </w:style>
  <w:style w:type="paragraph" w:customStyle="1" w:styleId="AFCorNotBold">
    <w:name w:val="AF_CorNotBold"/>
    <w:basedOn w:val="AFCorNotNormal"/>
    <w:next w:val="AFCorNotNormal"/>
    <w:unhideWhenUsed/>
    <w:qFormat/>
    <w:rsid w:val="00A01C9C"/>
    <w:rPr>
      <w:b/>
    </w:rPr>
  </w:style>
  <w:style w:type="paragraph" w:customStyle="1" w:styleId="AISpacer">
    <w:name w:val="AI_Spacer"/>
    <w:next w:val="Normal"/>
    <w:unhideWhenUsed/>
    <w:qFormat/>
    <w:rsid w:val="00A01C9C"/>
    <w:rPr>
      <w:sz w:val="2"/>
      <w:lang w:val="en-GB"/>
    </w:rPr>
  </w:style>
  <w:style w:type="paragraph" w:customStyle="1" w:styleId="CBDAgendaItem">
    <w:name w:val="CBD_AgendaItem"/>
    <w:basedOn w:val="Normal"/>
    <w:qFormat/>
    <w:rsid w:val="00A01C9C"/>
    <w:pPr>
      <w:keepNext/>
      <w:keepLines/>
      <w:spacing w:before="240" w:after="120"/>
      <w:jc w:val="left"/>
    </w:pPr>
    <w:rPr>
      <w:b/>
      <w:sz w:val="24"/>
    </w:rPr>
  </w:style>
  <w:style w:type="paragraph" w:customStyle="1" w:styleId="CBDAnnex">
    <w:name w:val="CBD_Annex"/>
    <w:basedOn w:val="CBDNormal"/>
    <w:next w:val="Normal"/>
    <w:qFormat/>
    <w:rsid w:val="00A01C9C"/>
    <w:pPr>
      <w:keepNext/>
      <w:keepLines/>
      <w:spacing w:after="240"/>
      <w:jc w:val="left"/>
    </w:pPr>
    <w:rPr>
      <w:b/>
      <w:sz w:val="28"/>
      <w:lang w:val="en-GB" w:bidi="ar-SY"/>
    </w:rPr>
  </w:style>
  <w:style w:type="paragraph" w:customStyle="1" w:styleId="CBDDesicionAnnex">
    <w:name w:val="CBD_DesicionAnnex"/>
    <w:basedOn w:val="CBDNormal"/>
    <w:next w:val="Normal"/>
    <w:qFormat/>
    <w:rsid w:val="00A01C9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01C9C"/>
    <w:pPr>
      <w:spacing w:after="120"/>
      <w:ind w:left="567"/>
    </w:pPr>
  </w:style>
  <w:style w:type="paragraph" w:customStyle="1" w:styleId="CBDFigureTitle">
    <w:name w:val="CBD_FigureTitle"/>
    <w:basedOn w:val="CBDNormal"/>
    <w:next w:val="Normal"/>
    <w:qFormat/>
    <w:rsid w:val="00A01C9C"/>
    <w:pPr>
      <w:keepNext/>
      <w:keepLines/>
      <w:spacing w:before="120" w:after="60"/>
      <w:ind w:left="567"/>
      <w:jc w:val="left"/>
    </w:pPr>
    <w:rPr>
      <w:b/>
    </w:rPr>
  </w:style>
  <w:style w:type="paragraph" w:customStyle="1" w:styleId="CBDFooter">
    <w:name w:val="CBD_Footer"/>
    <w:basedOn w:val="CBDNormal"/>
    <w:qFormat/>
    <w:rsid w:val="00A01C9C"/>
    <w:rPr>
      <w:sz w:val="20"/>
    </w:rPr>
  </w:style>
  <w:style w:type="paragraph" w:customStyle="1" w:styleId="CBDFootnoteText">
    <w:name w:val="CBD_Footnote_Text"/>
    <w:basedOn w:val="CBDNormal"/>
    <w:qFormat/>
    <w:rsid w:val="00A01C9C"/>
    <w:pPr>
      <w:jc w:val="left"/>
    </w:pPr>
    <w:rPr>
      <w:sz w:val="18"/>
    </w:rPr>
  </w:style>
  <w:style w:type="paragraph" w:customStyle="1" w:styleId="CBDH1">
    <w:name w:val="CBD_H1"/>
    <w:basedOn w:val="CBDNormal"/>
    <w:qFormat/>
    <w:rsid w:val="00A01C9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A01C9C"/>
    <w:pPr>
      <w:numPr>
        <w:numId w:val="30"/>
      </w:numPr>
      <w:tabs>
        <w:tab w:val="left" w:pos="3969"/>
      </w:tabs>
      <w:spacing w:before="120" w:after="120"/>
    </w:pPr>
    <w:rPr>
      <w:lang w:val="en-GB"/>
    </w:rPr>
  </w:style>
  <w:style w:type="paragraph" w:customStyle="1" w:styleId="CBDH2">
    <w:name w:val="CBD_H2"/>
    <w:basedOn w:val="CBDNormalNumber"/>
    <w:qFormat/>
    <w:rsid w:val="00A01C9C"/>
    <w:pPr>
      <w:keepNext/>
      <w:keepLines/>
      <w:numPr>
        <w:numId w:val="0"/>
      </w:numPr>
      <w:ind w:left="567" w:hanging="567"/>
    </w:pPr>
    <w:rPr>
      <w:b/>
      <w:sz w:val="24"/>
    </w:rPr>
  </w:style>
  <w:style w:type="paragraph" w:customStyle="1" w:styleId="CBDH3">
    <w:name w:val="CBD_H3"/>
    <w:basedOn w:val="CBDNormal"/>
    <w:qFormat/>
    <w:rsid w:val="00A01C9C"/>
    <w:pPr>
      <w:keepNext/>
      <w:keepLines/>
      <w:spacing w:before="120" w:after="120"/>
      <w:ind w:left="567" w:hanging="567"/>
      <w:jc w:val="left"/>
    </w:pPr>
    <w:rPr>
      <w:b/>
    </w:rPr>
  </w:style>
  <w:style w:type="paragraph" w:customStyle="1" w:styleId="CBDH4">
    <w:name w:val="CBD_H4"/>
    <w:basedOn w:val="CBDNormal"/>
    <w:rsid w:val="00A01C9C"/>
    <w:pPr>
      <w:keepNext/>
      <w:keepLines/>
      <w:spacing w:before="120" w:after="120"/>
      <w:ind w:left="567" w:hanging="567"/>
      <w:jc w:val="left"/>
    </w:pPr>
    <w:rPr>
      <w:b/>
    </w:rPr>
  </w:style>
  <w:style w:type="paragraph" w:customStyle="1" w:styleId="CBDH5">
    <w:name w:val="CBD_H5"/>
    <w:basedOn w:val="CBDNormal"/>
    <w:qFormat/>
    <w:rsid w:val="00A01C9C"/>
    <w:pPr>
      <w:keepNext/>
      <w:keepLines/>
      <w:spacing w:before="120" w:after="120"/>
      <w:ind w:left="567" w:hanging="567"/>
      <w:jc w:val="left"/>
    </w:pPr>
    <w:rPr>
      <w:i/>
    </w:rPr>
  </w:style>
  <w:style w:type="paragraph" w:customStyle="1" w:styleId="CBDHeader">
    <w:name w:val="CBD_Header"/>
    <w:basedOn w:val="CBDNormal"/>
    <w:next w:val="CBDFooter"/>
    <w:qFormat/>
    <w:rsid w:val="00A01C9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A01C9C"/>
    <w:pPr>
      <w:spacing w:after="120"/>
      <w:ind w:left="567"/>
    </w:pPr>
  </w:style>
  <w:style w:type="paragraph" w:customStyle="1" w:styleId="CBDSubTitle">
    <w:name w:val="CBD_SubTitle"/>
    <w:basedOn w:val="CBDNormal"/>
    <w:qFormat/>
    <w:rsid w:val="00A01C9C"/>
    <w:pPr>
      <w:keepNext/>
      <w:keepLines/>
      <w:spacing w:before="240" w:after="240"/>
      <w:ind w:left="567"/>
      <w:jc w:val="left"/>
    </w:pPr>
    <w:rPr>
      <w:b/>
      <w:lang w:val="en-GB"/>
    </w:rPr>
  </w:style>
  <w:style w:type="paragraph" w:customStyle="1" w:styleId="CBDTableNormal">
    <w:name w:val="CBD_TableNormal"/>
    <w:basedOn w:val="CBDNormal"/>
    <w:qFormat/>
    <w:rsid w:val="00A01C9C"/>
    <w:pPr>
      <w:spacing w:before="40" w:after="80"/>
      <w:jc w:val="left"/>
    </w:pPr>
    <w:rPr>
      <w:sz w:val="20"/>
    </w:rPr>
  </w:style>
  <w:style w:type="paragraph" w:customStyle="1" w:styleId="CBDTableTitle">
    <w:name w:val="CBD_TableTitle"/>
    <w:basedOn w:val="CBDNormal"/>
    <w:qFormat/>
    <w:rsid w:val="00A01C9C"/>
    <w:pPr>
      <w:keepNext/>
      <w:keepLines/>
      <w:spacing w:before="120" w:after="60"/>
      <w:ind w:left="567"/>
      <w:jc w:val="left"/>
    </w:pPr>
    <w:rPr>
      <w:b/>
    </w:rPr>
  </w:style>
  <w:style w:type="paragraph" w:customStyle="1" w:styleId="CBDTitle">
    <w:name w:val="CBD_Title"/>
    <w:basedOn w:val="CBDNormal"/>
    <w:next w:val="CBDSubTitle"/>
    <w:qFormat/>
    <w:rsid w:val="00A01C9C"/>
    <w:pPr>
      <w:keepNext/>
      <w:keepLines/>
      <w:spacing w:before="240" w:after="240"/>
      <w:ind w:left="567"/>
      <w:jc w:val="left"/>
    </w:pPr>
    <w:rPr>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6858">
      <w:bodyDiv w:val="1"/>
      <w:marLeft w:val="0"/>
      <w:marRight w:val="0"/>
      <w:marTop w:val="0"/>
      <w:marBottom w:val="0"/>
      <w:divBdr>
        <w:top w:val="none" w:sz="0" w:space="0" w:color="auto"/>
        <w:left w:val="none" w:sz="0" w:space="0" w:color="auto"/>
        <w:bottom w:val="none" w:sz="0" w:space="0" w:color="auto"/>
        <w:right w:val="none" w:sz="0" w:space="0" w:color="auto"/>
      </w:divBdr>
    </w:div>
    <w:div w:id="290864442">
      <w:bodyDiv w:val="1"/>
      <w:marLeft w:val="0"/>
      <w:marRight w:val="0"/>
      <w:marTop w:val="0"/>
      <w:marBottom w:val="0"/>
      <w:divBdr>
        <w:top w:val="none" w:sz="0" w:space="0" w:color="auto"/>
        <w:left w:val="none" w:sz="0" w:space="0" w:color="auto"/>
        <w:bottom w:val="none" w:sz="0" w:space="0" w:color="auto"/>
        <w:right w:val="none" w:sz="0" w:space="0" w:color="auto"/>
      </w:divBdr>
    </w:div>
    <w:div w:id="37362197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28894811">
      <w:bodyDiv w:val="1"/>
      <w:marLeft w:val="0"/>
      <w:marRight w:val="0"/>
      <w:marTop w:val="0"/>
      <w:marBottom w:val="0"/>
      <w:divBdr>
        <w:top w:val="none" w:sz="0" w:space="0" w:color="auto"/>
        <w:left w:val="none" w:sz="0" w:space="0" w:color="auto"/>
        <w:bottom w:val="none" w:sz="0" w:space="0" w:color="auto"/>
        <w:right w:val="none" w:sz="0" w:space="0" w:color="auto"/>
      </w:divBdr>
    </w:div>
    <w:div w:id="467211615">
      <w:bodyDiv w:val="1"/>
      <w:marLeft w:val="0"/>
      <w:marRight w:val="0"/>
      <w:marTop w:val="0"/>
      <w:marBottom w:val="0"/>
      <w:divBdr>
        <w:top w:val="none" w:sz="0" w:space="0" w:color="auto"/>
        <w:left w:val="none" w:sz="0" w:space="0" w:color="auto"/>
        <w:bottom w:val="none" w:sz="0" w:space="0" w:color="auto"/>
        <w:right w:val="none" w:sz="0" w:space="0" w:color="auto"/>
      </w:divBdr>
    </w:div>
    <w:div w:id="506795308">
      <w:bodyDiv w:val="1"/>
      <w:marLeft w:val="0"/>
      <w:marRight w:val="0"/>
      <w:marTop w:val="0"/>
      <w:marBottom w:val="0"/>
      <w:divBdr>
        <w:top w:val="none" w:sz="0" w:space="0" w:color="auto"/>
        <w:left w:val="none" w:sz="0" w:space="0" w:color="auto"/>
        <w:bottom w:val="none" w:sz="0" w:space="0" w:color="auto"/>
        <w:right w:val="none" w:sz="0" w:space="0" w:color="auto"/>
      </w:divBdr>
      <w:divsChild>
        <w:div w:id="1685738986">
          <w:marLeft w:val="0"/>
          <w:marRight w:val="0"/>
          <w:marTop w:val="0"/>
          <w:marBottom w:val="0"/>
          <w:divBdr>
            <w:top w:val="none" w:sz="0" w:space="0" w:color="auto"/>
            <w:left w:val="none" w:sz="0" w:space="0" w:color="auto"/>
            <w:bottom w:val="none" w:sz="0" w:space="0" w:color="auto"/>
            <w:right w:val="none" w:sz="0" w:space="0" w:color="auto"/>
          </w:divBdr>
          <w:divsChild>
            <w:div w:id="916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423">
      <w:bodyDiv w:val="1"/>
      <w:marLeft w:val="0"/>
      <w:marRight w:val="0"/>
      <w:marTop w:val="0"/>
      <w:marBottom w:val="0"/>
      <w:divBdr>
        <w:top w:val="none" w:sz="0" w:space="0" w:color="auto"/>
        <w:left w:val="none" w:sz="0" w:space="0" w:color="auto"/>
        <w:bottom w:val="none" w:sz="0" w:space="0" w:color="auto"/>
        <w:right w:val="none" w:sz="0" w:space="0" w:color="auto"/>
      </w:divBdr>
      <w:divsChild>
        <w:div w:id="725226535">
          <w:marLeft w:val="0"/>
          <w:marRight w:val="0"/>
          <w:marTop w:val="0"/>
          <w:marBottom w:val="0"/>
          <w:divBdr>
            <w:top w:val="none" w:sz="0" w:space="0" w:color="auto"/>
            <w:left w:val="none" w:sz="0" w:space="0" w:color="auto"/>
            <w:bottom w:val="none" w:sz="0" w:space="0" w:color="auto"/>
            <w:right w:val="none" w:sz="0" w:space="0" w:color="auto"/>
          </w:divBdr>
          <w:divsChild>
            <w:div w:id="215245617">
              <w:marLeft w:val="0"/>
              <w:marRight w:val="0"/>
              <w:marTop w:val="0"/>
              <w:marBottom w:val="0"/>
              <w:divBdr>
                <w:top w:val="none" w:sz="0" w:space="0" w:color="auto"/>
                <w:left w:val="none" w:sz="0" w:space="0" w:color="auto"/>
                <w:bottom w:val="none" w:sz="0" w:space="0" w:color="auto"/>
                <w:right w:val="none" w:sz="0" w:space="0" w:color="auto"/>
              </w:divBdr>
            </w:div>
            <w:div w:id="451675265">
              <w:marLeft w:val="0"/>
              <w:marRight w:val="0"/>
              <w:marTop w:val="0"/>
              <w:marBottom w:val="0"/>
              <w:divBdr>
                <w:top w:val="none" w:sz="0" w:space="0" w:color="auto"/>
                <w:left w:val="none" w:sz="0" w:space="0" w:color="auto"/>
                <w:bottom w:val="none" w:sz="0" w:space="0" w:color="auto"/>
                <w:right w:val="none" w:sz="0" w:space="0" w:color="auto"/>
              </w:divBdr>
            </w:div>
            <w:div w:id="953445206">
              <w:marLeft w:val="0"/>
              <w:marRight w:val="0"/>
              <w:marTop w:val="0"/>
              <w:marBottom w:val="0"/>
              <w:divBdr>
                <w:top w:val="none" w:sz="0" w:space="0" w:color="auto"/>
                <w:left w:val="none" w:sz="0" w:space="0" w:color="auto"/>
                <w:bottom w:val="none" w:sz="0" w:space="0" w:color="auto"/>
                <w:right w:val="none" w:sz="0" w:space="0" w:color="auto"/>
              </w:divBdr>
            </w:div>
            <w:div w:id="1067802000">
              <w:marLeft w:val="0"/>
              <w:marRight w:val="0"/>
              <w:marTop w:val="0"/>
              <w:marBottom w:val="0"/>
              <w:divBdr>
                <w:top w:val="none" w:sz="0" w:space="0" w:color="auto"/>
                <w:left w:val="none" w:sz="0" w:space="0" w:color="auto"/>
                <w:bottom w:val="none" w:sz="0" w:space="0" w:color="auto"/>
                <w:right w:val="none" w:sz="0" w:space="0" w:color="auto"/>
              </w:divBdr>
            </w:div>
            <w:div w:id="1495491762">
              <w:marLeft w:val="0"/>
              <w:marRight w:val="0"/>
              <w:marTop w:val="0"/>
              <w:marBottom w:val="0"/>
              <w:divBdr>
                <w:top w:val="none" w:sz="0" w:space="0" w:color="auto"/>
                <w:left w:val="none" w:sz="0" w:space="0" w:color="auto"/>
                <w:bottom w:val="none" w:sz="0" w:space="0" w:color="auto"/>
                <w:right w:val="none" w:sz="0" w:space="0" w:color="auto"/>
              </w:divBdr>
            </w:div>
            <w:div w:id="1648512298">
              <w:marLeft w:val="0"/>
              <w:marRight w:val="0"/>
              <w:marTop w:val="0"/>
              <w:marBottom w:val="0"/>
              <w:divBdr>
                <w:top w:val="none" w:sz="0" w:space="0" w:color="auto"/>
                <w:left w:val="none" w:sz="0" w:space="0" w:color="auto"/>
                <w:bottom w:val="none" w:sz="0" w:space="0" w:color="auto"/>
                <w:right w:val="none" w:sz="0" w:space="0" w:color="auto"/>
              </w:divBdr>
            </w:div>
            <w:div w:id="1650786436">
              <w:marLeft w:val="0"/>
              <w:marRight w:val="0"/>
              <w:marTop w:val="0"/>
              <w:marBottom w:val="0"/>
              <w:divBdr>
                <w:top w:val="none" w:sz="0" w:space="0" w:color="auto"/>
                <w:left w:val="none" w:sz="0" w:space="0" w:color="auto"/>
                <w:bottom w:val="none" w:sz="0" w:space="0" w:color="auto"/>
                <w:right w:val="none" w:sz="0" w:space="0" w:color="auto"/>
              </w:divBdr>
            </w:div>
            <w:div w:id="2010862655">
              <w:marLeft w:val="0"/>
              <w:marRight w:val="0"/>
              <w:marTop w:val="0"/>
              <w:marBottom w:val="0"/>
              <w:divBdr>
                <w:top w:val="none" w:sz="0" w:space="0" w:color="auto"/>
                <w:left w:val="none" w:sz="0" w:space="0" w:color="auto"/>
                <w:bottom w:val="none" w:sz="0" w:space="0" w:color="auto"/>
                <w:right w:val="none" w:sz="0" w:space="0" w:color="auto"/>
              </w:divBdr>
            </w:div>
            <w:div w:id="2023896142">
              <w:marLeft w:val="0"/>
              <w:marRight w:val="0"/>
              <w:marTop w:val="0"/>
              <w:marBottom w:val="0"/>
              <w:divBdr>
                <w:top w:val="none" w:sz="0" w:space="0" w:color="auto"/>
                <w:left w:val="none" w:sz="0" w:space="0" w:color="auto"/>
                <w:bottom w:val="none" w:sz="0" w:space="0" w:color="auto"/>
                <w:right w:val="none" w:sz="0" w:space="0" w:color="auto"/>
              </w:divBdr>
            </w:div>
            <w:div w:id="20240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39165">
      <w:bodyDiv w:val="1"/>
      <w:marLeft w:val="0"/>
      <w:marRight w:val="0"/>
      <w:marTop w:val="0"/>
      <w:marBottom w:val="0"/>
      <w:divBdr>
        <w:top w:val="none" w:sz="0" w:space="0" w:color="auto"/>
        <w:left w:val="none" w:sz="0" w:space="0" w:color="auto"/>
        <w:bottom w:val="none" w:sz="0" w:space="0" w:color="auto"/>
        <w:right w:val="none" w:sz="0" w:space="0" w:color="auto"/>
      </w:divBdr>
    </w:div>
    <w:div w:id="846748699">
      <w:bodyDiv w:val="1"/>
      <w:marLeft w:val="0"/>
      <w:marRight w:val="0"/>
      <w:marTop w:val="0"/>
      <w:marBottom w:val="0"/>
      <w:divBdr>
        <w:top w:val="none" w:sz="0" w:space="0" w:color="auto"/>
        <w:left w:val="none" w:sz="0" w:space="0" w:color="auto"/>
        <w:bottom w:val="none" w:sz="0" w:space="0" w:color="auto"/>
        <w:right w:val="none" w:sz="0" w:space="0" w:color="auto"/>
      </w:divBdr>
      <w:divsChild>
        <w:div w:id="1328484931">
          <w:marLeft w:val="0"/>
          <w:marRight w:val="0"/>
          <w:marTop w:val="0"/>
          <w:marBottom w:val="0"/>
          <w:divBdr>
            <w:top w:val="none" w:sz="0" w:space="0" w:color="auto"/>
            <w:left w:val="none" w:sz="0" w:space="0" w:color="auto"/>
            <w:bottom w:val="none" w:sz="0" w:space="0" w:color="auto"/>
            <w:right w:val="none" w:sz="0" w:space="0" w:color="auto"/>
          </w:divBdr>
          <w:divsChild>
            <w:div w:id="11440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7012302">
      <w:bodyDiv w:val="1"/>
      <w:marLeft w:val="0"/>
      <w:marRight w:val="0"/>
      <w:marTop w:val="0"/>
      <w:marBottom w:val="0"/>
      <w:divBdr>
        <w:top w:val="none" w:sz="0" w:space="0" w:color="auto"/>
        <w:left w:val="none" w:sz="0" w:space="0" w:color="auto"/>
        <w:bottom w:val="none" w:sz="0" w:space="0" w:color="auto"/>
        <w:right w:val="none" w:sz="0" w:space="0" w:color="auto"/>
      </w:divBdr>
    </w:div>
    <w:div w:id="1263296095">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62156517">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856458279">
      <w:bodyDiv w:val="1"/>
      <w:marLeft w:val="0"/>
      <w:marRight w:val="0"/>
      <w:marTop w:val="0"/>
      <w:marBottom w:val="0"/>
      <w:divBdr>
        <w:top w:val="none" w:sz="0" w:space="0" w:color="auto"/>
        <w:left w:val="none" w:sz="0" w:space="0" w:color="auto"/>
        <w:bottom w:val="none" w:sz="0" w:space="0" w:color="auto"/>
        <w:right w:val="none" w:sz="0" w:space="0" w:color="auto"/>
      </w:divBdr>
    </w:div>
    <w:div w:id="1864130419">
      <w:bodyDiv w:val="1"/>
      <w:marLeft w:val="0"/>
      <w:marRight w:val="0"/>
      <w:marTop w:val="0"/>
      <w:marBottom w:val="0"/>
      <w:divBdr>
        <w:top w:val="none" w:sz="0" w:space="0" w:color="auto"/>
        <w:left w:val="none" w:sz="0" w:space="0" w:color="auto"/>
        <w:bottom w:val="none" w:sz="0" w:space="0" w:color="auto"/>
        <w:right w:val="none" w:sz="0" w:space="0" w:color="auto"/>
      </w:divBdr>
      <w:divsChild>
        <w:div w:id="856114864">
          <w:marLeft w:val="0"/>
          <w:marRight w:val="0"/>
          <w:marTop w:val="0"/>
          <w:marBottom w:val="0"/>
          <w:divBdr>
            <w:top w:val="none" w:sz="0" w:space="0" w:color="auto"/>
            <w:left w:val="none" w:sz="0" w:space="0" w:color="auto"/>
            <w:bottom w:val="none" w:sz="0" w:space="0" w:color="auto"/>
            <w:right w:val="none" w:sz="0" w:space="0" w:color="auto"/>
          </w:divBdr>
          <w:divsChild>
            <w:div w:id="89736710">
              <w:marLeft w:val="0"/>
              <w:marRight w:val="0"/>
              <w:marTop w:val="0"/>
              <w:marBottom w:val="0"/>
              <w:divBdr>
                <w:top w:val="none" w:sz="0" w:space="0" w:color="auto"/>
                <w:left w:val="none" w:sz="0" w:space="0" w:color="auto"/>
                <w:bottom w:val="none" w:sz="0" w:space="0" w:color="auto"/>
                <w:right w:val="none" w:sz="0" w:space="0" w:color="auto"/>
              </w:divBdr>
            </w:div>
            <w:div w:id="22383188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480850995">
              <w:marLeft w:val="0"/>
              <w:marRight w:val="0"/>
              <w:marTop w:val="0"/>
              <w:marBottom w:val="0"/>
              <w:divBdr>
                <w:top w:val="none" w:sz="0" w:space="0" w:color="auto"/>
                <w:left w:val="none" w:sz="0" w:space="0" w:color="auto"/>
                <w:bottom w:val="none" w:sz="0" w:space="0" w:color="auto"/>
                <w:right w:val="none" w:sz="0" w:space="0" w:color="auto"/>
              </w:divBdr>
            </w:div>
            <w:div w:id="943730333">
              <w:marLeft w:val="0"/>
              <w:marRight w:val="0"/>
              <w:marTop w:val="0"/>
              <w:marBottom w:val="0"/>
              <w:divBdr>
                <w:top w:val="none" w:sz="0" w:space="0" w:color="auto"/>
                <w:left w:val="none" w:sz="0" w:space="0" w:color="auto"/>
                <w:bottom w:val="none" w:sz="0" w:space="0" w:color="auto"/>
                <w:right w:val="none" w:sz="0" w:space="0" w:color="auto"/>
              </w:divBdr>
            </w:div>
            <w:div w:id="1320042508">
              <w:marLeft w:val="0"/>
              <w:marRight w:val="0"/>
              <w:marTop w:val="0"/>
              <w:marBottom w:val="0"/>
              <w:divBdr>
                <w:top w:val="none" w:sz="0" w:space="0" w:color="auto"/>
                <w:left w:val="none" w:sz="0" w:space="0" w:color="auto"/>
                <w:bottom w:val="none" w:sz="0" w:space="0" w:color="auto"/>
                <w:right w:val="none" w:sz="0" w:space="0" w:color="auto"/>
              </w:divBdr>
            </w:div>
            <w:div w:id="1344555336">
              <w:marLeft w:val="0"/>
              <w:marRight w:val="0"/>
              <w:marTop w:val="0"/>
              <w:marBottom w:val="0"/>
              <w:divBdr>
                <w:top w:val="none" w:sz="0" w:space="0" w:color="auto"/>
                <w:left w:val="none" w:sz="0" w:space="0" w:color="auto"/>
                <w:bottom w:val="none" w:sz="0" w:space="0" w:color="auto"/>
                <w:right w:val="none" w:sz="0" w:space="0" w:color="auto"/>
              </w:divBdr>
            </w:div>
            <w:div w:id="1464040498">
              <w:marLeft w:val="0"/>
              <w:marRight w:val="0"/>
              <w:marTop w:val="0"/>
              <w:marBottom w:val="0"/>
              <w:divBdr>
                <w:top w:val="none" w:sz="0" w:space="0" w:color="auto"/>
                <w:left w:val="none" w:sz="0" w:space="0" w:color="auto"/>
                <w:bottom w:val="none" w:sz="0" w:space="0" w:color="auto"/>
                <w:right w:val="none" w:sz="0" w:space="0" w:color="auto"/>
              </w:divBdr>
            </w:div>
            <w:div w:id="1798066690">
              <w:marLeft w:val="0"/>
              <w:marRight w:val="0"/>
              <w:marTop w:val="0"/>
              <w:marBottom w:val="0"/>
              <w:divBdr>
                <w:top w:val="none" w:sz="0" w:space="0" w:color="auto"/>
                <w:left w:val="none" w:sz="0" w:space="0" w:color="auto"/>
                <w:bottom w:val="none" w:sz="0" w:space="0" w:color="auto"/>
                <w:right w:val="none" w:sz="0" w:space="0" w:color="auto"/>
              </w:divBdr>
            </w:div>
            <w:div w:id="1981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c/30d7/6d3f/b159c69a6efc9e2f9957a937/np-absch-iac-2024-01-03-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e1c2/4b9c/68bbb45c8d34f6cacf2b9f03/np-absch-iac-2024-01-02-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c/fcc0/1ad0/397ac6247e4a1905eebdb322/np-absch-iac-2024-01-04-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3/np-mop-03-dec-03-es.pdf" TargetMode="External"/><Relationship Id="rId5" Type="http://schemas.openxmlformats.org/officeDocument/2006/relationships/numbering" Target="numbering.xml"/><Relationship Id="rId15" Type="http://schemas.openxmlformats.org/officeDocument/2006/relationships/hyperlink" Target="https://www.cbd.int/doc/decisions/np-mop-03/np-mop-03-dec-03-es.pdf" TargetMode="External"/><Relationship Id="rId23" Type="http://schemas.openxmlformats.org/officeDocument/2006/relationships/hyperlink" Target="https://www.cbd.int/doc/c/fcc0/1ad0/397ac6247e4a1905eebdb322/np-absch-iac-2024-01-04-en.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4-es.pdf"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NP-CB-WS-2024-01" TargetMode="External"/><Relationship Id="rId2" Type="http://schemas.openxmlformats.org/officeDocument/2006/relationships/hyperlink" Target="https://absch.cbd.int/en/kb/tags/abs/ABSCH-Q-A-Webinar-Recordings/651d828cfca0e531e22cd7d3" TargetMode="External"/><Relationship Id="rId1" Type="http://schemas.openxmlformats.org/officeDocument/2006/relationships/hyperlink" Target="http://absch.cbd.int" TargetMode="External"/><Relationship Id="rId5" Type="http://schemas.openxmlformats.org/officeDocument/2006/relationships/hyperlink" Target="https://www.cbd.int/doc/c/fcc0/1ad0/397ac6247e4a1905eebdb322/np-absch-iac-2024-01-04-en.pdf" TargetMode="External"/><Relationship Id="rId4" Type="http://schemas.openxmlformats.org/officeDocument/2006/relationships/hyperlink" Target="https://absch.cbd.int/en/kb/tags/absch-help/First-National-Report-on-the-Implementation-of-the-Nagoya-Protocol/66199bba4defc2994ae886d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2AD996B13A47F19335420049310667"/>
        <w:category>
          <w:name w:val="General"/>
          <w:gallery w:val="placeholder"/>
        </w:category>
        <w:types>
          <w:type w:val="bbPlcHdr"/>
        </w:types>
        <w:behaviors>
          <w:behavior w:val="content"/>
        </w:behaviors>
        <w:guid w:val="{839A223C-396B-4CD3-B87B-820311DF68AA}"/>
      </w:docPartPr>
      <w:docPartBody>
        <w:p w:rsidR="004C038E" w:rsidRDefault="004C038E">
          <w:r w:rsidRPr="004C038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E"/>
    <w:rsid w:val="00035A8E"/>
    <w:rsid w:val="00251B37"/>
    <w:rsid w:val="00257888"/>
    <w:rsid w:val="00264808"/>
    <w:rsid w:val="002755BB"/>
    <w:rsid w:val="00474E55"/>
    <w:rsid w:val="004C038E"/>
    <w:rsid w:val="005B3D21"/>
    <w:rsid w:val="006628CC"/>
    <w:rsid w:val="00822839"/>
    <w:rsid w:val="008410C3"/>
    <w:rsid w:val="008D7118"/>
    <w:rsid w:val="00B04D2A"/>
    <w:rsid w:val="00C85643"/>
    <w:rsid w:val="00D448C4"/>
    <w:rsid w:val="00DA4605"/>
    <w:rsid w:val="00EE2D62"/>
    <w:rsid w:val="00FA7C4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03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DE7B5C8C-610B-47C4-B324-B9023BE0893C}">
  <ds:schemaRefs>
    <ds:schemaRef ds:uri="http://schemas.microsoft.com/sharepoint/v3/contenttype/forms"/>
  </ds:schemaRefs>
</ds:datastoreItem>
</file>

<file path=customXml/itemProps3.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customXml/itemProps4.xml><?xml version="1.0" encoding="utf-8"?>
<ds:datastoreItem xmlns:ds="http://schemas.openxmlformats.org/officeDocument/2006/customXml" ds:itemID="{C57C7CED-2894-481C-9ABC-3124EBCAF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CBD_Template-WITH-Macros</Template>
  <TotalTime>2638</TotalTime>
  <Pages>11</Pages>
  <Words>5464</Words>
  <Characters>29560</Characters>
  <Application>Microsoft Office Word</Application>
  <DocSecurity>0</DocSecurity>
  <PresentationFormat/>
  <Lines>246</Lines>
  <Paragraphs>69</Paragraphs>
  <ScaleCrop>false</ScaleCrop>
  <HeadingPairs>
    <vt:vector size="2" baseType="variant">
      <vt:variant>
        <vt:lpstr>Title</vt:lpstr>
      </vt:variant>
      <vt:variant>
        <vt:i4>1</vt:i4>
      </vt:variant>
    </vt:vector>
  </HeadingPairs>
  <TitlesOfParts>
    <vt:vector size="1" baseType="lpstr">
      <vt:lpstr>Progresos alcanzados en el funcionamiento del Centro de Intercambio de Información sobre Acceso y Participación en los Beneficios</vt:lpstr>
    </vt:vector>
  </TitlesOfParts>
  <Manager/>
  <Company/>
  <LinksUpToDate>false</LinksUpToDate>
  <CharactersWithSpaces>34955</CharactersWithSpaces>
  <SharedDoc>false</SharedDoc>
  <HyperlinkBase/>
  <HLinks>
    <vt:vector size="48" baseType="variant">
      <vt:variant>
        <vt:i4>7340149</vt:i4>
      </vt:variant>
      <vt:variant>
        <vt:i4>12</vt:i4>
      </vt:variant>
      <vt:variant>
        <vt:i4>0</vt:i4>
      </vt:variant>
      <vt:variant>
        <vt:i4>5</vt:i4>
      </vt:variant>
      <vt:variant>
        <vt:lpwstr>https://www.cbd.int/doc/c/fcc0/1ad0/397ac6247e4a1905eebdb322/np-absch-iac-2024-01-04-en.pdf</vt:lpwstr>
      </vt:variant>
      <vt:variant>
        <vt:lpwstr/>
      </vt:variant>
      <vt:variant>
        <vt:i4>4784209</vt:i4>
      </vt:variant>
      <vt:variant>
        <vt:i4>9</vt:i4>
      </vt:variant>
      <vt:variant>
        <vt:i4>0</vt:i4>
      </vt:variant>
      <vt:variant>
        <vt:i4>5</vt:i4>
      </vt:variant>
      <vt:variant>
        <vt:lpwstr>https://absch.cbd.int/en/register/NR1/new</vt:lpwstr>
      </vt:variant>
      <vt:variant>
        <vt:lpwstr/>
      </vt:variant>
      <vt:variant>
        <vt:i4>8061052</vt:i4>
      </vt:variant>
      <vt:variant>
        <vt:i4>6</vt:i4>
      </vt:variant>
      <vt:variant>
        <vt:i4>0</vt:i4>
      </vt:variant>
      <vt:variant>
        <vt:i4>5</vt:i4>
      </vt:variant>
      <vt:variant>
        <vt:lpwstr>https://www.cbd.int/doc/c/30d7/6d3f/b159c69a6efc9e2f9957a937/np-absch-iac-2024-01-03-en.pdf</vt:lpwstr>
      </vt:variant>
      <vt:variant>
        <vt:lpwstr/>
      </vt:variant>
      <vt:variant>
        <vt:i4>7798899</vt:i4>
      </vt:variant>
      <vt:variant>
        <vt:i4>3</vt:i4>
      </vt:variant>
      <vt:variant>
        <vt:i4>0</vt:i4>
      </vt:variant>
      <vt:variant>
        <vt:i4>5</vt:i4>
      </vt:variant>
      <vt:variant>
        <vt:lpwstr>https://www.cbd.int/doc/c/e1c2/4b9c/68bbb45c8d34f6cacf2b9f03/np-absch-iac-2024-01-02-en.pdf</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6</vt:i4>
      </vt:variant>
      <vt:variant>
        <vt:i4>0</vt:i4>
      </vt:variant>
      <vt:variant>
        <vt:i4>5</vt:i4>
      </vt:variant>
      <vt:variant>
        <vt:lpwstr>https://www.cbd.int/doc/c/fcc0/1ad0/397ac6247e4a1905eebdb322/np-absch-iac-2024-01-04-en.pdf</vt:lpwstr>
      </vt:variant>
      <vt:variant>
        <vt:lpwstr/>
      </vt:variant>
      <vt:variant>
        <vt:i4>393235</vt:i4>
      </vt:variant>
      <vt:variant>
        <vt:i4>3</vt:i4>
      </vt:variant>
      <vt:variant>
        <vt:i4>0</vt:i4>
      </vt:variant>
      <vt:variant>
        <vt:i4>5</vt:i4>
      </vt:variant>
      <vt:variant>
        <vt:lpwstr>https://www.cbd.int/meetings/NP-CB-WS-2024-01</vt:lpwstr>
      </vt:variant>
      <vt:variant>
        <vt:lpwstr/>
      </vt:variant>
      <vt:variant>
        <vt:i4>3801191</vt:i4>
      </vt:variant>
      <vt:variant>
        <vt:i4>0</vt:i4>
      </vt:variant>
      <vt:variant>
        <vt:i4>0</vt:i4>
      </vt:variant>
      <vt:variant>
        <vt:i4>5</vt:i4>
      </vt:variant>
      <vt:variant>
        <vt:lpwstr>https://absch.cbd.int/en/kb/tags/abs/ABSCH-Q-A-Webinar-Recordings/651d828cfca0e531e22cd7d3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Progresos alcanzados en el funcionamiento del Centro de Intercambio de Información sobre Acceso y Participación en los Beneficios</dc:title>
  <dc:subject/>
  <dc:creator>Matthew Dias</dc:creator>
  <cp:keywords/>
  <dc:description/>
  <cp:lastModifiedBy>Mariko Nishi</cp:lastModifiedBy>
  <cp:revision>54</cp:revision>
  <cp:lastPrinted>2024-09-13T11:31:00Z</cp:lastPrinted>
  <dcterms:created xsi:type="dcterms:W3CDTF">2024-09-11T17:29:00Z</dcterms:created>
  <dcterms:modified xsi:type="dcterms:W3CDTF">2024-09-16T19:38:00Z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MediaServiceImageTags">
    <vt:lpwstr/>
  </property>
  <property fmtid="{D5CDD505-2E9C-101B-9397-08002B2CF9AE}" pid="9" name="ContentTypeId">
    <vt:lpwstr>0x01010069BFACF6D92CD24AA50050CE23F68F74</vt:lpwstr>
  </property>
</Properties>
</file>