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169"/>
      </w:tblGrid>
      <w:tr w:rsidR="00660CB5" w:rsidRPr="003E056F" w14:paraId="2F15BC55" w14:textId="77777777" w:rsidTr="005B25AE">
        <w:trPr>
          <w:trHeight w:val="709"/>
        </w:trPr>
        <w:tc>
          <w:tcPr>
            <w:tcW w:w="976" w:type="dxa"/>
            <w:tcBorders>
              <w:bottom w:val="single" w:sz="12" w:space="0" w:color="auto"/>
            </w:tcBorders>
          </w:tcPr>
          <w:p w14:paraId="451A5BF4" w14:textId="77777777" w:rsidR="00660CB5" w:rsidRPr="00A23AD0" w:rsidRDefault="00660CB5" w:rsidP="00614B67">
            <w:pPr>
              <w:rPr>
                <w:kern w:val="22"/>
              </w:rPr>
            </w:pPr>
            <w:bookmarkStart w:id="0" w:name="_GoBack"/>
            <w:bookmarkEnd w:id="0"/>
            <w:r w:rsidRPr="00A23AD0">
              <w:rPr>
                <w:noProof/>
                <w:kern w:val="22"/>
              </w:rPr>
              <w:drawing>
                <wp:inline distT="0" distB="0" distL="0" distR="0" wp14:anchorId="64AB8762" wp14:editId="2375AA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6B2C" w14:textId="4BBF9ED0" w:rsidR="00660CB5" w:rsidRPr="00A23AD0" w:rsidRDefault="00660CB5" w:rsidP="00614B67">
            <w:pPr>
              <w:rPr>
                <w:kern w:val="22"/>
              </w:rPr>
            </w:pPr>
            <w:r w:rsidRPr="00FA2874">
              <w:rPr>
                <w:noProof/>
              </w:rPr>
              <w:drawing>
                <wp:inline distT="0" distB="0" distL="0" distR="0" wp14:anchorId="7413DEF5" wp14:editId="395D4EA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r w:rsidR="00C64379" w:rsidRPr="003E056F">
              <w:t xml:space="preserve"> </w:t>
            </w:r>
          </w:p>
        </w:tc>
        <w:tc>
          <w:tcPr>
            <w:tcW w:w="4090" w:type="dxa"/>
            <w:tcBorders>
              <w:bottom w:val="single" w:sz="12" w:space="0" w:color="auto"/>
            </w:tcBorders>
          </w:tcPr>
          <w:p w14:paraId="6B8A2E0E" w14:textId="77777777" w:rsidR="00660CB5" w:rsidRPr="00A23AD0" w:rsidRDefault="00660CB5" w:rsidP="00614B67">
            <w:pPr>
              <w:jc w:val="right"/>
              <w:rPr>
                <w:rFonts w:ascii="Arial" w:hAnsi="Arial" w:cs="Arial"/>
                <w:b/>
                <w:kern w:val="22"/>
                <w:sz w:val="32"/>
                <w:szCs w:val="32"/>
              </w:rPr>
            </w:pPr>
            <w:r w:rsidRPr="00A23AD0">
              <w:rPr>
                <w:rFonts w:ascii="Arial" w:hAnsi="Arial" w:cs="Arial"/>
                <w:b/>
                <w:kern w:val="22"/>
                <w:sz w:val="32"/>
                <w:szCs w:val="32"/>
              </w:rPr>
              <w:t>CBD</w:t>
            </w:r>
          </w:p>
        </w:tc>
      </w:tr>
      <w:tr w:rsidR="00660CB5" w:rsidRPr="003E056F" w14:paraId="7A608A6E" w14:textId="77777777" w:rsidTr="00473757">
        <w:tc>
          <w:tcPr>
            <w:tcW w:w="6117" w:type="dxa"/>
            <w:gridSpan w:val="2"/>
            <w:tcBorders>
              <w:top w:val="single" w:sz="12" w:space="0" w:color="auto"/>
              <w:bottom w:val="single" w:sz="36" w:space="0" w:color="auto"/>
            </w:tcBorders>
            <w:vAlign w:val="center"/>
          </w:tcPr>
          <w:p w14:paraId="6FE6DC6C" w14:textId="77777777" w:rsidR="00660CB5" w:rsidRPr="00A23AD0" w:rsidRDefault="00660CB5" w:rsidP="00614B67">
            <w:pPr>
              <w:rPr>
                <w:kern w:val="22"/>
              </w:rPr>
            </w:pPr>
            <w:r w:rsidRPr="00A23AD0">
              <w:rPr>
                <w:noProof/>
                <w:kern w:val="22"/>
              </w:rPr>
              <w:drawing>
                <wp:inline distT="0" distB="0" distL="0" distR="0" wp14:anchorId="4B9FE517" wp14:editId="50247D9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A30962" w14:textId="77777777" w:rsidR="00660CB5" w:rsidRPr="00A23AD0" w:rsidRDefault="00660CB5" w:rsidP="00614B67">
            <w:pPr>
              <w:ind w:left="1575"/>
              <w:rPr>
                <w:kern w:val="22"/>
                <w:szCs w:val="22"/>
              </w:rPr>
            </w:pPr>
            <w:r w:rsidRPr="00A23AD0">
              <w:rPr>
                <w:kern w:val="22"/>
                <w:szCs w:val="22"/>
              </w:rPr>
              <w:t>Distr.</w:t>
            </w:r>
          </w:p>
          <w:p w14:paraId="37ABA8AD" w14:textId="067AF20A" w:rsidR="00660CB5" w:rsidRPr="00A23AD0" w:rsidRDefault="000D0253" w:rsidP="00614B67">
            <w:pPr>
              <w:ind w:left="1575"/>
              <w:rPr>
                <w:kern w:val="22"/>
                <w:szCs w:val="22"/>
              </w:rPr>
            </w:pPr>
            <w:r w:rsidRPr="00A23AD0">
              <w:rPr>
                <w:caps/>
                <w:kern w:val="22"/>
                <w:szCs w:val="22"/>
              </w:rPr>
              <w:t>GENERAL</w:t>
            </w:r>
          </w:p>
          <w:p w14:paraId="4F72D7E7" w14:textId="77777777" w:rsidR="00660CB5" w:rsidRPr="00A23AD0" w:rsidRDefault="00660CB5" w:rsidP="00614B67">
            <w:pPr>
              <w:ind w:left="1575"/>
              <w:rPr>
                <w:kern w:val="22"/>
                <w:szCs w:val="22"/>
              </w:rPr>
            </w:pPr>
          </w:p>
          <w:p w14:paraId="03D197B5" w14:textId="45B8CF8A" w:rsidR="00660CB5" w:rsidRPr="00A23AD0" w:rsidRDefault="007518EE" w:rsidP="00614B67">
            <w:pPr>
              <w:ind w:left="1575"/>
              <w:rPr>
                <w:kern w:val="22"/>
                <w:szCs w:val="22"/>
              </w:rPr>
            </w:pPr>
            <w:sdt>
              <w:sdtPr>
                <w:rPr>
                  <w:kern w:val="22"/>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Content>
                <w:r w:rsidR="00176586" w:rsidRPr="00AE4124">
                  <w:rPr>
                    <w:kern w:val="22"/>
                  </w:rPr>
                  <w:t>CBD/CP/MOP/10/1/</w:t>
                </w:r>
                <w:r w:rsidR="003A11A6" w:rsidRPr="00AE4124">
                  <w:rPr>
                    <w:kern w:val="22"/>
                  </w:rPr>
                  <w:t>Add</w:t>
                </w:r>
                <w:r w:rsidR="00176586" w:rsidRPr="00AE4124">
                  <w:rPr>
                    <w:kern w:val="22"/>
                  </w:rPr>
                  <w:t>.1</w:t>
                </w:r>
              </w:sdtContent>
            </w:sdt>
          </w:p>
          <w:p w14:paraId="1AB5A59E" w14:textId="0B24170A" w:rsidR="00660CB5" w:rsidRPr="00A23AD0" w:rsidRDefault="003A11A6" w:rsidP="00614B67">
            <w:pPr>
              <w:ind w:left="1575"/>
              <w:rPr>
                <w:kern w:val="22"/>
                <w:szCs w:val="22"/>
              </w:rPr>
            </w:pPr>
            <w:r w:rsidRPr="00A23AD0">
              <w:rPr>
                <w:kern w:val="22"/>
                <w:szCs w:val="22"/>
              </w:rPr>
              <w:t>20</w:t>
            </w:r>
            <w:r w:rsidR="00176586" w:rsidRPr="00A23AD0">
              <w:rPr>
                <w:kern w:val="22"/>
                <w:szCs w:val="22"/>
              </w:rPr>
              <w:t xml:space="preserve"> August</w:t>
            </w:r>
            <w:r w:rsidR="00660CB5" w:rsidRPr="00A23AD0">
              <w:rPr>
                <w:kern w:val="22"/>
                <w:szCs w:val="22"/>
              </w:rPr>
              <w:t xml:space="preserve"> 2021</w:t>
            </w:r>
          </w:p>
          <w:p w14:paraId="459F4DFA" w14:textId="77777777" w:rsidR="00660CB5" w:rsidRPr="00A23AD0" w:rsidRDefault="00660CB5" w:rsidP="00614B67">
            <w:pPr>
              <w:ind w:left="1575"/>
              <w:rPr>
                <w:kern w:val="22"/>
                <w:szCs w:val="22"/>
              </w:rPr>
            </w:pPr>
          </w:p>
          <w:p w14:paraId="2F30B370" w14:textId="3DB70F88" w:rsidR="00660CB5" w:rsidRPr="00A23AD0" w:rsidRDefault="00660CB5" w:rsidP="005B25AE">
            <w:pPr>
              <w:spacing w:after="120"/>
              <w:ind w:left="1575"/>
              <w:rPr>
                <w:kern w:val="22"/>
              </w:rPr>
            </w:pPr>
            <w:r w:rsidRPr="00A23AD0">
              <w:rPr>
                <w:kern w:val="22"/>
                <w:szCs w:val="22"/>
              </w:rPr>
              <w:t>ORIGINAL: ENGLISH</w:t>
            </w:r>
          </w:p>
        </w:tc>
      </w:tr>
    </w:tbl>
    <w:p w14:paraId="221C01DC" w14:textId="75C37AE4" w:rsidR="001C3FBA" w:rsidRPr="00AE4124" w:rsidRDefault="001C3FBA" w:rsidP="005B25AE">
      <w:pPr>
        <w:pStyle w:val="Cornernotation"/>
        <w:kinsoku w:val="0"/>
        <w:overflowPunct w:val="0"/>
        <w:autoSpaceDE w:val="0"/>
        <w:autoSpaceDN w:val="0"/>
        <w:spacing w:before="60"/>
        <w:ind w:left="227" w:right="4302" w:hanging="227"/>
        <w:rPr>
          <w:snapToGrid w:val="0"/>
          <w:kern w:val="22"/>
        </w:rPr>
      </w:pPr>
      <w:r w:rsidRPr="003E056F">
        <w:rPr>
          <w:snapToGrid w:val="0"/>
          <w:kern w:val="22"/>
        </w:rPr>
        <w:t>CONFERENCE OF THE PARTIES TO THE CONVENTION ON BIOLOGICAL DIVERSITY SERVING AS THE MEETING OF THE PARTIES TO THE CARTAGENA PROTOCOL ON BIOSAFETY</w:t>
      </w:r>
    </w:p>
    <w:p w14:paraId="278015D0" w14:textId="77777777" w:rsidR="00660370" w:rsidRPr="003E056F" w:rsidRDefault="00151E2B" w:rsidP="00910961">
      <w:pPr>
        <w:pStyle w:val="Cornernotation"/>
        <w:kinsoku w:val="0"/>
        <w:overflowPunct w:val="0"/>
        <w:autoSpaceDE w:val="0"/>
        <w:autoSpaceDN w:val="0"/>
        <w:ind w:left="0" w:right="4512" w:firstLine="0"/>
        <w:rPr>
          <w:snapToGrid w:val="0"/>
          <w:kern w:val="22"/>
        </w:rPr>
      </w:pPr>
      <w:r w:rsidRPr="003E056F">
        <w:rPr>
          <w:snapToGrid w:val="0"/>
          <w:kern w:val="22"/>
        </w:rPr>
        <w:t>Tenth</w:t>
      </w:r>
      <w:r w:rsidR="001C3FBA" w:rsidRPr="003E056F">
        <w:rPr>
          <w:snapToGrid w:val="0"/>
          <w:kern w:val="22"/>
        </w:rPr>
        <w:t xml:space="preserve"> meeting</w:t>
      </w:r>
    </w:p>
    <w:p w14:paraId="26D92168" w14:textId="4B9D474D" w:rsidR="003A1274" w:rsidRPr="003E056F" w:rsidRDefault="00C254BA" w:rsidP="00660CB5">
      <w:pPr>
        <w:pStyle w:val="Cornernotation"/>
        <w:kinsoku w:val="0"/>
        <w:overflowPunct w:val="0"/>
        <w:autoSpaceDE w:val="0"/>
        <w:autoSpaceDN w:val="0"/>
        <w:ind w:left="227" w:right="4512" w:hanging="227"/>
        <w:rPr>
          <w:snapToGrid w:val="0"/>
          <w:kern w:val="22"/>
          <w:szCs w:val="22"/>
          <w:lang w:eastAsia="nb-NO"/>
        </w:rPr>
      </w:pPr>
      <w:bookmarkStart w:id="1" w:name="_Hlk505863673"/>
      <w:r w:rsidRPr="003E056F">
        <w:rPr>
          <w:snapToGrid w:val="0"/>
          <w:kern w:val="22"/>
          <w:szCs w:val="22"/>
          <w:lang w:eastAsia="nb-NO"/>
        </w:rPr>
        <w:t>Kunming</w:t>
      </w:r>
      <w:r w:rsidR="001C3FBA" w:rsidRPr="003E056F">
        <w:rPr>
          <w:snapToGrid w:val="0"/>
          <w:kern w:val="22"/>
          <w:szCs w:val="22"/>
          <w:lang w:eastAsia="nb-NO"/>
        </w:rPr>
        <w:t xml:space="preserve">, </w:t>
      </w:r>
      <w:bookmarkEnd w:id="1"/>
      <w:r w:rsidR="00151E2B" w:rsidRPr="003E056F">
        <w:rPr>
          <w:snapToGrid w:val="0"/>
          <w:kern w:val="22"/>
          <w:szCs w:val="22"/>
          <w:lang w:eastAsia="nb-NO"/>
        </w:rPr>
        <w:t>China</w:t>
      </w:r>
      <w:r w:rsidR="001C3FBA" w:rsidRPr="003E056F">
        <w:rPr>
          <w:snapToGrid w:val="0"/>
          <w:kern w:val="22"/>
          <w:szCs w:val="22"/>
          <w:lang w:eastAsia="nb-NO"/>
        </w:rPr>
        <w:t xml:space="preserve">, </w:t>
      </w:r>
      <w:r w:rsidR="00660CB5" w:rsidRPr="003E056F">
        <w:rPr>
          <w:snapToGrid w:val="0"/>
          <w:kern w:val="22"/>
          <w:szCs w:val="22"/>
          <w:lang w:eastAsia="nb-NO"/>
        </w:rPr>
        <w:t>11-</w:t>
      </w:r>
      <w:r w:rsidR="00360039" w:rsidRPr="003E056F">
        <w:rPr>
          <w:snapToGrid w:val="0"/>
          <w:kern w:val="22"/>
          <w:szCs w:val="22"/>
          <w:lang w:eastAsia="nb-NO"/>
        </w:rPr>
        <w:t xml:space="preserve">15 </w:t>
      </w:r>
      <w:r w:rsidR="00660CB5" w:rsidRPr="003E056F">
        <w:rPr>
          <w:snapToGrid w:val="0"/>
          <w:kern w:val="22"/>
          <w:szCs w:val="22"/>
          <w:lang w:eastAsia="nb-NO"/>
        </w:rPr>
        <w:t>October</w:t>
      </w:r>
      <w:r w:rsidR="001C3FBA" w:rsidRPr="003E056F">
        <w:rPr>
          <w:snapToGrid w:val="0"/>
          <w:kern w:val="22"/>
          <w:szCs w:val="22"/>
          <w:lang w:eastAsia="nb-NO"/>
        </w:rPr>
        <w:t xml:space="preserve"> 20</w:t>
      </w:r>
      <w:r w:rsidR="00151E2B" w:rsidRPr="003E056F">
        <w:rPr>
          <w:snapToGrid w:val="0"/>
          <w:kern w:val="22"/>
          <w:szCs w:val="22"/>
          <w:lang w:eastAsia="nb-NO"/>
        </w:rPr>
        <w:t>2</w:t>
      </w:r>
      <w:r w:rsidR="00230661" w:rsidRPr="003E056F">
        <w:rPr>
          <w:snapToGrid w:val="0"/>
          <w:kern w:val="22"/>
          <w:szCs w:val="22"/>
          <w:lang w:eastAsia="nb-NO"/>
        </w:rPr>
        <w:t>1</w:t>
      </w:r>
    </w:p>
    <w:p w14:paraId="57EA74CA" w14:textId="6595C61C" w:rsidR="00360039" w:rsidRPr="003E056F" w:rsidRDefault="00176586" w:rsidP="007C3B23">
      <w:pPr>
        <w:pStyle w:val="Cornernotation"/>
        <w:kinsoku w:val="0"/>
        <w:overflowPunct w:val="0"/>
        <w:autoSpaceDE w:val="0"/>
        <w:autoSpaceDN w:val="0"/>
        <w:ind w:left="0" w:right="4512" w:firstLine="199"/>
        <w:rPr>
          <w:snapToGrid w:val="0"/>
          <w:kern w:val="22"/>
          <w:szCs w:val="22"/>
          <w:lang w:eastAsia="nb-NO"/>
        </w:rPr>
      </w:pPr>
      <w:r w:rsidRPr="003E056F">
        <w:rPr>
          <w:snapToGrid w:val="0"/>
          <w:kern w:val="22"/>
          <w:szCs w:val="22"/>
          <w:lang w:eastAsia="nb-NO"/>
        </w:rPr>
        <w:t>a</w:t>
      </w:r>
      <w:r w:rsidR="00360039" w:rsidRPr="003E056F">
        <w:rPr>
          <w:snapToGrid w:val="0"/>
          <w:kern w:val="22"/>
          <w:szCs w:val="22"/>
          <w:lang w:eastAsia="nb-NO"/>
        </w:rPr>
        <w:t xml:space="preserve">nd </w:t>
      </w:r>
      <w:r w:rsidRPr="003E056F">
        <w:rPr>
          <w:snapToGrid w:val="0"/>
          <w:kern w:val="22"/>
          <w:szCs w:val="22"/>
          <w:lang w:eastAsia="nb-NO"/>
        </w:rPr>
        <w:t>25 April to 8 May 2022</w:t>
      </w:r>
    </w:p>
    <w:sdt>
      <w:sdtPr>
        <w:rPr>
          <w:rFonts w:ascii="Times New Roman Bold" w:hAnsi="Times New Roman Bold" w:cs="Times New Roman Bold"/>
          <w:b/>
          <w:bCs/>
          <w:caps/>
          <w:kern w:val="22"/>
          <w:szCs w:val="22"/>
        </w:rPr>
        <w:alias w:val="Title"/>
        <w:tag w:val=""/>
        <w:id w:val="-742252089"/>
        <w:placeholder>
          <w:docPart w:val="A1D0620CB8144B3F8AF82944CFC272F1"/>
        </w:placeholder>
        <w:dataBinding w:prefixMappings="xmlns:ns0='http://purl.org/dc/elements/1.1/' xmlns:ns1='http://schemas.openxmlformats.org/package/2006/metadata/core-properties' " w:xpath="/ns1:coreProperties[1]/ns0:title[1]" w:storeItemID="{6C3C8BC8-F283-45AE-878A-BAB7291924A1}"/>
        <w:text/>
      </w:sdtPr>
      <w:sdtContent>
        <w:p w14:paraId="3CE47D64" w14:textId="65853980" w:rsidR="00176CEE" w:rsidRPr="00A23AD0" w:rsidRDefault="0079246D" w:rsidP="00A23AD0">
          <w:pPr>
            <w:kinsoku w:val="0"/>
            <w:overflowPunct w:val="0"/>
            <w:autoSpaceDE w:val="0"/>
            <w:autoSpaceDN w:val="0"/>
            <w:spacing w:before="240" w:after="120"/>
            <w:jc w:val="center"/>
            <w:rPr>
              <w:rFonts w:cs="Times New Roman Bold"/>
              <w:b/>
              <w:bCs/>
              <w:caps/>
              <w:snapToGrid w:val="0"/>
              <w:kern w:val="22"/>
            </w:rPr>
          </w:pPr>
          <w:r>
            <w:rPr>
              <w:rFonts w:ascii="Times New Roman Bold" w:hAnsi="Times New Roman Bold" w:cs="Times New Roman Bold"/>
              <w:b/>
              <w:bCs/>
              <w:caps/>
              <w:kern w:val="22"/>
              <w:szCs w:val="22"/>
            </w:rPr>
            <w:t>Annotated provisional agenda</w:t>
          </w:r>
        </w:p>
      </w:sdtContent>
    </w:sdt>
    <w:p w14:paraId="15DF2205" w14:textId="77777777" w:rsidR="003A11A6" w:rsidRPr="001D281F" w:rsidRDefault="003A11A6" w:rsidP="003A11A6">
      <w:pPr>
        <w:keepNext/>
        <w:kinsoku w:val="0"/>
        <w:overflowPunct w:val="0"/>
        <w:autoSpaceDE w:val="0"/>
        <w:autoSpaceDN w:val="0"/>
        <w:spacing w:before="120" w:after="120"/>
        <w:jc w:val="center"/>
        <w:outlineLvl w:val="0"/>
        <w:rPr>
          <w:rFonts w:ascii="Times New Roman Bold" w:hAnsi="Times New Roman Bold" w:cs="Times New Roman Bold"/>
          <w:b/>
          <w:snapToGrid w:val="0"/>
          <w:kern w:val="22"/>
          <w:szCs w:val="22"/>
        </w:rPr>
      </w:pPr>
      <w:r w:rsidRPr="00AE4124">
        <w:rPr>
          <w:rFonts w:ascii="Times New Roman Bold" w:hAnsi="Times New Roman Bold" w:cs="Times New Roman Bold"/>
          <w:b/>
          <w:snapToGrid w:val="0"/>
          <w:kern w:val="22"/>
          <w:szCs w:val="22"/>
        </w:rPr>
        <w:t>INTRODUCTION</w:t>
      </w:r>
    </w:p>
    <w:p w14:paraId="3302774F" w14:textId="379E43C5"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Following the invitation of the Government of China and as decided by the Conference of the Parties in its </w:t>
      </w:r>
      <w:hyperlink r:id="rId15" w:history="1">
        <w:r w:rsidRPr="005D1D39">
          <w:rPr>
            <w:snapToGrid w:val="0"/>
            <w:kern w:val="22"/>
            <w:szCs w:val="22"/>
          </w:rPr>
          <w:t>decision XIII/33</w:t>
        </w:r>
      </w:hyperlink>
      <w:r w:rsidRPr="005D1D39">
        <w:rPr>
          <w:snapToGrid w:val="0"/>
          <w:kern w:val="22"/>
          <w:szCs w:val="22"/>
        </w:rPr>
        <w:t xml:space="preserve">, the tenth meeting of the Conference of the Parties serving as the meeting of the Parties to the Cartagena Protocol on Biosafety was scheduled to be held in Kunming, </w:t>
      </w:r>
      <w:r w:rsidR="005E1DC0" w:rsidRPr="00137315">
        <w:rPr>
          <w:kern w:val="22"/>
          <w:szCs w:val="22"/>
          <w:shd w:val="clear" w:color="auto" w:fill="FFFFFF"/>
        </w:rPr>
        <w:t xml:space="preserve">Yunnan </w:t>
      </w:r>
      <w:r w:rsidR="005E1DC0">
        <w:rPr>
          <w:kern w:val="22"/>
          <w:szCs w:val="22"/>
          <w:shd w:val="clear" w:color="auto" w:fill="FFFFFF"/>
        </w:rPr>
        <w:t>P</w:t>
      </w:r>
      <w:r w:rsidR="005E1DC0" w:rsidRPr="00137315">
        <w:rPr>
          <w:kern w:val="22"/>
          <w:szCs w:val="22"/>
          <w:shd w:val="clear" w:color="auto" w:fill="FFFFFF"/>
        </w:rPr>
        <w:t>rovince</w:t>
      </w:r>
      <w:r w:rsidR="005E1DC0" w:rsidRPr="005D1D39">
        <w:rPr>
          <w:snapToGrid w:val="0"/>
          <w:kern w:val="22"/>
          <w:szCs w:val="22"/>
        </w:rPr>
        <w:t xml:space="preserve">, </w:t>
      </w:r>
      <w:r w:rsidRPr="005D1D39">
        <w:rPr>
          <w:snapToGrid w:val="0"/>
          <w:kern w:val="22"/>
          <w:szCs w:val="22"/>
        </w:rPr>
        <w:t>China, from 15</w:t>
      </w:r>
      <w:r w:rsidR="00C61588" w:rsidRPr="005D1D39">
        <w:rPr>
          <w:snapToGrid w:val="0"/>
          <w:kern w:val="22"/>
          <w:szCs w:val="22"/>
        </w:rPr>
        <w:t xml:space="preserve"> to </w:t>
      </w:r>
      <w:r w:rsidRPr="005D1D39">
        <w:rPr>
          <w:snapToGrid w:val="0"/>
          <w:kern w:val="22"/>
          <w:szCs w:val="22"/>
        </w:rPr>
        <w:t>28</w:t>
      </w:r>
      <w:r w:rsidR="005E1DC0">
        <w:rPr>
          <w:snapToGrid w:val="0"/>
          <w:kern w:val="22"/>
          <w:szCs w:val="22"/>
        </w:rPr>
        <w:t> </w:t>
      </w:r>
      <w:r w:rsidRPr="005D1D39">
        <w:rPr>
          <w:snapToGrid w:val="0"/>
          <w:kern w:val="22"/>
          <w:szCs w:val="22"/>
        </w:rPr>
        <w:t xml:space="preserve">October 2020. The meeting was to be held concurrently with the fifteenth meeting of the Conference of the Parties to the Convention on Biological Diversity and the fourth meeting of the </w:t>
      </w:r>
      <w:r w:rsidR="00664120" w:rsidRPr="005D1D39">
        <w:rPr>
          <w:snapToGrid w:val="0"/>
          <w:kern w:val="22"/>
          <w:szCs w:val="22"/>
        </w:rPr>
        <w:t xml:space="preserve">Conference of the </w:t>
      </w:r>
      <w:r w:rsidRPr="005D1D39">
        <w:rPr>
          <w:snapToGrid w:val="0"/>
          <w:kern w:val="22"/>
          <w:szCs w:val="22"/>
        </w:rPr>
        <w:t xml:space="preserve">Parties </w:t>
      </w:r>
      <w:r w:rsidR="00664120" w:rsidRPr="005D1D39">
        <w:rPr>
          <w:snapToGrid w:val="0"/>
          <w:kern w:val="22"/>
          <w:szCs w:val="22"/>
        </w:rPr>
        <w:t xml:space="preserve">serving as the meeting of </w:t>
      </w:r>
      <w:r w:rsidR="00DC75E8" w:rsidRPr="005D1D39">
        <w:rPr>
          <w:snapToGrid w:val="0"/>
          <w:kern w:val="22"/>
          <w:szCs w:val="22"/>
        </w:rPr>
        <w:t xml:space="preserve">the Parties </w:t>
      </w:r>
      <w:r w:rsidRPr="005D1D39">
        <w:rPr>
          <w:snapToGrid w:val="0"/>
          <w:kern w:val="22"/>
          <w:szCs w:val="22"/>
        </w:rPr>
        <w:t>to the Nagoya Protocol on Access to Genetic Resources and the Fair and Equitable Sharing of Benefits Arising from Their Utilization. However</w:t>
      </w:r>
      <w:r w:rsidR="00E972F4" w:rsidRPr="005D1D39">
        <w:rPr>
          <w:snapToGrid w:val="0"/>
          <w:kern w:val="22"/>
          <w:szCs w:val="22"/>
        </w:rPr>
        <w:t>,</w:t>
      </w:r>
      <w:r w:rsidRPr="005D1D39">
        <w:rPr>
          <w:snapToGrid w:val="0"/>
          <w:kern w:val="22"/>
          <w:szCs w:val="22"/>
        </w:rPr>
        <w:t xml:space="preserve"> due to the ongoing COVID-19 pandemic, the meetings were postponed (for more information, see the annotated provisional agenda for Part I of the fifteenth meeting of the Conference of the Parties to the Convention </w:t>
      </w:r>
      <w:r w:rsidR="00B56957" w:rsidRPr="005D1D39">
        <w:rPr>
          <w:snapToGrid w:val="0"/>
          <w:kern w:val="22"/>
          <w:szCs w:val="22"/>
        </w:rPr>
        <w:t>(</w:t>
      </w:r>
      <w:r w:rsidRPr="005D1D39">
        <w:rPr>
          <w:snapToGrid w:val="0"/>
          <w:kern w:val="22"/>
          <w:szCs w:val="22"/>
        </w:rPr>
        <w:t>CBD/COP/15/1/Add.1</w:t>
      </w:r>
      <w:r w:rsidR="00B56957" w:rsidRPr="005D1D39">
        <w:rPr>
          <w:snapToGrid w:val="0"/>
          <w:kern w:val="22"/>
          <w:szCs w:val="22"/>
        </w:rPr>
        <w:t>)</w:t>
      </w:r>
      <w:r w:rsidRPr="005D1D39">
        <w:rPr>
          <w:snapToGrid w:val="0"/>
          <w:kern w:val="22"/>
          <w:szCs w:val="22"/>
        </w:rPr>
        <w:t>).</w:t>
      </w:r>
    </w:p>
    <w:p w14:paraId="00A7E2C7" w14:textId="04FE8BB0"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After extensive consultations and considering the challenges that the pandemic situation still poses </w:t>
      </w:r>
      <w:r w:rsidR="005E7475" w:rsidRPr="005D1D39">
        <w:rPr>
          <w:snapToGrid w:val="0"/>
          <w:kern w:val="22"/>
          <w:szCs w:val="22"/>
        </w:rPr>
        <w:t xml:space="preserve">for the </w:t>
      </w:r>
      <w:r w:rsidRPr="005D1D39">
        <w:rPr>
          <w:snapToGrid w:val="0"/>
          <w:kern w:val="22"/>
          <w:szCs w:val="22"/>
        </w:rPr>
        <w:t xml:space="preserve">convening </w:t>
      </w:r>
      <w:r w:rsidR="005E7475" w:rsidRPr="005D1D39">
        <w:rPr>
          <w:snapToGrid w:val="0"/>
          <w:kern w:val="22"/>
          <w:szCs w:val="22"/>
        </w:rPr>
        <w:t xml:space="preserve">of </w:t>
      </w:r>
      <w:r w:rsidRPr="005D1D39">
        <w:rPr>
          <w:snapToGrid w:val="0"/>
          <w:kern w:val="22"/>
          <w:szCs w:val="22"/>
        </w:rPr>
        <w:t>in-person meetings, the Bureau agreed, at its meeting held on 19 July 2021, to hold the tenth meeting of the Parties to the Cartagena Protocol, the fifteenth meeting of the Conference of the Parties and the fourth meeting of the Parties to the Nagoya Protocol in two parts</w:t>
      </w:r>
      <w:r w:rsidR="0043074A" w:rsidRPr="005D1D39">
        <w:rPr>
          <w:snapToGrid w:val="0"/>
          <w:kern w:val="22"/>
          <w:szCs w:val="22"/>
        </w:rPr>
        <w:t>:</w:t>
      </w:r>
      <w:r w:rsidRPr="005D1D39">
        <w:rPr>
          <w:snapToGrid w:val="0"/>
          <w:kern w:val="22"/>
          <w:szCs w:val="22"/>
        </w:rPr>
        <w:t xml:space="preserve"> </w:t>
      </w:r>
      <w:r w:rsidR="0043074A" w:rsidRPr="005D1D39">
        <w:rPr>
          <w:snapToGrid w:val="0"/>
          <w:kern w:val="22"/>
          <w:szCs w:val="22"/>
        </w:rPr>
        <w:t>t</w:t>
      </w:r>
      <w:r w:rsidRPr="005D1D39">
        <w:rPr>
          <w:snapToGrid w:val="0"/>
          <w:kern w:val="22"/>
          <w:szCs w:val="22"/>
        </w:rPr>
        <w:t>he first part (Part I) to be held online from 11 to 15</w:t>
      </w:r>
      <w:r w:rsidR="00402494" w:rsidRPr="005D1D39">
        <w:rPr>
          <w:snapToGrid w:val="0"/>
          <w:kern w:val="22"/>
          <w:szCs w:val="22"/>
        </w:rPr>
        <w:t> </w:t>
      </w:r>
      <w:r w:rsidRPr="005D1D39">
        <w:rPr>
          <w:snapToGrid w:val="0"/>
          <w:kern w:val="22"/>
          <w:szCs w:val="22"/>
        </w:rPr>
        <w:t>October 2021 and the second part (Part II) to be held in</w:t>
      </w:r>
      <w:r w:rsidR="00DC526E" w:rsidRPr="005D1D39">
        <w:rPr>
          <w:snapToGrid w:val="0"/>
          <w:kern w:val="22"/>
          <w:szCs w:val="22"/>
        </w:rPr>
        <w:t> </w:t>
      </w:r>
      <w:r w:rsidRPr="005D1D39">
        <w:rPr>
          <w:snapToGrid w:val="0"/>
          <w:kern w:val="22"/>
          <w:szCs w:val="22"/>
        </w:rPr>
        <w:t>person in Kunming, China, from 25</w:t>
      </w:r>
      <w:r w:rsidR="00402494" w:rsidRPr="005D1D39">
        <w:rPr>
          <w:snapToGrid w:val="0"/>
          <w:kern w:val="22"/>
          <w:szCs w:val="22"/>
        </w:rPr>
        <w:t> </w:t>
      </w:r>
      <w:r w:rsidRPr="005D1D39">
        <w:rPr>
          <w:snapToGrid w:val="0"/>
          <w:kern w:val="22"/>
          <w:szCs w:val="22"/>
        </w:rPr>
        <w:t>April to 8</w:t>
      </w:r>
      <w:r w:rsidR="00402494" w:rsidRPr="005D1D39">
        <w:rPr>
          <w:snapToGrid w:val="0"/>
          <w:kern w:val="22"/>
          <w:szCs w:val="22"/>
        </w:rPr>
        <w:t> </w:t>
      </w:r>
      <w:r w:rsidRPr="005D1D39">
        <w:rPr>
          <w:snapToGrid w:val="0"/>
          <w:kern w:val="22"/>
          <w:szCs w:val="22"/>
        </w:rPr>
        <w:t xml:space="preserve">May 2022. Part I of the meeting, while being convened virtually, will also include a limited presence of delegates in Kunming, China. The Bureau, the </w:t>
      </w:r>
      <w:r w:rsidR="0064459E" w:rsidRPr="005D1D39">
        <w:rPr>
          <w:snapToGrid w:val="0"/>
          <w:kern w:val="22"/>
          <w:szCs w:val="22"/>
        </w:rPr>
        <w:t>h</w:t>
      </w:r>
      <w:r w:rsidRPr="005D1D39">
        <w:rPr>
          <w:snapToGrid w:val="0"/>
          <w:kern w:val="22"/>
          <w:szCs w:val="22"/>
        </w:rPr>
        <w:t xml:space="preserve">ost country and the Secretariat will keep the pandemic situation </w:t>
      </w:r>
      <w:r w:rsidR="00B42390" w:rsidRPr="005D1D39">
        <w:rPr>
          <w:snapToGrid w:val="0"/>
          <w:kern w:val="22"/>
          <w:szCs w:val="22"/>
        </w:rPr>
        <w:t xml:space="preserve">under review </w:t>
      </w:r>
      <w:r w:rsidRPr="005D1D39">
        <w:rPr>
          <w:snapToGrid w:val="0"/>
          <w:kern w:val="22"/>
          <w:szCs w:val="22"/>
        </w:rPr>
        <w:t>with a view to mak</w:t>
      </w:r>
      <w:r w:rsidR="00AE45CC" w:rsidRPr="005D1D39">
        <w:rPr>
          <w:snapToGrid w:val="0"/>
          <w:kern w:val="22"/>
          <w:szCs w:val="22"/>
        </w:rPr>
        <w:t>ing</w:t>
      </w:r>
      <w:r w:rsidRPr="005D1D39">
        <w:rPr>
          <w:snapToGrid w:val="0"/>
          <w:kern w:val="22"/>
          <w:szCs w:val="22"/>
        </w:rPr>
        <w:t xml:space="preserve"> alternative arrangements in the case that the modality and timing of Part II the meeting which is scheduled to </w:t>
      </w:r>
      <w:r w:rsidR="00E00BE0" w:rsidRPr="005D1D39">
        <w:rPr>
          <w:snapToGrid w:val="0"/>
          <w:kern w:val="22"/>
          <w:szCs w:val="22"/>
        </w:rPr>
        <w:t>be held</w:t>
      </w:r>
      <w:r w:rsidRPr="005D1D39">
        <w:rPr>
          <w:snapToGrid w:val="0"/>
          <w:kern w:val="22"/>
          <w:szCs w:val="22"/>
        </w:rPr>
        <w:t xml:space="preserve"> in</w:t>
      </w:r>
      <w:r w:rsidR="001B18F7" w:rsidRPr="005D1D39">
        <w:rPr>
          <w:snapToGrid w:val="0"/>
          <w:kern w:val="22"/>
          <w:szCs w:val="22"/>
        </w:rPr>
        <w:t> </w:t>
      </w:r>
      <w:r w:rsidRPr="005D1D39">
        <w:rPr>
          <w:snapToGrid w:val="0"/>
          <w:kern w:val="22"/>
          <w:szCs w:val="22"/>
        </w:rPr>
        <w:t>person in Kunming, China, become not feasible.</w:t>
      </w:r>
    </w:p>
    <w:p w14:paraId="43B38DF0" w14:textId="4B668EC1" w:rsidR="003A11A6" w:rsidRPr="00A23AD0"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spacing w:val="-2"/>
          <w:kern w:val="22"/>
          <w:szCs w:val="22"/>
        </w:rPr>
      </w:pPr>
      <w:r w:rsidRPr="00A23AD0">
        <w:rPr>
          <w:snapToGrid w:val="0"/>
          <w:spacing w:val="-2"/>
          <w:kern w:val="22"/>
          <w:szCs w:val="22"/>
        </w:rPr>
        <w:t xml:space="preserve">The Bureau considered and finalized the provisional the agenda </w:t>
      </w:r>
      <w:r w:rsidR="008F5851" w:rsidRPr="00A23AD0">
        <w:rPr>
          <w:snapToGrid w:val="0"/>
          <w:spacing w:val="-2"/>
          <w:kern w:val="22"/>
          <w:szCs w:val="22"/>
        </w:rPr>
        <w:t xml:space="preserve">for </w:t>
      </w:r>
      <w:r w:rsidRPr="00A23AD0">
        <w:rPr>
          <w:snapToGrid w:val="0"/>
          <w:spacing w:val="-2"/>
          <w:kern w:val="22"/>
          <w:szCs w:val="22"/>
        </w:rPr>
        <w:t>the meeting (CBD/CP/MOP/10/1</w:t>
      </w:r>
      <w:r w:rsidR="008F5851" w:rsidRPr="00A23AD0">
        <w:rPr>
          <w:snapToGrid w:val="0"/>
          <w:spacing w:val="-2"/>
          <w:kern w:val="22"/>
          <w:szCs w:val="22"/>
        </w:rPr>
        <w:t>/Rev.1</w:t>
      </w:r>
      <w:r w:rsidRPr="00A23AD0">
        <w:rPr>
          <w:snapToGrid w:val="0"/>
          <w:spacing w:val="-2"/>
          <w:kern w:val="22"/>
          <w:szCs w:val="22"/>
        </w:rPr>
        <w:t xml:space="preserve">) at its meeting, held online, on 26 April 2021. It also reviewed the preliminary draft annotations. The annotations for the agenda items to be addressed at Part I of the meeting were subsequently finalized by the Executive Secretary, </w:t>
      </w:r>
      <w:proofErr w:type="gramStart"/>
      <w:r w:rsidRPr="00A23AD0">
        <w:rPr>
          <w:snapToGrid w:val="0"/>
          <w:spacing w:val="-2"/>
          <w:kern w:val="22"/>
          <w:szCs w:val="22"/>
        </w:rPr>
        <w:t>taking into account</w:t>
      </w:r>
      <w:proofErr w:type="gramEnd"/>
      <w:r w:rsidRPr="00A23AD0">
        <w:rPr>
          <w:snapToGrid w:val="0"/>
          <w:spacing w:val="-2"/>
          <w:kern w:val="22"/>
          <w:szCs w:val="22"/>
        </w:rPr>
        <w:t xml:space="preserve"> the comments of the Bureau at </w:t>
      </w:r>
      <w:r w:rsidR="00576351" w:rsidRPr="005D1D39">
        <w:rPr>
          <w:snapToGrid w:val="0"/>
          <w:spacing w:val="-2"/>
          <w:kern w:val="22"/>
          <w:szCs w:val="22"/>
        </w:rPr>
        <w:t>its</w:t>
      </w:r>
      <w:r w:rsidR="00576351" w:rsidRPr="00A23AD0">
        <w:rPr>
          <w:snapToGrid w:val="0"/>
          <w:spacing w:val="-2"/>
          <w:kern w:val="22"/>
          <w:szCs w:val="22"/>
        </w:rPr>
        <w:t xml:space="preserve"> </w:t>
      </w:r>
      <w:r w:rsidRPr="00A23AD0">
        <w:rPr>
          <w:snapToGrid w:val="0"/>
          <w:spacing w:val="-2"/>
          <w:kern w:val="22"/>
          <w:szCs w:val="22"/>
        </w:rPr>
        <w:t>meeting</w:t>
      </w:r>
      <w:r w:rsidR="00576351" w:rsidRPr="005D1D39">
        <w:rPr>
          <w:snapToGrid w:val="0"/>
          <w:spacing w:val="-2"/>
          <w:kern w:val="22"/>
          <w:szCs w:val="22"/>
        </w:rPr>
        <w:t xml:space="preserve"> of 26 April</w:t>
      </w:r>
      <w:r w:rsidR="000A709E" w:rsidRPr="005D1D39">
        <w:rPr>
          <w:snapToGrid w:val="0"/>
          <w:spacing w:val="-2"/>
          <w:kern w:val="22"/>
          <w:szCs w:val="22"/>
        </w:rPr>
        <w:t>,</w:t>
      </w:r>
      <w:r w:rsidRPr="00A23AD0">
        <w:rPr>
          <w:snapToGrid w:val="0"/>
          <w:spacing w:val="-2"/>
          <w:kern w:val="22"/>
          <w:szCs w:val="22"/>
        </w:rPr>
        <w:t xml:space="preserve"> and are </w:t>
      </w:r>
      <w:r w:rsidR="00D21B5D" w:rsidRPr="005D1D39">
        <w:rPr>
          <w:snapToGrid w:val="0"/>
          <w:spacing w:val="-2"/>
          <w:kern w:val="22"/>
          <w:szCs w:val="22"/>
        </w:rPr>
        <w:t>shown</w:t>
      </w:r>
      <w:r w:rsidR="00D21B5D" w:rsidRPr="00A23AD0">
        <w:rPr>
          <w:snapToGrid w:val="0"/>
          <w:spacing w:val="-2"/>
          <w:kern w:val="22"/>
          <w:szCs w:val="22"/>
        </w:rPr>
        <w:t xml:space="preserve"> </w:t>
      </w:r>
      <w:r w:rsidRPr="00A23AD0">
        <w:rPr>
          <w:snapToGrid w:val="0"/>
          <w:spacing w:val="-2"/>
          <w:kern w:val="22"/>
          <w:szCs w:val="22"/>
        </w:rPr>
        <w:t xml:space="preserve">in </w:t>
      </w:r>
      <w:r w:rsidR="008F5851" w:rsidRPr="00A23AD0">
        <w:rPr>
          <w:snapToGrid w:val="0"/>
          <w:spacing w:val="-2"/>
          <w:kern w:val="22"/>
          <w:szCs w:val="22"/>
        </w:rPr>
        <w:t xml:space="preserve">the present </w:t>
      </w:r>
      <w:r w:rsidRPr="00A23AD0">
        <w:rPr>
          <w:snapToGrid w:val="0"/>
          <w:spacing w:val="-2"/>
          <w:kern w:val="22"/>
          <w:szCs w:val="22"/>
        </w:rPr>
        <w:t xml:space="preserve">document. The annotations for the agenda items to be addressed at Part II of the meeting will be completed and updated in the light of the outcomes of the twenty-fourth meeting of the Subsidiary Body on Scientific, Technical and Technological Advice, the third meeting of the Subsidiary Body on Implementation, and </w:t>
      </w:r>
      <w:r w:rsidR="008F5851" w:rsidRPr="00A23AD0">
        <w:rPr>
          <w:snapToGrid w:val="0"/>
          <w:spacing w:val="-2"/>
          <w:kern w:val="22"/>
          <w:szCs w:val="22"/>
        </w:rPr>
        <w:t xml:space="preserve">a </w:t>
      </w:r>
      <w:r w:rsidRPr="00A23AD0">
        <w:rPr>
          <w:snapToGrid w:val="0"/>
          <w:spacing w:val="-2"/>
          <w:kern w:val="22"/>
          <w:szCs w:val="22"/>
        </w:rPr>
        <w:t>further meeting of the Open-ended Working Group on Post-2020 Global Biodiversity Framework.</w:t>
      </w:r>
    </w:p>
    <w:p w14:paraId="5A58F905" w14:textId="04B5FFE6"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The following agenda items are to be addressed at Part I of the meeting: 1 (</w:t>
      </w:r>
      <w:r w:rsidR="00437E78" w:rsidRPr="005D1D39">
        <w:rPr>
          <w:snapToGrid w:val="0"/>
          <w:kern w:val="22"/>
          <w:szCs w:val="22"/>
        </w:rPr>
        <w:t>o</w:t>
      </w:r>
      <w:r w:rsidRPr="005D1D39">
        <w:rPr>
          <w:snapToGrid w:val="0"/>
          <w:kern w:val="22"/>
          <w:szCs w:val="22"/>
        </w:rPr>
        <w:t>pening of the meeting)</w:t>
      </w:r>
      <w:r w:rsidR="00302A9B" w:rsidRPr="005D1D39">
        <w:rPr>
          <w:snapToGrid w:val="0"/>
          <w:kern w:val="22"/>
          <w:szCs w:val="22"/>
        </w:rPr>
        <w:t>;</w:t>
      </w:r>
      <w:r w:rsidRPr="005D1D39">
        <w:rPr>
          <w:snapToGrid w:val="0"/>
          <w:kern w:val="22"/>
          <w:szCs w:val="22"/>
        </w:rPr>
        <w:t xml:space="preserve"> 2 (</w:t>
      </w:r>
      <w:r w:rsidR="00437E78" w:rsidRPr="005D1D39">
        <w:rPr>
          <w:snapToGrid w:val="0"/>
          <w:kern w:val="22"/>
          <w:szCs w:val="22"/>
        </w:rPr>
        <w:t>o</w:t>
      </w:r>
      <w:r w:rsidRPr="005D1D39">
        <w:rPr>
          <w:snapToGrid w:val="0"/>
          <w:kern w:val="22"/>
          <w:szCs w:val="22"/>
        </w:rPr>
        <w:t>rganizational matters)</w:t>
      </w:r>
      <w:r w:rsidR="00302A9B" w:rsidRPr="005D1D39">
        <w:rPr>
          <w:snapToGrid w:val="0"/>
          <w:kern w:val="22"/>
          <w:szCs w:val="22"/>
        </w:rPr>
        <w:t>;</w:t>
      </w:r>
      <w:r w:rsidRPr="005D1D39">
        <w:rPr>
          <w:snapToGrid w:val="0"/>
          <w:kern w:val="22"/>
          <w:szCs w:val="22"/>
        </w:rPr>
        <w:t xml:space="preserve"> 3 (</w:t>
      </w:r>
      <w:r w:rsidR="00437E78" w:rsidRPr="005D1D39">
        <w:rPr>
          <w:snapToGrid w:val="0"/>
          <w:kern w:val="22"/>
          <w:szCs w:val="22"/>
        </w:rPr>
        <w:t>r</w:t>
      </w:r>
      <w:r w:rsidRPr="005D1D39">
        <w:rPr>
          <w:snapToGrid w:val="0"/>
          <w:kern w:val="22"/>
          <w:szCs w:val="22"/>
        </w:rPr>
        <w:t>eport on the credentials of representatives to the tenth meeting of the Conference of the Parties serving as the meeting of the Parties to the Cartagena Protocol)</w:t>
      </w:r>
      <w:r w:rsidR="00302A9B" w:rsidRPr="005D1D39">
        <w:rPr>
          <w:snapToGrid w:val="0"/>
          <w:kern w:val="22"/>
          <w:szCs w:val="22"/>
        </w:rPr>
        <w:t>;</w:t>
      </w:r>
      <w:r w:rsidRPr="005D1D39">
        <w:rPr>
          <w:snapToGrid w:val="0"/>
          <w:kern w:val="22"/>
          <w:szCs w:val="22"/>
        </w:rPr>
        <w:t xml:space="preserve"> 4 (</w:t>
      </w:r>
      <w:r w:rsidR="00437E78" w:rsidRPr="005D1D39">
        <w:rPr>
          <w:snapToGrid w:val="0"/>
          <w:kern w:val="22"/>
          <w:szCs w:val="22"/>
        </w:rPr>
        <w:t>r</w:t>
      </w:r>
      <w:r w:rsidRPr="005D1D39">
        <w:rPr>
          <w:snapToGrid w:val="0"/>
          <w:kern w:val="22"/>
          <w:szCs w:val="22"/>
        </w:rPr>
        <w:t>eports of subsidiary bodies)</w:t>
      </w:r>
      <w:r w:rsidR="00302A9B" w:rsidRPr="005D1D39">
        <w:rPr>
          <w:snapToGrid w:val="0"/>
          <w:kern w:val="22"/>
          <w:szCs w:val="22"/>
        </w:rPr>
        <w:t>;</w:t>
      </w:r>
      <w:r w:rsidRPr="005D1D39">
        <w:rPr>
          <w:snapToGrid w:val="0"/>
          <w:kern w:val="22"/>
          <w:szCs w:val="22"/>
        </w:rPr>
        <w:t xml:space="preserve"> 5 (</w:t>
      </w:r>
      <w:r w:rsidR="00437E78" w:rsidRPr="005D1D39">
        <w:rPr>
          <w:snapToGrid w:val="0"/>
          <w:kern w:val="22"/>
          <w:szCs w:val="22"/>
        </w:rPr>
        <w:t>r</w:t>
      </w:r>
      <w:r w:rsidRPr="005D1D39">
        <w:rPr>
          <w:snapToGrid w:val="0"/>
          <w:kern w:val="22"/>
          <w:szCs w:val="22"/>
        </w:rPr>
        <w:t>eport of the Compliance Committee)</w:t>
      </w:r>
      <w:r w:rsidR="00302A9B" w:rsidRPr="005D1D39">
        <w:rPr>
          <w:snapToGrid w:val="0"/>
          <w:kern w:val="22"/>
          <w:szCs w:val="22"/>
        </w:rPr>
        <w:t>;</w:t>
      </w:r>
      <w:r w:rsidRPr="005D1D39">
        <w:rPr>
          <w:snapToGrid w:val="0"/>
          <w:kern w:val="22"/>
          <w:szCs w:val="22"/>
        </w:rPr>
        <w:t xml:space="preserve"> and 6 (</w:t>
      </w:r>
      <w:r w:rsidR="00437E78" w:rsidRPr="005D1D39">
        <w:rPr>
          <w:snapToGrid w:val="0"/>
          <w:kern w:val="22"/>
          <w:szCs w:val="22"/>
        </w:rPr>
        <w:t>a</w:t>
      </w:r>
      <w:r w:rsidRPr="005D1D39">
        <w:rPr>
          <w:snapToGrid w:val="0"/>
          <w:kern w:val="22"/>
          <w:szCs w:val="22"/>
        </w:rPr>
        <w:t>dministration of the Protocol and budget for the trust funds)</w:t>
      </w:r>
      <w:r w:rsidR="00A21FE4" w:rsidRPr="005D1D39">
        <w:rPr>
          <w:snapToGrid w:val="0"/>
          <w:kern w:val="22"/>
          <w:szCs w:val="22"/>
        </w:rPr>
        <w:t>;</w:t>
      </w:r>
      <w:r w:rsidRPr="005D1D39">
        <w:rPr>
          <w:snapToGrid w:val="0"/>
          <w:kern w:val="22"/>
          <w:szCs w:val="22"/>
        </w:rPr>
        <w:t xml:space="preserve"> as well as items 18 (</w:t>
      </w:r>
      <w:r w:rsidR="00437E78" w:rsidRPr="005D1D39">
        <w:rPr>
          <w:snapToGrid w:val="0"/>
          <w:kern w:val="22"/>
          <w:szCs w:val="22"/>
        </w:rPr>
        <w:t>o</w:t>
      </w:r>
      <w:r w:rsidRPr="005D1D39">
        <w:rPr>
          <w:snapToGrid w:val="0"/>
          <w:kern w:val="22"/>
          <w:szCs w:val="22"/>
        </w:rPr>
        <w:t xml:space="preserve">ther </w:t>
      </w:r>
      <w:r w:rsidR="00A22FC5" w:rsidRPr="005D1D39">
        <w:rPr>
          <w:snapToGrid w:val="0"/>
          <w:kern w:val="22"/>
          <w:szCs w:val="22"/>
        </w:rPr>
        <w:t>m</w:t>
      </w:r>
      <w:r w:rsidRPr="005D1D39">
        <w:rPr>
          <w:snapToGrid w:val="0"/>
          <w:kern w:val="22"/>
          <w:szCs w:val="22"/>
        </w:rPr>
        <w:t>atters), 19 (</w:t>
      </w:r>
      <w:r w:rsidR="00437E78" w:rsidRPr="005D1D39">
        <w:rPr>
          <w:snapToGrid w:val="0"/>
          <w:kern w:val="22"/>
          <w:szCs w:val="22"/>
        </w:rPr>
        <w:t>a</w:t>
      </w:r>
      <w:r w:rsidRPr="005D1D39">
        <w:rPr>
          <w:snapToGrid w:val="0"/>
          <w:kern w:val="22"/>
          <w:szCs w:val="22"/>
        </w:rPr>
        <w:t>doption of the report) and 20 (</w:t>
      </w:r>
      <w:r w:rsidR="00437E78" w:rsidRPr="005D1D39">
        <w:rPr>
          <w:snapToGrid w:val="0"/>
          <w:kern w:val="22"/>
          <w:szCs w:val="22"/>
        </w:rPr>
        <w:t>c</w:t>
      </w:r>
      <w:r w:rsidRPr="005D1D39">
        <w:rPr>
          <w:snapToGrid w:val="0"/>
          <w:kern w:val="22"/>
          <w:szCs w:val="22"/>
        </w:rPr>
        <w:t xml:space="preserve">losure of the meeting). With the exception of item 1, it is expected that these items will need to be further considered at Part II of the meeting. </w:t>
      </w:r>
      <w:r w:rsidR="00B843E2" w:rsidRPr="005D1D39">
        <w:rPr>
          <w:snapToGrid w:val="0"/>
          <w:kern w:val="22"/>
          <w:szCs w:val="22"/>
        </w:rPr>
        <w:t>I</w:t>
      </w:r>
      <w:r w:rsidRPr="005D1D39">
        <w:rPr>
          <w:snapToGrid w:val="0"/>
          <w:kern w:val="22"/>
          <w:szCs w:val="22"/>
        </w:rPr>
        <w:t>tems</w:t>
      </w:r>
      <w:r w:rsidR="00B843E2" w:rsidRPr="005D1D39">
        <w:rPr>
          <w:snapToGrid w:val="0"/>
          <w:kern w:val="22"/>
          <w:szCs w:val="22"/>
        </w:rPr>
        <w:t> </w:t>
      </w:r>
      <w:r w:rsidRPr="005D1D39">
        <w:rPr>
          <w:snapToGrid w:val="0"/>
          <w:kern w:val="22"/>
          <w:szCs w:val="22"/>
        </w:rPr>
        <w:t>7 to 17 would also be addressed at Part II of the meeting.</w:t>
      </w:r>
    </w:p>
    <w:p w14:paraId="2256090A" w14:textId="3577146E"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High-level ministerial segments will be organized by the host country during the two parts of the meeting in consultation with the Secretariat and the Bureau. The high</w:t>
      </w:r>
      <w:r w:rsidR="00F867B5" w:rsidRPr="005D1D39">
        <w:rPr>
          <w:snapToGrid w:val="0"/>
          <w:kern w:val="22"/>
          <w:szCs w:val="22"/>
        </w:rPr>
        <w:t>-</w:t>
      </w:r>
      <w:r w:rsidRPr="005D1D39">
        <w:rPr>
          <w:snapToGrid w:val="0"/>
          <w:kern w:val="22"/>
          <w:szCs w:val="22"/>
        </w:rPr>
        <w:t xml:space="preserve">level segment planned for the first part of the meeting will </w:t>
      </w:r>
      <w:r w:rsidR="009E3E4B" w:rsidRPr="005D1D39">
        <w:rPr>
          <w:snapToGrid w:val="0"/>
          <w:kern w:val="22"/>
          <w:szCs w:val="22"/>
        </w:rPr>
        <w:t>be held</w:t>
      </w:r>
      <w:r w:rsidRPr="005D1D39">
        <w:rPr>
          <w:snapToGrid w:val="0"/>
          <w:kern w:val="22"/>
          <w:szCs w:val="22"/>
        </w:rPr>
        <w:t xml:space="preserve"> on 12 and 13 October 2021.</w:t>
      </w:r>
    </w:p>
    <w:p w14:paraId="59A57E67" w14:textId="34579754"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In accordance with established practice, the Executive Secretary will prepare a compilation of the draft decisions that would be proposed by subsidiary bodies at intersessional meetings or developed by the Executive Secretary in the light of earlier decisions and recommendations and will prepare a summary of the financial implications of draft decisions and make </w:t>
      </w:r>
      <w:r w:rsidR="007D6677" w:rsidRPr="005D1D39">
        <w:rPr>
          <w:snapToGrid w:val="0"/>
          <w:kern w:val="22"/>
          <w:szCs w:val="22"/>
        </w:rPr>
        <w:t>that</w:t>
      </w:r>
      <w:r w:rsidRPr="005D1D39">
        <w:rPr>
          <w:snapToGrid w:val="0"/>
          <w:kern w:val="22"/>
          <w:szCs w:val="22"/>
        </w:rPr>
        <w:t xml:space="preserve"> compilation and a summary </w:t>
      </w:r>
      <w:r w:rsidR="007D6677" w:rsidRPr="005D1D39">
        <w:rPr>
          <w:snapToGrid w:val="0"/>
          <w:kern w:val="22"/>
          <w:szCs w:val="22"/>
        </w:rPr>
        <w:t xml:space="preserve">available </w:t>
      </w:r>
      <w:r w:rsidRPr="005D1D39">
        <w:rPr>
          <w:snapToGrid w:val="0"/>
          <w:kern w:val="22"/>
          <w:szCs w:val="22"/>
        </w:rPr>
        <w:t>six weeks prior to the resumed session (Part II) of the meeting.</w:t>
      </w:r>
    </w:p>
    <w:p w14:paraId="3CEF10FB" w14:textId="77777777" w:rsidR="003A11A6" w:rsidRPr="005D1D39" w:rsidRDefault="003A11A6" w:rsidP="00A23AD0">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szCs w:val="22"/>
        </w:rPr>
      </w:pPr>
      <w:bookmarkStart w:id="2" w:name="Item01"/>
      <w:r w:rsidRPr="005D1D39">
        <w:rPr>
          <w:b/>
          <w:bCs/>
          <w:iCs/>
          <w:snapToGrid w:val="0"/>
          <w:kern w:val="22"/>
          <w:szCs w:val="22"/>
        </w:rPr>
        <w:t>Item 1.</w:t>
      </w:r>
      <w:r w:rsidRPr="005D1D39">
        <w:rPr>
          <w:bCs/>
          <w:iCs/>
          <w:snapToGrid w:val="0"/>
          <w:kern w:val="22"/>
          <w:szCs w:val="22"/>
        </w:rPr>
        <w:tab/>
      </w:r>
      <w:r w:rsidRPr="005D1D39">
        <w:rPr>
          <w:b/>
          <w:bCs/>
          <w:iCs/>
          <w:snapToGrid w:val="0"/>
          <w:kern w:val="22"/>
          <w:szCs w:val="22"/>
        </w:rPr>
        <w:t>Opening of the meeting</w:t>
      </w:r>
    </w:p>
    <w:bookmarkEnd w:id="2"/>
    <w:p w14:paraId="3A6B45AD" w14:textId="0929CCF9"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The opening ceremony will take place at 3 p.m. (Kunming, China</w:t>
      </w:r>
      <w:r w:rsidR="007A2D42">
        <w:rPr>
          <w:snapToGrid w:val="0"/>
          <w:kern w:val="22"/>
          <w:szCs w:val="22"/>
        </w:rPr>
        <w:t>,</w:t>
      </w:r>
      <w:r w:rsidRPr="005D1D39">
        <w:rPr>
          <w:snapToGrid w:val="0"/>
          <w:kern w:val="22"/>
          <w:szCs w:val="22"/>
        </w:rPr>
        <w:t xml:space="preserve"> time) on Monday, 11 October 2021. The opening of the meeting will continue immediately afterwards and will be undertaken jointly with the opening of the fifteenth meeting of the Conference of the Parties to the Convention and the fourth meeting of the Parties to the Nagoya Protocol.</w:t>
      </w:r>
      <w:r w:rsidRPr="005D1D39">
        <w:rPr>
          <w:snapToGrid w:val="0"/>
          <w:kern w:val="22"/>
          <w:szCs w:val="22"/>
          <w:vertAlign w:val="superscript"/>
        </w:rPr>
        <w:footnoteReference w:id="2"/>
      </w:r>
    </w:p>
    <w:p w14:paraId="405CC52E" w14:textId="357976D2"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The meeting will be opened by the President of the fourteenth meeting of the Conference of the Parties or her representative. At the opening session, the Conference will hear </w:t>
      </w:r>
      <w:r w:rsidR="00C83CA2" w:rsidRPr="005D1D39">
        <w:rPr>
          <w:snapToGrid w:val="0"/>
          <w:kern w:val="22"/>
          <w:szCs w:val="22"/>
        </w:rPr>
        <w:t xml:space="preserve">a </w:t>
      </w:r>
      <w:r w:rsidRPr="005D1D39">
        <w:rPr>
          <w:snapToGrid w:val="0"/>
          <w:kern w:val="22"/>
          <w:szCs w:val="22"/>
        </w:rPr>
        <w:t>welcoming address by representatives of the Government of China and the local authorities.</w:t>
      </w:r>
    </w:p>
    <w:p w14:paraId="42054C8E" w14:textId="77777777"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The Executive Secretary will address the meeting and highlight the main issues before the Conference of the Parties.</w:t>
      </w:r>
    </w:p>
    <w:p w14:paraId="6056AB11" w14:textId="77777777"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Representatives of regional groups, indigenous peoples and local communities and a limited number of other groups may also make statements.</w:t>
      </w:r>
    </w:p>
    <w:p w14:paraId="77ED8FF4" w14:textId="77777777" w:rsidR="003A11A6" w:rsidRPr="00A23AD0" w:rsidRDefault="003A11A6" w:rsidP="00A23AD0">
      <w:pPr>
        <w:keepNext/>
        <w:suppressLineNumbers/>
        <w:tabs>
          <w:tab w:val="left" w:pos="851"/>
        </w:tabs>
        <w:suppressAutoHyphens/>
        <w:kinsoku w:val="0"/>
        <w:overflowPunct w:val="0"/>
        <w:autoSpaceDE w:val="0"/>
        <w:autoSpaceDN w:val="0"/>
        <w:adjustRightInd w:val="0"/>
        <w:snapToGrid w:val="0"/>
        <w:spacing w:before="120" w:after="120"/>
        <w:jc w:val="center"/>
        <w:outlineLvl w:val="0"/>
        <w:rPr>
          <w:b/>
          <w:kern w:val="22"/>
          <w:szCs w:val="22"/>
        </w:rPr>
      </w:pPr>
      <w:r w:rsidRPr="00A23AD0">
        <w:rPr>
          <w:b/>
          <w:kern w:val="22"/>
          <w:szCs w:val="22"/>
        </w:rPr>
        <w:t>Item 2.</w:t>
      </w:r>
      <w:r w:rsidRPr="00A23AD0">
        <w:rPr>
          <w:b/>
          <w:kern w:val="22"/>
          <w:szCs w:val="22"/>
        </w:rPr>
        <w:tab/>
      </w:r>
      <w:r w:rsidRPr="005D1D39">
        <w:rPr>
          <w:b/>
          <w:bCs/>
          <w:iCs/>
          <w:snapToGrid w:val="0"/>
          <w:kern w:val="22"/>
          <w:szCs w:val="22"/>
        </w:rPr>
        <w:t>Organizational</w:t>
      </w:r>
      <w:r w:rsidRPr="00A23AD0">
        <w:rPr>
          <w:b/>
          <w:kern w:val="22"/>
          <w:szCs w:val="22"/>
        </w:rPr>
        <w:t xml:space="preserve"> matters</w:t>
      </w:r>
    </w:p>
    <w:p w14:paraId="6FB8693E" w14:textId="77777777" w:rsidR="003A11A6" w:rsidRPr="005D1D39" w:rsidRDefault="003A11A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rPr>
      </w:pPr>
      <w:r w:rsidRPr="005D1D39">
        <w:rPr>
          <w:i/>
          <w:iCs/>
          <w:snapToGrid w:val="0"/>
          <w:kern w:val="22"/>
          <w:szCs w:val="22"/>
        </w:rPr>
        <w:t>Election of the President</w:t>
      </w:r>
    </w:p>
    <w:p w14:paraId="10AA550E" w14:textId="77777777"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It is expected that, at the opening session, the President of the fourteenth meeting of the Conference of the Parties, or her representative, will call for the election of a representative of the host country as President of the fifteenth meeting. The term of office of the President will begin immediately following his or her election at the fifteenth meeting of the Conference of the Parties and will end with the election of a successor at the sixteenth meeting.</w:t>
      </w:r>
    </w:p>
    <w:p w14:paraId="718DB25B" w14:textId="098F69F4" w:rsidR="003A11A6" w:rsidRPr="005D1D39" w:rsidRDefault="003A11A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rPr>
      </w:pPr>
      <w:r w:rsidRPr="005D1D39">
        <w:rPr>
          <w:i/>
          <w:iCs/>
          <w:snapToGrid w:val="0"/>
          <w:kern w:val="22"/>
          <w:szCs w:val="22"/>
        </w:rPr>
        <w:t>Election of substitute officers</w:t>
      </w:r>
    </w:p>
    <w:p w14:paraId="640036B5" w14:textId="3878A79A"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In accordance with rule 21 of the rules of procedure (as adopted by </w:t>
      </w:r>
      <w:hyperlink r:id="rId16" w:history="1">
        <w:r w:rsidRPr="00A23AD0">
          <w:rPr>
            <w:snapToGrid w:val="0"/>
            <w:kern w:val="22"/>
            <w:szCs w:val="22"/>
          </w:rPr>
          <w:t xml:space="preserve">decision </w:t>
        </w:r>
        <w:r w:rsidRPr="00A23AD0">
          <w:rPr>
            <w:snapToGrid w:val="0"/>
            <w:color w:val="0000FF"/>
            <w:kern w:val="22"/>
            <w:szCs w:val="22"/>
            <w:u w:val="single"/>
          </w:rPr>
          <w:t>I/1</w:t>
        </w:r>
      </w:hyperlink>
      <w:r w:rsidRPr="005D1D39">
        <w:rPr>
          <w:snapToGrid w:val="0"/>
          <w:kern w:val="22"/>
          <w:szCs w:val="22"/>
        </w:rPr>
        <w:t xml:space="preserve"> and amended by decision </w:t>
      </w:r>
      <w:hyperlink r:id="rId17" w:history="1">
        <w:r w:rsidRPr="005D1D39">
          <w:rPr>
            <w:rStyle w:val="Hyperlink"/>
            <w:snapToGrid w:val="0"/>
            <w:kern w:val="22"/>
            <w:sz w:val="22"/>
            <w:szCs w:val="22"/>
          </w:rPr>
          <w:t>V/20</w:t>
        </w:r>
      </w:hyperlink>
      <w:r w:rsidRPr="005D1D39">
        <w:rPr>
          <w:snapToGrid w:val="0"/>
          <w:kern w:val="22"/>
          <w:szCs w:val="22"/>
        </w:rPr>
        <w:t xml:space="preserve">), in addition to the President, 10 </w:t>
      </w:r>
      <w:r w:rsidR="00DC4430" w:rsidRPr="005D1D39">
        <w:rPr>
          <w:snapToGrid w:val="0"/>
          <w:kern w:val="22"/>
          <w:szCs w:val="22"/>
        </w:rPr>
        <w:t>v</w:t>
      </w:r>
      <w:r w:rsidRPr="005D1D39">
        <w:rPr>
          <w:snapToGrid w:val="0"/>
          <w:kern w:val="22"/>
          <w:szCs w:val="22"/>
        </w:rPr>
        <w:t>ice-</w:t>
      </w:r>
      <w:r w:rsidR="00DC4430" w:rsidRPr="005D1D39">
        <w:rPr>
          <w:snapToGrid w:val="0"/>
          <w:kern w:val="22"/>
          <w:szCs w:val="22"/>
        </w:rPr>
        <w:t>p</w:t>
      </w:r>
      <w:r w:rsidRPr="005D1D39">
        <w:rPr>
          <w:snapToGrid w:val="0"/>
          <w:kern w:val="22"/>
          <w:szCs w:val="22"/>
        </w:rPr>
        <w:t xml:space="preserve">residents, one of whom acts as Rapporteur, are to be elected by the Conference of the Parties from among the representatives of the Parties present at the meeting. The term of office of the </w:t>
      </w:r>
      <w:r w:rsidR="00DC4430" w:rsidRPr="005D1D39">
        <w:rPr>
          <w:snapToGrid w:val="0"/>
          <w:kern w:val="22"/>
          <w:szCs w:val="22"/>
        </w:rPr>
        <w:t>v</w:t>
      </w:r>
      <w:r w:rsidRPr="005D1D39">
        <w:rPr>
          <w:snapToGrid w:val="0"/>
          <w:kern w:val="22"/>
          <w:szCs w:val="22"/>
        </w:rPr>
        <w:t>ice-</w:t>
      </w:r>
      <w:r w:rsidR="00DC4430" w:rsidRPr="005D1D39">
        <w:rPr>
          <w:snapToGrid w:val="0"/>
          <w:kern w:val="22"/>
          <w:szCs w:val="22"/>
        </w:rPr>
        <w:t>p</w:t>
      </w:r>
      <w:r w:rsidRPr="005D1D39">
        <w:rPr>
          <w:snapToGrid w:val="0"/>
          <w:kern w:val="22"/>
          <w:szCs w:val="22"/>
        </w:rPr>
        <w:t>residents will commence upon the closure of the fifteenth meeting of the Conference of the Parties and end at the closure of the sixteenth meeting.</w:t>
      </w:r>
    </w:p>
    <w:p w14:paraId="773F9C16" w14:textId="4DD11B2F"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The Bureau of the Conference of the Parties to the Convention serves as the Bureau of the </w:t>
      </w:r>
      <w:r w:rsidR="008772D3" w:rsidRPr="005D1D39">
        <w:rPr>
          <w:snapToGrid w:val="0"/>
          <w:kern w:val="22"/>
          <w:szCs w:val="22"/>
        </w:rPr>
        <w:t xml:space="preserve">Conference of the Parties serving as the </w:t>
      </w:r>
      <w:r w:rsidRPr="005D1D39">
        <w:rPr>
          <w:snapToGrid w:val="0"/>
          <w:kern w:val="22"/>
          <w:szCs w:val="22"/>
        </w:rPr>
        <w:t>meeting of the Parties to the Cartagena Protocol. In accordance with Article 29, paragraph</w:t>
      </w:r>
      <w:r w:rsidR="007266B0" w:rsidRPr="00A23AD0">
        <w:rPr>
          <w:snapToGrid w:val="0"/>
          <w:kern w:val="22"/>
          <w:szCs w:val="22"/>
        </w:rPr>
        <w:t> </w:t>
      </w:r>
      <w:r w:rsidRPr="005D1D39">
        <w:rPr>
          <w:snapToGrid w:val="0"/>
          <w:kern w:val="22"/>
          <w:szCs w:val="22"/>
        </w:rPr>
        <w:t>3, of the Cartagena Protocol, any member of the Bureau of the Conference of the Parties representing a Party to the Convention that is not a Party to the Cartagena Protocol shall be substituted by a member to be elected by and from among the Parties to the Cartagena Protocol.</w:t>
      </w:r>
    </w:p>
    <w:p w14:paraId="5E53EC21" w14:textId="31CB24E4"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At its fourteenth meeting, the Conference of the Parties elected 10 </w:t>
      </w:r>
      <w:r w:rsidR="00DC21FE" w:rsidRPr="005D1D39">
        <w:rPr>
          <w:snapToGrid w:val="0"/>
          <w:kern w:val="22"/>
          <w:szCs w:val="22"/>
        </w:rPr>
        <w:t>v</w:t>
      </w:r>
      <w:r w:rsidRPr="005D1D39">
        <w:rPr>
          <w:snapToGrid w:val="0"/>
          <w:kern w:val="22"/>
          <w:szCs w:val="22"/>
        </w:rPr>
        <w:t>ice-</w:t>
      </w:r>
      <w:r w:rsidR="00DC21FE" w:rsidRPr="005D1D39">
        <w:rPr>
          <w:snapToGrid w:val="0"/>
          <w:kern w:val="22"/>
          <w:szCs w:val="22"/>
        </w:rPr>
        <w:t>p</w:t>
      </w:r>
      <w:r w:rsidRPr="005D1D39">
        <w:rPr>
          <w:snapToGrid w:val="0"/>
          <w:kern w:val="22"/>
          <w:szCs w:val="22"/>
        </w:rPr>
        <w:t>residents for a term of office commencing upon the closure of its fourteenth meeting and ending at the closure of its fifteenth meeting.</w:t>
      </w:r>
      <w:r w:rsidR="00837704" w:rsidRPr="00A23AD0">
        <w:rPr>
          <w:rStyle w:val="FootnoteReference"/>
          <w:snapToGrid w:val="0"/>
          <w:kern w:val="22"/>
          <w:sz w:val="22"/>
          <w:szCs w:val="22"/>
          <w:u w:val="none"/>
          <w:vertAlign w:val="superscript"/>
        </w:rPr>
        <w:footnoteReference w:id="3"/>
      </w:r>
      <w:r w:rsidRPr="005D1D39">
        <w:rPr>
          <w:snapToGrid w:val="0"/>
          <w:kern w:val="22"/>
          <w:szCs w:val="22"/>
        </w:rPr>
        <w:t xml:space="preserve"> All countries represented being Parties to the Protocol, the </w:t>
      </w:r>
      <w:r w:rsidR="002B4F91" w:rsidRPr="005D1D39">
        <w:rPr>
          <w:snapToGrid w:val="0"/>
          <w:kern w:val="22"/>
          <w:szCs w:val="22"/>
        </w:rPr>
        <w:t>B</w:t>
      </w:r>
      <w:r w:rsidRPr="005D1D39">
        <w:rPr>
          <w:snapToGrid w:val="0"/>
          <w:kern w:val="22"/>
          <w:szCs w:val="22"/>
        </w:rPr>
        <w:t xml:space="preserve">ureau also serves as the </w:t>
      </w:r>
      <w:r w:rsidR="002B4F91" w:rsidRPr="005D1D39">
        <w:rPr>
          <w:snapToGrid w:val="0"/>
          <w:kern w:val="22"/>
          <w:szCs w:val="22"/>
        </w:rPr>
        <w:t>B</w:t>
      </w:r>
      <w:r w:rsidRPr="005D1D39">
        <w:rPr>
          <w:snapToGrid w:val="0"/>
          <w:kern w:val="22"/>
          <w:szCs w:val="22"/>
        </w:rPr>
        <w:t xml:space="preserve">ureau </w:t>
      </w:r>
      <w:r w:rsidR="002B4F91" w:rsidRPr="005D1D39">
        <w:rPr>
          <w:snapToGrid w:val="0"/>
          <w:kern w:val="22"/>
          <w:szCs w:val="22"/>
        </w:rPr>
        <w:t xml:space="preserve">of the Conference of the Parties serving as </w:t>
      </w:r>
      <w:r w:rsidRPr="005D1D39">
        <w:rPr>
          <w:snapToGrid w:val="0"/>
          <w:kern w:val="22"/>
          <w:szCs w:val="22"/>
        </w:rPr>
        <w:t>the meeting of the Parties</w:t>
      </w:r>
      <w:r w:rsidR="007E1A48" w:rsidRPr="005D1D39">
        <w:rPr>
          <w:snapToGrid w:val="0"/>
          <w:kern w:val="22"/>
          <w:szCs w:val="22"/>
        </w:rPr>
        <w:t xml:space="preserve"> to the Cartagena Protocol</w:t>
      </w:r>
      <w:r w:rsidRPr="005D1D39">
        <w:rPr>
          <w:snapToGrid w:val="0"/>
          <w:kern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5670"/>
      </w:tblGrid>
      <w:tr w:rsidR="003A11A6" w:rsidRPr="005D1D39" w14:paraId="7A7C87B6" w14:textId="77777777" w:rsidTr="00A23AD0">
        <w:trPr>
          <w:jc w:val="center"/>
        </w:trPr>
        <w:tc>
          <w:tcPr>
            <w:tcW w:w="535" w:type="dxa"/>
          </w:tcPr>
          <w:p w14:paraId="54969CCE" w14:textId="77777777" w:rsidR="003A11A6" w:rsidRPr="00A23AD0" w:rsidRDefault="003A11A6" w:rsidP="00A23AD0">
            <w:pPr>
              <w:keepNext/>
              <w:suppressLineNumbers/>
              <w:suppressAutoHyphens/>
              <w:kinsoku w:val="0"/>
              <w:overflowPunct w:val="0"/>
              <w:autoSpaceDE w:val="0"/>
              <w:autoSpaceDN w:val="0"/>
              <w:adjustRightInd w:val="0"/>
              <w:snapToGrid w:val="0"/>
              <w:rPr>
                <w:b/>
                <w:snapToGrid w:val="0"/>
                <w:kern w:val="22"/>
                <w:szCs w:val="22"/>
              </w:rPr>
            </w:pPr>
            <w:bookmarkStart w:id="3" w:name="_Hlk78552629"/>
          </w:p>
        </w:tc>
        <w:tc>
          <w:tcPr>
            <w:tcW w:w="5670" w:type="dxa"/>
          </w:tcPr>
          <w:p w14:paraId="310A7D7A" w14:textId="77777777" w:rsidR="003A11A6" w:rsidRPr="00A23AD0" w:rsidRDefault="003A11A6" w:rsidP="00A23AD0">
            <w:pPr>
              <w:keepNext/>
              <w:suppressLineNumbers/>
              <w:suppressAutoHyphens/>
              <w:kinsoku w:val="0"/>
              <w:overflowPunct w:val="0"/>
              <w:autoSpaceDE w:val="0"/>
              <w:autoSpaceDN w:val="0"/>
              <w:adjustRightInd w:val="0"/>
              <w:snapToGrid w:val="0"/>
              <w:spacing w:after="120"/>
              <w:rPr>
                <w:b/>
                <w:snapToGrid w:val="0"/>
                <w:kern w:val="22"/>
                <w:szCs w:val="22"/>
              </w:rPr>
            </w:pPr>
            <w:r w:rsidRPr="00A23AD0">
              <w:rPr>
                <w:b/>
                <w:snapToGrid w:val="0"/>
                <w:kern w:val="22"/>
                <w:szCs w:val="22"/>
              </w:rPr>
              <w:t>Bureau members</w:t>
            </w:r>
          </w:p>
        </w:tc>
      </w:tr>
      <w:tr w:rsidR="003A11A6" w:rsidRPr="005D1D39" w14:paraId="0E689214" w14:textId="77777777" w:rsidTr="00A23AD0">
        <w:trPr>
          <w:jc w:val="center"/>
        </w:trPr>
        <w:tc>
          <w:tcPr>
            <w:tcW w:w="535" w:type="dxa"/>
          </w:tcPr>
          <w:p w14:paraId="166F3B85" w14:textId="77777777" w:rsidR="003A11A6" w:rsidRPr="005D1D39"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rPr>
            </w:pPr>
            <w:r w:rsidRPr="005D1D39">
              <w:rPr>
                <w:snapToGrid w:val="0"/>
                <w:kern w:val="22"/>
                <w:szCs w:val="22"/>
              </w:rPr>
              <w:t>1</w:t>
            </w:r>
          </w:p>
        </w:tc>
        <w:tc>
          <w:tcPr>
            <w:tcW w:w="5670" w:type="dxa"/>
          </w:tcPr>
          <w:p w14:paraId="444B0E18" w14:textId="77777777" w:rsidR="003A11A6" w:rsidRPr="005D1D39" w:rsidRDefault="003A11A6" w:rsidP="00A23AD0">
            <w:pPr>
              <w:keepNext/>
              <w:suppressLineNumbers/>
              <w:suppressAutoHyphens/>
              <w:kinsoku w:val="0"/>
              <w:overflowPunct w:val="0"/>
              <w:autoSpaceDE w:val="0"/>
              <w:autoSpaceDN w:val="0"/>
              <w:adjustRightInd w:val="0"/>
              <w:snapToGrid w:val="0"/>
              <w:rPr>
                <w:snapToGrid w:val="0"/>
                <w:kern w:val="22"/>
                <w:szCs w:val="22"/>
              </w:rPr>
            </w:pPr>
            <w:r w:rsidRPr="005D1D39">
              <w:rPr>
                <w:snapToGrid w:val="0"/>
                <w:kern w:val="22"/>
                <w:szCs w:val="22"/>
              </w:rPr>
              <w:t>Mr. Eric Okoree (Ghana)</w:t>
            </w:r>
          </w:p>
        </w:tc>
      </w:tr>
      <w:tr w:rsidR="003A11A6" w:rsidRPr="005D1D39" w14:paraId="2DA06825" w14:textId="77777777" w:rsidTr="00A23AD0">
        <w:trPr>
          <w:jc w:val="center"/>
        </w:trPr>
        <w:tc>
          <w:tcPr>
            <w:tcW w:w="535" w:type="dxa"/>
          </w:tcPr>
          <w:p w14:paraId="5CB8B732" w14:textId="77777777" w:rsidR="003A11A6" w:rsidRPr="005D1D39"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rPr>
            </w:pPr>
            <w:r w:rsidRPr="005D1D39">
              <w:rPr>
                <w:snapToGrid w:val="0"/>
                <w:kern w:val="22"/>
                <w:szCs w:val="22"/>
              </w:rPr>
              <w:t>2</w:t>
            </w:r>
          </w:p>
        </w:tc>
        <w:tc>
          <w:tcPr>
            <w:tcW w:w="5670" w:type="dxa"/>
          </w:tcPr>
          <w:p w14:paraId="3558E044" w14:textId="77777777" w:rsidR="003A11A6" w:rsidRPr="005D1D39" w:rsidRDefault="003A11A6" w:rsidP="00A23AD0">
            <w:pPr>
              <w:keepNext/>
              <w:suppressLineNumbers/>
              <w:suppressAutoHyphens/>
              <w:kinsoku w:val="0"/>
              <w:overflowPunct w:val="0"/>
              <w:autoSpaceDE w:val="0"/>
              <w:autoSpaceDN w:val="0"/>
              <w:adjustRightInd w:val="0"/>
              <w:snapToGrid w:val="0"/>
              <w:rPr>
                <w:snapToGrid w:val="0"/>
                <w:kern w:val="22"/>
                <w:szCs w:val="22"/>
              </w:rPr>
            </w:pPr>
            <w:r w:rsidRPr="005D1D39">
              <w:rPr>
                <w:snapToGrid w:val="0"/>
                <w:kern w:val="22"/>
                <w:szCs w:val="22"/>
              </w:rPr>
              <w:t>Mr. Melesse Maryo (Ethiopia)</w:t>
            </w:r>
          </w:p>
        </w:tc>
      </w:tr>
      <w:tr w:rsidR="003A11A6" w:rsidRPr="005D1D39" w14:paraId="35F12B3E" w14:textId="77777777" w:rsidTr="00A23AD0">
        <w:trPr>
          <w:jc w:val="center"/>
        </w:trPr>
        <w:tc>
          <w:tcPr>
            <w:tcW w:w="535" w:type="dxa"/>
          </w:tcPr>
          <w:p w14:paraId="7DC82C4E" w14:textId="77777777" w:rsidR="003A11A6" w:rsidRPr="005D1D39"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rPr>
            </w:pPr>
            <w:r w:rsidRPr="005D1D39">
              <w:rPr>
                <w:snapToGrid w:val="0"/>
                <w:kern w:val="22"/>
                <w:szCs w:val="22"/>
              </w:rPr>
              <w:t>3</w:t>
            </w:r>
          </w:p>
        </w:tc>
        <w:tc>
          <w:tcPr>
            <w:tcW w:w="5670" w:type="dxa"/>
          </w:tcPr>
          <w:p w14:paraId="03589683" w14:textId="595315BE" w:rsidR="003A11A6" w:rsidRPr="005D1D39" w:rsidRDefault="003A11A6" w:rsidP="00A23AD0">
            <w:pPr>
              <w:keepNext/>
              <w:suppressLineNumbers/>
              <w:suppressAutoHyphens/>
              <w:kinsoku w:val="0"/>
              <w:overflowPunct w:val="0"/>
              <w:autoSpaceDE w:val="0"/>
              <w:autoSpaceDN w:val="0"/>
              <w:adjustRightInd w:val="0"/>
              <w:snapToGrid w:val="0"/>
              <w:rPr>
                <w:snapToGrid w:val="0"/>
                <w:kern w:val="22"/>
                <w:szCs w:val="22"/>
              </w:rPr>
            </w:pPr>
            <w:r w:rsidRPr="005D1D39">
              <w:rPr>
                <w:snapToGrid w:val="0"/>
                <w:kern w:val="22"/>
                <w:szCs w:val="22"/>
              </w:rPr>
              <w:t>Ms. Sujata Arora (India)</w:t>
            </w:r>
          </w:p>
          <w:p w14:paraId="7892E1E6" w14:textId="481F144E" w:rsidR="003A11A6" w:rsidRPr="005D1D39" w:rsidRDefault="00330889" w:rsidP="00A23AD0">
            <w:pPr>
              <w:keepNext/>
              <w:suppressLineNumbers/>
              <w:suppressAutoHyphens/>
              <w:kinsoku w:val="0"/>
              <w:overflowPunct w:val="0"/>
              <w:autoSpaceDE w:val="0"/>
              <w:autoSpaceDN w:val="0"/>
              <w:adjustRightInd w:val="0"/>
              <w:snapToGrid w:val="0"/>
              <w:rPr>
                <w:snapToGrid w:val="0"/>
                <w:kern w:val="22"/>
                <w:szCs w:val="22"/>
              </w:rPr>
            </w:pPr>
            <w:r w:rsidRPr="005D1D39">
              <w:rPr>
                <w:snapToGrid w:val="0"/>
                <w:kern w:val="22"/>
                <w:szCs w:val="22"/>
              </w:rPr>
              <w:t xml:space="preserve">  </w:t>
            </w:r>
            <w:r w:rsidR="003A11A6" w:rsidRPr="005D1D39">
              <w:rPr>
                <w:snapToGrid w:val="0"/>
                <w:kern w:val="22"/>
                <w:szCs w:val="22"/>
              </w:rPr>
              <w:t xml:space="preserve">later replaced by </w:t>
            </w:r>
            <w:r w:rsidR="00EE6B2E" w:rsidRPr="005D1D39">
              <w:rPr>
                <w:snapToGrid w:val="0"/>
                <w:kern w:val="22"/>
                <w:szCs w:val="22"/>
              </w:rPr>
              <w:t xml:space="preserve">Mr. </w:t>
            </w:r>
            <w:r w:rsidR="003A11A6" w:rsidRPr="005D1D39">
              <w:rPr>
                <w:snapToGrid w:val="0"/>
                <w:kern w:val="22"/>
                <w:szCs w:val="22"/>
              </w:rPr>
              <w:t>Vinod Mathur (India)</w:t>
            </w:r>
          </w:p>
        </w:tc>
      </w:tr>
      <w:tr w:rsidR="003A11A6" w:rsidRPr="0079246D" w14:paraId="462509A4" w14:textId="77777777" w:rsidTr="00A23AD0">
        <w:trPr>
          <w:jc w:val="center"/>
        </w:trPr>
        <w:tc>
          <w:tcPr>
            <w:tcW w:w="535" w:type="dxa"/>
          </w:tcPr>
          <w:p w14:paraId="0014B894" w14:textId="77777777" w:rsidR="003A11A6" w:rsidRPr="00A23AD0"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rPr>
            </w:pPr>
            <w:r w:rsidRPr="005D1D39">
              <w:rPr>
                <w:snapToGrid w:val="0"/>
                <w:kern w:val="22"/>
                <w:szCs w:val="22"/>
              </w:rPr>
              <w:t>4</w:t>
            </w:r>
          </w:p>
        </w:tc>
        <w:tc>
          <w:tcPr>
            <w:tcW w:w="5670" w:type="dxa"/>
          </w:tcPr>
          <w:p w14:paraId="35F9AB15" w14:textId="77777777" w:rsidR="003A11A6" w:rsidRPr="0079246D" w:rsidRDefault="003A11A6" w:rsidP="00A23AD0">
            <w:pPr>
              <w:keepNext/>
              <w:suppressLineNumbers/>
              <w:suppressAutoHyphens/>
              <w:kinsoku w:val="0"/>
              <w:overflowPunct w:val="0"/>
              <w:autoSpaceDE w:val="0"/>
              <w:autoSpaceDN w:val="0"/>
              <w:adjustRightInd w:val="0"/>
              <w:snapToGrid w:val="0"/>
              <w:rPr>
                <w:snapToGrid w:val="0"/>
                <w:kern w:val="22"/>
                <w:szCs w:val="22"/>
                <w:lang w:val="fr-FR"/>
              </w:rPr>
            </w:pPr>
            <w:r w:rsidRPr="0079246D">
              <w:rPr>
                <w:snapToGrid w:val="0"/>
                <w:kern w:val="22"/>
                <w:szCs w:val="22"/>
                <w:lang w:val="fr-FR"/>
              </w:rPr>
              <w:t xml:space="preserve">Ms. </w:t>
            </w:r>
            <w:r w:rsidRPr="0079246D">
              <w:rPr>
                <w:noProof/>
                <w:snapToGrid w:val="0"/>
                <w:kern w:val="22"/>
                <w:szCs w:val="22"/>
                <w:lang w:val="fr-FR"/>
              </w:rPr>
              <w:t>Leina El-Awadhi</w:t>
            </w:r>
            <w:r w:rsidRPr="0079246D">
              <w:rPr>
                <w:snapToGrid w:val="0"/>
                <w:kern w:val="22"/>
                <w:szCs w:val="22"/>
                <w:lang w:val="fr-FR"/>
              </w:rPr>
              <w:t xml:space="preserve"> (Kuwait)</w:t>
            </w:r>
          </w:p>
        </w:tc>
      </w:tr>
      <w:tr w:rsidR="003A11A6" w:rsidRPr="005D1D39" w14:paraId="42CCC3AD" w14:textId="77777777" w:rsidTr="00A23AD0">
        <w:trPr>
          <w:jc w:val="center"/>
        </w:trPr>
        <w:tc>
          <w:tcPr>
            <w:tcW w:w="535" w:type="dxa"/>
          </w:tcPr>
          <w:p w14:paraId="15EFA4DC" w14:textId="77777777" w:rsidR="003A11A6" w:rsidRPr="00A23AD0"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rPr>
            </w:pPr>
            <w:r w:rsidRPr="00A23AD0">
              <w:rPr>
                <w:snapToGrid w:val="0"/>
                <w:kern w:val="22"/>
                <w:szCs w:val="22"/>
              </w:rPr>
              <w:t>5</w:t>
            </w:r>
          </w:p>
        </w:tc>
        <w:tc>
          <w:tcPr>
            <w:tcW w:w="5670" w:type="dxa"/>
          </w:tcPr>
          <w:p w14:paraId="25943BF4" w14:textId="77777777" w:rsidR="003A11A6" w:rsidRPr="00A23AD0" w:rsidRDefault="003A11A6" w:rsidP="00A23AD0">
            <w:pPr>
              <w:keepNext/>
              <w:suppressLineNumbers/>
              <w:suppressAutoHyphens/>
              <w:kinsoku w:val="0"/>
              <w:overflowPunct w:val="0"/>
              <w:autoSpaceDE w:val="0"/>
              <w:autoSpaceDN w:val="0"/>
              <w:adjustRightInd w:val="0"/>
              <w:snapToGrid w:val="0"/>
              <w:rPr>
                <w:snapToGrid w:val="0"/>
                <w:kern w:val="22"/>
                <w:szCs w:val="22"/>
              </w:rPr>
            </w:pPr>
            <w:r w:rsidRPr="00A23AD0">
              <w:rPr>
                <w:snapToGrid w:val="0"/>
                <w:kern w:val="22"/>
                <w:szCs w:val="22"/>
              </w:rPr>
              <w:t xml:space="preserve">Ms. </w:t>
            </w:r>
            <w:r w:rsidRPr="00A23AD0">
              <w:rPr>
                <w:noProof/>
                <w:snapToGrid w:val="0"/>
                <w:kern w:val="22"/>
                <w:szCs w:val="22"/>
              </w:rPr>
              <w:t>Teona Karchava</w:t>
            </w:r>
            <w:r w:rsidRPr="00A23AD0">
              <w:rPr>
                <w:snapToGrid w:val="0"/>
                <w:kern w:val="22"/>
                <w:szCs w:val="22"/>
              </w:rPr>
              <w:t xml:space="preserve"> (Georgia)</w:t>
            </w:r>
          </w:p>
        </w:tc>
      </w:tr>
      <w:tr w:rsidR="003A11A6" w:rsidRPr="005D1D39" w14:paraId="72B767FF" w14:textId="77777777" w:rsidTr="00A23AD0">
        <w:trPr>
          <w:jc w:val="center"/>
        </w:trPr>
        <w:tc>
          <w:tcPr>
            <w:tcW w:w="535" w:type="dxa"/>
          </w:tcPr>
          <w:p w14:paraId="447B9AFD" w14:textId="77777777" w:rsidR="003A11A6" w:rsidRPr="00A23AD0"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rPr>
            </w:pPr>
            <w:r w:rsidRPr="00A23AD0">
              <w:rPr>
                <w:snapToGrid w:val="0"/>
                <w:kern w:val="22"/>
                <w:szCs w:val="22"/>
              </w:rPr>
              <w:t>6</w:t>
            </w:r>
          </w:p>
        </w:tc>
        <w:tc>
          <w:tcPr>
            <w:tcW w:w="5670" w:type="dxa"/>
          </w:tcPr>
          <w:p w14:paraId="54F5BF44" w14:textId="77777777" w:rsidR="003A11A6" w:rsidRPr="00A23AD0" w:rsidRDefault="003A11A6" w:rsidP="00A23AD0">
            <w:pPr>
              <w:keepNext/>
              <w:suppressLineNumbers/>
              <w:suppressAutoHyphens/>
              <w:kinsoku w:val="0"/>
              <w:overflowPunct w:val="0"/>
              <w:autoSpaceDE w:val="0"/>
              <w:autoSpaceDN w:val="0"/>
              <w:adjustRightInd w:val="0"/>
              <w:snapToGrid w:val="0"/>
              <w:rPr>
                <w:snapToGrid w:val="0"/>
                <w:kern w:val="22"/>
                <w:szCs w:val="22"/>
              </w:rPr>
            </w:pPr>
            <w:r w:rsidRPr="00A23AD0">
              <w:rPr>
                <w:snapToGrid w:val="0"/>
                <w:kern w:val="22"/>
                <w:szCs w:val="22"/>
              </w:rPr>
              <w:t xml:space="preserve">Ms. </w:t>
            </w:r>
            <w:r w:rsidRPr="00A23AD0">
              <w:rPr>
                <w:noProof/>
                <w:snapToGrid w:val="0"/>
                <w:kern w:val="22"/>
                <w:szCs w:val="22"/>
              </w:rPr>
              <w:t>Elvana Ramaj</w:t>
            </w:r>
            <w:r w:rsidRPr="00A23AD0">
              <w:rPr>
                <w:snapToGrid w:val="0"/>
                <w:kern w:val="22"/>
                <w:szCs w:val="22"/>
              </w:rPr>
              <w:t xml:space="preserve"> (Albania)</w:t>
            </w:r>
          </w:p>
        </w:tc>
      </w:tr>
      <w:tr w:rsidR="003A11A6" w:rsidRPr="005D1D39" w14:paraId="29897457" w14:textId="77777777" w:rsidTr="00A23AD0">
        <w:trPr>
          <w:jc w:val="center"/>
        </w:trPr>
        <w:tc>
          <w:tcPr>
            <w:tcW w:w="535" w:type="dxa"/>
          </w:tcPr>
          <w:p w14:paraId="011D88BE" w14:textId="77777777" w:rsidR="003A11A6" w:rsidRPr="00A23AD0"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rPr>
            </w:pPr>
            <w:r w:rsidRPr="00A23AD0">
              <w:rPr>
                <w:snapToGrid w:val="0"/>
                <w:kern w:val="22"/>
                <w:szCs w:val="22"/>
              </w:rPr>
              <w:t>7</w:t>
            </w:r>
          </w:p>
        </w:tc>
        <w:tc>
          <w:tcPr>
            <w:tcW w:w="5670" w:type="dxa"/>
          </w:tcPr>
          <w:p w14:paraId="65139219" w14:textId="43240866" w:rsidR="003A11A6" w:rsidRPr="00A23AD0" w:rsidRDefault="003A11A6" w:rsidP="00A23AD0">
            <w:pPr>
              <w:keepNext/>
              <w:suppressLineNumbers/>
              <w:suppressAutoHyphens/>
              <w:kinsoku w:val="0"/>
              <w:overflowPunct w:val="0"/>
              <w:autoSpaceDE w:val="0"/>
              <w:autoSpaceDN w:val="0"/>
              <w:adjustRightInd w:val="0"/>
              <w:snapToGrid w:val="0"/>
              <w:rPr>
                <w:snapToGrid w:val="0"/>
                <w:kern w:val="22"/>
                <w:szCs w:val="22"/>
              </w:rPr>
            </w:pPr>
            <w:r w:rsidRPr="00A23AD0">
              <w:rPr>
                <w:snapToGrid w:val="0"/>
                <w:kern w:val="22"/>
                <w:szCs w:val="22"/>
              </w:rPr>
              <w:t>M</w:t>
            </w:r>
            <w:r w:rsidR="00AA3C77" w:rsidRPr="005D1D39">
              <w:rPr>
                <w:snapToGrid w:val="0"/>
                <w:kern w:val="22"/>
                <w:szCs w:val="22"/>
              </w:rPr>
              <w:t>r</w:t>
            </w:r>
            <w:r w:rsidRPr="00A23AD0">
              <w:rPr>
                <w:snapToGrid w:val="0"/>
                <w:kern w:val="22"/>
                <w:szCs w:val="22"/>
              </w:rPr>
              <w:t xml:space="preserve">. </w:t>
            </w:r>
            <w:r w:rsidRPr="00A23AD0">
              <w:rPr>
                <w:noProof/>
                <w:snapToGrid w:val="0"/>
                <w:kern w:val="22"/>
                <w:szCs w:val="22"/>
              </w:rPr>
              <w:t>Carlos Manuel Rodriguez</w:t>
            </w:r>
            <w:r w:rsidRPr="00A23AD0">
              <w:rPr>
                <w:snapToGrid w:val="0"/>
                <w:kern w:val="22"/>
                <w:szCs w:val="22"/>
              </w:rPr>
              <w:t xml:space="preserve"> (Costa Rica)</w:t>
            </w:r>
          </w:p>
          <w:p w14:paraId="3AD8C850" w14:textId="21636ADD" w:rsidR="003A11A6" w:rsidRPr="00A23AD0" w:rsidRDefault="00330889" w:rsidP="00A23AD0">
            <w:pPr>
              <w:keepNext/>
              <w:suppressLineNumbers/>
              <w:suppressAutoHyphens/>
              <w:kinsoku w:val="0"/>
              <w:overflowPunct w:val="0"/>
              <w:autoSpaceDE w:val="0"/>
              <w:autoSpaceDN w:val="0"/>
              <w:adjustRightInd w:val="0"/>
              <w:snapToGrid w:val="0"/>
              <w:rPr>
                <w:snapToGrid w:val="0"/>
                <w:kern w:val="22"/>
                <w:szCs w:val="22"/>
              </w:rPr>
            </w:pPr>
            <w:r w:rsidRPr="005D1D39">
              <w:rPr>
                <w:snapToGrid w:val="0"/>
                <w:kern w:val="22"/>
                <w:szCs w:val="22"/>
              </w:rPr>
              <w:t xml:space="preserve">  </w:t>
            </w:r>
            <w:r w:rsidR="003A11A6" w:rsidRPr="00A23AD0">
              <w:rPr>
                <w:snapToGrid w:val="0"/>
                <w:kern w:val="22"/>
                <w:szCs w:val="22"/>
              </w:rPr>
              <w:t xml:space="preserve">later replaced by Ms. </w:t>
            </w:r>
            <w:r w:rsidR="003A11A6" w:rsidRPr="00A23AD0">
              <w:rPr>
                <w:noProof/>
                <w:snapToGrid w:val="0"/>
                <w:kern w:val="22"/>
                <w:szCs w:val="22"/>
              </w:rPr>
              <w:t>Andrea Meza Murillo</w:t>
            </w:r>
            <w:r w:rsidR="003A11A6" w:rsidRPr="00A23AD0">
              <w:rPr>
                <w:snapToGrid w:val="0"/>
                <w:kern w:val="22"/>
                <w:szCs w:val="22"/>
              </w:rPr>
              <w:t xml:space="preserve"> (Costa Rica)</w:t>
            </w:r>
          </w:p>
        </w:tc>
      </w:tr>
      <w:tr w:rsidR="003A11A6" w:rsidRPr="005D1D39" w14:paraId="2C5E0186" w14:textId="77777777" w:rsidTr="00A23AD0">
        <w:trPr>
          <w:jc w:val="center"/>
        </w:trPr>
        <w:tc>
          <w:tcPr>
            <w:tcW w:w="535" w:type="dxa"/>
          </w:tcPr>
          <w:p w14:paraId="1940E7D4" w14:textId="77777777" w:rsidR="003A11A6" w:rsidRPr="00A23AD0"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rPr>
            </w:pPr>
            <w:r w:rsidRPr="005D1D39">
              <w:rPr>
                <w:snapToGrid w:val="0"/>
                <w:kern w:val="22"/>
                <w:szCs w:val="22"/>
              </w:rPr>
              <w:t>8</w:t>
            </w:r>
          </w:p>
        </w:tc>
        <w:tc>
          <w:tcPr>
            <w:tcW w:w="5670" w:type="dxa"/>
          </w:tcPr>
          <w:p w14:paraId="6A0A68A9" w14:textId="77777777" w:rsidR="003A11A6" w:rsidRPr="005D1D39" w:rsidRDefault="003A11A6" w:rsidP="00A23AD0">
            <w:pPr>
              <w:keepNext/>
              <w:suppressLineNumbers/>
              <w:suppressAutoHyphens/>
              <w:kinsoku w:val="0"/>
              <w:overflowPunct w:val="0"/>
              <w:autoSpaceDE w:val="0"/>
              <w:autoSpaceDN w:val="0"/>
              <w:adjustRightInd w:val="0"/>
              <w:snapToGrid w:val="0"/>
              <w:rPr>
                <w:snapToGrid w:val="0"/>
                <w:kern w:val="22"/>
                <w:szCs w:val="22"/>
              </w:rPr>
            </w:pPr>
            <w:r w:rsidRPr="005D1D39">
              <w:rPr>
                <w:snapToGrid w:val="0"/>
                <w:kern w:val="22"/>
                <w:szCs w:val="22"/>
              </w:rPr>
              <w:t>Ms. Helena Jeffery Brown (Antigua and Barbuda)</w:t>
            </w:r>
          </w:p>
        </w:tc>
      </w:tr>
      <w:tr w:rsidR="003A11A6" w:rsidRPr="005D1D39" w14:paraId="28F14707" w14:textId="77777777" w:rsidTr="00A23AD0">
        <w:trPr>
          <w:jc w:val="center"/>
        </w:trPr>
        <w:tc>
          <w:tcPr>
            <w:tcW w:w="535" w:type="dxa"/>
          </w:tcPr>
          <w:p w14:paraId="2D6D3B43" w14:textId="77777777" w:rsidR="003A11A6" w:rsidRPr="005D1D39" w:rsidRDefault="003A11A6" w:rsidP="00A23AD0">
            <w:pPr>
              <w:keepNext/>
              <w:suppressLineNumbers/>
              <w:suppressAutoHyphens/>
              <w:kinsoku w:val="0"/>
              <w:overflowPunct w:val="0"/>
              <w:autoSpaceDE w:val="0"/>
              <w:autoSpaceDN w:val="0"/>
              <w:adjustRightInd w:val="0"/>
              <w:snapToGrid w:val="0"/>
              <w:ind w:right="144"/>
              <w:jc w:val="right"/>
              <w:rPr>
                <w:snapToGrid w:val="0"/>
                <w:kern w:val="22"/>
                <w:szCs w:val="22"/>
              </w:rPr>
            </w:pPr>
            <w:r w:rsidRPr="005D1D39">
              <w:rPr>
                <w:snapToGrid w:val="0"/>
                <w:kern w:val="22"/>
                <w:szCs w:val="22"/>
              </w:rPr>
              <w:t>9</w:t>
            </w:r>
          </w:p>
        </w:tc>
        <w:tc>
          <w:tcPr>
            <w:tcW w:w="5670" w:type="dxa"/>
          </w:tcPr>
          <w:p w14:paraId="52873B0D" w14:textId="77777777" w:rsidR="003A11A6" w:rsidRPr="005D1D39" w:rsidRDefault="003A11A6" w:rsidP="00A23AD0">
            <w:pPr>
              <w:keepNext/>
              <w:suppressLineNumbers/>
              <w:suppressAutoHyphens/>
              <w:kinsoku w:val="0"/>
              <w:overflowPunct w:val="0"/>
              <w:autoSpaceDE w:val="0"/>
              <w:autoSpaceDN w:val="0"/>
              <w:adjustRightInd w:val="0"/>
              <w:snapToGrid w:val="0"/>
              <w:rPr>
                <w:snapToGrid w:val="0"/>
                <w:kern w:val="22"/>
                <w:szCs w:val="22"/>
              </w:rPr>
            </w:pPr>
            <w:r w:rsidRPr="005D1D39">
              <w:rPr>
                <w:snapToGrid w:val="0"/>
                <w:kern w:val="22"/>
                <w:szCs w:val="22"/>
              </w:rPr>
              <w:t>Ms. Gabriele Obermayr (Austria)</w:t>
            </w:r>
          </w:p>
        </w:tc>
      </w:tr>
      <w:tr w:rsidR="003A11A6" w:rsidRPr="005D1D39" w14:paraId="69B7D46F" w14:textId="77777777" w:rsidTr="00A23AD0">
        <w:trPr>
          <w:trHeight w:val="422"/>
          <w:jc w:val="center"/>
        </w:trPr>
        <w:tc>
          <w:tcPr>
            <w:tcW w:w="535" w:type="dxa"/>
          </w:tcPr>
          <w:p w14:paraId="4B3EA132" w14:textId="77777777" w:rsidR="003A11A6" w:rsidRPr="005D1D39" w:rsidRDefault="003A11A6" w:rsidP="00A23AD0">
            <w:pPr>
              <w:suppressLineNumbers/>
              <w:suppressAutoHyphens/>
              <w:kinsoku w:val="0"/>
              <w:overflowPunct w:val="0"/>
              <w:autoSpaceDE w:val="0"/>
              <w:autoSpaceDN w:val="0"/>
              <w:adjustRightInd w:val="0"/>
              <w:snapToGrid w:val="0"/>
              <w:ind w:right="144"/>
              <w:jc w:val="right"/>
              <w:rPr>
                <w:snapToGrid w:val="0"/>
                <w:kern w:val="22"/>
                <w:szCs w:val="22"/>
              </w:rPr>
            </w:pPr>
            <w:r w:rsidRPr="005D1D39">
              <w:rPr>
                <w:snapToGrid w:val="0"/>
                <w:kern w:val="22"/>
                <w:szCs w:val="22"/>
              </w:rPr>
              <w:t>10</w:t>
            </w:r>
          </w:p>
        </w:tc>
        <w:tc>
          <w:tcPr>
            <w:tcW w:w="5670" w:type="dxa"/>
          </w:tcPr>
          <w:p w14:paraId="3CBAEA35" w14:textId="58631708" w:rsidR="003A11A6" w:rsidRPr="005D1D39" w:rsidRDefault="003A11A6" w:rsidP="00A23AD0">
            <w:pPr>
              <w:suppressLineNumbers/>
              <w:suppressAutoHyphens/>
              <w:kinsoku w:val="0"/>
              <w:overflowPunct w:val="0"/>
              <w:autoSpaceDE w:val="0"/>
              <w:autoSpaceDN w:val="0"/>
              <w:adjustRightInd w:val="0"/>
              <w:snapToGrid w:val="0"/>
              <w:rPr>
                <w:snapToGrid w:val="0"/>
                <w:kern w:val="22"/>
                <w:szCs w:val="22"/>
              </w:rPr>
            </w:pPr>
            <w:r w:rsidRPr="005D1D39">
              <w:rPr>
                <w:snapToGrid w:val="0"/>
                <w:kern w:val="22"/>
                <w:szCs w:val="22"/>
              </w:rPr>
              <w:t>Ms. Rosemary Paterson (New Zealand)</w:t>
            </w:r>
          </w:p>
        </w:tc>
      </w:tr>
    </w:tbl>
    <w:bookmarkEnd w:id="3"/>
    <w:p w14:paraId="4C5D96B7" w14:textId="2D3C36CC"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Regional groups are called upon to submit their nominations, preferably prior to Part II of the meeting </w:t>
      </w:r>
      <w:r w:rsidR="00112792" w:rsidRPr="005D1D39">
        <w:rPr>
          <w:snapToGrid w:val="0"/>
          <w:kern w:val="22"/>
          <w:szCs w:val="22"/>
        </w:rPr>
        <w:t>in 2022</w:t>
      </w:r>
      <w:r w:rsidRPr="005D1D39">
        <w:rPr>
          <w:snapToGrid w:val="0"/>
          <w:kern w:val="22"/>
          <w:szCs w:val="22"/>
        </w:rPr>
        <w:t>. Early nominations would allow the newly elected members of the Bureau to attend, as observers, the Bureau meetings to be held during Part II of the meeting of the Conference of the Parties, in order to ensure a smooth transition between outgoing and incoming Bureau members.</w:t>
      </w:r>
    </w:p>
    <w:p w14:paraId="3D6BD601" w14:textId="34FCE596"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Where necessary, substitute officers will be elected by the </w:t>
      </w:r>
      <w:r w:rsidR="001D2F60" w:rsidRPr="005D1D39">
        <w:rPr>
          <w:snapToGrid w:val="0"/>
          <w:kern w:val="22"/>
          <w:szCs w:val="22"/>
        </w:rPr>
        <w:t xml:space="preserve">Conference of the Parties serving as the </w:t>
      </w:r>
      <w:r w:rsidRPr="005D1D39">
        <w:rPr>
          <w:snapToGrid w:val="0"/>
          <w:kern w:val="22"/>
          <w:szCs w:val="22"/>
        </w:rPr>
        <w:t xml:space="preserve">tenth meeting of the Parties to the Cartagena Protocol and the </w:t>
      </w:r>
      <w:r w:rsidR="0029038C" w:rsidRPr="005D1D39">
        <w:rPr>
          <w:snapToGrid w:val="0"/>
          <w:kern w:val="22"/>
          <w:szCs w:val="22"/>
        </w:rPr>
        <w:t xml:space="preserve">Conference of the Parties serving as the </w:t>
      </w:r>
      <w:r w:rsidRPr="005D1D39">
        <w:rPr>
          <w:snapToGrid w:val="0"/>
          <w:kern w:val="22"/>
          <w:szCs w:val="22"/>
        </w:rPr>
        <w:t xml:space="preserve">fourth meeting of the Parties to the Nagoya Protocol during </w:t>
      </w:r>
      <w:r w:rsidR="003312C4" w:rsidRPr="005D1D39">
        <w:rPr>
          <w:snapToGrid w:val="0"/>
          <w:kern w:val="22"/>
          <w:szCs w:val="22"/>
        </w:rPr>
        <w:t>P</w:t>
      </w:r>
      <w:r w:rsidRPr="005D1D39">
        <w:rPr>
          <w:snapToGrid w:val="0"/>
          <w:kern w:val="22"/>
          <w:szCs w:val="22"/>
        </w:rPr>
        <w:t>art</w:t>
      </w:r>
      <w:r w:rsidR="003312C4" w:rsidRPr="005D1D39">
        <w:rPr>
          <w:snapToGrid w:val="0"/>
          <w:kern w:val="22"/>
          <w:szCs w:val="22"/>
        </w:rPr>
        <w:t> II</w:t>
      </w:r>
      <w:r w:rsidRPr="005D1D39">
        <w:rPr>
          <w:snapToGrid w:val="0"/>
          <w:kern w:val="22"/>
          <w:szCs w:val="22"/>
        </w:rPr>
        <w:t xml:space="preserve"> of the meetings</w:t>
      </w:r>
      <w:r w:rsidR="00922FA4" w:rsidRPr="005D1D39">
        <w:rPr>
          <w:snapToGrid w:val="0"/>
          <w:kern w:val="22"/>
          <w:szCs w:val="22"/>
        </w:rPr>
        <w:t>,</w:t>
      </w:r>
      <w:r w:rsidRPr="005D1D39">
        <w:rPr>
          <w:snapToGrid w:val="0"/>
          <w:kern w:val="22"/>
          <w:szCs w:val="22"/>
        </w:rPr>
        <w:t xml:space="preserve"> </w:t>
      </w:r>
      <w:r w:rsidR="0029038C" w:rsidRPr="005D1D39">
        <w:rPr>
          <w:snapToGrid w:val="0"/>
          <w:kern w:val="22"/>
          <w:szCs w:val="22"/>
        </w:rPr>
        <w:t>in 2022</w:t>
      </w:r>
      <w:r w:rsidRPr="005D1D39">
        <w:rPr>
          <w:snapToGrid w:val="0"/>
          <w:kern w:val="22"/>
          <w:szCs w:val="22"/>
        </w:rPr>
        <w:t>.</w:t>
      </w:r>
    </w:p>
    <w:p w14:paraId="6CFDB0F0" w14:textId="77777777" w:rsidR="003A11A6" w:rsidRPr="005D1D39" w:rsidRDefault="003A11A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rPr>
      </w:pPr>
      <w:r w:rsidRPr="005D1D39">
        <w:rPr>
          <w:i/>
          <w:iCs/>
          <w:snapToGrid w:val="0"/>
          <w:kern w:val="22"/>
          <w:szCs w:val="22"/>
        </w:rPr>
        <w:t>Election of officers of subsidiary bodies</w:t>
      </w:r>
    </w:p>
    <w:p w14:paraId="5B79D974" w14:textId="421A4481"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Rule 26 of the rules of procedure provides that the chairperson of any subsidiary body shall be elected by the Conference of the Parties. The Conference of the Parties will therefore need to elect the Chair of the Subsidiary Body on Scientific, Technical and Technological Advice and the Chair of the Subsidiary Body on Implementation to preside over the respective bodies for a term of office that will begin at the end of the fifteenth meeting </w:t>
      </w:r>
      <w:r w:rsidR="00F90C9D" w:rsidRPr="005D1D39">
        <w:rPr>
          <w:snapToGrid w:val="0"/>
          <w:kern w:val="22"/>
          <w:szCs w:val="22"/>
        </w:rPr>
        <w:t xml:space="preserve">of the Conference of the Parties </w:t>
      </w:r>
      <w:r w:rsidRPr="005D1D39">
        <w:rPr>
          <w:snapToGrid w:val="0"/>
          <w:kern w:val="22"/>
          <w:szCs w:val="22"/>
        </w:rPr>
        <w:t xml:space="preserve">and extend until the end of the sixteenth meeting. According to the established regional rotation, </w:t>
      </w:r>
      <w:bookmarkStart w:id="4" w:name="_Hlk508782738"/>
      <w:r w:rsidRPr="005D1D39">
        <w:rPr>
          <w:snapToGrid w:val="0"/>
          <w:kern w:val="22"/>
          <w:szCs w:val="22"/>
        </w:rPr>
        <w:t xml:space="preserve">it is expected that the Chair of </w:t>
      </w:r>
      <w:r w:rsidR="00A33009" w:rsidRPr="005D1D39">
        <w:rPr>
          <w:snapToGrid w:val="0"/>
          <w:kern w:val="22"/>
          <w:szCs w:val="22"/>
        </w:rPr>
        <w:t xml:space="preserve">the Subsidiary Body on Scientific, Technical and Technological Advice </w:t>
      </w:r>
      <w:r w:rsidR="002F422E" w:rsidRPr="005D1D39">
        <w:rPr>
          <w:snapToGrid w:val="0"/>
          <w:kern w:val="22"/>
          <w:szCs w:val="22"/>
        </w:rPr>
        <w:t>wil</w:t>
      </w:r>
      <w:r w:rsidR="00D33AC1" w:rsidRPr="005D1D39">
        <w:rPr>
          <w:snapToGrid w:val="0"/>
          <w:kern w:val="22"/>
          <w:szCs w:val="22"/>
        </w:rPr>
        <w:t>l</w:t>
      </w:r>
      <w:r w:rsidR="002F422E" w:rsidRPr="005D1D39">
        <w:rPr>
          <w:snapToGrid w:val="0"/>
          <w:kern w:val="22"/>
          <w:szCs w:val="22"/>
        </w:rPr>
        <w:t xml:space="preserve"> </w:t>
      </w:r>
      <w:r w:rsidRPr="005D1D39">
        <w:rPr>
          <w:snapToGrid w:val="0"/>
          <w:kern w:val="22"/>
          <w:szCs w:val="22"/>
        </w:rPr>
        <w:t>be elected from the Central and Eastern Europe</w:t>
      </w:r>
      <w:r w:rsidR="00D43D95" w:rsidRPr="005D1D39">
        <w:rPr>
          <w:snapToGrid w:val="0"/>
          <w:kern w:val="22"/>
          <w:szCs w:val="22"/>
        </w:rPr>
        <w:t>an</w:t>
      </w:r>
      <w:r w:rsidRPr="005D1D39">
        <w:rPr>
          <w:snapToGrid w:val="0"/>
          <w:kern w:val="22"/>
          <w:szCs w:val="22"/>
        </w:rPr>
        <w:t xml:space="preserve"> region, while the Chair of </w:t>
      </w:r>
      <w:r w:rsidR="00A33009" w:rsidRPr="005D1D39">
        <w:rPr>
          <w:snapToGrid w:val="0"/>
          <w:kern w:val="22"/>
          <w:szCs w:val="22"/>
        </w:rPr>
        <w:t xml:space="preserve">the Subsidiary Body on Implementation </w:t>
      </w:r>
      <w:r w:rsidR="00430A97" w:rsidRPr="005D1D39">
        <w:rPr>
          <w:snapToGrid w:val="0"/>
          <w:kern w:val="22"/>
          <w:szCs w:val="22"/>
        </w:rPr>
        <w:t xml:space="preserve">will </w:t>
      </w:r>
      <w:r w:rsidRPr="005D1D39">
        <w:rPr>
          <w:snapToGrid w:val="0"/>
          <w:kern w:val="22"/>
          <w:szCs w:val="22"/>
        </w:rPr>
        <w:t>be elected from the Asia</w:t>
      </w:r>
      <w:r w:rsidR="004E4D3E" w:rsidRPr="005D1D39">
        <w:rPr>
          <w:snapToGrid w:val="0"/>
          <w:kern w:val="22"/>
          <w:szCs w:val="22"/>
        </w:rPr>
        <w:t>n</w:t>
      </w:r>
      <w:r w:rsidRPr="005D1D39">
        <w:rPr>
          <w:snapToGrid w:val="0"/>
          <w:kern w:val="22"/>
          <w:szCs w:val="22"/>
        </w:rPr>
        <w:t xml:space="preserve"> and Pacific region.</w:t>
      </w:r>
    </w:p>
    <w:bookmarkEnd w:id="4"/>
    <w:p w14:paraId="6C981121" w14:textId="66674CE2"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The election of these officers will take place at Part II of the meeting of the Conference of the Parties</w:t>
      </w:r>
      <w:r w:rsidR="00970FC0" w:rsidRPr="005D1D39">
        <w:rPr>
          <w:snapToGrid w:val="0"/>
          <w:kern w:val="22"/>
          <w:szCs w:val="22"/>
        </w:rPr>
        <w:t>,</w:t>
      </w:r>
      <w:r w:rsidRPr="005D1D39">
        <w:rPr>
          <w:snapToGrid w:val="0"/>
          <w:kern w:val="22"/>
          <w:szCs w:val="22"/>
        </w:rPr>
        <w:t xml:space="preserve"> </w:t>
      </w:r>
      <w:r w:rsidR="00970FC0" w:rsidRPr="005D1D39">
        <w:rPr>
          <w:snapToGrid w:val="0"/>
          <w:kern w:val="22"/>
          <w:szCs w:val="22"/>
        </w:rPr>
        <w:t>in 2022</w:t>
      </w:r>
      <w:r w:rsidRPr="005D1D39">
        <w:rPr>
          <w:snapToGrid w:val="0"/>
          <w:kern w:val="22"/>
          <w:szCs w:val="22"/>
        </w:rPr>
        <w:t xml:space="preserve">. As both </w:t>
      </w:r>
      <w:r w:rsidR="003165F0" w:rsidRPr="005D1D39">
        <w:rPr>
          <w:snapToGrid w:val="0"/>
          <w:kern w:val="22"/>
          <w:szCs w:val="22"/>
        </w:rPr>
        <w:t xml:space="preserve">the Subsidiary Body on Scientific, Technical and Technological Advice </w:t>
      </w:r>
      <w:r w:rsidRPr="005D1D39">
        <w:rPr>
          <w:snapToGrid w:val="0"/>
          <w:kern w:val="22"/>
          <w:szCs w:val="22"/>
        </w:rPr>
        <w:t xml:space="preserve">and </w:t>
      </w:r>
      <w:r w:rsidR="00A33009" w:rsidRPr="005D1D39">
        <w:rPr>
          <w:snapToGrid w:val="0"/>
          <w:kern w:val="22"/>
          <w:szCs w:val="22"/>
        </w:rPr>
        <w:t xml:space="preserve">the Subsidiary Body on Implementation </w:t>
      </w:r>
      <w:r w:rsidRPr="005D1D39">
        <w:rPr>
          <w:snapToGrid w:val="0"/>
          <w:kern w:val="22"/>
          <w:szCs w:val="22"/>
        </w:rPr>
        <w:t xml:space="preserve">serve as subsidiary bodies to the Protocol, it is preferable that the elected Chairs </w:t>
      </w:r>
      <w:r w:rsidR="00813D36" w:rsidRPr="005D1D39">
        <w:rPr>
          <w:snapToGrid w:val="0"/>
          <w:kern w:val="22"/>
          <w:szCs w:val="22"/>
        </w:rPr>
        <w:t xml:space="preserve">be </w:t>
      </w:r>
      <w:r w:rsidRPr="005D1D39">
        <w:rPr>
          <w:snapToGrid w:val="0"/>
          <w:kern w:val="22"/>
          <w:szCs w:val="22"/>
        </w:rPr>
        <w:t>from Parties to the Protocol.</w:t>
      </w:r>
    </w:p>
    <w:p w14:paraId="20D5FE99" w14:textId="07E5A20F" w:rsidR="003A11A6" w:rsidRPr="00A23AD0"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i/>
          <w:iCs/>
          <w:snapToGrid w:val="0"/>
          <w:kern w:val="22"/>
          <w:szCs w:val="22"/>
        </w:rPr>
      </w:pPr>
      <w:r w:rsidRPr="005D1D39">
        <w:rPr>
          <w:snapToGrid w:val="0"/>
          <w:kern w:val="22"/>
          <w:szCs w:val="22"/>
        </w:rPr>
        <w:t>The current Chairs will remain in office until the end of Part II of the meeting. The Co-</w:t>
      </w:r>
      <w:r w:rsidR="00497AB5" w:rsidRPr="005D1D39">
        <w:rPr>
          <w:snapToGrid w:val="0"/>
          <w:kern w:val="22"/>
          <w:szCs w:val="22"/>
        </w:rPr>
        <w:t>C</w:t>
      </w:r>
      <w:r w:rsidRPr="005D1D39">
        <w:rPr>
          <w:snapToGrid w:val="0"/>
          <w:kern w:val="22"/>
          <w:szCs w:val="22"/>
        </w:rPr>
        <w:t xml:space="preserve">hairs of the </w:t>
      </w:r>
      <w:r w:rsidR="00E766CB" w:rsidRPr="005D1D39">
        <w:rPr>
          <w:snapToGrid w:val="0"/>
          <w:kern w:val="22"/>
          <w:szCs w:val="22"/>
        </w:rPr>
        <w:t>O</w:t>
      </w:r>
      <w:r w:rsidRPr="005D1D39">
        <w:rPr>
          <w:snapToGrid w:val="0"/>
          <w:kern w:val="22"/>
          <w:szCs w:val="22"/>
        </w:rPr>
        <w:t>pen</w:t>
      </w:r>
      <w:r w:rsidR="00E766CB" w:rsidRPr="005D1D39">
        <w:rPr>
          <w:snapToGrid w:val="0"/>
          <w:kern w:val="22"/>
          <w:szCs w:val="22"/>
        </w:rPr>
        <w:noBreakHyphen/>
      </w:r>
      <w:r w:rsidRPr="005D1D39">
        <w:rPr>
          <w:snapToGrid w:val="0"/>
          <w:kern w:val="22"/>
          <w:szCs w:val="22"/>
        </w:rPr>
        <w:t xml:space="preserve">ended Working Group on the </w:t>
      </w:r>
      <w:r w:rsidR="00E766CB" w:rsidRPr="005D1D39">
        <w:rPr>
          <w:snapToGrid w:val="0"/>
          <w:kern w:val="22"/>
          <w:szCs w:val="22"/>
        </w:rPr>
        <w:t>P</w:t>
      </w:r>
      <w:r w:rsidRPr="005D1D39">
        <w:rPr>
          <w:snapToGrid w:val="0"/>
          <w:kern w:val="22"/>
          <w:szCs w:val="22"/>
        </w:rPr>
        <w:t>ost</w:t>
      </w:r>
      <w:r w:rsidR="005567D2" w:rsidRPr="005D1D39">
        <w:rPr>
          <w:snapToGrid w:val="0"/>
          <w:kern w:val="22"/>
          <w:szCs w:val="22"/>
        </w:rPr>
        <w:t>-</w:t>
      </w:r>
      <w:r w:rsidRPr="005D1D39">
        <w:rPr>
          <w:snapToGrid w:val="0"/>
          <w:kern w:val="22"/>
          <w:szCs w:val="22"/>
        </w:rPr>
        <w:t xml:space="preserve">2020 </w:t>
      </w:r>
      <w:r w:rsidR="00E766CB" w:rsidRPr="005D1D39">
        <w:rPr>
          <w:snapToGrid w:val="0"/>
          <w:kern w:val="22"/>
          <w:szCs w:val="22"/>
        </w:rPr>
        <w:t>G</w:t>
      </w:r>
      <w:r w:rsidRPr="005D1D39">
        <w:rPr>
          <w:snapToGrid w:val="0"/>
          <w:kern w:val="22"/>
          <w:szCs w:val="22"/>
        </w:rPr>
        <w:t xml:space="preserve">lobal </w:t>
      </w:r>
      <w:r w:rsidR="00E766CB" w:rsidRPr="005D1D39">
        <w:rPr>
          <w:snapToGrid w:val="0"/>
          <w:kern w:val="22"/>
          <w:szCs w:val="22"/>
        </w:rPr>
        <w:t>B</w:t>
      </w:r>
      <w:r w:rsidRPr="005D1D39">
        <w:rPr>
          <w:snapToGrid w:val="0"/>
          <w:kern w:val="22"/>
          <w:szCs w:val="22"/>
        </w:rPr>
        <w:t xml:space="preserve">iodiversity </w:t>
      </w:r>
      <w:r w:rsidR="00E766CB" w:rsidRPr="005D1D39">
        <w:rPr>
          <w:snapToGrid w:val="0"/>
          <w:kern w:val="22"/>
          <w:szCs w:val="22"/>
        </w:rPr>
        <w:t>F</w:t>
      </w:r>
      <w:r w:rsidRPr="005D1D39">
        <w:rPr>
          <w:snapToGrid w:val="0"/>
          <w:kern w:val="22"/>
          <w:szCs w:val="22"/>
        </w:rPr>
        <w:t>ramework are also expected to remain in office until the second part of the meeting.</w:t>
      </w:r>
    </w:p>
    <w:p w14:paraId="4C9504BB" w14:textId="77777777" w:rsidR="003A11A6" w:rsidRPr="005D1D39" w:rsidRDefault="003A11A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rPr>
      </w:pPr>
      <w:bookmarkStart w:id="5" w:name="Item03"/>
      <w:r w:rsidRPr="005D1D39">
        <w:rPr>
          <w:i/>
          <w:iCs/>
          <w:snapToGrid w:val="0"/>
          <w:kern w:val="22"/>
          <w:szCs w:val="22"/>
        </w:rPr>
        <w:t>Adoption of the agenda</w:t>
      </w:r>
    </w:p>
    <w:bookmarkEnd w:id="5"/>
    <w:p w14:paraId="0BE348E9" w14:textId="56E132F6" w:rsidR="003A11A6" w:rsidRPr="005D1D39" w:rsidRDefault="003A11A6" w:rsidP="00A23AD0">
      <w:pPr>
        <w:numPr>
          <w:ilvl w:val="0"/>
          <w:numId w:val="36"/>
        </w:numPr>
        <w:suppressLineNumbers/>
        <w:tabs>
          <w:tab w:val="clear" w:pos="450"/>
        </w:tabs>
        <w:suppressAutoHyphens/>
        <w:kinsoku w:val="0"/>
        <w:overflowPunct w:val="0"/>
        <w:autoSpaceDE w:val="0"/>
        <w:autoSpaceDN w:val="0"/>
        <w:adjustRightInd w:val="0"/>
        <w:snapToGrid w:val="0"/>
        <w:spacing w:before="120" w:after="120"/>
        <w:ind w:left="0"/>
        <w:rPr>
          <w:snapToGrid w:val="0"/>
          <w:color w:val="000000"/>
          <w:kern w:val="22"/>
          <w:szCs w:val="22"/>
        </w:rPr>
      </w:pPr>
      <w:r w:rsidRPr="005D1D39">
        <w:rPr>
          <w:snapToGrid w:val="0"/>
          <w:kern w:val="22"/>
          <w:szCs w:val="22"/>
        </w:rPr>
        <w:t>The provisional agenda (</w:t>
      </w:r>
      <w:bookmarkStart w:id="6" w:name="_Hlk78544447"/>
      <w:r w:rsidRPr="005D1D39">
        <w:rPr>
          <w:snapToGrid w:val="0"/>
          <w:kern w:val="22"/>
          <w:szCs w:val="22"/>
        </w:rPr>
        <w:t>CBD/CP/MOP/10/1</w:t>
      </w:r>
      <w:bookmarkEnd w:id="6"/>
      <w:r w:rsidR="00E766CB" w:rsidRPr="005D1D39">
        <w:rPr>
          <w:snapToGrid w:val="0"/>
          <w:kern w:val="22"/>
          <w:szCs w:val="22"/>
        </w:rPr>
        <w:t>/Rev.1</w:t>
      </w:r>
      <w:r w:rsidRPr="005D1D39">
        <w:rPr>
          <w:snapToGrid w:val="0"/>
          <w:kern w:val="22"/>
          <w:szCs w:val="22"/>
        </w:rPr>
        <w:t xml:space="preserve">) has been approved by the Bureau of the Conference of the Parties. It was prepared by the Executive Secretary, in accordance with rules 8 and 9 of the rules of procedure, with the guidance of the Bureau, and </w:t>
      </w:r>
      <w:proofErr w:type="gramStart"/>
      <w:r w:rsidRPr="005D1D39">
        <w:rPr>
          <w:snapToGrid w:val="0"/>
          <w:kern w:val="22"/>
          <w:szCs w:val="22"/>
        </w:rPr>
        <w:t>taking into account</w:t>
      </w:r>
      <w:proofErr w:type="gramEnd"/>
      <w:r w:rsidRPr="005D1D39">
        <w:rPr>
          <w:snapToGrid w:val="0"/>
          <w:kern w:val="22"/>
          <w:szCs w:val="22"/>
        </w:rPr>
        <w:t xml:space="preserve"> </w:t>
      </w:r>
      <w:r w:rsidRPr="005D1D39">
        <w:rPr>
          <w:snapToGrid w:val="0"/>
          <w:color w:val="000000"/>
          <w:kern w:val="22"/>
          <w:szCs w:val="22"/>
        </w:rPr>
        <w:t>issues arising from previous decisions of the Parties to the Cartagena Protocol.</w:t>
      </w:r>
    </w:p>
    <w:p w14:paraId="2970D75B" w14:textId="186CE135"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7" w:name="TEN"/>
      <w:bookmarkEnd w:id="7"/>
      <w:r w:rsidRPr="00A23AD0">
        <w:rPr>
          <w:kern w:val="22"/>
          <w:szCs w:val="22"/>
        </w:rPr>
        <w:t xml:space="preserve">The Conference of the Parties serving as the meeting of the Parties </w:t>
      </w:r>
      <w:r w:rsidR="008A5ED5" w:rsidRPr="008A5ED5">
        <w:rPr>
          <w:kern w:val="22"/>
          <w:szCs w:val="22"/>
        </w:rPr>
        <w:t>to the Cartagena Protocol</w:t>
      </w:r>
      <w:r w:rsidR="008A5ED5" w:rsidRPr="005E1DC0">
        <w:rPr>
          <w:kern w:val="22"/>
          <w:szCs w:val="22"/>
        </w:rPr>
        <w:t xml:space="preserve"> </w:t>
      </w:r>
      <w:r w:rsidRPr="00A23AD0">
        <w:rPr>
          <w:kern w:val="22"/>
          <w:szCs w:val="22"/>
        </w:rPr>
        <w:t xml:space="preserve">may wish to adopt the agenda </w:t>
      </w:r>
      <w:r w:rsidR="000B5ECA" w:rsidRPr="005D1D39">
        <w:rPr>
          <w:kern w:val="22"/>
          <w:szCs w:val="22"/>
        </w:rPr>
        <w:t>for</w:t>
      </w:r>
      <w:r w:rsidR="000B5ECA" w:rsidRPr="00A23AD0">
        <w:rPr>
          <w:kern w:val="22"/>
          <w:szCs w:val="22"/>
        </w:rPr>
        <w:t xml:space="preserve"> </w:t>
      </w:r>
      <w:r w:rsidRPr="00A23AD0">
        <w:rPr>
          <w:kern w:val="22"/>
          <w:szCs w:val="22"/>
        </w:rPr>
        <w:t xml:space="preserve">its meeting, pursuant to the rules of procedure, on the basis of the provisional agenda set forth in document </w:t>
      </w:r>
      <w:r w:rsidRPr="005D1D39">
        <w:rPr>
          <w:snapToGrid w:val="0"/>
          <w:kern w:val="22"/>
          <w:szCs w:val="22"/>
        </w:rPr>
        <w:t>CBD/CP/MOP/10/1</w:t>
      </w:r>
      <w:r w:rsidR="00822824" w:rsidRPr="005D1D39">
        <w:rPr>
          <w:snapToGrid w:val="0"/>
          <w:kern w:val="22"/>
          <w:szCs w:val="22"/>
        </w:rPr>
        <w:t>/Rev.1</w:t>
      </w:r>
      <w:r w:rsidRPr="00A23AD0">
        <w:rPr>
          <w:kern w:val="22"/>
          <w:szCs w:val="22"/>
        </w:rPr>
        <w:t>.</w:t>
      </w:r>
    </w:p>
    <w:p w14:paraId="69028730" w14:textId="77777777" w:rsidR="003A11A6" w:rsidRPr="005D1D39" w:rsidRDefault="003A11A6" w:rsidP="00A23AD0">
      <w:pPr>
        <w:keepNext/>
        <w:suppressLineNumbers/>
        <w:suppressAutoHyphens/>
        <w:kinsoku w:val="0"/>
        <w:overflowPunct w:val="0"/>
        <w:autoSpaceDE w:val="0"/>
        <w:autoSpaceDN w:val="0"/>
        <w:adjustRightInd w:val="0"/>
        <w:snapToGrid w:val="0"/>
        <w:spacing w:before="120" w:after="120"/>
        <w:outlineLvl w:val="1"/>
        <w:rPr>
          <w:b/>
          <w:bCs/>
          <w:i/>
          <w:iCs/>
          <w:snapToGrid w:val="0"/>
          <w:kern w:val="22"/>
          <w:szCs w:val="22"/>
        </w:rPr>
      </w:pPr>
      <w:bookmarkStart w:id="8" w:name="Item04"/>
      <w:r w:rsidRPr="005D1D39">
        <w:rPr>
          <w:i/>
          <w:iCs/>
          <w:snapToGrid w:val="0"/>
          <w:kern w:val="22"/>
          <w:szCs w:val="22"/>
        </w:rPr>
        <w:t>Organization of work</w:t>
      </w:r>
    </w:p>
    <w:bookmarkEnd w:id="8"/>
    <w:p w14:paraId="21092112" w14:textId="40BC5683"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Part I of the meeting is expected to address </w:t>
      </w:r>
      <w:proofErr w:type="gramStart"/>
      <w:r w:rsidRPr="005D1D39">
        <w:rPr>
          <w:snapToGrid w:val="0"/>
          <w:kern w:val="22"/>
          <w:szCs w:val="22"/>
        </w:rPr>
        <w:t>all of</w:t>
      </w:r>
      <w:proofErr w:type="gramEnd"/>
      <w:r w:rsidRPr="005D1D39">
        <w:rPr>
          <w:snapToGrid w:val="0"/>
          <w:kern w:val="22"/>
          <w:szCs w:val="22"/>
        </w:rPr>
        <w:t xml:space="preserve"> its items in </w:t>
      </w:r>
      <w:r w:rsidR="00137CFB" w:rsidRPr="005D1D39">
        <w:rPr>
          <w:snapToGrid w:val="0"/>
          <w:kern w:val="22"/>
          <w:szCs w:val="22"/>
        </w:rPr>
        <w:t>p</w:t>
      </w:r>
      <w:r w:rsidRPr="005D1D39">
        <w:rPr>
          <w:snapToGrid w:val="0"/>
          <w:kern w:val="22"/>
          <w:szCs w:val="22"/>
        </w:rPr>
        <w:t xml:space="preserve">lenary. In accordance with established practice, the Conference of the Parties may wish to establish two working groups to support the work of the plenary at the second part of its meeting. If the two working groups are established, the Conference of the Parties </w:t>
      </w:r>
      <w:r w:rsidR="00B82E8B" w:rsidRPr="005D1D39">
        <w:rPr>
          <w:snapToGrid w:val="0"/>
          <w:kern w:val="22"/>
          <w:szCs w:val="22"/>
        </w:rPr>
        <w:t xml:space="preserve">will </w:t>
      </w:r>
      <w:r w:rsidRPr="005D1D39">
        <w:rPr>
          <w:snapToGrid w:val="0"/>
          <w:kern w:val="22"/>
          <w:szCs w:val="22"/>
        </w:rPr>
        <w:t>need to elect a chairperson or co-chairpersons for each at the commencement of Part II of its meeting.</w:t>
      </w:r>
    </w:p>
    <w:p w14:paraId="764660D7" w14:textId="524FD9B5"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As decided by the Conference of the Parties in </w:t>
      </w:r>
      <w:hyperlink r:id="rId18" w:history="1">
        <w:r w:rsidRPr="005D1D39">
          <w:rPr>
            <w:snapToGrid w:val="0"/>
            <w:kern w:val="22"/>
            <w:szCs w:val="22"/>
          </w:rPr>
          <w:t xml:space="preserve">decision </w:t>
        </w:r>
        <w:r w:rsidRPr="005D1D39">
          <w:rPr>
            <w:snapToGrid w:val="0"/>
            <w:color w:val="0000FF"/>
            <w:kern w:val="22"/>
            <w:szCs w:val="22"/>
            <w:u w:val="single"/>
          </w:rPr>
          <w:t>XII/27</w:t>
        </w:r>
      </w:hyperlink>
      <w:r w:rsidRPr="005D1D39">
        <w:rPr>
          <w:snapToGrid w:val="0"/>
          <w:kern w:val="22"/>
          <w:szCs w:val="22"/>
        </w:rPr>
        <w:t>, paragraph 3, and agreed by the Conference of the Parties serving as the meeting of the Parties to the Cartagena Protocol in</w:t>
      </w:r>
      <w:r w:rsidR="007C4AD7" w:rsidRPr="005D1D39">
        <w:rPr>
          <w:snapToGrid w:val="0"/>
          <w:kern w:val="22"/>
          <w:szCs w:val="22"/>
        </w:rPr>
        <w:t xml:space="preserve"> </w:t>
      </w:r>
      <w:hyperlink r:id="rId19" w:history="1">
        <w:r w:rsidRPr="005D1D39">
          <w:rPr>
            <w:snapToGrid w:val="0"/>
            <w:kern w:val="22"/>
            <w:szCs w:val="22"/>
          </w:rPr>
          <w:t xml:space="preserve">decision </w:t>
        </w:r>
        <w:r w:rsidRPr="005D1D39">
          <w:rPr>
            <w:snapToGrid w:val="0"/>
            <w:color w:val="0000FF"/>
            <w:kern w:val="22"/>
            <w:szCs w:val="22"/>
            <w:u w:val="single"/>
          </w:rPr>
          <w:t>BS-VII/9</w:t>
        </w:r>
      </w:hyperlink>
      <w:r w:rsidRPr="005D1D39">
        <w:rPr>
          <w:snapToGrid w:val="0"/>
          <w:kern w:val="22"/>
          <w:szCs w:val="22"/>
        </w:rPr>
        <w:t xml:space="preserve">, paragraph 1, as well as the Conference of the Parties serving as the meeting of the Parties to the Nagoya Protocol in </w:t>
      </w:r>
      <w:hyperlink r:id="rId20" w:history="1">
        <w:r w:rsidRPr="005D1D39">
          <w:rPr>
            <w:snapToGrid w:val="0"/>
            <w:kern w:val="22"/>
            <w:szCs w:val="22"/>
          </w:rPr>
          <w:t>decision</w:t>
        </w:r>
        <w:r w:rsidRPr="005D1D39">
          <w:rPr>
            <w:snapToGrid w:val="0"/>
            <w:color w:val="0000FF"/>
            <w:kern w:val="22"/>
            <w:szCs w:val="22"/>
            <w:u w:val="single"/>
          </w:rPr>
          <w:t xml:space="preserve"> NP-1/12</w:t>
        </w:r>
      </w:hyperlink>
      <w:r w:rsidRPr="005D1D39">
        <w:rPr>
          <w:snapToGrid w:val="0"/>
          <w:kern w:val="22"/>
          <w:szCs w:val="22"/>
        </w:rPr>
        <w:t xml:space="preserve">, paragraph 1, ordinary meetings of the Conference of the Parties are held within a two-week period that also includes the meetings of the Conference of the Parties serving as the meeting of the Parties to the Cartagena Protocol and the meetings of the Conference of the Parties serving as the meeting of the Parties to the Nagoya Protocol. Thus, it is envisaged that the two working groups </w:t>
      </w:r>
      <w:r w:rsidR="001640F1" w:rsidRPr="005D1D39">
        <w:rPr>
          <w:snapToGrid w:val="0"/>
          <w:kern w:val="22"/>
          <w:szCs w:val="22"/>
        </w:rPr>
        <w:t xml:space="preserve">will </w:t>
      </w:r>
      <w:r w:rsidRPr="005D1D39">
        <w:rPr>
          <w:snapToGrid w:val="0"/>
          <w:kern w:val="22"/>
          <w:szCs w:val="22"/>
        </w:rPr>
        <w:t xml:space="preserve">also address issues related to the Cartagena Protocol and the Nagoya Protocol, as may be referred to the working groups by the </w:t>
      </w:r>
      <w:r w:rsidR="009F1B34" w:rsidRPr="005D1D39">
        <w:rPr>
          <w:snapToGrid w:val="0"/>
          <w:kern w:val="22"/>
          <w:szCs w:val="22"/>
        </w:rPr>
        <w:t xml:space="preserve">Conference of the Parties serving as the </w:t>
      </w:r>
      <w:r w:rsidRPr="005D1D39">
        <w:rPr>
          <w:snapToGrid w:val="0"/>
          <w:kern w:val="22"/>
          <w:szCs w:val="22"/>
        </w:rPr>
        <w:t>respective meetings of the Parties</w:t>
      </w:r>
      <w:r w:rsidR="009F1B34" w:rsidRPr="005D1D39">
        <w:rPr>
          <w:snapToGrid w:val="0"/>
          <w:kern w:val="22"/>
          <w:szCs w:val="22"/>
        </w:rPr>
        <w:t xml:space="preserve"> to the two protocols</w:t>
      </w:r>
      <w:r w:rsidRPr="005D1D39">
        <w:rPr>
          <w:snapToGrid w:val="0"/>
          <w:kern w:val="22"/>
          <w:szCs w:val="22"/>
        </w:rPr>
        <w:t>.</w:t>
      </w:r>
    </w:p>
    <w:p w14:paraId="20344043" w14:textId="65D568BD"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The proposed organization of work for the Part I of the concurrent meetings of the Conference of the Parties and the meetings of the Parties to the Protocols is contained in document CBD/COP/15/1/A</w:t>
      </w:r>
      <w:r w:rsidR="00A13439" w:rsidRPr="005D1D39">
        <w:rPr>
          <w:snapToGrid w:val="0"/>
          <w:kern w:val="22"/>
          <w:szCs w:val="22"/>
        </w:rPr>
        <w:t>dd</w:t>
      </w:r>
      <w:r w:rsidRPr="005D1D39">
        <w:rPr>
          <w:snapToGrid w:val="0"/>
          <w:kern w:val="22"/>
          <w:szCs w:val="22"/>
        </w:rPr>
        <w:t>.2. This document will be updated and made available at least six weeks prior to the start of Part II of the meeting</w:t>
      </w:r>
      <w:r w:rsidR="005579C7" w:rsidRPr="005D1D39">
        <w:rPr>
          <w:snapToGrid w:val="0"/>
          <w:kern w:val="22"/>
          <w:szCs w:val="22"/>
        </w:rPr>
        <w:t>,</w:t>
      </w:r>
      <w:r w:rsidRPr="005D1D39">
        <w:rPr>
          <w:snapToGrid w:val="0"/>
          <w:kern w:val="22"/>
          <w:szCs w:val="22"/>
        </w:rPr>
        <w:t xml:space="preserve"> </w:t>
      </w:r>
      <w:r w:rsidR="005579C7" w:rsidRPr="005D1D39">
        <w:rPr>
          <w:snapToGrid w:val="0"/>
          <w:kern w:val="22"/>
          <w:szCs w:val="22"/>
        </w:rPr>
        <w:t>in 2022</w:t>
      </w:r>
      <w:r w:rsidRPr="005D1D39">
        <w:rPr>
          <w:snapToGrid w:val="0"/>
          <w:kern w:val="22"/>
          <w:szCs w:val="22"/>
        </w:rPr>
        <w:t xml:space="preserve">. The update will include, as </w:t>
      </w:r>
      <w:r w:rsidR="00F7575B" w:rsidRPr="005D1D39">
        <w:rPr>
          <w:snapToGrid w:val="0"/>
          <w:kern w:val="22"/>
          <w:szCs w:val="22"/>
        </w:rPr>
        <w:t xml:space="preserve">per </w:t>
      </w:r>
      <w:r w:rsidRPr="005D1D39">
        <w:rPr>
          <w:snapToGrid w:val="0"/>
          <w:kern w:val="22"/>
          <w:szCs w:val="22"/>
        </w:rPr>
        <w:t>usual</w:t>
      </w:r>
      <w:r w:rsidR="00B91087" w:rsidRPr="005D1D39">
        <w:rPr>
          <w:snapToGrid w:val="0"/>
          <w:kern w:val="22"/>
          <w:szCs w:val="22"/>
        </w:rPr>
        <w:t xml:space="preserve"> practice</w:t>
      </w:r>
      <w:r w:rsidRPr="005D1D39">
        <w:rPr>
          <w:snapToGrid w:val="0"/>
          <w:kern w:val="22"/>
          <w:szCs w:val="22"/>
        </w:rPr>
        <w:t>, the proposed division of responsibilities between the plenary and the two working groups.</w:t>
      </w:r>
    </w:p>
    <w:p w14:paraId="0F9214AC" w14:textId="471FFFF7" w:rsidR="003A11A6" w:rsidRPr="00A23AD0" w:rsidRDefault="003A11A6" w:rsidP="00A23AD0">
      <w:pPr>
        <w:keepNext/>
        <w:suppressLineNumbers/>
        <w:suppressAutoHyphens/>
        <w:kinsoku w:val="0"/>
        <w:overflowPunct w:val="0"/>
        <w:autoSpaceDE w:val="0"/>
        <w:autoSpaceDN w:val="0"/>
        <w:adjustRightInd w:val="0"/>
        <w:snapToGrid w:val="0"/>
        <w:spacing w:before="120" w:after="120"/>
        <w:ind w:left="1584" w:hanging="864"/>
        <w:jc w:val="left"/>
        <w:outlineLvl w:val="0"/>
        <w:rPr>
          <w:b/>
          <w:kern w:val="22"/>
          <w:szCs w:val="22"/>
        </w:rPr>
      </w:pPr>
      <w:r w:rsidRPr="00A23AD0">
        <w:rPr>
          <w:b/>
          <w:kern w:val="22"/>
          <w:szCs w:val="22"/>
        </w:rPr>
        <w:t>Item 3.</w:t>
      </w:r>
      <w:r w:rsidRPr="00A23AD0">
        <w:rPr>
          <w:b/>
          <w:kern w:val="22"/>
          <w:szCs w:val="22"/>
        </w:rPr>
        <w:tab/>
        <w:t>Report on the credentials of representatives to the tenth meeting of the Conference of the Parties serving as the meeting of the Parties to the Cartagena Protocol</w:t>
      </w:r>
    </w:p>
    <w:p w14:paraId="722FC527" w14:textId="77777777" w:rsidR="003A11A6" w:rsidRPr="005D1D39" w:rsidRDefault="003A11A6" w:rsidP="00A23AD0">
      <w:pPr>
        <w:pStyle w:val="ListParagraph"/>
        <w:numPr>
          <w:ilvl w:val="0"/>
          <w:numId w:val="37"/>
        </w:numPr>
        <w:suppressLineNumbers/>
        <w:tabs>
          <w:tab w:val="clear" w:pos="450"/>
        </w:tabs>
        <w:suppressAutoHyphens/>
        <w:kinsoku w:val="0"/>
        <w:overflowPunct w:val="0"/>
        <w:autoSpaceDE w:val="0"/>
        <w:autoSpaceDN w:val="0"/>
        <w:adjustRightInd w:val="0"/>
        <w:snapToGrid w:val="0"/>
        <w:spacing w:before="120" w:after="120"/>
        <w:ind w:left="0"/>
        <w:contextualSpacing w:val="0"/>
        <w:jc w:val="left"/>
        <w:rPr>
          <w:snapToGrid w:val="0"/>
          <w:kern w:val="22"/>
          <w:szCs w:val="22"/>
        </w:rPr>
      </w:pPr>
      <w:r w:rsidRPr="005D1D39">
        <w:rPr>
          <w:snapToGrid w:val="0"/>
          <w:kern w:val="22"/>
          <w:szCs w:val="22"/>
        </w:rPr>
        <w:t>Rule 18 of the rules of procedure states that:</w:t>
      </w:r>
    </w:p>
    <w:p w14:paraId="2DAB4BA0" w14:textId="77777777" w:rsidR="003A11A6" w:rsidRPr="00A23AD0" w:rsidRDefault="003A11A6" w:rsidP="00A23AD0">
      <w:pPr>
        <w:suppressLineNumbers/>
        <w:suppressAutoHyphens/>
        <w:kinsoku w:val="0"/>
        <w:overflowPunct w:val="0"/>
        <w:autoSpaceDE w:val="0"/>
        <w:autoSpaceDN w:val="0"/>
        <w:adjustRightInd w:val="0"/>
        <w:snapToGrid w:val="0"/>
        <w:spacing w:before="120" w:after="120"/>
        <w:ind w:left="720" w:right="-36"/>
        <w:rPr>
          <w:snapToGrid w:val="0"/>
          <w:spacing w:val="-2"/>
          <w:kern w:val="22"/>
          <w:szCs w:val="22"/>
        </w:rPr>
      </w:pPr>
      <w:r w:rsidRPr="00A23AD0">
        <w:rPr>
          <w:snapToGrid w:val="0"/>
          <w:spacing w:val="-2"/>
          <w:kern w:val="22"/>
          <w:szCs w:val="22"/>
        </w:rPr>
        <w:t>“The credentials of representatives and the names of alternate representatives and advisers shall be submitted to the Executive Secretary of the Conference of the Parties or the representative of the Executive Secretary not later than twenty-four hours after the opening of the meeting. Any later change in the composition of the delegation shall also be submitted to the Executive Secretary or his representative. The credentials shall be issued by the Head of State or Government or by the Minister for Foreign Affairs or, in the case of a regional economic integration organization, by the competent authority of that organization.”</w:t>
      </w:r>
    </w:p>
    <w:p w14:paraId="1F8106AE" w14:textId="77777777"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Rule 19 provides that “the Bureau of any meeting shall examine the credentials and submit its report to the Conference of the Parties for decision”.</w:t>
      </w:r>
    </w:p>
    <w:p w14:paraId="33E9F49D" w14:textId="77777777"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In order to assist Parties in fulfilling the requirements of rule 18, the Executive Secretary will issue a notification and distribute to national focal points sample formats of appropriate credentials.</w:t>
      </w:r>
    </w:p>
    <w:p w14:paraId="3159F5BD" w14:textId="31AB7063"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The Conference of the Parties serving as the meeting of the Parties to the Protocol </w:t>
      </w:r>
      <w:r w:rsidR="0010133C">
        <w:rPr>
          <w:snapToGrid w:val="0"/>
          <w:kern w:val="22"/>
          <w:szCs w:val="22"/>
        </w:rPr>
        <w:t>may wish</w:t>
      </w:r>
      <w:r w:rsidRPr="005D1D39">
        <w:rPr>
          <w:snapToGrid w:val="0"/>
          <w:kern w:val="22"/>
          <w:szCs w:val="22"/>
        </w:rPr>
        <w:t xml:space="preserve"> to consider and adopt the report on credentials submitted to it by the Bureau.</w:t>
      </w:r>
    </w:p>
    <w:p w14:paraId="6335312B" w14:textId="77777777" w:rsidR="003A11A6" w:rsidRPr="00A23AD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A23AD0">
        <w:rPr>
          <w:b/>
          <w:kern w:val="22"/>
          <w:szCs w:val="22"/>
        </w:rPr>
        <w:t>Item 4.</w:t>
      </w:r>
      <w:r w:rsidRPr="00A23AD0">
        <w:rPr>
          <w:b/>
          <w:kern w:val="22"/>
          <w:szCs w:val="22"/>
        </w:rPr>
        <w:tab/>
        <w:t>Reports of subsidiary bodies</w:t>
      </w:r>
    </w:p>
    <w:p w14:paraId="0AAC32D7" w14:textId="77777777"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Article 30, paragraph 1, of the Cartagena Protocol provides that “[a]</w:t>
      </w:r>
      <w:proofErr w:type="spellStart"/>
      <w:r w:rsidRPr="005D1D39">
        <w:rPr>
          <w:noProof/>
          <w:snapToGrid w:val="0"/>
          <w:kern w:val="22"/>
          <w:szCs w:val="22"/>
        </w:rPr>
        <w:t>ny</w:t>
      </w:r>
      <w:proofErr w:type="spellEnd"/>
      <w:r w:rsidRPr="005D1D39">
        <w:rPr>
          <w:snapToGrid w:val="0"/>
          <w:kern w:val="22"/>
          <w:szCs w:val="22"/>
        </w:rPr>
        <w:t xml:space="preserve"> subsidiary body established by or under the Convention may, upon a decision by the Conference of the Parties serving as the meeting of the Parties to this Protocol, serve the Protocol, in which case the meeting of the Parties shall specify which functions that body shall exercise.”</w:t>
      </w:r>
    </w:p>
    <w:p w14:paraId="0B270B05" w14:textId="2EECF120"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Under this item, the President will inform the Conference of the Parties serving as the meeting of the Parties to the </w:t>
      </w:r>
      <w:r w:rsidR="00C2409F" w:rsidRPr="005D1D39">
        <w:rPr>
          <w:snapToGrid w:val="0"/>
          <w:kern w:val="22"/>
          <w:szCs w:val="22"/>
        </w:rPr>
        <w:t xml:space="preserve">Cartagena </w:t>
      </w:r>
      <w:r w:rsidRPr="005D1D39">
        <w:rPr>
          <w:snapToGrid w:val="0"/>
          <w:kern w:val="22"/>
          <w:szCs w:val="22"/>
        </w:rPr>
        <w:t>Protocol of the meetings of subsidiary bodies held during the intersessional period and the corresponding reports, on the understanding that the substantive issues arising there</w:t>
      </w:r>
      <w:r w:rsidR="00A44625">
        <w:rPr>
          <w:snapToGrid w:val="0"/>
          <w:kern w:val="22"/>
          <w:szCs w:val="22"/>
        </w:rPr>
        <w:t>from</w:t>
      </w:r>
      <w:r w:rsidRPr="005D1D39">
        <w:rPr>
          <w:snapToGrid w:val="0"/>
          <w:kern w:val="22"/>
          <w:szCs w:val="22"/>
        </w:rPr>
        <w:t xml:space="preserve"> will be taken up under the appropriate agenda item.</w:t>
      </w:r>
    </w:p>
    <w:p w14:paraId="73DE7908" w14:textId="28611524" w:rsidR="003A11A6" w:rsidRPr="00A23AD0" w:rsidRDefault="00DC18C8" w:rsidP="00A23AD0">
      <w:pPr>
        <w:pStyle w:val="ListParagraph"/>
        <w:numPr>
          <w:ilvl w:val="0"/>
          <w:numId w:val="37"/>
        </w:numPr>
        <w:tabs>
          <w:tab w:val="clear" w:pos="450"/>
        </w:tabs>
        <w:adjustRightInd w:val="0"/>
        <w:snapToGrid w:val="0"/>
        <w:spacing w:before="120" w:after="120"/>
        <w:ind w:left="0"/>
        <w:contextualSpacing w:val="0"/>
      </w:pPr>
      <w:r w:rsidRPr="006A4F4B">
        <w:t xml:space="preserve">The reports </w:t>
      </w:r>
      <w:r w:rsidR="00FD7FFB" w:rsidRPr="006A4F4B">
        <w:t xml:space="preserve">on the first, second and third meetings </w:t>
      </w:r>
      <w:r w:rsidRPr="006A4F4B">
        <w:t xml:space="preserve">of the Open-ended Working Group on the Post-2020 Global Biodiversity Framework will be among the reports submitted to the Conference of the Parties at Part I of its </w:t>
      </w:r>
      <w:r w:rsidRPr="00A23AD0">
        <w:t>fifteenth</w:t>
      </w:r>
      <w:r w:rsidRPr="006A4F4B">
        <w:t xml:space="preserve"> meeting</w:t>
      </w:r>
      <w:r w:rsidR="003A11A6" w:rsidRPr="00A23AD0">
        <w:rPr>
          <w:snapToGrid w:val="0"/>
          <w:kern w:val="22"/>
          <w:szCs w:val="22"/>
        </w:rPr>
        <w:t>.</w:t>
      </w:r>
    </w:p>
    <w:p w14:paraId="38D62D48" w14:textId="31C1EBEA"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A4F4B">
        <w:rPr>
          <w:snapToGrid w:val="0"/>
          <w:kern w:val="22"/>
          <w:szCs w:val="22"/>
        </w:rPr>
        <w:t>The Co-Chairs of the Open-ended Working Group on the Post-2020 Global Biodiversity Framework will</w:t>
      </w:r>
      <w:r w:rsidRPr="005D1D39">
        <w:rPr>
          <w:snapToGrid w:val="0"/>
          <w:kern w:val="22"/>
          <w:szCs w:val="22"/>
        </w:rPr>
        <w:t xml:space="preserve"> report on the progress of the work in preparing the framework.</w:t>
      </w:r>
    </w:p>
    <w:p w14:paraId="0B93E2EC" w14:textId="367C0DCF" w:rsidR="003A11A6" w:rsidRPr="006A4F4B"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A4F4B">
        <w:rPr>
          <w:snapToGrid w:val="0"/>
          <w:kern w:val="22"/>
          <w:szCs w:val="22"/>
        </w:rPr>
        <w:t>The reports of the Subsidiary Body on Scientific, Technical and Technological Advice</w:t>
      </w:r>
      <w:r w:rsidR="008A2241" w:rsidRPr="006A4F4B">
        <w:rPr>
          <w:snapToGrid w:val="0"/>
          <w:kern w:val="22"/>
          <w:szCs w:val="22"/>
        </w:rPr>
        <w:t xml:space="preserve"> on its twenty-fourth meeting</w:t>
      </w:r>
      <w:r w:rsidRPr="006A4F4B">
        <w:rPr>
          <w:snapToGrid w:val="0"/>
          <w:kern w:val="22"/>
          <w:szCs w:val="22"/>
        </w:rPr>
        <w:t xml:space="preserve"> and the Subsidiary Body on Implementation </w:t>
      </w:r>
      <w:r w:rsidR="00951655" w:rsidRPr="006A4F4B">
        <w:rPr>
          <w:snapToGrid w:val="0"/>
          <w:kern w:val="22"/>
          <w:szCs w:val="22"/>
        </w:rPr>
        <w:t xml:space="preserve">on its third meeting </w:t>
      </w:r>
      <w:r w:rsidRPr="006A4F4B">
        <w:rPr>
          <w:snapToGrid w:val="0"/>
          <w:kern w:val="22"/>
          <w:szCs w:val="22"/>
        </w:rPr>
        <w:t xml:space="preserve">will be </w:t>
      </w:r>
      <w:r w:rsidR="00353E3C" w:rsidRPr="006A4F4B">
        <w:rPr>
          <w:snapToGrid w:val="0"/>
          <w:kern w:val="22"/>
          <w:szCs w:val="22"/>
        </w:rPr>
        <w:t xml:space="preserve">submitted </w:t>
      </w:r>
      <w:r w:rsidRPr="006A4F4B">
        <w:rPr>
          <w:snapToGrid w:val="0"/>
          <w:kern w:val="22"/>
          <w:szCs w:val="22"/>
        </w:rPr>
        <w:t xml:space="preserve">to the Conference of the Parties serving as the meeting of the Parties to the </w:t>
      </w:r>
      <w:r w:rsidR="00DD7CFA" w:rsidRPr="00A23AD0">
        <w:rPr>
          <w:snapToGrid w:val="0"/>
          <w:kern w:val="22"/>
          <w:szCs w:val="22"/>
        </w:rPr>
        <w:t xml:space="preserve">Cartagena </w:t>
      </w:r>
      <w:r w:rsidRPr="006A4F4B">
        <w:rPr>
          <w:snapToGrid w:val="0"/>
          <w:kern w:val="22"/>
          <w:szCs w:val="22"/>
        </w:rPr>
        <w:t>Protocol during Part II of the meeting</w:t>
      </w:r>
      <w:r w:rsidR="00E90D3A" w:rsidRPr="006A4F4B">
        <w:rPr>
          <w:snapToGrid w:val="0"/>
          <w:kern w:val="22"/>
          <w:szCs w:val="22"/>
        </w:rPr>
        <w:t>,</w:t>
      </w:r>
      <w:r w:rsidRPr="006A4F4B">
        <w:rPr>
          <w:snapToGrid w:val="0"/>
          <w:kern w:val="22"/>
          <w:szCs w:val="22"/>
        </w:rPr>
        <w:t xml:space="preserve"> </w:t>
      </w:r>
      <w:r w:rsidR="00951655" w:rsidRPr="006A4F4B">
        <w:rPr>
          <w:snapToGrid w:val="0"/>
          <w:kern w:val="22"/>
          <w:szCs w:val="22"/>
        </w:rPr>
        <w:t>in 2022</w:t>
      </w:r>
      <w:r w:rsidRPr="006A4F4B">
        <w:rPr>
          <w:snapToGrid w:val="0"/>
          <w:kern w:val="22"/>
          <w:szCs w:val="22"/>
        </w:rPr>
        <w:t>.</w:t>
      </w:r>
    </w:p>
    <w:p w14:paraId="43754150" w14:textId="77777777" w:rsidR="003A11A6" w:rsidRPr="00A23AD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A23AD0">
        <w:rPr>
          <w:b/>
          <w:kern w:val="22"/>
          <w:szCs w:val="22"/>
        </w:rPr>
        <w:t>Item 5.</w:t>
      </w:r>
      <w:r w:rsidRPr="00A23AD0">
        <w:rPr>
          <w:b/>
          <w:kern w:val="22"/>
          <w:szCs w:val="22"/>
        </w:rPr>
        <w:tab/>
        <w:t>Report of the Compliance Committee</w:t>
      </w:r>
    </w:p>
    <w:p w14:paraId="04578224" w14:textId="0DBE41CF" w:rsidR="003A11A6" w:rsidRPr="006A4F4B"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A4F4B">
        <w:rPr>
          <w:snapToGrid w:val="0"/>
          <w:kern w:val="22"/>
          <w:szCs w:val="22"/>
        </w:rPr>
        <w:t xml:space="preserve">The Compliance Committee under the </w:t>
      </w:r>
      <w:r w:rsidR="00417B2F" w:rsidRPr="00A23AD0">
        <w:rPr>
          <w:snapToGrid w:val="0"/>
          <w:kern w:val="22"/>
          <w:szCs w:val="22"/>
        </w:rPr>
        <w:t xml:space="preserve">Cartagena </w:t>
      </w:r>
      <w:r w:rsidRPr="006A4F4B">
        <w:rPr>
          <w:snapToGrid w:val="0"/>
          <w:kern w:val="22"/>
          <w:szCs w:val="22"/>
        </w:rPr>
        <w:t xml:space="preserve">Protocol is required to report and submit its recommendations to the </w:t>
      </w:r>
      <w:r w:rsidR="006A7708" w:rsidRPr="006A4F4B">
        <w:rPr>
          <w:snapToGrid w:val="0"/>
          <w:kern w:val="22"/>
          <w:szCs w:val="22"/>
        </w:rPr>
        <w:t xml:space="preserve">Conference of the Parties serving as the </w:t>
      </w:r>
      <w:r w:rsidRPr="006A4F4B">
        <w:rPr>
          <w:snapToGrid w:val="0"/>
          <w:kern w:val="22"/>
          <w:szCs w:val="22"/>
        </w:rPr>
        <w:t>meeting of the Parties to the Protocol. Accordingly, the Committee will submit its report on the work it has undertaken following the ninth meeting of the Parties to the Protocol.</w:t>
      </w:r>
    </w:p>
    <w:p w14:paraId="2C285E05" w14:textId="77777777" w:rsidR="003A11A6" w:rsidRPr="006A4F4B"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A4F4B">
        <w:rPr>
          <w:snapToGrid w:val="0"/>
          <w:kern w:val="22"/>
          <w:szCs w:val="22"/>
        </w:rPr>
        <w:t>It is expected that the report and the recommendations of the Compliance Committee will be considered during Part II of the meeting.</w:t>
      </w:r>
    </w:p>
    <w:p w14:paraId="23ABAF79" w14:textId="62930312" w:rsidR="003A11A6" w:rsidRPr="00A23AD0"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szCs w:val="22"/>
        </w:rPr>
      </w:pPr>
      <w:r w:rsidRPr="006A4F4B">
        <w:rPr>
          <w:snapToGrid w:val="0"/>
          <w:kern w:val="22"/>
          <w:szCs w:val="22"/>
        </w:rPr>
        <w:t xml:space="preserve">The </w:t>
      </w:r>
      <w:r w:rsidR="00B21E66" w:rsidRPr="006A4F4B">
        <w:rPr>
          <w:snapToGrid w:val="0"/>
          <w:kern w:val="22"/>
          <w:szCs w:val="22"/>
        </w:rPr>
        <w:t xml:space="preserve">Conference of the Parties serving as the </w:t>
      </w:r>
      <w:r w:rsidRPr="006A4F4B">
        <w:rPr>
          <w:snapToGrid w:val="0"/>
          <w:kern w:val="22"/>
          <w:szCs w:val="22"/>
        </w:rPr>
        <w:t>meeting of the Parties to the Cartagena Protocol will also be invited to elect new members to the Compliance Committee during Part II of the meeting.</w:t>
      </w:r>
    </w:p>
    <w:p w14:paraId="0C777DA4" w14:textId="77777777" w:rsidR="003A11A6" w:rsidRPr="00A23AD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A23AD0">
        <w:rPr>
          <w:b/>
          <w:kern w:val="22"/>
          <w:szCs w:val="22"/>
        </w:rPr>
        <w:t>Item 6.</w:t>
      </w:r>
      <w:r w:rsidRPr="00A23AD0">
        <w:rPr>
          <w:b/>
          <w:kern w:val="22"/>
          <w:szCs w:val="22"/>
        </w:rPr>
        <w:tab/>
        <w:t>Administration of the Protocol and budget for the trust funds</w:t>
      </w:r>
    </w:p>
    <w:p w14:paraId="5F1BB765" w14:textId="06F094E1" w:rsidR="003A11A6" w:rsidRPr="006A4F4B" w:rsidRDefault="00455F1D"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A4F4B">
        <w:rPr>
          <w:snapToGrid w:val="0"/>
          <w:kern w:val="22"/>
          <w:szCs w:val="22"/>
        </w:rPr>
        <w:t>The Conference of the Parties serving as the meeting of the Parties to the Cartagena Protocol will have before it a</w:t>
      </w:r>
      <w:r w:rsidR="003A11A6" w:rsidRPr="006A4F4B">
        <w:rPr>
          <w:snapToGrid w:val="0"/>
          <w:kern w:val="22"/>
          <w:szCs w:val="22"/>
        </w:rPr>
        <w:t>n interim report of the Executive Secretary on the administration of the Convention and its Protocols, including the budget for the respective trust funds. During Part I of the meeting</w:t>
      </w:r>
      <w:r w:rsidR="00D574A1" w:rsidRPr="006A4F4B">
        <w:rPr>
          <w:snapToGrid w:val="0"/>
          <w:kern w:val="22"/>
          <w:szCs w:val="22"/>
        </w:rPr>
        <w:t>,</w:t>
      </w:r>
      <w:r w:rsidR="003A11A6" w:rsidRPr="006A4F4B">
        <w:rPr>
          <w:snapToGrid w:val="0"/>
          <w:kern w:val="22"/>
          <w:szCs w:val="22"/>
        </w:rPr>
        <w:t xml:space="preserve"> in October</w:t>
      </w:r>
      <w:r w:rsidRPr="006A4F4B">
        <w:rPr>
          <w:snapToGrid w:val="0"/>
          <w:kern w:val="22"/>
          <w:szCs w:val="22"/>
        </w:rPr>
        <w:t xml:space="preserve"> 2021</w:t>
      </w:r>
      <w:r w:rsidR="003A11A6" w:rsidRPr="006A4F4B">
        <w:rPr>
          <w:snapToGrid w:val="0"/>
          <w:kern w:val="22"/>
          <w:szCs w:val="22"/>
        </w:rPr>
        <w:t xml:space="preserve">, the Conference of the Parties serving as </w:t>
      </w:r>
      <w:r w:rsidR="0095586D" w:rsidRPr="006A4F4B">
        <w:rPr>
          <w:snapToGrid w:val="0"/>
          <w:kern w:val="22"/>
          <w:szCs w:val="22"/>
        </w:rPr>
        <w:t>the</w:t>
      </w:r>
      <w:r w:rsidR="003A11A6" w:rsidRPr="006A4F4B">
        <w:rPr>
          <w:snapToGrid w:val="0"/>
          <w:kern w:val="22"/>
          <w:szCs w:val="22"/>
        </w:rPr>
        <w:t xml:space="preserve"> meeting of the Parties </w:t>
      </w:r>
      <w:r w:rsidR="00235217" w:rsidRPr="006A4F4B">
        <w:rPr>
          <w:snapToGrid w:val="0"/>
          <w:kern w:val="22"/>
          <w:szCs w:val="22"/>
        </w:rPr>
        <w:t xml:space="preserve">to the Protocol </w:t>
      </w:r>
      <w:r w:rsidR="0010133C" w:rsidRPr="006A4F4B">
        <w:rPr>
          <w:snapToGrid w:val="0"/>
          <w:kern w:val="22"/>
          <w:szCs w:val="22"/>
        </w:rPr>
        <w:t>may wish</w:t>
      </w:r>
      <w:r w:rsidR="003A11A6" w:rsidRPr="006A4F4B">
        <w:rPr>
          <w:snapToGrid w:val="0"/>
          <w:kern w:val="22"/>
          <w:szCs w:val="22"/>
        </w:rPr>
        <w:t xml:space="preserve"> to consider and adopt an interim budget for 2022.</w:t>
      </w:r>
    </w:p>
    <w:p w14:paraId="45578E15" w14:textId="592A779A"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The Conference of the Parties serving as the meeting of the Parties to the Cartagena Protocol may wish to refer the proposed interim budget for 2022 to the budget contact group expected to be established by the Conference of the Parties to the Convention at its first plenary session.</w:t>
      </w:r>
    </w:p>
    <w:p w14:paraId="4AF2A727" w14:textId="77777777" w:rsidR="003A11A6" w:rsidRPr="00A23AD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bookmarkStart w:id="9" w:name="_heading=h.gjdgxs" w:colFirst="0" w:colLast="0"/>
      <w:bookmarkStart w:id="10" w:name="_heading=h.30j0zll" w:colFirst="0" w:colLast="0"/>
      <w:bookmarkStart w:id="11" w:name="_heading=h.xuy1qui6wltd" w:colFirst="0" w:colLast="0"/>
      <w:bookmarkStart w:id="12" w:name="_heading=h.nkgw0ii72cmr" w:colFirst="0" w:colLast="0"/>
      <w:bookmarkStart w:id="13" w:name="_heading=h.3znysh7" w:colFirst="0" w:colLast="0"/>
      <w:bookmarkEnd w:id="9"/>
      <w:bookmarkEnd w:id="10"/>
      <w:bookmarkEnd w:id="11"/>
      <w:bookmarkEnd w:id="12"/>
      <w:bookmarkEnd w:id="13"/>
      <w:r w:rsidRPr="00A23AD0">
        <w:rPr>
          <w:b/>
          <w:kern w:val="22"/>
          <w:szCs w:val="22"/>
        </w:rPr>
        <w:t>Item 18.</w:t>
      </w:r>
      <w:r w:rsidRPr="00A23AD0">
        <w:rPr>
          <w:b/>
          <w:kern w:val="22"/>
          <w:szCs w:val="22"/>
        </w:rPr>
        <w:tab/>
        <w:t>Other matters</w:t>
      </w:r>
    </w:p>
    <w:p w14:paraId="5A034FBE" w14:textId="4D3B37C5"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The Conference of the Parties serving as the meeting of the Parties </w:t>
      </w:r>
      <w:r w:rsidR="00D947B8" w:rsidRPr="005D1D39">
        <w:rPr>
          <w:snapToGrid w:val="0"/>
          <w:kern w:val="22"/>
          <w:szCs w:val="22"/>
        </w:rPr>
        <w:t xml:space="preserve">to the </w:t>
      </w:r>
      <w:r w:rsidR="005935F0" w:rsidRPr="005D1D39">
        <w:rPr>
          <w:snapToGrid w:val="0"/>
          <w:kern w:val="22"/>
          <w:szCs w:val="22"/>
        </w:rPr>
        <w:t xml:space="preserve">Cartagena </w:t>
      </w:r>
      <w:r w:rsidR="00D947B8" w:rsidRPr="005D1D39">
        <w:rPr>
          <w:snapToGrid w:val="0"/>
          <w:kern w:val="22"/>
          <w:szCs w:val="22"/>
        </w:rPr>
        <w:t xml:space="preserve">Protocol </w:t>
      </w:r>
      <w:r w:rsidRPr="005D1D39">
        <w:rPr>
          <w:snapToGrid w:val="0"/>
          <w:kern w:val="22"/>
          <w:szCs w:val="22"/>
        </w:rPr>
        <w:t>may wish to consider other matters raised and accepted for discussion, in accordance with rule 12 of the rules of procedure and paragraph</w:t>
      </w:r>
      <w:r w:rsidR="00097770">
        <w:rPr>
          <w:snapToGrid w:val="0"/>
          <w:kern w:val="22"/>
          <w:szCs w:val="22"/>
        </w:rPr>
        <w:t> </w:t>
      </w:r>
      <w:r w:rsidRPr="005D1D39">
        <w:rPr>
          <w:snapToGrid w:val="0"/>
          <w:kern w:val="22"/>
          <w:szCs w:val="22"/>
        </w:rPr>
        <w:t>7 of decision </w:t>
      </w:r>
      <w:hyperlink r:id="rId21" w:history="1">
        <w:r w:rsidRPr="00A23AD0">
          <w:rPr>
            <w:snapToGrid w:val="0"/>
            <w:color w:val="0000FF"/>
            <w:kern w:val="22"/>
            <w:szCs w:val="22"/>
            <w:u w:val="single"/>
          </w:rPr>
          <w:t>IV/16</w:t>
        </w:r>
      </w:hyperlink>
      <w:r w:rsidRPr="005D1D39">
        <w:rPr>
          <w:snapToGrid w:val="0"/>
          <w:kern w:val="22"/>
          <w:szCs w:val="22"/>
        </w:rPr>
        <w:t>.</w:t>
      </w:r>
    </w:p>
    <w:p w14:paraId="4C171E4A" w14:textId="7E549B76"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Under this agenda item, </w:t>
      </w:r>
      <w:r w:rsidR="001D32B0">
        <w:rPr>
          <w:snapToGrid w:val="0"/>
          <w:kern w:val="22"/>
          <w:szCs w:val="22"/>
        </w:rPr>
        <w:t xml:space="preserve">it </w:t>
      </w:r>
      <w:r w:rsidRPr="005D1D39">
        <w:rPr>
          <w:snapToGrid w:val="0"/>
          <w:kern w:val="22"/>
          <w:szCs w:val="22"/>
        </w:rPr>
        <w:t xml:space="preserve">is expected </w:t>
      </w:r>
      <w:r w:rsidR="001D32B0">
        <w:rPr>
          <w:snapToGrid w:val="0"/>
          <w:kern w:val="22"/>
          <w:szCs w:val="22"/>
        </w:rPr>
        <w:t>that</w:t>
      </w:r>
      <w:r w:rsidR="001D32B0" w:rsidRPr="005D1D39">
        <w:rPr>
          <w:snapToGrid w:val="0"/>
          <w:kern w:val="22"/>
          <w:szCs w:val="22"/>
        </w:rPr>
        <w:t xml:space="preserve"> </w:t>
      </w:r>
      <w:r w:rsidR="008C5AD5" w:rsidRPr="005D1D39">
        <w:rPr>
          <w:snapToGrid w:val="0"/>
          <w:kern w:val="22"/>
          <w:szCs w:val="22"/>
        </w:rPr>
        <w:t xml:space="preserve">the President </w:t>
      </w:r>
      <w:r w:rsidR="001D32B0">
        <w:rPr>
          <w:snapToGrid w:val="0"/>
          <w:kern w:val="22"/>
          <w:szCs w:val="22"/>
        </w:rPr>
        <w:t xml:space="preserve">will </w:t>
      </w:r>
      <w:r w:rsidRPr="005D1D39">
        <w:rPr>
          <w:snapToGrid w:val="0"/>
          <w:kern w:val="22"/>
          <w:szCs w:val="22"/>
        </w:rPr>
        <w:t xml:space="preserve">inform </w:t>
      </w:r>
      <w:r w:rsidR="004A153B" w:rsidRPr="005D1D39">
        <w:rPr>
          <w:snapToGrid w:val="0"/>
          <w:kern w:val="22"/>
          <w:szCs w:val="22"/>
        </w:rPr>
        <w:t xml:space="preserve">the </w:t>
      </w:r>
      <w:r w:rsidRPr="005D1D39">
        <w:rPr>
          <w:snapToGrid w:val="0"/>
          <w:kern w:val="22"/>
          <w:szCs w:val="22"/>
        </w:rPr>
        <w:t xml:space="preserve">plenary about the outcome of the high-level segment that </w:t>
      </w:r>
      <w:r w:rsidR="00006729">
        <w:rPr>
          <w:snapToGrid w:val="0"/>
          <w:kern w:val="22"/>
          <w:szCs w:val="22"/>
        </w:rPr>
        <w:t>was held</w:t>
      </w:r>
      <w:r w:rsidRPr="005D1D39">
        <w:rPr>
          <w:snapToGrid w:val="0"/>
          <w:kern w:val="22"/>
          <w:szCs w:val="22"/>
        </w:rPr>
        <w:t xml:space="preserve"> on 12 and 13 October 2021.</w:t>
      </w:r>
    </w:p>
    <w:p w14:paraId="2DF1D6CC" w14:textId="77777777" w:rsidR="003A11A6" w:rsidRPr="00A23AD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A23AD0">
        <w:rPr>
          <w:b/>
          <w:kern w:val="22"/>
          <w:szCs w:val="22"/>
        </w:rPr>
        <w:t xml:space="preserve">Item 19. </w:t>
      </w:r>
      <w:r w:rsidRPr="00A23AD0">
        <w:rPr>
          <w:b/>
          <w:kern w:val="22"/>
          <w:szCs w:val="22"/>
        </w:rPr>
        <w:tab/>
        <w:t>Adoption of the report</w:t>
      </w:r>
    </w:p>
    <w:p w14:paraId="31CA28C0" w14:textId="4FACC30B"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The Conference of the Parties serving as the meeting of the Parties </w:t>
      </w:r>
      <w:r w:rsidR="00131881" w:rsidRPr="005D1D39">
        <w:rPr>
          <w:snapToGrid w:val="0"/>
          <w:kern w:val="22"/>
          <w:szCs w:val="22"/>
        </w:rPr>
        <w:t xml:space="preserve">to the Cartagena Protocol </w:t>
      </w:r>
      <w:r w:rsidR="0010133C">
        <w:rPr>
          <w:snapToGrid w:val="0"/>
          <w:kern w:val="22"/>
          <w:szCs w:val="22"/>
        </w:rPr>
        <w:t>may wish</w:t>
      </w:r>
      <w:r w:rsidRPr="005D1D39">
        <w:rPr>
          <w:snapToGrid w:val="0"/>
          <w:kern w:val="22"/>
          <w:szCs w:val="22"/>
        </w:rPr>
        <w:t xml:space="preserve"> to consider and adopt the report on the work of the first part of its meeting </w:t>
      </w:r>
      <w:proofErr w:type="gramStart"/>
      <w:r w:rsidRPr="005D1D39">
        <w:rPr>
          <w:snapToGrid w:val="0"/>
          <w:kern w:val="22"/>
          <w:szCs w:val="22"/>
        </w:rPr>
        <w:t>on the basis of</w:t>
      </w:r>
      <w:proofErr w:type="gramEnd"/>
      <w:r w:rsidRPr="005D1D39">
        <w:rPr>
          <w:snapToGrid w:val="0"/>
          <w:kern w:val="22"/>
          <w:szCs w:val="22"/>
        </w:rPr>
        <w:t xml:space="preserve"> the draft report prepared by the Rapporteur.</w:t>
      </w:r>
    </w:p>
    <w:p w14:paraId="556E456A" w14:textId="1EB46643" w:rsidR="003A11A6" w:rsidRPr="00A23AD0"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During the second part of its meeting</w:t>
      </w:r>
      <w:r w:rsidR="00430251">
        <w:rPr>
          <w:snapToGrid w:val="0"/>
          <w:kern w:val="22"/>
          <w:szCs w:val="22"/>
        </w:rPr>
        <w:t>,</w:t>
      </w:r>
      <w:r w:rsidRPr="005D1D39">
        <w:rPr>
          <w:snapToGrid w:val="0"/>
          <w:kern w:val="22"/>
          <w:szCs w:val="22"/>
        </w:rPr>
        <w:t xml:space="preserve"> </w:t>
      </w:r>
      <w:r w:rsidR="00430251">
        <w:rPr>
          <w:snapToGrid w:val="0"/>
          <w:kern w:val="22"/>
          <w:szCs w:val="22"/>
        </w:rPr>
        <w:t>in 2022</w:t>
      </w:r>
      <w:r w:rsidRPr="005D1D39">
        <w:rPr>
          <w:snapToGrid w:val="0"/>
          <w:kern w:val="22"/>
          <w:szCs w:val="22"/>
        </w:rPr>
        <w:t xml:space="preserve">, the Conference of the Parties serving as the meeting of the Parties </w:t>
      </w:r>
      <w:r w:rsidR="0010133C">
        <w:rPr>
          <w:snapToGrid w:val="0"/>
          <w:kern w:val="22"/>
          <w:szCs w:val="22"/>
        </w:rPr>
        <w:t>may wish</w:t>
      </w:r>
      <w:r w:rsidRPr="005D1D39">
        <w:rPr>
          <w:snapToGrid w:val="0"/>
          <w:kern w:val="22"/>
          <w:szCs w:val="22"/>
        </w:rPr>
        <w:t xml:space="preserve"> to consider and adopt a </w:t>
      </w:r>
      <w:r w:rsidRPr="00A23AD0">
        <w:rPr>
          <w:snapToGrid w:val="0"/>
          <w:kern w:val="22"/>
          <w:szCs w:val="22"/>
        </w:rPr>
        <w:t xml:space="preserve">supplemental report </w:t>
      </w:r>
      <w:r w:rsidRPr="005D1D39">
        <w:rPr>
          <w:snapToGrid w:val="0"/>
          <w:kern w:val="22"/>
          <w:szCs w:val="22"/>
        </w:rPr>
        <w:t xml:space="preserve">on the basis of a draft that will be prepared by the Rapporteur and the reports of the two working groups </w:t>
      </w:r>
      <w:r w:rsidRPr="00A23AD0">
        <w:rPr>
          <w:snapToGrid w:val="0"/>
          <w:kern w:val="22"/>
          <w:szCs w:val="22"/>
        </w:rPr>
        <w:t xml:space="preserve">reflecting the proceedings of the second and in-person part of its meeting. The reports </w:t>
      </w:r>
      <w:r w:rsidR="008F718F">
        <w:rPr>
          <w:snapToGrid w:val="0"/>
          <w:kern w:val="22"/>
          <w:szCs w:val="22"/>
        </w:rPr>
        <w:t>on</w:t>
      </w:r>
      <w:r w:rsidR="008F718F" w:rsidRPr="00A23AD0">
        <w:rPr>
          <w:snapToGrid w:val="0"/>
          <w:kern w:val="22"/>
          <w:szCs w:val="22"/>
        </w:rPr>
        <w:t xml:space="preserve"> </w:t>
      </w:r>
      <w:r w:rsidRPr="00A23AD0">
        <w:rPr>
          <w:snapToGrid w:val="0"/>
          <w:kern w:val="22"/>
          <w:szCs w:val="22"/>
        </w:rPr>
        <w:t>the two parts of the meeting will together constitute the proceedings of the meeting.</w:t>
      </w:r>
    </w:p>
    <w:p w14:paraId="0269E21B" w14:textId="77777777" w:rsidR="003A11A6" w:rsidRPr="00A23AD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A23AD0">
        <w:rPr>
          <w:b/>
          <w:kern w:val="22"/>
          <w:szCs w:val="22"/>
        </w:rPr>
        <w:t xml:space="preserve">Item 20. </w:t>
      </w:r>
      <w:r w:rsidRPr="00A23AD0">
        <w:rPr>
          <w:b/>
          <w:kern w:val="22"/>
          <w:szCs w:val="22"/>
        </w:rPr>
        <w:tab/>
        <w:t>Closure of the meeting</w:t>
      </w:r>
    </w:p>
    <w:p w14:paraId="3313DD2F" w14:textId="28126436" w:rsidR="003A11A6" w:rsidRPr="005D1D39" w:rsidRDefault="003A11A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5D1D39">
        <w:rPr>
          <w:snapToGrid w:val="0"/>
          <w:kern w:val="22"/>
          <w:szCs w:val="22"/>
        </w:rPr>
        <w:t xml:space="preserve">It is expected that </w:t>
      </w:r>
      <w:r w:rsidR="001F603D" w:rsidRPr="005D1D39">
        <w:rPr>
          <w:snapToGrid w:val="0"/>
          <w:kern w:val="22"/>
          <w:szCs w:val="22"/>
        </w:rPr>
        <w:t xml:space="preserve">the President will suspend </w:t>
      </w:r>
      <w:r w:rsidRPr="005D1D39">
        <w:rPr>
          <w:snapToGrid w:val="0"/>
          <w:kern w:val="22"/>
          <w:szCs w:val="22"/>
        </w:rPr>
        <w:t>the meeting by 5 p.m. on Friday (Kunming, China</w:t>
      </w:r>
      <w:r w:rsidR="00D07676">
        <w:rPr>
          <w:snapToGrid w:val="0"/>
          <w:kern w:val="22"/>
          <w:szCs w:val="22"/>
        </w:rPr>
        <w:t>,</w:t>
      </w:r>
      <w:r w:rsidRPr="005D1D39">
        <w:rPr>
          <w:snapToGrid w:val="0"/>
          <w:kern w:val="22"/>
          <w:szCs w:val="22"/>
        </w:rPr>
        <w:t xml:space="preserve"> time)</w:t>
      </w:r>
      <w:r w:rsidR="00DA0E47" w:rsidRPr="005D1D39">
        <w:rPr>
          <w:snapToGrid w:val="0"/>
          <w:kern w:val="22"/>
          <w:szCs w:val="22"/>
        </w:rPr>
        <w:t xml:space="preserve"> on</w:t>
      </w:r>
      <w:r w:rsidRPr="005D1D39">
        <w:rPr>
          <w:snapToGrid w:val="0"/>
          <w:kern w:val="22"/>
          <w:szCs w:val="22"/>
        </w:rPr>
        <w:t xml:space="preserve"> 15 October 2021 and </w:t>
      </w:r>
      <w:r w:rsidR="00DA0E47" w:rsidRPr="005D1D39">
        <w:rPr>
          <w:snapToGrid w:val="0"/>
          <w:kern w:val="22"/>
          <w:szCs w:val="22"/>
        </w:rPr>
        <w:t xml:space="preserve">that the meeting will be </w:t>
      </w:r>
      <w:r w:rsidRPr="005D1D39">
        <w:rPr>
          <w:snapToGrid w:val="0"/>
          <w:kern w:val="22"/>
          <w:szCs w:val="22"/>
        </w:rPr>
        <w:t xml:space="preserve">resumed for </w:t>
      </w:r>
      <w:r w:rsidR="006E0D16">
        <w:rPr>
          <w:snapToGrid w:val="0"/>
          <w:kern w:val="22"/>
          <w:szCs w:val="22"/>
        </w:rPr>
        <w:t>the</w:t>
      </w:r>
      <w:r w:rsidR="00DA0E47" w:rsidRPr="005D1D39">
        <w:rPr>
          <w:snapToGrid w:val="0"/>
          <w:kern w:val="22"/>
          <w:szCs w:val="22"/>
        </w:rPr>
        <w:t xml:space="preserve"> </w:t>
      </w:r>
      <w:r w:rsidRPr="005D1D39">
        <w:rPr>
          <w:snapToGrid w:val="0"/>
          <w:kern w:val="22"/>
          <w:szCs w:val="22"/>
        </w:rPr>
        <w:t>in</w:t>
      </w:r>
      <w:r w:rsidR="00AB0627" w:rsidRPr="005D1D39">
        <w:rPr>
          <w:snapToGrid w:val="0"/>
          <w:kern w:val="22"/>
          <w:szCs w:val="22"/>
        </w:rPr>
        <w:t> </w:t>
      </w:r>
      <w:r w:rsidRPr="005D1D39">
        <w:rPr>
          <w:snapToGrid w:val="0"/>
          <w:kern w:val="22"/>
          <w:szCs w:val="22"/>
        </w:rPr>
        <w:t>person part of the meeting (Part II), to be held from 25</w:t>
      </w:r>
      <w:r w:rsidR="00440612" w:rsidRPr="005D1D39">
        <w:rPr>
          <w:snapToGrid w:val="0"/>
          <w:kern w:val="22"/>
          <w:szCs w:val="22"/>
        </w:rPr>
        <w:t> </w:t>
      </w:r>
      <w:r w:rsidRPr="005D1D39">
        <w:rPr>
          <w:snapToGrid w:val="0"/>
          <w:kern w:val="22"/>
          <w:szCs w:val="22"/>
        </w:rPr>
        <w:t>April to 8 May 2022, in Kunming, China. T</w:t>
      </w:r>
      <w:r w:rsidR="00440612" w:rsidRPr="005D1D39">
        <w:rPr>
          <w:snapToGrid w:val="0"/>
          <w:kern w:val="22"/>
          <w:szCs w:val="22"/>
        </w:rPr>
        <w:t>hus, t</w:t>
      </w:r>
      <w:r w:rsidRPr="005D1D39">
        <w:rPr>
          <w:snapToGrid w:val="0"/>
          <w:kern w:val="22"/>
          <w:szCs w:val="22"/>
        </w:rPr>
        <w:t>he meeting will be formally closed at the conclusion of Part II of the meeting</w:t>
      </w:r>
      <w:r w:rsidR="00066E12">
        <w:rPr>
          <w:snapToGrid w:val="0"/>
          <w:kern w:val="22"/>
          <w:szCs w:val="22"/>
        </w:rPr>
        <w:t>,</w:t>
      </w:r>
      <w:r w:rsidRPr="005D1D39">
        <w:rPr>
          <w:snapToGrid w:val="0"/>
          <w:kern w:val="22"/>
          <w:szCs w:val="22"/>
        </w:rPr>
        <w:t xml:space="preserve"> on 8 May 2022.</w:t>
      </w:r>
    </w:p>
    <w:p w14:paraId="01A8F749" w14:textId="77777777" w:rsidR="00B3778F" w:rsidRPr="00A23AD0" w:rsidRDefault="004409A7" w:rsidP="00A23AD0">
      <w:pPr>
        <w:pStyle w:val="bodytextnoindent"/>
        <w:suppressLineNumbers/>
        <w:suppressAutoHyphens/>
        <w:kinsoku w:val="0"/>
        <w:overflowPunct w:val="0"/>
        <w:autoSpaceDE w:val="0"/>
        <w:autoSpaceDN w:val="0"/>
        <w:adjustRightInd w:val="0"/>
        <w:snapToGrid w:val="0"/>
        <w:spacing w:before="120" w:after="120"/>
        <w:ind w:left="0" w:firstLine="0"/>
        <w:jc w:val="center"/>
        <w:rPr>
          <w:snapToGrid w:val="0"/>
          <w:kern w:val="22"/>
          <w:szCs w:val="22"/>
        </w:rPr>
      </w:pPr>
      <w:r w:rsidRPr="00A23AD0">
        <w:rPr>
          <w:snapToGrid w:val="0"/>
          <w:kern w:val="22"/>
          <w:szCs w:val="22"/>
        </w:rPr>
        <w:t>__________</w:t>
      </w:r>
    </w:p>
    <w:sectPr w:rsidR="00B3778F" w:rsidRPr="00A23AD0" w:rsidSect="005B25AE">
      <w:headerReference w:type="even" r:id="rId22"/>
      <w:headerReference w:type="default" r:id="rId23"/>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35C16" w14:textId="77777777" w:rsidR="000F460F" w:rsidRDefault="000F460F" w:rsidP="00CF1848">
      <w:r>
        <w:separator/>
      </w:r>
    </w:p>
  </w:endnote>
  <w:endnote w:type="continuationSeparator" w:id="0">
    <w:p w14:paraId="55ACA302" w14:textId="77777777" w:rsidR="000F460F" w:rsidRDefault="000F460F" w:rsidP="00CF1848">
      <w:r>
        <w:continuationSeparator/>
      </w:r>
    </w:p>
  </w:endnote>
  <w:endnote w:type="continuationNotice" w:id="1">
    <w:p w14:paraId="3C97E57F" w14:textId="77777777" w:rsidR="000F460F" w:rsidRDefault="000F4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9C618" w14:textId="77777777" w:rsidR="000F460F" w:rsidRDefault="000F460F" w:rsidP="00CF1848">
      <w:r>
        <w:separator/>
      </w:r>
    </w:p>
  </w:footnote>
  <w:footnote w:type="continuationSeparator" w:id="0">
    <w:p w14:paraId="5DC693E9" w14:textId="77777777" w:rsidR="000F460F" w:rsidRDefault="000F460F" w:rsidP="00CF1848">
      <w:r>
        <w:continuationSeparator/>
      </w:r>
    </w:p>
  </w:footnote>
  <w:footnote w:type="continuationNotice" w:id="1">
    <w:p w14:paraId="7C46D71A" w14:textId="77777777" w:rsidR="000F460F" w:rsidRDefault="000F460F"/>
  </w:footnote>
  <w:footnote w:id="2">
    <w:p w14:paraId="1C191079" w14:textId="77777777" w:rsidR="003A11A6" w:rsidRPr="00DF6980" w:rsidRDefault="003A11A6" w:rsidP="00A23AD0">
      <w:pPr>
        <w:pStyle w:val="FootnoteText"/>
        <w:kinsoku w:val="0"/>
        <w:overflowPunct w:val="0"/>
        <w:autoSpaceDE w:val="0"/>
        <w:autoSpaceDN w:val="0"/>
        <w:ind w:firstLine="0"/>
        <w:jc w:val="left"/>
        <w:rPr>
          <w:kern w:val="18"/>
          <w:szCs w:val="18"/>
        </w:rPr>
      </w:pPr>
      <w:r w:rsidRPr="00DF6980">
        <w:rPr>
          <w:rStyle w:val="FootnoteReference"/>
          <w:kern w:val="18"/>
          <w:szCs w:val="18"/>
          <w:u w:val="none"/>
          <w:vertAlign w:val="superscript"/>
        </w:rPr>
        <w:footnoteRef/>
      </w:r>
      <w:r w:rsidRPr="00DF6980">
        <w:rPr>
          <w:kern w:val="18"/>
          <w:szCs w:val="18"/>
          <w:vertAlign w:val="superscript"/>
        </w:rPr>
        <w:t xml:space="preserve"> </w:t>
      </w:r>
      <w:r w:rsidRPr="00DF6980">
        <w:rPr>
          <w:kern w:val="18"/>
          <w:szCs w:val="18"/>
        </w:rPr>
        <w:t>See CBD/COP/15/1/Add.2.</w:t>
      </w:r>
    </w:p>
  </w:footnote>
  <w:footnote w:id="3">
    <w:p w14:paraId="731EE6CA" w14:textId="3E1B6663" w:rsidR="00837704" w:rsidRPr="00A23AD0" w:rsidRDefault="00837704" w:rsidP="00A23AD0">
      <w:pPr>
        <w:pStyle w:val="FootnoteText"/>
        <w:kinsoku w:val="0"/>
        <w:overflowPunct w:val="0"/>
        <w:autoSpaceDE w:val="0"/>
        <w:autoSpaceDN w:val="0"/>
        <w:ind w:firstLine="0"/>
        <w:jc w:val="left"/>
        <w:rPr>
          <w:kern w:val="18"/>
        </w:rPr>
      </w:pPr>
      <w:r w:rsidRPr="00A23AD0">
        <w:rPr>
          <w:rStyle w:val="FootnoteReference"/>
          <w:kern w:val="18"/>
          <w:u w:val="none"/>
          <w:vertAlign w:val="superscript"/>
        </w:rPr>
        <w:footnoteRef/>
      </w:r>
      <w:r w:rsidRPr="00A23AD0">
        <w:rPr>
          <w:kern w:val="18"/>
        </w:rPr>
        <w:t xml:space="preserve"> See </w:t>
      </w:r>
      <w:r w:rsidR="006F474D" w:rsidRPr="00A23AD0">
        <w:rPr>
          <w:kern w:val="18"/>
        </w:rPr>
        <w:t>CBD/COP/14/14, para. </w:t>
      </w:r>
      <w:r w:rsidR="00710D1F" w:rsidRPr="00A23AD0">
        <w:rPr>
          <w:kern w:val="18"/>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78929DE" w14:textId="0F88BD72" w:rsidR="00B90DD5" w:rsidRPr="00A23AD0" w:rsidRDefault="003A11A6" w:rsidP="00A23AD0">
        <w:pPr>
          <w:pStyle w:val="Header"/>
          <w:tabs>
            <w:tab w:val="clear" w:pos="4320"/>
            <w:tab w:val="clear" w:pos="8640"/>
          </w:tabs>
          <w:jc w:val="left"/>
          <w:rPr>
            <w:noProof/>
          </w:rPr>
        </w:pPr>
        <w:r w:rsidRPr="00186C29">
          <w:rPr>
            <w:noProof/>
          </w:rPr>
          <w:t>CBD/CP/MOP/10/1/Add.1</w:t>
        </w:r>
      </w:p>
    </w:sdtContent>
  </w:sdt>
  <w:p w14:paraId="2417E9CA" w14:textId="77777777" w:rsidR="00B90DD5" w:rsidRPr="00A23AD0" w:rsidRDefault="00B90DD5" w:rsidP="00A23AD0">
    <w:pPr>
      <w:pStyle w:val="Header"/>
      <w:tabs>
        <w:tab w:val="clear" w:pos="4320"/>
        <w:tab w:val="clear" w:pos="8640"/>
      </w:tabs>
      <w:jc w:val="left"/>
      <w:rPr>
        <w:noProof/>
      </w:rPr>
    </w:pPr>
    <w:r w:rsidRPr="00A23AD0">
      <w:rPr>
        <w:noProof/>
      </w:rPr>
      <w:t xml:space="preserve">Page </w:t>
    </w:r>
    <w:r w:rsidRPr="00A23AD0">
      <w:rPr>
        <w:noProof/>
      </w:rPr>
      <w:fldChar w:fldCharType="begin"/>
    </w:r>
    <w:r w:rsidRPr="00A23AD0">
      <w:rPr>
        <w:noProof/>
      </w:rPr>
      <w:instrText xml:space="preserve"> PAGE   \* MERGEFORMAT </w:instrText>
    </w:r>
    <w:r w:rsidRPr="00A23AD0">
      <w:rPr>
        <w:noProof/>
      </w:rPr>
      <w:fldChar w:fldCharType="separate"/>
    </w:r>
    <w:r w:rsidR="00393029" w:rsidRPr="00A23AD0">
      <w:rPr>
        <w:noProof/>
      </w:rPr>
      <w:t>4</w:t>
    </w:r>
    <w:r w:rsidRPr="00A23AD0">
      <w:rPr>
        <w:noProof/>
      </w:rPr>
      <w:fldChar w:fldCharType="end"/>
    </w:r>
  </w:p>
  <w:p w14:paraId="4470B071" w14:textId="77777777" w:rsidR="00B90DD5" w:rsidRPr="00A23AD0" w:rsidRDefault="00B90DD5" w:rsidP="00A23AD0">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E267F7F" w14:textId="07FDDBDE" w:rsidR="00B90DD5" w:rsidRPr="00A23AD0" w:rsidRDefault="003A11A6" w:rsidP="00A23AD0">
        <w:pPr>
          <w:pStyle w:val="Header"/>
          <w:tabs>
            <w:tab w:val="clear" w:pos="4320"/>
            <w:tab w:val="clear" w:pos="8640"/>
          </w:tabs>
          <w:jc w:val="right"/>
          <w:rPr>
            <w:noProof/>
          </w:rPr>
        </w:pPr>
        <w:r w:rsidRPr="00186C29">
          <w:rPr>
            <w:noProof/>
          </w:rPr>
          <w:t>CBD/CP/MOP/10/1/Add.1</w:t>
        </w:r>
      </w:p>
    </w:sdtContent>
  </w:sdt>
  <w:p w14:paraId="45F5E32F" w14:textId="77777777" w:rsidR="00B90DD5" w:rsidRPr="00A23AD0" w:rsidRDefault="00B90DD5" w:rsidP="00A23AD0">
    <w:pPr>
      <w:pStyle w:val="Header"/>
      <w:tabs>
        <w:tab w:val="clear" w:pos="4320"/>
        <w:tab w:val="clear" w:pos="8640"/>
      </w:tabs>
      <w:jc w:val="right"/>
      <w:rPr>
        <w:noProof/>
      </w:rPr>
    </w:pPr>
    <w:r w:rsidRPr="00A23AD0">
      <w:rPr>
        <w:noProof/>
      </w:rPr>
      <w:t xml:space="preserve">Page </w:t>
    </w:r>
    <w:r w:rsidRPr="00A23AD0">
      <w:rPr>
        <w:noProof/>
      </w:rPr>
      <w:fldChar w:fldCharType="begin"/>
    </w:r>
    <w:r w:rsidRPr="00A23AD0">
      <w:rPr>
        <w:noProof/>
      </w:rPr>
      <w:instrText xml:space="preserve"> PAGE   \* MERGEFORMAT </w:instrText>
    </w:r>
    <w:r w:rsidRPr="00A23AD0">
      <w:rPr>
        <w:noProof/>
      </w:rPr>
      <w:fldChar w:fldCharType="separate"/>
    </w:r>
    <w:r w:rsidR="00393029" w:rsidRPr="00A23AD0">
      <w:rPr>
        <w:noProof/>
      </w:rPr>
      <w:t>3</w:t>
    </w:r>
    <w:r w:rsidRPr="00A23AD0">
      <w:rPr>
        <w:noProof/>
      </w:rPr>
      <w:fldChar w:fldCharType="end"/>
    </w:r>
  </w:p>
  <w:p w14:paraId="051956D2" w14:textId="77777777" w:rsidR="00B90DD5" w:rsidRPr="00A23AD0" w:rsidRDefault="00B90DD5" w:rsidP="00A23AD0">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2"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5"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20"/>
  </w:num>
  <w:num w:numId="5">
    <w:abstractNumId w:val="19"/>
  </w:num>
  <w:num w:numId="6">
    <w:abstractNumId w:val="5"/>
  </w:num>
  <w:num w:numId="7">
    <w:abstractNumId w:val="9"/>
  </w:num>
  <w:num w:numId="8">
    <w:abstractNumId w:val="18"/>
    <w:lvlOverride w:ilvl="0">
      <w:startOverride w:val="1"/>
    </w:lvlOverride>
  </w:num>
  <w:num w:numId="9">
    <w:abstractNumId w:val="26"/>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1"/>
  </w:num>
  <w:num w:numId="19">
    <w:abstractNumId w:val="28"/>
  </w:num>
  <w:num w:numId="20">
    <w:abstractNumId w:val="7"/>
  </w:num>
  <w:num w:numId="21">
    <w:abstractNumId w:val="3"/>
  </w:num>
  <w:num w:numId="22">
    <w:abstractNumId w:val="13"/>
  </w:num>
  <w:num w:numId="23">
    <w:abstractNumId w:val="15"/>
  </w:num>
  <w:num w:numId="24">
    <w:abstractNumId w:val="6"/>
  </w:num>
  <w:num w:numId="25">
    <w:abstractNumId w:val="29"/>
  </w:num>
  <w:num w:numId="26">
    <w:abstractNumId w:val="2"/>
  </w:num>
  <w:num w:numId="27">
    <w:abstractNumId w:val="12"/>
  </w:num>
  <w:num w:numId="28">
    <w:abstractNumId w:val="23"/>
  </w:num>
  <w:num w:numId="29">
    <w:abstractNumId w:val="1"/>
  </w:num>
  <w:num w:numId="30">
    <w:abstractNumId w:val="27"/>
  </w:num>
  <w:num w:numId="31">
    <w:abstractNumId w:val="0"/>
  </w:num>
  <w:num w:numId="32">
    <w:abstractNumId w:val="8"/>
  </w:num>
  <w:num w:numId="33">
    <w:abstractNumId w:val="16"/>
  </w:num>
  <w:num w:numId="34">
    <w:abstractNumId w:val="10"/>
  </w:num>
  <w:num w:numId="35">
    <w:abstractNumId w:val="25"/>
  </w:num>
  <w:num w:numId="36">
    <w:abstractNumId w:val="22"/>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729"/>
    <w:rsid w:val="0000775E"/>
    <w:rsid w:val="00013696"/>
    <w:rsid w:val="00022609"/>
    <w:rsid w:val="00030EE3"/>
    <w:rsid w:val="00046BDF"/>
    <w:rsid w:val="000473BD"/>
    <w:rsid w:val="00066E12"/>
    <w:rsid w:val="000713A8"/>
    <w:rsid w:val="000725B7"/>
    <w:rsid w:val="00075B74"/>
    <w:rsid w:val="00077BE8"/>
    <w:rsid w:val="0008014A"/>
    <w:rsid w:val="00081454"/>
    <w:rsid w:val="000957F6"/>
    <w:rsid w:val="00095A2C"/>
    <w:rsid w:val="00097770"/>
    <w:rsid w:val="00097F5F"/>
    <w:rsid w:val="000A0830"/>
    <w:rsid w:val="000A0AC1"/>
    <w:rsid w:val="000A3D17"/>
    <w:rsid w:val="000A4B3A"/>
    <w:rsid w:val="000A709E"/>
    <w:rsid w:val="000B1DED"/>
    <w:rsid w:val="000B2EAF"/>
    <w:rsid w:val="000B5ECA"/>
    <w:rsid w:val="000D0253"/>
    <w:rsid w:val="000E673A"/>
    <w:rsid w:val="000F460F"/>
    <w:rsid w:val="000F74F5"/>
    <w:rsid w:val="000F766A"/>
    <w:rsid w:val="0010133C"/>
    <w:rsid w:val="00105372"/>
    <w:rsid w:val="00112792"/>
    <w:rsid w:val="00121613"/>
    <w:rsid w:val="00131881"/>
    <w:rsid w:val="00131C42"/>
    <w:rsid w:val="00131E7A"/>
    <w:rsid w:val="00134717"/>
    <w:rsid w:val="00137CFB"/>
    <w:rsid w:val="00151E2B"/>
    <w:rsid w:val="001640F1"/>
    <w:rsid w:val="00164649"/>
    <w:rsid w:val="00165323"/>
    <w:rsid w:val="0016624E"/>
    <w:rsid w:val="00172AF6"/>
    <w:rsid w:val="00176586"/>
    <w:rsid w:val="00176CEE"/>
    <w:rsid w:val="00186C29"/>
    <w:rsid w:val="00190281"/>
    <w:rsid w:val="001B09F5"/>
    <w:rsid w:val="001B18F7"/>
    <w:rsid w:val="001B5293"/>
    <w:rsid w:val="001C083C"/>
    <w:rsid w:val="001C3FBA"/>
    <w:rsid w:val="001D281F"/>
    <w:rsid w:val="001D2F60"/>
    <w:rsid w:val="001D32B0"/>
    <w:rsid w:val="001F20DA"/>
    <w:rsid w:val="001F470B"/>
    <w:rsid w:val="001F544B"/>
    <w:rsid w:val="001F603D"/>
    <w:rsid w:val="00203C2D"/>
    <w:rsid w:val="00207B73"/>
    <w:rsid w:val="00222239"/>
    <w:rsid w:val="00230661"/>
    <w:rsid w:val="00235217"/>
    <w:rsid w:val="00235276"/>
    <w:rsid w:val="00235C05"/>
    <w:rsid w:val="00243CD9"/>
    <w:rsid w:val="00245596"/>
    <w:rsid w:val="00270151"/>
    <w:rsid w:val="00273893"/>
    <w:rsid w:val="002759AB"/>
    <w:rsid w:val="002851AD"/>
    <w:rsid w:val="00287CD5"/>
    <w:rsid w:val="0029038C"/>
    <w:rsid w:val="00291953"/>
    <w:rsid w:val="00295DF4"/>
    <w:rsid w:val="002B4F91"/>
    <w:rsid w:val="002C1F3A"/>
    <w:rsid w:val="002D0AE8"/>
    <w:rsid w:val="002D10FC"/>
    <w:rsid w:val="002D3222"/>
    <w:rsid w:val="002D6108"/>
    <w:rsid w:val="002E1DB0"/>
    <w:rsid w:val="002F0551"/>
    <w:rsid w:val="002F26BA"/>
    <w:rsid w:val="002F422E"/>
    <w:rsid w:val="003001BA"/>
    <w:rsid w:val="00301168"/>
    <w:rsid w:val="0030131F"/>
    <w:rsid w:val="00302A9B"/>
    <w:rsid w:val="00302E3E"/>
    <w:rsid w:val="00305FDC"/>
    <w:rsid w:val="003165F0"/>
    <w:rsid w:val="0032181E"/>
    <w:rsid w:val="00327478"/>
    <w:rsid w:val="00330889"/>
    <w:rsid w:val="003312C4"/>
    <w:rsid w:val="00334674"/>
    <w:rsid w:val="00341403"/>
    <w:rsid w:val="003509AE"/>
    <w:rsid w:val="00353E3C"/>
    <w:rsid w:val="00360039"/>
    <w:rsid w:val="0036503A"/>
    <w:rsid w:val="00372F74"/>
    <w:rsid w:val="003768E5"/>
    <w:rsid w:val="0038131D"/>
    <w:rsid w:val="003819BA"/>
    <w:rsid w:val="003842FC"/>
    <w:rsid w:val="00386392"/>
    <w:rsid w:val="00393029"/>
    <w:rsid w:val="00395487"/>
    <w:rsid w:val="003A11A6"/>
    <w:rsid w:val="003A1274"/>
    <w:rsid w:val="003B13F7"/>
    <w:rsid w:val="003B74B8"/>
    <w:rsid w:val="003C4261"/>
    <w:rsid w:val="003D7504"/>
    <w:rsid w:val="003E056F"/>
    <w:rsid w:val="003E7594"/>
    <w:rsid w:val="003F0FD3"/>
    <w:rsid w:val="003F1BC1"/>
    <w:rsid w:val="003F4329"/>
    <w:rsid w:val="003F44EA"/>
    <w:rsid w:val="00401AF1"/>
    <w:rsid w:val="00402494"/>
    <w:rsid w:val="00404734"/>
    <w:rsid w:val="00415390"/>
    <w:rsid w:val="00417B2F"/>
    <w:rsid w:val="00421DC1"/>
    <w:rsid w:val="00430251"/>
    <w:rsid w:val="0043074A"/>
    <w:rsid w:val="00430A97"/>
    <w:rsid w:val="00437E78"/>
    <w:rsid w:val="00440612"/>
    <w:rsid w:val="004409A7"/>
    <w:rsid w:val="00441585"/>
    <w:rsid w:val="004521D2"/>
    <w:rsid w:val="004529D0"/>
    <w:rsid w:val="00455731"/>
    <w:rsid w:val="00455F1D"/>
    <w:rsid w:val="00462374"/>
    <w:rsid w:val="00462967"/>
    <w:rsid w:val="004644C2"/>
    <w:rsid w:val="00473757"/>
    <w:rsid w:val="004854EA"/>
    <w:rsid w:val="0049624C"/>
    <w:rsid w:val="00497AB5"/>
    <w:rsid w:val="004A153B"/>
    <w:rsid w:val="004B4451"/>
    <w:rsid w:val="004C04CF"/>
    <w:rsid w:val="004D0309"/>
    <w:rsid w:val="004E336C"/>
    <w:rsid w:val="004E4D3E"/>
    <w:rsid w:val="004F221B"/>
    <w:rsid w:val="004F39C9"/>
    <w:rsid w:val="004F5B46"/>
    <w:rsid w:val="0051658D"/>
    <w:rsid w:val="005229D8"/>
    <w:rsid w:val="00523E4C"/>
    <w:rsid w:val="0052410F"/>
    <w:rsid w:val="005268FB"/>
    <w:rsid w:val="00530B24"/>
    <w:rsid w:val="00534681"/>
    <w:rsid w:val="0053472E"/>
    <w:rsid w:val="00541C1F"/>
    <w:rsid w:val="005430AD"/>
    <w:rsid w:val="005567D2"/>
    <w:rsid w:val="005579C7"/>
    <w:rsid w:val="00564767"/>
    <w:rsid w:val="00573EC9"/>
    <w:rsid w:val="00576351"/>
    <w:rsid w:val="00584A88"/>
    <w:rsid w:val="00587489"/>
    <w:rsid w:val="005935F0"/>
    <w:rsid w:val="005A36B8"/>
    <w:rsid w:val="005B25AE"/>
    <w:rsid w:val="005C4FB3"/>
    <w:rsid w:val="005C50AF"/>
    <w:rsid w:val="005D1D39"/>
    <w:rsid w:val="005D20FA"/>
    <w:rsid w:val="005D4C71"/>
    <w:rsid w:val="005D5A8F"/>
    <w:rsid w:val="005E052A"/>
    <w:rsid w:val="005E1DC0"/>
    <w:rsid w:val="005E7475"/>
    <w:rsid w:val="005F7B3C"/>
    <w:rsid w:val="00600824"/>
    <w:rsid w:val="00610955"/>
    <w:rsid w:val="00614B67"/>
    <w:rsid w:val="00616AFF"/>
    <w:rsid w:val="006209F0"/>
    <w:rsid w:val="00621BB2"/>
    <w:rsid w:val="00621BE3"/>
    <w:rsid w:val="0064459E"/>
    <w:rsid w:val="00660370"/>
    <w:rsid w:val="00660CB5"/>
    <w:rsid w:val="00664120"/>
    <w:rsid w:val="006913EA"/>
    <w:rsid w:val="00692A1A"/>
    <w:rsid w:val="006951C1"/>
    <w:rsid w:val="006A054E"/>
    <w:rsid w:val="006A1DE3"/>
    <w:rsid w:val="006A4F4B"/>
    <w:rsid w:val="006A6DAD"/>
    <w:rsid w:val="006A7708"/>
    <w:rsid w:val="006B70E1"/>
    <w:rsid w:val="006B75A0"/>
    <w:rsid w:val="006C15A9"/>
    <w:rsid w:val="006C2038"/>
    <w:rsid w:val="006E033D"/>
    <w:rsid w:val="006E0D16"/>
    <w:rsid w:val="006E1EFF"/>
    <w:rsid w:val="006E2A11"/>
    <w:rsid w:val="006F02BF"/>
    <w:rsid w:val="006F474D"/>
    <w:rsid w:val="00710D1F"/>
    <w:rsid w:val="007143AF"/>
    <w:rsid w:val="00714E40"/>
    <w:rsid w:val="00717D88"/>
    <w:rsid w:val="007224D4"/>
    <w:rsid w:val="007266B0"/>
    <w:rsid w:val="00727C83"/>
    <w:rsid w:val="007342E5"/>
    <w:rsid w:val="00745039"/>
    <w:rsid w:val="00751800"/>
    <w:rsid w:val="007518EE"/>
    <w:rsid w:val="00766799"/>
    <w:rsid w:val="00781715"/>
    <w:rsid w:val="00781AB7"/>
    <w:rsid w:val="00785A5C"/>
    <w:rsid w:val="0079079C"/>
    <w:rsid w:val="0079246D"/>
    <w:rsid w:val="007942D3"/>
    <w:rsid w:val="007A19C4"/>
    <w:rsid w:val="007A2D42"/>
    <w:rsid w:val="007B6C09"/>
    <w:rsid w:val="007B7EDB"/>
    <w:rsid w:val="007C3B23"/>
    <w:rsid w:val="007C4AD7"/>
    <w:rsid w:val="007C60A1"/>
    <w:rsid w:val="007D6677"/>
    <w:rsid w:val="007E09DA"/>
    <w:rsid w:val="007E1A48"/>
    <w:rsid w:val="007F0719"/>
    <w:rsid w:val="0081195A"/>
    <w:rsid w:val="00813D36"/>
    <w:rsid w:val="00816BA8"/>
    <w:rsid w:val="008178B6"/>
    <w:rsid w:val="00822824"/>
    <w:rsid w:val="00827FC7"/>
    <w:rsid w:val="00837704"/>
    <w:rsid w:val="0085428A"/>
    <w:rsid w:val="0087016E"/>
    <w:rsid w:val="008707A9"/>
    <w:rsid w:val="008720C2"/>
    <w:rsid w:val="008772D3"/>
    <w:rsid w:val="0088375F"/>
    <w:rsid w:val="008909F8"/>
    <w:rsid w:val="008A2241"/>
    <w:rsid w:val="008A5ED5"/>
    <w:rsid w:val="008A5F16"/>
    <w:rsid w:val="008C00DF"/>
    <w:rsid w:val="008C52BD"/>
    <w:rsid w:val="008C5AD5"/>
    <w:rsid w:val="008D6A02"/>
    <w:rsid w:val="008F091D"/>
    <w:rsid w:val="008F5851"/>
    <w:rsid w:val="008F718F"/>
    <w:rsid w:val="0090161B"/>
    <w:rsid w:val="00901D49"/>
    <w:rsid w:val="00902894"/>
    <w:rsid w:val="00910961"/>
    <w:rsid w:val="00911742"/>
    <w:rsid w:val="009207B7"/>
    <w:rsid w:val="00922FA4"/>
    <w:rsid w:val="0092572A"/>
    <w:rsid w:val="009505C9"/>
    <w:rsid w:val="00951655"/>
    <w:rsid w:val="00952A0F"/>
    <w:rsid w:val="00952F27"/>
    <w:rsid w:val="0095586D"/>
    <w:rsid w:val="0096078A"/>
    <w:rsid w:val="00970FC0"/>
    <w:rsid w:val="00973926"/>
    <w:rsid w:val="00975A5D"/>
    <w:rsid w:val="009802CE"/>
    <w:rsid w:val="00992F67"/>
    <w:rsid w:val="009B0D25"/>
    <w:rsid w:val="009B56FD"/>
    <w:rsid w:val="009B762F"/>
    <w:rsid w:val="009C27EB"/>
    <w:rsid w:val="009D662F"/>
    <w:rsid w:val="009E1635"/>
    <w:rsid w:val="009E2075"/>
    <w:rsid w:val="009E3E4B"/>
    <w:rsid w:val="009F1B34"/>
    <w:rsid w:val="009F65D9"/>
    <w:rsid w:val="00A07494"/>
    <w:rsid w:val="00A11B01"/>
    <w:rsid w:val="00A13439"/>
    <w:rsid w:val="00A1521A"/>
    <w:rsid w:val="00A17437"/>
    <w:rsid w:val="00A177A5"/>
    <w:rsid w:val="00A21FE4"/>
    <w:rsid w:val="00A22FC5"/>
    <w:rsid w:val="00A23AD0"/>
    <w:rsid w:val="00A25E86"/>
    <w:rsid w:val="00A32C8F"/>
    <w:rsid w:val="00A33009"/>
    <w:rsid w:val="00A352AF"/>
    <w:rsid w:val="00A44625"/>
    <w:rsid w:val="00A53F6B"/>
    <w:rsid w:val="00A63333"/>
    <w:rsid w:val="00A67ED9"/>
    <w:rsid w:val="00A7078E"/>
    <w:rsid w:val="00A7435F"/>
    <w:rsid w:val="00A750DE"/>
    <w:rsid w:val="00A91271"/>
    <w:rsid w:val="00AA3C77"/>
    <w:rsid w:val="00AA525E"/>
    <w:rsid w:val="00AB0627"/>
    <w:rsid w:val="00AC0A8F"/>
    <w:rsid w:val="00AD3AFD"/>
    <w:rsid w:val="00AD4EC2"/>
    <w:rsid w:val="00AE4124"/>
    <w:rsid w:val="00AE45CC"/>
    <w:rsid w:val="00AE5F55"/>
    <w:rsid w:val="00B01B7B"/>
    <w:rsid w:val="00B0326A"/>
    <w:rsid w:val="00B050D9"/>
    <w:rsid w:val="00B05600"/>
    <w:rsid w:val="00B16DF7"/>
    <w:rsid w:val="00B21237"/>
    <w:rsid w:val="00B21E66"/>
    <w:rsid w:val="00B2513F"/>
    <w:rsid w:val="00B26568"/>
    <w:rsid w:val="00B27ABC"/>
    <w:rsid w:val="00B3369F"/>
    <w:rsid w:val="00B3778F"/>
    <w:rsid w:val="00B42390"/>
    <w:rsid w:val="00B47E13"/>
    <w:rsid w:val="00B56957"/>
    <w:rsid w:val="00B80657"/>
    <w:rsid w:val="00B82703"/>
    <w:rsid w:val="00B8277A"/>
    <w:rsid w:val="00B82E8B"/>
    <w:rsid w:val="00B843E2"/>
    <w:rsid w:val="00B87697"/>
    <w:rsid w:val="00B90DD5"/>
    <w:rsid w:val="00B91087"/>
    <w:rsid w:val="00BA0BBA"/>
    <w:rsid w:val="00BB219E"/>
    <w:rsid w:val="00BB5533"/>
    <w:rsid w:val="00BC05E7"/>
    <w:rsid w:val="00BD0F52"/>
    <w:rsid w:val="00BD2EC3"/>
    <w:rsid w:val="00BE01CC"/>
    <w:rsid w:val="00BF102B"/>
    <w:rsid w:val="00BF3657"/>
    <w:rsid w:val="00BF6F62"/>
    <w:rsid w:val="00C02309"/>
    <w:rsid w:val="00C20047"/>
    <w:rsid w:val="00C2409F"/>
    <w:rsid w:val="00C254BA"/>
    <w:rsid w:val="00C40DD5"/>
    <w:rsid w:val="00C61588"/>
    <w:rsid w:val="00C64379"/>
    <w:rsid w:val="00C71E6F"/>
    <w:rsid w:val="00C83552"/>
    <w:rsid w:val="00C83CA2"/>
    <w:rsid w:val="00C85B3F"/>
    <w:rsid w:val="00C9161D"/>
    <w:rsid w:val="00C97673"/>
    <w:rsid w:val="00CA1F10"/>
    <w:rsid w:val="00CA4C41"/>
    <w:rsid w:val="00CA69C8"/>
    <w:rsid w:val="00CA7B0D"/>
    <w:rsid w:val="00CB6BBD"/>
    <w:rsid w:val="00CB7C2C"/>
    <w:rsid w:val="00CC15F1"/>
    <w:rsid w:val="00CD1D29"/>
    <w:rsid w:val="00CE4896"/>
    <w:rsid w:val="00CE6656"/>
    <w:rsid w:val="00CF1848"/>
    <w:rsid w:val="00D07676"/>
    <w:rsid w:val="00D0790F"/>
    <w:rsid w:val="00D1340F"/>
    <w:rsid w:val="00D168CC"/>
    <w:rsid w:val="00D20A27"/>
    <w:rsid w:val="00D20F60"/>
    <w:rsid w:val="00D21B5D"/>
    <w:rsid w:val="00D25F6A"/>
    <w:rsid w:val="00D33AC1"/>
    <w:rsid w:val="00D35172"/>
    <w:rsid w:val="00D43D95"/>
    <w:rsid w:val="00D4601B"/>
    <w:rsid w:val="00D46349"/>
    <w:rsid w:val="00D574A1"/>
    <w:rsid w:val="00D623E5"/>
    <w:rsid w:val="00D65909"/>
    <w:rsid w:val="00D669A5"/>
    <w:rsid w:val="00D76A18"/>
    <w:rsid w:val="00D80894"/>
    <w:rsid w:val="00D947B8"/>
    <w:rsid w:val="00DA0E47"/>
    <w:rsid w:val="00DA70B9"/>
    <w:rsid w:val="00DC18C8"/>
    <w:rsid w:val="00DC21FE"/>
    <w:rsid w:val="00DC4430"/>
    <w:rsid w:val="00DC526E"/>
    <w:rsid w:val="00DC568F"/>
    <w:rsid w:val="00DC75E8"/>
    <w:rsid w:val="00DD118C"/>
    <w:rsid w:val="00DD7CFA"/>
    <w:rsid w:val="00DE6043"/>
    <w:rsid w:val="00DE6D8D"/>
    <w:rsid w:val="00DE7E9F"/>
    <w:rsid w:val="00DF1E5F"/>
    <w:rsid w:val="00DF6980"/>
    <w:rsid w:val="00DF6EFD"/>
    <w:rsid w:val="00E00BE0"/>
    <w:rsid w:val="00E172F1"/>
    <w:rsid w:val="00E308A2"/>
    <w:rsid w:val="00E47E1D"/>
    <w:rsid w:val="00E50D01"/>
    <w:rsid w:val="00E636CF"/>
    <w:rsid w:val="00E66235"/>
    <w:rsid w:val="00E719BC"/>
    <w:rsid w:val="00E74E41"/>
    <w:rsid w:val="00E766CB"/>
    <w:rsid w:val="00E77ED7"/>
    <w:rsid w:val="00E83C24"/>
    <w:rsid w:val="00E8644F"/>
    <w:rsid w:val="00E90D3A"/>
    <w:rsid w:val="00E972F4"/>
    <w:rsid w:val="00EB29DB"/>
    <w:rsid w:val="00ED20DB"/>
    <w:rsid w:val="00ED2D34"/>
    <w:rsid w:val="00EE1719"/>
    <w:rsid w:val="00EE2561"/>
    <w:rsid w:val="00EE6B2E"/>
    <w:rsid w:val="00EF02C0"/>
    <w:rsid w:val="00EF6419"/>
    <w:rsid w:val="00F00A9E"/>
    <w:rsid w:val="00F00F99"/>
    <w:rsid w:val="00F15D34"/>
    <w:rsid w:val="00F1794F"/>
    <w:rsid w:val="00F2157C"/>
    <w:rsid w:val="00F27BE1"/>
    <w:rsid w:val="00F343FB"/>
    <w:rsid w:val="00F43E3C"/>
    <w:rsid w:val="00F50069"/>
    <w:rsid w:val="00F61693"/>
    <w:rsid w:val="00F738A2"/>
    <w:rsid w:val="00F7575B"/>
    <w:rsid w:val="00F83862"/>
    <w:rsid w:val="00F867B5"/>
    <w:rsid w:val="00F90C9D"/>
    <w:rsid w:val="00F91D46"/>
    <w:rsid w:val="00F94774"/>
    <w:rsid w:val="00FA2874"/>
    <w:rsid w:val="00FB0B34"/>
    <w:rsid w:val="00FB23D2"/>
    <w:rsid w:val="00FB3E99"/>
    <w:rsid w:val="00FC5347"/>
    <w:rsid w:val="00FC53DB"/>
    <w:rsid w:val="00FC5D64"/>
    <w:rsid w:val="00FD7FFB"/>
    <w:rsid w:val="00FE3941"/>
    <w:rsid w:val="00FE78C2"/>
    <w:rsid w:val="00FE7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8A49A6"/>
  <w15:docId w15:val="{D7A7A3B6-D93C-43D0-B002-AAB5E51C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A11A6"/>
    <w:pPr>
      <w:spacing w:after="160" w:line="240" w:lineRule="exact"/>
    </w:pPr>
    <w:rPr>
      <w:rFonts w:asciiTheme="minorHAnsi" w:eastAsiaTheme="minorEastAsia" w:hAnsiTheme="minorHAnsi" w:cstheme="minorBidi"/>
      <w:sz w:val="18"/>
      <w:u w:val="single"/>
      <w:lang w:val="fr-CA"/>
    </w:rPr>
  </w:style>
  <w:style w:type="character" w:styleId="UnresolvedMention">
    <w:name w:val="Unresolved Mention"/>
    <w:basedOn w:val="DefaultParagraphFont"/>
    <w:uiPriority w:val="99"/>
    <w:semiHidden/>
    <w:unhideWhenUsed/>
    <w:rsid w:val="0016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2/cop-12-dec-27-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decisions/cop/?m=cop-04"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ecision/cop/?id=716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01/cop-01-dec-01-en.pdf" TargetMode="External"/><Relationship Id="rId20" Type="http://schemas.openxmlformats.org/officeDocument/2006/relationships/hyperlink" Target="https://www.cbd.int/doc/decisions/np-mop-01/np-mop-01-dec-12-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3/cop-13-dec-33-en.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mop-07/mop-07-dec-09-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PlaceholderText"/>
            </w:rPr>
            <w:t>[Subject]</w:t>
          </w:r>
        </w:p>
      </w:docPartBody>
    </w:docPart>
    <w:docPart>
      <w:docPartPr>
        <w:name w:val="A1D0620CB8144B3F8AF82944CFC272F1"/>
        <w:category>
          <w:name w:val="General"/>
          <w:gallery w:val="placeholder"/>
        </w:category>
        <w:types>
          <w:type w:val="bbPlcHdr"/>
        </w:types>
        <w:behaviors>
          <w:behavior w:val="content"/>
        </w:behaviors>
        <w:guid w:val="{6599A6E4-B19B-4580-9370-2E13F791FE70}"/>
      </w:docPartPr>
      <w:docPartBody>
        <w:p w:rsidR="0001335D" w:rsidRDefault="0001335D">
          <w:r w:rsidRPr="006B08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335D"/>
    <w:rsid w:val="00025FA8"/>
    <w:rsid w:val="0004371D"/>
    <w:rsid w:val="000C44F5"/>
    <w:rsid w:val="001077FD"/>
    <w:rsid w:val="0018788D"/>
    <w:rsid w:val="00197679"/>
    <w:rsid w:val="00204ED8"/>
    <w:rsid w:val="00293EF7"/>
    <w:rsid w:val="00334D4E"/>
    <w:rsid w:val="004F086B"/>
    <w:rsid w:val="00500A2B"/>
    <w:rsid w:val="005153C5"/>
    <w:rsid w:val="0058288D"/>
    <w:rsid w:val="00590CF3"/>
    <w:rsid w:val="005E1DAB"/>
    <w:rsid w:val="0061507A"/>
    <w:rsid w:val="006801B3"/>
    <w:rsid w:val="007743E0"/>
    <w:rsid w:val="007C4396"/>
    <w:rsid w:val="00810A55"/>
    <w:rsid w:val="008350F9"/>
    <w:rsid w:val="00840476"/>
    <w:rsid w:val="008C6619"/>
    <w:rsid w:val="008D420E"/>
    <w:rsid w:val="00944794"/>
    <w:rsid w:val="0098642F"/>
    <w:rsid w:val="00C9570A"/>
    <w:rsid w:val="00CD0B52"/>
    <w:rsid w:val="00D10070"/>
    <w:rsid w:val="00D43F44"/>
    <w:rsid w:val="00DC5AE1"/>
    <w:rsid w:val="00E42A32"/>
    <w:rsid w:val="00E75D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335D"/>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overPageProperties xmlns="http://schemas.microsoft.com/office/2006/coverPageProps">
  <PublishDate>2019-02-11T00:00:00</PublishDate>
  <Abstract/>
  <CompanyAddress/>
  <CompanyPhone/>
  <CompanyFax/>
  <CompanyEmail/>
</CoverPage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E3A69F3-2D56-40AD-AA68-DD739B40285C}">
  <ds:schemaRefs>
    <ds:schemaRef ds:uri="http://schemas.openxmlformats.org/officeDocument/2006/bibliography"/>
  </ds:schemaRefs>
</ds:datastoreItem>
</file>

<file path=customXml/itemProps2.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4.xml><?xml version="1.0" encoding="utf-8"?>
<ds:datastoreItem xmlns:ds="http://schemas.openxmlformats.org/officeDocument/2006/customXml" ds:itemID="{4DB9E2B0-80B2-43A0-9435-F05D44B6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3A69F3-2D56-40AD-AA68-DD739B40285C}">
  <ds:schemaRefs>
    <ds:schemaRef ds:uri="http://schemas.openxmlformats.org/officeDocument/2006/bibliography"/>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9.xml><?xml version="1.0" encoding="utf-8"?>
<ds:datastoreItem xmlns:ds="http://schemas.openxmlformats.org/officeDocument/2006/customXml" ds:itemID="{4DB9E2B0-80B2-43A0-9435-F05D44B6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2852</Words>
  <Characters>16257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Annotated provisional agenda and organization of work</vt:lpstr>
    </vt:vector>
  </TitlesOfParts>
  <Company>SCBD</Company>
  <LinksUpToDate>false</LinksUpToDate>
  <CharactersWithSpaces>19071</CharactersWithSpaces>
  <SharedDoc>false</SharedDoc>
  <HLinks>
    <vt:vector size="42" baseType="variant">
      <vt:variant>
        <vt:i4>7274593</vt:i4>
      </vt:variant>
      <vt:variant>
        <vt:i4>18</vt:i4>
      </vt:variant>
      <vt:variant>
        <vt:i4>0</vt:i4>
      </vt:variant>
      <vt:variant>
        <vt:i4>5</vt:i4>
      </vt:variant>
      <vt:variant>
        <vt:lpwstr>https://www.cbd.int/decisions/cop/?m=cop-04</vt:lpwstr>
      </vt:variant>
      <vt:variant>
        <vt:lpwstr/>
      </vt:variant>
      <vt:variant>
        <vt:i4>7733296</vt:i4>
      </vt:variant>
      <vt:variant>
        <vt:i4>15</vt:i4>
      </vt:variant>
      <vt:variant>
        <vt:i4>0</vt:i4>
      </vt:variant>
      <vt:variant>
        <vt:i4>5</vt:i4>
      </vt:variant>
      <vt:variant>
        <vt:lpwstr>https://www.cbd.int/doc/decisions/np-mop-01/np-mop-01-dec-12-en.pdf</vt:lpwstr>
      </vt:variant>
      <vt:variant>
        <vt:lpwstr/>
      </vt:variant>
      <vt:variant>
        <vt:i4>655430</vt:i4>
      </vt:variant>
      <vt:variant>
        <vt:i4>12</vt:i4>
      </vt:variant>
      <vt:variant>
        <vt:i4>0</vt:i4>
      </vt:variant>
      <vt:variant>
        <vt:i4>5</vt:i4>
      </vt:variant>
      <vt:variant>
        <vt:lpwstr>https://www.cbd.int/doc/decisions/mop-07/mop-07-dec-09-en.pdf</vt:lpwstr>
      </vt:variant>
      <vt:variant>
        <vt:lpwstr/>
      </vt:variant>
      <vt:variant>
        <vt:i4>917582</vt:i4>
      </vt:variant>
      <vt:variant>
        <vt:i4>9</vt:i4>
      </vt:variant>
      <vt:variant>
        <vt:i4>0</vt:i4>
      </vt:variant>
      <vt:variant>
        <vt:i4>5</vt:i4>
      </vt:variant>
      <vt:variant>
        <vt:lpwstr>https://www.cbd.int/doc/decisions/cop-12/cop-12-dec-27-en.pdf</vt:lpwstr>
      </vt:variant>
      <vt:variant>
        <vt:lpwstr/>
      </vt:variant>
      <vt:variant>
        <vt:i4>458827</vt:i4>
      </vt:variant>
      <vt:variant>
        <vt:i4>6</vt:i4>
      </vt:variant>
      <vt:variant>
        <vt:i4>0</vt:i4>
      </vt:variant>
      <vt:variant>
        <vt:i4>5</vt:i4>
      </vt:variant>
      <vt:variant>
        <vt:lpwstr>https://www.cbd.int/decision/cop/?id=7162</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CBD/CP/MOP/10/1/Add.1</dc:subject>
  <dc:creator>SCBD</dc:creator>
  <cp:keywords>Conference of the Parties serving as the meeting of the Parties to the Cartagena Protocol on Biosafety, tenth meeting, Kunming, China, 11-15 October 2021</cp:keywords>
  <dc:description/>
  <cp:lastModifiedBy>Orestes Plasencia</cp:lastModifiedBy>
  <cp:revision>7</cp:revision>
  <cp:lastPrinted>2019-03-11T16:24:00Z</cp:lastPrinted>
  <dcterms:created xsi:type="dcterms:W3CDTF">2021-08-25T00:47:00Z</dcterms:created>
  <dcterms:modified xsi:type="dcterms:W3CDTF">2021-08-31T22:23:00Z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