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5523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5"/>
        <w:gridCol w:w="3844"/>
        <w:gridCol w:w="5671"/>
      </w:tblGrid>
      <w:tr w:rsidR="00F65B08" w:rsidRPr="00B32682" w14:paraId="66663775" w14:textId="77777777" w:rsidTr="00F65B08">
        <w:trPr>
          <w:trHeight w:val="851"/>
        </w:trPr>
        <w:tc>
          <w:tcPr>
            <w:tcW w:w="465" w:type="pct"/>
            <w:tcBorders>
              <w:bottom w:val="single" w:sz="12" w:space="0" w:color="auto"/>
            </w:tcBorders>
          </w:tcPr>
          <w:p w14:paraId="6A6BB28E" w14:textId="77777777" w:rsidR="00F65B08" w:rsidRPr="00B32682" w:rsidRDefault="00F65B08" w:rsidP="0032743A">
            <w:r w:rsidRPr="00B32682">
              <w:rPr>
                <w:noProof/>
              </w:rPr>
              <w:drawing>
                <wp:inline distT="0" distB="0" distL="0" distR="0" wp14:anchorId="2C75A606" wp14:editId="386F0B2C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12" w:space="0" w:color="auto"/>
            </w:tcBorders>
            <w:shd w:val="clear" w:color="auto" w:fill="auto"/>
            <w:tcFitText/>
          </w:tcPr>
          <w:p w14:paraId="40ADD038" w14:textId="77777777" w:rsidR="00F65B08" w:rsidRPr="00B32682" w:rsidRDefault="00F65B08" w:rsidP="0032743A">
            <w:r w:rsidRPr="00E16E12">
              <w:rPr>
                <w:noProof/>
              </w:rPr>
              <w:drawing>
                <wp:inline distT="0" distB="0" distL="0" distR="0" wp14:anchorId="170C6C68" wp14:editId="52A787F4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12" w:space="0" w:color="auto"/>
            </w:tcBorders>
          </w:tcPr>
          <w:p w14:paraId="6719DDFE" w14:textId="77777777" w:rsidR="00F65B08" w:rsidRPr="00B32682" w:rsidRDefault="00F65B08" w:rsidP="0032743A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B32682"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  <w:tr w:rsidR="00F65B08" w:rsidRPr="00B32682" w14:paraId="1480CE43" w14:textId="77777777" w:rsidTr="00F65B08">
        <w:tc>
          <w:tcPr>
            <w:tcW w:w="2297" w:type="pct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7A6A69B4" w14:textId="77777777" w:rsidR="00F65B08" w:rsidRPr="00B32682" w:rsidRDefault="00F65B08" w:rsidP="0032743A">
            <w:r w:rsidRPr="00B32682">
              <w:rPr>
                <w:noProof/>
              </w:rPr>
              <w:drawing>
                <wp:inline distT="0" distB="0" distL="0" distR="0" wp14:anchorId="001781FF" wp14:editId="20E2CBC3">
                  <wp:extent cx="2887853" cy="1080000"/>
                  <wp:effectExtent l="0" t="0" r="8255" b="12700"/>
                  <wp:docPr id="348201848" name="Picture 348201848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12" w:space="0" w:color="auto"/>
              <w:bottom w:val="single" w:sz="36" w:space="0" w:color="auto"/>
            </w:tcBorders>
          </w:tcPr>
          <w:p w14:paraId="5F66154D" w14:textId="77777777" w:rsidR="00F65B08" w:rsidRPr="00F92440" w:rsidRDefault="00F65B08" w:rsidP="0032743A">
            <w:pPr>
              <w:ind w:left="2021"/>
              <w:rPr>
                <w:sz w:val="22"/>
                <w:szCs w:val="22"/>
              </w:rPr>
            </w:pPr>
            <w:r w:rsidRPr="00F92440">
              <w:rPr>
                <w:sz w:val="22"/>
                <w:szCs w:val="22"/>
              </w:rPr>
              <w:t>Distr.</w:t>
            </w:r>
          </w:p>
          <w:p w14:paraId="6A4C0F00" w14:textId="77777777" w:rsidR="00F65B08" w:rsidRPr="00F92440" w:rsidRDefault="00F65B08" w:rsidP="0032743A">
            <w:pPr>
              <w:ind w:left="2021"/>
              <w:rPr>
                <w:sz w:val="22"/>
                <w:szCs w:val="22"/>
              </w:rPr>
            </w:pPr>
            <w:r w:rsidRPr="00F92440">
              <w:rPr>
                <w:caps/>
                <w:sz w:val="22"/>
                <w:szCs w:val="22"/>
              </w:rPr>
              <w:t>GENERAL</w:t>
            </w:r>
          </w:p>
          <w:p w14:paraId="02E85FA6" w14:textId="77777777" w:rsidR="00F65B08" w:rsidRPr="00F92440" w:rsidRDefault="00F65B08" w:rsidP="0032743A">
            <w:pPr>
              <w:ind w:left="2021"/>
              <w:rPr>
                <w:sz w:val="22"/>
                <w:szCs w:val="22"/>
              </w:rPr>
            </w:pPr>
          </w:p>
          <w:p w14:paraId="27AA2551" w14:textId="27053A04" w:rsidR="00F65B08" w:rsidRPr="00F92440" w:rsidRDefault="00000000" w:rsidP="0032743A">
            <w:pPr>
              <w:suppressLineNumbers/>
              <w:suppressAutoHyphens/>
              <w:ind w:left="2021"/>
              <w:rPr>
                <w:sz w:val="22"/>
                <w:szCs w:val="22"/>
              </w:rPr>
            </w:pPr>
            <w:sdt>
              <w:sdtPr>
                <w:rPr>
                  <w:szCs w:val="22"/>
                </w:rPr>
                <w:alias w:val="Subject"/>
                <w:tag w:val=""/>
                <w:id w:val="109334778"/>
                <w:placeholder>
                  <w:docPart w:val="E9E15DC97B2F4289B07334D4E94C35D8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r w:rsidR="00381E40" w:rsidRPr="002E0353">
                  <w:rPr>
                    <w:szCs w:val="22"/>
                  </w:rPr>
                  <w:t>CBD/</w:t>
                </w:r>
                <w:r w:rsidR="00B97015">
                  <w:rPr>
                    <w:szCs w:val="22"/>
                  </w:rPr>
                  <w:t>A</w:t>
                </w:r>
                <w:r w:rsidR="00381E40" w:rsidRPr="002E0353">
                  <w:rPr>
                    <w:szCs w:val="22"/>
                  </w:rPr>
                  <w:t>8J/AHTEG/2023/1/1/Add.1</w:t>
                </w:r>
              </w:sdtContent>
            </w:sdt>
          </w:p>
          <w:p w14:paraId="45666F3E" w14:textId="55F3AD44" w:rsidR="00F65B08" w:rsidRPr="00F92440" w:rsidRDefault="00F65B08" w:rsidP="0032743A">
            <w:pPr>
              <w:ind w:left="2021"/>
              <w:rPr>
                <w:sz w:val="22"/>
                <w:szCs w:val="22"/>
              </w:rPr>
            </w:pPr>
            <w:r w:rsidRPr="00F92440">
              <w:rPr>
                <w:sz w:val="22"/>
                <w:szCs w:val="22"/>
              </w:rPr>
              <w:t xml:space="preserve">1 </w:t>
            </w:r>
            <w:r w:rsidR="00F92440" w:rsidRPr="00F92440">
              <w:rPr>
                <w:sz w:val="22"/>
                <w:szCs w:val="22"/>
              </w:rPr>
              <w:t>June</w:t>
            </w:r>
            <w:r w:rsidRPr="00F92440">
              <w:rPr>
                <w:sz w:val="22"/>
                <w:szCs w:val="22"/>
              </w:rPr>
              <w:t xml:space="preserve"> 2023</w:t>
            </w:r>
          </w:p>
          <w:p w14:paraId="05C66DB3" w14:textId="77777777" w:rsidR="00F65B08" w:rsidRPr="00F92440" w:rsidRDefault="00F65B08" w:rsidP="0032743A">
            <w:pPr>
              <w:ind w:left="2021"/>
              <w:rPr>
                <w:sz w:val="22"/>
                <w:szCs w:val="22"/>
              </w:rPr>
            </w:pPr>
          </w:p>
          <w:p w14:paraId="286B2D24" w14:textId="77777777" w:rsidR="00F65B08" w:rsidRPr="00F92440" w:rsidRDefault="00F65B08" w:rsidP="0032743A">
            <w:pPr>
              <w:ind w:left="2021"/>
              <w:rPr>
                <w:sz w:val="22"/>
                <w:szCs w:val="22"/>
              </w:rPr>
            </w:pPr>
            <w:r w:rsidRPr="00F92440">
              <w:rPr>
                <w:sz w:val="22"/>
                <w:szCs w:val="22"/>
              </w:rPr>
              <w:t>ENGLISH ONLY</w:t>
            </w:r>
          </w:p>
          <w:p w14:paraId="32AF9200" w14:textId="77777777" w:rsidR="00F65B08" w:rsidRPr="00B32682" w:rsidRDefault="00F65B08" w:rsidP="0032743A"/>
        </w:tc>
      </w:tr>
    </w:tbl>
    <w:p w14:paraId="45FAC612" w14:textId="77777777" w:rsidR="00114E17" w:rsidRPr="00E037F5" w:rsidRDefault="00114E17" w:rsidP="009D6F9B">
      <w:pPr>
        <w:pStyle w:val="Cornernotation"/>
        <w:suppressLineNumbers/>
        <w:suppressAutoHyphens/>
        <w:ind w:left="284" w:right="4252" w:hanging="284"/>
        <w:rPr>
          <w:snapToGrid w:val="0"/>
          <w:kern w:val="22"/>
          <w:szCs w:val="22"/>
        </w:rPr>
      </w:pPr>
      <w:r>
        <w:t>AD HOC TECHNICAL EXPERT GROUP ON THE NEW PROGRAMME OF WORK AND INSTITUTIONAL ARRANGEMENTS ON ARTICLE 8(J) AND OTHER PROVISIONS OF THE CONVENTION RELATED TO INDIGENOUS PEOPLES AND LOCAL COMMUNITIES</w:t>
      </w:r>
    </w:p>
    <w:p w14:paraId="0E718EDA" w14:textId="68DD6AF6" w:rsidR="00114E17" w:rsidRDefault="00114E17" w:rsidP="009D6F9B">
      <w:pPr>
        <w:pStyle w:val="Cornernotation"/>
        <w:suppressLineNumbers/>
        <w:suppressAutoHyphens/>
        <w:ind w:right="4252"/>
        <w:rPr>
          <w:snapToGrid w:val="0"/>
        </w:rPr>
      </w:pPr>
      <w:r w:rsidRPr="009D6F9B">
        <w:rPr>
          <w:snapToGrid w:val="0"/>
          <w:kern w:val="22"/>
          <w:szCs w:val="22"/>
        </w:rPr>
        <w:t>Manaus, Brazil, 1</w:t>
      </w:r>
      <w:r w:rsidR="00B50A93" w:rsidRPr="009D6F9B">
        <w:rPr>
          <w:snapToGrid w:val="0"/>
          <w:kern w:val="22"/>
          <w:szCs w:val="22"/>
        </w:rPr>
        <w:t>1</w:t>
      </w:r>
      <w:r w:rsidR="00CF0B23" w:rsidRPr="00CF0B23">
        <w:rPr>
          <w:snapToGrid w:val="0"/>
          <w:kern w:val="22"/>
          <w:szCs w:val="22"/>
        </w:rPr>
        <w:t>–</w:t>
      </w:r>
      <w:r w:rsidRPr="009D6F9B">
        <w:rPr>
          <w:snapToGrid w:val="0"/>
          <w:kern w:val="22"/>
          <w:szCs w:val="22"/>
        </w:rPr>
        <w:t>13 July 2023</w:t>
      </w:r>
      <w:bookmarkStart w:id="0" w:name="_Ref431398504"/>
    </w:p>
    <w:p w14:paraId="35820BAD" w14:textId="6290625A" w:rsidR="00114E17" w:rsidRPr="00E037F5" w:rsidRDefault="000C75B2" w:rsidP="00114E17">
      <w:pPr>
        <w:pStyle w:val="Heading1"/>
        <w:suppressLineNumbers/>
        <w:tabs>
          <w:tab w:val="clear" w:pos="720"/>
        </w:tabs>
        <w:suppressAutoHyphens/>
        <w:rPr>
          <w:rFonts w:ascii="Times New Roman Bold" w:hAnsi="Times New Roman Bold"/>
          <w:kern w:val="22"/>
        </w:rPr>
      </w:pPr>
      <w:r>
        <w:rPr>
          <w:rFonts w:ascii="Times New Roman Bold" w:hAnsi="Times New Roman Bold"/>
          <w:caps w:val="0"/>
          <w:snapToGrid w:val="0"/>
          <w:kern w:val="22"/>
        </w:rPr>
        <w:t xml:space="preserve">Annotated </w:t>
      </w:r>
      <w:r w:rsidRPr="00E037F5">
        <w:rPr>
          <w:rFonts w:ascii="Times New Roman Bold" w:hAnsi="Times New Roman Bold"/>
          <w:caps w:val="0"/>
          <w:snapToGrid w:val="0"/>
          <w:kern w:val="22"/>
        </w:rPr>
        <w:t xml:space="preserve">provisional </w:t>
      </w:r>
      <w:proofErr w:type="gramStart"/>
      <w:r w:rsidRPr="00E037F5">
        <w:rPr>
          <w:rFonts w:ascii="Times New Roman Bold" w:hAnsi="Times New Roman Bold"/>
          <w:caps w:val="0"/>
          <w:snapToGrid w:val="0"/>
          <w:kern w:val="22"/>
        </w:rPr>
        <w:t>agenda</w:t>
      </w:r>
      <w:proofErr w:type="gramEnd"/>
    </w:p>
    <w:p w14:paraId="5906B474" w14:textId="077AA61A" w:rsidR="00114E17" w:rsidRPr="00704524" w:rsidRDefault="00ED072D" w:rsidP="00114E17">
      <w:pPr>
        <w:pStyle w:val="Heading1"/>
        <w:spacing w:before="120"/>
        <w:rPr>
          <w:bCs/>
          <w:snapToGrid w:val="0"/>
          <w:kern w:val="22"/>
          <w:szCs w:val="22"/>
        </w:rPr>
      </w:pPr>
      <w:r w:rsidRPr="00704524">
        <w:rPr>
          <w:bCs/>
          <w:caps w:val="0"/>
          <w:snapToGrid w:val="0"/>
          <w:kern w:val="22"/>
          <w:szCs w:val="22"/>
        </w:rPr>
        <w:t>Introduction</w:t>
      </w:r>
    </w:p>
    <w:p w14:paraId="1433E2AB" w14:textId="5DDC2CAE" w:rsidR="00552E62" w:rsidRPr="00A06739" w:rsidRDefault="00E16E12" w:rsidP="00114E17">
      <w:pPr>
        <w:pStyle w:val="Para1"/>
        <w:tabs>
          <w:tab w:val="clear" w:pos="360"/>
        </w:tabs>
        <w:snapToGrid w:val="0"/>
        <w:rPr>
          <w:kern w:val="22"/>
          <w:szCs w:val="22"/>
        </w:rPr>
      </w:pPr>
      <w:r>
        <w:rPr>
          <w:kern w:val="22"/>
          <w:szCs w:val="22"/>
          <w:lang w:val="en-CA"/>
        </w:rPr>
        <w:t>By</w:t>
      </w:r>
      <w:r w:rsidR="00C7334C">
        <w:rPr>
          <w:kern w:val="22"/>
          <w:szCs w:val="22"/>
          <w:lang w:val="en-CA"/>
        </w:rPr>
        <w:t xml:space="preserve"> </w:t>
      </w:r>
      <w:r w:rsidR="00785532">
        <w:rPr>
          <w:kern w:val="22"/>
          <w:szCs w:val="22"/>
          <w:lang w:val="en-CA"/>
        </w:rPr>
        <w:t xml:space="preserve">its </w:t>
      </w:r>
      <w:r w:rsidR="00C7334C">
        <w:rPr>
          <w:kern w:val="22"/>
          <w:szCs w:val="22"/>
          <w:lang w:val="en-CA"/>
        </w:rPr>
        <w:t xml:space="preserve">decision </w:t>
      </w:r>
      <w:hyperlink r:id="rId14" w:history="1">
        <w:r w:rsidR="00C7334C" w:rsidRPr="00785532">
          <w:rPr>
            <w:rStyle w:val="Hyperlink"/>
            <w:kern w:val="22"/>
            <w:szCs w:val="22"/>
            <w:lang w:val="en-CA"/>
          </w:rPr>
          <w:t>15/10</w:t>
        </w:r>
      </w:hyperlink>
      <w:r w:rsidR="00785532">
        <w:rPr>
          <w:kern w:val="22"/>
          <w:szCs w:val="22"/>
          <w:lang w:val="en-CA"/>
        </w:rPr>
        <w:t>, t</w:t>
      </w:r>
      <w:r w:rsidR="00114E17" w:rsidRPr="001E3703">
        <w:rPr>
          <w:kern w:val="22"/>
          <w:szCs w:val="22"/>
        </w:rPr>
        <w:t xml:space="preserve">he Conference of the Parties to the Convention </w:t>
      </w:r>
      <w:r w:rsidR="004837E7">
        <w:rPr>
          <w:kern w:val="22"/>
          <w:szCs w:val="22"/>
          <w:lang w:val="en-US"/>
        </w:rPr>
        <w:t xml:space="preserve">on Biological Diversity </w:t>
      </w:r>
      <w:r w:rsidR="00114E17" w:rsidRPr="001E3703">
        <w:rPr>
          <w:kern w:val="22"/>
          <w:szCs w:val="22"/>
        </w:rPr>
        <w:t>decided</w:t>
      </w:r>
      <w:r w:rsidR="00552E62">
        <w:rPr>
          <w:kern w:val="22"/>
          <w:szCs w:val="22"/>
          <w:lang w:val="en-CA"/>
        </w:rPr>
        <w:t xml:space="preserve"> </w:t>
      </w:r>
      <w:r w:rsidR="00114E17" w:rsidRPr="001E3703">
        <w:rPr>
          <w:kern w:val="22"/>
          <w:szCs w:val="22"/>
        </w:rPr>
        <w:t>to develop a new program</w:t>
      </w:r>
      <w:r w:rsidR="00114E17">
        <w:rPr>
          <w:kern w:val="22"/>
          <w:szCs w:val="22"/>
          <w:lang w:val="en-CA"/>
        </w:rPr>
        <w:t>me</w:t>
      </w:r>
      <w:r w:rsidR="00114E17" w:rsidRPr="001E3703">
        <w:rPr>
          <w:kern w:val="22"/>
          <w:szCs w:val="22"/>
        </w:rPr>
        <w:t xml:space="preserve"> of work and institutional arrangements </w:t>
      </w:r>
      <w:r w:rsidR="00114E17">
        <w:rPr>
          <w:kern w:val="22"/>
          <w:szCs w:val="22"/>
          <w:lang w:val="en-CA"/>
        </w:rPr>
        <w:t>on</w:t>
      </w:r>
      <w:r w:rsidR="00114E17" w:rsidRPr="001E3703">
        <w:rPr>
          <w:kern w:val="22"/>
          <w:szCs w:val="22"/>
        </w:rPr>
        <w:t xml:space="preserve"> Article 8(j) and other provisions of the Convention related to indigenous peoples and local communities</w:t>
      </w:r>
      <w:r w:rsidR="00552E62">
        <w:rPr>
          <w:kern w:val="22"/>
          <w:szCs w:val="22"/>
          <w:lang w:val="en-CA"/>
        </w:rPr>
        <w:t xml:space="preserve">. The new programme of work and institutional arrangements </w:t>
      </w:r>
      <w:r w:rsidR="0082374F">
        <w:rPr>
          <w:kern w:val="22"/>
          <w:szCs w:val="22"/>
          <w:lang w:val="en-CA"/>
        </w:rPr>
        <w:t xml:space="preserve">is </w:t>
      </w:r>
      <w:r w:rsidR="00552E62">
        <w:rPr>
          <w:kern w:val="22"/>
          <w:szCs w:val="22"/>
          <w:lang w:val="en-CA"/>
        </w:rPr>
        <w:t>to be</w:t>
      </w:r>
      <w:r w:rsidR="00114E17" w:rsidRPr="001E3703">
        <w:rPr>
          <w:kern w:val="22"/>
          <w:szCs w:val="22"/>
        </w:rPr>
        <w:t xml:space="preserve"> aligned with the Kunming-Montreal Global Biodiversity </w:t>
      </w:r>
      <w:r w:rsidR="0021640A" w:rsidRPr="001E3703">
        <w:rPr>
          <w:kern w:val="22"/>
          <w:szCs w:val="22"/>
        </w:rPr>
        <w:t>Framework</w:t>
      </w:r>
      <w:r w:rsidR="0021640A">
        <w:rPr>
          <w:kern w:val="22"/>
          <w:szCs w:val="22"/>
        </w:rPr>
        <w:t xml:space="preserve"> and</w:t>
      </w:r>
      <w:r w:rsidR="00114E17" w:rsidRPr="001E3703">
        <w:rPr>
          <w:kern w:val="22"/>
          <w:szCs w:val="22"/>
        </w:rPr>
        <w:t xml:space="preserve"> </w:t>
      </w:r>
      <w:r w:rsidR="00552E62">
        <w:rPr>
          <w:kern w:val="22"/>
          <w:szCs w:val="22"/>
          <w:lang w:val="en-CA"/>
        </w:rPr>
        <w:t xml:space="preserve">developed </w:t>
      </w:r>
      <w:r w:rsidR="00114E17" w:rsidRPr="001E3703">
        <w:rPr>
          <w:kern w:val="22"/>
          <w:szCs w:val="22"/>
        </w:rPr>
        <w:t xml:space="preserve">with the full and effective participation of indigenous peoples and local communities. </w:t>
      </w:r>
      <w:r w:rsidR="00114E17">
        <w:rPr>
          <w:kern w:val="22"/>
          <w:szCs w:val="22"/>
        </w:rPr>
        <w:t xml:space="preserve">In order to advance </w:t>
      </w:r>
      <w:r w:rsidR="00552E62">
        <w:rPr>
          <w:kern w:val="22"/>
          <w:szCs w:val="22"/>
          <w:lang w:val="en-CA"/>
        </w:rPr>
        <w:t xml:space="preserve">work in this regard, the Conference of the Parties </w:t>
      </w:r>
      <w:r w:rsidR="007B272D">
        <w:rPr>
          <w:kern w:val="22"/>
          <w:szCs w:val="22"/>
          <w:lang w:val="en-US"/>
        </w:rPr>
        <w:t>requested</w:t>
      </w:r>
      <w:r w:rsidR="007B272D" w:rsidRPr="007B272D">
        <w:t xml:space="preserve"> </w:t>
      </w:r>
      <w:r w:rsidR="007B272D" w:rsidRPr="007B272D">
        <w:rPr>
          <w:kern w:val="22"/>
          <w:szCs w:val="22"/>
          <w:lang w:val="en-US"/>
        </w:rPr>
        <w:t>the Executive Secretary</w:t>
      </w:r>
      <w:r w:rsidR="00552E62">
        <w:rPr>
          <w:kern w:val="22"/>
          <w:szCs w:val="22"/>
          <w:lang w:val="en-CA"/>
        </w:rPr>
        <w:t>, in paragraph</w:t>
      </w:r>
      <w:r w:rsidR="00192F91">
        <w:rPr>
          <w:kern w:val="22"/>
          <w:szCs w:val="22"/>
          <w:lang w:val="en-CA"/>
        </w:rPr>
        <w:t> </w:t>
      </w:r>
      <w:r w:rsidR="00552E62">
        <w:rPr>
          <w:kern w:val="22"/>
          <w:szCs w:val="22"/>
          <w:lang w:val="en-CA"/>
        </w:rPr>
        <w:t xml:space="preserve">7 of </w:t>
      </w:r>
      <w:r w:rsidR="00EF407E">
        <w:rPr>
          <w:kern w:val="22"/>
          <w:szCs w:val="22"/>
          <w:lang w:val="en-CA"/>
        </w:rPr>
        <w:t xml:space="preserve">the same decision, </w:t>
      </w:r>
      <w:r w:rsidR="00114E17" w:rsidRPr="001E3703">
        <w:rPr>
          <w:kern w:val="22"/>
          <w:szCs w:val="22"/>
        </w:rPr>
        <w:t xml:space="preserve">to convene an </w:t>
      </w:r>
      <w:r w:rsidR="00552E62">
        <w:rPr>
          <w:kern w:val="22"/>
          <w:szCs w:val="22"/>
          <w:lang w:val="en-CA"/>
        </w:rPr>
        <w:t>a</w:t>
      </w:r>
      <w:proofErr w:type="spellStart"/>
      <w:r w:rsidR="00552E62" w:rsidRPr="00552E62">
        <w:rPr>
          <w:kern w:val="22"/>
          <w:szCs w:val="22"/>
          <w:lang w:val="en-GB"/>
        </w:rPr>
        <w:t>d</w:t>
      </w:r>
      <w:proofErr w:type="spellEnd"/>
      <w:r w:rsidR="00ED5307">
        <w:rPr>
          <w:kern w:val="22"/>
          <w:szCs w:val="22"/>
          <w:lang w:val="en-GB"/>
        </w:rPr>
        <w:t> </w:t>
      </w:r>
      <w:r w:rsidR="00552E62">
        <w:rPr>
          <w:kern w:val="22"/>
          <w:szCs w:val="22"/>
          <w:lang w:val="en-GB"/>
        </w:rPr>
        <w:t>h</w:t>
      </w:r>
      <w:r w:rsidR="00552E62" w:rsidRPr="00552E62">
        <w:rPr>
          <w:kern w:val="22"/>
          <w:szCs w:val="22"/>
          <w:lang w:val="en-GB"/>
        </w:rPr>
        <w:t xml:space="preserve">oc </w:t>
      </w:r>
      <w:r w:rsidR="00552E62">
        <w:rPr>
          <w:kern w:val="22"/>
          <w:szCs w:val="22"/>
          <w:lang w:val="en-GB"/>
        </w:rPr>
        <w:t>t</w:t>
      </w:r>
      <w:r w:rsidR="00552E62" w:rsidRPr="00552E62">
        <w:rPr>
          <w:kern w:val="22"/>
          <w:szCs w:val="22"/>
          <w:lang w:val="en-GB"/>
        </w:rPr>
        <w:t xml:space="preserve">echnical </w:t>
      </w:r>
      <w:r w:rsidR="00552E62">
        <w:rPr>
          <w:kern w:val="22"/>
          <w:szCs w:val="22"/>
          <w:lang w:val="en-GB"/>
        </w:rPr>
        <w:t>e</w:t>
      </w:r>
      <w:r w:rsidR="00552E62" w:rsidRPr="00552E62">
        <w:rPr>
          <w:kern w:val="22"/>
          <w:szCs w:val="22"/>
          <w:lang w:val="en-GB"/>
        </w:rPr>
        <w:t xml:space="preserve">xpert </w:t>
      </w:r>
      <w:r w:rsidR="00552E62">
        <w:rPr>
          <w:kern w:val="22"/>
          <w:szCs w:val="22"/>
          <w:lang w:val="en-GB"/>
        </w:rPr>
        <w:t>g</w:t>
      </w:r>
      <w:r w:rsidR="00552E62" w:rsidRPr="00552E62">
        <w:rPr>
          <w:kern w:val="22"/>
          <w:szCs w:val="22"/>
          <w:lang w:val="en-GB"/>
        </w:rPr>
        <w:t>roup</w:t>
      </w:r>
      <w:r w:rsidR="00552E62">
        <w:rPr>
          <w:kern w:val="22"/>
          <w:szCs w:val="22"/>
          <w:lang w:val="en-GB"/>
        </w:rPr>
        <w:t>.</w:t>
      </w:r>
      <w:r w:rsidR="00552E62" w:rsidRPr="00552E62">
        <w:rPr>
          <w:kern w:val="22"/>
          <w:szCs w:val="22"/>
          <w:lang w:val="en-GB"/>
        </w:rPr>
        <w:t xml:space="preserve"> </w:t>
      </w:r>
    </w:p>
    <w:p w14:paraId="17259136" w14:textId="498DBF09" w:rsidR="00114E17" w:rsidRPr="001E3703" w:rsidRDefault="00552E62" w:rsidP="00114E17">
      <w:pPr>
        <w:pStyle w:val="Para1"/>
        <w:tabs>
          <w:tab w:val="clear" w:pos="360"/>
        </w:tabs>
        <w:snapToGrid w:val="0"/>
        <w:rPr>
          <w:kern w:val="22"/>
          <w:szCs w:val="22"/>
        </w:rPr>
      </w:pPr>
      <w:r>
        <w:rPr>
          <w:kern w:val="22"/>
          <w:szCs w:val="22"/>
          <w:lang w:val="en-CA"/>
        </w:rPr>
        <w:t xml:space="preserve">Accordingly, </w:t>
      </w:r>
      <w:r>
        <w:rPr>
          <w:kern w:val="22"/>
          <w:szCs w:val="22"/>
          <w:lang w:val="en-GB"/>
        </w:rPr>
        <w:t xml:space="preserve">with the generous </w:t>
      </w:r>
      <w:r w:rsidR="00173924">
        <w:rPr>
          <w:kern w:val="22"/>
          <w:szCs w:val="22"/>
          <w:lang w:val="en-GB"/>
        </w:rPr>
        <w:t xml:space="preserve">support of Brazil and </w:t>
      </w:r>
      <w:r w:rsidR="0061472A">
        <w:rPr>
          <w:kern w:val="22"/>
          <w:szCs w:val="22"/>
          <w:lang w:val="en-GB"/>
        </w:rPr>
        <w:t>the</w:t>
      </w:r>
      <w:r w:rsidR="00173924">
        <w:rPr>
          <w:kern w:val="22"/>
          <w:szCs w:val="22"/>
          <w:lang w:val="en-GB"/>
        </w:rPr>
        <w:t xml:space="preserve"> United Kingdom</w:t>
      </w:r>
      <w:r w:rsidR="00467F41">
        <w:rPr>
          <w:kern w:val="22"/>
          <w:szCs w:val="22"/>
          <w:lang w:val="en-GB"/>
        </w:rPr>
        <w:t xml:space="preserve"> of Great Britain and Northern Ireland</w:t>
      </w:r>
      <w:r w:rsidR="00173924">
        <w:rPr>
          <w:kern w:val="22"/>
          <w:szCs w:val="22"/>
          <w:lang w:val="en-GB"/>
        </w:rPr>
        <w:t>,</w:t>
      </w:r>
      <w:r w:rsidRPr="00552E62">
        <w:rPr>
          <w:kern w:val="22"/>
          <w:szCs w:val="22"/>
          <w:lang w:val="en-GB"/>
        </w:rPr>
        <w:t xml:space="preserve"> </w:t>
      </w:r>
      <w:r w:rsidR="00B037D4" w:rsidRPr="00552E62">
        <w:rPr>
          <w:kern w:val="22"/>
          <w:szCs w:val="22"/>
          <w:lang w:val="en-GB"/>
        </w:rPr>
        <w:t xml:space="preserve">the </w:t>
      </w:r>
      <w:r w:rsidR="00010C75">
        <w:rPr>
          <w:kern w:val="22"/>
          <w:szCs w:val="22"/>
          <w:lang w:val="en-GB"/>
        </w:rPr>
        <w:t xml:space="preserve">Acting </w:t>
      </w:r>
      <w:r w:rsidR="00B037D4" w:rsidRPr="00552E62">
        <w:rPr>
          <w:kern w:val="22"/>
          <w:szCs w:val="22"/>
          <w:lang w:val="en-GB"/>
        </w:rPr>
        <w:t>Executive Secretary is convening</w:t>
      </w:r>
      <w:r w:rsidR="00B037D4">
        <w:rPr>
          <w:kern w:val="22"/>
          <w:szCs w:val="22"/>
          <w:lang w:val="en-GB"/>
        </w:rPr>
        <w:t xml:space="preserve"> </w:t>
      </w:r>
      <w:r w:rsidRPr="00136248">
        <w:rPr>
          <w:kern w:val="22"/>
          <w:szCs w:val="22"/>
        </w:rPr>
        <w:t>the Ad</w:t>
      </w:r>
      <w:r w:rsidR="008C55CC">
        <w:rPr>
          <w:kern w:val="22"/>
          <w:szCs w:val="22"/>
          <w:lang w:val="en-CA"/>
        </w:rPr>
        <w:t> </w:t>
      </w:r>
      <w:r w:rsidRPr="00136248">
        <w:rPr>
          <w:kern w:val="22"/>
          <w:szCs w:val="22"/>
        </w:rPr>
        <w:t>Hoc Technical Expert Group</w:t>
      </w:r>
      <w:r w:rsidRPr="004C146B">
        <w:rPr>
          <w:kern w:val="22"/>
          <w:szCs w:val="22"/>
        </w:rPr>
        <w:t xml:space="preserve"> </w:t>
      </w:r>
      <w:r w:rsidRPr="00552E62">
        <w:rPr>
          <w:kern w:val="22"/>
          <w:szCs w:val="22"/>
          <w:lang w:val="en-GB"/>
        </w:rPr>
        <w:t xml:space="preserve">on the </w:t>
      </w:r>
      <w:r w:rsidR="008C55CC">
        <w:rPr>
          <w:kern w:val="22"/>
          <w:szCs w:val="22"/>
          <w:lang w:val="en-GB"/>
        </w:rPr>
        <w:t>N</w:t>
      </w:r>
      <w:r w:rsidRPr="00552E62">
        <w:rPr>
          <w:kern w:val="22"/>
          <w:szCs w:val="22"/>
          <w:lang w:val="en-GB"/>
        </w:rPr>
        <w:t>ew Programme of Work and Institutional Arrangements on Article 8(j) and Other Provisions of the Convention Related to Indigenous Peoples and Local Communities</w:t>
      </w:r>
      <w:r w:rsidR="00B672B6" w:rsidRPr="00612631">
        <w:rPr>
          <w:kern w:val="22"/>
          <w:szCs w:val="22"/>
        </w:rPr>
        <w:t xml:space="preserve"> in</w:t>
      </w:r>
      <w:r w:rsidR="00173924" w:rsidRPr="00612631">
        <w:rPr>
          <w:kern w:val="22"/>
          <w:szCs w:val="22"/>
        </w:rPr>
        <w:t xml:space="preserve"> </w:t>
      </w:r>
      <w:r w:rsidR="00173924">
        <w:rPr>
          <w:kern w:val="22"/>
          <w:szCs w:val="22"/>
        </w:rPr>
        <w:t>Manaus</w:t>
      </w:r>
      <w:r w:rsidR="00173924" w:rsidRPr="00612631">
        <w:rPr>
          <w:kern w:val="22"/>
          <w:szCs w:val="22"/>
        </w:rPr>
        <w:t xml:space="preserve">, </w:t>
      </w:r>
      <w:r w:rsidR="00173924">
        <w:rPr>
          <w:kern w:val="22"/>
          <w:szCs w:val="22"/>
          <w:lang w:val="en-US"/>
        </w:rPr>
        <w:t>Brazil</w:t>
      </w:r>
      <w:r w:rsidR="00B037D4">
        <w:rPr>
          <w:kern w:val="22"/>
          <w:szCs w:val="22"/>
          <w:lang w:val="en-US"/>
        </w:rPr>
        <w:t>,</w:t>
      </w:r>
      <w:r w:rsidR="00173924">
        <w:rPr>
          <w:kern w:val="22"/>
          <w:szCs w:val="22"/>
          <w:lang w:val="en-US"/>
        </w:rPr>
        <w:t xml:space="preserve"> </w:t>
      </w:r>
      <w:r w:rsidR="00173924" w:rsidRPr="00612631">
        <w:rPr>
          <w:kern w:val="22"/>
          <w:szCs w:val="22"/>
        </w:rPr>
        <w:t>from 1</w:t>
      </w:r>
      <w:r w:rsidR="00173924">
        <w:rPr>
          <w:kern w:val="22"/>
          <w:szCs w:val="22"/>
          <w:lang w:val="en-US"/>
        </w:rPr>
        <w:t>1</w:t>
      </w:r>
      <w:r w:rsidR="00173924" w:rsidRPr="00612631">
        <w:rPr>
          <w:kern w:val="22"/>
          <w:szCs w:val="22"/>
        </w:rPr>
        <w:t xml:space="preserve"> to 1</w:t>
      </w:r>
      <w:r w:rsidR="00173924">
        <w:rPr>
          <w:kern w:val="22"/>
          <w:szCs w:val="22"/>
        </w:rPr>
        <w:t>3</w:t>
      </w:r>
      <w:r w:rsidR="00173924" w:rsidRPr="00612631">
        <w:rPr>
          <w:kern w:val="22"/>
          <w:szCs w:val="22"/>
        </w:rPr>
        <w:t xml:space="preserve"> </w:t>
      </w:r>
      <w:r w:rsidR="00173924">
        <w:rPr>
          <w:kern w:val="22"/>
          <w:szCs w:val="22"/>
        </w:rPr>
        <w:t>July 2023</w:t>
      </w:r>
      <w:r w:rsidR="00173924">
        <w:rPr>
          <w:kern w:val="22"/>
          <w:szCs w:val="22"/>
          <w:lang w:val="en-CA"/>
        </w:rPr>
        <w:t xml:space="preserve">. The </w:t>
      </w:r>
      <w:r w:rsidR="00C70903">
        <w:rPr>
          <w:kern w:val="22"/>
          <w:szCs w:val="22"/>
          <w:lang w:val="en-CA"/>
        </w:rPr>
        <w:t xml:space="preserve">Expert </w:t>
      </w:r>
      <w:r w:rsidR="00173924">
        <w:rPr>
          <w:kern w:val="22"/>
          <w:szCs w:val="22"/>
          <w:lang w:val="en-CA"/>
        </w:rPr>
        <w:t xml:space="preserve">Group is </w:t>
      </w:r>
      <w:r w:rsidR="00CE71C9" w:rsidRPr="00CE71C9">
        <w:rPr>
          <w:kern w:val="22"/>
          <w:szCs w:val="22"/>
        </w:rPr>
        <w:t>to provide advice on the further elaboration of the new programme of work</w:t>
      </w:r>
      <w:r w:rsidR="00BF1227">
        <w:rPr>
          <w:kern w:val="22"/>
          <w:szCs w:val="22"/>
          <w:lang w:val="en-CA"/>
        </w:rPr>
        <w:t xml:space="preserve"> on</w:t>
      </w:r>
      <w:r w:rsidR="00CE71C9" w:rsidRPr="00CE71C9">
        <w:rPr>
          <w:kern w:val="22"/>
          <w:szCs w:val="22"/>
        </w:rPr>
        <w:t>, and the possible institutional arrangements for</w:t>
      </w:r>
      <w:r w:rsidR="00A55777">
        <w:rPr>
          <w:kern w:val="22"/>
          <w:szCs w:val="22"/>
          <w:lang w:val="en-CA"/>
        </w:rPr>
        <w:t>,</w:t>
      </w:r>
      <w:r w:rsidR="00CE71C9" w:rsidRPr="00CE71C9">
        <w:rPr>
          <w:kern w:val="22"/>
          <w:szCs w:val="22"/>
        </w:rPr>
        <w:t xml:space="preserve"> Article 8(j) and other provisions of the Convention related to indigenous peoples and local communities</w:t>
      </w:r>
      <w:r w:rsidR="00A55777">
        <w:rPr>
          <w:kern w:val="22"/>
          <w:szCs w:val="22"/>
          <w:lang w:val="en-CA"/>
        </w:rPr>
        <w:t xml:space="preserve">, </w:t>
      </w:r>
      <w:r w:rsidR="00A55777" w:rsidRPr="00CE71C9">
        <w:rPr>
          <w:kern w:val="22"/>
          <w:szCs w:val="22"/>
        </w:rPr>
        <w:t>including the future modus operandi</w:t>
      </w:r>
      <w:r w:rsidR="001C248D">
        <w:rPr>
          <w:kern w:val="22"/>
          <w:szCs w:val="22"/>
          <w:lang w:val="en-CA"/>
        </w:rPr>
        <w:t xml:space="preserve"> </w:t>
      </w:r>
      <w:r w:rsidR="001C248D" w:rsidRPr="001C248D">
        <w:rPr>
          <w:kern w:val="22"/>
          <w:szCs w:val="22"/>
        </w:rPr>
        <w:t>for the implementation of Article 8(j)</w:t>
      </w:r>
      <w:r w:rsidR="00FB4C05">
        <w:rPr>
          <w:kern w:val="22"/>
          <w:szCs w:val="22"/>
          <w:lang w:val="en-CA"/>
        </w:rPr>
        <w:t xml:space="preserve">. </w:t>
      </w:r>
      <w:r w:rsidR="00237A72">
        <w:rPr>
          <w:kern w:val="22"/>
          <w:szCs w:val="22"/>
          <w:lang w:val="en-CA"/>
        </w:rPr>
        <w:t>T</w:t>
      </w:r>
      <w:r w:rsidR="00CE71C9">
        <w:rPr>
          <w:kern w:val="22"/>
          <w:szCs w:val="22"/>
          <w:lang w:val="en-CA"/>
        </w:rPr>
        <w:t xml:space="preserve">he </w:t>
      </w:r>
      <w:r w:rsidR="0079157B">
        <w:rPr>
          <w:kern w:val="22"/>
          <w:szCs w:val="22"/>
          <w:lang w:val="en-CA"/>
        </w:rPr>
        <w:t xml:space="preserve">Expert </w:t>
      </w:r>
      <w:r w:rsidR="00237A72">
        <w:rPr>
          <w:kern w:val="22"/>
          <w:szCs w:val="22"/>
          <w:lang w:val="en-CA"/>
        </w:rPr>
        <w:t>Group</w:t>
      </w:r>
      <w:r w:rsidR="00CE71C9">
        <w:rPr>
          <w:kern w:val="22"/>
          <w:szCs w:val="22"/>
          <w:lang w:val="en-CA"/>
        </w:rPr>
        <w:t xml:space="preserve"> shall:</w:t>
      </w:r>
    </w:p>
    <w:p w14:paraId="1740897B" w14:textId="1FF6A3DA" w:rsidR="00114E17" w:rsidRPr="001E3703" w:rsidRDefault="00CF6D1D" w:rsidP="00114E17">
      <w:pPr>
        <w:pStyle w:val="Para1"/>
        <w:numPr>
          <w:ilvl w:val="1"/>
          <w:numId w:val="1"/>
        </w:numPr>
        <w:snapToGrid w:val="0"/>
        <w:rPr>
          <w:kern w:val="22"/>
          <w:szCs w:val="22"/>
        </w:rPr>
      </w:pPr>
      <w:r>
        <w:rPr>
          <w:kern w:val="22"/>
          <w:szCs w:val="22"/>
          <w:lang w:val="en-CA"/>
        </w:rPr>
        <w:t>F</w:t>
      </w:r>
      <w:r w:rsidR="00CE71C9">
        <w:rPr>
          <w:kern w:val="22"/>
          <w:szCs w:val="22"/>
          <w:lang w:val="en-CA"/>
        </w:rPr>
        <w:t xml:space="preserve">urther </w:t>
      </w:r>
      <w:r w:rsidR="00114E17" w:rsidRPr="001E3703">
        <w:rPr>
          <w:kern w:val="22"/>
          <w:szCs w:val="22"/>
        </w:rPr>
        <w:t>elaborate possible elements, tasks and actors of a new programme of work</w:t>
      </w:r>
      <w:r w:rsidR="00F367BA">
        <w:rPr>
          <w:kern w:val="22"/>
          <w:szCs w:val="22"/>
          <w:lang w:val="en-CA"/>
        </w:rPr>
        <w:t xml:space="preserve"> on </w:t>
      </w:r>
      <w:r w:rsidR="00F367BA" w:rsidRPr="001C248D">
        <w:rPr>
          <w:kern w:val="22"/>
          <w:szCs w:val="22"/>
        </w:rPr>
        <w:t>Article 8(j)</w:t>
      </w:r>
      <w:r w:rsidR="00114E17" w:rsidRPr="001E3703">
        <w:rPr>
          <w:kern w:val="22"/>
          <w:szCs w:val="22"/>
        </w:rPr>
        <w:t xml:space="preserve"> and other provisions </w:t>
      </w:r>
      <w:r w:rsidR="00FF6DC7">
        <w:rPr>
          <w:kern w:val="22"/>
          <w:szCs w:val="22"/>
          <w:lang w:val="en-US"/>
        </w:rPr>
        <w:t xml:space="preserve">of the Convention </w:t>
      </w:r>
      <w:r w:rsidR="00114E17" w:rsidRPr="001E3703">
        <w:rPr>
          <w:kern w:val="22"/>
          <w:szCs w:val="22"/>
        </w:rPr>
        <w:t xml:space="preserve">related to indigenous peoples and local communities based on annexes I and II to </w:t>
      </w:r>
      <w:hyperlink r:id="rId15" w:history="1">
        <w:r w:rsidR="005D038E" w:rsidRPr="009D6F9B">
          <w:rPr>
            <w:rStyle w:val="Hyperlink"/>
            <w:color w:val="auto"/>
            <w:kern w:val="22"/>
            <w:szCs w:val="24"/>
            <w:u w:val="none"/>
            <w:lang w:val="en-GB"/>
          </w:rPr>
          <w:t xml:space="preserve">decision </w:t>
        </w:r>
        <w:r w:rsidR="005D038E" w:rsidRPr="00AC7BF0">
          <w:rPr>
            <w:rStyle w:val="Hyperlink"/>
            <w:kern w:val="22"/>
            <w:szCs w:val="24"/>
          </w:rPr>
          <w:t>15</w:t>
        </w:r>
        <w:r w:rsidR="005D038E" w:rsidRPr="00AC7BF0">
          <w:rPr>
            <w:rStyle w:val="Hyperlink"/>
            <w:kern w:val="22"/>
            <w:szCs w:val="24"/>
            <w:lang w:val="en-GB"/>
          </w:rPr>
          <w:t>/</w:t>
        </w:r>
        <w:r w:rsidR="005D038E" w:rsidRPr="00AC7BF0">
          <w:rPr>
            <w:rStyle w:val="Hyperlink"/>
            <w:kern w:val="22"/>
            <w:szCs w:val="24"/>
          </w:rPr>
          <w:t>10</w:t>
        </w:r>
      </w:hyperlink>
      <w:r w:rsidR="00114E17" w:rsidRPr="001E3703">
        <w:rPr>
          <w:kern w:val="22"/>
          <w:szCs w:val="22"/>
        </w:rPr>
        <w:t>, as well as the results of the peer review of annex II</w:t>
      </w:r>
      <w:r w:rsidR="00103B1A">
        <w:rPr>
          <w:kern w:val="22"/>
          <w:szCs w:val="22"/>
          <w:lang w:val="en-CA"/>
        </w:rPr>
        <w:t xml:space="preserve"> to </w:t>
      </w:r>
      <w:hyperlink r:id="rId16" w:history="1">
        <w:r w:rsidR="00103B1A" w:rsidRPr="00EB7F22">
          <w:rPr>
            <w:rStyle w:val="Hyperlink"/>
            <w:color w:val="auto"/>
            <w:kern w:val="22"/>
            <w:szCs w:val="24"/>
            <w:u w:val="none"/>
            <w:lang w:val="en-GB"/>
          </w:rPr>
          <w:t xml:space="preserve">decision </w:t>
        </w:r>
        <w:r w:rsidR="00103B1A" w:rsidRPr="00AC7BF0">
          <w:rPr>
            <w:rStyle w:val="Hyperlink"/>
            <w:kern w:val="22"/>
            <w:szCs w:val="24"/>
          </w:rPr>
          <w:t>15</w:t>
        </w:r>
        <w:r w:rsidR="00103B1A" w:rsidRPr="00AC7BF0">
          <w:rPr>
            <w:rStyle w:val="Hyperlink"/>
            <w:kern w:val="22"/>
            <w:szCs w:val="24"/>
            <w:lang w:val="en-GB"/>
          </w:rPr>
          <w:t>/</w:t>
        </w:r>
        <w:r w:rsidR="00103B1A" w:rsidRPr="00AC7BF0">
          <w:rPr>
            <w:rStyle w:val="Hyperlink"/>
            <w:kern w:val="22"/>
            <w:szCs w:val="24"/>
          </w:rPr>
          <w:t>10</w:t>
        </w:r>
      </w:hyperlink>
      <w:r w:rsidR="00114E17" w:rsidRPr="001E3703">
        <w:rPr>
          <w:kern w:val="22"/>
          <w:szCs w:val="22"/>
        </w:rPr>
        <w:t xml:space="preserve">, referred to in </w:t>
      </w:r>
      <w:bookmarkStart w:id="1" w:name="_Hlk136270818"/>
      <w:r w:rsidR="00114E17">
        <w:rPr>
          <w:kern w:val="22"/>
          <w:szCs w:val="22"/>
        </w:rPr>
        <w:fldChar w:fldCharType="begin"/>
      </w:r>
      <w:r w:rsidR="00114E17">
        <w:rPr>
          <w:kern w:val="22"/>
          <w:szCs w:val="22"/>
        </w:rPr>
        <w:instrText xml:space="preserve"> HYPERLINK "https://www.cbd.int/doc/recommendations/wg8j-11/wg8j-11-rec-02-en.pdf" </w:instrText>
      </w:r>
      <w:r w:rsidR="00114E17">
        <w:rPr>
          <w:kern w:val="22"/>
          <w:szCs w:val="22"/>
        </w:rPr>
      </w:r>
      <w:r w:rsidR="00114E17">
        <w:rPr>
          <w:kern w:val="22"/>
          <w:szCs w:val="22"/>
        </w:rPr>
        <w:fldChar w:fldCharType="separate"/>
      </w:r>
      <w:r w:rsidR="00114E17" w:rsidRPr="009D6F9B">
        <w:rPr>
          <w:rStyle w:val="Hyperlink"/>
          <w:color w:val="auto"/>
          <w:kern w:val="22"/>
          <w:szCs w:val="22"/>
          <w:u w:val="none"/>
        </w:rPr>
        <w:t xml:space="preserve">recommendation </w:t>
      </w:r>
      <w:r w:rsidR="00114E17" w:rsidRPr="00F2006B">
        <w:rPr>
          <w:rStyle w:val="Hyperlink"/>
          <w:kern w:val="22"/>
          <w:szCs w:val="22"/>
        </w:rPr>
        <w:t>11/2</w:t>
      </w:r>
      <w:r w:rsidR="00114E17">
        <w:rPr>
          <w:kern w:val="22"/>
          <w:szCs w:val="22"/>
        </w:rPr>
        <w:fldChar w:fldCharType="end"/>
      </w:r>
      <w:r w:rsidR="00114E17" w:rsidRPr="001E3703">
        <w:rPr>
          <w:kern w:val="22"/>
          <w:szCs w:val="22"/>
        </w:rPr>
        <w:t xml:space="preserve"> of the</w:t>
      </w:r>
      <w:r w:rsidR="00114E17">
        <w:rPr>
          <w:kern w:val="22"/>
          <w:szCs w:val="22"/>
        </w:rPr>
        <w:t xml:space="preserve"> </w:t>
      </w:r>
      <w:r w:rsidR="00114E17" w:rsidRPr="001E3703">
        <w:rPr>
          <w:kern w:val="22"/>
          <w:szCs w:val="22"/>
        </w:rPr>
        <w:t>Ad Hoc Open</w:t>
      </w:r>
      <w:r w:rsidR="00D63E2D">
        <w:rPr>
          <w:kern w:val="22"/>
          <w:szCs w:val="22"/>
        </w:rPr>
        <w:noBreakHyphen/>
      </w:r>
      <w:r w:rsidR="00114E17" w:rsidRPr="001E3703">
        <w:rPr>
          <w:kern w:val="22"/>
          <w:szCs w:val="22"/>
        </w:rPr>
        <w:t>ended Working Group on Article 8(j) and Related Provisions</w:t>
      </w:r>
      <w:bookmarkEnd w:id="1"/>
      <w:r w:rsidR="009E2C7C">
        <w:rPr>
          <w:kern w:val="22"/>
          <w:szCs w:val="22"/>
          <w:lang w:val="en-CA"/>
        </w:rPr>
        <w:t xml:space="preserve"> of the Convention on Biological Diversity</w:t>
      </w:r>
      <w:r w:rsidR="00114E17" w:rsidRPr="001E3703">
        <w:rPr>
          <w:kern w:val="22"/>
          <w:szCs w:val="22"/>
        </w:rPr>
        <w:t>, ensuring alignment with the Kunming</w:t>
      </w:r>
      <w:r w:rsidR="00D63E2D">
        <w:rPr>
          <w:kern w:val="22"/>
          <w:szCs w:val="22"/>
        </w:rPr>
        <w:noBreakHyphen/>
      </w:r>
      <w:r w:rsidR="00114E17" w:rsidRPr="001E3703">
        <w:rPr>
          <w:kern w:val="22"/>
          <w:szCs w:val="22"/>
        </w:rPr>
        <w:t>Montreal Global Biodiversity Framework;</w:t>
      </w:r>
    </w:p>
    <w:p w14:paraId="1B8037D8" w14:textId="09FFFF0E" w:rsidR="00CE71C9" w:rsidRPr="00851839" w:rsidRDefault="00CF6D1D" w:rsidP="00851839">
      <w:pPr>
        <w:pStyle w:val="Para1"/>
        <w:numPr>
          <w:ilvl w:val="1"/>
          <w:numId w:val="1"/>
        </w:numPr>
        <w:snapToGrid w:val="0"/>
        <w:rPr>
          <w:kern w:val="22"/>
          <w:szCs w:val="22"/>
        </w:rPr>
      </w:pPr>
      <w:r w:rsidRPr="00851839">
        <w:rPr>
          <w:kern w:val="22"/>
          <w:szCs w:val="22"/>
          <w:lang w:val="en-CA"/>
        </w:rPr>
        <w:t>E</w:t>
      </w:r>
      <w:proofErr w:type="spellStart"/>
      <w:r w:rsidR="00114E17" w:rsidRPr="00851839">
        <w:rPr>
          <w:kern w:val="22"/>
          <w:szCs w:val="22"/>
        </w:rPr>
        <w:t>laborate</w:t>
      </w:r>
      <w:proofErr w:type="spellEnd"/>
      <w:r w:rsidR="00114E17" w:rsidRPr="00851839">
        <w:rPr>
          <w:kern w:val="22"/>
          <w:szCs w:val="22"/>
        </w:rPr>
        <w:t xml:space="preserve"> options for institutional arrangements and their modus operandi that would allow for the full and effective participation of indigenous peoples and local communities in the work of the Convention, </w:t>
      </w:r>
      <w:r w:rsidR="006E31BE" w:rsidRPr="00851839">
        <w:rPr>
          <w:kern w:val="22"/>
          <w:szCs w:val="22"/>
        </w:rPr>
        <w:t xml:space="preserve">taking into consideration </w:t>
      </w:r>
      <w:r w:rsidR="00114E17" w:rsidRPr="00851839">
        <w:rPr>
          <w:kern w:val="22"/>
          <w:szCs w:val="22"/>
        </w:rPr>
        <w:t xml:space="preserve">the options contained in paragraph 9 of decision 14/17, information on </w:t>
      </w:r>
      <w:r w:rsidR="005B08DA">
        <w:rPr>
          <w:kern w:val="22"/>
          <w:szCs w:val="22"/>
          <w:lang w:val="en-US"/>
        </w:rPr>
        <w:t xml:space="preserve">the </w:t>
      </w:r>
      <w:r w:rsidR="00114E17" w:rsidRPr="00851839">
        <w:rPr>
          <w:kern w:val="22"/>
          <w:szCs w:val="22"/>
        </w:rPr>
        <w:t xml:space="preserve">legal, </w:t>
      </w:r>
      <w:proofErr w:type="gramStart"/>
      <w:r w:rsidR="00114E17" w:rsidRPr="00851839">
        <w:rPr>
          <w:kern w:val="22"/>
          <w:szCs w:val="22"/>
        </w:rPr>
        <w:t>organizational</w:t>
      </w:r>
      <w:proofErr w:type="gramEnd"/>
      <w:r w:rsidR="00114E17" w:rsidRPr="00851839">
        <w:rPr>
          <w:kern w:val="22"/>
          <w:szCs w:val="22"/>
        </w:rPr>
        <w:t xml:space="preserve"> and financial implications of each option </w:t>
      </w:r>
      <w:r w:rsidR="001C1DFF" w:rsidRPr="009D6F9B">
        <w:rPr>
          <w:kern w:val="22"/>
          <w:szCs w:val="22"/>
          <w:lang w:val="en-CA"/>
        </w:rPr>
        <w:t>an</w:t>
      </w:r>
      <w:r w:rsidR="001C1DFF">
        <w:rPr>
          <w:kern w:val="22"/>
          <w:szCs w:val="22"/>
          <w:lang w:val="en-CA"/>
        </w:rPr>
        <w:t xml:space="preserve">d </w:t>
      </w:r>
      <w:r w:rsidR="00114E17" w:rsidRPr="00851839">
        <w:rPr>
          <w:kern w:val="22"/>
          <w:szCs w:val="22"/>
        </w:rPr>
        <w:t xml:space="preserve">the rules of procedure </w:t>
      </w:r>
      <w:r w:rsidR="00851839" w:rsidRPr="00851839">
        <w:rPr>
          <w:kern w:val="22"/>
          <w:szCs w:val="22"/>
          <w:lang w:val="en-US"/>
        </w:rPr>
        <w:t xml:space="preserve">for meetings of </w:t>
      </w:r>
      <w:r w:rsidR="000B1905">
        <w:rPr>
          <w:kern w:val="22"/>
          <w:szCs w:val="22"/>
          <w:lang w:val="en-US"/>
        </w:rPr>
        <w:t xml:space="preserve">bodies established under </w:t>
      </w:r>
      <w:r w:rsidR="00114E17" w:rsidRPr="00851839">
        <w:rPr>
          <w:kern w:val="22"/>
          <w:szCs w:val="22"/>
        </w:rPr>
        <w:t>the Convention.</w:t>
      </w:r>
    </w:p>
    <w:p w14:paraId="31D4865A" w14:textId="15E43E84" w:rsidR="00114E17" w:rsidRPr="002F270C" w:rsidRDefault="00114E17" w:rsidP="00114E17">
      <w:pPr>
        <w:pStyle w:val="Para1"/>
        <w:tabs>
          <w:tab w:val="clear" w:pos="360"/>
        </w:tabs>
        <w:snapToGrid w:val="0"/>
        <w:rPr>
          <w:kern w:val="22"/>
          <w:szCs w:val="22"/>
        </w:rPr>
      </w:pPr>
      <w:r w:rsidRPr="001E3703">
        <w:rPr>
          <w:kern w:val="22"/>
          <w:szCs w:val="22"/>
        </w:rPr>
        <w:t xml:space="preserve">The </w:t>
      </w:r>
      <w:r w:rsidR="00865F5A">
        <w:rPr>
          <w:kern w:val="22"/>
          <w:szCs w:val="22"/>
          <w:lang w:val="en-CA"/>
        </w:rPr>
        <w:t xml:space="preserve">Expert Group </w:t>
      </w:r>
      <w:r w:rsidR="0062536E">
        <w:rPr>
          <w:kern w:val="22"/>
          <w:szCs w:val="22"/>
          <w:lang w:val="en-CA"/>
        </w:rPr>
        <w:t>is also tasked with</w:t>
      </w:r>
      <w:r w:rsidR="00865F5A">
        <w:rPr>
          <w:kern w:val="22"/>
          <w:szCs w:val="22"/>
          <w:lang w:val="en-CA"/>
        </w:rPr>
        <w:t xml:space="preserve"> prepar</w:t>
      </w:r>
      <w:r w:rsidR="0062536E">
        <w:rPr>
          <w:kern w:val="22"/>
          <w:szCs w:val="22"/>
          <w:lang w:val="en-CA"/>
        </w:rPr>
        <w:t>ing</w:t>
      </w:r>
      <w:r w:rsidR="00865F5A">
        <w:rPr>
          <w:kern w:val="22"/>
          <w:szCs w:val="22"/>
          <w:lang w:val="en-CA"/>
        </w:rPr>
        <w:t xml:space="preserve"> a report on the </w:t>
      </w:r>
      <w:r w:rsidRPr="001E3703">
        <w:rPr>
          <w:kern w:val="22"/>
          <w:szCs w:val="22"/>
        </w:rPr>
        <w:t>outcome</w:t>
      </w:r>
      <w:r>
        <w:rPr>
          <w:kern w:val="22"/>
          <w:szCs w:val="22"/>
        </w:rPr>
        <w:t>s</w:t>
      </w:r>
      <w:r w:rsidRPr="001E3703">
        <w:rPr>
          <w:kern w:val="22"/>
          <w:szCs w:val="22"/>
        </w:rPr>
        <w:t xml:space="preserve"> of </w:t>
      </w:r>
      <w:r w:rsidR="00865F5A">
        <w:rPr>
          <w:kern w:val="22"/>
          <w:szCs w:val="22"/>
          <w:lang w:val="en-CA"/>
        </w:rPr>
        <w:t xml:space="preserve">its </w:t>
      </w:r>
      <w:r w:rsidR="00237A72">
        <w:rPr>
          <w:kern w:val="22"/>
          <w:szCs w:val="22"/>
          <w:lang w:val="en-CA"/>
        </w:rPr>
        <w:t xml:space="preserve">work </w:t>
      </w:r>
      <w:r w:rsidR="00D52F39">
        <w:rPr>
          <w:kern w:val="22"/>
          <w:szCs w:val="22"/>
          <w:lang w:val="en-CA"/>
        </w:rPr>
        <w:t>for consideration by</w:t>
      </w:r>
      <w:r w:rsidRPr="001E3703">
        <w:rPr>
          <w:kern w:val="22"/>
          <w:szCs w:val="22"/>
        </w:rPr>
        <w:t xml:space="preserve"> the Ad Hoc Open-ended </w:t>
      </w:r>
      <w:r w:rsidR="001E3C92">
        <w:rPr>
          <w:kern w:val="22"/>
          <w:szCs w:val="22"/>
          <w:lang w:val="en-US"/>
        </w:rPr>
        <w:t xml:space="preserve">Intersessional </w:t>
      </w:r>
      <w:r w:rsidRPr="001E3703">
        <w:rPr>
          <w:kern w:val="22"/>
          <w:szCs w:val="22"/>
        </w:rPr>
        <w:t>Working Group on Article 8(j) and Related Provisions at its twelfth meeting</w:t>
      </w:r>
      <w:r w:rsidR="00865F5A">
        <w:rPr>
          <w:kern w:val="22"/>
          <w:szCs w:val="22"/>
          <w:lang w:val="en-CA"/>
        </w:rPr>
        <w:t>,</w:t>
      </w:r>
      <w:r w:rsidR="00321685">
        <w:rPr>
          <w:kern w:val="22"/>
          <w:szCs w:val="22"/>
          <w:lang w:val="en-CA"/>
        </w:rPr>
        <w:t xml:space="preserve"> </w:t>
      </w:r>
      <w:r w:rsidR="00237A72">
        <w:rPr>
          <w:kern w:val="22"/>
          <w:szCs w:val="22"/>
          <w:lang w:val="en-CA"/>
        </w:rPr>
        <w:t xml:space="preserve">scheduled to </w:t>
      </w:r>
      <w:r w:rsidR="00321685">
        <w:rPr>
          <w:kern w:val="22"/>
          <w:szCs w:val="22"/>
          <w:lang w:val="en-CA"/>
        </w:rPr>
        <w:t xml:space="preserve">be held </w:t>
      </w:r>
      <w:r>
        <w:rPr>
          <w:kern w:val="22"/>
          <w:szCs w:val="22"/>
        </w:rPr>
        <w:t xml:space="preserve">in </w:t>
      </w:r>
      <w:r w:rsidRPr="002F270C">
        <w:rPr>
          <w:kern w:val="22"/>
          <w:szCs w:val="22"/>
        </w:rPr>
        <w:t>Geneva</w:t>
      </w:r>
      <w:r w:rsidR="0091777B" w:rsidRPr="0091777B">
        <w:rPr>
          <w:kern w:val="22"/>
          <w:szCs w:val="22"/>
        </w:rPr>
        <w:t xml:space="preserve"> </w:t>
      </w:r>
      <w:r w:rsidR="0091777B">
        <w:rPr>
          <w:kern w:val="22"/>
          <w:szCs w:val="22"/>
        </w:rPr>
        <w:t xml:space="preserve">from </w:t>
      </w:r>
      <w:r w:rsidR="0091777B" w:rsidRPr="007F20F9">
        <w:rPr>
          <w:kern w:val="22"/>
          <w:szCs w:val="22"/>
        </w:rPr>
        <w:t xml:space="preserve">12 </w:t>
      </w:r>
      <w:r w:rsidR="0091777B">
        <w:rPr>
          <w:kern w:val="22"/>
          <w:szCs w:val="22"/>
        </w:rPr>
        <w:t>to</w:t>
      </w:r>
      <w:r w:rsidR="0091777B" w:rsidRPr="007F20F9">
        <w:rPr>
          <w:kern w:val="22"/>
          <w:szCs w:val="22"/>
        </w:rPr>
        <w:t xml:space="preserve"> 16 November 2023</w:t>
      </w:r>
      <w:r w:rsidR="00B50A93">
        <w:rPr>
          <w:kern w:val="22"/>
          <w:szCs w:val="22"/>
          <w:lang w:val="en-CA"/>
        </w:rPr>
        <w:t>.</w:t>
      </w:r>
    </w:p>
    <w:p w14:paraId="4133031C" w14:textId="5FE2FC1B" w:rsidR="00114E17" w:rsidRDefault="00114E17" w:rsidP="00114E17">
      <w:pPr>
        <w:pStyle w:val="Para1"/>
        <w:tabs>
          <w:tab w:val="clear" w:pos="360"/>
          <w:tab w:val="num" w:pos="720"/>
        </w:tabs>
        <w:rPr>
          <w:kern w:val="22"/>
          <w:szCs w:val="22"/>
        </w:rPr>
      </w:pPr>
      <w:r w:rsidRPr="00722B76">
        <w:rPr>
          <w:kern w:val="22"/>
          <w:szCs w:val="22"/>
          <w:lang w:val="en-CA"/>
        </w:rPr>
        <w:lastRenderedPageBreak/>
        <w:t xml:space="preserve">Through </w:t>
      </w:r>
      <w:hyperlink r:id="rId17" w:history="1">
        <w:r w:rsidRPr="009D6F9B">
          <w:rPr>
            <w:rStyle w:val="Hyperlink"/>
            <w:color w:val="auto"/>
            <w:kern w:val="22"/>
            <w:szCs w:val="22"/>
            <w:u w:val="none"/>
            <w:lang w:val="en-CA"/>
          </w:rPr>
          <w:t xml:space="preserve">notification </w:t>
        </w:r>
        <w:r w:rsidRPr="00722B76">
          <w:rPr>
            <w:rStyle w:val="Hyperlink"/>
            <w:kern w:val="22"/>
            <w:szCs w:val="22"/>
            <w:lang w:val="en-CA"/>
          </w:rPr>
          <w:t>2023-019</w:t>
        </w:r>
      </w:hyperlink>
      <w:r w:rsidRPr="00722B76">
        <w:rPr>
          <w:kern w:val="22"/>
          <w:szCs w:val="22"/>
          <w:lang w:val="en-CA"/>
        </w:rPr>
        <w:t>,</w:t>
      </w:r>
      <w:r>
        <w:rPr>
          <w:kern w:val="22"/>
          <w:szCs w:val="22"/>
          <w:lang w:val="en-CA"/>
        </w:rPr>
        <w:t xml:space="preserve"> t</w:t>
      </w:r>
      <w:r w:rsidRPr="001E3703">
        <w:rPr>
          <w:kern w:val="22"/>
          <w:szCs w:val="22"/>
        </w:rPr>
        <w:t xml:space="preserve">he </w:t>
      </w:r>
      <w:r w:rsidR="00492ABE">
        <w:rPr>
          <w:kern w:val="22"/>
          <w:szCs w:val="22"/>
          <w:lang w:val="en-US"/>
        </w:rPr>
        <w:t xml:space="preserve">Acting </w:t>
      </w:r>
      <w:r w:rsidRPr="001E3703">
        <w:rPr>
          <w:kern w:val="22"/>
          <w:szCs w:val="22"/>
        </w:rPr>
        <w:t>Executive Secretary invited Parties, indigenous peoples and local communities and relevant organizations to nominate experts</w:t>
      </w:r>
      <w:r w:rsidR="00177652">
        <w:rPr>
          <w:kern w:val="22"/>
          <w:szCs w:val="22"/>
          <w:lang w:val="en-CA"/>
        </w:rPr>
        <w:t xml:space="preserve"> to participate in the</w:t>
      </w:r>
      <w:r w:rsidR="00C910D8">
        <w:rPr>
          <w:kern w:val="22"/>
          <w:szCs w:val="22"/>
          <w:lang w:val="en-CA"/>
        </w:rPr>
        <w:t xml:space="preserve"> </w:t>
      </w:r>
      <w:r w:rsidR="00547C3F">
        <w:rPr>
          <w:kern w:val="22"/>
          <w:szCs w:val="22"/>
          <w:lang w:val="en-CA"/>
        </w:rPr>
        <w:t>E</w:t>
      </w:r>
      <w:r w:rsidR="00BE2A2C">
        <w:rPr>
          <w:kern w:val="22"/>
          <w:szCs w:val="22"/>
          <w:lang w:val="en-CA"/>
        </w:rPr>
        <w:t xml:space="preserve">xpert </w:t>
      </w:r>
      <w:r w:rsidR="00547C3F">
        <w:rPr>
          <w:kern w:val="22"/>
          <w:szCs w:val="22"/>
          <w:lang w:val="en-CA"/>
        </w:rPr>
        <w:t>G</w:t>
      </w:r>
      <w:r w:rsidR="00BE2A2C">
        <w:rPr>
          <w:kern w:val="22"/>
          <w:szCs w:val="22"/>
          <w:lang w:val="en-CA"/>
        </w:rPr>
        <w:t>roup</w:t>
      </w:r>
      <w:r w:rsidRPr="001E3703">
        <w:rPr>
          <w:kern w:val="22"/>
          <w:szCs w:val="22"/>
        </w:rPr>
        <w:t>. The selection of experts was carried out in consultation with the Bureau of the Conference of the Parties. Consideration was given to expertise across all aspects</w:t>
      </w:r>
      <w:r w:rsidR="00CE71C9">
        <w:rPr>
          <w:kern w:val="22"/>
          <w:szCs w:val="22"/>
          <w:lang w:val="en-CA"/>
        </w:rPr>
        <w:t xml:space="preserve"> of relevance to the development of </w:t>
      </w:r>
      <w:r w:rsidRPr="001E3703">
        <w:rPr>
          <w:kern w:val="22"/>
          <w:szCs w:val="22"/>
        </w:rPr>
        <w:t>a new program</w:t>
      </w:r>
      <w:r w:rsidR="004C0B22">
        <w:rPr>
          <w:kern w:val="22"/>
          <w:szCs w:val="22"/>
          <w:lang w:val="en-CA"/>
        </w:rPr>
        <w:t>me</w:t>
      </w:r>
      <w:r w:rsidRPr="001E3703">
        <w:rPr>
          <w:kern w:val="22"/>
          <w:szCs w:val="22"/>
        </w:rPr>
        <w:t xml:space="preserve"> of work and institutional arrangements </w:t>
      </w:r>
      <w:r w:rsidR="00321685">
        <w:rPr>
          <w:kern w:val="22"/>
          <w:szCs w:val="22"/>
          <w:lang w:val="en-CA"/>
        </w:rPr>
        <w:t xml:space="preserve">for </w:t>
      </w:r>
      <w:r w:rsidRPr="001E3703">
        <w:rPr>
          <w:kern w:val="22"/>
          <w:szCs w:val="22"/>
        </w:rPr>
        <w:t xml:space="preserve">Article 8(j) and other </w:t>
      </w:r>
      <w:r w:rsidRPr="00F57B66">
        <w:rPr>
          <w:kern w:val="22"/>
          <w:szCs w:val="22"/>
        </w:rPr>
        <w:t xml:space="preserve">provisions </w:t>
      </w:r>
      <w:r w:rsidR="00FF6DC7" w:rsidRPr="00F57B66">
        <w:rPr>
          <w:kern w:val="22"/>
          <w:szCs w:val="22"/>
          <w:lang w:val="en-US"/>
        </w:rPr>
        <w:t>of the Convention</w:t>
      </w:r>
      <w:r w:rsidR="00FF6DC7">
        <w:rPr>
          <w:kern w:val="22"/>
          <w:szCs w:val="22"/>
          <w:lang w:val="en-US"/>
        </w:rPr>
        <w:t xml:space="preserve"> </w:t>
      </w:r>
      <w:r w:rsidRPr="001E3703">
        <w:rPr>
          <w:kern w:val="22"/>
          <w:szCs w:val="22"/>
        </w:rPr>
        <w:t xml:space="preserve">related to indigenous peoples and local communities. </w:t>
      </w:r>
      <w:r w:rsidR="00AB0D17">
        <w:rPr>
          <w:kern w:val="22"/>
          <w:szCs w:val="22"/>
          <w:lang w:val="en-US"/>
        </w:rPr>
        <w:t>G</w:t>
      </w:r>
      <w:proofErr w:type="spellStart"/>
      <w:r w:rsidRPr="001E3703">
        <w:rPr>
          <w:kern w:val="22"/>
          <w:szCs w:val="22"/>
        </w:rPr>
        <w:t>eographical</w:t>
      </w:r>
      <w:proofErr w:type="spellEnd"/>
      <w:r w:rsidRPr="001E3703">
        <w:rPr>
          <w:kern w:val="22"/>
          <w:szCs w:val="22"/>
        </w:rPr>
        <w:t xml:space="preserve"> representation and gender balance were </w:t>
      </w:r>
      <w:r w:rsidR="00AB0D17">
        <w:rPr>
          <w:kern w:val="22"/>
          <w:szCs w:val="22"/>
          <w:lang w:val="en-US"/>
        </w:rPr>
        <w:t xml:space="preserve">also </w:t>
      </w:r>
      <w:proofErr w:type="gramStart"/>
      <w:r w:rsidRPr="001E3703">
        <w:rPr>
          <w:kern w:val="22"/>
          <w:szCs w:val="22"/>
        </w:rPr>
        <w:t>taken into account</w:t>
      </w:r>
      <w:proofErr w:type="gramEnd"/>
      <w:r w:rsidRPr="001E3703">
        <w:rPr>
          <w:kern w:val="22"/>
          <w:szCs w:val="22"/>
        </w:rPr>
        <w:t xml:space="preserve"> during the selection process. </w:t>
      </w:r>
      <w:r w:rsidR="00023CB6">
        <w:rPr>
          <w:kern w:val="22"/>
          <w:szCs w:val="22"/>
          <w:lang w:val="en-CA"/>
        </w:rPr>
        <w:t>In accordance with</w:t>
      </w:r>
      <w:r w:rsidR="00321685">
        <w:rPr>
          <w:kern w:val="22"/>
          <w:szCs w:val="22"/>
          <w:lang w:val="en-CA"/>
        </w:rPr>
        <w:t xml:space="preserve"> </w:t>
      </w:r>
      <w:r w:rsidR="00D827E7">
        <w:rPr>
          <w:kern w:val="22"/>
          <w:szCs w:val="22"/>
          <w:lang w:val="en-CA"/>
        </w:rPr>
        <w:t>its terms of reference</w:t>
      </w:r>
      <w:r w:rsidR="00023CB6">
        <w:rPr>
          <w:kern w:val="22"/>
          <w:szCs w:val="22"/>
          <w:lang w:val="en-CA"/>
        </w:rPr>
        <w:t>,</w:t>
      </w:r>
      <w:r w:rsidR="00D827E7">
        <w:rPr>
          <w:kern w:val="22"/>
          <w:szCs w:val="22"/>
          <w:lang w:val="en-CA"/>
        </w:rPr>
        <w:t xml:space="preserve"> as </w:t>
      </w:r>
      <w:r w:rsidR="00023CB6">
        <w:rPr>
          <w:kern w:val="22"/>
          <w:szCs w:val="22"/>
          <w:lang w:val="en-CA"/>
        </w:rPr>
        <w:t xml:space="preserve">provided in </w:t>
      </w:r>
      <w:r w:rsidR="004C0B22">
        <w:rPr>
          <w:kern w:val="22"/>
          <w:szCs w:val="22"/>
          <w:lang w:val="en-CA"/>
        </w:rPr>
        <w:t>a</w:t>
      </w:r>
      <w:proofErr w:type="spellStart"/>
      <w:r w:rsidRPr="001E3703">
        <w:rPr>
          <w:kern w:val="22"/>
          <w:szCs w:val="22"/>
        </w:rPr>
        <w:t>nnex</w:t>
      </w:r>
      <w:proofErr w:type="spellEnd"/>
      <w:r w:rsidRPr="001E3703">
        <w:rPr>
          <w:kern w:val="22"/>
          <w:szCs w:val="22"/>
        </w:rPr>
        <w:t xml:space="preserve"> III </w:t>
      </w:r>
      <w:r w:rsidR="005E2F0B">
        <w:rPr>
          <w:kern w:val="22"/>
          <w:szCs w:val="22"/>
          <w:lang w:val="en-US"/>
        </w:rPr>
        <w:t xml:space="preserve">to </w:t>
      </w:r>
      <w:hyperlink r:id="rId18" w:history="1">
        <w:r w:rsidRPr="009D6F9B">
          <w:rPr>
            <w:rStyle w:val="Hyperlink"/>
            <w:color w:val="auto"/>
            <w:kern w:val="22"/>
            <w:szCs w:val="22"/>
            <w:u w:val="none"/>
          </w:rPr>
          <w:t xml:space="preserve">decision </w:t>
        </w:r>
        <w:r w:rsidRPr="00C8738C">
          <w:rPr>
            <w:rStyle w:val="Hyperlink"/>
            <w:kern w:val="22"/>
            <w:szCs w:val="22"/>
          </w:rPr>
          <w:t>15/10</w:t>
        </w:r>
      </w:hyperlink>
      <w:r w:rsidRPr="001E3703">
        <w:rPr>
          <w:kern w:val="22"/>
          <w:szCs w:val="22"/>
        </w:rPr>
        <w:t xml:space="preserve">, the </w:t>
      </w:r>
      <w:r w:rsidR="00237A72">
        <w:rPr>
          <w:kern w:val="22"/>
          <w:szCs w:val="22"/>
          <w:lang w:val="en-CA"/>
        </w:rPr>
        <w:t>Expert Group</w:t>
      </w:r>
      <w:r w:rsidRPr="001E3703">
        <w:rPr>
          <w:kern w:val="22"/>
          <w:szCs w:val="22"/>
        </w:rPr>
        <w:t xml:space="preserve"> </w:t>
      </w:r>
      <w:r w:rsidR="00237A72">
        <w:rPr>
          <w:kern w:val="22"/>
          <w:szCs w:val="22"/>
          <w:lang w:val="en-CA"/>
        </w:rPr>
        <w:t xml:space="preserve">will be </w:t>
      </w:r>
      <w:r w:rsidRPr="001E3703">
        <w:rPr>
          <w:kern w:val="22"/>
          <w:szCs w:val="22"/>
        </w:rPr>
        <w:t xml:space="preserve">composed </w:t>
      </w:r>
      <w:r>
        <w:rPr>
          <w:kern w:val="22"/>
          <w:szCs w:val="22"/>
        </w:rPr>
        <w:t>of</w:t>
      </w:r>
      <w:r w:rsidRPr="001E3703">
        <w:rPr>
          <w:kern w:val="22"/>
          <w:szCs w:val="22"/>
        </w:rPr>
        <w:t xml:space="preserve"> experts</w:t>
      </w:r>
      <w:r>
        <w:rPr>
          <w:kern w:val="22"/>
          <w:szCs w:val="22"/>
          <w:lang w:val="en-CA"/>
        </w:rPr>
        <w:t xml:space="preserve"> </w:t>
      </w:r>
      <w:r w:rsidR="00BF1057">
        <w:rPr>
          <w:kern w:val="22"/>
          <w:szCs w:val="22"/>
          <w:lang w:val="en-CA"/>
        </w:rPr>
        <w:t xml:space="preserve">and </w:t>
      </w:r>
      <w:r w:rsidRPr="000A39DC">
        <w:rPr>
          <w:kern w:val="22"/>
          <w:szCs w:val="22"/>
        </w:rPr>
        <w:t>constituted according to the modus operandi of the Subsidiary Body on Scientific, Technical and Technological Advice,</w:t>
      </w:r>
      <w:r>
        <w:rPr>
          <w:kern w:val="22"/>
          <w:szCs w:val="22"/>
          <w:lang w:val="en-CA"/>
        </w:rPr>
        <w:t xml:space="preserve"> </w:t>
      </w:r>
      <w:r w:rsidRPr="000A39DC">
        <w:rPr>
          <w:kern w:val="22"/>
          <w:szCs w:val="22"/>
        </w:rPr>
        <w:t>adjusted to ensure full participation of indigenous peoples and local communities</w:t>
      </w:r>
      <w:r>
        <w:rPr>
          <w:kern w:val="22"/>
          <w:szCs w:val="22"/>
          <w:lang w:val="en-CA"/>
        </w:rPr>
        <w:t>.</w:t>
      </w:r>
    </w:p>
    <w:p w14:paraId="5D0B2FE6" w14:textId="232C948C" w:rsidR="00114E17" w:rsidRPr="00704524" w:rsidRDefault="00AB1EFB" w:rsidP="009D6F9B">
      <w:pPr>
        <w:pStyle w:val="Heading1"/>
        <w:tabs>
          <w:tab w:val="clear" w:pos="720"/>
          <w:tab w:val="left" w:pos="993"/>
        </w:tabs>
        <w:rPr>
          <w:bCs/>
          <w:snapToGrid w:val="0"/>
          <w:kern w:val="22"/>
          <w:szCs w:val="22"/>
        </w:rPr>
      </w:pPr>
      <w:r w:rsidRPr="00704524">
        <w:rPr>
          <w:bCs/>
          <w:caps w:val="0"/>
          <w:snapToGrid w:val="0"/>
          <w:kern w:val="22"/>
          <w:szCs w:val="22"/>
        </w:rPr>
        <w:t>Item 1.</w:t>
      </w:r>
      <w:r w:rsidRPr="00704524">
        <w:rPr>
          <w:bCs/>
          <w:caps w:val="0"/>
          <w:snapToGrid w:val="0"/>
          <w:kern w:val="22"/>
          <w:szCs w:val="22"/>
        </w:rPr>
        <w:tab/>
        <w:t>Opening of the meeting</w:t>
      </w:r>
    </w:p>
    <w:p w14:paraId="11396585" w14:textId="5B411F1C" w:rsidR="00114E17" w:rsidRDefault="00114E17" w:rsidP="00114E17">
      <w:pPr>
        <w:pStyle w:val="Para1"/>
        <w:tabs>
          <w:tab w:val="clear" w:pos="360"/>
          <w:tab w:val="num" w:pos="720"/>
        </w:tabs>
        <w:rPr>
          <w:kern w:val="22"/>
          <w:szCs w:val="22"/>
        </w:rPr>
      </w:pPr>
      <w:r w:rsidRPr="00571989">
        <w:rPr>
          <w:kern w:val="22"/>
          <w:szCs w:val="22"/>
        </w:rPr>
        <w:t xml:space="preserve">The meeting will be opened by the </w:t>
      </w:r>
      <w:r>
        <w:rPr>
          <w:kern w:val="22"/>
          <w:szCs w:val="22"/>
        </w:rPr>
        <w:t xml:space="preserve">Acting </w:t>
      </w:r>
      <w:r w:rsidRPr="00571989">
        <w:rPr>
          <w:kern w:val="22"/>
          <w:szCs w:val="22"/>
        </w:rPr>
        <w:t>Executive Secretary or h</w:t>
      </w:r>
      <w:r>
        <w:rPr>
          <w:kern w:val="22"/>
          <w:szCs w:val="22"/>
        </w:rPr>
        <w:t>is</w:t>
      </w:r>
      <w:r w:rsidRPr="00571989">
        <w:rPr>
          <w:kern w:val="22"/>
          <w:szCs w:val="22"/>
        </w:rPr>
        <w:t xml:space="preserve"> representative at </w:t>
      </w:r>
      <w:r>
        <w:rPr>
          <w:kern w:val="22"/>
          <w:szCs w:val="22"/>
        </w:rPr>
        <w:t>1</w:t>
      </w:r>
      <w:r w:rsidR="00321685">
        <w:rPr>
          <w:kern w:val="22"/>
          <w:szCs w:val="22"/>
          <w:lang w:val="en-CA"/>
        </w:rPr>
        <w:t>0</w:t>
      </w:r>
      <w:r w:rsidRPr="00571989">
        <w:rPr>
          <w:kern w:val="22"/>
          <w:szCs w:val="22"/>
        </w:rPr>
        <w:t xml:space="preserve"> a</w:t>
      </w:r>
      <w:r w:rsidR="004A6112">
        <w:rPr>
          <w:kern w:val="22"/>
          <w:szCs w:val="22"/>
          <w:lang w:val="en-CA"/>
        </w:rPr>
        <w:t>.</w:t>
      </w:r>
      <w:r w:rsidRPr="00571989">
        <w:rPr>
          <w:kern w:val="22"/>
          <w:szCs w:val="22"/>
        </w:rPr>
        <w:t>m</w:t>
      </w:r>
      <w:r w:rsidR="004A6112">
        <w:rPr>
          <w:kern w:val="22"/>
          <w:szCs w:val="22"/>
          <w:lang w:val="en-CA"/>
        </w:rPr>
        <w:t>.</w:t>
      </w:r>
      <w:r w:rsidRPr="00571989">
        <w:rPr>
          <w:kern w:val="22"/>
          <w:szCs w:val="22"/>
        </w:rPr>
        <w:t xml:space="preserve"> on 1</w:t>
      </w:r>
      <w:r w:rsidR="00321685">
        <w:rPr>
          <w:kern w:val="22"/>
          <w:szCs w:val="22"/>
          <w:lang w:val="en-CA"/>
        </w:rPr>
        <w:t>1</w:t>
      </w:r>
      <w:r w:rsidR="00686FD5">
        <w:rPr>
          <w:kern w:val="22"/>
          <w:szCs w:val="22"/>
          <w:lang w:val="en-CA"/>
        </w:rPr>
        <w:t> </w:t>
      </w:r>
      <w:r>
        <w:rPr>
          <w:kern w:val="22"/>
          <w:szCs w:val="22"/>
        </w:rPr>
        <w:t xml:space="preserve">July </w:t>
      </w:r>
      <w:r w:rsidRPr="00571989">
        <w:rPr>
          <w:kern w:val="22"/>
          <w:szCs w:val="22"/>
        </w:rPr>
        <w:t>20</w:t>
      </w:r>
      <w:r>
        <w:rPr>
          <w:kern w:val="22"/>
          <w:szCs w:val="22"/>
        </w:rPr>
        <w:t>23</w:t>
      </w:r>
      <w:r w:rsidRPr="00571989">
        <w:rPr>
          <w:kern w:val="22"/>
          <w:szCs w:val="22"/>
        </w:rPr>
        <w:t>.</w:t>
      </w:r>
    </w:p>
    <w:p w14:paraId="61F8666C" w14:textId="3DD72D9D" w:rsidR="00114E17" w:rsidRDefault="00CE1C9A" w:rsidP="009D6F9B">
      <w:pPr>
        <w:pStyle w:val="Heading1"/>
        <w:tabs>
          <w:tab w:val="clear" w:pos="720"/>
          <w:tab w:val="left" w:pos="993"/>
        </w:tabs>
        <w:rPr>
          <w:bCs/>
          <w:snapToGrid w:val="0"/>
          <w:kern w:val="22"/>
          <w:szCs w:val="22"/>
        </w:rPr>
      </w:pPr>
      <w:r w:rsidRPr="00704524">
        <w:rPr>
          <w:bCs/>
          <w:caps w:val="0"/>
          <w:snapToGrid w:val="0"/>
          <w:kern w:val="22"/>
          <w:szCs w:val="22"/>
        </w:rPr>
        <w:t>Item 2.</w:t>
      </w:r>
      <w:r w:rsidRPr="00704524">
        <w:rPr>
          <w:bCs/>
          <w:caps w:val="0"/>
          <w:snapToGrid w:val="0"/>
          <w:kern w:val="22"/>
          <w:szCs w:val="22"/>
        </w:rPr>
        <w:tab/>
        <w:t>Organizational matters</w:t>
      </w:r>
    </w:p>
    <w:p w14:paraId="207C51B2" w14:textId="70259925" w:rsidR="008B00DB" w:rsidRPr="009D6F9B" w:rsidRDefault="00CE1C9A" w:rsidP="009D6F9B">
      <w:pPr>
        <w:pStyle w:val="Heading2"/>
        <w:rPr>
          <w:bCs/>
          <w:snapToGrid w:val="0"/>
          <w:kern w:val="22"/>
          <w:szCs w:val="22"/>
          <w:lang w:val="en-CA"/>
        </w:rPr>
      </w:pPr>
      <w:r w:rsidRPr="009D6F9B">
        <w:rPr>
          <w:rFonts w:eastAsia="Times New Roman" w:cs="Times New Roman"/>
          <w:b w:val="0"/>
          <w:bCs/>
          <w:snapToGrid w:val="0"/>
          <w:color w:val="auto"/>
          <w:kern w:val="22"/>
          <w:szCs w:val="22"/>
          <w:lang w:val="en-CA"/>
        </w:rPr>
        <w:t>(a)</w:t>
      </w:r>
      <w:r w:rsidRPr="009D6F9B">
        <w:rPr>
          <w:rFonts w:eastAsia="Times New Roman" w:cs="Times New Roman"/>
          <w:b w:val="0"/>
          <w:bCs/>
          <w:snapToGrid w:val="0"/>
          <w:color w:val="auto"/>
          <w:kern w:val="22"/>
          <w:szCs w:val="22"/>
          <w:lang w:val="en-CA"/>
        </w:rPr>
        <w:tab/>
      </w:r>
      <w:r w:rsidR="008B00DB" w:rsidRPr="009D6F9B">
        <w:rPr>
          <w:rFonts w:eastAsia="Times New Roman" w:cs="Times New Roman"/>
          <w:b w:val="0"/>
          <w:bCs/>
          <w:snapToGrid w:val="0"/>
          <w:color w:val="auto"/>
          <w:kern w:val="22"/>
          <w:szCs w:val="22"/>
          <w:lang w:val="en-CA"/>
        </w:rPr>
        <w:t>Election of officers</w:t>
      </w:r>
    </w:p>
    <w:p w14:paraId="3F0022E0" w14:textId="0A0B071F" w:rsidR="008B00DB" w:rsidRDefault="008B00DB" w:rsidP="008B00DB">
      <w:pPr>
        <w:pStyle w:val="Para1"/>
        <w:tabs>
          <w:tab w:val="clear" w:pos="360"/>
          <w:tab w:val="num" w:pos="720"/>
        </w:tabs>
        <w:spacing w:before="0"/>
        <w:rPr>
          <w:kern w:val="22"/>
          <w:szCs w:val="22"/>
        </w:rPr>
      </w:pPr>
      <w:r>
        <w:rPr>
          <w:kern w:val="22"/>
          <w:szCs w:val="22"/>
          <w:lang w:val="en-CA"/>
        </w:rPr>
        <w:t>After introducing themselves, t</w:t>
      </w:r>
      <w:r w:rsidR="00114E17" w:rsidRPr="00704524">
        <w:rPr>
          <w:kern w:val="22"/>
          <w:szCs w:val="22"/>
        </w:rPr>
        <w:t xml:space="preserve">he experts will be invited to elect </w:t>
      </w:r>
      <w:r w:rsidR="00114E17" w:rsidRPr="002A7445">
        <w:rPr>
          <w:kern w:val="22"/>
          <w:szCs w:val="22"/>
        </w:rPr>
        <w:t xml:space="preserve">two co-chairs, one from </w:t>
      </w:r>
      <w:r w:rsidR="007E1D99">
        <w:rPr>
          <w:kern w:val="22"/>
          <w:szCs w:val="22"/>
          <w:lang w:val="en-US"/>
        </w:rPr>
        <w:t xml:space="preserve">the </w:t>
      </w:r>
      <w:r w:rsidR="00114E17">
        <w:rPr>
          <w:kern w:val="22"/>
          <w:szCs w:val="22"/>
        </w:rPr>
        <w:t>Parties</w:t>
      </w:r>
      <w:r w:rsidR="00114E17" w:rsidRPr="002A7445">
        <w:rPr>
          <w:kern w:val="22"/>
          <w:szCs w:val="22"/>
        </w:rPr>
        <w:t xml:space="preserve"> and </w:t>
      </w:r>
      <w:r w:rsidR="009C42AE">
        <w:rPr>
          <w:kern w:val="22"/>
          <w:szCs w:val="22"/>
          <w:lang w:val="en-CA"/>
        </w:rPr>
        <w:t>one</w:t>
      </w:r>
      <w:r w:rsidR="00114E17" w:rsidRPr="002A7445">
        <w:rPr>
          <w:kern w:val="22"/>
          <w:szCs w:val="22"/>
        </w:rPr>
        <w:t xml:space="preserve"> from </w:t>
      </w:r>
      <w:r w:rsidR="00114E17">
        <w:rPr>
          <w:kern w:val="22"/>
          <w:szCs w:val="22"/>
        </w:rPr>
        <w:t xml:space="preserve">indigenous peoples and local communities, </w:t>
      </w:r>
      <w:r w:rsidR="00052C75">
        <w:rPr>
          <w:kern w:val="22"/>
          <w:szCs w:val="22"/>
          <w:lang w:val="en-US"/>
        </w:rPr>
        <w:t>in line with</w:t>
      </w:r>
      <w:r w:rsidR="00114E17">
        <w:rPr>
          <w:kern w:val="22"/>
          <w:szCs w:val="22"/>
        </w:rPr>
        <w:t xml:space="preserve"> the established practice of the </w:t>
      </w:r>
      <w:r w:rsidR="00114E17" w:rsidRPr="00041091">
        <w:rPr>
          <w:kern w:val="22"/>
          <w:szCs w:val="22"/>
        </w:rPr>
        <w:t>Ad Hoc Open</w:t>
      </w:r>
      <w:r w:rsidR="00020682">
        <w:rPr>
          <w:kern w:val="22"/>
          <w:szCs w:val="22"/>
        </w:rPr>
        <w:noBreakHyphen/>
      </w:r>
      <w:r w:rsidR="00114E17" w:rsidRPr="00041091">
        <w:rPr>
          <w:kern w:val="22"/>
          <w:szCs w:val="22"/>
        </w:rPr>
        <w:t>ended Working Group on Article 8(j) and Related Provisions</w:t>
      </w:r>
      <w:r w:rsidR="00114E17">
        <w:rPr>
          <w:kern w:val="22"/>
          <w:szCs w:val="22"/>
        </w:rPr>
        <w:t>.</w:t>
      </w:r>
    </w:p>
    <w:p w14:paraId="7DCE067E" w14:textId="43DDD562" w:rsidR="008B00DB" w:rsidRPr="009D6F9B" w:rsidRDefault="00F56373" w:rsidP="009D6F9B">
      <w:pPr>
        <w:pStyle w:val="Heading2"/>
        <w:rPr>
          <w:b w:val="0"/>
          <w:bCs/>
          <w:kern w:val="22"/>
          <w:szCs w:val="22"/>
          <w:lang w:val="en-CA"/>
        </w:rPr>
      </w:pPr>
      <w:r w:rsidRPr="00F56373">
        <w:rPr>
          <w:rFonts w:eastAsia="Times New Roman" w:cs="Times New Roman"/>
          <w:bCs/>
          <w:snapToGrid w:val="0"/>
          <w:color w:val="auto"/>
          <w:kern w:val="22"/>
          <w:szCs w:val="22"/>
          <w:lang w:val="en-CA"/>
        </w:rPr>
        <w:t>(b)</w:t>
      </w:r>
      <w:r>
        <w:rPr>
          <w:rFonts w:eastAsia="Times New Roman" w:cs="Times New Roman"/>
          <w:b w:val="0"/>
          <w:bCs/>
          <w:snapToGrid w:val="0"/>
          <w:color w:val="auto"/>
          <w:kern w:val="22"/>
          <w:szCs w:val="22"/>
          <w:lang w:val="en-CA"/>
        </w:rPr>
        <w:tab/>
      </w:r>
      <w:r w:rsidR="008B00DB" w:rsidRPr="009D6F9B">
        <w:rPr>
          <w:rFonts w:eastAsia="Times New Roman" w:cs="Times New Roman"/>
          <w:bCs/>
          <w:snapToGrid w:val="0"/>
          <w:color w:val="auto"/>
          <w:kern w:val="22"/>
          <w:szCs w:val="22"/>
          <w:lang w:val="en-CA"/>
        </w:rPr>
        <w:t>Adoption of the agenda</w:t>
      </w:r>
    </w:p>
    <w:p w14:paraId="2F72CC9E" w14:textId="1C9AF3A4" w:rsidR="00114E17" w:rsidRDefault="00E53123" w:rsidP="00114E17">
      <w:pPr>
        <w:pStyle w:val="Para1"/>
        <w:tabs>
          <w:tab w:val="clear" w:pos="360"/>
          <w:tab w:val="num" w:pos="720"/>
        </w:tabs>
        <w:spacing w:before="0"/>
        <w:rPr>
          <w:kern w:val="22"/>
          <w:szCs w:val="22"/>
        </w:rPr>
      </w:pPr>
      <w:r>
        <w:rPr>
          <w:kern w:val="22"/>
          <w:szCs w:val="22"/>
          <w:lang w:val="en-US"/>
        </w:rPr>
        <w:t>Participants</w:t>
      </w:r>
      <w:r w:rsidRPr="00041091">
        <w:rPr>
          <w:kern w:val="22"/>
          <w:szCs w:val="22"/>
        </w:rPr>
        <w:t xml:space="preserve"> </w:t>
      </w:r>
      <w:r w:rsidR="00114E17" w:rsidRPr="00041091">
        <w:rPr>
          <w:kern w:val="22"/>
          <w:szCs w:val="22"/>
        </w:rPr>
        <w:t xml:space="preserve">will be invited to adopt the </w:t>
      </w:r>
      <w:r w:rsidR="00564D8C">
        <w:rPr>
          <w:kern w:val="22"/>
          <w:szCs w:val="22"/>
          <w:lang w:val="en-CA"/>
        </w:rPr>
        <w:t xml:space="preserve">provisional </w:t>
      </w:r>
      <w:r w:rsidR="00114E17" w:rsidRPr="00041091">
        <w:rPr>
          <w:kern w:val="22"/>
          <w:szCs w:val="22"/>
        </w:rPr>
        <w:t xml:space="preserve">agenda </w:t>
      </w:r>
      <w:r w:rsidR="00114E17" w:rsidRPr="00DA1BCA">
        <w:rPr>
          <w:kern w:val="22"/>
          <w:szCs w:val="22"/>
        </w:rPr>
        <w:t>(</w:t>
      </w:r>
      <w:r w:rsidR="00114E17" w:rsidRPr="009D6F9B">
        <w:rPr>
          <w:kern w:val="22"/>
          <w:szCs w:val="22"/>
        </w:rPr>
        <w:t>CBD/</w:t>
      </w:r>
      <w:r w:rsidR="00B97015" w:rsidRPr="009D6F9B">
        <w:rPr>
          <w:kern w:val="22"/>
          <w:szCs w:val="22"/>
          <w:lang w:val="en-US"/>
        </w:rPr>
        <w:t>A</w:t>
      </w:r>
      <w:r w:rsidR="00114E17" w:rsidRPr="009D6F9B">
        <w:rPr>
          <w:kern w:val="22"/>
          <w:szCs w:val="22"/>
        </w:rPr>
        <w:t>8J/AHTEG/2023/1</w:t>
      </w:r>
      <w:r w:rsidR="00262F48" w:rsidRPr="00262F48">
        <w:rPr>
          <w:kern w:val="22"/>
          <w:szCs w:val="22"/>
          <w:lang w:val="en-CA"/>
        </w:rPr>
        <w:t>/1</w:t>
      </w:r>
      <w:r w:rsidR="00114E17" w:rsidRPr="00041091">
        <w:rPr>
          <w:kern w:val="22"/>
          <w:szCs w:val="22"/>
        </w:rPr>
        <w:t xml:space="preserve">). </w:t>
      </w:r>
    </w:p>
    <w:p w14:paraId="1AB17BA7" w14:textId="481FBC72" w:rsidR="008B00DB" w:rsidRPr="009D6F9B" w:rsidRDefault="004A6112" w:rsidP="009D6F9B">
      <w:pPr>
        <w:pStyle w:val="Heading2"/>
        <w:rPr>
          <w:b w:val="0"/>
          <w:bCs/>
          <w:kern w:val="22"/>
          <w:szCs w:val="22"/>
          <w:lang w:val="en-CA"/>
        </w:rPr>
      </w:pPr>
      <w:r>
        <w:rPr>
          <w:rFonts w:eastAsia="Times New Roman" w:cs="Times New Roman"/>
          <w:bCs/>
          <w:snapToGrid w:val="0"/>
          <w:color w:val="auto"/>
          <w:kern w:val="22"/>
          <w:szCs w:val="22"/>
          <w:lang w:val="en-CA"/>
        </w:rPr>
        <w:t>(c)</w:t>
      </w:r>
      <w:r>
        <w:rPr>
          <w:rFonts w:eastAsia="Times New Roman" w:cs="Times New Roman"/>
          <w:bCs/>
          <w:snapToGrid w:val="0"/>
          <w:color w:val="auto"/>
          <w:kern w:val="22"/>
          <w:szCs w:val="22"/>
          <w:lang w:val="en-CA"/>
        </w:rPr>
        <w:tab/>
      </w:r>
      <w:r w:rsidR="008B00DB" w:rsidRPr="009D6F9B">
        <w:rPr>
          <w:rFonts w:eastAsia="Times New Roman" w:cs="Times New Roman"/>
          <w:bCs/>
          <w:snapToGrid w:val="0"/>
          <w:color w:val="auto"/>
          <w:kern w:val="22"/>
          <w:szCs w:val="22"/>
          <w:lang w:val="en-CA"/>
        </w:rPr>
        <w:t>Organi</w:t>
      </w:r>
      <w:r w:rsidR="00F41869">
        <w:rPr>
          <w:rFonts w:eastAsia="Times New Roman" w:cs="Times New Roman"/>
          <w:bCs/>
          <w:snapToGrid w:val="0"/>
          <w:color w:val="auto"/>
          <w:kern w:val="22"/>
          <w:szCs w:val="22"/>
          <w:lang w:val="en-CA"/>
        </w:rPr>
        <w:t>z</w:t>
      </w:r>
      <w:r w:rsidR="008B00DB" w:rsidRPr="009D6F9B">
        <w:rPr>
          <w:rFonts w:eastAsia="Times New Roman" w:cs="Times New Roman"/>
          <w:bCs/>
          <w:snapToGrid w:val="0"/>
          <w:color w:val="auto"/>
          <w:kern w:val="22"/>
          <w:szCs w:val="22"/>
          <w:lang w:val="en-CA"/>
        </w:rPr>
        <w:t xml:space="preserve">ation of work </w:t>
      </w:r>
    </w:p>
    <w:p w14:paraId="56B0286D" w14:textId="7FA511E9" w:rsidR="00114E17" w:rsidRPr="000A4E0A" w:rsidRDefault="00E53123" w:rsidP="00114E17">
      <w:pPr>
        <w:pStyle w:val="Para1"/>
        <w:tabs>
          <w:tab w:val="clear" w:pos="360"/>
          <w:tab w:val="num" w:pos="720"/>
        </w:tabs>
        <w:spacing w:before="0"/>
        <w:rPr>
          <w:kern w:val="22"/>
          <w:szCs w:val="22"/>
        </w:rPr>
      </w:pPr>
      <w:r>
        <w:rPr>
          <w:kern w:val="22"/>
          <w:szCs w:val="22"/>
          <w:lang w:val="en-US"/>
        </w:rPr>
        <w:t>Participants</w:t>
      </w:r>
      <w:r w:rsidRPr="00041091">
        <w:rPr>
          <w:kern w:val="22"/>
          <w:szCs w:val="22"/>
        </w:rPr>
        <w:t xml:space="preserve"> will be invited to adopt </w:t>
      </w:r>
      <w:r>
        <w:rPr>
          <w:kern w:val="22"/>
          <w:szCs w:val="22"/>
          <w:lang w:val="en-US"/>
        </w:rPr>
        <w:t>t</w:t>
      </w:r>
      <w:r w:rsidRPr="00041091">
        <w:rPr>
          <w:kern w:val="22"/>
          <w:szCs w:val="22"/>
        </w:rPr>
        <w:t>he proposed organization of work</w:t>
      </w:r>
      <w:r>
        <w:rPr>
          <w:kern w:val="22"/>
          <w:szCs w:val="22"/>
          <w:lang w:val="en-US"/>
        </w:rPr>
        <w:t>,</w:t>
      </w:r>
      <w:r w:rsidRPr="00041091">
        <w:rPr>
          <w:kern w:val="22"/>
          <w:szCs w:val="22"/>
        </w:rPr>
        <w:t xml:space="preserve"> as contained in </w:t>
      </w:r>
      <w:r>
        <w:rPr>
          <w:kern w:val="22"/>
          <w:szCs w:val="22"/>
          <w:lang w:val="en-CA"/>
        </w:rPr>
        <w:t>a</w:t>
      </w:r>
      <w:proofErr w:type="spellStart"/>
      <w:r w:rsidRPr="00041091">
        <w:rPr>
          <w:kern w:val="22"/>
          <w:szCs w:val="22"/>
        </w:rPr>
        <w:t>nnex</w:t>
      </w:r>
      <w:proofErr w:type="spellEnd"/>
      <w:r w:rsidRPr="00041091">
        <w:rPr>
          <w:kern w:val="22"/>
          <w:szCs w:val="22"/>
        </w:rPr>
        <w:t> I.</w:t>
      </w:r>
      <w:r w:rsidR="00702FA6">
        <w:rPr>
          <w:kern w:val="22"/>
          <w:szCs w:val="22"/>
          <w:lang w:val="en-US"/>
        </w:rPr>
        <w:t xml:space="preserve"> </w:t>
      </w:r>
      <w:r w:rsidR="00114E17" w:rsidRPr="00041091">
        <w:rPr>
          <w:kern w:val="22"/>
          <w:szCs w:val="22"/>
        </w:rPr>
        <w:t>The meeting will be conducted in English.</w:t>
      </w:r>
      <w:r w:rsidR="008B00DB">
        <w:rPr>
          <w:kern w:val="22"/>
          <w:szCs w:val="22"/>
          <w:lang w:val="en-CA"/>
        </w:rPr>
        <w:t xml:space="preserve"> The </w:t>
      </w:r>
      <w:r w:rsidR="0079157B">
        <w:rPr>
          <w:kern w:val="22"/>
          <w:szCs w:val="22"/>
          <w:lang w:val="en-CA"/>
        </w:rPr>
        <w:t xml:space="preserve">Expert </w:t>
      </w:r>
      <w:r w:rsidR="001D7389">
        <w:rPr>
          <w:kern w:val="22"/>
          <w:szCs w:val="22"/>
          <w:lang w:val="en-CA"/>
        </w:rPr>
        <w:t>G</w:t>
      </w:r>
      <w:r w:rsidR="008B00DB">
        <w:rPr>
          <w:kern w:val="22"/>
          <w:szCs w:val="22"/>
          <w:lang w:val="en-CA"/>
        </w:rPr>
        <w:t xml:space="preserve">roup will </w:t>
      </w:r>
      <w:r w:rsidR="00603534">
        <w:rPr>
          <w:kern w:val="22"/>
          <w:szCs w:val="22"/>
          <w:lang w:val="en-CA"/>
        </w:rPr>
        <w:t>conduct its deliberations in plenary</w:t>
      </w:r>
      <w:r w:rsidR="00AC10DF">
        <w:rPr>
          <w:kern w:val="22"/>
          <w:szCs w:val="22"/>
          <w:lang w:val="en-CA"/>
        </w:rPr>
        <w:t xml:space="preserve"> session</w:t>
      </w:r>
      <w:r w:rsidR="00603534">
        <w:rPr>
          <w:kern w:val="22"/>
          <w:szCs w:val="22"/>
          <w:lang w:val="en-CA"/>
        </w:rPr>
        <w:t xml:space="preserve">. The </w:t>
      </w:r>
      <w:r w:rsidR="00F350A7">
        <w:rPr>
          <w:kern w:val="22"/>
          <w:szCs w:val="22"/>
          <w:lang w:val="en-CA"/>
        </w:rPr>
        <w:t>C</w:t>
      </w:r>
      <w:r w:rsidR="00603534">
        <w:rPr>
          <w:kern w:val="22"/>
          <w:szCs w:val="22"/>
          <w:lang w:val="en-CA"/>
        </w:rPr>
        <w:t>o-</w:t>
      </w:r>
      <w:r w:rsidR="00F350A7">
        <w:rPr>
          <w:kern w:val="22"/>
          <w:szCs w:val="22"/>
          <w:lang w:val="en-CA"/>
        </w:rPr>
        <w:t>C</w:t>
      </w:r>
      <w:r w:rsidR="00603534">
        <w:rPr>
          <w:kern w:val="22"/>
          <w:szCs w:val="22"/>
          <w:lang w:val="en-CA"/>
        </w:rPr>
        <w:t>hairs may convene small groups for consideration of specific issues, as appropriate</w:t>
      </w:r>
      <w:r w:rsidR="00721A29">
        <w:rPr>
          <w:kern w:val="22"/>
          <w:szCs w:val="22"/>
          <w:lang w:val="en-CA"/>
        </w:rPr>
        <w:t>, which will report in plenary session</w:t>
      </w:r>
      <w:r w:rsidR="00603534">
        <w:rPr>
          <w:kern w:val="22"/>
          <w:szCs w:val="22"/>
          <w:lang w:val="en-CA"/>
        </w:rPr>
        <w:t>.</w:t>
      </w:r>
    </w:p>
    <w:p w14:paraId="3F0BB68A" w14:textId="5FAC183B" w:rsidR="00114E17" w:rsidRPr="003C271E" w:rsidRDefault="00B9555A" w:rsidP="009D6F9B">
      <w:pPr>
        <w:pStyle w:val="Heading1longmultiline"/>
        <w:suppressLineNumbers/>
        <w:tabs>
          <w:tab w:val="clear" w:pos="720"/>
        </w:tabs>
        <w:suppressAutoHyphens/>
        <w:spacing w:before="0" w:after="0" w:line="238" w:lineRule="auto"/>
        <w:ind w:left="1560" w:hanging="992"/>
        <w:rPr>
          <w:kern w:val="22"/>
          <w:szCs w:val="22"/>
        </w:rPr>
      </w:pPr>
      <w:r w:rsidRPr="003C271E">
        <w:rPr>
          <w:caps w:val="0"/>
          <w:kern w:val="22"/>
          <w:szCs w:val="22"/>
        </w:rPr>
        <w:t xml:space="preserve">Item </w:t>
      </w:r>
      <w:r w:rsidR="00114E17">
        <w:rPr>
          <w:kern w:val="22"/>
          <w:szCs w:val="22"/>
        </w:rPr>
        <w:t>3</w:t>
      </w:r>
      <w:r w:rsidR="00114E17" w:rsidRPr="003C271E">
        <w:rPr>
          <w:kern w:val="22"/>
          <w:szCs w:val="22"/>
        </w:rPr>
        <w:t>.</w:t>
      </w:r>
      <w:r w:rsidR="00114E17" w:rsidRPr="003C271E">
        <w:rPr>
          <w:kern w:val="22"/>
          <w:szCs w:val="22"/>
        </w:rPr>
        <w:tab/>
      </w:r>
      <w:r w:rsidRPr="003C271E">
        <w:rPr>
          <w:caps w:val="0"/>
          <w:kern w:val="22"/>
        </w:rPr>
        <w:t xml:space="preserve">New programme of work and institutional arrangements on </w:t>
      </w:r>
      <w:r>
        <w:rPr>
          <w:caps w:val="0"/>
          <w:kern w:val="22"/>
        </w:rPr>
        <w:t>A</w:t>
      </w:r>
      <w:r w:rsidRPr="003C271E">
        <w:rPr>
          <w:caps w:val="0"/>
          <w:kern w:val="22"/>
        </w:rPr>
        <w:t xml:space="preserve">rticle 8(j) and other provisions of the </w:t>
      </w:r>
      <w:r>
        <w:rPr>
          <w:caps w:val="0"/>
          <w:kern w:val="22"/>
        </w:rPr>
        <w:t>C</w:t>
      </w:r>
      <w:r w:rsidRPr="003C271E">
        <w:rPr>
          <w:caps w:val="0"/>
          <w:kern w:val="22"/>
        </w:rPr>
        <w:t xml:space="preserve">onvention related to indigenous peoples and local </w:t>
      </w:r>
      <w:proofErr w:type="gramStart"/>
      <w:r w:rsidRPr="003C271E">
        <w:rPr>
          <w:caps w:val="0"/>
          <w:kern w:val="22"/>
        </w:rPr>
        <w:t>communities</w:t>
      </w:r>
      <w:proofErr w:type="gramEnd"/>
      <w:r w:rsidRPr="003C271E">
        <w:rPr>
          <w:caps w:val="0"/>
          <w:kern w:val="22"/>
        </w:rPr>
        <w:t xml:space="preserve"> </w:t>
      </w:r>
    </w:p>
    <w:p w14:paraId="3F6696E9" w14:textId="53D4C622" w:rsidR="00114E17" w:rsidRPr="009D6F9B" w:rsidRDefault="002C10B3" w:rsidP="009D6F9B">
      <w:pPr>
        <w:pStyle w:val="Heading2"/>
        <w:rPr>
          <w:bCs/>
          <w:snapToGrid w:val="0"/>
          <w:kern w:val="22"/>
          <w:szCs w:val="22"/>
          <w:lang w:val="en-CA"/>
        </w:rPr>
      </w:pPr>
      <w:r>
        <w:rPr>
          <w:rFonts w:eastAsia="Times New Roman" w:cs="Times New Roman"/>
          <w:bCs/>
          <w:snapToGrid w:val="0"/>
          <w:color w:val="auto"/>
          <w:kern w:val="22"/>
          <w:szCs w:val="22"/>
          <w:lang w:val="en-CA"/>
        </w:rPr>
        <w:t>(a)</w:t>
      </w:r>
      <w:r w:rsidR="00114E17" w:rsidRPr="009D6F9B">
        <w:rPr>
          <w:rFonts w:eastAsia="Times New Roman" w:cs="Times New Roman"/>
          <w:bCs/>
          <w:snapToGrid w:val="0"/>
          <w:color w:val="auto"/>
          <w:kern w:val="22"/>
          <w:szCs w:val="22"/>
          <w:lang w:val="en-CA"/>
        </w:rPr>
        <w:tab/>
        <w:t xml:space="preserve">Objectives, general principles, possible elements, </w:t>
      </w:r>
      <w:proofErr w:type="gramStart"/>
      <w:r w:rsidR="00114E17" w:rsidRPr="009D6F9B">
        <w:rPr>
          <w:rFonts w:eastAsia="Times New Roman" w:cs="Times New Roman"/>
          <w:bCs/>
          <w:snapToGrid w:val="0"/>
          <w:color w:val="auto"/>
          <w:kern w:val="22"/>
          <w:szCs w:val="22"/>
          <w:lang w:val="en-CA"/>
        </w:rPr>
        <w:t>tasks</w:t>
      </w:r>
      <w:proofErr w:type="gramEnd"/>
      <w:r w:rsidR="00114E17" w:rsidRPr="009D6F9B">
        <w:rPr>
          <w:rFonts w:eastAsia="Times New Roman" w:cs="Times New Roman"/>
          <w:bCs/>
          <w:snapToGrid w:val="0"/>
          <w:color w:val="auto"/>
          <w:kern w:val="22"/>
          <w:szCs w:val="22"/>
          <w:lang w:val="en-CA"/>
        </w:rPr>
        <w:t xml:space="preserve"> and actors</w:t>
      </w:r>
    </w:p>
    <w:p w14:paraId="5DB84D1F" w14:textId="7E985F25" w:rsidR="00114E17" w:rsidRPr="00BF275C" w:rsidRDefault="0042275E" w:rsidP="00114E17">
      <w:pPr>
        <w:pStyle w:val="Para1"/>
        <w:tabs>
          <w:tab w:val="clear" w:pos="360"/>
          <w:tab w:val="num" w:pos="720"/>
        </w:tabs>
        <w:rPr>
          <w:kern w:val="22"/>
          <w:szCs w:val="22"/>
        </w:rPr>
      </w:pPr>
      <w:r>
        <w:rPr>
          <w:kern w:val="22"/>
          <w:szCs w:val="24"/>
          <w:lang w:val="en-GB"/>
        </w:rPr>
        <w:t>I</w:t>
      </w:r>
      <w:r w:rsidR="00114E17" w:rsidRPr="005C7954">
        <w:rPr>
          <w:kern w:val="22"/>
          <w:szCs w:val="24"/>
          <w:lang w:val="en-GB"/>
        </w:rPr>
        <w:t xml:space="preserve">n accordance with paragraph </w:t>
      </w:r>
      <w:r w:rsidR="00114E17">
        <w:rPr>
          <w:kern w:val="22"/>
          <w:szCs w:val="24"/>
          <w:lang w:val="en-GB"/>
        </w:rPr>
        <w:t>1</w:t>
      </w:r>
      <w:r w:rsidR="00652396">
        <w:rPr>
          <w:kern w:val="22"/>
          <w:szCs w:val="24"/>
          <w:lang w:val="en-GB"/>
        </w:rPr>
        <w:t> </w:t>
      </w:r>
      <w:r w:rsidR="00114E17">
        <w:rPr>
          <w:kern w:val="22"/>
          <w:szCs w:val="24"/>
          <w:lang w:val="en-GB"/>
        </w:rPr>
        <w:t xml:space="preserve">(a) of </w:t>
      </w:r>
      <w:r w:rsidR="000D284E">
        <w:rPr>
          <w:kern w:val="22"/>
          <w:szCs w:val="24"/>
          <w:lang w:val="en-GB"/>
        </w:rPr>
        <w:t xml:space="preserve">its </w:t>
      </w:r>
      <w:r w:rsidR="00114E17" w:rsidRPr="005C7954">
        <w:rPr>
          <w:kern w:val="22"/>
          <w:szCs w:val="24"/>
          <w:lang w:val="en-GB"/>
        </w:rPr>
        <w:t>terms of reference</w:t>
      </w:r>
      <w:r w:rsidR="000D284E">
        <w:rPr>
          <w:kern w:val="22"/>
          <w:szCs w:val="24"/>
          <w:lang w:val="en-GB"/>
        </w:rPr>
        <w:t>,</w:t>
      </w:r>
      <w:r w:rsidR="00114E17" w:rsidRPr="005C7954">
        <w:rPr>
          <w:kern w:val="22"/>
          <w:szCs w:val="24"/>
          <w:lang w:val="en-GB"/>
        </w:rPr>
        <w:t xml:space="preserve"> </w:t>
      </w:r>
      <w:r w:rsidR="000D284E">
        <w:rPr>
          <w:kern w:val="22"/>
          <w:szCs w:val="24"/>
          <w:lang w:val="en-GB"/>
        </w:rPr>
        <w:t>t</w:t>
      </w:r>
      <w:r w:rsidR="00D50A49">
        <w:rPr>
          <w:kern w:val="22"/>
          <w:szCs w:val="24"/>
          <w:lang w:val="en-GB"/>
        </w:rPr>
        <w:t xml:space="preserve">he </w:t>
      </w:r>
      <w:r w:rsidR="00A7727D">
        <w:rPr>
          <w:kern w:val="22"/>
          <w:szCs w:val="24"/>
          <w:lang w:val="en-GB"/>
        </w:rPr>
        <w:t>E</w:t>
      </w:r>
      <w:r>
        <w:rPr>
          <w:kern w:val="22"/>
          <w:szCs w:val="24"/>
          <w:lang w:val="en-GB"/>
        </w:rPr>
        <w:t>xpert</w:t>
      </w:r>
      <w:r w:rsidRPr="005C7954">
        <w:rPr>
          <w:kern w:val="22"/>
          <w:szCs w:val="24"/>
          <w:lang w:val="en-GB"/>
        </w:rPr>
        <w:t xml:space="preserve"> </w:t>
      </w:r>
      <w:r w:rsidR="00A7727D">
        <w:rPr>
          <w:kern w:val="22"/>
          <w:szCs w:val="24"/>
          <w:lang w:val="en-GB"/>
        </w:rPr>
        <w:t xml:space="preserve">Group </w:t>
      </w:r>
      <w:r w:rsidRPr="005C7954">
        <w:rPr>
          <w:kern w:val="22"/>
          <w:szCs w:val="24"/>
          <w:lang w:val="en-GB"/>
        </w:rPr>
        <w:t xml:space="preserve">will be invited </w:t>
      </w:r>
      <w:r w:rsidR="00114E17" w:rsidRPr="005C7954">
        <w:rPr>
          <w:kern w:val="22"/>
          <w:szCs w:val="24"/>
          <w:lang w:val="en-GB"/>
        </w:rPr>
        <w:t xml:space="preserve">to further </w:t>
      </w:r>
      <w:r w:rsidR="00114E17" w:rsidRPr="00B36DC9">
        <w:rPr>
          <w:kern w:val="22"/>
          <w:szCs w:val="24"/>
          <w:lang w:val="en-GB"/>
        </w:rPr>
        <w:t xml:space="preserve">elaborate possible elements, tasks and actors of a new programme of work on Article 8(j) and other provisions </w:t>
      </w:r>
      <w:r w:rsidR="00D42F24">
        <w:rPr>
          <w:kern w:val="22"/>
          <w:szCs w:val="22"/>
          <w:lang w:val="en-US"/>
        </w:rPr>
        <w:t xml:space="preserve">of the Convention </w:t>
      </w:r>
      <w:r w:rsidR="00114E17" w:rsidRPr="00B36DC9">
        <w:rPr>
          <w:kern w:val="22"/>
          <w:szCs w:val="24"/>
          <w:lang w:val="en-GB"/>
        </w:rPr>
        <w:t xml:space="preserve">related to indigenous peoples and local communities </w:t>
      </w:r>
      <w:r w:rsidR="00114E17">
        <w:rPr>
          <w:kern w:val="22"/>
          <w:szCs w:val="24"/>
          <w:lang w:val="en-GB"/>
        </w:rPr>
        <w:t xml:space="preserve">on the </w:t>
      </w:r>
      <w:r w:rsidR="00114E17" w:rsidRPr="00B36DC9">
        <w:rPr>
          <w:kern w:val="22"/>
          <w:szCs w:val="24"/>
          <w:lang w:val="en-GB"/>
        </w:rPr>
        <w:t>bas</w:t>
      </w:r>
      <w:r w:rsidR="00114E17">
        <w:rPr>
          <w:kern w:val="22"/>
          <w:szCs w:val="24"/>
          <w:lang w:val="en-GB"/>
        </w:rPr>
        <w:t>is</w:t>
      </w:r>
      <w:r w:rsidR="00114E17" w:rsidRPr="00B36DC9">
        <w:rPr>
          <w:kern w:val="22"/>
          <w:szCs w:val="24"/>
          <w:lang w:val="en-GB"/>
        </w:rPr>
        <w:t xml:space="preserve"> </w:t>
      </w:r>
      <w:r w:rsidR="00114E17">
        <w:rPr>
          <w:kern w:val="22"/>
          <w:szCs w:val="24"/>
          <w:lang w:val="en-GB"/>
        </w:rPr>
        <w:t xml:space="preserve">of </w:t>
      </w:r>
      <w:r w:rsidR="00114E17" w:rsidRPr="00B36DC9">
        <w:rPr>
          <w:kern w:val="22"/>
          <w:szCs w:val="24"/>
          <w:lang w:val="en-GB"/>
        </w:rPr>
        <w:t>annexes I and</w:t>
      </w:r>
      <w:r w:rsidR="00F14728">
        <w:rPr>
          <w:kern w:val="22"/>
          <w:szCs w:val="24"/>
          <w:lang w:val="en-GB"/>
        </w:rPr>
        <w:t> </w:t>
      </w:r>
      <w:r w:rsidR="00114E17" w:rsidRPr="00B36DC9">
        <w:rPr>
          <w:kern w:val="22"/>
          <w:szCs w:val="24"/>
          <w:lang w:val="en-GB"/>
        </w:rPr>
        <w:t xml:space="preserve">II </w:t>
      </w:r>
      <w:r w:rsidR="007E6EDB">
        <w:rPr>
          <w:kern w:val="22"/>
          <w:szCs w:val="24"/>
          <w:lang w:val="en-GB"/>
        </w:rPr>
        <w:t xml:space="preserve">to </w:t>
      </w:r>
      <w:hyperlink r:id="rId19" w:history="1">
        <w:r w:rsidR="00114E17" w:rsidRPr="002E1503">
          <w:rPr>
            <w:rStyle w:val="Hyperlink"/>
            <w:kern w:val="22"/>
            <w:szCs w:val="24"/>
            <w:lang w:val="en-GB"/>
          </w:rPr>
          <w:t xml:space="preserve">decision </w:t>
        </w:r>
        <w:r w:rsidR="00114E17" w:rsidRPr="002E1503">
          <w:rPr>
            <w:rStyle w:val="Hyperlink"/>
            <w:kern w:val="22"/>
            <w:szCs w:val="24"/>
          </w:rPr>
          <w:t>15</w:t>
        </w:r>
        <w:r w:rsidR="00114E17" w:rsidRPr="002E1503">
          <w:rPr>
            <w:rStyle w:val="Hyperlink"/>
            <w:kern w:val="22"/>
            <w:szCs w:val="24"/>
            <w:lang w:val="en-GB"/>
          </w:rPr>
          <w:t>/</w:t>
        </w:r>
        <w:r w:rsidR="00114E17" w:rsidRPr="002E1503">
          <w:rPr>
            <w:rStyle w:val="Hyperlink"/>
            <w:kern w:val="22"/>
            <w:szCs w:val="24"/>
          </w:rPr>
          <w:t>10</w:t>
        </w:r>
      </w:hyperlink>
      <w:r w:rsidR="00114E17" w:rsidRPr="00B36DC9">
        <w:rPr>
          <w:kern w:val="22"/>
          <w:szCs w:val="24"/>
          <w:lang w:val="en-GB"/>
        </w:rPr>
        <w:t xml:space="preserve">, as well as the results of the peer review referred to in </w:t>
      </w:r>
      <w:bookmarkStart w:id="2" w:name="_Hlk136523555"/>
      <w:r w:rsidR="00114E17" w:rsidRPr="00B36DC9">
        <w:rPr>
          <w:kern w:val="22"/>
          <w:szCs w:val="24"/>
          <w:lang w:val="en-GB"/>
        </w:rPr>
        <w:t>recommendation 11/2 of the Ad Hoc Open-ended Working Group on Article 8(j) and Related Provisions</w:t>
      </w:r>
      <w:r w:rsidR="00114E17">
        <w:rPr>
          <w:kern w:val="22"/>
          <w:szCs w:val="24"/>
          <w:lang w:val="en-GB"/>
        </w:rPr>
        <w:t>.</w:t>
      </w:r>
    </w:p>
    <w:bookmarkEnd w:id="2"/>
    <w:p w14:paraId="262908B6" w14:textId="0DFC1D88" w:rsidR="00114E17" w:rsidRPr="00591D65" w:rsidRDefault="00114E17" w:rsidP="00114E17">
      <w:pPr>
        <w:pStyle w:val="Para1"/>
        <w:tabs>
          <w:tab w:val="clear" w:pos="360"/>
          <w:tab w:val="num" w:pos="720"/>
        </w:tabs>
        <w:rPr>
          <w:kern w:val="22"/>
          <w:szCs w:val="22"/>
        </w:rPr>
      </w:pPr>
      <w:r w:rsidRPr="00F51628">
        <w:rPr>
          <w:kern w:val="22"/>
          <w:szCs w:val="24"/>
        </w:rPr>
        <w:t xml:space="preserve">To </w:t>
      </w:r>
      <w:r w:rsidR="00603534">
        <w:rPr>
          <w:kern w:val="22"/>
          <w:szCs w:val="24"/>
          <w:lang w:val="en-CA"/>
        </w:rPr>
        <w:t xml:space="preserve">facilitate </w:t>
      </w:r>
      <w:r w:rsidR="00861CD5">
        <w:rPr>
          <w:kern w:val="22"/>
          <w:szCs w:val="24"/>
          <w:lang w:val="en-CA"/>
        </w:rPr>
        <w:t>discussions</w:t>
      </w:r>
      <w:r w:rsidR="00030284">
        <w:rPr>
          <w:kern w:val="22"/>
          <w:szCs w:val="24"/>
          <w:lang w:val="en-CA"/>
        </w:rPr>
        <w:t>,</w:t>
      </w:r>
      <w:r w:rsidRPr="00F51628">
        <w:rPr>
          <w:kern w:val="22"/>
          <w:szCs w:val="24"/>
        </w:rPr>
        <w:t xml:space="preserve"> </w:t>
      </w:r>
      <w:bookmarkStart w:id="3" w:name="_Hlk136273324"/>
      <w:r w:rsidR="00477491">
        <w:rPr>
          <w:kern w:val="22"/>
          <w:szCs w:val="22"/>
          <w:lang w:val="en-US"/>
        </w:rPr>
        <w:t>participants will have before them</w:t>
      </w:r>
      <w:r w:rsidR="00603534">
        <w:rPr>
          <w:kern w:val="22"/>
          <w:szCs w:val="22"/>
          <w:lang w:val="en-CA"/>
        </w:rPr>
        <w:t xml:space="preserve"> </w:t>
      </w:r>
      <w:r w:rsidR="00701CBE">
        <w:rPr>
          <w:kern w:val="22"/>
          <w:szCs w:val="22"/>
          <w:lang w:val="en-CA"/>
        </w:rPr>
        <w:t xml:space="preserve">document </w:t>
      </w:r>
      <w:r w:rsidRPr="009D6F9B">
        <w:rPr>
          <w:kern w:val="22"/>
          <w:lang w:val="en-CA"/>
        </w:rPr>
        <w:t>CBD/</w:t>
      </w:r>
      <w:r w:rsidR="00DA1BCA">
        <w:rPr>
          <w:kern w:val="22"/>
          <w:lang w:val="en-CA"/>
        </w:rPr>
        <w:t>A</w:t>
      </w:r>
      <w:r w:rsidRPr="009D6F9B">
        <w:rPr>
          <w:kern w:val="22"/>
          <w:lang w:val="en-CA"/>
        </w:rPr>
        <w:t>8J/AHTEG/2023/</w:t>
      </w:r>
      <w:r w:rsidR="002C10B3" w:rsidRPr="009D6F9B">
        <w:rPr>
          <w:kern w:val="22"/>
          <w:lang w:val="en-CA"/>
        </w:rPr>
        <w:t>1/</w:t>
      </w:r>
      <w:r w:rsidRPr="009D6F9B">
        <w:rPr>
          <w:kern w:val="22"/>
          <w:lang w:val="en-CA"/>
        </w:rPr>
        <w:t>2</w:t>
      </w:r>
      <w:r w:rsidRPr="002C10B3">
        <w:rPr>
          <w:kern w:val="22"/>
        </w:rPr>
        <w:t>,</w:t>
      </w:r>
      <w:r w:rsidRPr="004C1C8F">
        <w:rPr>
          <w:kern w:val="22"/>
        </w:rPr>
        <w:t xml:space="preserve"> </w:t>
      </w:r>
      <w:bookmarkEnd w:id="3"/>
      <w:r w:rsidRPr="004C1C8F">
        <w:rPr>
          <w:kern w:val="22"/>
        </w:rPr>
        <w:t xml:space="preserve">which </w:t>
      </w:r>
      <w:r w:rsidRPr="004C1C8F">
        <w:rPr>
          <w:kern w:val="22"/>
          <w:szCs w:val="24"/>
        </w:rPr>
        <w:t>provide</w:t>
      </w:r>
      <w:r>
        <w:rPr>
          <w:kern w:val="22"/>
          <w:szCs w:val="24"/>
        </w:rPr>
        <w:t>s</w:t>
      </w:r>
      <w:r w:rsidRPr="004C1C8F">
        <w:rPr>
          <w:kern w:val="22"/>
          <w:szCs w:val="24"/>
        </w:rPr>
        <w:t xml:space="preserve"> </w:t>
      </w:r>
      <w:r>
        <w:rPr>
          <w:kern w:val="22"/>
          <w:szCs w:val="24"/>
        </w:rPr>
        <w:t xml:space="preserve">information on the results of the peer review, including cross-cutting issues and </w:t>
      </w:r>
      <w:r w:rsidR="0000336A">
        <w:rPr>
          <w:kern w:val="22"/>
          <w:szCs w:val="24"/>
          <w:lang w:val="en-US"/>
        </w:rPr>
        <w:t xml:space="preserve">a </w:t>
      </w:r>
      <w:r>
        <w:rPr>
          <w:kern w:val="22"/>
          <w:szCs w:val="24"/>
        </w:rPr>
        <w:t>synthesis of submissions on the possible elements of the new programme of work</w:t>
      </w:r>
      <w:r>
        <w:rPr>
          <w:kern w:val="22"/>
          <w:szCs w:val="24"/>
          <w:lang w:val="en-CA"/>
        </w:rPr>
        <w:t>.</w:t>
      </w:r>
    </w:p>
    <w:p w14:paraId="0F3FE4D2" w14:textId="1C05A7B3" w:rsidR="00114E17" w:rsidRPr="009D6F9B" w:rsidRDefault="002C10B3" w:rsidP="009D6F9B">
      <w:pPr>
        <w:pStyle w:val="Heading2"/>
        <w:rPr>
          <w:bCs/>
          <w:snapToGrid w:val="0"/>
          <w:kern w:val="22"/>
          <w:szCs w:val="22"/>
          <w:lang w:val="en-CA"/>
        </w:rPr>
      </w:pPr>
      <w:r>
        <w:rPr>
          <w:rFonts w:eastAsia="Times New Roman" w:cs="Times New Roman"/>
          <w:bCs/>
          <w:snapToGrid w:val="0"/>
          <w:color w:val="auto"/>
          <w:kern w:val="22"/>
          <w:szCs w:val="22"/>
          <w:lang w:val="en-CA"/>
        </w:rPr>
        <w:t>(b)</w:t>
      </w:r>
      <w:r w:rsidR="00114E17" w:rsidRPr="009D6F9B">
        <w:rPr>
          <w:rFonts w:eastAsia="Times New Roman" w:cs="Times New Roman"/>
          <w:bCs/>
          <w:snapToGrid w:val="0"/>
          <w:color w:val="auto"/>
          <w:kern w:val="22"/>
          <w:szCs w:val="22"/>
          <w:lang w:val="en-CA"/>
        </w:rPr>
        <w:tab/>
        <w:t>Options for institutional arrangements and their modus operandi</w:t>
      </w:r>
    </w:p>
    <w:p w14:paraId="213A0756" w14:textId="04EE5D74" w:rsidR="00114E17" w:rsidRPr="00E276DD" w:rsidRDefault="0000336A" w:rsidP="00114E17">
      <w:pPr>
        <w:pStyle w:val="Para1"/>
        <w:tabs>
          <w:tab w:val="clear" w:pos="360"/>
          <w:tab w:val="num" w:pos="720"/>
        </w:tabs>
        <w:rPr>
          <w:kern w:val="22"/>
          <w:szCs w:val="24"/>
          <w:lang w:val="en-GB"/>
        </w:rPr>
      </w:pPr>
      <w:r>
        <w:rPr>
          <w:kern w:val="22"/>
          <w:szCs w:val="24"/>
          <w:lang w:val="en-GB"/>
        </w:rPr>
        <w:t>Participants</w:t>
      </w:r>
      <w:r w:rsidR="00114E17" w:rsidRPr="005C7954">
        <w:rPr>
          <w:kern w:val="22"/>
          <w:szCs w:val="24"/>
          <w:lang w:val="en-GB"/>
        </w:rPr>
        <w:t xml:space="preserve"> will be invited to</w:t>
      </w:r>
      <w:r w:rsidR="00603534">
        <w:rPr>
          <w:kern w:val="22"/>
          <w:szCs w:val="24"/>
          <w:lang w:val="en-GB"/>
        </w:rPr>
        <w:t xml:space="preserve"> </w:t>
      </w:r>
      <w:r w:rsidR="00114E17">
        <w:rPr>
          <w:kern w:val="22"/>
          <w:szCs w:val="24"/>
        </w:rPr>
        <w:t>e</w:t>
      </w:r>
      <w:proofErr w:type="spellStart"/>
      <w:r w:rsidR="00114E17" w:rsidRPr="00380EF7">
        <w:rPr>
          <w:kern w:val="22"/>
          <w:szCs w:val="24"/>
          <w:lang w:val="en-GB"/>
        </w:rPr>
        <w:t>laborat</w:t>
      </w:r>
      <w:r w:rsidR="007F26CF">
        <w:rPr>
          <w:kern w:val="22"/>
          <w:szCs w:val="24"/>
          <w:lang w:val="en-GB"/>
        </w:rPr>
        <w:t>e</w:t>
      </w:r>
      <w:proofErr w:type="spellEnd"/>
      <w:r w:rsidR="00122516">
        <w:rPr>
          <w:kern w:val="22"/>
          <w:szCs w:val="24"/>
          <w:lang w:val="en-GB"/>
        </w:rPr>
        <w:t xml:space="preserve"> </w:t>
      </w:r>
      <w:r w:rsidR="00114E17" w:rsidRPr="00380EF7">
        <w:rPr>
          <w:kern w:val="22"/>
          <w:szCs w:val="24"/>
          <w:lang w:val="en-GB"/>
        </w:rPr>
        <w:t xml:space="preserve">options for institutional arrangements and their modus operandi that would allow for the full and effective participation of indigenous peoples and local communities in the work of the Convention, </w:t>
      </w:r>
      <w:r w:rsidR="002E3B76" w:rsidRPr="00380EF7">
        <w:rPr>
          <w:kern w:val="22"/>
          <w:szCs w:val="24"/>
          <w:lang w:val="en-GB"/>
        </w:rPr>
        <w:t xml:space="preserve">taking into consideration </w:t>
      </w:r>
      <w:r w:rsidR="00114E17" w:rsidRPr="00380EF7">
        <w:rPr>
          <w:kern w:val="22"/>
          <w:szCs w:val="24"/>
          <w:lang w:val="en-GB"/>
        </w:rPr>
        <w:t>th</w:t>
      </w:r>
      <w:r w:rsidR="00603534">
        <w:rPr>
          <w:kern w:val="22"/>
          <w:szCs w:val="24"/>
          <w:lang w:val="en-GB"/>
        </w:rPr>
        <w:t>e</w:t>
      </w:r>
      <w:r w:rsidR="00114E17" w:rsidRPr="00380EF7">
        <w:rPr>
          <w:kern w:val="22"/>
          <w:szCs w:val="24"/>
          <w:lang w:val="en-GB"/>
        </w:rPr>
        <w:t xml:space="preserve"> options contained in paragraph</w:t>
      </w:r>
      <w:r w:rsidR="00811946">
        <w:rPr>
          <w:kern w:val="22"/>
          <w:szCs w:val="24"/>
          <w:lang w:val="en-GB"/>
        </w:rPr>
        <w:t> </w:t>
      </w:r>
      <w:r w:rsidR="00114E17" w:rsidRPr="00380EF7">
        <w:rPr>
          <w:kern w:val="22"/>
          <w:szCs w:val="24"/>
          <w:lang w:val="en-GB"/>
        </w:rPr>
        <w:t xml:space="preserve">9 of </w:t>
      </w:r>
      <w:bookmarkStart w:id="4" w:name="_Hlk136523633"/>
      <w:r w:rsidR="00114E17" w:rsidRPr="00380EF7">
        <w:rPr>
          <w:kern w:val="22"/>
          <w:szCs w:val="24"/>
          <w:lang w:val="en-GB"/>
        </w:rPr>
        <w:t>decision</w:t>
      </w:r>
      <w:r w:rsidR="00C25903">
        <w:rPr>
          <w:kern w:val="22"/>
          <w:szCs w:val="24"/>
          <w:lang w:val="en-GB"/>
        </w:rPr>
        <w:t> </w:t>
      </w:r>
      <w:hyperlink r:id="rId20" w:history="1">
        <w:r w:rsidR="00114E17" w:rsidRPr="00B106C1">
          <w:rPr>
            <w:rStyle w:val="Hyperlink"/>
            <w:kern w:val="22"/>
            <w:szCs w:val="24"/>
            <w:lang w:val="en-GB"/>
          </w:rPr>
          <w:t>14/17</w:t>
        </w:r>
        <w:bookmarkEnd w:id="4"/>
      </w:hyperlink>
      <w:r w:rsidR="00DD71B2">
        <w:rPr>
          <w:kern w:val="22"/>
          <w:szCs w:val="24"/>
          <w:lang w:val="en-GB"/>
        </w:rPr>
        <w:t>,</w:t>
      </w:r>
      <w:r w:rsidR="00603534" w:rsidRPr="004825A4">
        <w:rPr>
          <w:kern w:val="22"/>
          <w:szCs w:val="24"/>
          <w:lang w:val="en-GB"/>
        </w:rPr>
        <w:t xml:space="preserve"> </w:t>
      </w:r>
      <w:r w:rsidR="00114E17" w:rsidRPr="004825A4">
        <w:rPr>
          <w:kern w:val="22"/>
          <w:szCs w:val="24"/>
          <w:lang w:val="en-GB"/>
        </w:rPr>
        <w:t xml:space="preserve">information on </w:t>
      </w:r>
      <w:r w:rsidR="005B08DA">
        <w:rPr>
          <w:kern w:val="22"/>
          <w:szCs w:val="24"/>
          <w:lang w:val="en-GB"/>
        </w:rPr>
        <w:t xml:space="preserve">the </w:t>
      </w:r>
      <w:r w:rsidR="00114E17" w:rsidRPr="004825A4">
        <w:rPr>
          <w:kern w:val="22"/>
          <w:szCs w:val="24"/>
          <w:lang w:val="en-GB"/>
        </w:rPr>
        <w:t>legal, or</w:t>
      </w:r>
      <w:r w:rsidR="00114E17" w:rsidRPr="00380EF7">
        <w:rPr>
          <w:kern w:val="22"/>
          <w:szCs w:val="24"/>
          <w:lang w:val="en-GB"/>
        </w:rPr>
        <w:t xml:space="preserve">ganizational and financial implications of each option, </w:t>
      </w:r>
      <w:r w:rsidR="00122516">
        <w:rPr>
          <w:kern w:val="22"/>
          <w:szCs w:val="24"/>
          <w:lang w:val="en-GB"/>
        </w:rPr>
        <w:t xml:space="preserve">as contained in document </w:t>
      </w:r>
      <w:r w:rsidR="00122516" w:rsidRPr="007C61D5">
        <w:rPr>
          <w:kern w:val="22"/>
          <w:lang w:val="en-CA"/>
        </w:rPr>
        <w:t>CBD/</w:t>
      </w:r>
      <w:r w:rsidR="00122516">
        <w:rPr>
          <w:kern w:val="22"/>
          <w:lang w:val="en-CA"/>
        </w:rPr>
        <w:t>A</w:t>
      </w:r>
      <w:r w:rsidR="00122516" w:rsidRPr="007C61D5">
        <w:rPr>
          <w:kern w:val="22"/>
          <w:lang w:val="en-CA"/>
        </w:rPr>
        <w:t>8J/AHTEG/2023/1/2</w:t>
      </w:r>
      <w:r w:rsidR="00122516">
        <w:rPr>
          <w:kern w:val="22"/>
          <w:lang w:val="en-CA"/>
        </w:rPr>
        <w:t xml:space="preserve">, </w:t>
      </w:r>
      <w:r w:rsidR="00114E17" w:rsidRPr="00380EF7">
        <w:rPr>
          <w:kern w:val="22"/>
          <w:szCs w:val="24"/>
          <w:lang w:val="en-GB"/>
        </w:rPr>
        <w:t xml:space="preserve">and the rules of procedure </w:t>
      </w:r>
      <w:r w:rsidR="00C25903" w:rsidRPr="00851839">
        <w:rPr>
          <w:kern w:val="22"/>
          <w:szCs w:val="22"/>
          <w:lang w:val="en-US"/>
        </w:rPr>
        <w:t xml:space="preserve">for meetings of </w:t>
      </w:r>
      <w:r w:rsidR="00C25903">
        <w:rPr>
          <w:kern w:val="22"/>
          <w:szCs w:val="22"/>
          <w:lang w:val="en-US"/>
        </w:rPr>
        <w:t xml:space="preserve">bodies established under </w:t>
      </w:r>
      <w:r w:rsidR="00114E17" w:rsidRPr="00380EF7">
        <w:rPr>
          <w:kern w:val="22"/>
          <w:szCs w:val="24"/>
          <w:lang w:val="en-GB"/>
        </w:rPr>
        <w:t>of the Convention</w:t>
      </w:r>
      <w:r w:rsidR="00114E17">
        <w:rPr>
          <w:kern w:val="22"/>
          <w:szCs w:val="24"/>
        </w:rPr>
        <w:t xml:space="preserve">. </w:t>
      </w:r>
    </w:p>
    <w:p w14:paraId="6735D8B8" w14:textId="3718112F" w:rsidR="00114E17" w:rsidRPr="00D360BF" w:rsidRDefault="00381E40" w:rsidP="009D6F9B">
      <w:pPr>
        <w:keepNext/>
        <w:tabs>
          <w:tab w:val="left" w:pos="993"/>
        </w:tabs>
        <w:spacing w:before="120" w:after="120"/>
        <w:jc w:val="center"/>
        <w:outlineLvl w:val="0"/>
        <w:rPr>
          <w:rFonts w:eastAsia="MS Mincho"/>
          <w:b/>
          <w:caps/>
          <w:lang w:eastAsia="ja-JP"/>
        </w:rPr>
      </w:pPr>
      <w:r w:rsidRPr="00D360BF">
        <w:rPr>
          <w:rFonts w:eastAsia="MS Mincho"/>
          <w:b/>
          <w:lang w:eastAsia="ja-JP"/>
        </w:rPr>
        <w:lastRenderedPageBreak/>
        <w:t>Item 4</w:t>
      </w:r>
      <w:r w:rsidR="00114E17" w:rsidRPr="00D360BF">
        <w:rPr>
          <w:rFonts w:eastAsia="MS Mincho"/>
          <w:b/>
          <w:caps/>
          <w:lang w:eastAsia="ja-JP"/>
        </w:rPr>
        <w:t>.</w:t>
      </w:r>
      <w:r w:rsidR="00114E17" w:rsidRPr="00D360BF">
        <w:rPr>
          <w:rFonts w:eastAsia="MS Mincho"/>
          <w:b/>
          <w:caps/>
          <w:lang w:eastAsia="ja-JP"/>
        </w:rPr>
        <w:tab/>
      </w:r>
      <w:r w:rsidRPr="00D360BF">
        <w:rPr>
          <w:rFonts w:eastAsia="MS Mincho"/>
          <w:b/>
          <w:lang w:eastAsia="ja-JP"/>
        </w:rPr>
        <w:t>Other matters</w:t>
      </w:r>
    </w:p>
    <w:p w14:paraId="17C7FEE9" w14:textId="668C7386" w:rsidR="00114E17" w:rsidRDefault="00114E17" w:rsidP="00114E17">
      <w:pPr>
        <w:pStyle w:val="Para1"/>
        <w:tabs>
          <w:tab w:val="clear" w:pos="360"/>
        </w:tabs>
        <w:rPr>
          <w:rFonts w:eastAsia="MS Mincho"/>
          <w:lang w:eastAsia="ja-JP"/>
        </w:rPr>
      </w:pPr>
      <w:r w:rsidRPr="00D360BF">
        <w:rPr>
          <w:rFonts w:eastAsia="MS Mincho" w:hint="eastAsia"/>
          <w:lang w:eastAsia="ja-JP"/>
        </w:rPr>
        <w:t xml:space="preserve">Under this item, </w:t>
      </w:r>
      <w:r w:rsidR="00E33D3B">
        <w:rPr>
          <w:rFonts w:eastAsia="MS Mincho"/>
          <w:lang w:val="en-US" w:eastAsia="ja-JP"/>
        </w:rPr>
        <w:t xml:space="preserve">participants </w:t>
      </w:r>
      <w:r w:rsidRPr="00D360BF">
        <w:rPr>
          <w:rFonts w:eastAsia="MS Mincho" w:hint="eastAsia"/>
          <w:lang w:eastAsia="ja-JP"/>
        </w:rPr>
        <w:t xml:space="preserve">will </w:t>
      </w:r>
      <w:r w:rsidR="00FC3837">
        <w:rPr>
          <w:rFonts w:eastAsia="MS Mincho"/>
          <w:lang w:val="en-CA" w:eastAsia="ja-JP"/>
        </w:rPr>
        <w:t>have an opportunity</w:t>
      </w:r>
      <w:r w:rsidRPr="00D360BF">
        <w:rPr>
          <w:rFonts w:eastAsia="MS Mincho" w:hint="eastAsia"/>
          <w:lang w:eastAsia="ja-JP"/>
        </w:rPr>
        <w:t xml:space="preserve"> to raise </w:t>
      </w:r>
      <w:r w:rsidR="001A4638">
        <w:rPr>
          <w:rFonts w:eastAsia="MS Mincho"/>
          <w:lang w:val="en-CA" w:eastAsia="ja-JP"/>
        </w:rPr>
        <w:t xml:space="preserve">any </w:t>
      </w:r>
      <w:r w:rsidRPr="00D360BF">
        <w:rPr>
          <w:rFonts w:eastAsia="MS Mincho" w:hint="eastAsia"/>
          <w:lang w:eastAsia="ja-JP"/>
        </w:rPr>
        <w:t>other</w:t>
      </w:r>
      <w:r w:rsidR="00BE2958">
        <w:rPr>
          <w:rFonts w:eastAsia="MS Mincho"/>
          <w:lang w:val="en-CA" w:eastAsia="ja-JP"/>
        </w:rPr>
        <w:t xml:space="preserve"> </w:t>
      </w:r>
      <w:r w:rsidRPr="00D360BF">
        <w:rPr>
          <w:rFonts w:eastAsia="MS Mincho" w:hint="eastAsia"/>
          <w:lang w:eastAsia="ja-JP"/>
        </w:rPr>
        <w:t>matter</w:t>
      </w:r>
      <w:r w:rsidR="00E33D3B">
        <w:rPr>
          <w:rFonts w:eastAsia="MS Mincho"/>
          <w:lang w:val="en-US" w:eastAsia="ja-JP"/>
        </w:rPr>
        <w:t>s</w:t>
      </w:r>
      <w:r w:rsidRPr="00D360BF">
        <w:rPr>
          <w:rFonts w:eastAsia="MS Mincho" w:hint="eastAsia"/>
          <w:lang w:eastAsia="ja-JP"/>
        </w:rPr>
        <w:t xml:space="preserve"> of </w:t>
      </w:r>
      <w:r w:rsidR="001A4638">
        <w:rPr>
          <w:rFonts w:eastAsia="MS Mincho"/>
          <w:lang w:val="en-CA" w:eastAsia="ja-JP"/>
        </w:rPr>
        <w:t>relevance</w:t>
      </w:r>
      <w:r w:rsidRPr="00D360BF">
        <w:rPr>
          <w:rFonts w:eastAsia="MS Mincho" w:hint="eastAsia"/>
          <w:lang w:eastAsia="ja-JP"/>
        </w:rPr>
        <w:t>.</w:t>
      </w:r>
    </w:p>
    <w:p w14:paraId="4EC47ABF" w14:textId="2A35379A" w:rsidR="004203D4" w:rsidRPr="00D360BF" w:rsidRDefault="004203D4" w:rsidP="004203D4">
      <w:pPr>
        <w:keepNext/>
        <w:tabs>
          <w:tab w:val="left" w:pos="993"/>
        </w:tabs>
        <w:spacing w:before="120" w:after="120"/>
        <w:jc w:val="center"/>
        <w:outlineLvl w:val="0"/>
        <w:rPr>
          <w:rFonts w:eastAsia="MS Mincho"/>
          <w:b/>
          <w:caps/>
          <w:lang w:eastAsia="ja-JP"/>
        </w:rPr>
      </w:pPr>
      <w:r w:rsidRPr="00D360BF">
        <w:rPr>
          <w:rFonts w:eastAsia="MS Mincho"/>
          <w:b/>
          <w:lang w:eastAsia="ja-JP"/>
        </w:rPr>
        <w:t>Item 5</w:t>
      </w:r>
      <w:r w:rsidRPr="00D360BF">
        <w:rPr>
          <w:rFonts w:eastAsia="MS Mincho"/>
          <w:b/>
          <w:caps/>
          <w:lang w:eastAsia="ja-JP"/>
        </w:rPr>
        <w:t>.</w:t>
      </w:r>
      <w:r w:rsidRPr="00D360BF">
        <w:rPr>
          <w:rFonts w:eastAsia="MS Mincho"/>
          <w:b/>
          <w:lang w:eastAsia="ja-JP"/>
        </w:rPr>
        <w:tab/>
      </w:r>
      <w:r>
        <w:rPr>
          <w:rFonts w:eastAsia="MS Mincho"/>
          <w:b/>
          <w:lang w:eastAsia="ja-JP"/>
        </w:rPr>
        <w:t>Conclusion and recommendations</w:t>
      </w:r>
    </w:p>
    <w:p w14:paraId="62195057" w14:textId="4BACEDBB" w:rsidR="004203D4" w:rsidRPr="004203D4" w:rsidRDefault="004203D4" w:rsidP="004203D4">
      <w:pPr>
        <w:pStyle w:val="Para1"/>
        <w:tabs>
          <w:tab w:val="clear" w:pos="360"/>
        </w:tabs>
        <w:rPr>
          <w:rFonts w:eastAsia="MS Mincho"/>
          <w:lang w:eastAsia="ja-JP"/>
        </w:rPr>
      </w:pPr>
      <w:r w:rsidRPr="00D360BF">
        <w:rPr>
          <w:rFonts w:eastAsia="MS Mincho" w:hint="eastAsia"/>
          <w:lang w:eastAsia="ja-JP"/>
        </w:rPr>
        <w:t xml:space="preserve">The </w:t>
      </w:r>
      <w:r>
        <w:rPr>
          <w:rFonts w:eastAsia="MS Mincho"/>
          <w:lang w:val="en-CA" w:eastAsia="ja-JP"/>
        </w:rPr>
        <w:t>Expert Group</w:t>
      </w:r>
      <w:r w:rsidRPr="00D360BF">
        <w:rPr>
          <w:rFonts w:eastAsia="MS Mincho" w:hint="eastAsia"/>
          <w:lang w:eastAsia="ja-JP"/>
        </w:rPr>
        <w:t xml:space="preserve"> will </w:t>
      </w:r>
      <w:r w:rsidR="007B76BE">
        <w:rPr>
          <w:rFonts w:eastAsia="MS Mincho"/>
          <w:lang w:val="en-CA" w:eastAsia="ja-JP"/>
        </w:rPr>
        <w:t>be invited to make final remarks and recommendations</w:t>
      </w:r>
      <w:r w:rsidRPr="00D360BF">
        <w:rPr>
          <w:rFonts w:eastAsia="MS Mincho" w:hint="eastAsia"/>
          <w:lang w:eastAsia="ja-JP"/>
        </w:rPr>
        <w:t>.</w:t>
      </w:r>
    </w:p>
    <w:p w14:paraId="6E8AF1FB" w14:textId="3538D7E9" w:rsidR="00114E17" w:rsidRPr="00D360BF" w:rsidRDefault="00381E40" w:rsidP="009D6F9B">
      <w:pPr>
        <w:keepNext/>
        <w:tabs>
          <w:tab w:val="left" w:pos="993"/>
        </w:tabs>
        <w:spacing w:before="120" w:after="120"/>
        <w:jc w:val="center"/>
        <w:outlineLvl w:val="0"/>
        <w:rPr>
          <w:rFonts w:eastAsia="MS Mincho"/>
          <w:b/>
          <w:caps/>
          <w:lang w:eastAsia="ja-JP"/>
        </w:rPr>
      </w:pPr>
      <w:r w:rsidRPr="00D360BF">
        <w:rPr>
          <w:rFonts w:eastAsia="MS Mincho"/>
          <w:b/>
          <w:lang w:eastAsia="ja-JP"/>
        </w:rPr>
        <w:t xml:space="preserve">Item </w:t>
      </w:r>
      <w:r w:rsidR="0079071D">
        <w:rPr>
          <w:rFonts w:eastAsia="MS Mincho"/>
          <w:b/>
          <w:lang w:eastAsia="ja-JP"/>
        </w:rPr>
        <w:t>6</w:t>
      </w:r>
      <w:r w:rsidR="00114E17" w:rsidRPr="00D360BF">
        <w:rPr>
          <w:rFonts w:eastAsia="MS Mincho"/>
          <w:b/>
          <w:caps/>
          <w:lang w:eastAsia="ja-JP"/>
        </w:rPr>
        <w:t>.</w:t>
      </w:r>
      <w:r w:rsidRPr="00D360BF">
        <w:rPr>
          <w:rFonts w:eastAsia="MS Mincho"/>
          <w:b/>
          <w:lang w:eastAsia="ja-JP"/>
        </w:rPr>
        <w:tab/>
        <w:t>Adoption of report</w:t>
      </w:r>
    </w:p>
    <w:p w14:paraId="63721302" w14:textId="60BFE5A0" w:rsidR="00114E17" w:rsidRPr="00D360BF" w:rsidRDefault="00114E17" w:rsidP="00114E17">
      <w:pPr>
        <w:pStyle w:val="Para1"/>
        <w:tabs>
          <w:tab w:val="clear" w:pos="360"/>
        </w:tabs>
        <w:rPr>
          <w:rFonts w:eastAsia="MS Mincho"/>
          <w:lang w:eastAsia="ja-JP"/>
        </w:rPr>
      </w:pPr>
      <w:r w:rsidRPr="00D360BF">
        <w:rPr>
          <w:rFonts w:eastAsia="MS Mincho" w:hint="eastAsia"/>
          <w:lang w:eastAsia="ja-JP"/>
        </w:rPr>
        <w:t xml:space="preserve">The </w:t>
      </w:r>
      <w:r w:rsidR="005F7A4F">
        <w:rPr>
          <w:rFonts w:eastAsia="MS Mincho"/>
          <w:lang w:val="en-CA" w:eastAsia="ja-JP"/>
        </w:rPr>
        <w:t xml:space="preserve">Expert </w:t>
      </w:r>
      <w:r w:rsidR="00B57227">
        <w:rPr>
          <w:rFonts w:eastAsia="MS Mincho"/>
          <w:lang w:val="en-CA" w:eastAsia="ja-JP"/>
        </w:rPr>
        <w:t>Group</w:t>
      </w:r>
      <w:r w:rsidRPr="00D360BF">
        <w:rPr>
          <w:rFonts w:eastAsia="MS Mincho" w:hint="eastAsia"/>
          <w:lang w:eastAsia="ja-JP"/>
        </w:rPr>
        <w:t xml:space="preserve"> will </w:t>
      </w:r>
      <w:r w:rsidR="00BD6813">
        <w:rPr>
          <w:rFonts w:eastAsia="MS Mincho"/>
          <w:lang w:val="en-US" w:eastAsia="ja-JP"/>
        </w:rPr>
        <w:t xml:space="preserve">be invited to </w:t>
      </w:r>
      <w:r w:rsidRPr="00D360BF">
        <w:rPr>
          <w:rFonts w:eastAsia="MS Mincho" w:hint="eastAsia"/>
          <w:lang w:eastAsia="ja-JP"/>
        </w:rPr>
        <w:t>consider and adopt the draft report of the meeting.</w:t>
      </w:r>
    </w:p>
    <w:p w14:paraId="2A501210" w14:textId="3CD91F1D" w:rsidR="00114E17" w:rsidRPr="00D360BF" w:rsidRDefault="00381E40" w:rsidP="009D6F9B">
      <w:pPr>
        <w:keepNext/>
        <w:tabs>
          <w:tab w:val="left" w:pos="993"/>
        </w:tabs>
        <w:spacing w:before="120" w:after="120"/>
        <w:jc w:val="center"/>
        <w:outlineLvl w:val="0"/>
        <w:rPr>
          <w:rFonts w:eastAsia="MS Mincho"/>
          <w:b/>
          <w:caps/>
          <w:lang w:eastAsia="ja-JP"/>
        </w:rPr>
      </w:pPr>
      <w:r w:rsidRPr="00D360BF">
        <w:rPr>
          <w:rFonts w:eastAsia="MS Mincho"/>
          <w:b/>
          <w:lang w:eastAsia="ja-JP"/>
        </w:rPr>
        <w:t xml:space="preserve">Item </w:t>
      </w:r>
      <w:r w:rsidR="0079071D">
        <w:rPr>
          <w:rFonts w:eastAsia="MS Mincho"/>
          <w:b/>
          <w:lang w:eastAsia="ja-JP"/>
        </w:rPr>
        <w:t>7</w:t>
      </w:r>
      <w:r w:rsidR="00114E17" w:rsidRPr="00D360BF">
        <w:rPr>
          <w:rFonts w:eastAsia="MS Mincho"/>
          <w:b/>
          <w:caps/>
          <w:lang w:eastAsia="ja-JP"/>
        </w:rPr>
        <w:t>.</w:t>
      </w:r>
      <w:r w:rsidRPr="00D360BF">
        <w:rPr>
          <w:rFonts w:eastAsia="MS Mincho"/>
          <w:b/>
          <w:lang w:eastAsia="ja-JP"/>
        </w:rPr>
        <w:tab/>
        <w:t>Closure of the meeting</w:t>
      </w:r>
    </w:p>
    <w:p w14:paraId="5CD1BD96" w14:textId="06B4AB83" w:rsidR="00114E17" w:rsidRPr="00E276DD" w:rsidRDefault="00C82C85" w:rsidP="00114E17">
      <w:pPr>
        <w:pStyle w:val="Para1"/>
        <w:tabs>
          <w:tab w:val="clear" w:pos="360"/>
        </w:tabs>
        <w:rPr>
          <w:kern w:val="22"/>
          <w:szCs w:val="24"/>
          <w:lang w:val="en-GB"/>
        </w:rPr>
      </w:pPr>
      <w:r>
        <w:rPr>
          <w:rFonts w:eastAsia="MS Mincho"/>
          <w:lang w:val="en-GB" w:eastAsia="ja-JP"/>
        </w:rPr>
        <w:t>T</w:t>
      </w:r>
      <w:r w:rsidR="00114E17" w:rsidRPr="00D360BF">
        <w:rPr>
          <w:rFonts w:eastAsia="MS Mincho" w:hint="eastAsia"/>
          <w:lang w:val="en-GB" w:eastAsia="ja-JP"/>
        </w:rPr>
        <w:t xml:space="preserve">he </w:t>
      </w:r>
      <w:r w:rsidR="00B57227">
        <w:rPr>
          <w:rFonts w:eastAsia="MS Mincho"/>
          <w:lang w:val="en-GB" w:eastAsia="ja-JP"/>
        </w:rPr>
        <w:t xml:space="preserve">meeting </w:t>
      </w:r>
      <w:r>
        <w:rPr>
          <w:rFonts w:eastAsia="MS Mincho"/>
          <w:lang w:val="en-GB" w:eastAsia="ja-JP"/>
        </w:rPr>
        <w:t>is expected to</w:t>
      </w:r>
      <w:r w:rsidR="00114E17" w:rsidRPr="00D360BF">
        <w:rPr>
          <w:rFonts w:eastAsia="MS Mincho" w:hint="eastAsia"/>
          <w:lang w:val="en-GB" w:eastAsia="ja-JP"/>
        </w:rPr>
        <w:t xml:space="preserve"> close at </w:t>
      </w:r>
      <w:r w:rsidR="0021640A">
        <w:rPr>
          <w:rFonts w:eastAsia="MS Mincho"/>
          <w:lang w:val="en-GB" w:eastAsia="ja-JP"/>
        </w:rPr>
        <w:t>5</w:t>
      </w:r>
      <w:r w:rsidR="00114E17" w:rsidRPr="00D360BF">
        <w:rPr>
          <w:rFonts w:eastAsia="MS Mincho" w:hint="eastAsia"/>
          <w:lang w:val="en-GB" w:eastAsia="ja-JP"/>
        </w:rPr>
        <w:t xml:space="preserve"> p</w:t>
      </w:r>
      <w:r w:rsidR="00114E17">
        <w:rPr>
          <w:rFonts w:eastAsia="MS Mincho"/>
          <w:lang w:eastAsia="ja-JP"/>
        </w:rPr>
        <w:t>m</w:t>
      </w:r>
      <w:r w:rsidR="00114E17" w:rsidRPr="00D360BF">
        <w:rPr>
          <w:rFonts w:eastAsia="MS Mincho" w:hint="eastAsia"/>
          <w:lang w:val="en-GB" w:eastAsia="ja-JP"/>
        </w:rPr>
        <w:t xml:space="preserve"> on 1</w:t>
      </w:r>
      <w:r w:rsidR="00B50A93">
        <w:rPr>
          <w:rFonts w:eastAsia="MS Mincho"/>
          <w:lang w:val="en-GB" w:eastAsia="ja-JP"/>
        </w:rPr>
        <w:t>3</w:t>
      </w:r>
      <w:r w:rsidR="00114E17" w:rsidRPr="00D360BF">
        <w:rPr>
          <w:rFonts w:eastAsia="MS Mincho" w:hint="eastAsia"/>
          <w:lang w:val="en-GB" w:eastAsia="ja-JP"/>
        </w:rPr>
        <w:t xml:space="preserve"> </w:t>
      </w:r>
      <w:r w:rsidR="00114E17">
        <w:rPr>
          <w:rFonts w:eastAsia="MS Mincho"/>
          <w:lang w:val="en-GB" w:eastAsia="ja-JP"/>
        </w:rPr>
        <w:t>July 2023</w:t>
      </w:r>
      <w:r w:rsidR="00114E17">
        <w:rPr>
          <w:rFonts w:eastAsia="MS Mincho"/>
          <w:lang w:eastAsia="ja-JP"/>
        </w:rPr>
        <w:t>.</w:t>
      </w:r>
    </w:p>
    <w:p w14:paraId="75631229" w14:textId="77777777" w:rsidR="00114E17" w:rsidRPr="00E276DD" w:rsidRDefault="00114E17" w:rsidP="00114E17">
      <w:pPr>
        <w:pStyle w:val="Para1"/>
        <w:numPr>
          <w:ilvl w:val="0"/>
          <w:numId w:val="0"/>
        </w:numPr>
        <w:rPr>
          <w:kern w:val="22"/>
          <w:szCs w:val="24"/>
          <w:lang w:val="en-GB"/>
        </w:rPr>
      </w:pPr>
    </w:p>
    <w:p w14:paraId="74BC9398" w14:textId="77777777" w:rsidR="00114E17" w:rsidRDefault="00114E17" w:rsidP="00114E17"/>
    <w:p w14:paraId="01773338" w14:textId="77777777" w:rsidR="00114E17" w:rsidRDefault="00114E17" w:rsidP="00114E17">
      <w:pPr>
        <w:jc w:val="left"/>
      </w:pPr>
      <w:r>
        <w:br w:type="page"/>
      </w:r>
    </w:p>
    <w:bookmarkEnd w:id="0"/>
    <w:p w14:paraId="49DF148B" w14:textId="77777777" w:rsidR="00114E17" w:rsidRPr="00EB0E84" w:rsidRDefault="00114E17" w:rsidP="00114E17">
      <w:pPr>
        <w:pStyle w:val="Para1"/>
        <w:numPr>
          <w:ilvl w:val="0"/>
          <w:numId w:val="0"/>
        </w:numPr>
        <w:suppressLineNumbers/>
        <w:suppressAutoHyphens/>
        <w:spacing w:before="0"/>
        <w:jc w:val="center"/>
        <w:rPr>
          <w:bCs/>
          <w:i/>
          <w:iCs/>
          <w:kern w:val="22"/>
          <w:szCs w:val="22"/>
          <w:lang w:val="en-GB"/>
        </w:rPr>
      </w:pPr>
      <w:r w:rsidRPr="00EB0E84">
        <w:rPr>
          <w:bCs/>
          <w:i/>
          <w:iCs/>
          <w:kern w:val="22"/>
          <w:szCs w:val="22"/>
          <w:lang w:val="en-GB"/>
        </w:rPr>
        <w:lastRenderedPageBreak/>
        <w:t>Annex I</w:t>
      </w:r>
      <w:bookmarkStart w:id="5" w:name="IGENERALPRINCIPLES"/>
      <w:bookmarkStart w:id="6" w:name="Element2StatusandtrendsinrelationtoArtic"/>
      <w:bookmarkStart w:id="7" w:name="Element4Equitablesharingofbenefits"/>
      <w:bookmarkStart w:id="8" w:name="Element7Legalelements"/>
      <w:bookmarkStart w:id="9" w:name="IIITASKSOFTHESECONDPHASEOFTHEPROGRAMMEOF"/>
      <w:bookmarkStart w:id="10" w:name="Element3Traditionalculturalpracticesforc"/>
      <w:bookmarkStart w:id="11" w:name="Element5Exchangeanddisseminationofinform"/>
      <w:bookmarkEnd w:id="5"/>
      <w:bookmarkEnd w:id="6"/>
      <w:bookmarkEnd w:id="7"/>
      <w:bookmarkEnd w:id="8"/>
      <w:bookmarkEnd w:id="9"/>
      <w:bookmarkEnd w:id="10"/>
      <w:bookmarkEnd w:id="11"/>
    </w:p>
    <w:p w14:paraId="0E24060B" w14:textId="1996658A" w:rsidR="00114E17" w:rsidRPr="00EB0E84" w:rsidRDefault="00C82C85" w:rsidP="00114E17">
      <w:pPr>
        <w:suppressLineNumbers/>
        <w:suppressAutoHyphens/>
        <w:jc w:val="center"/>
        <w:rPr>
          <w:b/>
          <w:bCs/>
          <w:snapToGrid w:val="0"/>
          <w:kern w:val="22"/>
          <w:szCs w:val="22"/>
        </w:rPr>
      </w:pPr>
      <w:r w:rsidRPr="00EB0E84">
        <w:rPr>
          <w:b/>
          <w:bCs/>
          <w:snapToGrid w:val="0"/>
          <w:kern w:val="22"/>
          <w:szCs w:val="22"/>
        </w:rPr>
        <w:t>Proposed organization of work</w:t>
      </w:r>
    </w:p>
    <w:p w14:paraId="17089CE7" w14:textId="77777777" w:rsidR="00114E17" w:rsidRDefault="00114E17" w:rsidP="00114E17">
      <w:pPr>
        <w:jc w:val="center"/>
        <w:rPr>
          <w:b/>
          <w:bCs/>
          <w:iCs/>
          <w:kern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26"/>
        <w:gridCol w:w="5947"/>
      </w:tblGrid>
      <w:tr w:rsidR="00114E17" w:rsidRPr="00F27590" w14:paraId="772B02F4" w14:textId="77777777" w:rsidTr="009E08BD">
        <w:trPr>
          <w:jc w:val="center"/>
        </w:trPr>
        <w:tc>
          <w:tcPr>
            <w:tcW w:w="3126" w:type="dxa"/>
          </w:tcPr>
          <w:p w14:paraId="407819A4" w14:textId="77777777" w:rsidR="00114E17" w:rsidRPr="0037385C" w:rsidRDefault="00114E17" w:rsidP="009E08BD">
            <w:pPr>
              <w:snapToGrid w:val="0"/>
              <w:spacing w:before="100" w:after="100"/>
              <w:rPr>
                <w:i/>
                <w:iCs/>
              </w:rPr>
            </w:pPr>
            <w:r w:rsidRPr="0037385C">
              <w:rPr>
                <w:i/>
                <w:iCs/>
              </w:rPr>
              <w:t>Da</w:t>
            </w:r>
            <w:r>
              <w:rPr>
                <w:i/>
                <w:iCs/>
              </w:rPr>
              <w:t>te</w:t>
            </w:r>
            <w:r w:rsidRPr="0037385C">
              <w:rPr>
                <w:i/>
                <w:iCs/>
              </w:rPr>
              <w:t xml:space="preserve"> and time</w:t>
            </w:r>
          </w:p>
        </w:tc>
        <w:tc>
          <w:tcPr>
            <w:tcW w:w="5947" w:type="dxa"/>
          </w:tcPr>
          <w:p w14:paraId="5A7C8C9B" w14:textId="77777777" w:rsidR="00114E17" w:rsidRPr="00873A50" w:rsidRDefault="00114E17" w:rsidP="009E08BD">
            <w:pPr>
              <w:snapToGrid w:val="0"/>
              <w:spacing w:before="100" w:after="100"/>
              <w:jc w:val="center"/>
              <w:rPr>
                <w:i/>
                <w:iCs/>
              </w:rPr>
            </w:pPr>
            <w:r w:rsidRPr="00873A50">
              <w:rPr>
                <w:i/>
                <w:iCs/>
              </w:rPr>
              <w:t>Agenda item</w:t>
            </w:r>
          </w:p>
        </w:tc>
      </w:tr>
      <w:tr w:rsidR="00114E17" w14:paraId="233AFB58" w14:textId="77777777" w:rsidTr="009E08BD">
        <w:trPr>
          <w:jc w:val="center"/>
        </w:trPr>
        <w:tc>
          <w:tcPr>
            <w:tcW w:w="9073" w:type="dxa"/>
            <w:gridSpan w:val="2"/>
          </w:tcPr>
          <w:p w14:paraId="481D3304" w14:textId="23DCF246" w:rsidR="00114E17" w:rsidRDefault="00B50A93" w:rsidP="009E08BD">
            <w:pPr>
              <w:snapToGrid w:val="0"/>
              <w:spacing w:before="100" w:after="100"/>
            </w:pPr>
            <w:r>
              <w:rPr>
                <w:b/>
                <w:bCs/>
              </w:rPr>
              <w:t>Tuesday</w:t>
            </w:r>
            <w:r w:rsidR="00114E17">
              <w:rPr>
                <w:b/>
                <w:bCs/>
              </w:rPr>
              <w:t>, 1</w:t>
            </w:r>
            <w:r w:rsidR="00BE2958">
              <w:rPr>
                <w:b/>
                <w:bCs/>
              </w:rPr>
              <w:t>1</w:t>
            </w:r>
            <w:r w:rsidR="00114E17">
              <w:rPr>
                <w:b/>
                <w:bCs/>
              </w:rPr>
              <w:t xml:space="preserve"> July 2023</w:t>
            </w:r>
          </w:p>
        </w:tc>
      </w:tr>
      <w:tr w:rsidR="00B50A93" w14:paraId="71DA9A17" w14:textId="77777777" w:rsidTr="009E08BD">
        <w:trPr>
          <w:jc w:val="center"/>
        </w:trPr>
        <w:tc>
          <w:tcPr>
            <w:tcW w:w="3126" w:type="dxa"/>
          </w:tcPr>
          <w:p w14:paraId="28C91F1C" w14:textId="1AAE9AD3" w:rsidR="00B50A93" w:rsidRPr="007B4B8A" w:rsidRDefault="00B50A93" w:rsidP="00B50A93">
            <w:pPr>
              <w:snapToGrid w:val="0"/>
              <w:spacing w:before="100" w:after="100"/>
            </w:pPr>
            <w:r w:rsidRPr="00B644A7">
              <w:t>9 am.–12 pm.</w:t>
            </w:r>
          </w:p>
        </w:tc>
        <w:tc>
          <w:tcPr>
            <w:tcW w:w="5947" w:type="dxa"/>
          </w:tcPr>
          <w:p w14:paraId="46BB3B3B" w14:textId="37765750" w:rsidR="00B50A93" w:rsidRDefault="00C82C85" w:rsidP="00B50A93">
            <w:pPr>
              <w:snapToGrid w:val="0"/>
              <w:spacing w:before="100" w:after="100"/>
            </w:pPr>
            <w:r>
              <w:t xml:space="preserve">Item </w:t>
            </w:r>
            <w:r w:rsidR="00B50A93">
              <w:t>1. Opening of the meeting</w:t>
            </w:r>
          </w:p>
          <w:p w14:paraId="7AB274D5" w14:textId="5200568D" w:rsidR="00B50A93" w:rsidRDefault="00C82C85" w:rsidP="00B50A93">
            <w:pPr>
              <w:snapToGrid w:val="0"/>
              <w:spacing w:before="100" w:after="100"/>
            </w:pPr>
            <w:r>
              <w:t xml:space="preserve">Item </w:t>
            </w:r>
            <w:r w:rsidR="00B50A93">
              <w:t>2. Organizational matters</w:t>
            </w:r>
          </w:p>
          <w:p w14:paraId="7A61B7A5" w14:textId="72054BCB" w:rsidR="00B50A93" w:rsidRDefault="00C82C85" w:rsidP="00B50A93">
            <w:pPr>
              <w:snapToGrid w:val="0"/>
              <w:spacing w:before="100" w:after="100"/>
              <w:jc w:val="left"/>
            </w:pPr>
            <w:r>
              <w:t xml:space="preserve">Item </w:t>
            </w:r>
            <w:r w:rsidR="00B50A93" w:rsidRPr="00E265FB">
              <w:t>3.</w:t>
            </w:r>
            <w:r w:rsidR="00B50A93">
              <w:t xml:space="preserve"> </w:t>
            </w:r>
            <w:r w:rsidR="00B50A93" w:rsidRPr="00E265FB">
              <w:t xml:space="preserve">New programme of work and institutional arrangements on Article 8(j) and other provisions of the Convention related to indigenous peoples and local </w:t>
            </w:r>
            <w:proofErr w:type="gramStart"/>
            <w:r w:rsidR="00B50A93" w:rsidRPr="00E265FB">
              <w:t>communities</w:t>
            </w:r>
            <w:proofErr w:type="gramEnd"/>
          </w:p>
          <w:p w14:paraId="17DC19E8" w14:textId="25922B9B" w:rsidR="00B50A93" w:rsidRDefault="008D37D5" w:rsidP="00B50A93">
            <w:pPr>
              <w:snapToGrid w:val="0"/>
              <w:spacing w:before="100" w:after="100"/>
            </w:pPr>
            <w:r>
              <w:rPr>
                <w:rFonts w:asciiTheme="majorBidi" w:hAnsiTheme="majorBidi" w:cstheme="majorBidi"/>
                <w:lang w:val="en-CA"/>
              </w:rPr>
              <w:t xml:space="preserve">Item </w:t>
            </w:r>
            <w:r w:rsidR="00B50A93">
              <w:rPr>
                <w:rFonts w:asciiTheme="majorBidi" w:hAnsiTheme="majorBidi" w:cstheme="majorBidi"/>
                <w:lang w:val="en-CA"/>
              </w:rPr>
              <w:t>3</w:t>
            </w:r>
            <w:r>
              <w:rPr>
                <w:rFonts w:asciiTheme="majorBidi" w:hAnsiTheme="majorBidi" w:cstheme="majorBidi"/>
                <w:lang w:val="en-CA"/>
              </w:rPr>
              <w:t xml:space="preserve"> (a)</w:t>
            </w:r>
            <w:r w:rsidR="008B00FC">
              <w:rPr>
                <w:rFonts w:asciiTheme="majorBidi" w:hAnsiTheme="majorBidi" w:cstheme="majorBidi"/>
                <w:lang w:val="en-CA"/>
              </w:rPr>
              <w:t>.</w:t>
            </w:r>
            <w:r w:rsidR="00B50A93">
              <w:rPr>
                <w:rFonts w:asciiTheme="majorBidi" w:hAnsiTheme="majorBidi" w:cstheme="majorBidi"/>
                <w:lang w:val="en-CA"/>
              </w:rPr>
              <w:t xml:space="preserve"> </w:t>
            </w:r>
            <w:r w:rsidR="00B50A93" w:rsidRPr="00633043">
              <w:rPr>
                <w:rFonts w:asciiTheme="majorBidi" w:hAnsiTheme="majorBidi" w:cstheme="majorBidi"/>
                <w:lang w:val="en-CA"/>
              </w:rPr>
              <w:t xml:space="preserve">Objectives, general principles, possible elements, </w:t>
            </w:r>
            <w:proofErr w:type="gramStart"/>
            <w:r w:rsidR="00B50A93" w:rsidRPr="00633043">
              <w:rPr>
                <w:rFonts w:asciiTheme="majorBidi" w:hAnsiTheme="majorBidi" w:cstheme="majorBidi"/>
                <w:lang w:val="en-CA"/>
              </w:rPr>
              <w:t>tasks</w:t>
            </w:r>
            <w:proofErr w:type="gramEnd"/>
            <w:r w:rsidR="00B50A93" w:rsidRPr="00633043">
              <w:rPr>
                <w:rFonts w:asciiTheme="majorBidi" w:hAnsiTheme="majorBidi" w:cstheme="majorBidi"/>
                <w:lang w:val="en-CA"/>
              </w:rPr>
              <w:t xml:space="preserve"> and actors</w:t>
            </w:r>
          </w:p>
        </w:tc>
      </w:tr>
      <w:tr w:rsidR="00B50A93" w14:paraId="345F4F7C" w14:textId="77777777" w:rsidTr="009E08BD">
        <w:trPr>
          <w:jc w:val="center"/>
        </w:trPr>
        <w:tc>
          <w:tcPr>
            <w:tcW w:w="3126" w:type="dxa"/>
          </w:tcPr>
          <w:p w14:paraId="6A566920" w14:textId="2446416D" w:rsidR="00B50A93" w:rsidRPr="007B4B8A" w:rsidRDefault="00B50A93" w:rsidP="00B50A93">
            <w:pPr>
              <w:snapToGrid w:val="0"/>
              <w:spacing w:before="100" w:after="100"/>
            </w:pPr>
            <w:r w:rsidRPr="00B644A7">
              <w:t>12–1</w:t>
            </w:r>
            <w:r w:rsidR="008D294F">
              <w:t>.</w:t>
            </w:r>
            <w:r w:rsidRPr="00B644A7">
              <w:t>30 pm.</w:t>
            </w:r>
          </w:p>
        </w:tc>
        <w:tc>
          <w:tcPr>
            <w:tcW w:w="5947" w:type="dxa"/>
          </w:tcPr>
          <w:p w14:paraId="100BEBBC" w14:textId="77777777" w:rsidR="00B50A93" w:rsidRPr="009D6F9B" w:rsidRDefault="00B50A93" w:rsidP="009D6F9B">
            <w:pPr>
              <w:snapToGrid w:val="0"/>
              <w:spacing w:before="100" w:after="100"/>
              <w:jc w:val="left"/>
            </w:pPr>
            <w:r w:rsidRPr="009D6F9B">
              <w:t>Lunch break</w:t>
            </w:r>
          </w:p>
        </w:tc>
      </w:tr>
      <w:tr w:rsidR="00B50A93" w14:paraId="4633D3A2" w14:textId="77777777" w:rsidTr="009E08BD">
        <w:trPr>
          <w:jc w:val="center"/>
        </w:trPr>
        <w:tc>
          <w:tcPr>
            <w:tcW w:w="3126" w:type="dxa"/>
          </w:tcPr>
          <w:p w14:paraId="477906C3" w14:textId="3648AA7F" w:rsidR="00B50A93" w:rsidRPr="007B4B8A" w:rsidRDefault="00B50A93" w:rsidP="00B50A93">
            <w:pPr>
              <w:snapToGrid w:val="0"/>
              <w:spacing w:before="100" w:after="100"/>
            </w:pPr>
            <w:r w:rsidRPr="00B644A7">
              <w:t>1</w:t>
            </w:r>
            <w:r w:rsidR="008D294F">
              <w:t>.</w:t>
            </w:r>
            <w:r w:rsidRPr="00B644A7">
              <w:t>30 – 5 pm.</w:t>
            </w:r>
          </w:p>
        </w:tc>
        <w:tc>
          <w:tcPr>
            <w:tcW w:w="5947" w:type="dxa"/>
          </w:tcPr>
          <w:p w14:paraId="29C002B0" w14:textId="2F96CDF0" w:rsidR="00B50A93" w:rsidRPr="00633043" w:rsidRDefault="00C128A4" w:rsidP="009D6F9B">
            <w:pPr>
              <w:snapToGrid w:val="0"/>
              <w:spacing w:before="100" w:after="100"/>
              <w:jc w:val="left"/>
              <w:rPr>
                <w:rFonts w:asciiTheme="majorBidi" w:hAnsiTheme="majorBidi" w:cstheme="majorBidi"/>
                <w:lang w:val="en-CA"/>
              </w:rPr>
            </w:pPr>
            <w:r>
              <w:t>Item 3 (a)</w:t>
            </w:r>
            <w:r w:rsidR="00B50A93" w:rsidRPr="00E5429D">
              <w:t xml:space="preserve"> </w:t>
            </w:r>
            <w:r w:rsidR="00B50A93">
              <w:t>(</w:t>
            </w:r>
            <w:r w:rsidR="00B50A93" w:rsidRPr="00E5429D">
              <w:rPr>
                <w:i/>
                <w:iCs/>
              </w:rPr>
              <w:t>continue</w:t>
            </w:r>
            <w:r w:rsidR="008D37D5">
              <w:rPr>
                <w:i/>
                <w:iCs/>
              </w:rPr>
              <w:t>d</w:t>
            </w:r>
            <w:r w:rsidR="00B50A93">
              <w:t>)</w:t>
            </w:r>
          </w:p>
        </w:tc>
      </w:tr>
      <w:tr w:rsidR="00114E17" w14:paraId="48126C06" w14:textId="77777777" w:rsidTr="009E08BD">
        <w:trPr>
          <w:jc w:val="center"/>
        </w:trPr>
        <w:tc>
          <w:tcPr>
            <w:tcW w:w="9073" w:type="dxa"/>
            <w:gridSpan w:val="2"/>
          </w:tcPr>
          <w:p w14:paraId="4D4AC272" w14:textId="6F59B536" w:rsidR="00114E17" w:rsidRDefault="00B50A93" w:rsidP="009E08BD">
            <w:pPr>
              <w:snapToGrid w:val="0"/>
              <w:spacing w:before="100" w:after="100"/>
            </w:pPr>
            <w:r>
              <w:rPr>
                <w:b/>
                <w:bCs/>
              </w:rPr>
              <w:t>Wednesday</w:t>
            </w:r>
            <w:r w:rsidR="00114E17">
              <w:rPr>
                <w:b/>
                <w:bCs/>
              </w:rPr>
              <w:t>, 1</w:t>
            </w:r>
            <w:r w:rsidR="00BE2958">
              <w:rPr>
                <w:b/>
                <w:bCs/>
              </w:rPr>
              <w:t>2</w:t>
            </w:r>
            <w:r w:rsidR="00114E17">
              <w:rPr>
                <w:b/>
                <w:bCs/>
              </w:rPr>
              <w:t xml:space="preserve"> July 2023</w:t>
            </w:r>
          </w:p>
        </w:tc>
      </w:tr>
      <w:tr w:rsidR="00114E17" w14:paraId="675EA95F" w14:textId="77777777" w:rsidTr="009E08BD">
        <w:trPr>
          <w:jc w:val="center"/>
        </w:trPr>
        <w:tc>
          <w:tcPr>
            <w:tcW w:w="3126" w:type="dxa"/>
          </w:tcPr>
          <w:p w14:paraId="05C70F81" w14:textId="5C0F1413" w:rsidR="00114E17" w:rsidRPr="005B2658" w:rsidRDefault="00114E17" w:rsidP="009E08BD">
            <w:pPr>
              <w:snapToGrid w:val="0"/>
              <w:spacing w:before="100" w:after="100"/>
              <w:rPr>
                <w:b/>
                <w:bCs/>
              </w:rPr>
            </w:pPr>
            <w:r>
              <w:t>9</w:t>
            </w:r>
            <w:r w:rsidRPr="007B4B8A">
              <w:t xml:space="preserve"> a</w:t>
            </w:r>
            <w:r w:rsidR="00DC12B7">
              <w:t>.</w:t>
            </w:r>
            <w:r>
              <w:t>m.</w:t>
            </w:r>
            <w:r w:rsidRPr="007B4B8A">
              <w:t>–</w:t>
            </w:r>
            <w:r>
              <w:t>12</w:t>
            </w:r>
            <w:r w:rsidRPr="007B4B8A">
              <w:t xml:space="preserve"> p</w:t>
            </w:r>
            <w:r w:rsidR="00DC12B7">
              <w:t>.</w:t>
            </w:r>
            <w:r w:rsidRPr="007B4B8A">
              <w:t>m.</w:t>
            </w:r>
          </w:p>
        </w:tc>
        <w:tc>
          <w:tcPr>
            <w:tcW w:w="5947" w:type="dxa"/>
          </w:tcPr>
          <w:p w14:paraId="40AA7BDD" w14:textId="04DF3473" w:rsidR="00114E17" w:rsidRDefault="008D294F" w:rsidP="009E08BD">
            <w:pPr>
              <w:snapToGrid w:val="0"/>
              <w:spacing w:before="100" w:after="100"/>
            </w:pPr>
            <w:r>
              <w:t xml:space="preserve">Item </w:t>
            </w:r>
            <w:r w:rsidR="00114E17" w:rsidRPr="00E5429D">
              <w:t>3</w:t>
            </w:r>
            <w:r>
              <w:t xml:space="preserve"> (a)</w:t>
            </w:r>
            <w:r w:rsidR="00114E17" w:rsidRPr="00E5429D">
              <w:t xml:space="preserve"> </w:t>
            </w:r>
            <w:r w:rsidR="00114E17">
              <w:t>(</w:t>
            </w:r>
            <w:r w:rsidR="00114E17" w:rsidRPr="00E5429D">
              <w:rPr>
                <w:i/>
                <w:iCs/>
              </w:rPr>
              <w:t>continue</w:t>
            </w:r>
            <w:r>
              <w:rPr>
                <w:i/>
                <w:iCs/>
              </w:rPr>
              <w:t>d</w:t>
            </w:r>
            <w:r w:rsidR="00114E17">
              <w:t>)</w:t>
            </w:r>
          </w:p>
        </w:tc>
      </w:tr>
      <w:tr w:rsidR="00114E17" w14:paraId="6FE8E54E" w14:textId="77777777" w:rsidTr="009E08BD">
        <w:trPr>
          <w:jc w:val="center"/>
        </w:trPr>
        <w:tc>
          <w:tcPr>
            <w:tcW w:w="3126" w:type="dxa"/>
          </w:tcPr>
          <w:p w14:paraId="3594846B" w14:textId="24338AD2" w:rsidR="00114E17" w:rsidRPr="007B4B8A" w:rsidRDefault="00114E17" w:rsidP="009E08BD">
            <w:pPr>
              <w:snapToGrid w:val="0"/>
              <w:spacing w:before="100" w:after="100"/>
            </w:pPr>
            <w:r>
              <w:t>12</w:t>
            </w:r>
            <w:r w:rsidRPr="007B4B8A">
              <w:t>–</w:t>
            </w:r>
            <w:r>
              <w:t>1</w:t>
            </w:r>
            <w:r w:rsidR="00DC12B7">
              <w:t>.</w:t>
            </w:r>
            <w:r>
              <w:t>30</w:t>
            </w:r>
            <w:r w:rsidRPr="007B4B8A">
              <w:t xml:space="preserve"> p</w:t>
            </w:r>
            <w:r w:rsidR="00DC12B7">
              <w:t>.</w:t>
            </w:r>
            <w:r w:rsidRPr="007B4B8A">
              <w:t>m.</w:t>
            </w:r>
          </w:p>
        </w:tc>
        <w:tc>
          <w:tcPr>
            <w:tcW w:w="59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A8CDB9" w14:textId="77777777" w:rsidR="00114E17" w:rsidRPr="00114AE0" w:rsidRDefault="00114E17" w:rsidP="009D6F9B">
            <w:pPr>
              <w:jc w:val="left"/>
            </w:pPr>
            <w:r w:rsidRPr="009D6F9B">
              <w:t>Lunch break</w:t>
            </w:r>
          </w:p>
        </w:tc>
      </w:tr>
      <w:tr w:rsidR="00114E17" w14:paraId="6BECBEDF" w14:textId="77777777" w:rsidTr="009E08BD">
        <w:trPr>
          <w:jc w:val="center"/>
        </w:trPr>
        <w:tc>
          <w:tcPr>
            <w:tcW w:w="3126" w:type="dxa"/>
          </w:tcPr>
          <w:p w14:paraId="54B1DCE4" w14:textId="7D6FDDAD" w:rsidR="00114E17" w:rsidRPr="007B4B8A" w:rsidRDefault="00114E17" w:rsidP="009E08BD">
            <w:pPr>
              <w:snapToGrid w:val="0"/>
              <w:spacing w:before="100" w:after="100"/>
            </w:pPr>
            <w:r>
              <w:t>1</w:t>
            </w:r>
            <w:r w:rsidR="00DC12B7">
              <w:t>.</w:t>
            </w:r>
            <w:r>
              <w:t>30</w:t>
            </w:r>
            <w:r w:rsidRPr="007B4B8A">
              <w:t>–</w:t>
            </w:r>
            <w:r>
              <w:t>5</w:t>
            </w:r>
            <w:r w:rsidRPr="007B4B8A">
              <w:t xml:space="preserve"> p</w:t>
            </w:r>
            <w:r w:rsidR="00DC12B7">
              <w:t>.</w:t>
            </w:r>
            <w:r w:rsidRPr="007B4B8A">
              <w:t>m.</w:t>
            </w:r>
          </w:p>
        </w:tc>
        <w:tc>
          <w:tcPr>
            <w:tcW w:w="5947" w:type="dxa"/>
          </w:tcPr>
          <w:p w14:paraId="467404E6" w14:textId="22BEF852" w:rsidR="00114E17" w:rsidRPr="00665EA6" w:rsidRDefault="008D294F" w:rsidP="009E08BD">
            <w:pPr>
              <w:snapToGrid w:val="0"/>
              <w:spacing w:before="100" w:after="100"/>
              <w:rPr>
                <w:i/>
                <w:iCs/>
              </w:rPr>
            </w:pPr>
            <w:r>
              <w:t xml:space="preserve">Item </w:t>
            </w:r>
            <w:r w:rsidR="00B50A93" w:rsidRPr="00FB316D">
              <w:t>3</w:t>
            </w:r>
            <w:r>
              <w:t xml:space="preserve"> (b).</w:t>
            </w:r>
            <w:r w:rsidR="00B50A93">
              <w:t xml:space="preserve"> </w:t>
            </w:r>
            <w:r w:rsidR="00B50A93" w:rsidRPr="00FB316D">
              <w:t>Options for institutional arrangements and their modus operandi</w:t>
            </w:r>
          </w:p>
        </w:tc>
      </w:tr>
      <w:tr w:rsidR="00114E17" w14:paraId="25E41DC4" w14:textId="77777777" w:rsidTr="009E08BD">
        <w:trPr>
          <w:jc w:val="center"/>
        </w:trPr>
        <w:tc>
          <w:tcPr>
            <w:tcW w:w="9073" w:type="dxa"/>
            <w:gridSpan w:val="2"/>
          </w:tcPr>
          <w:p w14:paraId="7463709D" w14:textId="4A732756" w:rsidR="00114E17" w:rsidRDefault="00B50A93" w:rsidP="009E08BD">
            <w:pPr>
              <w:snapToGrid w:val="0"/>
              <w:spacing w:before="100" w:after="100"/>
            </w:pPr>
            <w:r>
              <w:rPr>
                <w:b/>
                <w:bCs/>
              </w:rPr>
              <w:t>Thursday</w:t>
            </w:r>
            <w:r w:rsidR="00114E17" w:rsidRPr="005B2658">
              <w:rPr>
                <w:b/>
                <w:bCs/>
              </w:rPr>
              <w:t>, 1</w:t>
            </w:r>
            <w:r w:rsidR="00BE2958">
              <w:rPr>
                <w:b/>
                <w:bCs/>
              </w:rPr>
              <w:t>3</w:t>
            </w:r>
            <w:r w:rsidR="00114E17">
              <w:rPr>
                <w:b/>
                <w:bCs/>
              </w:rPr>
              <w:t xml:space="preserve"> July 2023</w:t>
            </w:r>
            <w:r w:rsidR="00114E17" w:rsidRPr="005B2658">
              <w:rPr>
                <w:b/>
                <w:bCs/>
              </w:rPr>
              <w:t xml:space="preserve"> </w:t>
            </w:r>
          </w:p>
        </w:tc>
      </w:tr>
      <w:tr w:rsidR="00114E17" w14:paraId="4EFCDCBE" w14:textId="77777777" w:rsidTr="009E08BD">
        <w:trPr>
          <w:jc w:val="center"/>
        </w:trPr>
        <w:tc>
          <w:tcPr>
            <w:tcW w:w="3126" w:type="dxa"/>
          </w:tcPr>
          <w:p w14:paraId="3B569CE1" w14:textId="4361B2E1" w:rsidR="00114E17" w:rsidRDefault="00114E17" w:rsidP="009E08BD">
            <w:pPr>
              <w:snapToGrid w:val="0"/>
              <w:spacing w:before="100" w:after="100"/>
              <w:rPr>
                <w:b/>
                <w:bCs/>
              </w:rPr>
            </w:pPr>
            <w:r>
              <w:t>9</w:t>
            </w:r>
            <w:r w:rsidR="00CD6C52">
              <w:t xml:space="preserve"> a.</w:t>
            </w:r>
            <w:r w:rsidR="00E901FD">
              <w:t>m.</w:t>
            </w:r>
            <w:r w:rsidR="00FC6DC2">
              <w:t>–</w:t>
            </w:r>
            <w:r w:rsidR="00E901FD">
              <w:t>12</w:t>
            </w:r>
            <w:r w:rsidR="00D84EAC">
              <w:t xml:space="preserve"> </w:t>
            </w:r>
            <w:r w:rsidR="00E901FD">
              <w:t>p</w:t>
            </w:r>
            <w:r w:rsidR="00D84EAC">
              <w:t>.</w:t>
            </w:r>
            <w:r w:rsidR="00FC6DC2">
              <w:t>m.</w:t>
            </w:r>
          </w:p>
        </w:tc>
        <w:tc>
          <w:tcPr>
            <w:tcW w:w="5947" w:type="dxa"/>
          </w:tcPr>
          <w:p w14:paraId="04CD31D1" w14:textId="2271E267" w:rsidR="00114E17" w:rsidRDefault="008F7F59" w:rsidP="00B50A93">
            <w:pPr>
              <w:snapToGrid w:val="0"/>
              <w:spacing w:before="100" w:after="100"/>
            </w:pPr>
            <w:r>
              <w:rPr>
                <w:snapToGrid w:val="0"/>
                <w:kern w:val="22"/>
                <w:szCs w:val="22"/>
              </w:rPr>
              <w:t xml:space="preserve">Item </w:t>
            </w:r>
            <w:r w:rsidR="00B50A93" w:rsidRPr="00704524">
              <w:rPr>
                <w:snapToGrid w:val="0"/>
                <w:kern w:val="22"/>
                <w:szCs w:val="22"/>
              </w:rPr>
              <w:t xml:space="preserve">3 </w:t>
            </w:r>
            <w:r w:rsidR="00B50A93" w:rsidRPr="009D6F9B">
              <w:rPr>
                <w:snapToGrid w:val="0"/>
                <w:kern w:val="22"/>
                <w:szCs w:val="22"/>
              </w:rPr>
              <w:t>(</w:t>
            </w:r>
            <w:r w:rsidR="00B50A93" w:rsidRPr="00D4500F">
              <w:rPr>
                <w:i/>
                <w:snapToGrid w:val="0"/>
                <w:kern w:val="22"/>
                <w:szCs w:val="22"/>
              </w:rPr>
              <w:t>continued</w:t>
            </w:r>
            <w:r w:rsidR="0079071D" w:rsidRPr="009D6F9B">
              <w:rPr>
                <w:iCs/>
                <w:snapToGrid w:val="0"/>
                <w:kern w:val="22"/>
                <w:szCs w:val="22"/>
              </w:rPr>
              <w:t>)</w:t>
            </w:r>
            <w:r w:rsidR="00B50A93">
              <w:t xml:space="preserve"> </w:t>
            </w:r>
          </w:p>
        </w:tc>
      </w:tr>
      <w:tr w:rsidR="00114E17" w14:paraId="6B860B97" w14:textId="77777777" w:rsidTr="009E08BD">
        <w:trPr>
          <w:jc w:val="center"/>
        </w:trPr>
        <w:tc>
          <w:tcPr>
            <w:tcW w:w="3126" w:type="dxa"/>
          </w:tcPr>
          <w:p w14:paraId="55AD393E" w14:textId="4AE412D7" w:rsidR="00114E17" w:rsidRPr="007B4B8A" w:rsidRDefault="00114E17" w:rsidP="009E08BD">
            <w:pPr>
              <w:snapToGrid w:val="0"/>
              <w:spacing w:before="100" w:after="100"/>
            </w:pPr>
            <w:r>
              <w:t>12</w:t>
            </w:r>
            <w:r w:rsidRPr="007B4B8A">
              <w:t>–</w:t>
            </w:r>
            <w:r>
              <w:t>1</w:t>
            </w:r>
            <w:r w:rsidR="00DC12B7">
              <w:t>.</w:t>
            </w:r>
            <w:r>
              <w:t>30</w:t>
            </w:r>
            <w:r w:rsidRPr="007B4B8A">
              <w:t xml:space="preserve"> p</w:t>
            </w:r>
            <w:r w:rsidR="00DC12B7">
              <w:t>.</w:t>
            </w:r>
            <w:r w:rsidRPr="007B4B8A">
              <w:t>m.</w:t>
            </w:r>
          </w:p>
        </w:tc>
        <w:tc>
          <w:tcPr>
            <w:tcW w:w="5947" w:type="dxa"/>
          </w:tcPr>
          <w:p w14:paraId="7179DFA7" w14:textId="77777777" w:rsidR="00114E17" w:rsidRPr="009D6F9B" w:rsidRDefault="00114E17" w:rsidP="009D6F9B">
            <w:pPr>
              <w:snapToGrid w:val="0"/>
              <w:spacing w:before="100" w:after="100"/>
              <w:jc w:val="left"/>
            </w:pPr>
            <w:r w:rsidRPr="009D6F9B">
              <w:t>Lunch break</w:t>
            </w:r>
          </w:p>
        </w:tc>
      </w:tr>
      <w:tr w:rsidR="00114E17" w14:paraId="66B98D45" w14:textId="77777777" w:rsidTr="009E08BD">
        <w:trPr>
          <w:jc w:val="center"/>
        </w:trPr>
        <w:tc>
          <w:tcPr>
            <w:tcW w:w="3126" w:type="dxa"/>
          </w:tcPr>
          <w:p w14:paraId="10779EDD" w14:textId="0C1334A1" w:rsidR="00114E17" w:rsidRPr="007B4B8A" w:rsidRDefault="00114E17" w:rsidP="009E08BD">
            <w:pPr>
              <w:snapToGrid w:val="0"/>
              <w:spacing w:before="100" w:after="100"/>
            </w:pPr>
            <w:r>
              <w:t>1</w:t>
            </w:r>
            <w:r w:rsidR="00DC12B7">
              <w:t>.</w:t>
            </w:r>
            <w:r>
              <w:t>30</w:t>
            </w:r>
            <w:r w:rsidRPr="007B4B8A">
              <w:t>–</w:t>
            </w:r>
            <w:r>
              <w:t>5</w:t>
            </w:r>
            <w:r w:rsidRPr="007B4B8A">
              <w:t xml:space="preserve"> p</w:t>
            </w:r>
            <w:r w:rsidR="00DC12B7">
              <w:t>.</w:t>
            </w:r>
            <w:r w:rsidRPr="007B4B8A">
              <w:t>m.</w:t>
            </w:r>
          </w:p>
        </w:tc>
        <w:tc>
          <w:tcPr>
            <w:tcW w:w="5947" w:type="dxa"/>
          </w:tcPr>
          <w:p w14:paraId="3AA53578" w14:textId="64EEBE9D" w:rsidR="00E901FD" w:rsidRDefault="00E901FD" w:rsidP="00B50A93">
            <w:pPr>
              <w:snapToGrid w:val="0"/>
              <w:spacing w:before="100" w:after="100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</w:rPr>
              <w:t>Item 4. Other matters</w:t>
            </w:r>
          </w:p>
          <w:p w14:paraId="606C9367" w14:textId="558962EB" w:rsidR="00E901FD" w:rsidRDefault="00E901FD" w:rsidP="00B50A93">
            <w:pPr>
              <w:snapToGrid w:val="0"/>
              <w:spacing w:before="100" w:after="100"/>
            </w:pPr>
            <w:r>
              <w:rPr>
                <w:snapToGrid w:val="0"/>
                <w:kern w:val="22"/>
                <w:szCs w:val="22"/>
              </w:rPr>
              <w:t>Item 5. Conclusion and recommendations</w:t>
            </w:r>
          </w:p>
          <w:p w14:paraId="14C86F8B" w14:textId="6C76539D" w:rsidR="00B50A93" w:rsidRDefault="008F7F59" w:rsidP="00B50A93">
            <w:pPr>
              <w:snapToGrid w:val="0"/>
              <w:spacing w:before="100" w:after="100"/>
            </w:pPr>
            <w:r>
              <w:t>Item</w:t>
            </w:r>
            <w:r w:rsidR="00DC12B7">
              <w:t xml:space="preserve"> </w:t>
            </w:r>
            <w:r w:rsidR="008A443E">
              <w:t>6</w:t>
            </w:r>
            <w:r w:rsidR="00B50A93">
              <w:t>. Adoption of the report</w:t>
            </w:r>
          </w:p>
          <w:p w14:paraId="58163344" w14:textId="54A96F2D" w:rsidR="00114E17" w:rsidRDefault="00DC12B7" w:rsidP="00B50A93">
            <w:pPr>
              <w:snapToGrid w:val="0"/>
              <w:spacing w:before="100" w:after="100"/>
            </w:pPr>
            <w:r>
              <w:t xml:space="preserve">Item </w:t>
            </w:r>
            <w:r w:rsidR="008A443E">
              <w:t>7</w:t>
            </w:r>
            <w:r w:rsidR="00B50A93">
              <w:t>. Closure of the meeting</w:t>
            </w:r>
          </w:p>
        </w:tc>
      </w:tr>
    </w:tbl>
    <w:p w14:paraId="1D306A72" w14:textId="77777777" w:rsidR="00114E17" w:rsidRDefault="00114E17" w:rsidP="00114E17">
      <w:pPr>
        <w:jc w:val="left"/>
        <w:rPr>
          <w:i/>
          <w:iCs/>
          <w:snapToGrid w:val="0"/>
          <w:kern w:val="22"/>
          <w:szCs w:val="22"/>
        </w:rPr>
      </w:pPr>
      <w:r>
        <w:rPr>
          <w:i/>
          <w:iCs/>
          <w:snapToGrid w:val="0"/>
          <w:kern w:val="22"/>
          <w:szCs w:val="22"/>
        </w:rPr>
        <w:br w:type="page"/>
      </w:r>
    </w:p>
    <w:p w14:paraId="1F468664" w14:textId="474512EA" w:rsidR="00114E17" w:rsidRDefault="00114E17" w:rsidP="00CD347F">
      <w:pPr>
        <w:suppressLineNumbers/>
        <w:suppressAutoHyphens/>
        <w:jc w:val="center"/>
        <w:rPr>
          <w:snapToGrid w:val="0"/>
          <w:kern w:val="22"/>
          <w:szCs w:val="22"/>
        </w:rPr>
      </w:pPr>
      <w:r w:rsidRPr="00DD2C23">
        <w:rPr>
          <w:i/>
          <w:iCs/>
          <w:snapToGrid w:val="0"/>
          <w:kern w:val="22"/>
          <w:szCs w:val="22"/>
        </w:rPr>
        <w:lastRenderedPageBreak/>
        <w:t>Annex II</w:t>
      </w:r>
    </w:p>
    <w:p w14:paraId="394FDD68" w14:textId="2DA21CB1" w:rsidR="00114E17" w:rsidRPr="009D6F9B" w:rsidRDefault="00CD347F" w:rsidP="009D6F9B">
      <w:pPr>
        <w:suppressLineNumbers/>
        <w:suppressAutoHyphens/>
        <w:spacing w:before="120" w:after="120"/>
        <w:jc w:val="center"/>
        <w:rPr>
          <w:b/>
          <w:bCs/>
          <w:snapToGrid w:val="0"/>
          <w:kern w:val="22"/>
          <w:szCs w:val="22"/>
        </w:rPr>
      </w:pPr>
      <w:r w:rsidRPr="00DD2C23">
        <w:rPr>
          <w:b/>
          <w:bCs/>
          <w:snapToGrid w:val="0"/>
          <w:kern w:val="22"/>
          <w:szCs w:val="22"/>
        </w:rPr>
        <w:t>List of documents</w:t>
      </w:r>
    </w:p>
    <w:tbl>
      <w:tblPr>
        <w:tblW w:w="9640" w:type="dxa"/>
        <w:tblLook w:val="04A0" w:firstRow="1" w:lastRow="0" w:firstColumn="1" w:lastColumn="0" w:noHBand="0" w:noVBand="1"/>
      </w:tblPr>
      <w:tblGrid>
        <w:gridCol w:w="3828"/>
        <w:gridCol w:w="5812"/>
      </w:tblGrid>
      <w:tr w:rsidR="00E74631" w:rsidRPr="002272C5" w14:paraId="391D77F1" w14:textId="77777777" w:rsidTr="00812AD5">
        <w:trPr>
          <w:trHeight w:val="407"/>
        </w:trPr>
        <w:tc>
          <w:tcPr>
            <w:tcW w:w="9640" w:type="dxa"/>
            <w:gridSpan w:val="2"/>
            <w:shd w:val="clear" w:color="auto" w:fill="auto"/>
          </w:tcPr>
          <w:p w14:paraId="0E143AB9" w14:textId="6B346F8B" w:rsidR="00E74631" w:rsidRPr="009D6F9B" w:rsidRDefault="00E74631" w:rsidP="009D6F9B">
            <w:pPr>
              <w:suppressLineNumbers/>
              <w:suppressAutoHyphens/>
              <w:spacing w:before="40" w:after="40"/>
              <w:jc w:val="left"/>
              <w:rPr>
                <w:b/>
                <w:bCs/>
                <w:snapToGrid w:val="0"/>
                <w:kern w:val="22"/>
                <w:szCs w:val="22"/>
              </w:rPr>
            </w:pPr>
            <w:r w:rsidRPr="009D6F9B">
              <w:rPr>
                <w:b/>
                <w:bCs/>
                <w:snapToGrid w:val="0"/>
                <w:kern w:val="22"/>
                <w:szCs w:val="22"/>
              </w:rPr>
              <w:t>Working documents</w:t>
            </w:r>
          </w:p>
        </w:tc>
      </w:tr>
      <w:tr w:rsidR="00114E17" w:rsidRPr="00EB0E84" w14:paraId="69D2CA00" w14:textId="77777777" w:rsidTr="009D6F9B">
        <w:trPr>
          <w:trHeight w:val="407"/>
        </w:trPr>
        <w:tc>
          <w:tcPr>
            <w:tcW w:w="3828" w:type="dxa"/>
            <w:shd w:val="clear" w:color="auto" w:fill="auto"/>
          </w:tcPr>
          <w:p w14:paraId="47EDA8A9" w14:textId="77777777" w:rsidR="00114E17" w:rsidRPr="009D6F9B" w:rsidRDefault="00114E17" w:rsidP="009D6F9B">
            <w:pPr>
              <w:suppressLineNumbers/>
              <w:suppressAutoHyphens/>
              <w:spacing w:before="40" w:after="40"/>
              <w:jc w:val="left"/>
              <w:rPr>
                <w:i/>
                <w:iCs/>
                <w:snapToGrid w:val="0"/>
                <w:kern w:val="22"/>
                <w:szCs w:val="22"/>
              </w:rPr>
            </w:pPr>
            <w:r w:rsidRPr="009D6F9B">
              <w:rPr>
                <w:i/>
                <w:iCs/>
                <w:snapToGrid w:val="0"/>
                <w:kern w:val="22"/>
                <w:szCs w:val="22"/>
              </w:rPr>
              <w:t>Symbol</w:t>
            </w:r>
          </w:p>
        </w:tc>
        <w:tc>
          <w:tcPr>
            <w:tcW w:w="5812" w:type="dxa"/>
            <w:shd w:val="clear" w:color="auto" w:fill="auto"/>
          </w:tcPr>
          <w:p w14:paraId="036C38FC" w14:textId="77777777" w:rsidR="00114E17" w:rsidRPr="009D6F9B" w:rsidRDefault="00114E17" w:rsidP="009D6F9B">
            <w:pPr>
              <w:suppressLineNumbers/>
              <w:suppressAutoHyphens/>
              <w:spacing w:before="40" w:after="40"/>
              <w:jc w:val="left"/>
              <w:rPr>
                <w:i/>
                <w:iCs/>
                <w:snapToGrid w:val="0"/>
                <w:kern w:val="22"/>
                <w:szCs w:val="22"/>
              </w:rPr>
            </w:pPr>
            <w:r w:rsidRPr="009D6F9B">
              <w:rPr>
                <w:i/>
                <w:iCs/>
                <w:snapToGrid w:val="0"/>
                <w:kern w:val="22"/>
                <w:szCs w:val="22"/>
              </w:rPr>
              <w:t>Title</w:t>
            </w:r>
          </w:p>
        </w:tc>
      </w:tr>
      <w:tr w:rsidR="00114E17" w:rsidRPr="00EB0E84" w14:paraId="2600F922" w14:textId="77777777" w:rsidTr="009D6F9B">
        <w:trPr>
          <w:trHeight w:val="407"/>
        </w:trPr>
        <w:tc>
          <w:tcPr>
            <w:tcW w:w="3828" w:type="dxa"/>
            <w:shd w:val="clear" w:color="auto" w:fill="auto"/>
          </w:tcPr>
          <w:p w14:paraId="569C5384" w14:textId="3F337284" w:rsidR="00114E17" w:rsidRPr="00293755" w:rsidRDefault="00114E17" w:rsidP="009E08BD">
            <w:pPr>
              <w:suppressLineNumbers/>
              <w:suppressAutoHyphens/>
              <w:spacing w:before="40" w:after="40"/>
              <w:jc w:val="left"/>
              <w:rPr>
                <w:snapToGrid w:val="0"/>
                <w:kern w:val="22"/>
                <w:szCs w:val="22"/>
              </w:rPr>
            </w:pPr>
            <w:r w:rsidRPr="009D6F9B">
              <w:rPr>
                <w:snapToGrid w:val="0"/>
                <w:kern w:val="22"/>
                <w:szCs w:val="22"/>
              </w:rPr>
              <w:t>CBD/</w:t>
            </w:r>
            <w:r w:rsidR="00DA1BCA">
              <w:rPr>
                <w:snapToGrid w:val="0"/>
                <w:kern w:val="22"/>
                <w:szCs w:val="22"/>
              </w:rPr>
              <w:t>A</w:t>
            </w:r>
            <w:r w:rsidRPr="009D6F9B">
              <w:rPr>
                <w:snapToGrid w:val="0"/>
                <w:kern w:val="22"/>
                <w:szCs w:val="22"/>
              </w:rPr>
              <w:t>8J/AHTEG/2023/1</w:t>
            </w:r>
            <w:r w:rsidR="003C32E3" w:rsidRPr="00293755">
              <w:rPr>
                <w:snapToGrid w:val="0"/>
                <w:kern w:val="22"/>
                <w:szCs w:val="22"/>
              </w:rPr>
              <w:t>/1</w:t>
            </w:r>
          </w:p>
        </w:tc>
        <w:tc>
          <w:tcPr>
            <w:tcW w:w="5812" w:type="dxa"/>
            <w:shd w:val="clear" w:color="auto" w:fill="auto"/>
          </w:tcPr>
          <w:p w14:paraId="463CCFE9" w14:textId="77777777" w:rsidR="00114E17" w:rsidRPr="00EB0E84" w:rsidRDefault="00114E17" w:rsidP="009E08BD">
            <w:pPr>
              <w:suppressLineNumbers/>
              <w:suppressAutoHyphens/>
              <w:spacing w:before="40" w:after="40"/>
              <w:jc w:val="left"/>
              <w:rPr>
                <w:snapToGrid w:val="0"/>
                <w:kern w:val="22"/>
                <w:szCs w:val="22"/>
              </w:rPr>
            </w:pPr>
            <w:r w:rsidRPr="00EB0E84">
              <w:rPr>
                <w:snapToGrid w:val="0"/>
                <w:kern w:val="22"/>
                <w:szCs w:val="22"/>
              </w:rPr>
              <w:t>Provisional agenda</w:t>
            </w:r>
          </w:p>
        </w:tc>
      </w:tr>
      <w:tr w:rsidR="00114E17" w:rsidRPr="00EB0E84" w14:paraId="6A03C133" w14:textId="77777777" w:rsidTr="009D6F9B">
        <w:trPr>
          <w:trHeight w:val="456"/>
        </w:trPr>
        <w:tc>
          <w:tcPr>
            <w:tcW w:w="3828" w:type="dxa"/>
            <w:shd w:val="clear" w:color="auto" w:fill="auto"/>
          </w:tcPr>
          <w:p w14:paraId="6EDE82D3" w14:textId="126C7C0B" w:rsidR="00114E17" w:rsidRPr="00293755" w:rsidRDefault="00114E17" w:rsidP="009D6F9B">
            <w:pPr>
              <w:rPr>
                <w:snapToGrid w:val="0"/>
                <w:kern w:val="22"/>
                <w:szCs w:val="22"/>
              </w:rPr>
            </w:pPr>
            <w:r w:rsidRPr="009D6F9B">
              <w:t>CBD/</w:t>
            </w:r>
            <w:r w:rsidR="00DA1BCA">
              <w:t>A</w:t>
            </w:r>
            <w:r w:rsidRPr="009D6F9B">
              <w:t>8J/AHTEG/2023/1/</w:t>
            </w:r>
            <w:r w:rsidR="003C32E3" w:rsidRPr="009D6F9B">
              <w:t>1/</w:t>
            </w:r>
            <w:r w:rsidRPr="009D6F9B">
              <w:t>Add.1</w:t>
            </w:r>
          </w:p>
        </w:tc>
        <w:tc>
          <w:tcPr>
            <w:tcW w:w="5812" w:type="dxa"/>
            <w:shd w:val="clear" w:color="auto" w:fill="auto"/>
          </w:tcPr>
          <w:p w14:paraId="694DD57B" w14:textId="77777777" w:rsidR="00114E17" w:rsidRPr="00EB0E84" w:rsidRDefault="00114E17" w:rsidP="009E08BD">
            <w:pPr>
              <w:suppressLineNumbers/>
              <w:suppressAutoHyphens/>
              <w:spacing w:before="40" w:after="40"/>
              <w:jc w:val="left"/>
              <w:rPr>
                <w:snapToGrid w:val="0"/>
                <w:kern w:val="22"/>
                <w:szCs w:val="22"/>
              </w:rPr>
            </w:pPr>
            <w:r w:rsidRPr="00EB0E84">
              <w:rPr>
                <w:snapToGrid w:val="0"/>
                <w:kern w:val="22"/>
                <w:szCs w:val="22"/>
              </w:rPr>
              <w:t>Annotated provisional agenda</w:t>
            </w:r>
          </w:p>
        </w:tc>
      </w:tr>
      <w:tr w:rsidR="00114E17" w:rsidRPr="00EB0E84" w14:paraId="58553B4A" w14:textId="77777777" w:rsidTr="009D6F9B">
        <w:trPr>
          <w:trHeight w:val="1429"/>
        </w:trPr>
        <w:tc>
          <w:tcPr>
            <w:tcW w:w="3828" w:type="dxa"/>
            <w:shd w:val="clear" w:color="auto" w:fill="auto"/>
          </w:tcPr>
          <w:p w14:paraId="2D17A27C" w14:textId="66DF8012" w:rsidR="00114E17" w:rsidRPr="00293755" w:rsidRDefault="00114E17" w:rsidP="009E08BD">
            <w:pPr>
              <w:suppressLineNumbers/>
              <w:suppressAutoHyphens/>
              <w:spacing w:before="40" w:after="40"/>
              <w:jc w:val="left"/>
              <w:rPr>
                <w:snapToGrid w:val="0"/>
                <w:kern w:val="22"/>
                <w:szCs w:val="22"/>
              </w:rPr>
            </w:pPr>
            <w:r w:rsidRPr="009D6F9B">
              <w:rPr>
                <w:snapToGrid w:val="0"/>
                <w:kern w:val="22"/>
                <w:szCs w:val="22"/>
              </w:rPr>
              <w:t>CBD/</w:t>
            </w:r>
            <w:r w:rsidR="00DA1BCA">
              <w:rPr>
                <w:snapToGrid w:val="0"/>
                <w:kern w:val="22"/>
                <w:szCs w:val="22"/>
              </w:rPr>
              <w:t>A</w:t>
            </w:r>
            <w:r w:rsidRPr="009D6F9B">
              <w:rPr>
                <w:snapToGrid w:val="0"/>
                <w:kern w:val="22"/>
                <w:szCs w:val="22"/>
              </w:rPr>
              <w:t>8J/AHTEG/2023/</w:t>
            </w:r>
            <w:r w:rsidR="003C32E3" w:rsidRPr="009D6F9B">
              <w:rPr>
                <w:snapToGrid w:val="0"/>
                <w:kern w:val="22"/>
                <w:szCs w:val="22"/>
              </w:rPr>
              <w:t>1/</w:t>
            </w:r>
            <w:r w:rsidRPr="009D6F9B">
              <w:rPr>
                <w:snapToGrid w:val="0"/>
                <w:kern w:val="22"/>
                <w:szCs w:val="22"/>
              </w:rPr>
              <w:t>2</w:t>
            </w:r>
          </w:p>
        </w:tc>
        <w:tc>
          <w:tcPr>
            <w:tcW w:w="5812" w:type="dxa"/>
            <w:shd w:val="clear" w:color="auto" w:fill="auto"/>
          </w:tcPr>
          <w:p w14:paraId="7EC14A88" w14:textId="179EDA6B" w:rsidR="00114E17" w:rsidRPr="00EB0E84" w:rsidRDefault="00114E17" w:rsidP="009D6F9B">
            <w:pPr>
              <w:suppressLineNumbers/>
              <w:suppressAutoHyphens/>
              <w:spacing w:before="40" w:after="40"/>
              <w:jc w:val="left"/>
              <w:rPr>
                <w:kern w:val="22"/>
                <w:szCs w:val="22"/>
              </w:rPr>
            </w:pPr>
            <w:r>
              <w:rPr>
                <w:kern w:val="22"/>
                <w:szCs w:val="22"/>
              </w:rPr>
              <w:t>Analysis of</w:t>
            </w:r>
            <w:r w:rsidRPr="008D756C">
              <w:rPr>
                <w:kern w:val="22"/>
                <w:szCs w:val="22"/>
              </w:rPr>
              <w:t xml:space="preserve"> </w:t>
            </w:r>
            <w:r w:rsidR="002C4CF6">
              <w:rPr>
                <w:kern w:val="22"/>
                <w:szCs w:val="22"/>
              </w:rPr>
              <w:t xml:space="preserve">the </w:t>
            </w:r>
            <w:r>
              <w:rPr>
                <w:kern w:val="22"/>
                <w:szCs w:val="22"/>
              </w:rPr>
              <w:t>proposed</w:t>
            </w:r>
            <w:r w:rsidRPr="008D756C">
              <w:rPr>
                <w:kern w:val="22"/>
                <w:szCs w:val="22"/>
              </w:rPr>
              <w:t xml:space="preserve"> programme of work and institutional arrangements on Article 8(j) and other provisions of the Convention related to indigenous peoples and local communities</w:t>
            </w:r>
          </w:p>
        </w:tc>
      </w:tr>
      <w:tr w:rsidR="002000AC" w:rsidRPr="002272C5" w14:paraId="6C695940" w14:textId="77777777" w:rsidTr="00CA161A">
        <w:trPr>
          <w:trHeight w:val="463"/>
        </w:trPr>
        <w:tc>
          <w:tcPr>
            <w:tcW w:w="9640" w:type="dxa"/>
            <w:gridSpan w:val="2"/>
            <w:shd w:val="clear" w:color="auto" w:fill="auto"/>
          </w:tcPr>
          <w:p w14:paraId="03DA6535" w14:textId="6E1C316E" w:rsidR="002000AC" w:rsidRPr="009D6F9B" w:rsidRDefault="002000AC" w:rsidP="002272C5">
            <w:pPr>
              <w:suppressLineNumbers/>
              <w:suppressAutoHyphens/>
              <w:spacing w:before="40" w:after="40"/>
              <w:jc w:val="left"/>
              <w:rPr>
                <w:b/>
                <w:bCs/>
                <w:kern w:val="22"/>
                <w:szCs w:val="22"/>
              </w:rPr>
            </w:pPr>
            <w:r w:rsidRPr="009D6F9B">
              <w:rPr>
                <w:b/>
                <w:bCs/>
                <w:kern w:val="22"/>
                <w:szCs w:val="22"/>
              </w:rPr>
              <w:t>Reference documents</w:t>
            </w:r>
          </w:p>
        </w:tc>
      </w:tr>
      <w:tr w:rsidR="002000AC" w:rsidRPr="00EB0E84" w14:paraId="368A1CC9" w14:textId="77777777" w:rsidTr="009D6F9B">
        <w:trPr>
          <w:trHeight w:val="445"/>
        </w:trPr>
        <w:tc>
          <w:tcPr>
            <w:tcW w:w="3828" w:type="dxa"/>
            <w:shd w:val="clear" w:color="auto" w:fill="auto"/>
          </w:tcPr>
          <w:p w14:paraId="2F503515" w14:textId="4318A42A" w:rsidR="002000AC" w:rsidRPr="009D6F9B" w:rsidRDefault="002000AC" w:rsidP="009E08BD">
            <w:pPr>
              <w:suppressLineNumbers/>
              <w:suppressAutoHyphens/>
              <w:spacing w:before="40" w:after="40"/>
              <w:jc w:val="left"/>
              <w:rPr>
                <w:i/>
                <w:iCs/>
                <w:snapToGrid w:val="0"/>
                <w:kern w:val="22"/>
                <w:szCs w:val="22"/>
              </w:rPr>
            </w:pPr>
            <w:r w:rsidRPr="009D6F9B">
              <w:rPr>
                <w:i/>
                <w:iCs/>
                <w:snapToGrid w:val="0"/>
                <w:kern w:val="22"/>
                <w:szCs w:val="22"/>
              </w:rPr>
              <w:t>Symbol</w:t>
            </w:r>
          </w:p>
        </w:tc>
        <w:tc>
          <w:tcPr>
            <w:tcW w:w="5812" w:type="dxa"/>
            <w:shd w:val="clear" w:color="auto" w:fill="auto"/>
          </w:tcPr>
          <w:p w14:paraId="3311377A" w14:textId="7FA3D41D" w:rsidR="002000AC" w:rsidRPr="009D6F9B" w:rsidRDefault="002000AC">
            <w:pPr>
              <w:suppressLineNumbers/>
              <w:suppressAutoHyphens/>
              <w:spacing w:before="40" w:after="40"/>
              <w:jc w:val="left"/>
              <w:rPr>
                <w:i/>
                <w:iCs/>
                <w:kern w:val="22"/>
                <w:szCs w:val="22"/>
              </w:rPr>
            </w:pPr>
            <w:r w:rsidRPr="009D6F9B">
              <w:rPr>
                <w:i/>
                <w:iCs/>
                <w:kern w:val="22"/>
                <w:szCs w:val="22"/>
              </w:rPr>
              <w:t>Title</w:t>
            </w:r>
          </w:p>
        </w:tc>
      </w:tr>
      <w:tr w:rsidR="00B50A93" w:rsidRPr="00EB0E84" w14:paraId="44E2750A" w14:textId="77777777" w:rsidTr="009D6F9B">
        <w:trPr>
          <w:trHeight w:val="1429"/>
        </w:trPr>
        <w:tc>
          <w:tcPr>
            <w:tcW w:w="3828" w:type="dxa"/>
            <w:shd w:val="clear" w:color="auto" w:fill="auto"/>
          </w:tcPr>
          <w:p w14:paraId="59962906" w14:textId="274116B8" w:rsidR="00B50A93" w:rsidRPr="009D6F9B" w:rsidRDefault="00293755" w:rsidP="009E08BD">
            <w:pPr>
              <w:suppressLineNumbers/>
              <w:suppressAutoHyphens/>
              <w:spacing w:before="40" w:after="40"/>
              <w:jc w:val="left"/>
              <w:rPr>
                <w:snapToGrid w:val="0"/>
                <w:kern w:val="22"/>
                <w:szCs w:val="22"/>
                <w:highlight w:val="yellow"/>
                <w:lang w:val="en-CA"/>
              </w:rPr>
            </w:pPr>
            <w:r>
              <w:rPr>
                <w:snapToGrid w:val="0"/>
                <w:kern w:val="22"/>
                <w:szCs w:val="22"/>
              </w:rPr>
              <w:t xml:space="preserve">Decision </w:t>
            </w:r>
            <w:r w:rsidR="00B50A93" w:rsidRPr="00B50A93">
              <w:rPr>
                <w:snapToGrid w:val="0"/>
                <w:kern w:val="22"/>
                <w:szCs w:val="22"/>
              </w:rPr>
              <w:t>15/10</w:t>
            </w:r>
            <w:r w:rsidR="00176F8F">
              <w:rPr>
                <w:snapToGrid w:val="0"/>
                <w:kern w:val="22"/>
                <w:szCs w:val="22"/>
              </w:rPr>
              <w:t xml:space="preserve"> of the </w:t>
            </w:r>
            <w:r w:rsidR="00176F8F" w:rsidRPr="001E3703">
              <w:rPr>
                <w:kern w:val="22"/>
                <w:szCs w:val="22"/>
              </w:rPr>
              <w:t>Conference of the Parties</w:t>
            </w:r>
          </w:p>
        </w:tc>
        <w:tc>
          <w:tcPr>
            <w:tcW w:w="5812" w:type="dxa"/>
            <w:shd w:val="clear" w:color="auto" w:fill="auto"/>
          </w:tcPr>
          <w:p w14:paraId="70B0ACCF" w14:textId="1ABA2F77" w:rsidR="00B50A93" w:rsidRDefault="00B50A93" w:rsidP="009D6F9B">
            <w:pPr>
              <w:suppressLineNumbers/>
              <w:suppressAutoHyphens/>
              <w:spacing w:before="40" w:after="40"/>
              <w:jc w:val="left"/>
              <w:rPr>
                <w:kern w:val="22"/>
                <w:szCs w:val="22"/>
              </w:rPr>
            </w:pPr>
            <w:r w:rsidRPr="00B50A93">
              <w:rPr>
                <w:kern w:val="22"/>
                <w:szCs w:val="22"/>
              </w:rPr>
              <w:t>Development of a new programme of work and institutional arrangements on Article 8(j) and other provisions of the Convention related to indigenous peoples and local communities</w:t>
            </w:r>
          </w:p>
        </w:tc>
      </w:tr>
      <w:tr w:rsidR="002773B5" w:rsidRPr="00EB0E84" w14:paraId="01D3D6E3" w14:textId="77777777" w:rsidTr="00041EBE">
        <w:trPr>
          <w:trHeight w:val="1429"/>
        </w:trPr>
        <w:tc>
          <w:tcPr>
            <w:tcW w:w="3828" w:type="dxa"/>
            <w:shd w:val="clear" w:color="auto" w:fill="auto"/>
          </w:tcPr>
          <w:p w14:paraId="514FA64A" w14:textId="12C079D4" w:rsidR="002773B5" w:rsidRPr="00B50A93" w:rsidRDefault="002773B5" w:rsidP="00041EBE">
            <w:pPr>
              <w:suppressLineNumbers/>
              <w:suppressAutoHyphens/>
              <w:spacing w:before="40" w:after="40"/>
              <w:jc w:val="left"/>
              <w:rPr>
                <w:snapToGrid w:val="0"/>
                <w:kern w:val="22"/>
                <w:szCs w:val="22"/>
              </w:rPr>
            </w:pPr>
            <w:r w:rsidRPr="005B7701">
              <w:rPr>
                <w:snapToGrid w:val="0"/>
                <w:kern w:val="22"/>
                <w:szCs w:val="22"/>
              </w:rPr>
              <w:t>D</w:t>
            </w:r>
            <w:r>
              <w:rPr>
                <w:snapToGrid w:val="0"/>
                <w:kern w:val="22"/>
                <w:szCs w:val="22"/>
              </w:rPr>
              <w:t xml:space="preserve">ecision </w:t>
            </w:r>
            <w:r w:rsidRPr="005B7701">
              <w:rPr>
                <w:snapToGrid w:val="0"/>
                <w:kern w:val="22"/>
                <w:szCs w:val="22"/>
              </w:rPr>
              <w:t>14/17</w:t>
            </w:r>
            <w:r w:rsidR="00176F8F">
              <w:rPr>
                <w:snapToGrid w:val="0"/>
                <w:kern w:val="22"/>
                <w:szCs w:val="22"/>
              </w:rPr>
              <w:t xml:space="preserve"> of the </w:t>
            </w:r>
            <w:r w:rsidR="00176F8F" w:rsidRPr="001E3703">
              <w:rPr>
                <w:kern w:val="22"/>
                <w:szCs w:val="22"/>
              </w:rPr>
              <w:t>Conference of the Parties</w:t>
            </w:r>
          </w:p>
        </w:tc>
        <w:tc>
          <w:tcPr>
            <w:tcW w:w="5812" w:type="dxa"/>
            <w:shd w:val="clear" w:color="auto" w:fill="auto"/>
          </w:tcPr>
          <w:p w14:paraId="77AB4DC8" w14:textId="77777777" w:rsidR="002773B5" w:rsidRPr="00B50A93" w:rsidRDefault="002773B5" w:rsidP="00041EBE">
            <w:pPr>
              <w:suppressLineNumbers/>
              <w:suppressAutoHyphens/>
              <w:spacing w:before="40" w:after="40"/>
              <w:rPr>
                <w:kern w:val="22"/>
                <w:szCs w:val="22"/>
              </w:rPr>
            </w:pPr>
            <w:r w:rsidRPr="00593ACD">
              <w:rPr>
                <w:kern w:val="22"/>
                <w:szCs w:val="22"/>
              </w:rPr>
              <w:t>Integration of Article 8(j) and provisions related to indigenous peoples and local communities in the work of the Convention and its Protocols</w:t>
            </w:r>
          </w:p>
        </w:tc>
      </w:tr>
      <w:tr w:rsidR="00CA60F5" w:rsidRPr="00EB0E84" w14:paraId="3744343A" w14:textId="77777777" w:rsidTr="009D6F9B">
        <w:trPr>
          <w:trHeight w:val="1429"/>
        </w:trPr>
        <w:tc>
          <w:tcPr>
            <w:tcW w:w="3828" w:type="dxa"/>
            <w:shd w:val="clear" w:color="auto" w:fill="auto"/>
          </w:tcPr>
          <w:p w14:paraId="66BEA325" w14:textId="07116511" w:rsidR="00CA60F5" w:rsidRPr="00B50A93" w:rsidRDefault="002B39EA" w:rsidP="009E08BD">
            <w:pPr>
              <w:suppressLineNumbers/>
              <w:suppressAutoHyphens/>
              <w:spacing w:before="40" w:after="4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</w:rPr>
              <w:t xml:space="preserve">Recommendation </w:t>
            </w:r>
            <w:r w:rsidR="00B75199" w:rsidRPr="00B75199">
              <w:rPr>
                <w:snapToGrid w:val="0"/>
                <w:kern w:val="22"/>
                <w:szCs w:val="22"/>
              </w:rPr>
              <w:t>11/2</w:t>
            </w:r>
            <w:r>
              <w:rPr>
                <w:snapToGrid w:val="0"/>
                <w:kern w:val="22"/>
                <w:szCs w:val="22"/>
              </w:rPr>
              <w:t xml:space="preserve"> of the Ad Hoc Open-ended </w:t>
            </w:r>
            <w:r w:rsidR="007410E9" w:rsidRPr="007410E9">
              <w:rPr>
                <w:snapToGrid w:val="0"/>
                <w:kern w:val="22"/>
                <w:szCs w:val="22"/>
              </w:rPr>
              <w:t xml:space="preserve">Intersessional </w:t>
            </w:r>
            <w:r>
              <w:rPr>
                <w:snapToGrid w:val="0"/>
                <w:kern w:val="22"/>
                <w:szCs w:val="22"/>
              </w:rPr>
              <w:t>Working Group on Article 8(j) and Related Provisions to the Convention on Biological Diversity</w:t>
            </w:r>
          </w:p>
        </w:tc>
        <w:tc>
          <w:tcPr>
            <w:tcW w:w="5812" w:type="dxa"/>
            <w:shd w:val="clear" w:color="auto" w:fill="auto"/>
          </w:tcPr>
          <w:p w14:paraId="3A85BA2D" w14:textId="0756C401" w:rsidR="00CA60F5" w:rsidRPr="00B50A93" w:rsidRDefault="00E0130B" w:rsidP="009D6F9B">
            <w:pPr>
              <w:suppressLineNumbers/>
              <w:suppressAutoHyphens/>
              <w:spacing w:before="40" w:after="40"/>
              <w:jc w:val="left"/>
              <w:rPr>
                <w:kern w:val="22"/>
                <w:szCs w:val="22"/>
              </w:rPr>
            </w:pPr>
            <w:r w:rsidRPr="00E0130B">
              <w:rPr>
                <w:rFonts w:eastAsia="SimSun"/>
                <w:snapToGrid w:val="0"/>
                <w:kern w:val="22"/>
                <w:szCs w:val="22"/>
                <w:lang w:eastAsia="zh-CN"/>
              </w:rPr>
              <w:t>Development of a new programme of work and institutional arrangements on Article 8(j) and other provisions of the Convention related to indigenous peoples and local communities</w:t>
            </w:r>
          </w:p>
        </w:tc>
      </w:tr>
    </w:tbl>
    <w:p w14:paraId="113B7F60" w14:textId="09AF45DB" w:rsidR="007E34F1" w:rsidRDefault="00114E17" w:rsidP="009D6F9B">
      <w:pPr>
        <w:suppressLineNumbers/>
        <w:suppressAutoHyphens/>
        <w:jc w:val="center"/>
      </w:pPr>
      <w:r w:rsidRPr="00EB0E84">
        <w:rPr>
          <w:rFonts w:eastAsia="SimSun"/>
          <w:snapToGrid w:val="0"/>
          <w:kern w:val="22"/>
          <w:szCs w:val="22"/>
          <w:lang w:eastAsia="zh-CN"/>
        </w:rPr>
        <w:t>________</w:t>
      </w:r>
      <w:r w:rsidR="006312AF">
        <w:rPr>
          <w:rFonts w:eastAsia="SimSun"/>
          <w:snapToGrid w:val="0"/>
          <w:kern w:val="22"/>
          <w:szCs w:val="22"/>
          <w:lang w:eastAsia="zh-CN"/>
        </w:rPr>
        <w:t>__</w:t>
      </w:r>
    </w:p>
    <w:sectPr w:rsidR="007E34F1" w:rsidSect="002B5186">
      <w:headerReference w:type="even" r:id="rId21"/>
      <w:headerReference w:type="default" r:id="rId22"/>
      <w:footerReference w:type="even" r:id="rId23"/>
      <w:pgSz w:w="12240" w:h="15840" w:code="1"/>
      <w:pgMar w:top="1022" w:right="1325" w:bottom="1138" w:left="1418" w:header="461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A6725" w14:textId="77777777" w:rsidR="00321413" w:rsidRDefault="00321413" w:rsidP="00114E17">
      <w:r>
        <w:separator/>
      </w:r>
    </w:p>
  </w:endnote>
  <w:endnote w:type="continuationSeparator" w:id="0">
    <w:p w14:paraId="05ED5C92" w14:textId="77777777" w:rsidR="00321413" w:rsidRDefault="00321413" w:rsidP="00114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2DBDD" w14:textId="77777777" w:rsidR="008B4E2C" w:rsidRDefault="00000000" w:rsidP="008B4E2C">
    <w:pPr>
      <w:pStyle w:val="Footer"/>
      <w:snapToGrid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6365E" w14:textId="77777777" w:rsidR="00321413" w:rsidRDefault="00321413" w:rsidP="00114E17">
      <w:r>
        <w:separator/>
      </w:r>
    </w:p>
  </w:footnote>
  <w:footnote w:type="continuationSeparator" w:id="0">
    <w:p w14:paraId="2077A1B4" w14:textId="77777777" w:rsidR="00321413" w:rsidRDefault="00321413" w:rsidP="00114E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2" w:name="_Hlk136275893"/>
  <w:p w14:paraId="18D822DC" w14:textId="3ABAE839" w:rsidR="009A4855" w:rsidRPr="009D6F9B" w:rsidRDefault="00000000" w:rsidP="009A4855">
    <w:pPr>
      <w:suppressLineNumbers/>
      <w:suppressAutoHyphens/>
      <w:rPr>
        <w:szCs w:val="22"/>
      </w:rPr>
    </w:pPr>
    <w:sdt>
      <w:sdtPr>
        <w:rPr>
          <w:szCs w:val="22"/>
        </w:rPr>
        <w:alias w:val="Subject"/>
        <w:tag w:val=""/>
        <w:id w:val="-413242037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bookmarkEnd w:id="12"/>
        <w:r w:rsidR="00B97015">
          <w:rPr>
            <w:szCs w:val="22"/>
          </w:rPr>
          <w:t>CBD/A8J/AHTEG/2023/1/1/Add.1</w:t>
        </w:r>
      </w:sdtContent>
    </w:sdt>
  </w:p>
  <w:p w14:paraId="3740196B" w14:textId="1E36E634" w:rsidR="00BF537D" w:rsidRPr="00C63A63" w:rsidRDefault="00114E17" w:rsidP="009D6F9B">
    <w:pPr>
      <w:pStyle w:val="Header"/>
      <w:spacing w:after="240"/>
      <w:jc w:val="left"/>
      <w:rPr>
        <w:noProof/>
      </w:rPr>
    </w:pPr>
    <w:r w:rsidRPr="00C82C85">
      <w:rPr>
        <w:noProof/>
        <w:kern w:val="22"/>
        <w:szCs w:val="22"/>
      </w:rPr>
      <w:t xml:space="preserve">Page </w:t>
    </w:r>
    <w:r w:rsidRPr="00C82C85">
      <w:rPr>
        <w:noProof/>
        <w:kern w:val="22"/>
        <w:szCs w:val="22"/>
      </w:rPr>
      <w:fldChar w:fldCharType="begin"/>
    </w:r>
    <w:r w:rsidRPr="00C82C85">
      <w:rPr>
        <w:noProof/>
        <w:kern w:val="22"/>
        <w:szCs w:val="22"/>
      </w:rPr>
      <w:instrText xml:space="preserve"> PAGE   \* MERGEFORMAT </w:instrText>
    </w:r>
    <w:r w:rsidRPr="00C82C85">
      <w:rPr>
        <w:noProof/>
        <w:kern w:val="22"/>
        <w:szCs w:val="22"/>
      </w:rPr>
      <w:fldChar w:fldCharType="separate"/>
    </w:r>
    <w:r w:rsidRPr="00C82C85">
      <w:rPr>
        <w:noProof/>
        <w:kern w:val="22"/>
        <w:szCs w:val="22"/>
      </w:rPr>
      <w:t>2</w:t>
    </w:r>
    <w:r w:rsidRPr="00C82C85">
      <w:rPr>
        <w:noProof/>
        <w:kern w:val="22"/>
        <w:szCs w:val="22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Subject"/>
      <w:tag w:val=""/>
      <w:id w:val="1069924557"/>
      <w:placeholder>
        <w:docPart w:val="74CDA27B18104378A117CCE76953A6DD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1A22E579" w14:textId="4FD15615" w:rsidR="00955152" w:rsidRPr="006D529A" w:rsidRDefault="00B97015" w:rsidP="00955152">
        <w:pPr>
          <w:jc w:val="right"/>
        </w:pPr>
        <w:r>
          <w:t>CBD/A8J/AHTEG/2023/1/1/Add.1</w:t>
        </w:r>
      </w:p>
    </w:sdtContent>
  </w:sdt>
  <w:p w14:paraId="2BF5870B" w14:textId="45C52B1F" w:rsidR="00BF537D" w:rsidRDefault="00114E17" w:rsidP="009D6F9B">
    <w:pPr>
      <w:pStyle w:val="Header"/>
      <w:spacing w:after="240"/>
      <w:jc w:val="right"/>
    </w:pPr>
    <w:r>
      <w:rPr>
        <w:noProof/>
        <w:kern w:val="22"/>
      </w:rPr>
      <w:t xml:space="preserve">Page </w:t>
    </w:r>
    <w:r w:rsidRPr="00C63A63">
      <w:rPr>
        <w:noProof/>
        <w:kern w:val="22"/>
      </w:rPr>
      <w:fldChar w:fldCharType="begin"/>
    </w:r>
    <w:r w:rsidRPr="00C63A63">
      <w:rPr>
        <w:noProof/>
        <w:kern w:val="22"/>
      </w:rPr>
      <w:instrText xml:space="preserve"> PAGE   \* MERGEFORMAT </w:instrText>
    </w:r>
    <w:r w:rsidRPr="00C63A63">
      <w:rPr>
        <w:noProof/>
        <w:kern w:val="22"/>
      </w:rPr>
      <w:fldChar w:fldCharType="separate"/>
    </w:r>
    <w:r>
      <w:rPr>
        <w:noProof/>
        <w:kern w:val="22"/>
      </w:rPr>
      <w:t>3</w:t>
    </w:r>
    <w:r w:rsidRPr="00C63A63">
      <w:rPr>
        <w:noProof/>
        <w:kern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81B74"/>
    <w:multiLevelType w:val="hybridMultilevel"/>
    <w:tmpl w:val="26AE3E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8A9636D2">
      <w:start w:val="2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5222CE"/>
    <w:multiLevelType w:val="hybridMultilevel"/>
    <w:tmpl w:val="6882B690"/>
    <w:lvl w:ilvl="0" w:tplc="38C4093A">
      <w:start w:val="3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0442B4"/>
    <w:multiLevelType w:val="multilevel"/>
    <w:tmpl w:val="5D6EDC52"/>
    <w:lvl w:ilvl="0">
      <w:start w:val="1"/>
      <w:numFmt w:val="decimal"/>
      <w:pStyle w:val="Para1"/>
      <w:lvlText w:val="%1."/>
      <w:lvlJc w:val="left"/>
      <w:pPr>
        <w:tabs>
          <w:tab w:val="num" w:pos="450"/>
        </w:tabs>
        <w:ind w:left="90" w:firstLine="0"/>
      </w:pPr>
      <w:rPr>
        <w:b w:val="0"/>
        <w:i w:val="0"/>
        <w:sz w:val="22"/>
        <w:lang w:val="en-GB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bCs/>
        <w:i w:val="0"/>
        <w:iCs/>
      </w:rPr>
    </w:lvl>
    <w:lvl w:ilvl="2">
      <w:start w:val="1"/>
      <w:numFmt w:val="lowerRoman"/>
      <w:pStyle w:val="TOC9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5D3200BC"/>
    <w:multiLevelType w:val="hybridMultilevel"/>
    <w:tmpl w:val="A2A05BE6"/>
    <w:lvl w:ilvl="0" w:tplc="7398EA8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3265613">
    <w:abstractNumId w:val="2"/>
  </w:num>
  <w:num w:numId="2" w16cid:durableId="1219514467">
    <w:abstractNumId w:val="1"/>
  </w:num>
  <w:num w:numId="3" w16cid:durableId="1131362460">
    <w:abstractNumId w:val="0"/>
  </w:num>
  <w:num w:numId="4" w16cid:durableId="21130428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rQwNzE3AiILczNDYyUdpeDU4uLM/DyQAstaAFoc5bwsAAAA"/>
  </w:docVars>
  <w:rsids>
    <w:rsidRoot w:val="00912D1C"/>
    <w:rsid w:val="0000336A"/>
    <w:rsid w:val="00006D88"/>
    <w:rsid w:val="00010C75"/>
    <w:rsid w:val="00020682"/>
    <w:rsid w:val="00023CB6"/>
    <w:rsid w:val="00030284"/>
    <w:rsid w:val="00052C75"/>
    <w:rsid w:val="00057310"/>
    <w:rsid w:val="00084017"/>
    <w:rsid w:val="00091BC8"/>
    <w:rsid w:val="000A79FE"/>
    <w:rsid w:val="000B04A9"/>
    <w:rsid w:val="000B1905"/>
    <w:rsid w:val="000B3831"/>
    <w:rsid w:val="000C5B22"/>
    <w:rsid w:val="000C62FA"/>
    <w:rsid w:val="000C75B2"/>
    <w:rsid w:val="000D284E"/>
    <w:rsid w:val="000D3683"/>
    <w:rsid w:val="000E1888"/>
    <w:rsid w:val="00103B1A"/>
    <w:rsid w:val="00114AE0"/>
    <w:rsid w:val="00114E17"/>
    <w:rsid w:val="0012088D"/>
    <w:rsid w:val="00122516"/>
    <w:rsid w:val="00131370"/>
    <w:rsid w:val="00136248"/>
    <w:rsid w:val="00137DE1"/>
    <w:rsid w:val="001409DD"/>
    <w:rsid w:val="00143D0A"/>
    <w:rsid w:val="00161296"/>
    <w:rsid w:val="00164DA7"/>
    <w:rsid w:val="001727D2"/>
    <w:rsid w:val="00173924"/>
    <w:rsid w:val="00176F8F"/>
    <w:rsid w:val="00176FDA"/>
    <w:rsid w:val="00177652"/>
    <w:rsid w:val="00192F91"/>
    <w:rsid w:val="0019791E"/>
    <w:rsid w:val="001A4638"/>
    <w:rsid w:val="001A6042"/>
    <w:rsid w:val="001A74C3"/>
    <w:rsid w:val="001B30EE"/>
    <w:rsid w:val="001B4DC2"/>
    <w:rsid w:val="001C1DFF"/>
    <w:rsid w:val="001C248D"/>
    <w:rsid w:val="001D7389"/>
    <w:rsid w:val="001E05C0"/>
    <w:rsid w:val="001E13E4"/>
    <w:rsid w:val="001E3C92"/>
    <w:rsid w:val="002000AC"/>
    <w:rsid w:val="00205D10"/>
    <w:rsid w:val="00215878"/>
    <w:rsid w:val="0021640A"/>
    <w:rsid w:val="002202F6"/>
    <w:rsid w:val="002272C5"/>
    <w:rsid w:val="00232459"/>
    <w:rsid w:val="0023583A"/>
    <w:rsid w:val="0023596F"/>
    <w:rsid w:val="00235E29"/>
    <w:rsid w:val="00237A72"/>
    <w:rsid w:val="002539C4"/>
    <w:rsid w:val="00262F48"/>
    <w:rsid w:val="00263DA8"/>
    <w:rsid w:val="002651F5"/>
    <w:rsid w:val="002736CA"/>
    <w:rsid w:val="00274CBA"/>
    <w:rsid w:val="00276C20"/>
    <w:rsid w:val="002773B5"/>
    <w:rsid w:val="00286453"/>
    <w:rsid w:val="00293755"/>
    <w:rsid w:val="00294EC9"/>
    <w:rsid w:val="002B39EA"/>
    <w:rsid w:val="002B5186"/>
    <w:rsid w:val="002B76E8"/>
    <w:rsid w:val="002C10B3"/>
    <w:rsid w:val="002C4CF6"/>
    <w:rsid w:val="002E0353"/>
    <w:rsid w:val="002E1503"/>
    <w:rsid w:val="002E3A0C"/>
    <w:rsid w:val="002E3B76"/>
    <w:rsid w:val="002E4697"/>
    <w:rsid w:val="002F334A"/>
    <w:rsid w:val="002F3BAE"/>
    <w:rsid w:val="00302B33"/>
    <w:rsid w:val="00313757"/>
    <w:rsid w:val="00321413"/>
    <w:rsid w:val="00321685"/>
    <w:rsid w:val="00350634"/>
    <w:rsid w:val="0037511E"/>
    <w:rsid w:val="00381E40"/>
    <w:rsid w:val="00391488"/>
    <w:rsid w:val="003A697E"/>
    <w:rsid w:val="003B564E"/>
    <w:rsid w:val="003B5D92"/>
    <w:rsid w:val="003C32E3"/>
    <w:rsid w:val="003D07B3"/>
    <w:rsid w:val="003D3209"/>
    <w:rsid w:val="003D37CB"/>
    <w:rsid w:val="003E5B0A"/>
    <w:rsid w:val="003F4E83"/>
    <w:rsid w:val="00405683"/>
    <w:rsid w:val="004121CD"/>
    <w:rsid w:val="004203D4"/>
    <w:rsid w:val="0042275E"/>
    <w:rsid w:val="00430A51"/>
    <w:rsid w:val="004371A3"/>
    <w:rsid w:val="00444A0F"/>
    <w:rsid w:val="004555CE"/>
    <w:rsid w:val="00467F41"/>
    <w:rsid w:val="00477491"/>
    <w:rsid w:val="004825A4"/>
    <w:rsid w:val="004837E7"/>
    <w:rsid w:val="004848F2"/>
    <w:rsid w:val="00492ABE"/>
    <w:rsid w:val="004A5688"/>
    <w:rsid w:val="004A6112"/>
    <w:rsid w:val="004A6F79"/>
    <w:rsid w:val="004B2A4D"/>
    <w:rsid w:val="004C0B22"/>
    <w:rsid w:val="004E5FE2"/>
    <w:rsid w:val="004F3AF3"/>
    <w:rsid w:val="0050667A"/>
    <w:rsid w:val="00507A3C"/>
    <w:rsid w:val="00512F38"/>
    <w:rsid w:val="00532D53"/>
    <w:rsid w:val="00547721"/>
    <w:rsid w:val="00547C3F"/>
    <w:rsid w:val="00551B16"/>
    <w:rsid w:val="00552E62"/>
    <w:rsid w:val="00564D8C"/>
    <w:rsid w:val="00593ACD"/>
    <w:rsid w:val="005B08DA"/>
    <w:rsid w:val="005B131D"/>
    <w:rsid w:val="005B7701"/>
    <w:rsid w:val="005C293B"/>
    <w:rsid w:val="005C4E22"/>
    <w:rsid w:val="005C6CE2"/>
    <w:rsid w:val="005D038E"/>
    <w:rsid w:val="005E2F0B"/>
    <w:rsid w:val="005F7A4F"/>
    <w:rsid w:val="00603534"/>
    <w:rsid w:val="00605B01"/>
    <w:rsid w:val="0061472A"/>
    <w:rsid w:val="00623D05"/>
    <w:rsid w:val="0062536E"/>
    <w:rsid w:val="006312AF"/>
    <w:rsid w:val="006336AB"/>
    <w:rsid w:val="00647621"/>
    <w:rsid w:val="00652396"/>
    <w:rsid w:val="00652D24"/>
    <w:rsid w:val="006620C5"/>
    <w:rsid w:val="006731B1"/>
    <w:rsid w:val="00686FD5"/>
    <w:rsid w:val="00693EEC"/>
    <w:rsid w:val="006E31BE"/>
    <w:rsid w:val="00701CBE"/>
    <w:rsid w:val="00702FA6"/>
    <w:rsid w:val="007036FB"/>
    <w:rsid w:val="00706AA9"/>
    <w:rsid w:val="00707E37"/>
    <w:rsid w:val="007215DA"/>
    <w:rsid w:val="007217D9"/>
    <w:rsid w:val="00721A29"/>
    <w:rsid w:val="00722B76"/>
    <w:rsid w:val="0073553A"/>
    <w:rsid w:val="00735F59"/>
    <w:rsid w:val="00736DDF"/>
    <w:rsid w:val="007410E9"/>
    <w:rsid w:val="00746E16"/>
    <w:rsid w:val="007551DD"/>
    <w:rsid w:val="00761E25"/>
    <w:rsid w:val="007670AA"/>
    <w:rsid w:val="00771E51"/>
    <w:rsid w:val="007851C0"/>
    <w:rsid w:val="00785532"/>
    <w:rsid w:val="0079071D"/>
    <w:rsid w:val="0079157B"/>
    <w:rsid w:val="00792EAE"/>
    <w:rsid w:val="007A2118"/>
    <w:rsid w:val="007A3592"/>
    <w:rsid w:val="007B272D"/>
    <w:rsid w:val="007B2ED2"/>
    <w:rsid w:val="007B76BE"/>
    <w:rsid w:val="007C3E6A"/>
    <w:rsid w:val="007C7C26"/>
    <w:rsid w:val="007E1D99"/>
    <w:rsid w:val="007E6EDB"/>
    <w:rsid w:val="007F26CF"/>
    <w:rsid w:val="007F3AE6"/>
    <w:rsid w:val="007F4B8A"/>
    <w:rsid w:val="0080426A"/>
    <w:rsid w:val="00811946"/>
    <w:rsid w:val="0081343C"/>
    <w:rsid w:val="00814226"/>
    <w:rsid w:val="0082374F"/>
    <w:rsid w:val="00840F1E"/>
    <w:rsid w:val="00851839"/>
    <w:rsid w:val="0085504B"/>
    <w:rsid w:val="00861CD5"/>
    <w:rsid w:val="00865F5A"/>
    <w:rsid w:val="00867D38"/>
    <w:rsid w:val="0087148D"/>
    <w:rsid w:val="00880E09"/>
    <w:rsid w:val="00884169"/>
    <w:rsid w:val="00892BB3"/>
    <w:rsid w:val="008A16BA"/>
    <w:rsid w:val="008A443E"/>
    <w:rsid w:val="008A5E26"/>
    <w:rsid w:val="008B00DB"/>
    <w:rsid w:val="008B00FC"/>
    <w:rsid w:val="008B6487"/>
    <w:rsid w:val="008C1139"/>
    <w:rsid w:val="008C30CB"/>
    <w:rsid w:val="008C55CC"/>
    <w:rsid w:val="008C5779"/>
    <w:rsid w:val="008D017D"/>
    <w:rsid w:val="008D294F"/>
    <w:rsid w:val="008D37D5"/>
    <w:rsid w:val="008D4024"/>
    <w:rsid w:val="008E1AD4"/>
    <w:rsid w:val="008F1E98"/>
    <w:rsid w:val="008F7F59"/>
    <w:rsid w:val="00910178"/>
    <w:rsid w:val="009115A6"/>
    <w:rsid w:val="00912D1C"/>
    <w:rsid w:val="0091777B"/>
    <w:rsid w:val="009228EC"/>
    <w:rsid w:val="0094487D"/>
    <w:rsid w:val="00951DAC"/>
    <w:rsid w:val="00956ABE"/>
    <w:rsid w:val="00973194"/>
    <w:rsid w:val="009B4760"/>
    <w:rsid w:val="009C42AE"/>
    <w:rsid w:val="009C775A"/>
    <w:rsid w:val="009D6F9B"/>
    <w:rsid w:val="009E2C7C"/>
    <w:rsid w:val="009F7FD6"/>
    <w:rsid w:val="00A06739"/>
    <w:rsid w:val="00A1515A"/>
    <w:rsid w:val="00A16D49"/>
    <w:rsid w:val="00A205D9"/>
    <w:rsid w:val="00A23F8E"/>
    <w:rsid w:val="00A248A3"/>
    <w:rsid w:val="00A27DB2"/>
    <w:rsid w:val="00A315C1"/>
    <w:rsid w:val="00A47C62"/>
    <w:rsid w:val="00A55777"/>
    <w:rsid w:val="00A75C9B"/>
    <w:rsid w:val="00A7727D"/>
    <w:rsid w:val="00A82E03"/>
    <w:rsid w:val="00A95082"/>
    <w:rsid w:val="00AB0D17"/>
    <w:rsid w:val="00AB1EFB"/>
    <w:rsid w:val="00AC10DF"/>
    <w:rsid w:val="00AC44C5"/>
    <w:rsid w:val="00AF1A59"/>
    <w:rsid w:val="00B037D4"/>
    <w:rsid w:val="00B07611"/>
    <w:rsid w:val="00B106C1"/>
    <w:rsid w:val="00B176DB"/>
    <w:rsid w:val="00B23DB4"/>
    <w:rsid w:val="00B24624"/>
    <w:rsid w:val="00B40CFF"/>
    <w:rsid w:val="00B500A4"/>
    <w:rsid w:val="00B50168"/>
    <w:rsid w:val="00B50A93"/>
    <w:rsid w:val="00B57227"/>
    <w:rsid w:val="00B65260"/>
    <w:rsid w:val="00B66824"/>
    <w:rsid w:val="00B672B6"/>
    <w:rsid w:val="00B75199"/>
    <w:rsid w:val="00B9555A"/>
    <w:rsid w:val="00B97015"/>
    <w:rsid w:val="00BB355F"/>
    <w:rsid w:val="00BD074A"/>
    <w:rsid w:val="00BD34D3"/>
    <w:rsid w:val="00BD6813"/>
    <w:rsid w:val="00BE2958"/>
    <w:rsid w:val="00BE2A2C"/>
    <w:rsid w:val="00BE6A82"/>
    <w:rsid w:val="00BF1057"/>
    <w:rsid w:val="00BF1227"/>
    <w:rsid w:val="00BF3A6E"/>
    <w:rsid w:val="00BF62D3"/>
    <w:rsid w:val="00BF7B79"/>
    <w:rsid w:val="00C023C8"/>
    <w:rsid w:val="00C128A4"/>
    <w:rsid w:val="00C23977"/>
    <w:rsid w:val="00C25903"/>
    <w:rsid w:val="00C70903"/>
    <w:rsid w:val="00C716C3"/>
    <w:rsid w:val="00C7334C"/>
    <w:rsid w:val="00C82C85"/>
    <w:rsid w:val="00C84679"/>
    <w:rsid w:val="00C910D8"/>
    <w:rsid w:val="00C940C9"/>
    <w:rsid w:val="00CA204A"/>
    <w:rsid w:val="00CA60F5"/>
    <w:rsid w:val="00CC2855"/>
    <w:rsid w:val="00CD347F"/>
    <w:rsid w:val="00CD3952"/>
    <w:rsid w:val="00CD56AE"/>
    <w:rsid w:val="00CD6C52"/>
    <w:rsid w:val="00CD75E6"/>
    <w:rsid w:val="00CE0077"/>
    <w:rsid w:val="00CE1C9A"/>
    <w:rsid w:val="00CE71C9"/>
    <w:rsid w:val="00CF0B23"/>
    <w:rsid w:val="00CF6D1D"/>
    <w:rsid w:val="00D23669"/>
    <w:rsid w:val="00D32F66"/>
    <w:rsid w:val="00D42F24"/>
    <w:rsid w:val="00D4500F"/>
    <w:rsid w:val="00D50A49"/>
    <w:rsid w:val="00D52F39"/>
    <w:rsid w:val="00D5360B"/>
    <w:rsid w:val="00D62BB5"/>
    <w:rsid w:val="00D63E2D"/>
    <w:rsid w:val="00D768FE"/>
    <w:rsid w:val="00D827E7"/>
    <w:rsid w:val="00D84EAC"/>
    <w:rsid w:val="00D86384"/>
    <w:rsid w:val="00DA1BCA"/>
    <w:rsid w:val="00DC12B7"/>
    <w:rsid w:val="00DC6EA0"/>
    <w:rsid w:val="00DD2935"/>
    <w:rsid w:val="00DD71B2"/>
    <w:rsid w:val="00E0130B"/>
    <w:rsid w:val="00E16E12"/>
    <w:rsid w:val="00E17D01"/>
    <w:rsid w:val="00E17EDC"/>
    <w:rsid w:val="00E2150F"/>
    <w:rsid w:val="00E33D3B"/>
    <w:rsid w:val="00E53123"/>
    <w:rsid w:val="00E74631"/>
    <w:rsid w:val="00E901FD"/>
    <w:rsid w:val="00ED04DE"/>
    <w:rsid w:val="00ED072D"/>
    <w:rsid w:val="00ED14A9"/>
    <w:rsid w:val="00ED5307"/>
    <w:rsid w:val="00EE4362"/>
    <w:rsid w:val="00EE7836"/>
    <w:rsid w:val="00EF407E"/>
    <w:rsid w:val="00EF4121"/>
    <w:rsid w:val="00F14728"/>
    <w:rsid w:val="00F15E52"/>
    <w:rsid w:val="00F2317D"/>
    <w:rsid w:val="00F350A7"/>
    <w:rsid w:val="00F367BA"/>
    <w:rsid w:val="00F41869"/>
    <w:rsid w:val="00F56373"/>
    <w:rsid w:val="00F57B66"/>
    <w:rsid w:val="00F657A3"/>
    <w:rsid w:val="00F65B08"/>
    <w:rsid w:val="00F91386"/>
    <w:rsid w:val="00F92440"/>
    <w:rsid w:val="00F943C2"/>
    <w:rsid w:val="00FA1549"/>
    <w:rsid w:val="00FB37D0"/>
    <w:rsid w:val="00FB4C05"/>
    <w:rsid w:val="00FC3837"/>
    <w:rsid w:val="00FC6DC2"/>
    <w:rsid w:val="00FD1DBF"/>
    <w:rsid w:val="00FE4479"/>
    <w:rsid w:val="00FF6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1CAC6A"/>
  <w15:chartTrackingRefBased/>
  <w15:docId w15:val="{0F27505B-7F67-44C4-9853-BF51E06CF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E17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val="en-GB" w:eastAsia="en-US"/>
    </w:rPr>
  </w:style>
  <w:style w:type="paragraph" w:styleId="Heading1">
    <w:name w:val="heading 1"/>
    <w:basedOn w:val="Normal"/>
    <w:next w:val="Heading2"/>
    <w:link w:val="Heading1Char"/>
    <w:qFormat/>
    <w:rsid w:val="00114E17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6373"/>
    <w:pPr>
      <w:keepNext/>
      <w:keepLines/>
      <w:spacing w:before="120" w:after="120"/>
      <w:jc w:val="center"/>
      <w:outlineLvl w:val="1"/>
    </w:pPr>
    <w:rPr>
      <w:rFonts w:eastAsiaTheme="majorEastAsia" w:cstheme="majorBidi"/>
      <w:b/>
      <w:color w:val="2F5496" w:themeColor="accent1" w:themeShade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MES">
    <w:name w:val="TIMES"/>
    <w:basedOn w:val="Normal"/>
    <w:link w:val="TIMESChar"/>
    <w:qFormat/>
    <w:rsid w:val="0085504B"/>
    <w:pPr>
      <w:contextualSpacing/>
    </w:pPr>
    <w:rPr>
      <w:rFonts w:asciiTheme="majorBidi" w:hAnsiTheme="majorBidi"/>
      <w:sz w:val="24"/>
    </w:rPr>
  </w:style>
  <w:style w:type="character" w:customStyle="1" w:styleId="TIMESChar">
    <w:name w:val="TIMES Char"/>
    <w:basedOn w:val="DefaultParagraphFont"/>
    <w:link w:val="TIMES"/>
    <w:rsid w:val="0085504B"/>
    <w:rPr>
      <w:rFonts w:asciiTheme="majorBidi" w:hAnsiTheme="majorBidi"/>
      <w:sz w:val="24"/>
      <w:lang w:val="en-GB"/>
    </w:rPr>
  </w:style>
  <w:style w:type="paragraph" w:styleId="Header">
    <w:name w:val="header"/>
    <w:basedOn w:val="Normal"/>
    <w:link w:val="HeaderChar"/>
    <w:unhideWhenUsed/>
    <w:rsid w:val="00114E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14E17"/>
  </w:style>
  <w:style w:type="paragraph" w:styleId="Footer">
    <w:name w:val="footer"/>
    <w:basedOn w:val="Normal"/>
    <w:link w:val="FooterChar"/>
    <w:unhideWhenUsed/>
    <w:rsid w:val="00114E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14E17"/>
  </w:style>
  <w:style w:type="character" w:customStyle="1" w:styleId="Heading1Char">
    <w:name w:val="Heading 1 Char"/>
    <w:basedOn w:val="DefaultParagraphFont"/>
    <w:link w:val="Heading1"/>
    <w:rsid w:val="00114E17"/>
    <w:rPr>
      <w:rFonts w:ascii="Times New Roman" w:eastAsia="Times New Roman" w:hAnsi="Times New Roman" w:cs="Times New Roman"/>
      <w:b/>
      <w:caps/>
      <w:szCs w:val="24"/>
      <w:lang w:val="en-GB" w:eastAsia="en-US"/>
    </w:rPr>
  </w:style>
  <w:style w:type="paragraph" w:customStyle="1" w:styleId="Para1">
    <w:name w:val="Para1"/>
    <w:basedOn w:val="Normal"/>
    <w:link w:val="Para1Char"/>
    <w:rsid w:val="00114E17"/>
    <w:pPr>
      <w:numPr>
        <w:numId w:val="1"/>
      </w:numPr>
      <w:tabs>
        <w:tab w:val="clear" w:pos="450"/>
        <w:tab w:val="num" w:pos="360"/>
      </w:tabs>
      <w:spacing w:before="120" w:after="120"/>
      <w:ind w:left="0"/>
    </w:pPr>
    <w:rPr>
      <w:snapToGrid w:val="0"/>
      <w:szCs w:val="18"/>
      <w:lang w:val="x-none"/>
    </w:rPr>
  </w:style>
  <w:style w:type="paragraph" w:customStyle="1" w:styleId="Cornernotation">
    <w:name w:val="Corner notation"/>
    <w:basedOn w:val="Normal"/>
    <w:rsid w:val="00114E17"/>
    <w:pPr>
      <w:ind w:left="170" w:right="3119" w:hanging="170"/>
      <w:jc w:val="left"/>
    </w:pPr>
  </w:style>
  <w:style w:type="paragraph" w:styleId="TOC9">
    <w:name w:val="toc 9"/>
    <w:basedOn w:val="Normal"/>
    <w:next w:val="Normal"/>
    <w:autoRedefine/>
    <w:uiPriority w:val="39"/>
    <w:semiHidden/>
    <w:rsid w:val="00114E17"/>
    <w:pPr>
      <w:numPr>
        <w:ilvl w:val="2"/>
        <w:numId w:val="1"/>
      </w:numPr>
      <w:tabs>
        <w:tab w:val="clear" w:pos="1440"/>
        <w:tab w:val="num" w:pos="360"/>
      </w:tabs>
      <w:spacing w:before="120" w:after="120"/>
      <w:ind w:left="0" w:firstLine="0"/>
      <w:jc w:val="left"/>
    </w:pPr>
  </w:style>
  <w:style w:type="paragraph" w:customStyle="1" w:styleId="Heading1longmultiline">
    <w:name w:val="Heading 1 (long multiline)"/>
    <w:basedOn w:val="Heading1"/>
    <w:rsid w:val="00114E17"/>
    <w:pPr>
      <w:ind w:left="1843" w:hanging="1134"/>
      <w:jc w:val="left"/>
    </w:pPr>
  </w:style>
  <w:style w:type="paragraph" w:customStyle="1" w:styleId="Heading2multiline">
    <w:name w:val="Heading 2 (multiline)"/>
    <w:basedOn w:val="Heading1"/>
    <w:next w:val="Para1"/>
    <w:link w:val="Heading2multilineChar"/>
    <w:rsid w:val="00114E17"/>
    <w:pPr>
      <w:spacing w:before="120"/>
      <w:ind w:left="1843" w:right="998" w:hanging="567"/>
      <w:jc w:val="left"/>
    </w:pPr>
    <w:rPr>
      <w:i/>
      <w:iCs/>
    </w:rPr>
  </w:style>
  <w:style w:type="character" w:styleId="Hyperlink">
    <w:name w:val="Hyperlink"/>
    <w:rsid w:val="00114E17"/>
    <w:rPr>
      <w:color w:val="0000FF"/>
      <w:u w:val="single"/>
    </w:rPr>
  </w:style>
  <w:style w:type="character" w:customStyle="1" w:styleId="Para1Char">
    <w:name w:val="Para1 Char"/>
    <w:link w:val="Para1"/>
    <w:rsid w:val="00114E17"/>
    <w:rPr>
      <w:rFonts w:ascii="Times New Roman" w:eastAsia="Times New Roman" w:hAnsi="Times New Roman" w:cs="Times New Roman"/>
      <w:snapToGrid w:val="0"/>
      <w:szCs w:val="18"/>
      <w:lang w:val="x-none" w:eastAsia="en-US"/>
    </w:rPr>
  </w:style>
  <w:style w:type="character" w:customStyle="1" w:styleId="Heading2multilineChar">
    <w:name w:val="Heading 2 (multiline) Char"/>
    <w:link w:val="Heading2multiline"/>
    <w:rsid w:val="00114E17"/>
    <w:rPr>
      <w:rFonts w:ascii="Times New Roman" w:eastAsia="Times New Roman" w:hAnsi="Times New Roman" w:cs="Times New Roman"/>
      <w:b/>
      <w:i/>
      <w:iCs/>
      <w:caps/>
      <w:szCs w:val="24"/>
      <w:lang w:val="en-GB" w:eastAsia="en-US"/>
    </w:rPr>
  </w:style>
  <w:style w:type="table" w:styleId="TableGrid">
    <w:name w:val="Table Grid"/>
    <w:basedOn w:val="TableNormal"/>
    <w:uiPriority w:val="59"/>
    <w:rsid w:val="00114E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CA"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rsid w:val="00114E17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F56373"/>
    <w:rPr>
      <w:rFonts w:ascii="Times New Roman" w:eastAsiaTheme="majorEastAsia" w:hAnsi="Times New Roman" w:cstheme="majorBidi"/>
      <w:b/>
      <w:color w:val="2F5496" w:themeColor="accent1" w:themeShade="BF"/>
      <w:szCs w:val="26"/>
      <w:lang w:val="en-GB" w:eastAsia="en-US"/>
    </w:rPr>
  </w:style>
  <w:style w:type="paragraph" w:styleId="Revision">
    <w:name w:val="Revision"/>
    <w:hidden/>
    <w:uiPriority w:val="99"/>
    <w:semiHidden/>
    <w:rsid w:val="00CE71C9"/>
    <w:pPr>
      <w:spacing w:after="0" w:line="240" w:lineRule="auto"/>
    </w:pPr>
    <w:rPr>
      <w:rFonts w:ascii="Times New Roman" w:eastAsia="Times New Roman" w:hAnsi="Times New Roman" w:cs="Times New Roman"/>
      <w:szCs w:val="24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B00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00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00DB"/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00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00DB"/>
    <w:rPr>
      <w:rFonts w:ascii="Times New Roman" w:eastAsia="Times New Roman" w:hAnsi="Times New Roman" w:cs="Times New Roman"/>
      <w:b/>
      <w:bCs/>
      <w:sz w:val="20"/>
      <w:szCs w:val="20"/>
      <w:lang w:val="en-GB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D738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57227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F65B08"/>
    <w:pPr>
      <w:spacing w:after="0" w:line="240" w:lineRule="auto"/>
    </w:pPr>
    <w:rPr>
      <w:sz w:val="20"/>
      <w:szCs w:val="20"/>
      <w:lang w:val="en-C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855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7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18" Type="http://schemas.openxmlformats.org/officeDocument/2006/relationships/hyperlink" Target="https://www.cbd.int/doc/decisions/cop-15/cop-15-dec-10-en.pdf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oc/notifications/2023/ntf-2023-019-8j-en.pdf" TargetMode="Externa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5/cop-15-dec-10-en.pdf" TargetMode="External"/><Relationship Id="rId20" Type="http://schemas.openxmlformats.org/officeDocument/2006/relationships/hyperlink" Target="https://www.cbd.int/doc/decisions/cop-14/cop-14-dec-17-en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op-15/cop-15-dec-10-en.pdf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www.cbd.int/doc/decisions/cop-15/cop-15-dec-10-en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op-15/cop-15-dec-10-en.pdf" TargetMode="External"/><Relationship Id="rId22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9E15DC97B2F4289B07334D4E94C35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A4A24-6E97-4852-B04E-675FFC8AFD38}"/>
      </w:docPartPr>
      <w:docPartBody>
        <w:p w:rsidR="00AA6B2E" w:rsidRDefault="00335041" w:rsidP="00335041">
          <w:pPr>
            <w:pStyle w:val="E9E15DC97B2F4289B07334D4E94C35D8"/>
          </w:pPr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74CDA27B18104378A117CCE76953A6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B367F-1144-485C-A370-08B353AC07D0}"/>
      </w:docPartPr>
      <w:docPartBody>
        <w:p w:rsidR="00AA6B2E" w:rsidRDefault="00335041">
          <w:r w:rsidRPr="00975C25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5AA"/>
    <w:rsid w:val="000422BD"/>
    <w:rsid w:val="000B4EA9"/>
    <w:rsid w:val="00335041"/>
    <w:rsid w:val="00360806"/>
    <w:rsid w:val="003F73BD"/>
    <w:rsid w:val="004F5D84"/>
    <w:rsid w:val="00566D66"/>
    <w:rsid w:val="00AA6B2E"/>
    <w:rsid w:val="00AB0ED5"/>
    <w:rsid w:val="00BE5284"/>
    <w:rsid w:val="00CC30DB"/>
    <w:rsid w:val="00F22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335041"/>
    <w:rPr>
      <w:color w:val="808080"/>
    </w:rPr>
  </w:style>
  <w:style w:type="paragraph" w:customStyle="1" w:styleId="295478429B5247EFA8515DD4C56327E3">
    <w:name w:val="295478429B5247EFA8515DD4C56327E3"/>
    <w:rsid w:val="00F225AA"/>
  </w:style>
  <w:style w:type="paragraph" w:customStyle="1" w:styleId="E9E15DC97B2F4289B07334D4E94C35D8">
    <w:name w:val="E9E15DC97B2F4289B07334D4E94C35D8"/>
    <w:rsid w:val="00335041"/>
    <w:rPr>
      <w:kern w:val="2"/>
      <w:lang w:val="en-CA" w:eastAsia="en-C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6" ma:contentTypeDescription="Create a new document." ma:contentTypeScope="" ma:versionID="c4c16e1197cbe4f6532fc82c1f1e71e6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0ec9788a2d0b4eb663de8bd5a6a0cb9f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B76CB49-ACAE-4CB4-8C7B-5728515C7F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7348B1-E5FC-425B-AE6A-E22472C8EC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AF5EA8-3061-4831-A24A-632FF83C68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CCA5A59-ED83-414D-8E18-C9729D42E654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1459</Words>
  <Characters>8318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CBD/A8J/AHTEG/2023/1/1/Add.1</dc:subject>
  <dc:creator>Q"apaj Conde</dc:creator>
  <cp:keywords/>
  <dc:description/>
  <cp:lastModifiedBy>Veronique Lefebvre</cp:lastModifiedBy>
  <cp:revision>4</cp:revision>
  <cp:lastPrinted>2023-06-01T19:55:00Z</cp:lastPrinted>
  <dcterms:created xsi:type="dcterms:W3CDTF">2023-06-06T18:17:00Z</dcterms:created>
  <dcterms:modified xsi:type="dcterms:W3CDTF">2023-06-06T18:23:00Z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