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C00BAE" w14:paraId="2FD00814" w14:textId="77777777" w:rsidTr="00CF1848">
        <w:trPr>
          <w:trHeight w:val="709"/>
        </w:trPr>
        <w:tc>
          <w:tcPr>
            <w:tcW w:w="976" w:type="dxa"/>
            <w:tcBorders>
              <w:bottom w:val="single" w:sz="12" w:space="0" w:color="auto"/>
            </w:tcBorders>
          </w:tcPr>
          <w:p w14:paraId="2FD00811" w14:textId="77777777" w:rsidR="00C9161D" w:rsidRPr="00C00BAE" w:rsidRDefault="00C9161D">
            <w:pPr>
              <w:rPr>
                <w:lang w:val="es-ES"/>
              </w:rPr>
            </w:pPr>
            <w:r w:rsidRPr="00C00BAE">
              <w:rPr>
                <w:lang w:val="es-ES" w:eastAsia="es-E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C00BAE" w:rsidRDefault="00C9161D">
            <w:pPr>
              <w:rPr>
                <w:lang w:val="es-ES"/>
              </w:rPr>
            </w:pPr>
            <w:r w:rsidRPr="00C00BAE">
              <w:rPr>
                <w:lang w:val="es-ES" w:eastAsia="es-E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00BAE" w:rsidRDefault="00C9161D" w:rsidP="00C9161D">
            <w:pPr>
              <w:jc w:val="right"/>
              <w:rPr>
                <w:rFonts w:ascii="Arial" w:hAnsi="Arial" w:cs="Arial"/>
                <w:b/>
                <w:sz w:val="32"/>
                <w:szCs w:val="32"/>
                <w:lang w:val="es-ES"/>
              </w:rPr>
            </w:pPr>
            <w:proofErr w:type="spellStart"/>
            <w:r w:rsidRPr="00C00BAE">
              <w:rPr>
                <w:rFonts w:ascii="Arial" w:hAnsi="Arial" w:cs="Arial"/>
                <w:b/>
                <w:sz w:val="32"/>
                <w:szCs w:val="32"/>
                <w:lang w:val="es-ES"/>
              </w:rPr>
              <w:t>CBD</w:t>
            </w:r>
            <w:proofErr w:type="spellEnd"/>
          </w:p>
        </w:tc>
      </w:tr>
      <w:tr w:rsidR="00C9161D" w:rsidRPr="00C00BAE" w14:paraId="2FD0081E" w14:textId="77777777" w:rsidTr="00CF1848">
        <w:tc>
          <w:tcPr>
            <w:tcW w:w="6117" w:type="dxa"/>
            <w:gridSpan w:val="2"/>
            <w:tcBorders>
              <w:top w:val="single" w:sz="12" w:space="0" w:color="auto"/>
              <w:bottom w:val="single" w:sz="36" w:space="0" w:color="auto"/>
            </w:tcBorders>
            <w:vAlign w:val="center"/>
          </w:tcPr>
          <w:p w14:paraId="2FD00815" w14:textId="4B9E52AA" w:rsidR="00C9161D" w:rsidRPr="00C00BAE" w:rsidRDefault="0081618A" w:rsidP="00C9161D">
            <w:pPr>
              <w:rPr>
                <w:lang w:val="es-ES"/>
              </w:rPr>
            </w:pPr>
            <w:r w:rsidRPr="00C00BAE">
              <w:rPr>
                <w:color w:val="000000"/>
                <w:sz w:val="20"/>
                <w:szCs w:val="20"/>
                <w:lang w:val="es-ES" w:eastAsia="es-ES"/>
              </w:rPr>
              <w:drawing>
                <wp:inline distT="0" distB="0" distL="0" distR="0" wp14:anchorId="13D6186E" wp14:editId="1773F12E">
                  <wp:extent cx="2905760" cy="1056640"/>
                  <wp:effectExtent l="0" t="0" r="889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5760" cy="105664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00BAE" w:rsidRDefault="00C9161D" w:rsidP="00176CEE">
            <w:pPr>
              <w:ind w:left="1215"/>
              <w:rPr>
                <w:szCs w:val="22"/>
                <w:lang w:val="es-ES"/>
              </w:rPr>
            </w:pPr>
            <w:proofErr w:type="spellStart"/>
            <w:r w:rsidRPr="00C00BAE">
              <w:rPr>
                <w:szCs w:val="22"/>
                <w:lang w:val="es-ES"/>
              </w:rPr>
              <w:t>Distr</w:t>
            </w:r>
            <w:proofErr w:type="spellEnd"/>
            <w:r w:rsidRPr="00C00BAE">
              <w:rPr>
                <w:szCs w:val="22"/>
                <w:lang w:val="es-ES"/>
              </w:rPr>
              <w:t>.</w:t>
            </w:r>
          </w:p>
          <w:p w14:paraId="2FD00817" w14:textId="0650FB27" w:rsidR="00C9161D" w:rsidRPr="00C00BAE" w:rsidRDefault="0035066D" w:rsidP="00176CEE">
            <w:pPr>
              <w:ind w:left="1215"/>
              <w:rPr>
                <w:szCs w:val="22"/>
                <w:lang w:val="es-ES"/>
              </w:rPr>
            </w:pPr>
            <w:sdt>
              <w:sdtPr>
                <w:rPr>
                  <w:caps/>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C00BAE">
                  <w:rPr>
                    <w:caps/>
                    <w:szCs w:val="22"/>
                    <w:lang w:val="es-ES"/>
                  </w:rPr>
                  <w:t>LIMIT</w:t>
                </w:r>
                <w:r w:rsidR="0081618A" w:rsidRPr="00C00BAE">
                  <w:rPr>
                    <w:caps/>
                    <w:szCs w:val="22"/>
                    <w:lang w:val="es-ES"/>
                  </w:rPr>
                  <w:t>ADA</w:t>
                </w:r>
              </w:sdtContent>
            </w:sdt>
          </w:p>
          <w:p w14:paraId="2FD00818" w14:textId="77777777" w:rsidR="00C9161D" w:rsidRPr="00C00BAE" w:rsidRDefault="00C9161D" w:rsidP="00176CEE">
            <w:pPr>
              <w:ind w:left="1215"/>
              <w:rPr>
                <w:szCs w:val="22"/>
                <w:lang w:val="es-ES"/>
              </w:rPr>
            </w:pPr>
          </w:p>
          <w:p w14:paraId="2FD00819" w14:textId="21A239E0" w:rsidR="00C9161D" w:rsidRPr="00C00BAE" w:rsidRDefault="0035066D" w:rsidP="00176CEE">
            <w:pPr>
              <w:ind w:left="1215"/>
              <w:rPr>
                <w:szCs w:val="22"/>
                <w:lang w:val="es-ES"/>
              </w:rPr>
            </w:pPr>
            <w:sdt>
              <w:sdtPr>
                <w:rPr>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6D2216" w:rsidRPr="00C00BAE">
                  <w:rPr>
                    <w:lang w:val="es-ES"/>
                  </w:rPr>
                  <w:t>CBD</w:t>
                </w:r>
                <w:proofErr w:type="spellEnd"/>
                <w:r w:rsidR="006D2216" w:rsidRPr="00C00BAE">
                  <w:rPr>
                    <w:lang w:val="es-ES"/>
                  </w:rPr>
                  <w:t>/</w:t>
                </w:r>
                <w:proofErr w:type="spellStart"/>
                <w:r w:rsidR="006D2216" w:rsidRPr="00C00BAE">
                  <w:rPr>
                    <w:lang w:val="es-ES"/>
                  </w:rPr>
                  <w:t>CP-MOP</w:t>
                </w:r>
                <w:proofErr w:type="spellEnd"/>
                <w:r w:rsidR="006D2216" w:rsidRPr="00C00BAE">
                  <w:rPr>
                    <w:lang w:val="es-ES"/>
                  </w:rPr>
                  <w:t>/9/L.8</w:t>
                </w:r>
              </w:sdtContent>
            </w:sdt>
          </w:p>
          <w:p w14:paraId="2FD0081A" w14:textId="33AD7188" w:rsidR="00C9161D" w:rsidRPr="00C00BAE" w:rsidRDefault="004018AD" w:rsidP="00176CEE">
            <w:pPr>
              <w:ind w:left="1215"/>
              <w:rPr>
                <w:szCs w:val="22"/>
                <w:lang w:val="es-ES"/>
              </w:rPr>
            </w:pPr>
            <w:r w:rsidRPr="00C00BAE">
              <w:rPr>
                <w:szCs w:val="22"/>
                <w:lang w:val="es-ES"/>
              </w:rPr>
              <w:t>2</w:t>
            </w:r>
            <w:r w:rsidR="00C20995" w:rsidRPr="00C00BAE">
              <w:rPr>
                <w:szCs w:val="22"/>
                <w:lang w:val="es-ES"/>
              </w:rPr>
              <w:t>5</w:t>
            </w:r>
            <w:r w:rsidR="00F6586C" w:rsidRPr="00C00BAE">
              <w:rPr>
                <w:szCs w:val="22"/>
                <w:lang w:val="es-ES"/>
              </w:rPr>
              <w:t xml:space="preserve"> </w:t>
            </w:r>
            <w:r w:rsidR="0081618A" w:rsidRPr="00C00BAE">
              <w:rPr>
                <w:szCs w:val="22"/>
                <w:lang w:val="es-ES"/>
              </w:rPr>
              <w:t>de noviembre de</w:t>
            </w:r>
            <w:r w:rsidR="00F6586C" w:rsidRPr="00C00BAE">
              <w:rPr>
                <w:szCs w:val="22"/>
                <w:lang w:val="es-ES"/>
              </w:rPr>
              <w:t xml:space="preserve"> 2018</w:t>
            </w:r>
          </w:p>
          <w:p w14:paraId="2FD0081B" w14:textId="77777777" w:rsidR="00C9161D" w:rsidRPr="00C00BAE" w:rsidRDefault="00C9161D" w:rsidP="00176CEE">
            <w:pPr>
              <w:ind w:left="1215"/>
              <w:rPr>
                <w:szCs w:val="22"/>
                <w:lang w:val="es-ES"/>
              </w:rPr>
            </w:pPr>
          </w:p>
          <w:p w14:paraId="43E4DBC2" w14:textId="77777777" w:rsidR="0081618A" w:rsidRPr="00C00BAE" w:rsidRDefault="0081618A" w:rsidP="00176CEE">
            <w:pPr>
              <w:ind w:left="1215"/>
              <w:rPr>
                <w:szCs w:val="22"/>
                <w:lang w:val="es-ES"/>
              </w:rPr>
            </w:pPr>
            <w:r w:rsidRPr="00C00BAE">
              <w:rPr>
                <w:szCs w:val="22"/>
                <w:lang w:val="es-ES"/>
              </w:rPr>
              <w:t>ESPAÑOL</w:t>
            </w:r>
          </w:p>
          <w:p w14:paraId="2FD0081C" w14:textId="7D7F2A93" w:rsidR="00C9161D" w:rsidRPr="00C00BAE" w:rsidRDefault="006B2290" w:rsidP="00176CEE">
            <w:pPr>
              <w:ind w:left="1215"/>
              <w:rPr>
                <w:szCs w:val="22"/>
                <w:lang w:val="es-ES"/>
              </w:rPr>
            </w:pPr>
            <w:r w:rsidRPr="00C00BAE">
              <w:rPr>
                <w:szCs w:val="22"/>
                <w:lang w:val="es-ES"/>
              </w:rPr>
              <w:t xml:space="preserve">ORIGINAL: </w:t>
            </w:r>
            <w:r w:rsidR="0081618A" w:rsidRPr="00C00BAE">
              <w:rPr>
                <w:szCs w:val="22"/>
                <w:lang w:val="es-ES"/>
              </w:rPr>
              <w:t>INGLÉS</w:t>
            </w:r>
          </w:p>
          <w:p w14:paraId="2FD0081D" w14:textId="77777777" w:rsidR="00C9161D" w:rsidRPr="00C00BAE" w:rsidRDefault="00C9161D">
            <w:pPr>
              <w:rPr>
                <w:lang w:val="es-ES"/>
              </w:rPr>
            </w:pPr>
          </w:p>
        </w:tc>
      </w:tr>
    </w:tbl>
    <w:p w14:paraId="006161E7" w14:textId="4FE6C5F9" w:rsidR="00AC3393" w:rsidRPr="00C00BAE" w:rsidRDefault="0081618A" w:rsidP="00AC3393">
      <w:pPr>
        <w:pStyle w:val="Cornernotation"/>
        <w:suppressLineNumbers/>
        <w:suppressAutoHyphens/>
        <w:kinsoku w:val="0"/>
        <w:overflowPunct w:val="0"/>
        <w:autoSpaceDE w:val="0"/>
        <w:autoSpaceDN w:val="0"/>
        <w:spacing w:before="60"/>
        <w:ind w:left="227" w:right="3780" w:hanging="227"/>
        <w:rPr>
          <w:snapToGrid w:val="0"/>
          <w:kern w:val="22"/>
          <w:lang w:val="es-ES"/>
        </w:rPr>
      </w:pPr>
      <w:bookmarkStart w:id="0" w:name="_Hlk530040340"/>
      <w:r w:rsidRPr="00C00BAE">
        <w:rPr>
          <w:snapToGrid w:val="0"/>
          <w:kern w:val="22"/>
          <w:lang w:val="es-ES"/>
        </w:rPr>
        <w:t>CONFERENCIA DE LAS PARTES EN EL CONVENIO SOBRE LA DIVERSIDAD BIOLÓGICA QUE ACTÚA COMO REUNIÓN DE LAS PARTES EN EL PROTOCOLO DE CARTAGENA SOBRE SEGURIDAD DE LA BIOTECNOLOGÍA</w:t>
      </w:r>
    </w:p>
    <w:p w14:paraId="32F58AE0" w14:textId="1BF665B1" w:rsidR="00AC3393" w:rsidRPr="00C00BAE" w:rsidRDefault="0081618A" w:rsidP="00AC3393">
      <w:pPr>
        <w:pStyle w:val="Cornernotation"/>
        <w:suppressLineNumbers/>
        <w:suppressAutoHyphens/>
        <w:kinsoku w:val="0"/>
        <w:overflowPunct w:val="0"/>
        <w:autoSpaceDE w:val="0"/>
        <w:autoSpaceDN w:val="0"/>
        <w:ind w:left="0" w:right="4512" w:firstLine="0"/>
        <w:rPr>
          <w:snapToGrid w:val="0"/>
          <w:kern w:val="22"/>
          <w:lang w:val="es-ES"/>
        </w:rPr>
      </w:pPr>
      <w:r w:rsidRPr="00C00BAE">
        <w:rPr>
          <w:snapToGrid w:val="0"/>
          <w:kern w:val="22"/>
          <w:lang w:val="es-ES"/>
        </w:rPr>
        <w:t>Novena reunión</w:t>
      </w:r>
    </w:p>
    <w:p w14:paraId="10DD7072" w14:textId="4817FEA0" w:rsidR="00AC3393" w:rsidRPr="00C00BAE" w:rsidRDefault="0081618A" w:rsidP="00AC3393">
      <w:pPr>
        <w:suppressLineNumbers/>
        <w:suppressAutoHyphens/>
        <w:kinsoku w:val="0"/>
        <w:overflowPunct w:val="0"/>
        <w:autoSpaceDE w:val="0"/>
        <w:autoSpaceDN w:val="0"/>
        <w:rPr>
          <w:snapToGrid w:val="0"/>
          <w:kern w:val="22"/>
          <w:szCs w:val="22"/>
          <w:lang w:val="es-ES" w:eastAsia="nb-NO"/>
        </w:rPr>
      </w:pPr>
      <w:r w:rsidRPr="00C00BAE">
        <w:rPr>
          <w:snapToGrid w:val="0"/>
          <w:kern w:val="22"/>
          <w:szCs w:val="22"/>
          <w:lang w:val="es-ES" w:eastAsia="nb-NO"/>
        </w:rPr>
        <w:t>Sharm El-</w:t>
      </w:r>
      <w:proofErr w:type="spellStart"/>
      <w:r w:rsidRPr="00C00BAE">
        <w:rPr>
          <w:snapToGrid w:val="0"/>
          <w:kern w:val="22"/>
          <w:szCs w:val="22"/>
          <w:lang w:val="es-ES" w:eastAsia="nb-NO"/>
        </w:rPr>
        <w:t>Sheikh</w:t>
      </w:r>
      <w:proofErr w:type="spellEnd"/>
      <w:r w:rsidRPr="00C00BAE">
        <w:rPr>
          <w:snapToGrid w:val="0"/>
          <w:kern w:val="22"/>
          <w:szCs w:val="22"/>
          <w:lang w:val="es-ES" w:eastAsia="nb-NO"/>
        </w:rPr>
        <w:t>, Egipto, 17-29 de noviembre de 2018</w:t>
      </w:r>
    </w:p>
    <w:bookmarkEnd w:id="0"/>
    <w:p w14:paraId="2FD00822" w14:textId="3C15F64B" w:rsidR="00172AF6" w:rsidRPr="00C00BAE" w:rsidRDefault="0081618A" w:rsidP="00172AF6">
      <w:pPr>
        <w:pStyle w:val="Cornernotation"/>
        <w:ind w:right="3973"/>
        <w:rPr>
          <w:lang w:val="es-ES"/>
        </w:rPr>
      </w:pPr>
      <w:r w:rsidRPr="00C00BAE">
        <w:rPr>
          <w:color w:val="000000"/>
          <w:lang w:val="es-ES"/>
        </w:rPr>
        <w:t>Tema 9 del programa</w:t>
      </w:r>
    </w:p>
    <w:p w14:paraId="2FD00823" w14:textId="77777777" w:rsidR="00C9161D" w:rsidRPr="00C00BAE" w:rsidRDefault="00C9161D" w:rsidP="00C9161D">
      <w:pPr>
        <w:rPr>
          <w:lang w:val="es-ES"/>
        </w:rPr>
      </w:pPr>
    </w:p>
    <w:p w14:paraId="2FD00824" w14:textId="0250319E" w:rsidR="00C9161D" w:rsidRPr="00C00BAE" w:rsidRDefault="00EF577B" w:rsidP="00172AF6">
      <w:pPr>
        <w:spacing w:before="120" w:after="240"/>
        <w:jc w:val="center"/>
        <w:rPr>
          <w:b/>
          <w:caps/>
          <w:lang w:val="es-ES"/>
        </w:rPr>
      </w:pPr>
      <w:sdt>
        <w:sdtPr>
          <w:rPr>
            <w:b/>
            <w:bCs/>
            <w:iCs/>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6E1ABE">
            <w:rPr>
              <w:b/>
              <w:bCs/>
              <w:iCs/>
              <w:caps/>
              <w:kern w:val="22"/>
              <w:szCs w:val="22"/>
            </w:rPr>
            <w:t>FUNCIONAMIENTO Y ACTIVIDADES DEL CENTRO DE INTERCAMBIO DE INFORMACIÓN SOBRE SEGURIDAD DE LA BIOTECNOLOGÍA</w:t>
          </w:r>
        </w:sdtContent>
      </w:sdt>
      <w:r w:rsidR="00105372" w:rsidRPr="00C00BAE">
        <w:rPr>
          <w:b/>
          <w:caps/>
          <w:lang w:val="es-ES"/>
        </w:rPr>
        <w:t xml:space="preserve"> </w:t>
      </w:r>
    </w:p>
    <w:p w14:paraId="0088B586" w14:textId="76775E0B" w:rsidR="008D74B8" w:rsidRPr="00C00BAE" w:rsidRDefault="00EF577B" w:rsidP="008D74B8">
      <w:pPr>
        <w:spacing w:before="120" w:after="240"/>
        <w:jc w:val="center"/>
        <w:rPr>
          <w:b/>
          <w:caps/>
          <w:kern w:val="22"/>
          <w:szCs w:val="22"/>
          <w:lang w:val="es-ES"/>
        </w:rPr>
      </w:pPr>
      <w:r w:rsidRPr="00C00BAE">
        <w:rPr>
          <w:b/>
          <w:kern w:val="22"/>
          <w:szCs w:val="22"/>
          <w:lang w:val="es-ES"/>
        </w:rPr>
        <w:t>Proyect</w:t>
      </w:r>
      <w:r w:rsidRPr="00C00BAE">
        <w:rPr>
          <w:b/>
          <w:kern w:val="22"/>
          <w:szCs w:val="22"/>
          <w:lang w:val="es-ES"/>
        </w:rPr>
        <w:t xml:space="preserve">o de decisión presentado por el Presidente </w:t>
      </w:r>
      <w:r w:rsidRPr="00C00BAE">
        <w:rPr>
          <w:b/>
          <w:kern w:val="22"/>
          <w:szCs w:val="22"/>
          <w:lang w:val="es-ES"/>
        </w:rPr>
        <w:t xml:space="preserve">del Grupo de trabajo </w:t>
      </w:r>
      <w:r w:rsidR="008D74B8" w:rsidRPr="00C00BAE">
        <w:rPr>
          <w:b/>
          <w:kern w:val="22"/>
          <w:szCs w:val="22"/>
          <w:lang w:val="es-ES"/>
        </w:rPr>
        <w:t>I</w:t>
      </w:r>
    </w:p>
    <w:p w14:paraId="7A33D836" w14:textId="5B6ECD5A" w:rsidR="00C20995" w:rsidRPr="00C00BAE" w:rsidRDefault="00EF577B" w:rsidP="00C20995">
      <w:pPr>
        <w:pStyle w:val="Para1"/>
        <w:numPr>
          <w:ilvl w:val="0"/>
          <w:numId w:val="0"/>
        </w:numPr>
        <w:suppressLineNumbers/>
        <w:suppressAutoHyphens/>
        <w:ind w:firstLine="709"/>
        <w:rPr>
          <w:rStyle w:val="None"/>
          <w:i/>
          <w:iCs/>
          <w:kern w:val="22"/>
          <w:szCs w:val="22"/>
          <w:lang w:val="es-ES"/>
        </w:rPr>
      </w:pPr>
      <w:r w:rsidRPr="00C00BAE">
        <w:rPr>
          <w:rStyle w:val="None"/>
          <w:i/>
          <w:iCs/>
          <w:kern w:val="22"/>
          <w:szCs w:val="22"/>
          <w:lang w:val="es-ES"/>
        </w:rPr>
        <w:t>La Conferencia de las Partes que actúa como reunión de las Partes en el Protocolo de Cartagena sobre Seguridad de la Biotecnología</w:t>
      </w:r>
      <w:r w:rsidR="00C20995" w:rsidRPr="00C00BAE">
        <w:rPr>
          <w:rStyle w:val="None"/>
          <w:i/>
          <w:iCs/>
          <w:kern w:val="22"/>
          <w:szCs w:val="22"/>
          <w:lang w:val="es-ES"/>
        </w:rPr>
        <w:t>,</w:t>
      </w:r>
    </w:p>
    <w:p w14:paraId="31FA7C1D" w14:textId="1FEAC8CF" w:rsidR="00C20995" w:rsidRPr="00C00BAE" w:rsidRDefault="00EF577B" w:rsidP="00C20995">
      <w:pPr>
        <w:pStyle w:val="Para1"/>
        <w:numPr>
          <w:ilvl w:val="0"/>
          <w:numId w:val="0"/>
        </w:numPr>
        <w:suppressLineNumbers/>
        <w:suppressAutoHyphens/>
        <w:ind w:firstLine="709"/>
        <w:rPr>
          <w:rStyle w:val="None"/>
          <w:i/>
          <w:iCs/>
          <w:kern w:val="22"/>
          <w:szCs w:val="22"/>
          <w:lang w:val="es-ES"/>
        </w:rPr>
      </w:pPr>
      <w:r w:rsidRPr="00C00BAE">
        <w:rPr>
          <w:rStyle w:val="None"/>
          <w:i/>
          <w:iCs/>
          <w:kern w:val="22"/>
          <w:szCs w:val="22"/>
          <w:lang w:val="es-ES"/>
        </w:rPr>
        <w:t xml:space="preserve">Observando con preocupación </w:t>
      </w:r>
      <w:r w:rsidRPr="00C00BAE">
        <w:rPr>
          <w:rStyle w:val="None"/>
          <w:iCs/>
          <w:kern w:val="22"/>
          <w:szCs w:val="22"/>
          <w:lang w:val="es-ES"/>
        </w:rPr>
        <w:t xml:space="preserve">que no se han emprendido importantes actividades pedidas en la decisión </w:t>
      </w:r>
      <w:proofErr w:type="spellStart"/>
      <w:r w:rsidRPr="00C00BAE">
        <w:rPr>
          <w:kern w:val="22"/>
          <w:szCs w:val="22"/>
          <w:lang w:val="es-ES"/>
        </w:rPr>
        <w:t>CP</w:t>
      </w:r>
      <w:proofErr w:type="spellEnd"/>
      <w:r w:rsidRPr="00C00BAE">
        <w:rPr>
          <w:kern w:val="22"/>
          <w:szCs w:val="22"/>
          <w:lang w:val="es-ES"/>
        </w:rPr>
        <w:t>-VIII/2</w:t>
      </w:r>
      <w:r w:rsidR="00C20995" w:rsidRPr="00C00BAE">
        <w:rPr>
          <w:kern w:val="22"/>
          <w:szCs w:val="22"/>
          <w:lang w:val="es-ES"/>
        </w:rPr>
        <w:t>,</w:t>
      </w:r>
    </w:p>
    <w:p w14:paraId="71783EF9" w14:textId="7FD4D1AE" w:rsidR="00C20995" w:rsidRPr="00C00BAE" w:rsidRDefault="00EF577B" w:rsidP="00C20995">
      <w:pPr>
        <w:pStyle w:val="Para1"/>
        <w:numPr>
          <w:ilvl w:val="0"/>
          <w:numId w:val="2"/>
        </w:numPr>
        <w:suppressLineNumbers/>
        <w:suppressAutoHyphens/>
        <w:snapToGrid w:val="0"/>
        <w:ind w:firstLine="720"/>
        <w:rPr>
          <w:kern w:val="22"/>
          <w:szCs w:val="22"/>
          <w:lang w:val="es-ES"/>
        </w:rPr>
      </w:pPr>
      <w:r w:rsidRPr="00C00BAE">
        <w:rPr>
          <w:rStyle w:val="None"/>
          <w:i/>
          <w:iCs/>
          <w:lang w:val="es-ES"/>
        </w:rPr>
        <w:t>Acoge con beneplácito</w:t>
      </w:r>
      <w:r w:rsidRPr="00C00BAE">
        <w:rPr>
          <w:lang w:val="es-ES"/>
        </w:rPr>
        <w:t xml:space="preserve"> los esfuerzos continuados realizados por las Partes, otros Gobiernos y organizaciones pertinentes para apoyar la puesta en marcha del Centro de Intercambio de Información sobre Seguridad de la Biotecnología y para llevar a cabo actividades relacionadas de creación de capacidad, y los </w:t>
      </w:r>
      <w:r w:rsidRPr="00C00BAE">
        <w:rPr>
          <w:rStyle w:val="None"/>
          <w:i/>
          <w:iCs/>
          <w:lang w:val="es-ES"/>
        </w:rPr>
        <w:t>invita</w:t>
      </w:r>
      <w:r w:rsidRPr="00C00BAE">
        <w:rPr>
          <w:lang w:val="es-ES"/>
        </w:rPr>
        <w:t xml:space="preserve"> a continuar haciéndolo para seguir fortaleciendo el rol del Centro de Intercambio de Información sobre Seguridad de la Biotecnología en la aplicación del Protocolo de Cartagena</w:t>
      </w:r>
      <w:r w:rsidR="00C20995" w:rsidRPr="00C00BAE">
        <w:rPr>
          <w:kern w:val="22"/>
          <w:szCs w:val="22"/>
          <w:lang w:val="es-ES"/>
        </w:rPr>
        <w:t>;</w:t>
      </w:r>
    </w:p>
    <w:p w14:paraId="2D14B984" w14:textId="3FADB7FB" w:rsidR="00C20995" w:rsidRPr="00C00BAE" w:rsidRDefault="00EF577B" w:rsidP="00C20995">
      <w:pPr>
        <w:pStyle w:val="Para1"/>
        <w:numPr>
          <w:ilvl w:val="0"/>
          <w:numId w:val="2"/>
        </w:numPr>
        <w:suppressLineNumbers/>
        <w:suppressAutoHyphens/>
        <w:snapToGrid w:val="0"/>
        <w:ind w:firstLine="720"/>
        <w:rPr>
          <w:rStyle w:val="None"/>
          <w:kern w:val="22"/>
          <w:szCs w:val="22"/>
          <w:lang w:val="es-ES"/>
        </w:rPr>
      </w:pPr>
      <w:r w:rsidRPr="00C00BAE">
        <w:rPr>
          <w:rStyle w:val="None"/>
          <w:i/>
          <w:iCs/>
          <w:lang w:val="es-ES"/>
        </w:rPr>
        <w:t xml:space="preserve">Acoge con beneplácito </w:t>
      </w:r>
      <w:r w:rsidRPr="00C00BAE">
        <w:rPr>
          <w:lang w:val="es-ES"/>
        </w:rPr>
        <w:t xml:space="preserve">la implementación del "Proyecto para la Creación de Capacidad Sostenible para una Efectiva Participación en el Centro de Intercambio de Información sobre Seguridad de la Biotecnología” del Programa de las Naciones Unidas para el Medio Ambiente-Fondo para el Medio Ambiente Mundial (Proyecto </w:t>
      </w:r>
      <w:proofErr w:type="spellStart"/>
      <w:r w:rsidRPr="00C00BAE">
        <w:rPr>
          <w:lang w:val="es-ES"/>
        </w:rPr>
        <w:t>CIISB</w:t>
      </w:r>
      <w:proofErr w:type="spellEnd"/>
      <w:r w:rsidRPr="00C00BAE">
        <w:rPr>
          <w:lang w:val="es-ES"/>
        </w:rPr>
        <w:t xml:space="preserve">-III), e </w:t>
      </w:r>
      <w:r w:rsidRPr="00C00BAE">
        <w:rPr>
          <w:i/>
          <w:lang w:val="es-ES"/>
        </w:rPr>
        <w:t xml:space="preserve">invita </w:t>
      </w:r>
      <w:r w:rsidRPr="00C00BAE">
        <w:rPr>
          <w:lang w:val="es-ES"/>
        </w:rPr>
        <w:t>al Programa de las Naciones Unidas para el Medio Ambiente a continuar facilitando la colaboración regional y creación de capacidad en el uso del Centro de Intercambio de Información sobre Seguridad de la Biotecnología</w:t>
      </w:r>
      <w:r w:rsidR="00C20995" w:rsidRPr="00C00BAE">
        <w:rPr>
          <w:rStyle w:val="None"/>
          <w:kern w:val="22"/>
          <w:szCs w:val="22"/>
          <w:lang w:val="es-ES"/>
        </w:rPr>
        <w:t>;</w:t>
      </w:r>
    </w:p>
    <w:p w14:paraId="0F1DB587" w14:textId="098C524D" w:rsidR="00C20995" w:rsidRPr="00C00BAE" w:rsidRDefault="00EF577B" w:rsidP="00C20995">
      <w:pPr>
        <w:pStyle w:val="Para1"/>
        <w:numPr>
          <w:ilvl w:val="0"/>
          <w:numId w:val="2"/>
        </w:numPr>
        <w:suppressLineNumbers/>
        <w:suppressAutoHyphens/>
        <w:snapToGrid w:val="0"/>
        <w:ind w:firstLine="720"/>
        <w:rPr>
          <w:kern w:val="22"/>
          <w:szCs w:val="22"/>
          <w:lang w:val="es-ES"/>
        </w:rPr>
      </w:pPr>
      <w:r w:rsidRPr="00C00BAE">
        <w:rPr>
          <w:rStyle w:val="None"/>
          <w:i/>
          <w:iCs/>
          <w:lang w:val="es-ES"/>
        </w:rPr>
        <w:t>Decide</w:t>
      </w:r>
      <w:r w:rsidRPr="00C00BAE">
        <w:rPr>
          <w:lang w:val="es-ES"/>
        </w:rPr>
        <w:t xml:space="preserve"> que el Comité Asesor Oficioso del Centro de Intercambio de Información sobre Seguridad de la Biotecnología celebre por lo menos una reunión, así como las discusiones en línea que sean necesarias, e informe sobre los resultados de su labor a la Conferencia de las Partes que actúa como reunión de las Partes en el Protocolo de Cartagena en su décima reunión</w:t>
      </w:r>
      <w:r w:rsidR="00C20995" w:rsidRPr="00C00BAE">
        <w:rPr>
          <w:kern w:val="22"/>
          <w:szCs w:val="22"/>
          <w:lang w:val="es-ES"/>
        </w:rPr>
        <w:t>;</w:t>
      </w:r>
    </w:p>
    <w:p w14:paraId="01C9B4D8" w14:textId="4D2F74AF" w:rsidR="00C20995" w:rsidRPr="00C00BAE" w:rsidRDefault="00EF577B" w:rsidP="00EF577B">
      <w:pPr>
        <w:pStyle w:val="Para1"/>
        <w:ind w:firstLine="709"/>
        <w:rPr>
          <w:kern w:val="22"/>
          <w:szCs w:val="22"/>
          <w:lang w:val="es-ES"/>
        </w:rPr>
      </w:pPr>
      <w:r w:rsidRPr="00C00BAE">
        <w:rPr>
          <w:rStyle w:val="None"/>
          <w:i/>
          <w:iCs/>
          <w:kern w:val="22"/>
          <w:szCs w:val="22"/>
          <w:lang w:val="es-ES"/>
        </w:rPr>
        <w:t>Hace suyas</w:t>
      </w:r>
      <w:r w:rsidRPr="00C00BAE">
        <w:rPr>
          <w:rStyle w:val="None"/>
          <w:iCs/>
          <w:kern w:val="22"/>
          <w:szCs w:val="22"/>
          <w:lang w:val="es-ES"/>
        </w:rPr>
        <w:t xml:space="preserve"> las modalidades conjuntas de funcionamiento para el mecanismo de facilitación del Convenio, el Centro de Intercambio de Información sobre Seguridad de la Biotecnología y el Centro de Intercambio de Información sobre Acceso y Participación en los Beneficios, contenidas en el anexo de la decisión 14/--</w:t>
      </w:r>
      <w:r w:rsidR="006E1ABE">
        <w:rPr>
          <w:rStyle w:val="None"/>
          <w:iCs/>
          <w:kern w:val="22"/>
          <w:szCs w:val="22"/>
          <w:lang w:val="es-ES"/>
        </w:rPr>
        <w:t xml:space="preserve"> de la Conferencia de las Partes</w:t>
      </w:r>
      <w:r w:rsidRPr="00C00BAE">
        <w:rPr>
          <w:rStyle w:val="None"/>
          <w:iCs/>
          <w:kern w:val="22"/>
          <w:szCs w:val="22"/>
          <w:lang w:val="es-ES"/>
        </w:rPr>
        <w:t xml:space="preserve">, las cuales son complementarias de las modalidades de funcionamiento del Centro de Intercambio de Información sobre Seguridad de la Biotecnología adoptadas en la decisión </w:t>
      </w:r>
      <w:hyperlink r:id="rId13" w:history="1">
        <w:r w:rsidRPr="00C00BAE">
          <w:rPr>
            <w:rStyle w:val="Hipervnculo"/>
            <w:iCs/>
            <w:kern w:val="22"/>
            <w:sz w:val="22"/>
            <w:szCs w:val="22"/>
            <w:lang w:val="es-ES"/>
          </w:rPr>
          <w:t>BS-I/3</w:t>
        </w:r>
      </w:hyperlink>
      <w:r w:rsidR="00C20995" w:rsidRPr="00C00BAE">
        <w:rPr>
          <w:kern w:val="22"/>
          <w:szCs w:val="22"/>
          <w:lang w:val="es-ES"/>
        </w:rPr>
        <w:t>;</w:t>
      </w:r>
    </w:p>
    <w:p w14:paraId="322B69CF" w14:textId="347BB87A" w:rsidR="00C20995" w:rsidRPr="00C00BAE" w:rsidRDefault="00EF577B" w:rsidP="00EF577B">
      <w:pPr>
        <w:pStyle w:val="Para1"/>
        <w:ind w:firstLine="709"/>
        <w:rPr>
          <w:kern w:val="22"/>
          <w:szCs w:val="22"/>
          <w:lang w:val="es-ES"/>
        </w:rPr>
      </w:pPr>
      <w:r w:rsidRPr="00C00BAE">
        <w:rPr>
          <w:rStyle w:val="None"/>
          <w:i/>
          <w:iCs/>
          <w:kern w:val="22"/>
          <w:szCs w:val="22"/>
          <w:lang w:val="es-ES"/>
        </w:rPr>
        <w:lastRenderedPageBreak/>
        <w:t>Recuerda</w:t>
      </w:r>
      <w:r w:rsidRPr="00C00BAE">
        <w:rPr>
          <w:rStyle w:val="None"/>
          <w:iCs/>
          <w:kern w:val="22"/>
          <w:szCs w:val="22"/>
          <w:lang w:val="es-ES"/>
        </w:rPr>
        <w:t xml:space="preserve"> la decisión </w:t>
      </w:r>
      <w:proofErr w:type="spellStart"/>
      <w:r w:rsidRPr="00C00BAE">
        <w:rPr>
          <w:rStyle w:val="None"/>
          <w:iCs/>
          <w:kern w:val="22"/>
          <w:szCs w:val="22"/>
          <w:lang w:val="es-ES"/>
        </w:rPr>
        <w:t>CP</w:t>
      </w:r>
      <w:proofErr w:type="spellEnd"/>
      <w:r w:rsidRPr="00C00BAE">
        <w:rPr>
          <w:rStyle w:val="None"/>
          <w:iCs/>
          <w:kern w:val="22"/>
          <w:szCs w:val="22"/>
          <w:lang w:val="es-ES"/>
        </w:rPr>
        <w:t xml:space="preserve">-VIII/2, y </w:t>
      </w:r>
      <w:r w:rsidRPr="00C00BAE">
        <w:rPr>
          <w:rStyle w:val="None"/>
          <w:i/>
          <w:iCs/>
          <w:kern w:val="22"/>
          <w:szCs w:val="22"/>
          <w:lang w:val="es-ES"/>
        </w:rPr>
        <w:t>pide</w:t>
      </w:r>
      <w:r w:rsidRPr="00C00BAE">
        <w:rPr>
          <w:rStyle w:val="None"/>
          <w:iCs/>
          <w:kern w:val="22"/>
          <w:szCs w:val="22"/>
          <w:lang w:val="es-ES"/>
        </w:rPr>
        <w:t xml:space="preserve"> a la Secretaria Ejecutiva que, como cuestión de prioridad, dé respuesta a los pedidos de la decisión </w:t>
      </w:r>
      <w:proofErr w:type="spellStart"/>
      <w:r w:rsidRPr="00C00BAE">
        <w:rPr>
          <w:rStyle w:val="None"/>
          <w:iCs/>
          <w:kern w:val="22"/>
          <w:szCs w:val="22"/>
          <w:lang w:val="es-ES"/>
        </w:rPr>
        <w:t>CP</w:t>
      </w:r>
      <w:proofErr w:type="spellEnd"/>
      <w:r w:rsidRPr="00C00BAE">
        <w:rPr>
          <w:rStyle w:val="None"/>
          <w:iCs/>
          <w:kern w:val="22"/>
          <w:szCs w:val="22"/>
          <w:lang w:val="es-ES"/>
        </w:rPr>
        <w:t>-VIII/2 y, en particular</w:t>
      </w:r>
      <w:r w:rsidR="00C20995" w:rsidRPr="00C00BAE">
        <w:rPr>
          <w:kern w:val="22"/>
          <w:szCs w:val="22"/>
          <w:lang w:val="es-ES"/>
        </w:rPr>
        <w:t>:</w:t>
      </w:r>
    </w:p>
    <w:p w14:paraId="4686EB8A" w14:textId="1373CA0B" w:rsidR="00C20995" w:rsidRPr="00C00BAE" w:rsidRDefault="00C20995" w:rsidP="00C20995">
      <w:pPr>
        <w:pStyle w:val="Prrafodelista"/>
        <w:suppressLineNumbers/>
        <w:suppressAutoHyphens/>
        <w:spacing w:before="120" w:after="120"/>
        <w:ind w:left="0" w:firstLine="720"/>
        <w:contextualSpacing w:val="0"/>
        <w:rPr>
          <w:kern w:val="22"/>
          <w:szCs w:val="22"/>
          <w:lang w:val="es-ES"/>
        </w:rPr>
      </w:pPr>
      <w:r w:rsidRPr="00C00BAE">
        <w:rPr>
          <w:kern w:val="22"/>
          <w:szCs w:val="22"/>
          <w:lang w:val="es-ES"/>
        </w:rPr>
        <w:t>a)</w:t>
      </w:r>
      <w:r w:rsidRPr="00C00BAE">
        <w:rPr>
          <w:kern w:val="22"/>
          <w:szCs w:val="22"/>
          <w:lang w:val="es-ES"/>
        </w:rPr>
        <w:tab/>
      </w:r>
      <w:r w:rsidR="00EF577B" w:rsidRPr="00C00BAE">
        <w:rPr>
          <w:kern w:val="22"/>
          <w:szCs w:val="22"/>
          <w:lang w:val="es-ES"/>
        </w:rPr>
        <w:t>asigne recursos específicos y adecuados, humanos y financieros, para la gestión, la mejora y el mantenimiento del Centro de Intercambio de Información sobre Seguridad de la Biotecnología</w:t>
      </w:r>
      <w:r w:rsidRPr="00C00BAE">
        <w:rPr>
          <w:kern w:val="22"/>
          <w:szCs w:val="22"/>
          <w:lang w:val="es-ES"/>
        </w:rPr>
        <w:t>;</w:t>
      </w:r>
    </w:p>
    <w:p w14:paraId="4106E699" w14:textId="2D37A6A5" w:rsidR="00C20995" w:rsidRPr="00C00BAE" w:rsidRDefault="00C20995" w:rsidP="00C20995">
      <w:pPr>
        <w:pStyle w:val="Prrafodelista"/>
        <w:suppressLineNumbers/>
        <w:suppressAutoHyphens/>
        <w:spacing w:before="120" w:after="120"/>
        <w:ind w:left="0" w:firstLine="720"/>
        <w:contextualSpacing w:val="0"/>
        <w:rPr>
          <w:kern w:val="22"/>
          <w:szCs w:val="22"/>
          <w:lang w:val="es-ES"/>
        </w:rPr>
      </w:pPr>
      <w:r w:rsidRPr="00C00BAE">
        <w:rPr>
          <w:kern w:val="22"/>
          <w:szCs w:val="22"/>
          <w:lang w:val="es-ES"/>
        </w:rPr>
        <w:t>b)</w:t>
      </w:r>
      <w:r w:rsidRPr="00C00BAE">
        <w:rPr>
          <w:kern w:val="22"/>
          <w:szCs w:val="22"/>
          <w:lang w:val="es-ES"/>
        </w:rPr>
        <w:tab/>
      </w:r>
      <w:r w:rsidR="00EF577B" w:rsidRPr="00C00BAE">
        <w:rPr>
          <w:kern w:val="22"/>
          <w:szCs w:val="22"/>
          <w:lang w:val="es-ES"/>
        </w:rPr>
        <w:t>complete la migración del Centro de Intercambio de Información sobre Seguridad de la Biotecnología a su nueva plataforma y siga colaborando con otras bases de datos y plataformas sobre seguridad de la biotecnología;</w:t>
      </w:r>
    </w:p>
    <w:p w14:paraId="40C950C7" w14:textId="2252DD3A" w:rsidR="00C20995" w:rsidRPr="00C00BAE" w:rsidRDefault="00C20995" w:rsidP="00C20995">
      <w:pPr>
        <w:pStyle w:val="Body"/>
        <w:suppressLineNumbers/>
        <w:suppressAutoHyphens/>
        <w:spacing w:before="120" w:after="120"/>
        <w:ind w:firstLine="720"/>
        <w:rPr>
          <w:kern w:val="22"/>
          <w:lang w:val="es-ES"/>
        </w:rPr>
      </w:pPr>
      <w:r w:rsidRPr="00C00BAE">
        <w:rPr>
          <w:kern w:val="22"/>
          <w:lang w:val="es-ES"/>
        </w:rPr>
        <w:t>c)</w:t>
      </w:r>
      <w:r w:rsidRPr="00C00BAE">
        <w:rPr>
          <w:kern w:val="22"/>
          <w:lang w:val="es-ES"/>
        </w:rPr>
        <w:tab/>
      </w:r>
      <w:r w:rsidR="00EF577B" w:rsidRPr="00C00BAE">
        <w:rPr>
          <w:kern w:val="22"/>
          <w:lang w:val="es-ES"/>
        </w:rPr>
        <w:t>continúe haciendo mejoras en el portal central del Centro de Intercambio de Información sobre Seguridad de la Biotecnología y dando seguimiento a las recomendaciones del Comité Asesor Oficioso del Centro de Intercambio de Información sobre Seguridad de la Biotecnología en su décima reunión</w:t>
      </w:r>
      <w:r w:rsidRPr="00C00BAE">
        <w:rPr>
          <w:kern w:val="22"/>
          <w:lang w:val="es-ES"/>
        </w:rPr>
        <w:t>;</w:t>
      </w:r>
    </w:p>
    <w:p w14:paraId="062CA9EE" w14:textId="1E3332FC" w:rsidR="00C20995" w:rsidRPr="00C00BAE" w:rsidRDefault="00C20995" w:rsidP="00C20995">
      <w:pPr>
        <w:pStyle w:val="Body"/>
        <w:suppressLineNumbers/>
        <w:suppressAutoHyphens/>
        <w:spacing w:before="120" w:after="120"/>
        <w:ind w:firstLine="720"/>
        <w:rPr>
          <w:kern w:val="22"/>
          <w:lang w:val="es-ES"/>
        </w:rPr>
      </w:pPr>
      <w:r w:rsidRPr="00C00BAE">
        <w:rPr>
          <w:kern w:val="22"/>
          <w:lang w:val="es-ES"/>
        </w:rPr>
        <w:t>d)</w:t>
      </w:r>
      <w:r w:rsidRPr="00C00BAE">
        <w:rPr>
          <w:kern w:val="22"/>
          <w:lang w:val="es-ES"/>
        </w:rPr>
        <w:tab/>
      </w:r>
      <w:r w:rsidR="00EF577B" w:rsidRPr="00C00BAE">
        <w:rPr>
          <w:kern w:val="22"/>
          <w:lang w:val="es-ES"/>
        </w:rPr>
        <w:t xml:space="preserve">facilite la elaboración, en colaboración con el Programa de las Naciones Unidas para el Medio Ambiente por medio del Proyecto </w:t>
      </w:r>
      <w:proofErr w:type="spellStart"/>
      <w:r w:rsidR="00EF577B" w:rsidRPr="00C00BAE">
        <w:rPr>
          <w:kern w:val="22"/>
          <w:lang w:val="es-ES"/>
        </w:rPr>
        <w:t>CIISB</w:t>
      </w:r>
      <w:proofErr w:type="spellEnd"/>
      <w:r w:rsidR="00EF577B" w:rsidRPr="00C00BAE">
        <w:rPr>
          <w:kern w:val="22"/>
          <w:lang w:val="es-ES"/>
        </w:rPr>
        <w:t xml:space="preserve"> III, de materiales de capacitación, inclusive la capacitación en línea, con base en la nueva plataforma y la interfaz de usuario</w:t>
      </w:r>
      <w:r w:rsidRPr="00C00BAE">
        <w:rPr>
          <w:kern w:val="22"/>
          <w:lang w:val="es-ES"/>
        </w:rPr>
        <w:t>;</w:t>
      </w:r>
    </w:p>
    <w:p w14:paraId="7A7FB572" w14:textId="08011B96" w:rsidR="00C20995" w:rsidRPr="00C00BAE" w:rsidRDefault="00EF577B" w:rsidP="006E1ABE">
      <w:pPr>
        <w:pStyle w:val="Para1"/>
        <w:ind w:firstLine="709"/>
        <w:rPr>
          <w:rStyle w:val="None"/>
          <w:i/>
          <w:iCs/>
          <w:kern w:val="22"/>
          <w:szCs w:val="22"/>
          <w:lang w:val="es-ES"/>
        </w:rPr>
      </w:pPr>
      <w:r w:rsidRPr="00C00BAE">
        <w:rPr>
          <w:rStyle w:val="None"/>
          <w:i/>
          <w:iCs/>
          <w:kern w:val="22"/>
          <w:szCs w:val="22"/>
          <w:lang w:val="es-ES"/>
        </w:rPr>
        <w:t>Invita</w:t>
      </w:r>
      <w:r w:rsidRPr="00C00BAE">
        <w:rPr>
          <w:rStyle w:val="None"/>
          <w:iCs/>
          <w:kern w:val="22"/>
          <w:szCs w:val="22"/>
          <w:lang w:val="es-ES"/>
        </w:rPr>
        <w:t xml:space="preserve"> a las Partes, otros Gobiernos y organizaciones pertinentes a someter a consideración de la Secretaria Ejecutiva sus puntos de vista sobre los cambios realizados como resultado de la migración y las mejoras mencionadas en el párrafo 5 supra, particularmente con respecto al procedimiento para registrar información, las herramientas para el análisis de los resultados de búsquedas y las representaciones gráficas de los datos, y </w:t>
      </w:r>
      <w:r w:rsidRPr="00C00BAE">
        <w:rPr>
          <w:rStyle w:val="None"/>
          <w:i/>
          <w:iCs/>
          <w:kern w:val="22"/>
          <w:szCs w:val="22"/>
          <w:lang w:val="es-ES"/>
        </w:rPr>
        <w:t>pide</w:t>
      </w:r>
      <w:r w:rsidRPr="00C00BAE">
        <w:rPr>
          <w:rStyle w:val="None"/>
          <w:iCs/>
          <w:kern w:val="22"/>
          <w:szCs w:val="22"/>
          <w:lang w:val="es-ES"/>
        </w:rPr>
        <w:t xml:space="preserve"> a la Secretaria Ejecutiva que tome en cuenta estos puntos de vista para seguir mejorando el Centro de Intercambio de Información sobre Seguridad de la Biotecnología y que presente un informe a la Conferencia de las Partes que actúa como reunión de las Partes en el Protocolo en su décima reunión para su consideración</w:t>
      </w:r>
      <w:r w:rsidR="00C20995" w:rsidRPr="00C00BAE">
        <w:rPr>
          <w:rStyle w:val="None"/>
          <w:iCs/>
          <w:kern w:val="22"/>
          <w:szCs w:val="22"/>
          <w:lang w:val="es-ES"/>
        </w:rPr>
        <w:t>;</w:t>
      </w:r>
    </w:p>
    <w:p w14:paraId="5877387A" w14:textId="73E430BB" w:rsidR="008D74B8" w:rsidRPr="00C00BAE" w:rsidRDefault="00EF577B" w:rsidP="006E1ABE">
      <w:pPr>
        <w:pStyle w:val="Para1"/>
        <w:ind w:firstLine="709"/>
        <w:rPr>
          <w:lang w:val="es-ES"/>
        </w:rPr>
      </w:pPr>
      <w:r w:rsidRPr="00C00BAE">
        <w:rPr>
          <w:i/>
          <w:lang w:val="es-ES"/>
        </w:rPr>
        <w:t>Pide</w:t>
      </w:r>
      <w:r w:rsidR="00C20995" w:rsidRPr="00C00BAE">
        <w:rPr>
          <w:i/>
          <w:lang w:val="es-ES"/>
        </w:rPr>
        <w:t xml:space="preserve"> </w:t>
      </w:r>
      <w:r w:rsidRPr="00C00BAE">
        <w:rPr>
          <w:lang w:val="es-ES"/>
        </w:rPr>
        <w:t xml:space="preserve">a la Secretaria Ejecutiva que </w:t>
      </w:r>
      <w:r w:rsidR="00C20995" w:rsidRPr="00C00BAE">
        <w:rPr>
          <w:lang w:val="es-ES"/>
        </w:rPr>
        <w:t xml:space="preserve">explore </w:t>
      </w:r>
      <w:r w:rsidR="00C00BAE" w:rsidRPr="00C00BAE">
        <w:rPr>
          <w:lang w:val="es-ES"/>
        </w:rPr>
        <w:t xml:space="preserve">cómo se podría utilizar la herramienta </w:t>
      </w:r>
      <w:proofErr w:type="spellStart"/>
      <w:r w:rsidR="00C20995" w:rsidRPr="00C00BAE">
        <w:rPr>
          <w:lang w:val="es-ES"/>
        </w:rPr>
        <w:t>Bioland</w:t>
      </w:r>
      <w:proofErr w:type="spellEnd"/>
      <w:r w:rsidR="00C00BAE" w:rsidRPr="00C00BAE">
        <w:rPr>
          <w:lang w:val="es-ES"/>
        </w:rPr>
        <w:t xml:space="preserve"> para</w:t>
      </w:r>
      <w:r w:rsidR="00C20995" w:rsidRPr="00C00BAE">
        <w:rPr>
          <w:lang w:val="es-ES"/>
        </w:rPr>
        <w:t xml:space="preserve"> </w:t>
      </w:r>
      <w:r w:rsidR="00C00BAE" w:rsidRPr="00C00BAE">
        <w:rPr>
          <w:lang w:val="es-ES"/>
        </w:rPr>
        <w:t>mecanismo</w:t>
      </w:r>
      <w:r w:rsidR="00C00BAE" w:rsidRPr="00C00BAE">
        <w:rPr>
          <w:lang w:val="es-ES"/>
        </w:rPr>
        <w:t>s</w:t>
      </w:r>
      <w:r w:rsidR="00C00BAE" w:rsidRPr="00C00BAE">
        <w:rPr>
          <w:lang w:val="es-ES"/>
        </w:rPr>
        <w:t xml:space="preserve"> </w:t>
      </w:r>
      <w:r w:rsidR="00C00BAE">
        <w:rPr>
          <w:lang w:val="es-ES"/>
        </w:rPr>
        <w:t xml:space="preserve">nacionales </w:t>
      </w:r>
      <w:r w:rsidR="00C00BAE" w:rsidRPr="00C00BAE">
        <w:rPr>
          <w:lang w:val="es-ES"/>
        </w:rPr>
        <w:t xml:space="preserve">de </w:t>
      </w:r>
      <w:bookmarkStart w:id="1" w:name="_GoBack"/>
      <w:bookmarkEnd w:id="1"/>
      <w:r w:rsidR="00C00BAE" w:rsidRPr="00C00BAE">
        <w:rPr>
          <w:lang w:val="es-ES"/>
        </w:rPr>
        <w:t>intercambio de información</w:t>
      </w:r>
      <w:r w:rsidR="00C00BAE" w:rsidRPr="00C00BAE">
        <w:rPr>
          <w:lang w:val="es-ES"/>
        </w:rPr>
        <w:t xml:space="preserve"> con el fin de facilitar el intercambio de</w:t>
      </w:r>
      <w:r w:rsidR="00C00BAE">
        <w:rPr>
          <w:lang w:val="es-ES"/>
        </w:rPr>
        <w:t xml:space="preserve"> </w:t>
      </w:r>
      <w:r w:rsidR="00C00BAE" w:rsidRPr="00C00BAE">
        <w:rPr>
          <w:lang w:val="es-ES"/>
        </w:rPr>
        <w:t>i</w:t>
      </w:r>
      <w:r w:rsidRPr="00C00BAE">
        <w:rPr>
          <w:lang w:val="es-ES"/>
        </w:rPr>
        <w:t xml:space="preserve">nformación </w:t>
      </w:r>
      <w:r w:rsidR="006E1ABE">
        <w:rPr>
          <w:lang w:val="es-ES"/>
        </w:rPr>
        <w:t>relacionada con la</w:t>
      </w:r>
      <w:r w:rsidRPr="00C00BAE">
        <w:rPr>
          <w:lang w:val="es-ES"/>
        </w:rPr>
        <w:t xml:space="preserve"> </w:t>
      </w:r>
      <w:r w:rsidR="00C00BAE" w:rsidRPr="00C00BAE">
        <w:rPr>
          <w:lang w:val="es-ES"/>
        </w:rPr>
        <w:t>s</w:t>
      </w:r>
      <w:r w:rsidRPr="00C00BAE">
        <w:rPr>
          <w:lang w:val="es-ES"/>
        </w:rPr>
        <w:t xml:space="preserve">eguridad de la </w:t>
      </w:r>
      <w:r w:rsidR="00C00BAE" w:rsidRPr="00C00BAE">
        <w:rPr>
          <w:lang w:val="es-ES"/>
        </w:rPr>
        <w:t>biotecnología</w:t>
      </w:r>
      <w:r w:rsidR="00C20995" w:rsidRPr="00C00BAE">
        <w:rPr>
          <w:lang w:val="es-ES"/>
        </w:rPr>
        <w:t>.</w:t>
      </w:r>
    </w:p>
    <w:p w14:paraId="70BE8ACA" w14:textId="77777777" w:rsidR="008D74B8" w:rsidRPr="00C00BAE" w:rsidRDefault="008D74B8" w:rsidP="008D74B8">
      <w:pPr>
        <w:jc w:val="center"/>
        <w:rPr>
          <w:kern w:val="22"/>
          <w:lang w:val="es-ES"/>
        </w:rPr>
      </w:pPr>
      <w:r w:rsidRPr="00C00BAE">
        <w:rPr>
          <w:kern w:val="22"/>
          <w:lang w:val="es-ES"/>
        </w:rPr>
        <w:t>__________</w:t>
      </w:r>
    </w:p>
    <w:p w14:paraId="58DF6BDB" w14:textId="77777777" w:rsidR="008D74B8" w:rsidRPr="00C00BAE" w:rsidRDefault="008D74B8" w:rsidP="008D74B8">
      <w:pPr>
        <w:rPr>
          <w:kern w:val="22"/>
          <w:lang w:val="es-ES"/>
        </w:rPr>
      </w:pPr>
    </w:p>
    <w:p w14:paraId="2FD00826" w14:textId="77777777" w:rsidR="00176CEE" w:rsidRPr="00C00BAE" w:rsidRDefault="00176CEE" w:rsidP="00172AF6">
      <w:pPr>
        <w:spacing w:before="120" w:after="240"/>
        <w:jc w:val="center"/>
        <w:rPr>
          <w:b/>
          <w:caps/>
          <w:lang w:val="es-ES"/>
        </w:rPr>
      </w:pPr>
    </w:p>
    <w:p w14:paraId="2FD00827" w14:textId="77777777" w:rsidR="00B3369F" w:rsidRPr="00C00BAE" w:rsidRDefault="00B3369F" w:rsidP="00C9161D">
      <w:pPr>
        <w:rPr>
          <w:lang w:val="es-ES"/>
        </w:rPr>
      </w:pPr>
    </w:p>
    <w:sectPr w:rsidR="00B3369F" w:rsidRPr="00C00BAE" w:rsidSect="007B078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83D1E" w14:textId="77777777" w:rsidR="0035066D" w:rsidRDefault="0035066D" w:rsidP="00CF1848">
      <w:r>
        <w:separator/>
      </w:r>
    </w:p>
  </w:endnote>
  <w:endnote w:type="continuationSeparator" w:id="0">
    <w:p w14:paraId="500DAF6E" w14:textId="77777777" w:rsidR="0035066D" w:rsidRDefault="0035066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87FB88" w14:textId="77777777" w:rsidR="0035066D" w:rsidRDefault="0035066D" w:rsidP="00CF1848">
      <w:r>
        <w:separator/>
      </w:r>
    </w:p>
  </w:footnote>
  <w:footnote w:type="continuationSeparator" w:id="0">
    <w:p w14:paraId="5E56E08C" w14:textId="77777777" w:rsidR="0035066D" w:rsidRDefault="0035066D" w:rsidP="00CF1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0DE981F7" w:rsidR="00534681" w:rsidRPr="007B078D" w:rsidRDefault="006D2216" w:rsidP="00534681">
        <w:pPr>
          <w:pStyle w:val="Encabezado"/>
          <w:rPr>
            <w:lang w:val="fr-FR"/>
          </w:rPr>
        </w:pPr>
        <w:proofErr w:type="spellStart"/>
        <w:r>
          <w:rPr>
            <w:lang w:val="fr-FR"/>
          </w:rPr>
          <w:t>CBD</w:t>
        </w:r>
        <w:proofErr w:type="spellEnd"/>
        <w:r>
          <w:rPr>
            <w:lang w:val="fr-FR"/>
          </w:rPr>
          <w:t>/CP-</w:t>
        </w:r>
        <w:proofErr w:type="spellStart"/>
        <w:r>
          <w:rPr>
            <w:lang w:val="fr-FR"/>
          </w:rPr>
          <w:t>MOP</w:t>
        </w:r>
        <w:proofErr w:type="spellEnd"/>
        <w:r>
          <w:rPr>
            <w:lang w:val="fr-FR"/>
          </w:rPr>
          <w:t>/9/L.8</w:t>
        </w:r>
      </w:p>
    </w:sdtContent>
  </w:sdt>
  <w:p w14:paraId="2FD00833" w14:textId="070360BA" w:rsidR="00534681" w:rsidRPr="007B078D" w:rsidRDefault="00534681" w:rsidP="00534681">
    <w:pPr>
      <w:pStyle w:val="Encabezado"/>
      <w:rPr>
        <w:lang w:val="fr-FR"/>
      </w:rPr>
    </w:pPr>
    <w:proofErr w:type="spellStart"/>
    <w:r w:rsidRPr="007B078D">
      <w:rPr>
        <w:lang w:val="fr-FR"/>
      </w:rPr>
      <w:t>P</w:t>
    </w:r>
    <w:r w:rsidR="00EF577B">
      <w:rPr>
        <w:lang w:val="fr-FR"/>
      </w:rPr>
      <w:t>ágina</w:t>
    </w:r>
    <w:proofErr w:type="spellEnd"/>
    <w:r w:rsidRPr="007B078D">
      <w:rPr>
        <w:lang w:val="fr-FR"/>
      </w:rPr>
      <w:t xml:space="preserve"> </w:t>
    </w:r>
    <w:r>
      <w:fldChar w:fldCharType="begin"/>
    </w:r>
    <w:r w:rsidRPr="007B078D">
      <w:rPr>
        <w:lang w:val="fr-FR"/>
      </w:rPr>
      <w:instrText xml:space="preserve"> PAGE   \* MERGEFORMAT </w:instrText>
    </w:r>
    <w:r>
      <w:fldChar w:fldCharType="separate"/>
    </w:r>
    <w:r w:rsidR="006E1ABE">
      <w:rPr>
        <w:noProof/>
        <w:lang w:val="fr-FR"/>
      </w:rPr>
      <w:t>2</w:t>
    </w:r>
    <w:r>
      <w:rPr>
        <w:noProof/>
      </w:rPr>
      <w:fldChar w:fldCharType="end"/>
    </w:r>
  </w:p>
  <w:p w14:paraId="2FD00834" w14:textId="77777777" w:rsidR="00534681" w:rsidRPr="007B078D" w:rsidRDefault="00534681">
    <w:pPr>
      <w:pStyle w:val="Encabezado"/>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6B96F5CC" w:rsidR="009505C9" w:rsidRPr="007B078D" w:rsidRDefault="006D2216" w:rsidP="009505C9">
        <w:pPr>
          <w:pStyle w:val="Encabezado"/>
          <w:jc w:val="right"/>
          <w:rPr>
            <w:lang w:val="fr-FR"/>
          </w:rPr>
        </w:pPr>
        <w:proofErr w:type="spellStart"/>
        <w:r>
          <w:rPr>
            <w:lang w:val="fr-FR"/>
          </w:rPr>
          <w:t>CBD</w:t>
        </w:r>
        <w:proofErr w:type="spellEnd"/>
        <w:r>
          <w:rPr>
            <w:lang w:val="fr-FR"/>
          </w:rPr>
          <w:t>/CP-</w:t>
        </w:r>
        <w:proofErr w:type="spellStart"/>
        <w:r>
          <w:rPr>
            <w:lang w:val="fr-FR"/>
          </w:rPr>
          <w:t>MOP</w:t>
        </w:r>
        <w:proofErr w:type="spellEnd"/>
        <w:r>
          <w:rPr>
            <w:lang w:val="fr-FR"/>
          </w:rPr>
          <w:t>/9/L.8</w:t>
        </w:r>
      </w:p>
    </w:sdtContent>
  </w:sdt>
  <w:p w14:paraId="2FD00836" w14:textId="77777777" w:rsidR="009505C9" w:rsidRPr="007B078D" w:rsidRDefault="009505C9" w:rsidP="009505C9">
    <w:pPr>
      <w:pStyle w:val="Encabezado"/>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Encabezado"/>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5573C"/>
    <w:rsid w:val="000E673A"/>
    <w:rsid w:val="000F4914"/>
    <w:rsid w:val="000F74F5"/>
    <w:rsid w:val="00105372"/>
    <w:rsid w:val="00131E7A"/>
    <w:rsid w:val="0016171D"/>
    <w:rsid w:val="00172AF6"/>
    <w:rsid w:val="00176CEE"/>
    <w:rsid w:val="00186DD8"/>
    <w:rsid w:val="00273079"/>
    <w:rsid w:val="002C7FAB"/>
    <w:rsid w:val="002D003D"/>
    <w:rsid w:val="0035066D"/>
    <w:rsid w:val="00372F74"/>
    <w:rsid w:val="003A0C69"/>
    <w:rsid w:val="003D6DF7"/>
    <w:rsid w:val="003F6760"/>
    <w:rsid w:val="003F7224"/>
    <w:rsid w:val="004018AD"/>
    <w:rsid w:val="00427D21"/>
    <w:rsid w:val="004644C2"/>
    <w:rsid w:val="00467F9C"/>
    <w:rsid w:val="00534681"/>
    <w:rsid w:val="00541ABC"/>
    <w:rsid w:val="006122BA"/>
    <w:rsid w:val="0068672C"/>
    <w:rsid w:val="006B2290"/>
    <w:rsid w:val="006D2216"/>
    <w:rsid w:val="006E1ABE"/>
    <w:rsid w:val="00717D88"/>
    <w:rsid w:val="007942D3"/>
    <w:rsid w:val="007B078D"/>
    <w:rsid w:val="007B6C09"/>
    <w:rsid w:val="007E09DA"/>
    <w:rsid w:val="00802187"/>
    <w:rsid w:val="0081618A"/>
    <w:rsid w:val="008178B6"/>
    <w:rsid w:val="008228AB"/>
    <w:rsid w:val="00865B74"/>
    <w:rsid w:val="008B7D32"/>
    <w:rsid w:val="008C2410"/>
    <w:rsid w:val="008D74B8"/>
    <w:rsid w:val="00930BA1"/>
    <w:rsid w:val="0093169E"/>
    <w:rsid w:val="009505C9"/>
    <w:rsid w:val="009B53B4"/>
    <w:rsid w:val="00AC3393"/>
    <w:rsid w:val="00B3369F"/>
    <w:rsid w:val="00BE794D"/>
    <w:rsid w:val="00C00BAE"/>
    <w:rsid w:val="00C20995"/>
    <w:rsid w:val="00C443BD"/>
    <w:rsid w:val="00C9161D"/>
    <w:rsid w:val="00CF1848"/>
    <w:rsid w:val="00D12044"/>
    <w:rsid w:val="00D76A18"/>
    <w:rsid w:val="00DD118C"/>
    <w:rsid w:val="00E55A52"/>
    <w:rsid w:val="00E66235"/>
    <w:rsid w:val="00E81459"/>
    <w:rsid w:val="00E83C24"/>
    <w:rsid w:val="00E9318D"/>
    <w:rsid w:val="00ED72FA"/>
    <w:rsid w:val="00EF577B"/>
    <w:rsid w:val="00F27C67"/>
    <w:rsid w:val="00F4051A"/>
    <w:rsid w:val="00F555DA"/>
    <w:rsid w:val="00F6586C"/>
    <w:rsid w:val="00F94774"/>
    <w:rsid w:val="00F95F50"/>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Sinespaciado">
    <w:name w:val="No Spacing"/>
    <w:link w:val="SinespaciadoCar"/>
    <w:uiPriority w:val="1"/>
    <w:qFormat/>
    <w:rsid w:val="00273079"/>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rsid w:val="00C20995"/>
    <w:pPr>
      <w:spacing w:after="160" w:line="240" w:lineRule="exact"/>
      <w:jc w:val="left"/>
    </w:pPr>
    <w:rPr>
      <w:rFonts w:asciiTheme="minorHAnsi" w:eastAsiaTheme="minorEastAsia" w:hAnsiTheme="minorHAnsi" w:cstheme="minorBidi"/>
      <w:vertAlign w:val="superscript"/>
      <w:lang w:val="fr-CA"/>
    </w:rPr>
  </w:style>
  <w:style w:type="paragraph" w:customStyle="1" w:styleId="Body">
    <w:name w:val="Body"/>
    <w:rsid w:val="00C2099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Fuentedeprrafopredeter"/>
    <w:rsid w:val="00C20995"/>
    <w:rPr>
      <w:color w:val="0000FF"/>
      <w:kern w:val="22"/>
      <w:sz w:val="22"/>
      <w:szCs w:val="22"/>
      <w:u w:val="single" w:color="0000FF"/>
    </w:rPr>
  </w:style>
  <w:style w:type="character" w:customStyle="1" w:styleId="Hyperlink1">
    <w:name w:val="Hyperlink.1"/>
    <w:basedOn w:val="Fuentedeprrafopredeter"/>
    <w:rsid w:val="00C20995"/>
    <w:rPr>
      <w:kern w:val="22"/>
    </w:rPr>
  </w:style>
  <w:style w:type="character" w:customStyle="1" w:styleId="None">
    <w:name w:val="None"/>
    <w:rsid w:val="00C20995"/>
  </w:style>
  <w:style w:type="character" w:customStyle="1" w:styleId="PrrafodelistaCar">
    <w:name w:val="Párrafo de lista Car"/>
    <w:link w:val="Prrafodelista"/>
    <w:uiPriority w:val="34"/>
    <w:locked/>
    <w:rsid w:val="00C20995"/>
    <w:rPr>
      <w:rFonts w:ascii="Times New Roman" w:eastAsia="Times New Roman" w:hAnsi="Times New Roman" w:cs="Times New Roman"/>
      <w:sz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uiPriority="0"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lang w:val="en-CA"/>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n-U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n-GB"/>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n-U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n-GB"/>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n-GB"/>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n-GB"/>
    </w:rPr>
  </w:style>
  <w:style w:type="character" w:styleId="Hipervnculovisitado">
    <w:name w:val="FollowedHyperlink"/>
    <w:rsid w:val="007E09DA"/>
    <w:rPr>
      <w:color w:val="800080"/>
      <w:u w:val="single"/>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n-GB"/>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n-CA"/>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n-GB"/>
    </w:rPr>
  </w:style>
  <w:style w:type="character" w:customStyle="1" w:styleId="Ttulo7Car">
    <w:name w:val="Título 7 Car"/>
    <w:basedOn w:val="Fuentedeprrafopredeter"/>
    <w:link w:val="Ttulo7"/>
    <w:rsid w:val="007E09DA"/>
    <w:rPr>
      <w:rFonts w:ascii="Univers" w:eastAsia="Times New Roman" w:hAnsi="Univers" w:cs="Times New Roman"/>
      <w:b/>
      <w:sz w:val="28"/>
      <w:lang w:val="en-GB"/>
    </w:rPr>
  </w:style>
  <w:style w:type="character" w:customStyle="1" w:styleId="Ttulo8Car">
    <w:name w:val="Título 8 Car"/>
    <w:basedOn w:val="Fuentedeprrafopredeter"/>
    <w:link w:val="Ttulo8"/>
    <w:rsid w:val="007E09DA"/>
    <w:rPr>
      <w:rFonts w:ascii="Univers" w:eastAsia="Times New Roman" w:hAnsi="Univers" w:cs="Times New Roman"/>
      <w:b/>
      <w:sz w:val="32"/>
      <w:lang w:val="en-GB"/>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n-GB"/>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rrafodelista">
    <w:name w:val="List Paragraph"/>
    <w:basedOn w:val="Normal"/>
    <w:link w:val="PrrafodelistaCar"/>
    <w:uiPriority w:val="34"/>
    <w:qFormat/>
    <w:rsid w:val="0093169E"/>
    <w:pPr>
      <w:ind w:left="720"/>
      <w:contextualSpacing/>
    </w:pPr>
  </w:style>
  <w:style w:type="paragraph" w:styleId="Epgraf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styleId="Sinespaciado">
    <w:name w:val="No Spacing"/>
    <w:link w:val="SinespaciadoCar"/>
    <w:uiPriority w:val="1"/>
    <w:qFormat/>
    <w:rsid w:val="00273079"/>
    <w:rPr>
      <w:rFonts w:ascii="Calibri" w:eastAsia="Calibri" w:hAnsi="Calibri" w:cs="Times New Roman"/>
      <w:sz w:val="22"/>
      <w:szCs w:val="22"/>
      <w:lang w:val="en-US"/>
    </w:rPr>
  </w:style>
  <w:style w:type="character" w:customStyle="1" w:styleId="SinespaciadoCar">
    <w:name w:val="Sin espaciado Car"/>
    <w:basedOn w:val="Fuentedeprrafopredeter"/>
    <w:link w:val="Sinespaciado"/>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rsid w:val="00C20995"/>
    <w:pPr>
      <w:spacing w:after="160" w:line="240" w:lineRule="exact"/>
      <w:jc w:val="left"/>
    </w:pPr>
    <w:rPr>
      <w:rFonts w:asciiTheme="minorHAnsi" w:eastAsiaTheme="minorEastAsia" w:hAnsiTheme="minorHAnsi" w:cstheme="minorBidi"/>
      <w:vertAlign w:val="superscript"/>
      <w:lang w:val="fr-CA"/>
    </w:rPr>
  </w:style>
  <w:style w:type="paragraph" w:customStyle="1" w:styleId="Body">
    <w:name w:val="Body"/>
    <w:rsid w:val="00C2099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Fuentedeprrafopredeter"/>
    <w:rsid w:val="00C20995"/>
    <w:rPr>
      <w:color w:val="0000FF"/>
      <w:kern w:val="22"/>
      <w:sz w:val="22"/>
      <w:szCs w:val="22"/>
      <w:u w:val="single" w:color="0000FF"/>
    </w:rPr>
  </w:style>
  <w:style w:type="character" w:customStyle="1" w:styleId="Hyperlink1">
    <w:name w:val="Hyperlink.1"/>
    <w:basedOn w:val="Fuentedeprrafopredeter"/>
    <w:rsid w:val="00C20995"/>
    <w:rPr>
      <w:kern w:val="22"/>
    </w:rPr>
  </w:style>
  <w:style w:type="character" w:customStyle="1" w:styleId="None">
    <w:name w:val="None"/>
    <w:rsid w:val="00C20995"/>
  </w:style>
  <w:style w:type="character" w:customStyle="1" w:styleId="PrrafodelistaCar">
    <w:name w:val="Párrafo de lista Car"/>
    <w:link w:val="Prrafodelista"/>
    <w:uiPriority w:val="34"/>
    <w:locked/>
    <w:rsid w:val="00C20995"/>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 w:id="728042947">
      <w:bodyDiv w:val="1"/>
      <w:marLeft w:val="0"/>
      <w:marRight w:val="0"/>
      <w:marTop w:val="0"/>
      <w:marBottom w:val="0"/>
      <w:divBdr>
        <w:top w:val="none" w:sz="0" w:space="0" w:color="auto"/>
        <w:left w:val="none" w:sz="0" w:space="0" w:color="auto"/>
        <w:bottom w:val="none" w:sz="0" w:space="0" w:color="auto"/>
        <w:right w:val="none" w:sz="0" w:space="0" w:color="auto"/>
      </w:divBdr>
    </w:div>
    <w:div w:id="16823151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bch.cbd.int/protocol/decisions/?decisionID=8284"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odelmarcadordeposicin"/>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F53A4"/>
    <w:rsid w:val="00182DA6"/>
    <w:rsid w:val="00250B11"/>
    <w:rsid w:val="00500A2B"/>
    <w:rsid w:val="0058288D"/>
    <w:rsid w:val="0065085F"/>
    <w:rsid w:val="006801B3"/>
    <w:rsid w:val="006F4D99"/>
    <w:rsid w:val="00810A55"/>
    <w:rsid w:val="008C6619"/>
    <w:rsid w:val="008D420E"/>
    <w:rsid w:val="0098642F"/>
    <w:rsid w:val="009A0CAE"/>
    <w:rsid w:val="00D773E9"/>
    <w:rsid w:val="00F6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F4D99"/>
  </w:style>
  <w:style w:type="paragraph" w:customStyle="1" w:styleId="3347A196BEA743CBA826CB5B667EA688">
    <w:name w:val="3347A196BEA743CBA826CB5B667EA688"/>
    <w:rsid w:val="006F4D99"/>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F4D99"/>
  </w:style>
  <w:style w:type="paragraph" w:customStyle="1" w:styleId="3347A196BEA743CBA826CB5B667EA688">
    <w:name w:val="3347A196BEA743CBA826CB5B667EA688"/>
    <w:rsid w:val="006F4D99"/>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9E1E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644FAF-73AA-4105-882B-2F314F5AD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752</Words>
  <Characters>4130</Characters>
  <Application>Microsoft Office Word</Application>
  <DocSecurity>0</DocSecurity>
  <Lines>78</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OPERATION AND ACTIVITIES OF THE BIOSAFETY CLEARING-HOUSE</vt:lpstr>
      <vt:lpstr>OPERATION AND ACTIVITIES OF THE BIOSAFETY CLEARING-HOUSE</vt:lpstr>
    </vt:vector>
  </TitlesOfParts>
  <Company>SCBD</Company>
  <LinksUpToDate>false</LinksUpToDate>
  <CharactersWithSpaces>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FUNCIONAMIENTO Y ACTIVIDADES DEL CENTRO DE INTERCAMBIO DE INFORMACIÓN SOBRE SEGURIDAD DE LA BIOTECNOLOGÍA</dc:title>
  <dc:subject>CBD/CP-MOP/9/L.8</dc:subject>
  <dc:creator>SCBD</dc:creator>
  <cp:lastModifiedBy>EVV</cp:lastModifiedBy>
  <cp:revision>4</cp:revision>
  <cp:lastPrinted>2018-11-25T10:34:00Z</cp:lastPrinted>
  <dcterms:created xsi:type="dcterms:W3CDTF">2018-11-25T13:29:00Z</dcterms:created>
  <dcterms:modified xsi:type="dcterms:W3CDTF">2018-11-25T13:49:00Z</dcterms:modified>
  <cp:contentStatus>LIMITADA</cp:contentStatus>
</cp:coreProperties>
</file>