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582ADD1B" w:rsidR="007A1F82" w:rsidRPr="009B1582" w:rsidRDefault="007A1F82" w:rsidP="00A148DC">
            <w:pPr>
              <w:tabs>
                <w:tab w:val="right" w:pos="7611"/>
              </w:tabs>
              <w:spacing w:before="240"/>
              <w:ind w:left="360" w:right="216"/>
              <w:jc w:val="right"/>
              <w:rPr>
                <w:rFonts w:eastAsia="SimSun" w:hint="eastAsia"/>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A177A5">
              <w:rPr>
                <w:rFonts w:eastAsia="SimSun" w:hint="eastAsia"/>
                <w:bCs/>
                <w:snapToGrid w:val="0"/>
                <w:kern w:val="22"/>
                <w:lang w:val="en-GB" w:eastAsia="zh-CN"/>
              </w:rPr>
              <w:t>27</w:t>
            </w:r>
            <w:r w:rsidR="009B1582" w:rsidRPr="009B1582">
              <w:rPr>
                <w:rFonts w:eastAsia="SimSun"/>
                <w:bCs/>
                <w:snapToGrid w:val="0"/>
                <w:kern w:val="22"/>
                <w:lang w:val="en-GB" w:eastAsia="zh-CN"/>
              </w:rPr>
              <w:t>/</w:t>
            </w:r>
            <w:r w:rsidR="00A177A5">
              <w:rPr>
                <w:rFonts w:eastAsia="SimSun" w:hint="eastAsia"/>
                <w:bCs/>
                <w:snapToGrid w:val="0"/>
                <w:kern w:val="22"/>
                <w:lang w:val="en-GB" w:eastAsia="zh-CN"/>
              </w:rPr>
              <w:t>3/Add.3</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78E4C0E4" w14:textId="6D2C6779" w:rsidR="0036267C" w:rsidRDefault="00A177A5" w:rsidP="0036267C">
            <w:pPr>
              <w:snapToGrid w:val="0"/>
              <w:ind w:left="2016"/>
              <w:jc w:val="both"/>
              <w:rPr>
                <w:rFonts w:eastAsia="SimSun" w:hint="eastAsia"/>
                <w:snapToGrid w:val="0"/>
                <w:kern w:val="22"/>
                <w:lang w:val="en-GB" w:eastAsia="zh-CN"/>
              </w:rPr>
            </w:pPr>
            <w:r>
              <w:rPr>
                <w:rFonts w:eastAsia="SimSun" w:hint="eastAsia"/>
                <w:snapToGrid w:val="0"/>
                <w:kern w:val="22"/>
                <w:lang w:val="en-GB" w:eastAsia="zh-CN"/>
              </w:rPr>
              <w:t>29 June</w:t>
            </w:r>
            <w:r w:rsidR="00A67B81">
              <w:rPr>
                <w:rFonts w:eastAsia="SimSun" w:hint="eastAsia"/>
                <w:snapToGrid w:val="0"/>
                <w:kern w:val="22"/>
                <w:lang w:val="en-GB" w:eastAsia="zh-CN"/>
              </w:rPr>
              <w:t xml:space="preserve"> </w:t>
            </w:r>
            <w:r w:rsidR="007A1F82" w:rsidRPr="00A148DC">
              <w:rPr>
                <w:rFonts w:eastAsia="SimSun"/>
                <w:snapToGrid w:val="0"/>
                <w:kern w:val="22"/>
                <w:lang w:val="en-GB" w:eastAsia="zh-CN"/>
              </w:rPr>
              <w:t>202</w:t>
            </w:r>
            <w:r>
              <w:rPr>
                <w:rFonts w:eastAsia="SimSun" w:hint="eastAsia"/>
                <w:snapToGrid w:val="0"/>
                <w:kern w:val="22"/>
                <w:lang w:val="en-GB" w:eastAsia="zh-CN"/>
              </w:rPr>
              <w:t>5</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34068AA3" w14:textId="69DB17BB" w:rsidR="007A1F82" w:rsidRPr="00A23FB8" w:rsidRDefault="007A1F82" w:rsidP="007A1F8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00DA4CEC" w:rsidRPr="00A23FB8">
        <w:rPr>
          <w:rFonts w:eastAsia="SimSun" w:hint="eastAsia"/>
          <w:b/>
          <w:bCs/>
          <w:caps/>
          <w:snapToGrid w:val="0"/>
          <w:lang w:val="en-GB" w:eastAsia="zh-CN"/>
        </w:rPr>
        <w:t>二十</w:t>
      </w:r>
      <w:r w:rsidR="00A177A5">
        <w:rPr>
          <w:rFonts w:eastAsia="SimSun" w:hint="eastAsia"/>
          <w:b/>
          <w:bCs/>
          <w:caps/>
          <w:snapToGrid w:val="0"/>
          <w:lang w:val="en-GB" w:eastAsia="zh-CN"/>
        </w:rPr>
        <w:t>七</w:t>
      </w:r>
      <w:r w:rsidRPr="00A23FB8">
        <w:rPr>
          <w:rFonts w:eastAsia="SimSun"/>
          <w:b/>
          <w:bCs/>
          <w:caps/>
          <w:snapToGrid w:val="0"/>
          <w:lang w:val="en-GB" w:eastAsia="zh-CN"/>
        </w:rPr>
        <w:t>次会议</w:t>
      </w:r>
    </w:p>
    <w:p w14:paraId="7A016814" w14:textId="424CEC31"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A177A5">
        <w:rPr>
          <w:rFonts w:eastAsiaTheme="minorEastAsia" w:hint="eastAsia"/>
          <w:kern w:val="22"/>
          <w:lang w:eastAsia="zh-CN"/>
        </w:rPr>
        <w:t>5</w:t>
      </w:r>
      <w:r w:rsidRPr="00CF6449">
        <w:rPr>
          <w:rFonts w:ascii="SimSun" w:eastAsia="SimSun" w:hAnsi="SimSun" w:cs="SimSun" w:hint="eastAsia"/>
          <w:kern w:val="22"/>
          <w:lang w:eastAsia="zh-CN"/>
        </w:rPr>
        <w:t>年</w:t>
      </w:r>
      <w:r w:rsidR="00A177A5">
        <w:rPr>
          <w:rFonts w:ascii="SimSun" w:eastAsia="SimSun" w:hAnsi="SimSun" w:cs="SimSun" w:hint="eastAsia"/>
          <w:kern w:val="22"/>
          <w:lang w:eastAsia="zh-CN"/>
        </w:rPr>
        <w:t>10</w:t>
      </w:r>
      <w:r w:rsidRPr="00CF6449">
        <w:rPr>
          <w:rFonts w:ascii="SimSun" w:eastAsia="SimSun" w:hAnsi="SimSun" w:cs="SimSun" w:hint="eastAsia"/>
          <w:kern w:val="22"/>
          <w:lang w:eastAsia="zh-CN"/>
        </w:rPr>
        <w:t>月</w:t>
      </w:r>
      <w:r w:rsidR="00A177A5">
        <w:rPr>
          <w:rFonts w:ascii="SimSun" w:eastAsia="SimSun" w:hAnsi="SimSun" w:cs="SimSun" w:hint="eastAsia"/>
          <w:kern w:val="22"/>
          <w:lang w:val="en-US" w:eastAsia="zh-CN"/>
        </w:rPr>
        <w:t>20</w:t>
      </w:r>
      <w:r w:rsidR="00472185">
        <w:rPr>
          <w:rFonts w:ascii="SimSun" w:eastAsia="SimSun" w:hAnsi="SimSun" w:cs="SimSun" w:hint="eastAsia"/>
          <w:kern w:val="22"/>
          <w:lang w:val="en-US" w:eastAsia="zh-CN"/>
        </w:rPr>
        <w:t>日</w:t>
      </w:r>
      <w:r w:rsidR="00A177A5">
        <w:rPr>
          <w:rFonts w:ascii="SimSun" w:eastAsia="SimSun" w:hAnsi="SimSun" w:cs="SimSun" w:hint="eastAsia"/>
          <w:kern w:val="22"/>
          <w:lang w:val="en-US" w:eastAsia="zh-CN"/>
        </w:rPr>
        <w:t>至24日</w:t>
      </w:r>
      <w:r w:rsidR="007413E3">
        <w:rPr>
          <w:rFonts w:ascii="SimSun" w:eastAsia="SimSun" w:hAnsi="SimSun" w:cs="SimSun" w:hint="eastAsia"/>
          <w:kern w:val="22"/>
          <w:lang w:eastAsia="zh-CN"/>
        </w:rPr>
        <w:t>，</w:t>
      </w:r>
      <w:r w:rsidR="00A177A5">
        <w:rPr>
          <w:rFonts w:ascii="SimSun" w:eastAsia="SimSun" w:hAnsi="SimSun" w:cs="SimSun" w:hint="eastAsia"/>
          <w:kern w:val="22"/>
          <w:lang w:eastAsia="zh-CN"/>
        </w:rPr>
        <w:t>巴拿马城</w:t>
      </w:r>
    </w:p>
    <w:p w14:paraId="123C563F" w14:textId="2188EC40" w:rsidR="00E15579" w:rsidRDefault="00A67B81" w:rsidP="007A1F82">
      <w:pPr>
        <w:spacing w:line="240" w:lineRule="atLeast"/>
        <w:jc w:val="both"/>
        <w:rPr>
          <w:rFonts w:eastAsia="SimSun"/>
          <w:caps/>
          <w:snapToGrid w:val="0"/>
          <w:lang w:val="en-GB" w:eastAsia="zh-CN"/>
        </w:rPr>
      </w:pPr>
      <w:r>
        <w:rPr>
          <w:rFonts w:eastAsia="SimSun" w:hint="eastAsia"/>
          <w:caps/>
          <w:snapToGrid w:val="0"/>
          <w:lang w:val="en-GB" w:eastAsia="zh-CN"/>
        </w:rPr>
        <w:t>临时议程</w:t>
      </w:r>
      <w:r w:rsidRPr="00A67B81">
        <w:rPr>
          <w:rStyle w:val="footnotenumberChar"/>
        </w:rPr>
        <w:footnoteReference w:customMarkFollows="1" w:id="2"/>
        <w:sym w:font="Symbol" w:char="F02A"/>
      </w:r>
      <w:r>
        <w:rPr>
          <w:rFonts w:eastAsia="SimSun" w:hint="eastAsia"/>
          <w:caps/>
          <w:snapToGrid w:val="0"/>
          <w:lang w:val="en-GB" w:eastAsia="zh-CN"/>
        </w:rPr>
        <w:t>项目</w:t>
      </w:r>
      <w:r w:rsidR="00A177A5">
        <w:rPr>
          <w:rFonts w:ascii="SimSun" w:eastAsia="SimSun" w:hAnsi="SimSun" w:cs="SimSun" w:hint="eastAsia"/>
          <w:kern w:val="22"/>
          <w:lang w:eastAsia="zh-CN"/>
        </w:rPr>
        <w:t>4</w:t>
      </w:r>
    </w:p>
    <w:p w14:paraId="35A91283" w14:textId="77777777" w:rsidR="00A177A5" w:rsidRPr="00627FF0" w:rsidRDefault="00A177A5" w:rsidP="00A177A5">
      <w:pPr>
        <w:spacing w:line="240" w:lineRule="atLeast"/>
        <w:jc w:val="both"/>
        <w:rPr>
          <w:rFonts w:eastAsia="SimSun"/>
          <w:b/>
          <w:bCs/>
          <w:caps/>
          <w:snapToGrid w:val="0"/>
          <w:lang w:val="en-GB" w:eastAsia="zh-CN"/>
        </w:rPr>
      </w:pPr>
      <w:r w:rsidRPr="00627FF0">
        <w:rPr>
          <w:rFonts w:eastAsia="SimSun" w:hint="eastAsia"/>
          <w:b/>
          <w:bCs/>
          <w:caps/>
          <w:snapToGrid w:val="0"/>
          <w:lang w:val="en-GB" w:eastAsia="zh-CN"/>
        </w:rPr>
        <w:t>与生物多样性和生态系统服务政府间</w:t>
      </w:r>
    </w:p>
    <w:p w14:paraId="0C6380F2" w14:textId="3237F6E5" w:rsidR="00A67B81" w:rsidRDefault="00A177A5" w:rsidP="00A177A5">
      <w:pPr>
        <w:spacing w:line="240" w:lineRule="atLeast"/>
        <w:jc w:val="both"/>
        <w:rPr>
          <w:rFonts w:eastAsia="SimSun"/>
          <w:caps/>
          <w:snapToGrid w:val="0"/>
          <w:lang w:val="en-GB" w:eastAsia="zh-CN"/>
        </w:rPr>
      </w:pPr>
      <w:r w:rsidRPr="00627FF0">
        <w:rPr>
          <w:rFonts w:eastAsia="SimSun" w:hint="eastAsia"/>
          <w:b/>
          <w:bCs/>
          <w:caps/>
          <w:snapToGrid w:val="0"/>
          <w:lang w:val="en-GB" w:eastAsia="zh-CN"/>
        </w:rPr>
        <w:t>科学与政策平台工作方案有关的事项</w:t>
      </w:r>
    </w:p>
    <w:p w14:paraId="424264FD" w14:textId="77777777" w:rsidR="00A177A5" w:rsidRDefault="00A177A5" w:rsidP="00CE0D90">
      <w:pPr>
        <w:spacing w:line="240" w:lineRule="atLeast"/>
        <w:ind w:left="490"/>
        <w:jc w:val="both"/>
        <w:rPr>
          <w:rFonts w:eastAsia="SimHei"/>
          <w:caps/>
          <w:snapToGrid w:val="0"/>
          <w:sz w:val="28"/>
          <w:szCs w:val="28"/>
          <w:lang w:val="en-GB" w:eastAsia="zh-CN"/>
        </w:rPr>
      </w:pPr>
    </w:p>
    <w:p w14:paraId="436ECA37" w14:textId="6498E07F" w:rsidR="00534F6B" w:rsidRDefault="00A177A5" w:rsidP="00CE0D90">
      <w:pPr>
        <w:spacing w:line="240" w:lineRule="atLeast"/>
        <w:ind w:left="490"/>
        <w:jc w:val="both"/>
        <w:rPr>
          <w:rFonts w:eastAsia="SimHei"/>
          <w:caps/>
          <w:snapToGrid w:val="0"/>
          <w:sz w:val="28"/>
          <w:szCs w:val="28"/>
          <w:lang w:val="en-GB" w:eastAsia="zh-CN"/>
        </w:rPr>
      </w:pPr>
      <w:r w:rsidRPr="00A177A5">
        <w:rPr>
          <w:rFonts w:eastAsia="SimHei" w:hint="eastAsia"/>
          <w:caps/>
          <w:snapToGrid w:val="0"/>
          <w:sz w:val="28"/>
          <w:szCs w:val="28"/>
          <w:lang w:val="en-GB" w:eastAsia="zh-CN"/>
        </w:rPr>
        <w:t>审查</w:t>
      </w:r>
      <w:r w:rsidR="00D47850" w:rsidRPr="00A177A5">
        <w:rPr>
          <w:rFonts w:eastAsia="SimHei" w:hint="eastAsia"/>
          <w:caps/>
          <w:snapToGrid w:val="0"/>
          <w:sz w:val="28"/>
          <w:szCs w:val="28"/>
          <w:lang w:val="en-GB" w:eastAsia="zh-CN"/>
        </w:rPr>
        <w:t>第二次</w:t>
      </w:r>
      <w:r w:rsidRPr="00A177A5">
        <w:rPr>
          <w:rFonts w:eastAsia="SimHei" w:hint="eastAsia"/>
          <w:caps/>
          <w:snapToGrid w:val="0"/>
          <w:sz w:val="28"/>
          <w:szCs w:val="28"/>
          <w:lang w:val="en-GB" w:eastAsia="zh-CN"/>
        </w:rPr>
        <w:t>生物多样性和生态系统服务全球评估的范围界定报告及其对《公约》工作的潜在影响</w:t>
      </w:r>
    </w:p>
    <w:p w14:paraId="3B8C28A3" w14:textId="77777777" w:rsidR="00A177A5" w:rsidRDefault="00A177A5" w:rsidP="00CE0D90">
      <w:pPr>
        <w:spacing w:line="240" w:lineRule="atLeast"/>
        <w:ind w:left="490"/>
        <w:jc w:val="both"/>
        <w:rPr>
          <w:rFonts w:eastAsia="SimHei"/>
          <w:caps/>
          <w:snapToGrid w:val="0"/>
          <w:sz w:val="28"/>
          <w:szCs w:val="28"/>
          <w:lang w:val="en-GB" w:eastAsia="zh-CN"/>
        </w:rPr>
      </w:pPr>
    </w:p>
    <w:p w14:paraId="2FEE2CC4" w14:textId="77777777" w:rsidR="00A177A5" w:rsidRPr="00627FF0" w:rsidRDefault="00A177A5" w:rsidP="00A177A5">
      <w:pPr>
        <w:spacing w:line="240" w:lineRule="atLeast"/>
        <w:ind w:left="490"/>
        <w:jc w:val="both"/>
        <w:rPr>
          <w:rFonts w:eastAsia="SimSun"/>
          <w:b/>
          <w:bCs/>
          <w:caps/>
          <w:snapToGrid w:val="0"/>
          <w:lang w:val="en-GB" w:eastAsia="zh-CN"/>
        </w:rPr>
      </w:pPr>
      <w:r w:rsidRPr="00627FF0">
        <w:rPr>
          <w:rFonts w:eastAsia="SimSun" w:hint="eastAsia"/>
          <w:b/>
          <w:bCs/>
          <w:caps/>
          <w:snapToGrid w:val="0"/>
          <w:lang w:val="en-GB" w:eastAsia="zh-CN"/>
        </w:rPr>
        <w:t>秘书处的说明</w:t>
      </w:r>
    </w:p>
    <w:p w14:paraId="5F3831F8" w14:textId="77777777" w:rsidR="00A177A5" w:rsidRPr="00F4654A" w:rsidRDefault="00A177A5" w:rsidP="00A177A5">
      <w:pPr>
        <w:spacing w:line="240" w:lineRule="atLeast"/>
        <w:ind w:left="490"/>
        <w:jc w:val="both"/>
        <w:rPr>
          <w:rFonts w:eastAsia="SimSun"/>
          <w:caps/>
          <w:snapToGrid w:val="0"/>
          <w:lang w:val="en-US" w:eastAsia="zh-CN"/>
        </w:rPr>
      </w:pPr>
    </w:p>
    <w:p w14:paraId="10ABF54C" w14:textId="732E0AF2" w:rsidR="00A177A5" w:rsidRPr="00F4654A" w:rsidRDefault="00A177A5" w:rsidP="00F4654A">
      <w:pPr>
        <w:pStyle w:val="ListParagraph"/>
        <w:numPr>
          <w:ilvl w:val="0"/>
          <w:numId w:val="33"/>
        </w:numPr>
        <w:spacing w:before="120" w:after="120" w:line="240" w:lineRule="atLeast"/>
        <w:ind w:left="0" w:firstLine="0"/>
        <w:jc w:val="both"/>
        <w:rPr>
          <w:rFonts w:eastAsia="SimSun"/>
          <w:b/>
          <w:bCs/>
          <w:caps/>
          <w:snapToGrid w:val="0"/>
          <w:sz w:val="28"/>
          <w:szCs w:val="28"/>
          <w:lang w:val="en-GB" w:eastAsia="zh-CN"/>
        </w:rPr>
      </w:pPr>
      <w:r w:rsidRPr="00F4654A">
        <w:rPr>
          <w:rFonts w:eastAsia="SimSun"/>
          <w:b/>
          <w:bCs/>
          <w:caps/>
          <w:snapToGrid w:val="0"/>
          <w:sz w:val="28"/>
          <w:szCs w:val="28"/>
          <w:lang w:val="en-GB" w:eastAsia="zh-CN"/>
        </w:rPr>
        <w:t>背景</w:t>
      </w:r>
    </w:p>
    <w:p w14:paraId="3D95AA8F" w14:textId="4FA400CE" w:rsidR="00A177A5" w:rsidRPr="00374817" w:rsidRDefault="00A177A5" w:rsidP="00B529E0">
      <w:pPr>
        <w:pStyle w:val="ListParagraph"/>
        <w:spacing w:before="120" w:after="120" w:line="240" w:lineRule="atLeast"/>
        <w:ind w:left="490" w:firstLine="0"/>
        <w:jc w:val="both"/>
        <w:rPr>
          <w:rFonts w:eastAsia="SimSun"/>
          <w:caps/>
          <w:snapToGrid w:val="0"/>
          <w:lang w:val="en-GB" w:eastAsia="zh-CN"/>
        </w:rPr>
      </w:pPr>
      <w:r w:rsidRPr="00374817">
        <w:rPr>
          <w:rFonts w:eastAsia="SimSun"/>
          <w:caps/>
          <w:snapToGrid w:val="0"/>
          <w:lang w:val="en-GB" w:eastAsia="zh-CN"/>
        </w:rPr>
        <w:t>生物多样性公约缔约方大会</w:t>
      </w:r>
      <w:r w:rsidR="00F4654A" w:rsidRPr="00374817">
        <w:rPr>
          <w:rFonts w:eastAsia="SimSun"/>
          <w:caps/>
          <w:snapToGrid w:val="0"/>
          <w:lang w:val="en-GB" w:eastAsia="zh-CN"/>
        </w:rPr>
        <w:t>第</w:t>
      </w:r>
      <w:hyperlink r:id="rId14" w:history="1">
        <w:r w:rsidR="00F4654A" w:rsidRPr="00F4654A">
          <w:rPr>
            <w:rStyle w:val="Hyperlink"/>
            <w:rFonts w:eastAsia="SimSun"/>
            <w:caps/>
            <w:snapToGrid w:val="0"/>
            <w:lang w:val="en-GB" w:eastAsia="zh-CN"/>
          </w:rPr>
          <w:t>16/11</w:t>
        </w:r>
      </w:hyperlink>
      <w:r w:rsidR="00F4654A" w:rsidRPr="00374817">
        <w:rPr>
          <w:rFonts w:eastAsia="SimSun"/>
          <w:caps/>
          <w:snapToGrid w:val="0"/>
          <w:lang w:val="en-GB" w:eastAsia="zh-CN"/>
        </w:rPr>
        <w:t>号决定</w:t>
      </w:r>
      <w:r w:rsidR="00F4654A">
        <w:rPr>
          <w:rFonts w:eastAsia="SimSun" w:hint="eastAsia"/>
          <w:caps/>
          <w:snapToGrid w:val="0"/>
          <w:lang w:val="en-GB" w:eastAsia="zh-CN"/>
        </w:rPr>
        <w:t>表示</w:t>
      </w:r>
      <w:r w:rsidRPr="00374817">
        <w:rPr>
          <w:rFonts w:eastAsia="SimSun"/>
          <w:caps/>
          <w:snapToGrid w:val="0"/>
          <w:lang w:val="en-GB" w:eastAsia="zh-CN"/>
        </w:rPr>
        <w:t>注意到以往和未来评估概览所载信息，并酌情注意到生物多样性和生态系统服务政府间科学</w:t>
      </w:r>
      <w:r w:rsidR="00F4654A">
        <w:rPr>
          <w:rFonts w:eastAsia="SimSun" w:hint="eastAsia"/>
          <w:caps/>
          <w:snapToGrid w:val="0"/>
          <w:lang w:val="en-GB" w:eastAsia="zh-CN"/>
        </w:rPr>
        <w:t>与</w:t>
      </w:r>
      <w:r w:rsidRPr="00374817">
        <w:rPr>
          <w:rFonts w:eastAsia="SimSun"/>
          <w:caps/>
          <w:snapToGrid w:val="0"/>
          <w:lang w:val="en-GB" w:eastAsia="zh-CN"/>
        </w:rPr>
        <w:t>政策平台的其他交付品，包括将由</w:t>
      </w:r>
      <w:r w:rsidRPr="00374817">
        <w:rPr>
          <w:rFonts w:eastAsia="SimSun"/>
          <w:caps/>
          <w:snapToGrid w:val="0"/>
          <w:lang w:val="en-GB" w:eastAsia="zh-CN"/>
        </w:rPr>
        <w:t>2028</w:t>
      </w:r>
      <w:r w:rsidRPr="00374817">
        <w:rPr>
          <w:rFonts w:eastAsia="SimSun"/>
          <w:caps/>
          <w:snapToGrid w:val="0"/>
          <w:lang w:val="en-GB" w:eastAsia="zh-CN"/>
        </w:rPr>
        <w:t>年</w:t>
      </w:r>
      <w:r w:rsidR="00F4654A">
        <w:rPr>
          <w:rFonts w:eastAsia="SimSun" w:hint="eastAsia"/>
          <w:caps/>
          <w:snapToGrid w:val="0"/>
          <w:lang w:val="en-GB" w:eastAsia="zh-CN"/>
        </w:rPr>
        <w:t>生物多样性</w:t>
      </w:r>
      <w:r w:rsidRPr="00374817">
        <w:rPr>
          <w:rFonts w:eastAsia="SimSun"/>
          <w:caps/>
          <w:snapToGrid w:val="0"/>
          <w:lang w:val="en-GB" w:eastAsia="zh-CN"/>
        </w:rPr>
        <w:t>平台全体会议第十五届会议审议的</w:t>
      </w:r>
      <w:r w:rsidR="00D47850">
        <w:rPr>
          <w:rFonts w:eastAsia="SimSun" w:hint="eastAsia"/>
          <w:caps/>
          <w:snapToGrid w:val="0"/>
          <w:lang w:val="en-GB" w:eastAsia="zh-CN"/>
        </w:rPr>
        <w:t>第二次</w:t>
      </w:r>
      <w:r w:rsidRPr="00374817">
        <w:rPr>
          <w:rFonts w:eastAsia="SimSun"/>
          <w:caps/>
          <w:snapToGrid w:val="0"/>
          <w:lang w:val="en-GB" w:eastAsia="zh-CN"/>
        </w:rPr>
        <w:t>生物多样性和生态系统服务全球评估。</w:t>
      </w:r>
    </w:p>
    <w:p w14:paraId="31BD103C" w14:textId="513ECAAF" w:rsidR="00A177A5" w:rsidRPr="00374817" w:rsidRDefault="00F4654A" w:rsidP="00F4654A">
      <w:pPr>
        <w:pStyle w:val="ListParagraph"/>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缔约方大会在</w:t>
      </w:r>
      <w:r w:rsidR="00A177A5" w:rsidRPr="00374817">
        <w:rPr>
          <w:rFonts w:eastAsia="SimSun"/>
          <w:caps/>
          <w:snapToGrid w:val="0"/>
          <w:lang w:val="en-GB" w:eastAsia="zh-CN"/>
        </w:rPr>
        <w:t>同一决定中请科学、技术和工艺咨询附属机构根据决定附件所载时间表审议</w:t>
      </w:r>
      <w:r>
        <w:rPr>
          <w:rFonts w:eastAsia="SimSun" w:hint="eastAsia"/>
          <w:caps/>
          <w:snapToGrid w:val="0"/>
          <w:lang w:val="en-GB" w:eastAsia="zh-CN"/>
        </w:rPr>
        <w:t>生物多样性</w:t>
      </w:r>
      <w:r w:rsidR="00A177A5" w:rsidRPr="00374817">
        <w:rPr>
          <w:rFonts w:eastAsia="SimSun"/>
          <w:caps/>
          <w:snapToGrid w:val="0"/>
          <w:lang w:val="en-GB" w:eastAsia="zh-CN"/>
        </w:rPr>
        <w:t>平台的产出。</w:t>
      </w:r>
      <w:r>
        <w:rPr>
          <w:rFonts w:eastAsia="SimSun" w:hint="eastAsia"/>
          <w:caps/>
          <w:snapToGrid w:val="0"/>
          <w:lang w:val="en-GB" w:eastAsia="zh-CN"/>
        </w:rPr>
        <w:t>按照</w:t>
      </w:r>
      <w:r w:rsidR="00A177A5" w:rsidRPr="00374817">
        <w:rPr>
          <w:rFonts w:eastAsia="SimSun"/>
          <w:caps/>
          <w:snapToGrid w:val="0"/>
          <w:lang w:val="en-GB" w:eastAsia="zh-CN"/>
        </w:rPr>
        <w:t>时间表，</w:t>
      </w:r>
      <w:r w:rsidR="00D47850">
        <w:rPr>
          <w:rFonts w:eastAsia="SimSun" w:hint="eastAsia"/>
          <w:caps/>
          <w:snapToGrid w:val="0"/>
          <w:lang w:val="en-GB" w:eastAsia="zh-CN"/>
        </w:rPr>
        <w:t>第二次</w:t>
      </w:r>
      <w:r w:rsidR="00A177A5" w:rsidRPr="00374817">
        <w:rPr>
          <w:rFonts w:eastAsia="SimSun"/>
          <w:caps/>
          <w:snapToGrid w:val="0"/>
          <w:lang w:val="en-GB" w:eastAsia="zh-CN"/>
        </w:rPr>
        <w:t>生物多样性和生态系统服务全球评估将</w:t>
      </w:r>
      <w:r w:rsidR="00D47850">
        <w:rPr>
          <w:rFonts w:eastAsia="SimSun" w:hint="eastAsia"/>
          <w:caps/>
          <w:snapToGrid w:val="0"/>
          <w:lang w:val="en-GB" w:eastAsia="zh-CN"/>
        </w:rPr>
        <w:t>在</w:t>
      </w:r>
      <w:r w:rsidR="00A177A5" w:rsidRPr="00374817">
        <w:rPr>
          <w:rFonts w:eastAsia="SimSun"/>
          <w:caps/>
          <w:snapToGrid w:val="0"/>
          <w:lang w:val="en-GB" w:eastAsia="zh-CN"/>
        </w:rPr>
        <w:t>2030</w:t>
      </w:r>
      <w:r w:rsidR="00A177A5" w:rsidRPr="00374817">
        <w:rPr>
          <w:rFonts w:eastAsia="SimSun"/>
          <w:caps/>
          <w:snapToGrid w:val="0"/>
          <w:lang w:val="en-GB" w:eastAsia="zh-CN"/>
        </w:rPr>
        <w:t>年缔约方大会第十九</w:t>
      </w:r>
      <w:r w:rsidR="00D47850">
        <w:rPr>
          <w:rFonts w:eastAsia="SimSun" w:hint="eastAsia"/>
          <w:caps/>
          <w:snapToGrid w:val="0"/>
          <w:lang w:val="en-GB" w:eastAsia="zh-CN"/>
        </w:rPr>
        <w:t>届</w:t>
      </w:r>
      <w:r w:rsidR="00A177A5" w:rsidRPr="00374817">
        <w:rPr>
          <w:rFonts w:eastAsia="SimSun"/>
          <w:caps/>
          <w:snapToGrid w:val="0"/>
          <w:lang w:val="en-GB" w:eastAsia="zh-CN"/>
        </w:rPr>
        <w:t>会议之前举行</w:t>
      </w:r>
      <w:r w:rsidR="00FC3D7C">
        <w:rPr>
          <w:rFonts w:eastAsia="SimSun" w:hint="eastAsia"/>
          <w:caps/>
          <w:snapToGrid w:val="0"/>
          <w:lang w:val="en-GB" w:eastAsia="zh-CN"/>
        </w:rPr>
        <w:t>的</w:t>
      </w:r>
      <w:r w:rsidR="00D47850">
        <w:rPr>
          <w:rFonts w:eastAsia="SimSun" w:hint="eastAsia"/>
          <w:caps/>
          <w:snapToGrid w:val="0"/>
          <w:lang w:val="en-GB" w:eastAsia="zh-CN"/>
        </w:rPr>
        <w:t>一次科咨</w:t>
      </w:r>
      <w:r w:rsidR="00A177A5" w:rsidRPr="00374817">
        <w:rPr>
          <w:rFonts w:eastAsia="SimSun"/>
          <w:caps/>
          <w:snapToGrid w:val="0"/>
          <w:lang w:val="en-GB" w:eastAsia="zh-CN"/>
        </w:rPr>
        <w:t>机构会议</w:t>
      </w:r>
      <w:r w:rsidR="00D47850">
        <w:rPr>
          <w:rFonts w:eastAsia="SimSun" w:hint="eastAsia"/>
          <w:caps/>
          <w:snapToGrid w:val="0"/>
          <w:lang w:val="en-GB" w:eastAsia="zh-CN"/>
        </w:rPr>
        <w:t>上</w:t>
      </w:r>
      <w:r w:rsidR="00A177A5" w:rsidRPr="00374817">
        <w:rPr>
          <w:rFonts w:eastAsia="SimSun"/>
          <w:caps/>
          <w:snapToGrid w:val="0"/>
          <w:lang w:val="en-GB" w:eastAsia="zh-CN"/>
        </w:rPr>
        <w:t>审议。</w:t>
      </w:r>
    </w:p>
    <w:p w14:paraId="0D0D71C1" w14:textId="4FD1FB5C" w:rsidR="00A177A5" w:rsidRPr="00374817" w:rsidRDefault="00D47850" w:rsidP="00F4654A">
      <w:pPr>
        <w:pStyle w:val="ListParagraph"/>
        <w:spacing w:before="120" w:after="120" w:line="240" w:lineRule="atLeast"/>
        <w:ind w:left="490" w:firstLine="0"/>
        <w:jc w:val="both"/>
        <w:rPr>
          <w:rFonts w:eastAsia="SimSun"/>
          <w:snapToGrid w:val="0"/>
          <w:lang w:val="en-GB" w:eastAsia="zh-CN"/>
        </w:rPr>
      </w:pPr>
      <w:r>
        <w:rPr>
          <w:rFonts w:eastAsia="SimSun"/>
          <w:snapToGrid w:val="0"/>
          <w:lang w:val="en-GB" w:eastAsia="zh-CN"/>
        </w:rPr>
        <w:t>生物多样性平台</w:t>
      </w:r>
      <w:r w:rsidR="00A177A5" w:rsidRPr="00374817">
        <w:rPr>
          <w:rFonts w:eastAsia="SimSun"/>
          <w:snapToGrid w:val="0"/>
          <w:lang w:val="en-GB" w:eastAsia="zh-CN"/>
        </w:rPr>
        <w:t>全体会议第十一届会议批准</w:t>
      </w:r>
      <w:r>
        <w:rPr>
          <w:rFonts w:eastAsia="SimSun" w:hint="eastAsia"/>
          <w:snapToGrid w:val="0"/>
          <w:lang w:val="en-GB" w:eastAsia="zh-CN"/>
        </w:rPr>
        <w:t>进行</w:t>
      </w:r>
      <w:r w:rsidRPr="00374817">
        <w:rPr>
          <w:rFonts w:eastAsia="SimSun"/>
          <w:snapToGrid w:val="0"/>
          <w:lang w:val="en-GB" w:eastAsia="zh-CN"/>
        </w:rPr>
        <w:t>第</w:t>
      </w:r>
      <w:r w:rsidRPr="00374817">
        <w:rPr>
          <w:rFonts w:eastAsia="SimSun"/>
          <w:snapToGrid w:val="0"/>
          <w:lang w:val="en-GB" w:eastAsia="zh-CN"/>
        </w:rPr>
        <w:t>IPBES</w:t>
      </w:r>
      <w:r>
        <w:rPr>
          <w:rFonts w:eastAsia="SimSun" w:hint="eastAsia"/>
          <w:snapToGrid w:val="0"/>
          <w:lang w:val="en-GB" w:eastAsia="zh-CN"/>
        </w:rPr>
        <w:t>-</w:t>
      </w:r>
      <w:r w:rsidRPr="00374817">
        <w:rPr>
          <w:rFonts w:eastAsia="SimSun"/>
          <w:snapToGrid w:val="0"/>
          <w:lang w:val="en-GB" w:eastAsia="zh-CN"/>
        </w:rPr>
        <w:t>11/1</w:t>
      </w:r>
      <w:r w:rsidRPr="00374817">
        <w:rPr>
          <w:rFonts w:eastAsia="SimSun"/>
          <w:snapToGrid w:val="0"/>
          <w:lang w:val="en-GB" w:eastAsia="zh-CN"/>
        </w:rPr>
        <w:t>号决定附件一所载评估范围界定报告所述</w:t>
      </w:r>
      <w:r w:rsidR="00A177A5" w:rsidRPr="00374817">
        <w:rPr>
          <w:rFonts w:eastAsia="SimSun"/>
          <w:snapToGrid w:val="0"/>
          <w:lang w:val="en-GB" w:eastAsia="zh-CN"/>
        </w:rPr>
        <w:t>第二次生物多样性和生态系统服务全球评估。</w:t>
      </w:r>
    </w:p>
    <w:p w14:paraId="068A7A55" w14:textId="1E63F079" w:rsidR="00A177A5" w:rsidRPr="00374817" w:rsidRDefault="00A177A5" w:rsidP="00FC3D7C">
      <w:pPr>
        <w:pStyle w:val="ListParagraph"/>
        <w:keepNext/>
        <w:numPr>
          <w:ilvl w:val="0"/>
          <w:numId w:val="0"/>
        </w:numPr>
        <w:spacing w:before="120" w:after="120" w:line="240" w:lineRule="atLeast"/>
        <w:jc w:val="both"/>
        <w:rPr>
          <w:rFonts w:eastAsia="SimSun"/>
          <w:snapToGrid w:val="0"/>
          <w:lang w:val="en-GB" w:eastAsia="zh-CN"/>
        </w:rPr>
      </w:pPr>
      <w:r w:rsidRPr="0034675D">
        <w:rPr>
          <w:rFonts w:eastAsia="SimSun"/>
          <w:b/>
          <w:bCs/>
          <w:caps/>
          <w:snapToGrid w:val="0"/>
          <w:sz w:val="28"/>
          <w:szCs w:val="28"/>
          <w:lang w:val="en-GB" w:eastAsia="zh-CN"/>
        </w:rPr>
        <w:lastRenderedPageBreak/>
        <w:t>二</w:t>
      </w:r>
      <w:r w:rsidR="0034675D" w:rsidRPr="0034675D">
        <w:rPr>
          <w:rFonts w:eastAsia="SimSun" w:hint="eastAsia"/>
          <w:b/>
          <w:bCs/>
          <w:caps/>
          <w:snapToGrid w:val="0"/>
          <w:sz w:val="28"/>
          <w:szCs w:val="28"/>
          <w:lang w:val="en-GB" w:eastAsia="zh-CN"/>
        </w:rPr>
        <w:t>.</w:t>
      </w:r>
      <w:r w:rsidR="0034675D" w:rsidRPr="0034675D">
        <w:rPr>
          <w:rFonts w:eastAsia="SimSun"/>
          <w:b/>
          <w:bCs/>
          <w:caps/>
          <w:snapToGrid w:val="0"/>
          <w:sz w:val="28"/>
          <w:szCs w:val="28"/>
          <w:lang w:val="en-GB" w:eastAsia="zh-CN"/>
        </w:rPr>
        <w:tab/>
      </w:r>
      <w:r w:rsidRPr="0034675D">
        <w:rPr>
          <w:rFonts w:eastAsia="SimSun"/>
          <w:b/>
          <w:bCs/>
          <w:caps/>
          <w:snapToGrid w:val="0"/>
          <w:sz w:val="28"/>
          <w:szCs w:val="28"/>
          <w:lang w:val="en-GB" w:eastAsia="zh-CN"/>
        </w:rPr>
        <w:t>评估的目标和时间表</w:t>
      </w:r>
    </w:p>
    <w:p w14:paraId="0983C834" w14:textId="76F71F88" w:rsidR="00A177A5" w:rsidRPr="00374817" w:rsidRDefault="00A177A5" w:rsidP="00374817">
      <w:pPr>
        <w:pStyle w:val="ListParagraph"/>
        <w:spacing w:before="120" w:after="120" w:line="240" w:lineRule="atLeast"/>
        <w:ind w:left="490" w:firstLine="0"/>
        <w:jc w:val="both"/>
        <w:rPr>
          <w:rFonts w:eastAsia="SimSun"/>
          <w:snapToGrid w:val="0"/>
          <w:lang w:val="en-GB" w:eastAsia="zh-CN"/>
        </w:rPr>
      </w:pPr>
      <w:r w:rsidRPr="00374817">
        <w:rPr>
          <w:rFonts w:eastAsia="SimSun"/>
          <w:snapToGrid w:val="0"/>
          <w:lang w:val="en-GB" w:eastAsia="zh-CN"/>
        </w:rPr>
        <w:t>第二次生物多样性和生态系统服务全球评估的总体目标</w:t>
      </w:r>
      <w:r w:rsidR="0034675D" w:rsidRPr="0034675D">
        <w:rPr>
          <w:rStyle w:val="FootnoteReference"/>
          <w:rFonts w:eastAsia="SimSun"/>
          <w:snapToGrid w:val="0"/>
          <w:sz w:val="24"/>
          <w:lang w:val="en-GB" w:eastAsia="zh-CN"/>
        </w:rPr>
        <w:footnoteReference w:id="3"/>
      </w:r>
      <w:r w:rsidRPr="00374817">
        <w:rPr>
          <w:rFonts w:eastAsia="SimSun"/>
          <w:snapToGrid w:val="0"/>
          <w:lang w:val="en-GB" w:eastAsia="zh-CN"/>
        </w:rPr>
        <w:t>是评估自第一次评估发布以来获得的相关知识以及在实现可持续性和与自然和谐相处愿景方面取得的进展。</w:t>
      </w:r>
      <w:r w:rsidR="0034675D">
        <w:rPr>
          <w:rFonts w:eastAsia="SimSun" w:hint="eastAsia"/>
          <w:snapToGrid w:val="0"/>
          <w:lang w:val="en-GB" w:eastAsia="zh-CN"/>
        </w:rPr>
        <w:t>第二次评估还将处理</w:t>
      </w:r>
      <w:r w:rsidRPr="00374817">
        <w:rPr>
          <w:rFonts w:eastAsia="SimSun"/>
          <w:snapToGrid w:val="0"/>
          <w:lang w:val="en-GB" w:eastAsia="zh-CN"/>
        </w:rPr>
        <w:t>第一次全球评估中的关键差距以及新出现的问题。</w:t>
      </w:r>
    </w:p>
    <w:p w14:paraId="0EACBC9E" w14:textId="3817F839" w:rsidR="00A177A5" w:rsidRPr="00374817" w:rsidRDefault="00A177A5" w:rsidP="00374817">
      <w:pPr>
        <w:pStyle w:val="ListParagraph"/>
        <w:spacing w:before="120" w:after="120" w:line="240" w:lineRule="atLeast"/>
        <w:ind w:left="490" w:firstLine="0"/>
        <w:jc w:val="both"/>
        <w:rPr>
          <w:rFonts w:eastAsia="SimSun"/>
          <w:snapToGrid w:val="0"/>
          <w:lang w:val="en-GB" w:eastAsia="zh-CN"/>
        </w:rPr>
      </w:pPr>
      <w:r w:rsidRPr="00374817">
        <w:rPr>
          <w:rFonts w:eastAsia="SimSun"/>
          <w:snapToGrid w:val="0"/>
          <w:lang w:val="en-GB" w:eastAsia="zh-CN"/>
        </w:rPr>
        <w:t>第二次全球评估的</w:t>
      </w:r>
      <w:r w:rsidR="004B3B30">
        <w:rPr>
          <w:rFonts w:eastAsia="SimSun" w:hint="eastAsia"/>
          <w:snapToGrid w:val="0"/>
          <w:lang w:val="en-GB" w:eastAsia="zh-CN"/>
        </w:rPr>
        <w:t>一个</w:t>
      </w:r>
      <w:r w:rsidRPr="00374817">
        <w:rPr>
          <w:rFonts w:eastAsia="SimSun"/>
          <w:snapToGrid w:val="0"/>
          <w:lang w:val="en-GB" w:eastAsia="zh-CN"/>
        </w:rPr>
        <w:t>具体目标是支持评估在实现</w:t>
      </w:r>
      <w:r w:rsidR="0034675D">
        <w:rPr>
          <w:rFonts w:eastAsia="SimSun" w:hint="eastAsia"/>
          <w:snapToGrid w:val="0"/>
          <w:lang w:val="en-GB" w:eastAsia="zh-CN"/>
        </w:rPr>
        <w:t>《</w:t>
      </w:r>
      <w:r w:rsidRPr="00374817">
        <w:rPr>
          <w:rFonts w:eastAsia="SimSun"/>
          <w:snapToGrid w:val="0"/>
          <w:lang w:val="en-GB" w:eastAsia="zh-CN"/>
        </w:rPr>
        <w:t>昆明</w:t>
      </w:r>
      <w:r w:rsidRPr="00374817">
        <w:rPr>
          <w:rFonts w:eastAsia="SimSun"/>
          <w:snapToGrid w:val="0"/>
          <w:lang w:val="en-GB" w:eastAsia="zh-CN"/>
        </w:rPr>
        <w:t>-</w:t>
      </w:r>
      <w:r w:rsidRPr="00374817">
        <w:rPr>
          <w:rFonts w:eastAsia="SimSun"/>
          <w:snapToGrid w:val="0"/>
          <w:lang w:val="en-GB" w:eastAsia="zh-CN"/>
        </w:rPr>
        <w:t>蒙特利尔全球生物多样性框架</w:t>
      </w:r>
      <w:r w:rsidR="0034675D">
        <w:rPr>
          <w:rFonts w:eastAsia="SimSun" w:hint="eastAsia"/>
          <w:snapToGrid w:val="0"/>
          <w:lang w:val="en-GB" w:eastAsia="zh-CN"/>
        </w:rPr>
        <w:t>》</w:t>
      </w:r>
      <w:r w:rsidRPr="00374817">
        <w:rPr>
          <w:rFonts w:eastAsia="SimSun"/>
          <w:snapToGrid w:val="0"/>
          <w:lang w:val="en-GB" w:eastAsia="zh-CN"/>
        </w:rPr>
        <w:t>的</w:t>
      </w:r>
      <w:r w:rsidR="0034675D">
        <w:rPr>
          <w:rFonts w:eastAsia="SimSun" w:hint="eastAsia"/>
          <w:snapToGrid w:val="0"/>
          <w:lang w:val="en-GB" w:eastAsia="zh-CN"/>
        </w:rPr>
        <w:t>长期</w:t>
      </w:r>
      <w:r w:rsidRPr="00374817">
        <w:rPr>
          <w:rFonts w:eastAsia="SimSun"/>
          <w:snapToGrid w:val="0"/>
          <w:lang w:val="en-GB" w:eastAsia="zh-CN"/>
        </w:rPr>
        <w:t>目标和</w:t>
      </w:r>
      <w:r w:rsidR="0034675D">
        <w:rPr>
          <w:rFonts w:eastAsia="SimSun" w:hint="eastAsia"/>
          <w:snapToGrid w:val="0"/>
          <w:lang w:val="en-GB" w:eastAsia="zh-CN"/>
        </w:rPr>
        <w:t>行动</w:t>
      </w:r>
      <w:r w:rsidRPr="00374817">
        <w:rPr>
          <w:rFonts w:eastAsia="SimSun"/>
          <w:snapToGrid w:val="0"/>
          <w:lang w:val="en-GB" w:eastAsia="zh-CN"/>
        </w:rPr>
        <w:t>目标方面取得的进展。</w:t>
      </w:r>
    </w:p>
    <w:p w14:paraId="1539AA2F" w14:textId="0E06C185" w:rsidR="00A177A5" w:rsidRPr="00374817" w:rsidRDefault="00A177A5" w:rsidP="00B529E0">
      <w:pPr>
        <w:pStyle w:val="ListParagraph"/>
        <w:spacing w:before="120" w:after="120" w:line="240" w:lineRule="atLeast"/>
        <w:ind w:left="490" w:firstLine="0"/>
        <w:jc w:val="both"/>
        <w:rPr>
          <w:rFonts w:eastAsia="SimSun"/>
          <w:caps/>
          <w:snapToGrid w:val="0"/>
          <w:lang w:val="en-GB" w:eastAsia="zh-CN"/>
        </w:rPr>
      </w:pPr>
      <w:r w:rsidRPr="00374817">
        <w:rPr>
          <w:rFonts w:eastAsia="SimSun"/>
          <w:caps/>
          <w:snapToGrid w:val="0"/>
          <w:lang w:val="en-GB" w:eastAsia="zh-CN"/>
        </w:rPr>
        <w:t>第二次全球评估的作者将</w:t>
      </w:r>
      <w:r w:rsidR="0034675D">
        <w:rPr>
          <w:rFonts w:eastAsia="SimSun" w:hint="eastAsia"/>
          <w:caps/>
          <w:snapToGrid w:val="0"/>
          <w:lang w:val="en-GB" w:eastAsia="zh-CN"/>
        </w:rPr>
        <w:t>整合</w:t>
      </w:r>
      <w:r w:rsidRPr="00374817">
        <w:rPr>
          <w:rFonts w:eastAsia="SimSun"/>
          <w:caps/>
          <w:snapToGrid w:val="0"/>
          <w:lang w:val="en-GB" w:eastAsia="zh-CN"/>
        </w:rPr>
        <w:t>借鉴</w:t>
      </w:r>
      <w:r w:rsidR="00D47850">
        <w:rPr>
          <w:rFonts w:eastAsia="SimSun"/>
          <w:caps/>
          <w:snapToGrid w:val="0"/>
          <w:lang w:val="en-GB" w:eastAsia="zh-CN"/>
        </w:rPr>
        <w:t>生物多样性平台</w:t>
      </w:r>
      <w:r w:rsidR="0034675D" w:rsidRPr="00374817">
        <w:rPr>
          <w:rFonts w:eastAsia="SimSun"/>
          <w:caps/>
          <w:snapToGrid w:val="0"/>
          <w:lang w:val="en-GB" w:eastAsia="zh-CN"/>
        </w:rPr>
        <w:t>已完成的</w:t>
      </w:r>
      <w:r w:rsidR="0034675D">
        <w:rPr>
          <w:rFonts w:eastAsia="SimSun" w:hint="eastAsia"/>
          <w:caps/>
          <w:snapToGrid w:val="0"/>
          <w:lang w:val="en-GB" w:eastAsia="zh-CN"/>
        </w:rPr>
        <w:t>各项</w:t>
      </w:r>
      <w:r w:rsidRPr="00374817">
        <w:rPr>
          <w:rFonts w:eastAsia="SimSun"/>
          <w:caps/>
          <w:snapToGrid w:val="0"/>
          <w:lang w:val="en-GB" w:eastAsia="zh-CN"/>
        </w:rPr>
        <w:t>评估和其他科学政策</w:t>
      </w:r>
      <w:r w:rsidR="0034675D">
        <w:rPr>
          <w:rFonts w:eastAsia="SimSun" w:hint="eastAsia"/>
          <w:caps/>
          <w:snapToGrid w:val="0"/>
          <w:lang w:val="en-GB" w:eastAsia="zh-CN"/>
        </w:rPr>
        <w:t>专门</w:t>
      </w:r>
      <w:r w:rsidRPr="00374817">
        <w:rPr>
          <w:rFonts w:eastAsia="SimSun"/>
          <w:caps/>
          <w:snapToGrid w:val="0"/>
          <w:lang w:val="en-GB" w:eastAsia="zh-CN"/>
        </w:rPr>
        <w:t>小组的调查结果，</w:t>
      </w:r>
      <w:r w:rsidR="00B529E0">
        <w:rPr>
          <w:rFonts w:eastAsia="SimSun" w:hint="eastAsia"/>
          <w:caps/>
          <w:snapToGrid w:val="0"/>
          <w:lang w:val="en-GB" w:eastAsia="zh-CN"/>
        </w:rPr>
        <w:t>找出</w:t>
      </w:r>
      <w:r w:rsidRPr="00374817">
        <w:rPr>
          <w:rFonts w:eastAsia="SimSun"/>
          <w:caps/>
          <w:snapToGrid w:val="0"/>
          <w:lang w:val="en-GB" w:eastAsia="zh-CN"/>
        </w:rPr>
        <w:t>实现上述全球目标的政策相关信息。他们将评估实现</w:t>
      </w:r>
      <w:r w:rsidR="00B529E0">
        <w:rPr>
          <w:rFonts w:eastAsia="SimSun" w:hint="eastAsia"/>
          <w:caps/>
          <w:snapToGrid w:val="0"/>
          <w:lang w:val="en-GB" w:eastAsia="zh-CN"/>
        </w:rPr>
        <w:t>转型</w:t>
      </w:r>
      <w:r w:rsidRPr="00374817">
        <w:rPr>
          <w:rFonts w:eastAsia="SimSun"/>
          <w:caps/>
          <w:snapToGrid w:val="0"/>
          <w:lang w:val="en-GB" w:eastAsia="zh-CN"/>
        </w:rPr>
        <w:t>变革的</w:t>
      </w:r>
      <w:r w:rsidR="004B3B30">
        <w:rPr>
          <w:rFonts w:eastAsia="SimSun" w:hint="eastAsia"/>
          <w:caps/>
          <w:snapToGrid w:val="0"/>
          <w:lang w:val="en-GB" w:eastAsia="zh-CN"/>
        </w:rPr>
        <w:t>新</w:t>
      </w:r>
      <w:r w:rsidRPr="00374817">
        <w:rPr>
          <w:rFonts w:eastAsia="SimSun"/>
          <w:caps/>
          <w:snapToGrid w:val="0"/>
          <w:lang w:val="en-GB" w:eastAsia="zh-CN"/>
        </w:rPr>
        <w:t>经验以及实现可持续发展目标和与自然和谐相处愿景的进一步选项。将全面讨论与土著人民和</w:t>
      </w:r>
      <w:r w:rsidR="00B529E0">
        <w:rPr>
          <w:rFonts w:eastAsia="SimSun" w:hint="eastAsia"/>
          <w:caps/>
          <w:snapToGrid w:val="0"/>
          <w:lang w:val="en-GB" w:eastAsia="zh-CN"/>
        </w:rPr>
        <w:t>地方</w:t>
      </w:r>
      <w:r w:rsidRPr="00374817">
        <w:rPr>
          <w:rFonts w:eastAsia="SimSun"/>
          <w:caps/>
          <w:snapToGrid w:val="0"/>
          <w:lang w:val="en-GB" w:eastAsia="zh-CN"/>
        </w:rPr>
        <w:t>社区有关的问题，包括多种世界观和价值观。</w:t>
      </w:r>
    </w:p>
    <w:p w14:paraId="60427AA1" w14:textId="5CD010A8" w:rsidR="00A177A5" w:rsidRPr="00374817" w:rsidRDefault="00A177A5" w:rsidP="00374817">
      <w:pPr>
        <w:pStyle w:val="ListParagraph"/>
        <w:spacing w:before="120" w:after="120" w:line="240" w:lineRule="atLeast"/>
        <w:ind w:left="490" w:firstLine="0"/>
        <w:jc w:val="both"/>
        <w:rPr>
          <w:rFonts w:eastAsia="SimSun"/>
          <w:caps/>
          <w:snapToGrid w:val="0"/>
          <w:lang w:val="en-GB" w:eastAsia="zh-CN"/>
        </w:rPr>
      </w:pPr>
      <w:r w:rsidRPr="00374817">
        <w:rPr>
          <w:rFonts w:eastAsia="SimSun"/>
          <w:caps/>
          <w:snapToGrid w:val="0"/>
          <w:lang w:val="en-GB" w:eastAsia="zh-CN"/>
        </w:rPr>
        <w:t>第二次全球评估将涵盖区域和全球层面。将</w:t>
      </w:r>
      <w:r w:rsidR="00B529E0">
        <w:rPr>
          <w:rFonts w:eastAsia="SimSun" w:hint="eastAsia"/>
          <w:caps/>
          <w:snapToGrid w:val="0"/>
          <w:lang w:val="en-GB" w:eastAsia="zh-CN"/>
        </w:rPr>
        <w:t>包括</w:t>
      </w:r>
      <w:r w:rsidRPr="00374817">
        <w:rPr>
          <w:rFonts w:eastAsia="SimSun"/>
          <w:caps/>
          <w:snapToGrid w:val="0"/>
          <w:lang w:val="en-GB" w:eastAsia="zh-CN"/>
        </w:rPr>
        <w:t>从区域到全球的所有生物地理和海洋区域的相关信息，包括陆地、内陆水域、沿海和海洋生态系统。</w:t>
      </w:r>
    </w:p>
    <w:p w14:paraId="244CAB2E" w14:textId="0C75BA05" w:rsidR="00A177A5" w:rsidRDefault="00A177A5" w:rsidP="00374817">
      <w:pPr>
        <w:pStyle w:val="ListParagraph"/>
        <w:spacing w:before="120" w:after="120" w:line="240" w:lineRule="atLeast"/>
        <w:ind w:left="490" w:firstLine="0"/>
        <w:jc w:val="both"/>
        <w:rPr>
          <w:rFonts w:eastAsia="SimSun"/>
          <w:snapToGrid w:val="0"/>
          <w:lang w:val="en-GB" w:eastAsia="zh-CN"/>
        </w:rPr>
      </w:pPr>
      <w:r w:rsidRPr="00374817">
        <w:rPr>
          <w:rFonts w:eastAsia="SimSun"/>
          <w:snapToGrid w:val="0"/>
          <w:lang w:val="en-GB" w:eastAsia="zh-CN"/>
        </w:rPr>
        <w:t>根据</w:t>
      </w:r>
      <w:r w:rsidR="00B529E0">
        <w:rPr>
          <w:rFonts w:eastAsia="SimSun" w:hint="eastAsia"/>
          <w:snapToGrid w:val="0"/>
          <w:lang w:val="en-GB" w:eastAsia="zh-CN"/>
        </w:rPr>
        <w:t>《</w:t>
      </w:r>
      <w:r w:rsidRPr="00374817">
        <w:rPr>
          <w:rFonts w:eastAsia="SimSun"/>
          <w:snapToGrid w:val="0"/>
          <w:lang w:val="en-GB" w:eastAsia="zh-CN"/>
        </w:rPr>
        <w:t>昆明</w:t>
      </w:r>
      <w:r w:rsidRPr="00374817">
        <w:rPr>
          <w:rFonts w:eastAsia="SimSun"/>
          <w:snapToGrid w:val="0"/>
          <w:lang w:val="en-GB" w:eastAsia="zh-CN"/>
        </w:rPr>
        <w:t>-</w:t>
      </w:r>
      <w:r w:rsidRPr="00374817">
        <w:rPr>
          <w:rFonts w:eastAsia="SimSun"/>
          <w:snapToGrid w:val="0"/>
          <w:lang w:val="en-GB" w:eastAsia="zh-CN"/>
        </w:rPr>
        <w:t>蒙特利尔全球生物多样性框架</w:t>
      </w:r>
      <w:r w:rsidR="00B529E0">
        <w:rPr>
          <w:rFonts w:eastAsia="SimSun" w:hint="eastAsia"/>
          <w:snapToGrid w:val="0"/>
          <w:lang w:val="en-GB" w:eastAsia="zh-CN"/>
        </w:rPr>
        <w:t>》</w:t>
      </w:r>
      <w:r w:rsidRPr="00374817">
        <w:rPr>
          <w:rFonts w:eastAsia="SimSun"/>
          <w:snapToGrid w:val="0"/>
          <w:lang w:val="en-GB" w:eastAsia="zh-CN"/>
        </w:rPr>
        <w:t>的监测框架，</w:t>
      </w:r>
      <w:r w:rsidRPr="00374817">
        <w:rPr>
          <w:rFonts w:eastAsia="SimSun"/>
          <w:snapToGrid w:val="0"/>
          <w:lang w:val="en-GB" w:eastAsia="zh-CN"/>
        </w:rPr>
        <w:t>2011-2020</w:t>
      </w:r>
      <w:r w:rsidRPr="00374817">
        <w:rPr>
          <w:rFonts w:eastAsia="SimSun"/>
          <w:snapToGrid w:val="0"/>
          <w:lang w:val="en-GB" w:eastAsia="zh-CN"/>
        </w:rPr>
        <w:t>年</w:t>
      </w:r>
      <w:r w:rsidR="004B3B30">
        <w:rPr>
          <w:rFonts w:eastAsia="SimSun" w:hint="eastAsia"/>
          <w:snapToGrid w:val="0"/>
          <w:lang w:val="en-GB" w:eastAsia="zh-CN"/>
        </w:rPr>
        <w:t>将被优先确定</w:t>
      </w:r>
      <w:r w:rsidRPr="00374817">
        <w:rPr>
          <w:rFonts w:eastAsia="SimSun"/>
          <w:snapToGrid w:val="0"/>
          <w:lang w:val="en-GB" w:eastAsia="zh-CN"/>
        </w:rPr>
        <w:t>为监测和报告</w:t>
      </w:r>
      <w:r w:rsidR="004B3B30">
        <w:rPr>
          <w:rFonts w:eastAsia="SimSun" w:hint="eastAsia"/>
          <w:snapToGrid w:val="0"/>
          <w:lang w:val="en-GB" w:eastAsia="zh-CN"/>
        </w:rPr>
        <w:t>进展</w:t>
      </w:r>
      <w:r w:rsidRPr="00374817">
        <w:rPr>
          <w:rFonts w:eastAsia="SimSun"/>
          <w:snapToGrid w:val="0"/>
          <w:lang w:val="en-GB" w:eastAsia="zh-CN"/>
        </w:rPr>
        <w:t>的参照期。这些分析将考虑</w:t>
      </w:r>
      <w:r w:rsidR="00B529E0">
        <w:rPr>
          <w:rFonts w:eastAsia="SimSun" w:hint="eastAsia"/>
          <w:snapToGrid w:val="0"/>
          <w:lang w:val="en-GB" w:eastAsia="zh-CN"/>
        </w:rPr>
        <w:t>至</w:t>
      </w:r>
      <w:r w:rsidRPr="00374817">
        <w:rPr>
          <w:rFonts w:eastAsia="SimSun"/>
          <w:snapToGrid w:val="0"/>
          <w:lang w:val="en-GB" w:eastAsia="zh-CN"/>
        </w:rPr>
        <w:t>2025</w:t>
      </w:r>
      <w:r w:rsidRPr="00374817">
        <w:rPr>
          <w:rFonts w:eastAsia="SimSun"/>
          <w:snapToGrid w:val="0"/>
          <w:lang w:val="en-GB" w:eastAsia="zh-CN"/>
        </w:rPr>
        <w:t>年的趋势，</w:t>
      </w:r>
      <w:r w:rsidR="00B529E0">
        <w:rPr>
          <w:rFonts w:eastAsia="SimSun" w:hint="eastAsia"/>
          <w:snapToGrid w:val="0"/>
          <w:lang w:val="en-GB" w:eastAsia="zh-CN"/>
        </w:rPr>
        <w:t>重点</w:t>
      </w:r>
      <w:r w:rsidR="00F15A66">
        <w:rPr>
          <w:rFonts w:eastAsia="SimSun" w:hint="eastAsia"/>
          <w:snapToGrid w:val="0"/>
          <w:lang w:val="en-GB" w:eastAsia="zh-CN"/>
        </w:rPr>
        <w:t>是</w:t>
      </w:r>
      <w:r w:rsidRPr="00374817">
        <w:rPr>
          <w:rFonts w:eastAsia="SimSun"/>
          <w:snapToGrid w:val="0"/>
          <w:lang w:val="en-GB" w:eastAsia="zh-CN"/>
        </w:rPr>
        <w:t>过去</w:t>
      </w:r>
      <w:r w:rsidRPr="00374817">
        <w:rPr>
          <w:rFonts w:eastAsia="SimSun"/>
          <w:snapToGrid w:val="0"/>
          <w:lang w:val="en-GB" w:eastAsia="zh-CN"/>
        </w:rPr>
        <w:t>50</w:t>
      </w:r>
      <w:r w:rsidRPr="00374817">
        <w:rPr>
          <w:rFonts w:eastAsia="SimSun"/>
          <w:snapToGrid w:val="0"/>
          <w:lang w:val="en-GB" w:eastAsia="zh-CN"/>
        </w:rPr>
        <w:t>年，并在有</w:t>
      </w:r>
      <w:r w:rsidR="00F15A66">
        <w:rPr>
          <w:rFonts w:eastAsia="SimSun" w:hint="eastAsia"/>
          <w:snapToGrid w:val="0"/>
          <w:lang w:val="en-GB" w:eastAsia="zh-CN"/>
        </w:rPr>
        <w:t>资料可查</w:t>
      </w:r>
      <w:r w:rsidRPr="00374817">
        <w:rPr>
          <w:rFonts w:eastAsia="SimSun"/>
          <w:snapToGrid w:val="0"/>
          <w:lang w:val="en-GB" w:eastAsia="zh-CN"/>
        </w:rPr>
        <w:t>的情况下尽可能</w:t>
      </w:r>
      <w:r w:rsidR="00F15A66">
        <w:rPr>
          <w:rFonts w:eastAsia="SimSun" w:hint="eastAsia"/>
          <w:snapToGrid w:val="0"/>
          <w:lang w:val="en-GB" w:eastAsia="zh-CN"/>
        </w:rPr>
        <w:t>往回</w:t>
      </w:r>
      <w:r w:rsidRPr="00374817">
        <w:rPr>
          <w:rFonts w:eastAsia="SimSun"/>
          <w:snapToGrid w:val="0"/>
          <w:lang w:val="en-GB" w:eastAsia="zh-CN"/>
        </w:rPr>
        <w:t>追溯。</w:t>
      </w:r>
      <w:r w:rsidR="00F15A66">
        <w:rPr>
          <w:rFonts w:eastAsia="SimSun" w:hint="eastAsia"/>
          <w:snapToGrid w:val="0"/>
          <w:lang w:val="en-GB" w:eastAsia="zh-CN"/>
        </w:rPr>
        <w:t>作者们</w:t>
      </w:r>
      <w:r w:rsidR="00F15A66" w:rsidRPr="00374817">
        <w:rPr>
          <w:rFonts w:eastAsia="SimSun"/>
          <w:snapToGrid w:val="0"/>
          <w:lang w:val="en-GB" w:eastAsia="zh-CN"/>
        </w:rPr>
        <w:t>还将</w:t>
      </w:r>
      <w:r w:rsidR="00F15A66">
        <w:rPr>
          <w:rFonts w:eastAsia="SimSun" w:hint="eastAsia"/>
          <w:snapToGrid w:val="0"/>
          <w:lang w:val="en-GB" w:eastAsia="zh-CN"/>
        </w:rPr>
        <w:t>在</w:t>
      </w:r>
      <w:r w:rsidRPr="00374817">
        <w:rPr>
          <w:rFonts w:eastAsia="SimSun"/>
          <w:snapToGrid w:val="0"/>
          <w:lang w:val="en-GB" w:eastAsia="zh-CN"/>
        </w:rPr>
        <w:t>分析中考虑</w:t>
      </w:r>
      <w:r w:rsidR="00F15A66">
        <w:rPr>
          <w:rFonts w:eastAsia="SimSun" w:hint="eastAsia"/>
          <w:snapToGrid w:val="0"/>
          <w:lang w:val="en-GB" w:eastAsia="zh-CN"/>
        </w:rPr>
        <w:t>至</w:t>
      </w:r>
      <w:r w:rsidRPr="00374817">
        <w:rPr>
          <w:rFonts w:eastAsia="SimSun"/>
          <w:snapToGrid w:val="0"/>
          <w:lang w:val="en-GB" w:eastAsia="zh-CN"/>
        </w:rPr>
        <w:t>2100</w:t>
      </w:r>
      <w:r w:rsidRPr="00374817">
        <w:rPr>
          <w:rFonts w:eastAsia="SimSun"/>
          <w:snapToGrid w:val="0"/>
          <w:lang w:val="en-GB" w:eastAsia="zh-CN"/>
        </w:rPr>
        <w:t>年的未来</w:t>
      </w:r>
      <w:r w:rsidR="004E498D">
        <w:rPr>
          <w:rFonts w:eastAsia="SimSun" w:hint="eastAsia"/>
          <w:snapToGrid w:val="0"/>
          <w:lang w:val="en-GB" w:eastAsia="zh-CN"/>
        </w:rPr>
        <w:t>路径</w:t>
      </w:r>
      <w:r w:rsidRPr="00374817">
        <w:rPr>
          <w:rFonts w:eastAsia="SimSun"/>
          <w:snapToGrid w:val="0"/>
          <w:lang w:val="en-GB" w:eastAsia="zh-CN"/>
        </w:rPr>
        <w:t>，</w:t>
      </w:r>
      <w:r w:rsidR="004E498D" w:rsidRPr="004E498D">
        <w:rPr>
          <w:rFonts w:eastAsia="SimSun"/>
          <w:lang w:val="en-US" w:eastAsia="zh-CN"/>
        </w:rPr>
        <w:t>或根据实际情况延伸至更远的未来</w:t>
      </w:r>
      <w:r w:rsidRPr="00374817">
        <w:rPr>
          <w:rFonts w:eastAsia="SimSun"/>
          <w:snapToGrid w:val="0"/>
          <w:lang w:val="en-GB" w:eastAsia="zh-CN"/>
        </w:rPr>
        <w:t>，重点是</w:t>
      </w:r>
      <w:r w:rsidRPr="00374817">
        <w:rPr>
          <w:rFonts w:eastAsia="SimSun"/>
          <w:snapToGrid w:val="0"/>
          <w:lang w:val="en-GB" w:eastAsia="zh-CN"/>
        </w:rPr>
        <w:t>2030-2050</w:t>
      </w:r>
      <w:r w:rsidRPr="00374817">
        <w:rPr>
          <w:rFonts w:eastAsia="SimSun"/>
          <w:snapToGrid w:val="0"/>
          <w:lang w:val="en-GB" w:eastAsia="zh-CN"/>
        </w:rPr>
        <w:t>年。</w:t>
      </w:r>
    </w:p>
    <w:p w14:paraId="02B880CA" w14:textId="0043FE82" w:rsidR="00A177A5" w:rsidRPr="00B529E0" w:rsidRDefault="00A177A5" w:rsidP="00B529E0">
      <w:pPr>
        <w:pStyle w:val="ListParagraph"/>
        <w:numPr>
          <w:ilvl w:val="0"/>
          <w:numId w:val="0"/>
        </w:numPr>
        <w:spacing w:before="120" w:after="120" w:line="240" w:lineRule="atLeast"/>
        <w:jc w:val="both"/>
        <w:rPr>
          <w:rFonts w:eastAsia="SimSun"/>
          <w:b/>
          <w:bCs/>
          <w:snapToGrid w:val="0"/>
          <w:sz w:val="28"/>
          <w:szCs w:val="28"/>
          <w:lang w:val="en-GB" w:eastAsia="zh-CN"/>
        </w:rPr>
      </w:pPr>
      <w:r w:rsidRPr="00B529E0">
        <w:rPr>
          <w:rFonts w:eastAsia="SimSun"/>
          <w:b/>
          <w:bCs/>
          <w:snapToGrid w:val="0"/>
          <w:sz w:val="28"/>
          <w:szCs w:val="28"/>
          <w:lang w:val="en-GB" w:eastAsia="zh-CN"/>
        </w:rPr>
        <w:t>三</w:t>
      </w:r>
      <w:r w:rsidR="00B529E0" w:rsidRPr="00B529E0">
        <w:rPr>
          <w:rFonts w:eastAsia="SimSun" w:hint="eastAsia"/>
          <w:b/>
          <w:bCs/>
          <w:snapToGrid w:val="0"/>
          <w:sz w:val="28"/>
          <w:szCs w:val="28"/>
          <w:lang w:val="en-GB" w:eastAsia="zh-CN"/>
        </w:rPr>
        <w:t>.</w:t>
      </w:r>
      <w:r w:rsidR="00B529E0" w:rsidRPr="00B529E0">
        <w:rPr>
          <w:rFonts w:eastAsia="SimSun"/>
          <w:b/>
          <w:bCs/>
          <w:snapToGrid w:val="0"/>
          <w:sz w:val="28"/>
          <w:szCs w:val="28"/>
          <w:lang w:val="en-GB" w:eastAsia="zh-CN"/>
        </w:rPr>
        <w:tab/>
      </w:r>
      <w:r w:rsidRPr="00B529E0">
        <w:rPr>
          <w:rFonts w:eastAsia="SimSun"/>
          <w:b/>
          <w:bCs/>
          <w:snapToGrid w:val="0"/>
          <w:sz w:val="28"/>
          <w:szCs w:val="28"/>
          <w:lang w:val="en-GB" w:eastAsia="zh-CN"/>
        </w:rPr>
        <w:t>章节大纲</w:t>
      </w:r>
    </w:p>
    <w:p w14:paraId="7B3189CA" w14:textId="113AF1A6" w:rsidR="00A177A5" w:rsidRPr="00374817" w:rsidRDefault="00A177A5" w:rsidP="00374817">
      <w:pPr>
        <w:pStyle w:val="ListParagraph"/>
        <w:spacing w:before="120" w:after="120" w:line="240" w:lineRule="atLeast"/>
        <w:ind w:left="490" w:firstLine="0"/>
        <w:jc w:val="both"/>
        <w:rPr>
          <w:rFonts w:eastAsia="SimSun"/>
          <w:snapToGrid w:val="0"/>
          <w:lang w:val="en-GB" w:eastAsia="zh-CN"/>
        </w:rPr>
      </w:pPr>
      <w:r w:rsidRPr="00374817">
        <w:rPr>
          <w:rFonts w:eastAsia="SimSun"/>
          <w:snapToGrid w:val="0"/>
          <w:lang w:val="en-GB" w:eastAsia="zh-CN"/>
        </w:rPr>
        <w:t>评估将</w:t>
      </w:r>
      <w:r w:rsidR="00E16312">
        <w:rPr>
          <w:rFonts w:eastAsia="SimSun" w:hint="eastAsia"/>
          <w:snapToGrid w:val="0"/>
          <w:lang w:val="en-GB" w:eastAsia="zh-CN"/>
        </w:rPr>
        <w:t>由</w:t>
      </w:r>
      <w:r w:rsidR="004E498D">
        <w:rPr>
          <w:rFonts w:eastAsia="SimSun" w:hint="eastAsia"/>
          <w:snapToGrid w:val="0"/>
          <w:lang w:val="en-GB" w:eastAsia="zh-CN"/>
        </w:rPr>
        <w:t>1</w:t>
      </w:r>
      <w:r w:rsidR="00E16312">
        <w:rPr>
          <w:rFonts w:eastAsia="SimSun" w:hint="eastAsia"/>
          <w:snapToGrid w:val="0"/>
          <w:lang w:val="en-GB" w:eastAsia="zh-CN"/>
        </w:rPr>
        <w:t>个</w:t>
      </w:r>
      <w:r w:rsidRPr="00374817">
        <w:rPr>
          <w:rFonts w:eastAsia="SimSun"/>
          <w:snapToGrid w:val="0"/>
          <w:lang w:val="en-GB" w:eastAsia="zh-CN"/>
        </w:rPr>
        <w:t>决策者摘要和</w:t>
      </w:r>
      <w:r w:rsidR="004E498D">
        <w:rPr>
          <w:rFonts w:eastAsia="SimSun" w:hint="eastAsia"/>
          <w:snapToGrid w:val="0"/>
          <w:lang w:val="en-GB" w:eastAsia="zh-CN"/>
        </w:rPr>
        <w:t>5</w:t>
      </w:r>
      <w:r w:rsidRPr="00374817">
        <w:rPr>
          <w:rFonts w:eastAsia="SimSun"/>
          <w:snapToGrid w:val="0"/>
          <w:lang w:val="en-GB" w:eastAsia="zh-CN"/>
        </w:rPr>
        <w:t>章</w:t>
      </w:r>
      <w:r w:rsidR="00E16312">
        <w:rPr>
          <w:rFonts w:eastAsia="SimSun" w:hint="eastAsia"/>
          <w:snapToGrid w:val="0"/>
          <w:lang w:val="en-GB" w:eastAsia="zh-CN"/>
        </w:rPr>
        <w:t>构成</w:t>
      </w:r>
      <w:r w:rsidRPr="00374817">
        <w:rPr>
          <w:rFonts w:eastAsia="SimSun"/>
          <w:snapToGrid w:val="0"/>
          <w:lang w:val="en-GB" w:eastAsia="zh-CN"/>
        </w:rPr>
        <w:t>，每章都有一</w:t>
      </w:r>
      <w:r w:rsidR="00E16312">
        <w:rPr>
          <w:rFonts w:eastAsia="SimSun" w:hint="eastAsia"/>
          <w:snapToGrid w:val="0"/>
          <w:lang w:val="en-GB" w:eastAsia="zh-CN"/>
        </w:rPr>
        <w:t>个</w:t>
      </w:r>
      <w:r w:rsidRPr="00374817">
        <w:rPr>
          <w:rFonts w:eastAsia="SimSun"/>
          <w:snapToGrid w:val="0"/>
          <w:lang w:val="en-GB" w:eastAsia="zh-CN"/>
        </w:rPr>
        <w:t>关键结论的执行摘要。评估还将包括</w:t>
      </w:r>
      <w:r w:rsidR="00E16312">
        <w:rPr>
          <w:rFonts w:eastAsia="SimSun" w:hint="eastAsia"/>
          <w:snapToGrid w:val="0"/>
          <w:lang w:val="en-GB" w:eastAsia="zh-CN"/>
        </w:rPr>
        <w:t>一个跨章节的</w:t>
      </w:r>
      <w:r w:rsidRPr="00374817">
        <w:rPr>
          <w:rFonts w:eastAsia="SimSun"/>
          <w:snapToGrid w:val="0"/>
          <w:lang w:val="en-GB" w:eastAsia="zh-CN"/>
        </w:rPr>
        <w:t>海洋</w:t>
      </w:r>
      <w:r w:rsidR="004E498D" w:rsidRPr="004E498D">
        <w:rPr>
          <w:rFonts w:eastAsia="SimSun" w:hint="eastAsia"/>
          <w:snapToGrid w:val="0"/>
          <w:lang w:val="en-GB" w:eastAsia="zh-CN"/>
        </w:rPr>
        <w:t>研究</w:t>
      </w:r>
      <w:r w:rsidRPr="004E498D">
        <w:rPr>
          <w:rFonts w:eastAsia="SimSun"/>
          <w:snapToGrid w:val="0"/>
          <w:lang w:val="en-GB" w:eastAsia="zh-CN"/>
        </w:rPr>
        <w:t>结果</w:t>
      </w:r>
      <w:r w:rsidR="00E16312">
        <w:rPr>
          <w:rFonts w:eastAsia="SimSun" w:hint="eastAsia"/>
          <w:snapToGrid w:val="0"/>
          <w:lang w:val="en-GB" w:eastAsia="zh-CN"/>
        </w:rPr>
        <w:t>综述</w:t>
      </w:r>
      <w:r w:rsidRPr="00374817">
        <w:rPr>
          <w:rFonts w:eastAsia="SimSun"/>
          <w:snapToGrid w:val="0"/>
          <w:lang w:val="en-GB" w:eastAsia="zh-CN"/>
        </w:rPr>
        <w:t>。</w:t>
      </w:r>
      <w:r w:rsidR="00E16312">
        <w:rPr>
          <w:rFonts w:eastAsia="SimSun" w:hint="eastAsia"/>
          <w:snapToGrid w:val="0"/>
          <w:lang w:val="en-GB" w:eastAsia="zh-CN"/>
        </w:rPr>
        <w:t>各</w:t>
      </w:r>
      <w:r w:rsidRPr="00374817">
        <w:rPr>
          <w:rFonts w:eastAsia="SimSun"/>
          <w:snapToGrid w:val="0"/>
          <w:lang w:val="en-GB" w:eastAsia="zh-CN"/>
        </w:rPr>
        <w:t>章的摘要如下。</w:t>
      </w:r>
      <w:r w:rsidR="004E498D">
        <w:rPr>
          <w:rFonts w:eastAsia="SimSun" w:hint="eastAsia"/>
          <w:snapToGrid w:val="0"/>
          <w:lang w:val="en-GB" w:eastAsia="zh-CN"/>
        </w:rPr>
        <w:t>更全面的概要</w:t>
      </w:r>
      <w:r w:rsidR="00E16312">
        <w:rPr>
          <w:rFonts w:eastAsia="SimSun" w:hint="eastAsia"/>
          <w:snapToGrid w:val="0"/>
          <w:lang w:val="en-GB" w:eastAsia="zh-CN"/>
        </w:rPr>
        <w:t>请参见</w:t>
      </w:r>
      <w:r w:rsidRPr="00374817">
        <w:rPr>
          <w:rFonts w:eastAsia="SimSun"/>
          <w:snapToGrid w:val="0"/>
          <w:lang w:val="en-GB" w:eastAsia="zh-CN"/>
        </w:rPr>
        <w:t>评估的范围界定报告。</w:t>
      </w:r>
    </w:p>
    <w:p w14:paraId="3680045F" w14:textId="3BBFD7EE" w:rsidR="00A177A5" w:rsidRPr="00F15A66" w:rsidRDefault="00A177A5" w:rsidP="00F15A66">
      <w:pPr>
        <w:pStyle w:val="ListParagraph"/>
        <w:numPr>
          <w:ilvl w:val="0"/>
          <w:numId w:val="0"/>
        </w:numPr>
        <w:spacing w:before="120" w:after="120" w:line="240" w:lineRule="atLeast"/>
        <w:jc w:val="both"/>
        <w:rPr>
          <w:rFonts w:eastAsia="KaiTi" w:hint="eastAsia"/>
          <w:snapToGrid w:val="0"/>
          <w:lang w:val="en-GB" w:eastAsia="zh-CN"/>
        </w:rPr>
      </w:pPr>
      <w:r w:rsidRPr="00F15A66">
        <w:rPr>
          <w:rFonts w:eastAsia="KaiTi"/>
          <w:snapToGrid w:val="0"/>
          <w:lang w:val="en-GB" w:eastAsia="zh-CN"/>
        </w:rPr>
        <w:t>第</w:t>
      </w:r>
      <w:r w:rsidR="00F15A66">
        <w:rPr>
          <w:rFonts w:eastAsia="KaiTi" w:hint="eastAsia"/>
          <w:snapToGrid w:val="0"/>
          <w:lang w:val="en-GB" w:eastAsia="zh-CN"/>
        </w:rPr>
        <w:t>1</w:t>
      </w:r>
      <w:r w:rsidRPr="00F15A66">
        <w:rPr>
          <w:rFonts w:eastAsia="KaiTi"/>
          <w:snapToGrid w:val="0"/>
          <w:lang w:val="en-GB" w:eastAsia="zh-CN"/>
        </w:rPr>
        <w:t>章</w:t>
      </w:r>
      <w:r w:rsidR="00F15A66" w:rsidRPr="00F15A66">
        <w:rPr>
          <w:rFonts w:eastAsia="KaiTi" w:hint="eastAsia"/>
          <w:snapToGrid w:val="0"/>
          <w:lang w:val="en-GB" w:eastAsia="zh-CN"/>
        </w:rPr>
        <w:t>：</w:t>
      </w:r>
      <w:r w:rsidR="00F15A66">
        <w:rPr>
          <w:rFonts w:eastAsia="KaiTi" w:hint="eastAsia"/>
          <w:snapToGrid w:val="0"/>
          <w:lang w:val="en-GB" w:eastAsia="zh-CN"/>
        </w:rPr>
        <w:t>介绍背景</w:t>
      </w:r>
    </w:p>
    <w:p w14:paraId="68346FF9" w14:textId="253AC205" w:rsidR="00A177A5" w:rsidRPr="00374817" w:rsidRDefault="00A177A5" w:rsidP="00374817">
      <w:pPr>
        <w:pStyle w:val="ListParagraph"/>
        <w:spacing w:before="120" w:after="120" w:line="240" w:lineRule="atLeast"/>
        <w:ind w:left="490" w:firstLine="0"/>
        <w:jc w:val="both"/>
        <w:rPr>
          <w:rFonts w:eastAsia="SimSun"/>
          <w:snapToGrid w:val="0"/>
          <w:lang w:val="en-GB" w:eastAsia="zh-CN"/>
        </w:rPr>
      </w:pPr>
      <w:r w:rsidRPr="00374817">
        <w:rPr>
          <w:rFonts w:eastAsia="SimSun"/>
          <w:snapToGrid w:val="0"/>
          <w:lang w:val="en-GB" w:eastAsia="zh-CN"/>
        </w:rPr>
        <w:t>第</w:t>
      </w:r>
      <w:r w:rsidR="00F15A66">
        <w:rPr>
          <w:rFonts w:eastAsia="SimSun" w:hint="eastAsia"/>
          <w:snapToGrid w:val="0"/>
          <w:lang w:val="en-GB" w:eastAsia="zh-CN"/>
        </w:rPr>
        <w:t>1</w:t>
      </w:r>
      <w:r w:rsidRPr="00374817">
        <w:rPr>
          <w:rFonts w:eastAsia="SimSun"/>
          <w:snapToGrid w:val="0"/>
          <w:lang w:val="en-GB" w:eastAsia="zh-CN"/>
        </w:rPr>
        <w:t>章将</w:t>
      </w:r>
      <w:r w:rsidR="00591696">
        <w:rPr>
          <w:rFonts w:eastAsia="SimSun" w:hint="eastAsia"/>
          <w:snapToGrid w:val="0"/>
          <w:lang w:val="en-GB" w:eastAsia="zh-CN"/>
        </w:rPr>
        <w:t>包括</w:t>
      </w:r>
      <w:r w:rsidRPr="00374817">
        <w:rPr>
          <w:rFonts w:eastAsia="SimSun"/>
          <w:snapToGrid w:val="0"/>
          <w:lang w:val="en-GB" w:eastAsia="zh-CN"/>
        </w:rPr>
        <w:t>以下</w:t>
      </w:r>
      <w:r w:rsidR="00591696">
        <w:rPr>
          <w:rFonts w:eastAsia="SimSun" w:hint="eastAsia"/>
          <w:snapToGrid w:val="0"/>
          <w:lang w:val="en-GB" w:eastAsia="zh-CN"/>
        </w:rPr>
        <w:t>几</w:t>
      </w:r>
      <w:r w:rsidRPr="00374817">
        <w:rPr>
          <w:rFonts w:eastAsia="SimSun"/>
          <w:snapToGrid w:val="0"/>
          <w:lang w:val="en-GB" w:eastAsia="zh-CN"/>
        </w:rPr>
        <w:t>节</w:t>
      </w:r>
      <w:r w:rsidR="00F15A66">
        <w:rPr>
          <w:rFonts w:eastAsia="SimSun" w:hint="eastAsia"/>
          <w:snapToGrid w:val="0"/>
          <w:lang w:val="en-GB" w:eastAsia="zh-CN"/>
        </w:rPr>
        <w:t>：</w:t>
      </w:r>
      <w:r w:rsidRPr="00374817">
        <w:rPr>
          <w:rFonts w:eastAsia="SimSun"/>
          <w:snapToGrid w:val="0"/>
          <w:lang w:val="en-GB" w:eastAsia="zh-CN"/>
        </w:rPr>
        <w:t>评估如何应用</w:t>
      </w:r>
      <w:r w:rsidR="00D47850">
        <w:rPr>
          <w:rFonts w:eastAsia="SimSun"/>
          <w:snapToGrid w:val="0"/>
          <w:lang w:val="en-GB" w:eastAsia="zh-CN"/>
        </w:rPr>
        <w:t>生物多样性平台</w:t>
      </w:r>
      <w:r w:rsidRPr="00374817">
        <w:rPr>
          <w:rFonts w:eastAsia="SimSun"/>
          <w:snapToGrid w:val="0"/>
          <w:lang w:val="en-GB" w:eastAsia="zh-CN"/>
        </w:rPr>
        <w:t>的概念框架</w:t>
      </w:r>
      <w:r w:rsidR="00591696">
        <w:rPr>
          <w:rFonts w:eastAsia="SimSun" w:hint="eastAsia"/>
          <w:snapToGrid w:val="0"/>
          <w:lang w:val="en-GB" w:eastAsia="zh-CN"/>
        </w:rPr>
        <w:t>；</w:t>
      </w:r>
      <w:r w:rsidRPr="00374817">
        <w:rPr>
          <w:rFonts w:eastAsia="SimSun"/>
          <w:snapToGrid w:val="0"/>
          <w:lang w:val="en-GB" w:eastAsia="zh-CN"/>
        </w:rPr>
        <w:t>第一次全球评估以来生物多样性和自然对人类的贡献的全球背景</w:t>
      </w:r>
      <w:r w:rsidR="00591696" w:rsidRPr="00374817">
        <w:rPr>
          <w:rFonts w:eastAsia="SimSun"/>
          <w:snapToGrid w:val="0"/>
          <w:lang w:val="en-GB" w:eastAsia="zh-CN"/>
        </w:rPr>
        <w:t>如何变化</w:t>
      </w:r>
      <w:r w:rsidR="00591696">
        <w:rPr>
          <w:rFonts w:eastAsia="SimSun" w:hint="eastAsia"/>
          <w:snapToGrid w:val="0"/>
          <w:lang w:val="en-GB" w:eastAsia="zh-CN"/>
        </w:rPr>
        <w:t>；</w:t>
      </w:r>
      <w:r w:rsidRPr="00374817">
        <w:rPr>
          <w:rFonts w:eastAsia="SimSun"/>
          <w:snapToGrid w:val="0"/>
          <w:lang w:val="en-GB" w:eastAsia="zh-CN"/>
        </w:rPr>
        <w:t>评估的结构。</w:t>
      </w:r>
    </w:p>
    <w:p w14:paraId="3792267C" w14:textId="28C4E665" w:rsidR="00A177A5" w:rsidRPr="00374817" w:rsidRDefault="00A177A5" w:rsidP="00F15A66">
      <w:pPr>
        <w:pStyle w:val="ListParagraph"/>
        <w:numPr>
          <w:ilvl w:val="0"/>
          <w:numId w:val="0"/>
        </w:numPr>
        <w:spacing w:before="120" w:after="120" w:line="240" w:lineRule="atLeast"/>
        <w:jc w:val="both"/>
        <w:rPr>
          <w:rFonts w:eastAsia="SimSun"/>
          <w:snapToGrid w:val="0"/>
          <w:lang w:val="en-GB" w:eastAsia="zh-CN"/>
        </w:rPr>
      </w:pPr>
      <w:r w:rsidRPr="00F15A66">
        <w:rPr>
          <w:rFonts w:eastAsia="KaiTi"/>
          <w:snapToGrid w:val="0"/>
          <w:lang w:val="en-GB" w:eastAsia="zh-CN"/>
        </w:rPr>
        <w:t>第</w:t>
      </w:r>
      <w:r w:rsidRPr="00F15A66">
        <w:rPr>
          <w:rFonts w:eastAsia="KaiTi"/>
          <w:snapToGrid w:val="0"/>
          <w:lang w:val="en-GB" w:eastAsia="zh-CN"/>
        </w:rPr>
        <w:t>2</w:t>
      </w:r>
      <w:r w:rsidRPr="00F15A66">
        <w:rPr>
          <w:rFonts w:eastAsia="KaiTi"/>
          <w:snapToGrid w:val="0"/>
          <w:lang w:val="en-GB" w:eastAsia="zh-CN"/>
        </w:rPr>
        <w:t>章</w:t>
      </w:r>
      <w:r w:rsidR="00F15A66">
        <w:rPr>
          <w:rFonts w:eastAsia="KaiTi" w:hint="eastAsia"/>
          <w:snapToGrid w:val="0"/>
          <w:lang w:val="en-GB" w:eastAsia="zh-CN"/>
        </w:rPr>
        <w:t>：</w:t>
      </w:r>
      <w:r w:rsidRPr="00F15A66">
        <w:rPr>
          <w:rFonts w:eastAsia="KaiTi"/>
          <w:snapToGrid w:val="0"/>
          <w:lang w:val="en-GB" w:eastAsia="zh-CN"/>
        </w:rPr>
        <w:t>不同的知识体系</w:t>
      </w:r>
      <w:r w:rsidR="00591696">
        <w:rPr>
          <w:rFonts w:eastAsia="KaiTi" w:hint="eastAsia"/>
          <w:snapToGrid w:val="0"/>
          <w:lang w:val="en-GB" w:eastAsia="zh-CN"/>
        </w:rPr>
        <w:t>与</w:t>
      </w:r>
      <w:r w:rsidRPr="00F15A66">
        <w:rPr>
          <w:rFonts w:eastAsia="KaiTi"/>
          <w:snapToGrid w:val="0"/>
          <w:lang w:val="en-GB" w:eastAsia="zh-CN"/>
        </w:rPr>
        <w:t>土著人民和</w:t>
      </w:r>
      <w:r w:rsidR="00F15A66">
        <w:rPr>
          <w:rFonts w:eastAsia="KaiTi" w:hint="eastAsia"/>
          <w:snapToGrid w:val="0"/>
          <w:lang w:val="en-GB" w:eastAsia="zh-CN"/>
        </w:rPr>
        <w:t>地方</w:t>
      </w:r>
      <w:r w:rsidRPr="00F15A66">
        <w:rPr>
          <w:rFonts w:eastAsia="KaiTi"/>
          <w:snapToGrid w:val="0"/>
          <w:lang w:val="en-GB" w:eastAsia="zh-CN"/>
        </w:rPr>
        <w:t>社区的作用</w:t>
      </w:r>
    </w:p>
    <w:p w14:paraId="1B57769B" w14:textId="7ADD68C1" w:rsidR="00A177A5" w:rsidRPr="00374817" w:rsidRDefault="00591696" w:rsidP="00591696">
      <w:pPr>
        <w:pStyle w:val="ListParagraph"/>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作者将</w:t>
      </w:r>
      <w:r w:rsidR="00A177A5" w:rsidRPr="00374817">
        <w:rPr>
          <w:rFonts w:eastAsia="SimSun"/>
          <w:snapToGrid w:val="0"/>
          <w:lang w:val="en-GB" w:eastAsia="zh-CN"/>
        </w:rPr>
        <w:t>在第</w:t>
      </w:r>
      <w:r w:rsidR="004E498D">
        <w:rPr>
          <w:rFonts w:eastAsia="SimSun" w:hint="eastAsia"/>
          <w:snapToGrid w:val="0"/>
          <w:lang w:val="en-GB" w:eastAsia="zh-CN"/>
        </w:rPr>
        <w:t>2</w:t>
      </w:r>
      <w:r w:rsidR="00A177A5" w:rsidRPr="00374817">
        <w:rPr>
          <w:rFonts w:eastAsia="SimSun"/>
          <w:snapToGrid w:val="0"/>
          <w:lang w:val="en-GB" w:eastAsia="zh-CN"/>
        </w:rPr>
        <w:t>章探讨世界各地土著人民和</w:t>
      </w:r>
      <w:r>
        <w:rPr>
          <w:rFonts w:eastAsia="SimSun"/>
          <w:snapToGrid w:val="0"/>
          <w:lang w:val="en-GB" w:eastAsia="zh-CN"/>
        </w:rPr>
        <w:t>地方社区</w:t>
      </w:r>
      <w:r w:rsidR="00A177A5" w:rsidRPr="00374817">
        <w:rPr>
          <w:rFonts w:eastAsia="SimSun"/>
          <w:snapToGrid w:val="0"/>
          <w:lang w:val="en-GB" w:eastAsia="zh-CN"/>
        </w:rPr>
        <w:t>的多元价值观和世界观。还将评估这些价值观和世界观与推动</w:t>
      </w:r>
      <w:r>
        <w:rPr>
          <w:rFonts w:eastAsia="SimSun" w:hint="eastAsia"/>
          <w:snapToGrid w:val="0"/>
          <w:lang w:val="en-GB" w:eastAsia="zh-CN"/>
        </w:rPr>
        <w:t>转型</w:t>
      </w:r>
      <w:r w:rsidR="00A177A5" w:rsidRPr="00374817">
        <w:rPr>
          <w:rFonts w:eastAsia="SimSun"/>
          <w:snapToGrid w:val="0"/>
          <w:lang w:val="en-GB" w:eastAsia="zh-CN"/>
        </w:rPr>
        <w:t>变革、建设一个公正和可持续世界的相关性。将提出共同主题和</w:t>
      </w:r>
      <w:r>
        <w:rPr>
          <w:rFonts w:eastAsia="SimSun" w:hint="eastAsia"/>
          <w:snapToGrid w:val="0"/>
          <w:lang w:val="en-GB" w:eastAsia="zh-CN"/>
        </w:rPr>
        <w:t>跨</w:t>
      </w:r>
      <w:r w:rsidR="00A177A5" w:rsidRPr="00374817">
        <w:rPr>
          <w:rFonts w:eastAsia="SimSun"/>
          <w:snapToGrid w:val="0"/>
          <w:lang w:val="en-GB" w:eastAsia="zh-CN"/>
        </w:rPr>
        <w:t>领域要素，在</w:t>
      </w:r>
      <w:r w:rsidR="00312E38">
        <w:rPr>
          <w:rFonts w:eastAsia="SimSun" w:hint="eastAsia"/>
          <w:snapToGrid w:val="0"/>
          <w:lang w:val="en-GB" w:eastAsia="zh-CN"/>
        </w:rPr>
        <w:t>后面</w:t>
      </w:r>
      <w:r w:rsidR="00A177A5" w:rsidRPr="00374817">
        <w:rPr>
          <w:rFonts w:eastAsia="SimSun"/>
          <w:snapToGrid w:val="0"/>
          <w:lang w:val="en-GB" w:eastAsia="zh-CN"/>
        </w:rPr>
        <w:t>各章加以</w:t>
      </w:r>
      <w:r w:rsidR="00312E38">
        <w:rPr>
          <w:rFonts w:eastAsia="SimSun" w:hint="eastAsia"/>
          <w:snapToGrid w:val="0"/>
          <w:lang w:val="en-GB" w:eastAsia="zh-CN"/>
        </w:rPr>
        <w:t>审视</w:t>
      </w:r>
      <w:r w:rsidR="00A177A5" w:rsidRPr="00374817">
        <w:rPr>
          <w:rFonts w:eastAsia="SimSun"/>
          <w:snapToGrid w:val="0"/>
          <w:lang w:val="en-GB" w:eastAsia="zh-CN"/>
        </w:rPr>
        <w:t>和进一步阐述。</w:t>
      </w:r>
    </w:p>
    <w:p w14:paraId="056DD980" w14:textId="4CB0E241" w:rsidR="00A177A5" w:rsidRPr="00374817" w:rsidRDefault="00A177A5" w:rsidP="00591696">
      <w:pPr>
        <w:pStyle w:val="ListParagraph"/>
        <w:numPr>
          <w:ilvl w:val="0"/>
          <w:numId w:val="0"/>
        </w:numPr>
        <w:spacing w:before="120" w:after="120" w:line="240" w:lineRule="atLeast"/>
        <w:jc w:val="both"/>
        <w:rPr>
          <w:rFonts w:eastAsia="SimSun"/>
          <w:snapToGrid w:val="0"/>
          <w:lang w:val="en-GB" w:eastAsia="zh-CN"/>
        </w:rPr>
      </w:pPr>
      <w:r w:rsidRPr="00591696">
        <w:rPr>
          <w:rFonts w:eastAsia="KaiTi"/>
          <w:snapToGrid w:val="0"/>
          <w:lang w:val="en-GB" w:eastAsia="zh-CN"/>
        </w:rPr>
        <w:t>第</w:t>
      </w:r>
      <w:r w:rsidRPr="00591696">
        <w:rPr>
          <w:rFonts w:eastAsia="KaiTi"/>
          <w:snapToGrid w:val="0"/>
          <w:lang w:val="en-GB" w:eastAsia="zh-CN"/>
        </w:rPr>
        <w:t>3</w:t>
      </w:r>
      <w:r w:rsidRPr="00591696">
        <w:rPr>
          <w:rFonts w:eastAsia="KaiTi"/>
          <w:snapToGrid w:val="0"/>
          <w:lang w:val="en-GB" w:eastAsia="zh-CN"/>
        </w:rPr>
        <w:t>章</w:t>
      </w:r>
      <w:r w:rsidR="00591696">
        <w:rPr>
          <w:rFonts w:eastAsia="KaiTi" w:hint="eastAsia"/>
          <w:snapToGrid w:val="0"/>
          <w:lang w:val="en-GB" w:eastAsia="zh-CN"/>
        </w:rPr>
        <w:t>：</w:t>
      </w:r>
      <w:r w:rsidRPr="00591696">
        <w:rPr>
          <w:rFonts w:eastAsia="KaiTi"/>
          <w:snapToGrid w:val="0"/>
          <w:lang w:val="en-GB" w:eastAsia="zh-CN"/>
        </w:rPr>
        <w:t>现状和趋势</w:t>
      </w:r>
    </w:p>
    <w:p w14:paraId="623DB806" w14:textId="2713E60F" w:rsidR="00A177A5" w:rsidRPr="00374817" w:rsidRDefault="00A177A5" w:rsidP="00591696">
      <w:pPr>
        <w:pStyle w:val="ListParagraph"/>
        <w:spacing w:before="120" w:after="120" w:line="240" w:lineRule="atLeast"/>
        <w:ind w:left="490" w:firstLine="0"/>
        <w:jc w:val="both"/>
        <w:rPr>
          <w:rFonts w:eastAsia="SimSun"/>
          <w:snapToGrid w:val="0"/>
          <w:lang w:val="en-GB" w:eastAsia="zh-CN"/>
        </w:rPr>
      </w:pPr>
      <w:r w:rsidRPr="00374817">
        <w:rPr>
          <w:rFonts w:eastAsia="SimSun"/>
          <w:snapToGrid w:val="0"/>
          <w:lang w:val="en-GB" w:eastAsia="zh-CN"/>
        </w:rPr>
        <w:t>第</w:t>
      </w:r>
      <w:r w:rsidR="00312E38">
        <w:rPr>
          <w:rFonts w:eastAsia="SimSun" w:hint="eastAsia"/>
          <w:snapToGrid w:val="0"/>
          <w:lang w:val="en-GB" w:eastAsia="zh-CN"/>
        </w:rPr>
        <w:t>3</w:t>
      </w:r>
      <w:r w:rsidRPr="00374817">
        <w:rPr>
          <w:rFonts w:eastAsia="SimSun"/>
          <w:snapToGrid w:val="0"/>
          <w:lang w:val="en-GB" w:eastAsia="zh-CN"/>
        </w:rPr>
        <w:t>章将介绍</w:t>
      </w:r>
      <w:r w:rsidR="00D47850">
        <w:rPr>
          <w:rFonts w:eastAsia="SimSun"/>
          <w:snapToGrid w:val="0"/>
          <w:lang w:val="en-GB" w:eastAsia="zh-CN"/>
        </w:rPr>
        <w:t>生物多样性平台</w:t>
      </w:r>
      <w:r w:rsidRPr="00374817">
        <w:rPr>
          <w:rFonts w:eastAsia="SimSun"/>
          <w:snapToGrid w:val="0"/>
          <w:lang w:val="en-GB" w:eastAsia="zh-CN"/>
        </w:rPr>
        <w:t>概念框架主要要素的现状和趋势以及这些要素之间的主要联系。作者</w:t>
      </w:r>
      <w:r w:rsidR="00312E38">
        <w:rPr>
          <w:rFonts w:eastAsia="SimSun" w:hint="eastAsia"/>
          <w:snapToGrid w:val="0"/>
          <w:lang w:val="en-GB" w:eastAsia="zh-CN"/>
        </w:rPr>
        <w:t>在各</w:t>
      </w:r>
      <w:r w:rsidR="004544FB">
        <w:rPr>
          <w:rFonts w:eastAsia="SimSun" w:hint="eastAsia"/>
          <w:snapToGrid w:val="0"/>
          <w:lang w:val="en-GB" w:eastAsia="zh-CN"/>
        </w:rPr>
        <w:t>分章</w:t>
      </w:r>
      <w:r w:rsidR="00312E38" w:rsidRPr="00374817">
        <w:rPr>
          <w:rFonts w:eastAsia="SimSun"/>
          <w:snapToGrid w:val="0"/>
          <w:lang w:val="en-GB" w:eastAsia="zh-CN"/>
        </w:rPr>
        <w:t>描述这些趋势</w:t>
      </w:r>
      <w:r w:rsidR="00312E38">
        <w:rPr>
          <w:rFonts w:eastAsia="SimSun" w:hint="eastAsia"/>
          <w:snapToGrid w:val="0"/>
          <w:lang w:val="en-GB" w:eastAsia="zh-CN"/>
        </w:rPr>
        <w:t>时</w:t>
      </w:r>
      <w:r w:rsidR="00312E38">
        <w:rPr>
          <w:rFonts w:eastAsia="SimSun" w:hint="eastAsia"/>
          <w:snapToGrid w:val="0"/>
          <w:lang w:val="en-GB" w:eastAsia="zh-CN"/>
        </w:rPr>
        <w:t>将</w:t>
      </w:r>
      <w:r w:rsidRPr="00374817">
        <w:rPr>
          <w:rFonts w:eastAsia="SimSun"/>
          <w:snapToGrid w:val="0"/>
          <w:lang w:val="en-GB" w:eastAsia="zh-CN"/>
        </w:rPr>
        <w:t>使用一系列指标，</w:t>
      </w:r>
      <w:r w:rsidR="00312E38">
        <w:rPr>
          <w:rFonts w:eastAsia="SimSun" w:hint="eastAsia"/>
          <w:snapToGrid w:val="0"/>
          <w:lang w:val="en-GB" w:eastAsia="zh-CN"/>
        </w:rPr>
        <w:t>主要</w:t>
      </w:r>
      <w:r w:rsidRPr="00374817">
        <w:rPr>
          <w:rFonts w:eastAsia="SimSun"/>
          <w:snapToGrid w:val="0"/>
          <w:lang w:val="en-GB" w:eastAsia="zh-CN"/>
        </w:rPr>
        <w:t>是相关多边环</w:t>
      </w:r>
      <w:r w:rsidRPr="00374817">
        <w:rPr>
          <w:rFonts w:eastAsia="SimSun"/>
          <w:snapToGrid w:val="0"/>
          <w:lang w:val="en-GB" w:eastAsia="zh-CN"/>
        </w:rPr>
        <w:lastRenderedPageBreak/>
        <w:t>境协定特别是《生物多样性公约》采用的指标。这样</w:t>
      </w:r>
      <w:r w:rsidR="004544FB">
        <w:rPr>
          <w:rFonts w:eastAsia="SimSun" w:hint="eastAsia"/>
          <w:snapToGrid w:val="0"/>
          <w:lang w:val="en-GB" w:eastAsia="zh-CN"/>
        </w:rPr>
        <w:t>做</w:t>
      </w:r>
      <w:r w:rsidRPr="00374817">
        <w:rPr>
          <w:rFonts w:eastAsia="SimSun"/>
          <w:snapToGrid w:val="0"/>
          <w:lang w:val="en-GB" w:eastAsia="zh-CN"/>
        </w:rPr>
        <w:t>有助于对照全球商定的目标特别是</w:t>
      </w:r>
      <w:r w:rsidR="004544FB">
        <w:rPr>
          <w:rFonts w:eastAsia="SimSun" w:hint="eastAsia"/>
          <w:snapToGrid w:val="0"/>
          <w:lang w:val="en-GB" w:eastAsia="zh-CN"/>
        </w:rPr>
        <w:t>酌情</w:t>
      </w:r>
      <w:r w:rsidRPr="00374817">
        <w:rPr>
          <w:rFonts w:eastAsia="SimSun"/>
          <w:snapToGrid w:val="0"/>
          <w:lang w:val="en-GB" w:eastAsia="zh-CN"/>
        </w:rPr>
        <w:t>对照</w:t>
      </w:r>
      <w:r w:rsidR="004544FB">
        <w:rPr>
          <w:rFonts w:eastAsia="SimSun" w:hint="eastAsia"/>
          <w:snapToGrid w:val="0"/>
          <w:lang w:val="en-GB" w:eastAsia="zh-CN"/>
        </w:rPr>
        <w:t>《昆蒙</w:t>
      </w:r>
      <w:r w:rsidRPr="00374817">
        <w:rPr>
          <w:rFonts w:eastAsia="SimSun"/>
          <w:snapToGrid w:val="0"/>
          <w:lang w:val="en-GB" w:eastAsia="zh-CN"/>
        </w:rPr>
        <w:t>框架</w:t>
      </w:r>
      <w:r w:rsidR="004544FB">
        <w:rPr>
          <w:rFonts w:eastAsia="SimSun" w:hint="eastAsia"/>
          <w:snapToGrid w:val="0"/>
          <w:lang w:val="en-GB" w:eastAsia="zh-CN"/>
        </w:rPr>
        <w:t>》</w:t>
      </w:r>
      <w:r w:rsidRPr="00374817">
        <w:rPr>
          <w:rFonts w:eastAsia="SimSun"/>
          <w:snapToGrid w:val="0"/>
          <w:lang w:val="en-GB" w:eastAsia="zh-CN"/>
        </w:rPr>
        <w:t>的目标评估进展趋势，同时避免与其他进程下开展的工作如《公约》的工作发生重复。</w:t>
      </w:r>
    </w:p>
    <w:p w14:paraId="703F108C" w14:textId="7579E3B8" w:rsidR="00A177A5" w:rsidRPr="00374817" w:rsidRDefault="00A177A5" w:rsidP="00AF689A">
      <w:pPr>
        <w:pStyle w:val="ListParagraph"/>
        <w:spacing w:before="120" w:after="120" w:line="240" w:lineRule="atLeast"/>
        <w:ind w:left="490" w:firstLine="0"/>
        <w:jc w:val="both"/>
        <w:rPr>
          <w:rFonts w:eastAsia="SimSun"/>
          <w:snapToGrid w:val="0"/>
          <w:lang w:val="en-GB" w:eastAsia="zh-CN"/>
        </w:rPr>
      </w:pPr>
      <w:r w:rsidRPr="00374817">
        <w:rPr>
          <w:rFonts w:eastAsia="SimSun"/>
          <w:snapToGrid w:val="0"/>
          <w:lang w:val="en-GB" w:eastAsia="zh-CN"/>
        </w:rPr>
        <w:t>第</w:t>
      </w:r>
      <w:r w:rsidRPr="00374817">
        <w:rPr>
          <w:rFonts w:eastAsia="SimSun"/>
          <w:snapToGrid w:val="0"/>
          <w:lang w:val="en-GB" w:eastAsia="zh-CN"/>
        </w:rPr>
        <w:t>3</w:t>
      </w:r>
      <w:r w:rsidRPr="00374817">
        <w:rPr>
          <w:rFonts w:eastAsia="SimSun"/>
          <w:snapToGrid w:val="0"/>
          <w:lang w:val="en-GB" w:eastAsia="zh-CN"/>
        </w:rPr>
        <w:t>章将包括以下</w:t>
      </w:r>
      <w:r w:rsidR="004544FB">
        <w:rPr>
          <w:rFonts w:eastAsia="SimSun" w:hint="eastAsia"/>
          <w:snapToGrid w:val="0"/>
          <w:lang w:val="en-GB" w:eastAsia="zh-CN"/>
        </w:rPr>
        <w:t>4</w:t>
      </w:r>
      <w:r w:rsidRPr="00374817">
        <w:rPr>
          <w:rFonts w:eastAsia="SimSun"/>
          <w:snapToGrid w:val="0"/>
          <w:lang w:val="en-GB" w:eastAsia="zh-CN"/>
        </w:rPr>
        <w:t>个</w:t>
      </w:r>
      <w:r w:rsidR="004544FB">
        <w:rPr>
          <w:rFonts w:eastAsia="SimSun" w:hint="eastAsia"/>
          <w:snapToGrid w:val="0"/>
          <w:lang w:val="en-GB" w:eastAsia="zh-CN"/>
        </w:rPr>
        <w:t>分章</w:t>
      </w:r>
      <w:r w:rsidRPr="00374817">
        <w:rPr>
          <w:rFonts w:eastAsia="SimSun"/>
          <w:snapToGrid w:val="0"/>
          <w:lang w:val="en-GB" w:eastAsia="zh-CN"/>
        </w:rPr>
        <w:t>:</w:t>
      </w:r>
    </w:p>
    <w:p w14:paraId="7F3523A7" w14:textId="1CCB5899" w:rsidR="00A177A5" w:rsidRPr="004544FB" w:rsidRDefault="00A177A5" w:rsidP="00AF689A">
      <w:pPr>
        <w:pStyle w:val="ListParagraph"/>
        <w:numPr>
          <w:ilvl w:val="0"/>
          <w:numId w:val="40"/>
        </w:numPr>
        <w:spacing w:before="120" w:after="120" w:line="240" w:lineRule="atLeast"/>
        <w:ind w:left="432" w:firstLine="432"/>
        <w:jc w:val="both"/>
        <w:rPr>
          <w:rFonts w:eastAsia="SimSun"/>
          <w:snapToGrid w:val="0"/>
          <w:lang w:val="en-GB" w:eastAsia="zh-CN"/>
        </w:rPr>
      </w:pPr>
      <w:r w:rsidRPr="004544FB">
        <w:rPr>
          <w:rFonts w:eastAsia="KaiTi"/>
          <w:snapToGrid w:val="0"/>
          <w:lang w:val="en-GB" w:eastAsia="zh-CN"/>
        </w:rPr>
        <w:t>良好生活质量</w:t>
      </w:r>
      <w:r w:rsidRPr="004544FB">
        <w:rPr>
          <w:rFonts w:eastAsia="SimSun"/>
          <w:snapToGrid w:val="0"/>
          <w:lang w:val="en-GB" w:eastAsia="zh-CN"/>
        </w:rPr>
        <w:t>。</w:t>
      </w:r>
      <w:r w:rsidR="003D266A">
        <w:rPr>
          <w:rFonts w:eastAsia="SimSun" w:hint="eastAsia"/>
          <w:snapToGrid w:val="0"/>
          <w:lang w:val="en-GB" w:eastAsia="zh-CN"/>
        </w:rPr>
        <w:t>本分章</w:t>
      </w:r>
      <w:r w:rsidRPr="004544FB">
        <w:rPr>
          <w:rFonts w:eastAsia="SimSun"/>
          <w:snapToGrid w:val="0"/>
          <w:lang w:val="en-GB" w:eastAsia="zh-CN"/>
        </w:rPr>
        <w:t>将通过自然对人类的贡献，包括减轻贫困和改善健康的潜力，讨论自然和生活质量之间的联系。还将讨论良好生活质量的概念如何帮助塑造</w:t>
      </w:r>
      <w:r w:rsidR="00AF689A">
        <w:rPr>
          <w:rFonts w:eastAsia="SimSun" w:hint="eastAsia"/>
          <w:snapToGrid w:val="0"/>
          <w:lang w:val="en-GB" w:eastAsia="zh-CN"/>
        </w:rPr>
        <w:t>变化</w:t>
      </w:r>
      <w:r w:rsidRPr="004544FB">
        <w:rPr>
          <w:rFonts w:eastAsia="SimSun"/>
          <w:snapToGrid w:val="0"/>
          <w:lang w:val="en-GB" w:eastAsia="zh-CN"/>
        </w:rPr>
        <w:t>的间接驱动</w:t>
      </w:r>
      <w:r w:rsidR="00492A8E">
        <w:rPr>
          <w:rFonts w:eastAsia="SimSun" w:hint="eastAsia"/>
          <w:snapToGrid w:val="0"/>
          <w:lang w:val="en-GB" w:eastAsia="zh-CN"/>
        </w:rPr>
        <w:t>因素</w:t>
      </w:r>
      <w:r w:rsidRPr="004544FB">
        <w:rPr>
          <w:rFonts w:eastAsia="SimSun"/>
          <w:snapToGrid w:val="0"/>
          <w:lang w:val="en-GB" w:eastAsia="zh-CN"/>
        </w:rPr>
        <w:t>；</w:t>
      </w:r>
    </w:p>
    <w:p w14:paraId="34A5C06B" w14:textId="008BAEC4" w:rsidR="00A177A5" w:rsidRPr="004544FB" w:rsidRDefault="00A177A5" w:rsidP="004544FB">
      <w:pPr>
        <w:pStyle w:val="ListParagraph"/>
        <w:numPr>
          <w:ilvl w:val="0"/>
          <w:numId w:val="40"/>
        </w:numPr>
        <w:spacing w:before="120" w:after="120" w:line="240" w:lineRule="atLeast"/>
        <w:ind w:left="432" w:firstLine="432"/>
        <w:jc w:val="both"/>
        <w:rPr>
          <w:rFonts w:eastAsia="SimSun"/>
          <w:snapToGrid w:val="0"/>
          <w:lang w:val="en-GB" w:eastAsia="zh-CN"/>
        </w:rPr>
      </w:pPr>
      <w:r w:rsidRPr="004544FB">
        <w:rPr>
          <w:rFonts w:eastAsia="KaiTi"/>
          <w:snapToGrid w:val="0"/>
          <w:lang w:val="en-GB" w:eastAsia="zh-CN"/>
        </w:rPr>
        <w:t>直接和间接驱动因素</w:t>
      </w:r>
      <w:r w:rsidRPr="004544FB">
        <w:rPr>
          <w:rFonts w:eastAsia="SimSun"/>
          <w:snapToGrid w:val="0"/>
          <w:lang w:val="en-GB" w:eastAsia="zh-CN"/>
        </w:rPr>
        <w:t>。本分章将描述和总结衡量陆地、内陆水域、沿海和海洋生态系统变化的直接和间接驱动因素的指标趋势；</w:t>
      </w:r>
    </w:p>
    <w:p w14:paraId="55D3A15C" w14:textId="60ABCEFE" w:rsidR="00A177A5" w:rsidRPr="004544FB" w:rsidRDefault="00A177A5" w:rsidP="004544FB">
      <w:pPr>
        <w:pStyle w:val="ListParagraph"/>
        <w:numPr>
          <w:ilvl w:val="0"/>
          <w:numId w:val="40"/>
        </w:numPr>
        <w:spacing w:before="120" w:after="120" w:line="240" w:lineRule="atLeast"/>
        <w:ind w:left="432" w:firstLine="432"/>
        <w:jc w:val="both"/>
        <w:rPr>
          <w:rFonts w:eastAsia="SimSun"/>
          <w:snapToGrid w:val="0"/>
          <w:lang w:val="en-GB" w:eastAsia="zh-CN"/>
        </w:rPr>
      </w:pPr>
      <w:r w:rsidRPr="004544FB">
        <w:rPr>
          <w:rFonts w:eastAsia="KaiTi"/>
          <w:snapToGrid w:val="0"/>
          <w:lang w:val="en-GB" w:eastAsia="zh-CN"/>
        </w:rPr>
        <w:t>自然</w:t>
      </w:r>
      <w:r w:rsidRPr="004544FB">
        <w:rPr>
          <w:rFonts w:eastAsia="SimSun"/>
          <w:snapToGrid w:val="0"/>
          <w:lang w:val="en-GB" w:eastAsia="zh-CN"/>
        </w:rPr>
        <w:t>。本分章将介绍衡量自然、生态过程、生态系统完整性和分类</w:t>
      </w:r>
      <w:r w:rsidR="00492A8E">
        <w:rPr>
          <w:rFonts w:eastAsia="SimSun" w:hint="eastAsia"/>
          <w:snapToGrid w:val="0"/>
          <w:lang w:val="en-GB" w:eastAsia="zh-CN"/>
        </w:rPr>
        <w:t>组别</w:t>
      </w:r>
      <w:r w:rsidRPr="004544FB">
        <w:rPr>
          <w:rFonts w:eastAsia="SimSun"/>
          <w:snapToGrid w:val="0"/>
          <w:lang w:val="en-GB" w:eastAsia="zh-CN"/>
        </w:rPr>
        <w:t>的连通性以及陆地、内陆水域、沿海和海洋生态系统</w:t>
      </w:r>
      <w:r w:rsidR="00492A8E">
        <w:rPr>
          <w:rFonts w:eastAsia="SimSun" w:hint="eastAsia"/>
          <w:snapToGrid w:val="0"/>
          <w:lang w:val="en-GB" w:eastAsia="zh-CN"/>
        </w:rPr>
        <w:t>相关</w:t>
      </w:r>
      <w:r w:rsidRPr="004544FB">
        <w:rPr>
          <w:rFonts w:eastAsia="SimSun"/>
          <w:snapToGrid w:val="0"/>
          <w:lang w:val="en-GB" w:eastAsia="zh-CN"/>
        </w:rPr>
        <w:t>方面</w:t>
      </w:r>
      <w:r w:rsidR="00AF689A">
        <w:rPr>
          <w:rFonts w:eastAsia="SimSun" w:hint="eastAsia"/>
          <w:snapToGrid w:val="0"/>
          <w:lang w:val="en-GB" w:eastAsia="zh-CN"/>
        </w:rPr>
        <w:t>所用</w:t>
      </w:r>
      <w:r w:rsidRPr="004544FB">
        <w:rPr>
          <w:rFonts w:eastAsia="SimSun"/>
          <w:snapToGrid w:val="0"/>
          <w:lang w:val="en-GB" w:eastAsia="zh-CN"/>
        </w:rPr>
        <w:t>的指标。还将提供证据，说明变化的驱动因素对自然的影响，评估保护、恢复和可持续利用的影响；</w:t>
      </w:r>
    </w:p>
    <w:p w14:paraId="2E8F8166" w14:textId="2017A1C1" w:rsidR="00A177A5" w:rsidRPr="004544FB" w:rsidRDefault="00A177A5" w:rsidP="004544FB">
      <w:pPr>
        <w:pStyle w:val="ListParagraph"/>
        <w:numPr>
          <w:ilvl w:val="0"/>
          <w:numId w:val="40"/>
        </w:numPr>
        <w:spacing w:before="120" w:after="120" w:line="240" w:lineRule="atLeast"/>
        <w:ind w:left="432" w:firstLine="432"/>
        <w:jc w:val="both"/>
        <w:rPr>
          <w:rFonts w:eastAsia="SimSun"/>
          <w:snapToGrid w:val="0"/>
          <w:lang w:val="en-GB" w:eastAsia="zh-CN"/>
        </w:rPr>
      </w:pPr>
      <w:r w:rsidRPr="004544FB">
        <w:rPr>
          <w:rFonts w:eastAsia="KaiTi"/>
          <w:snapToGrid w:val="0"/>
          <w:lang w:val="en-GB" w:eastAsia="zh-CN"/>
        </w:rPr>
        <w:t>自然对人类的贡献</w:t>
      </w:r>
      <w:r w:rsidRPr="004544FB">
        <w:rPr>
          <w:rFonts w:eastAsia="SimSun"/>
          <w:snapToGrid w:val="0"/>
          <w:lang w:val="en-GB" w:eastAsia="zh-CN"/>
        </w:rPr>
        <w:t>。作者将提供证据，说明陆地、内陆水域、沿海和海洋生态系统对人类的物质和非物质贡献的现状和趋势。</w:t>
      </w:r>
      <w:r w:rsidR="00492A8E">
        <w:rPr>
          <w:rFonts w:eastAsia="SimSun" w:hint="eastAsia"/>
          <w:snapToGrid w:val="0"/>
          <w:lang w:val="en-GB" w:eastAsia="zh-CN"/>
        </w:rPr>
        <w:t>他们</w:t>
      </w:r>
      <w:r w:rsidRPr="004544FB">
        <w:rPr>
          <w:rFonts w:eastAsia="SimSun"/>
          <w:snapToGrid w:val="0"/>
          <w:lang w:val="en-GB" w:eastAsia="zh-CN"/>
        </w:rPr>
        <w:t>将</w:t>
      </w:r>
      <w:r w:rsidR="00492A8E">
        <w:rPr>
          <w:rFonts w:eastAsia="SimSun" w:hint="eastAsia"/>
          <w:snapToGrid w:val="0"/>
          <w:lang w:val="en-GB" w:eastAsia="zh-CN"/>
        </w:rPr>
        <w:t>借鉴</w:t>
      </w:r>
      <w:r w:rsidR="00D47850" w:rsidRPr="004544FB">
        <w:rPr>
          <w:rFonts w:eastAsia="SimSun"/>
          <w:snapToGrid w:val="0"/>
          <w:lang w:val="en-GB" w:eastAsia="zh-CN"/>
        </w:rPr>
        <w:t>生物多样性平台</w:t>
      </w:r>
      <w:r w:rsidR="00AF689A" w:rsidRPr="004544FB">
        <w:rPr>
          <w:rFonts w:eastAsia="SimSun"/>
          <w:snapToGrid w:val="0"/>
          <w:lang w:val="en-GB" w:eastAsia="zh-CN"/>
        </w:rPr>
        <w:t>已完成的</w:t>
      </w:r>
      <w:r w:rsidR="00492A8E">
        <w:rPr>
          <w:rFonts w:eastAsia="SimSun" w:hint="eastAsia"/>
          <w:snapToGrid w:val="0"/>
          <w:lang w:val="en-GB" w:eastAsia="zh-CN"/>
        </w:rPr>
        <w:t>各项</w:t>
      </w:r>
      <w:r w:rsidRPr="004544FB">
        <w:rPr>
          <w:rFonts w:eastAsia="SimSun"/>
          <w:snapToGrid w:val="0"/>
          <w:lang w:val="en-GB" w:eastAsia="zh-CN"/>
        </w:rPr>
        <w:t>评估，描述自然对人类贡献的价值、各种贡献之间的权衡和</w:t>
      </w:r>
      <w:r w:rsidR="00492A8E">
        <w:rPr>
          <w:rFonts w:eastAsia="SimSun" w:hint="eastAsia"/>
          <w:snapToGrid w:val="0"/>
          <w:lang w:val="en-GB" w:eastAsia="zh-CN"/>
        </w:rPr>
        <w:t>附带效益</w:t>
      </w:r>
      <w:r w:rsidRPr="004544FB">
        <w:rPr>
          <w:rFonts w:eastAsia="SimSun"/>
          <w:snapToGrid w:val="0"/>
          <w:lang w:val="en-GB" w:eastAsia="zh-CN"/>
        </w:rPr>
        <w:t>的证据。</w:t>
      </w:r>
    </w:p>
    <w:p w14:paraId="411DFB90" w14:textId="3F731D34" w:rsidR="00A177A5" w:rsidRPr="00AF689A" w:rsidRDefault="00A177A5" w:rsidP="000474F8">
      <w:pPr>
        <w:spacing w:before="120" w:after="120" w:line="240" w:lineRule="atLeast"/>
        <w:jc w:val="both"/>
        <w:rPr>
          <w:rFonts w:eastAsia="KaiTi"/>
          <w:snapToGrid w:val="0"/>
          <w:lang w:val="en-GB" w:eastAsia="zh-CN"/>
        </w:rPr>
      </w:pPr>
      <w:r w:rsidRPr="00AF689A">
        <w:rPr>
          <w:rFonts w:eastAsia="KaiTi"/>
          <w:snapToGrid w:val="0"/>
          <w:lang w:val="en-GB" w:eastAsia="zh-CN"/>
        </w:rPr>
        <w:t>第</w:t>
      </w:r>
      <w:r w:rsidRPr="00AF689A">
        <w:rPr>
          <w:rFonts w:eastAsia="KaiTi"/>
          <w:snapToGrid w:val="0"/>
          <w:lang w:val="en-GB" w:eastAsia="zh-CN"/>
        </w:rPr>
        <w:t>4</w:t>
      </w:r>
      <w:r w:rsidRPr="00AF689A">
        <w:rPr>
          <w:rFonts w:eastAsia="KaiTi"/>
          <w:snapToGrid w:val="0"/>
          <w:lang w:val="en-GB" w:eastAsia="zh-CN"/>
        </w:rPr>
        <w:t>章</w:t>
      </w:r>
      <w:r w:rsidR="000474F8" w:rsidRPr="00AF689A">
        <w:rPr>
          <w:rFonts w:eastAsia="KaiTi" w:hint="eastAsia"/>
          <w:snapToGrid w:val="0"/>
          <w:lang w:val="en-GB" w:eastAsia="zh-CN"/>
        </w:rPr>
        <w:t>：</w:t>
      </w:r>
      <w:r w:rsidRPr="00AF689A">
        <w:rPr>
          <w:rFonts w:eastAsia="KaiTi"/>
          <w:snapToGrid w:val="0"/>
          <w:lang w:val="en-GB" w:eastAsia="zh-CN"/>
        </w:rPr>
        <w:t>未来之路</w:t>
      </w:r>
    </w:p>
    <w:p w14:paraId="364887DF" w14:textId="5B9CF2EF" w:rsidR="00A177A5" w:rsidRPr="00374817" w:rsidRDefault="000474F8" w:rsidP="000474F8">
      <w:pPr>
        <w:pStyle w:val="ListParagraph"/>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第</w:t>
      </w:r>
      <w:r>
        <w:rPr>
          <w:rFonts w:eastAsia="SimSun" w:hint="eastAsia"/>
          <w:snapToGrid w:val="0"/>
          <w:lang w:val="en-GB" w:eastAsia="zh-CN"/>
        </w:rPr>
        <w:t>4</w:t>
      </w:r>
      <w:r w:rsidR="00A177A5" w:rsidRPr="00374817">
        <w:rPr>
          <w:rFonts w:eastAsia="SimSun"/>
          <w:snapToGrid w:val="0"/>
          <w:lang w:val="en-GB" w:eastAsia="zh-CN"/>
        </w:rPr>
        <w:t>章将</w:t>
      </w:r>
      <w:r w:rsidR="00AF689A">
        <w:rPr>
          <w:rFonts w:eastAsia="SimSun" w:hint="eastAsia"/>
          <w:snapToGrid w:val="0"/>
          <w:lang w:val="en-GB" w:eastAsia="zh-CN"/>
        </w:rPr>
        <w:t>审视</w:t>
      </w:r>
      <w:r w:rsidR="00A177A5" w:rsidRPr="00374817">
        <w:rPr>
          <w:rFonts w:eastAsia="SimSun"/>
          <w:snapToGrid w:val="0"/>
          <w:lang w:val="en-GB" w:eastAsia="zh-CN"/>
        </w:rPr>
        <w:t>各种未来途径，强调需要采取的行动以及实现全球商定目标所需的</w:t>
      </w:r>
      <w:r>
        <w:rPr>
          <w:rFonts w:eastAsia="SimSun" w:hint="eastAsia"/>
          <w:snapToGrid w:val="0"/>
          <w:lang w:val="en-GB" w:eastAsia="zh-CN"/>
        </w:rPr>
        <w:t>转型</w:t>
      </w:r>
      <w:r w:rsidR="00A177A5" w:rsidRPr="00374817">
        <w:rPr>
          <w:rFonts w:eastAsia="SimSun"/>
          <w:snapToGrid w:val="0"/>
          <w:lang w:val="en-GB" w:eastAsia="zh-CN"/>
        </w:rPr>
        <w:t>变革途径的挑战和机遇。本章最后将总结</w:t>
      </w:r>
      <w:r>
        <w:rPr>
          <w:rFonts w:eastAsia="SimSun" w:hint="eastAsia"/>
          <w:snapToGrid w:val="0"/>
          <w:lang w:val="en-GB" w:eastAsia="zh-CN"/>
        </w:rPr>
        <w:t>不走转型</w:t>
      </w:r>
      <w:r w:rsidRPr="00374817">
        <w:rPr>
          <w:rFonts w:eastAsia="SimSun"/>
          <w:snapToGrid w:val="0"/>
          <w:lang w:val="en-GB" w:eastAsia="zh-CN"/>
        </w:rPr>
        <w:t>变革之路</w:t>
      </w:r>
      <w:r>
        <w:rPr>
          <w:rFonts w:eastAsia="SimSun" w:hint="eastAsia"/>
          <w:snapToGrid w:val="0"/>
          <w:lang w:val="en-GB" w:eastAsia="zh-CN"/>
        </w:rPr>
        <w:t>而</w:t>
      </w:r>
      <w:r w:rsidR="00AF689A">
        <w:rPr>
          <w:rFonts w:eastAsia="SimSun" w:hint="eastAsia"/>
          <w:snapToGrid w:val="0"/>
          <w:lang w:val="en-GB" w:eastAsia="zh-CN"/>
        </w:rPr>
        <w:t>因循</w:t>
      </w:r>
      <w:r>
        <w:rPr>
          <w:rFonts w:eastAsia="SimSun" w:hint="eastAsia"/>
          <w:snapToGrid w:val="0"/>
          <w:lang w:val="en-GB" w:eastAsia="zh-CN"/>
        </w:rPr>
        <w:t>“</w:t>
      </w:r>
      <w:r w:rsidR="00A177A5" w:rsidRPr="00374817">
        <w:rPr>
          <w:rFonts w:eastAsia="SimSun"/>
          <w:snapToGrid w:val="0"/>
          <w:lang w:val="en-GB" w:eastAsia="zh-CN"/>
        </w:rPr>
        <w:t>一切照旧</w:t>
      </w:r>
      <w:r>
        <w:rPr>
          <w:rFonts w:eastAsia="SimSun" w:hint="eastAsia"/>
          <w:snapToGrid w:val="0"/>
          <w:lang w:val="en-GB" w:eastAsia="zh-CN"/>
        </w:rPr>
        <w:t>”</w:t>
      </w:r>
      <w:r w:rsidR="00A177A5" w:rsidRPr="00374817">
        <w:rPr>
          <w:rFonts w:eastAsia="SimSun"/>
          <w:snapToGrid w:val="0"/>
          <w:lang w:val="en-GB" w:eastAsia="zh-CN"/>
        </w:rPr>
        <w:t>模式的后果。</w:t>
      </w:r>
    </w:p>
    <w:p w14:paraId="17915792" w14:textId="12C83B4B" w:rsidR="00A177A5" w:rsidRPr="00374817" w:rsidRDefault="00A177A5" w:rsidP="000474F8">
      <w:pPr>
        <w:pStyle w:val="ListParagraph"/>
        <w:spacing w:before="120" w:after="120" w:line="240" w:lineRule="atLeast"/>
        <w:ind w:left="490" w:firstLine="0"/>
        <w:jc w:val="both"/>
        <w:rPr>
          <w:rFonts w:eastAsia="SimSun"/>
          <w:snapToGrid w:val="0"/>
          <w:lang w:val="en-GB" w:eastAsia="zh-CN"/>
        </w:rPr>
      </w:pPr>
      <w:r w:rsidRPr="00374817">
        <w:rPr>
          <w:rFonts w:eastAsia="SimSun"/>
          <w:snapToGrid w:val="0"/>
          <w:lang w:val="en-GB" w:eastAsia="zh-CN"/>
        </w:rPr>
        <w:t>第</w:t>
      </w:r>
      <w:r w:rsidRPr="00374817">
        <w:rPr>
          <w:rFonts w:eastAsia="SimSun"/>
          <w:snapToGrid w:val="0"/>
          <w:lang w:val="en-GB" w:eastAsia="zh-CN"/>
        </w:rPr>
        <w:t>4</w:t>
      </w:r>
      <w:r w:rsidRPr="00374817">
        <w:rPr>
          <w:rFonts w:eastAsia="SimSun"/>
          <w:snapToGrid w:val="0"/>
          <w:lang w:val="en-GB" w:eastAsia="zh-CN"/>
        </w:rPr>
        <w:t>章将包括以下</w:t>
      </w:r>
      <w:r w:rsidR="000474F8">
        <w:rPr>
          <w:rFonts w:eastAsia="SimSun" w:hint="eastAsia"/>
          <w:snapToGrid w:val="0"/>
          <w:lang w:val="en-GB" w:eastAsia="zh-CN"/>
        </w:rPr>
        <w:t>3</w:t>
      </w:r>
      <w:r w:rsidRPr="00374817">
        <w:rPr>
          <w:rFonts w:eastAsia="SimSun"/>
          <w:snapToGrid w:val="0"/>
          <w:lang w:val="en-GB" w:eastAsia="zh-CN"/>
        </w:rPr>
        <w:t>个</w:t>
      </w:r>
      <w:r w:rsidR="000474F8">
        <w:rPr>
          <w:rFonts w:eastAsia="SimSun" w:hint="eastAsia"/>
          <w:snapToGrid w:val="0"/>
          <w:lang w:val="en-GB" w:eastAsia="zh-CN"/>
        </w:rPr>
        <w:t>分章</w:t>
      </w:r>
      <w:r w:rsidRPr="00374817">
        <w:rPr>
          <w:rFonts w:eastAsia="SimSun"/>
          <w:snapToGrid w:val="0"/>
          <w:lang w:val="en-GB" w:eastAsia="zh-CN"/>
        </w:rPr>
        <w:t>:</w:t>
      </w:r>
    </w:p>
    <w:p w14:paraId="3DD9428C" w14:textId="27845BBF" w:rsidR="00A177A5" w:rsidRPr="000474F8" w:rsidRDefault="00A177A5" w:rsidP="000474F8">
      <w:pPr>
        <w:pStyle w:val="ListParagraph"/>
        <w:numPr>
          <w:ilvl w:val="0"/>
          <w:numId w:val="42"/>
        </w:numPr>
        <w:spacing w:before="120" w:after="120" w:line="240" w:lineRule="atLeast"/>
        <w:ind w:left="432" w:firstLine="432"/>
        <w:jc w:val="both"/>
        <w:rPr>
          <w:rFonts w:eastAsia="SimSun"/>
          <w:snapToGrid w:val="0"/>
          <w:lang w:val="en-GB" w:eastAsia="zh-CN"/>
        </w:rPr>
      </w:pPr>
      <w:r w:rsidRPr="000474F8">
        <w:rPr>
          <w:rFonts w:eastAsia="KaiTi"/>
          <w:snapToGrid w:val="0"/>
          <w:lang w:val="en-GB" w:eastAsia="zh-CN"/>
        </w:rPr>
        <w:t>为未来</w:t>
      </w:r>
      <w:r w:rsidR="000474F8">
        <w:rPr>
          <w:rFonts w:eastAsia="KaiTi" w:hint="eastAsia"/>
          <w:snapToGrid w:val="0"/>
          <w:lang w:val="en-GB" w:eastAsia="zh-CN"/>
        </w:rPr>
        <w:t>之路</w:t>
      </w:r>
      <w:r w:rsidRPr="000474F8">
        <w:rPr>
          <w:rFonts w:eastAsia="KaiTi"/>
          <w:snapToGrid w:val="0"/>
          <w:lang w:val="en-GB" w:eastAsia="zh-CN"/>
        </w:rPr>
        <w:t>做好准备</w:t>
      </w:r>
      <w:r w:rsidRPr="000474F8">
        <w:rPr>
          <w:rFonts w:eastAsia="SimSun"/>
          <w:snapToGrid w:val="0"/>
          <w:lang w:val="en-GB" w:eastAsia="zh-CN"/>
        </w:rPr>
        <w:t>。</w:t>
      </w:r>
      <w:r w:rsidR="009E77EE">
        <w:rPr>
          <w:rFonts w:eastAsia="SimSun" w:hint="eastAsia"/>
          <w:snapToGrid w:val="0"/>
          <w:lang w:val="en-GB" w:eastAsia="zh-CN"/>
        </w:rPr>
        <w:t>作者在</w:t>
      </w:r>
      <w:r w:rsidRPr="000474F8">
        <w:rPr>
          <w:rFonts w:eastAsia="SimSun"/>
          <w:snapToGrid w:val="0"/>
          <w:lang w:val="en-GB" w:eastAsia="zh-CN"/>
        </w:rPr>
        <w:t>本分章</w:t>
      </w:r>
      <w:r w:rsidR="009E77EE">
        <w:rPr>
          <w:rFonts w:eastAsia="SimSun" w:hint="eastAsia"/>
          <w:snapToGrid w:val="0"/>
          <w:lang w:val="en-GB" w:eastAsia="zh-CN"/>
        </w:rPr>
        <w:t>中</w:t>
      </w:r>
      <w:r w:rsidRPr="000474F8">
        <w:rPr>
          <w:rFonts w:eastAsia="SimSun"/>
          <w:snapToGrid w:val="0"/>
          <w:lang w:val="en-GB" w:eastAsia="zh-CN"/>
        </w:rPr>
        <w:t>将</w:t>
      </w:r>
      <w:r w:rsidR="00A43B94">
        <w:rPr>
          <w:rFonts w:eastAsia="SimSun" w:hint="eastAsia"/>
          <w:snapToGrid w:val="0"/>
          <w:lang w:val="en-GB" w:eastAsia="zh-CN"/>
        </w:rPr>
        <w:t>借鉴《</w:t>
      </w:r>
      <w:r w:rsidRPr="000474F8">
        <w:rPr>
          <w:rFonts w:eastAsia="SimSun"/>
          <w:snapToGrid w:val="0"/>
          <w:lang w:val="en-GB" w:eastAsia="zh-CN"/>
        </w:rPr>
        <w:t>生物多样性和生态系统服务设想方案和模型方法评估报告</w:t>
      </w:r>
      <w:r w:rsidR="00A43B94">
        <w:rPr>
          <w:rFonts w:eastAsia="SimSun" w:hint="eastAsia"/>
          <w:snapToGrid w:val="0"/>
          <w:lang w:val="en-GB" w:eastAsia="zh-CN"/>
        </w:rPr>
        <w:t>》所载</w:t>
      </w:r>
      <w:r w:rsidRPr="000474F8">
        <w:rPr>
          <w:rFonts w:eastAsia="SimSun"/>
          <w:snapToGrid w:val="0"/>
          <w:lang w:val="en-GB" w:eastAsia="zh-CN"/>
        </w:rPr>
        <w:t>信息，包括考虑评估各种定量和定性方法的重要性；</w:t>
      </w:r>
    </w:p>
    <w:p w14:paraId="52DACBC6" w14:textId="1BC07BF1" w:rsidR="00A177A5" w:rsidRPr="000474F8" w:rsidRDefault="00A177A5" w:rsidP="000474F8">
      <w:pPr>
        <w:pStyle w:val="ListParagraph"/>
        <w:numPr>
          <w:ilvl w:val="0"/>
          <w:numId w:val="42"/>
        </w:numPr>
        <w:spacing w:before="120" w:after="120" w:line="240" w:lineRule="atLeast"/>
        <w:ind w:left="432" w:firstLine="432"/>
        <w:jc w:val="both"/>
        <w:rPr>
          <w:rFonts w:eastAsia="SimSun"/>
          <w:snapToGrid w:val="0"/>
          <w:lang w:val="en-GB" w:eastAsia="zh-CN"/>
        </w:rPr>
      </w:pPr>
      <w:r w:rsidRPr="000474F8">
        <w:rPr>
          <w:rFonts w:eastAsia="KaiTi"/>
          <w:snapToGrid w:val="0"/>
          <w:lang w:val="en-GB" w:eastAsia="zh-CN"/>
        </w:rPr>
        <w:t>行动的紧迫性</w:t>
      </w:r>
      <w:r w:rsidRPr="000474F8">
        <w:rPr>
          <w:rFonts w:eastAsia="SimSun"/>
          <w:snapToGrid w:val="0"/>
          <w:lang w:val="en-GB" w:eastAsia="zh-CN"/>
        </w:rPr>
        <w:t>。作者将强调实现可持续发展目标和</w:t>
      </w:r>
      <w:r w:rsidRPr="000474F8">
        <w:rPr>
          <w:rFonts w:eastAsia="SimSun"/>
          <w:snapToGrid w:val="0"/>
          <w:lang w:val="en-GB" w:eastAsia="zh-CN"/>
        </w:rPr>
        <w:t>2050</w:t>
      </w:r>
      <w:r w:rsidRPr="000474F8">
        <w:rPr>
          <w:rFonts w:eastAsia="SimSun"/>
          <w:snapToGrid w:val="0"/>
          <w:lang w:val="en-GB" w:eastAsia="zh-CN"/>
        </w:rPr>
        <w:t>年与自然和谐相处愿景所需</w:t>
      </w:r>
      <w:r w:rsidR="009E77EE">
        <w:rPr>
          <w:rFonts w:eastAsia="SimSun" w:hint="eastAsia"/>
          <w:snapToGrid w:val="0"/>
          <w:lang w:val="en-GB" w:eastAsia="zh-CN"/>
        </w:rPr>
        <w:t>转型</w:t>
      </w:r>
      <w:r w:rsidRPr="000474F8">
        <w:rPr>
          <w:rFonts w:eastAsia="SimSun"/>
          <w:snapToGrid w:val="0"/>
          <w:lang w:val="en-GB" w:eastAsia="zh-CN"/>
        </w:rPr>
        <w:t>变革的速度和规模；</w:t>
      </w:r>
    </w:p>
    <w:p w14:paraId="4311F581" w14:textId="53CA3230" w:rsidR="00A177A5" w:rsidRPr="000474F8" w:rsidRDefault="000474F8" w:rsidP="000474F8">
      <w:pPr>
        <w:pStyle w:val="ListParagraph"/>
        <w:numPr>
          <w:ilvl w:val="0"/>
          <w:numId w:val="42"/>
        </w:numPr>
        <w:spacing w:before="120" w:after="120" w:line="240" w:lineRule="atLeast"/>
        <w:ind w:left="432" w:firstLine="432"/>
        <w:jc w:val="both"/>
        <w:rPr>
          <w:rFonts w:eastAsia="SimSun"/>
          <w:snapToGrid w:val="0"/>
          <w:lang w:val="en-GB" w:eastAsia="zh-CN"/>
        </w:rPr>
      </w:pPr>
      <w:r>
        <w:rPr>
          <w:rFonts w:eastAsia="KaiTi" w:hint="eastAsia"/>
          <w:snapToGrid w:val="0"/>
          <w:lang w:val="en-GB" w:eastAsia="zh-CN"/>
        </w:rPr>
        <w:t>转型之路</w:t>
      </w:r>
      <w:r w:rsidR="00A177A5" w:rsidRPr="000474F8">
        <w:rPr>
          <w:rFonts w:eastAsia="SimSun"/>
          <w:snapToGrid w:val="0"/>
          <w:lang w:val="en-GB" w:eastAsia="zh-CN"/>
        </w:rPr>
        <w:t>。作者将从</w:t>
      </w:r>
      <w:r w:rsidR="009E77EE">
        <w:rPr>
          <w:rFonts w:eastAsia="SimSun" w:hint="eastAsia"/>
          <w:snapToGrid w:val="0"/>
          <w:lang w:val="en-GB" w:eastAsia="zh-CN"/>
        </w:rPr>
        <w:t>关联</w:t>
      </w:r>
      <w:r w:rsidR="00AF689A">
        <w:rPr>
          <w:rFonts w:eastAsia="SimSun" w:hint="eastAsia"/>
          <w:snapToGrid w:val="0"/>
          <w:lang w:val="en-GB" w:eastAsia="zh-CN"/>
        </w:rPr>
        <w:t>和</w:t>
      </w:r>
      <w:r w:rsidR="00A177A5" w:rsidRPr="000474F8">
        <w:rPr>
          <w:rFonts w:eastAsia="SimSun"/>
          <w:snapToGrid w:val="0"/>
          <w:lang w:val="en-GB" w:eastAsia="zh-CN"/>
        </w:rPr>
        <w:t>跨社会群体和部门</w:t>
      </w:r>
      <w:r w:rsidR="00AF689A">
        <w:rPr>
          <w:rFonts w:eastAsia="SimSun" w:hint="eastAsia"/>
          <w:snapToGrid w:val="0"/>
          <w:lang w:val="en-GB" w:eastAsia="zh-CN"/>
        </w:rPr>
        <w:t>角度</w:t>
      </w:r>
      <w:r w:rsidR="00A177A5" w:rsidRPr="000474F8">
        <w:rPr>
          <w:rFonts w:eastAsia="SimSun"/>
          <w:snapToGrid w:val="0"/>
          <w:lang w:val="en-GB" w:eastAsia="zh-CN"/>
        </w:rPr>
        <w:t>，研究</w:t>
      </w:r>
      <w:r w:rsidR="009E77EE">
        <w:rPr>
          <w:rFonts w:eastAsia="SimSun" w:hint="eastAsia"/>
          <w:snapToGrid w:val="0"/>
          <w:lang w:val="en-GB" w:eastAsia="zh-CN"/>
        </w:rPr>
        <w:t>转型</w:t>
      </w:r>
      <w:r w:rsidR="00A177A5" w:rsidRPr="000474F8">
        <w:rPr>
          <w:rFonts w:eastAsia="SimSun"/>
          <w:snapToGrid w:val="0"/>
          <w:lang w:val="en-GB" w:eastAsia="zh-CN"/>
        </w:rPr>
        <w:t>变革途径中的协同作用和权衡</w:t>
      </w:r>
      <w:r w:rsidR="009E77EE">
        <w:rPr>
          <w:rFonts w:eastAsia="SimSun" w:hint="eastAsia"/>
          <w:snapToGrid w:val="0"/>
          <w:lang w:val="en-GB" w:eastAsia="zh-CN"/>
        </w:rPr>
        <w:t>取舍</w:t>
      </w:r>
      <w:r w:rsidR="00A177A5" w:rsidRPr="000474F8">
        <w:rPr>
          <w:rFonts w:eastAsia="SimSun"/>
          <w:snapToGrid w:val="0"/>
          <w:lang w:val="en-GB" w:eastAsia="zh-CN"/>
        </w:rPr>
        <w:t>。还将</w:t>
      </w:r>
      <w:r w:rsidR="009E77EE">
        <w:rPr>
          <w:rFonts w:eastAsia="SimSun" w:hint="eastAsia"/>
          <w:snapToGrid w:val="0"/>
          <w:lang w:val="en-GB" w:eastAsia="zh-CN"/>
        </w:rPr>
        <w:t>以</w:t>
      </w:r>
      <w:r w:rsidR="00A177A5" w:rsidRPr="000474F8">
        <w:rPr>
          <w:rFonts w:eastAsia="SimSun"/>
          <w:snapToGrid w:val="0"/>
          <w:lang w:val="en-GB" w:eastAsia="zh-CN"/>
        </w:rPr>
        <w:t>政策和管理干预</w:t>
      </w:r>
      <w:r w:rsidR="009E77EE">
        <w:rPr>
          <w:rFonts w:eastAsia="SimSun" w:hint="eastAsia"/>
          <w:snapToGrid w:val="0"/>
          <w:lang w:val="en-GB" w:eastAsia="zh-CN"/>
        </w:rPr>
        <w:t>情景设想为基础</w:t>
      </w:r>
      <w:r w:rsidR="00A177A5" w:rsidRPr="000474F8">
        <w:rPr>
          <w:rFonts w:eastAsia="SimSun"/>
          <w:snapToGrid w:val="0"/>
          <w:lang w:val="en-GB" w:eastAsia="zh-CN"/>
        </w:rPr>
        <w:t>，评估不同驱动因素和驱动因素组合如何有助于实现生物多样性和可持续性目标。</w:t>
      </w:r>
    </w:p>
    <w:p w14:paraId="0E874764" w14:textId="7E936FAF" w:rsidR="00A177A5" w:rsidRPr="00AF689A" w:rsidRDefault="00A177A5" w:rsidP="000474F8">
      <w:pPr>
        <w:spacing w:before="120" w:after="120" w:line="240" w:lineRule="atLeast"/>
        <w:jc w:val="both"/>
        <w:rPr>
          <w:rFonts w:eastAsia="KaiTi"/>
          <w:snapToGrid w:val="0"/>
          <w:lang w:val="en-GB" w:eastAsia="zh-CN"/>
        </w:rPr>
      </w:pPr>
      <w:r w:rsidRPr="00AF689A">
        <w:rPr>
          <w:rFonts w:eastAsia="KaiTi"/>
          <w:snapToGrid w:val="0"/>
          <w:lang w:val="en-GB" w:eastAsia="zh-CN"/>
        </w:rPr>
        <w:t>第</w:t>
      </w:r>
      <w:r w:rsidRPr="00AF689A">
        <w:rPr>
          <w:rFonts w:eastAsia="KaiTi"/>
          <w:snapToGrid w:val="0"/>
          <w:lang w:val="en-GB" w:eastAsia="zh-CN"/>
        </w:rPr>
        <w:t>5</w:t>
      </w:r>
      <w:r w:rsidRPr="00AF689A">
        <w:rPr>
          <w:rFonts w:eastAsia="KaiTi"/>
          <w:snapToGrid w:val="0"/>
          <w:lang w:val="en-GB" w:eastAsia="zh-CN"/>
        </w:rPr>
        <w:t>章</w:t>
      </w:r>
      <w:r w:rsidR="000474F8" w:rsidRPr="00AF689A">
        <w:rPr>
          <w:rFonts w:eastAsia="KaiTi" w:hint="eastAsia"/>
          <w:snapToGrid w:val="0"/>
          <w:lang w:val="en-GB" w:eastAsia="zh-CN"/>
        </w:rPr>
        <w:t>：</w:t>
      </w:r>
      <w:r w:rsidRPr="00AF689A">
        <w:rPr>
          <w:rFonts w:eastAsia="KaiTi"/>
          <w:snapToGrid w:val="0"/>
          <w:lang w:val="en-GB" w:eastAsia="zh-CN"/>
        </w:rPr>
        <w:t>行动</w:t>
      </w:r>
      <w:r w:rsidR="009E77EE" w:rsidRPr="00AF689A">
        <w:rPr>
          <w:rFonts w:eastAsia="KaiTi" w:hint="eastAsia"/>
          <w:snapToGrid w:val="0"/>
          <w:lang w:val="en-GB" w:eastAsia="zh-CN"/>
        </w:rPr>
        <w:t>选项</w:t>
      </w:r>
    </w:p>
    <w:p w14:paraId="76CA7E66" w14:textId="2942B5E8" w:rsidR="00A177A5" w:rsidRPr="00374817" w:rsidRDefault="000D4D7B" w:rsidP="000474F8">
      <w:pPr>
        <w:pStyle w:val="ListParagraph"/>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作者将</w:t>
      </w:r>
      <w:r w:rsidR="00A177A5" w:rsidRPr="00374817">
        <w:rPr>
          <w:rFonts w:eastAsia="SimSun"/>
          <w:snapToGrid w:val="0"/>
          <w:lang w:val="en-GB" w:eastAsia="zh-CN"/>
        </w:rPr>
        <w:t>在</w:t>
      </w:r>
      <w:r>
        <w:rPr>
          <w:rFonts w:eastAsia="SimSun" w:hint="eastAsia"/>
          <w:snapToGrid w:val="0"/>
          <w:lang w:val="en-GB" w:eastAsia="zh-CN"/>
        </w:rPr>
        <w:t>本</w:t>
      </w:r>
      <w:r w:rsidR="00A177A5" w:rsidRPr="00374817">
        <w:rPr>
          <w:rFonts w:eastAsia="SimSun"/>
          <w:snapToGrid w:val="0"/>
          <w:lang w:val="en-GB" w:eastAsia="zh-CN"/>
        </w:rPr>
        <w:t>章</w:t>
      </w:r>
      <w:r w:rsidR="00AF689A">
        <w:rPr>
          <w:rFonts w:eastAsia="SimSun" w:hint="eastAsia"/>
          <w:snapToGrid w:val="0"/>
          <w:lang w:val="en-GB" w:eastAsia="zh-CN"/>
        </w:rPr>
        <w:t>审视</w:t>
      </w:r>
      <w:r w:rsidR="00A177A5" w:rsidRPr="00374817">
        <w:rPr>
          <w:rFonts w:eastAsia="SimSun"/>
          <w:snapToGrid w:val="0"/>
          <w:lang w:val="en-GB" w:eastAsia="zh-CN"/>
        </w:rPr>
        <w:t>各级所有行为者的行动</w:t>
      </w:r>
      <w:r>
        <w:rPr>
          <w:rFonts w:eastAsia="SimSun" w:hint="eastAsia"/>
          <w:snapToGrid w:val="0"/>
          <w:lang w:val="en-GB" w:eastAsia="zh-CN"/>
        </w:rPr>
        <w:t>选项</w:t>
      </w:r>
      <w:r w:rsidR="00A177A5" w:rsidRPr="00374817">
        <w:rPr>
          <w:rFonts w:eastAsia="SimSun"/>
          <w:snapToGrid w:val="0"/>
          <w:lang w:val="en-GB" w:eastAsia="zh-CN"/>
        </w:rPr>
        <w:t>。</w:t>
      </w:r>
      <w:r w:rsidR="00AF689A">
        <w:rPr>
          <w:rFonts w:eastAsia="SimSun" w:hint="eastAsia"/>
          <w:snapToGrid w:val="0"/>
          <w:lang w:val="en-GB" w:eastAsia="zh-CN"/>
        </w:rPr>
        <w:t>将</w:t>
      </w:r>
      <w:r>
        <w:rPr>
          <w:rFonts w:eastAsia="SimSun" w:hint="eastAsia"/>
          <w:snapToGrid w:val="0"/>
          <w:lang w:val="en-GB" w:eastAsia="zh-CN"/>
        </w:rPr>
        <w:t>主要</w:t>
      </w:r>
      <w:r w:rsidR="00A177A5" w:rsidRPr="00374817">
        <w:rPr>
          <w:rFonts w:eastAsia="SimSun"/>
          <w:snapToGrid w:val="0"/>
          <w:lang w:val="en-GB" w:eastAsia="zh-CN"/>
        </w:rPr>
        <w:t>关注</w:t>
      </w:r>
      <w:r w:rsidR="00A177A5" w:rsidRPr="00374817">
        <w:rPr>
          <w:rFonts w:eastAsia="SimSun"/>
          <w:snapToGrid w:val="0"/>
          <w:lang w:val="en-GB" w:eastAsia="zh-CN"/>
        </w:rPr>
        <w:t>2050</w:t>
      </w:r>
      <w:r w:rsidR="00A177A5" w:rsidRPr="00374817">
        <w:rPr>
          <w:rFonts w:eastAsia="SimSun"/>
          <w:snapToGrid w:val="0"/>
          <w:lang w:val="en-GB" w:eastAsia="zh-CN"/>
        </w:rPr>
        <w:t>年之前</w:t>
      </w:r>
      <w:r>
        <w:rPr>
          <w:rFonts w:eastAsia="SimSun" w:hint="eastAsia"/>
          <w:snapToGrid w:val="0"/>
          <w:lang w:val="en-GB" w:eastAsia="zh-CN"/>
        </w:rPr>
        <w:t>这个</w:t>
      </w:r>
      <w:r w:rsidR="00A177A5" w:rsidRPr="00374817">
        <w:rPr>
          <w:rFonts w:eastAsia="SimSun"/>
          <w:snapToGrid w:val="0"/>
          <w:lang w:val="en-GB" w:eastAsia="zh-CN"/>
        </w:rPr>
        <w:t>时间</w:t>
      </w:r>
      <w:r>
        <w:rPr>
          <w:rFonts w:eastAsia="SimSun" w:hint="eastAsia"/>
          <w:snapToGrid w:val="0"/>
          <w:lang w:val="en-GB" w:eastAsia="zh-CN"/>
        </w:rPr>
        <w:t>段</w:t>
      </w:r>
      <w:r w:rsidR="00A177A5" w:rsidRPr="00374817">
        <w:rPr>
          <w:rFonts w:eastAsia="SimSun"/>
          <w:snapToGrid w:val="0"/>
          <w:lang w:val="en-GB" w:eastAsia="zh-CN"/>
        </w:rPr>
        <w:t>，但</w:t>
      </w:r>
      <w:r>
        <w:rPr>
          <w:rFonts w:eastAsia="SimSun" w:hint="eastAsia"/>
          <w:snapToGrid w:val="0"/>
          <w:lang w:val="en-GB" w:eastAsia="zh-CN"/>
        </w:rPr>
        <w:t>若</w:t>
      </w:r>
      <w:r w:rsidR="00A177A5" w:rsidRPr="00374817">
        <w:rPr>
          <w:rFonts w:eastAsia="SimSun"/>
          <w:snapToGrid w:val="0"/>
          <w:lang w:val="en-GB" w:eastAsia="zh-CN"/>
        </w:rPr>
        <w:t>相关，也可能考虑更长的时间</w:t>
      </w:r>
      <w:r>
        <w:rPr>
          <w:rFonts w:eastAsia="SimSun" w:hint="eastAsia"/>
          <w:snapToGrid w:val="0"/>
          <w:lang w:val="en-GB" w:eastAsia="zh-CN"/>
        </w:rPr>
        <w:t>段</w:t>
      </w:r>
      <w:r w:rsidR="00A177A5" w:rsidRPr="00374817">
        <w:rPr>
          <w:rFonts w:eastAsia="SimSun"/>
          <w:snapToGrid w:val="0"/>
          <w:lang w:val="en-GB" w:eastAsia="zh-CN"/>
        </w:rPr>
        <w:t>。</w:t>
      </w:r>
    </w:p>
    <w:p w14:paraId="515FFC4D" w14:textId="0857EF2E" w:rsidR="00A177A5" w:rsidRPr="00374817" w:rsidRDefault="00A177A5" w:rsidP="000474F8">
      <w:pPr>
        <w:pStyle w:val="ListParagraph"/>
        <w:spacing w:before="120" w:after="120" w:line="240" w:lineRule="atLeast"/>
        <w:ind w:left="490" w:firstLine="0"/>
        <w:jc w:val="both"/>
        <w:rPr>
          <w:rFonts w:eastAsia="SimSun"/>
          <w:snapToGrid w:val="0"/>
          <w:lang w:val="en-GB" w:eastAsia="zh-CN"/>
        </w:rPr>
      </w:pPr>
      <w:r w:rsidRPr="00374817">
        <w:rPr>
          <w:rFonts w:eastAsia="SimSun"/>
          <w:snapToGrid w:val="0"/>
          <w:lang w:val="en-GB" w:eastAsia="zh-CN"/>
        </w:rPr>
        <w:lastRenderedPageBreak/>
        <w:t>第</w:t>
      </w:r>
      <w:r w:rsidRPr="00374817">
        <w:rPr>
          <w:rFonts w:eastAsia="SimSun"/>
          <w:snapToGrid w:val="0"/>
          <w:lang w:val="en-GB" w:eastAsia="zh-CN"/>
        </w:rPr>
        <w:t>5</w:t>
      </w:r>
      <w:r w:rsidRPr="00374817">
        <w:rPr>
          <w:rFonts w:eastAsia="SimSun"/>
          <w:snapToGrid w:val="0"/>
          <w:lang w:val="en-GB" w:eastAsia="zh-CN"/>
        </w:rPr>
        <w:t>章将包括以下</w:t>
      </w:r>
      <w:r w:rsidR="000D4D7B">
        <w:rPr>
          <w:rFonts w:eastAsia="SimSun" w:hint="eastAsia"/>
          <w:snapToGrid w:val="0"/>
          <w:lang w:val="en-GB" w:eastAsia="zh-CN"/>
        </w:rPr>
        <w:t>4</w:t>
      </w:r>
      <w:r w:rsidRPr="00374817">
        <w:rPr>
          <w:rFonts w:eastAsia="SimSun"/>
          <w:snapToGrid w:val="0"/>
          <w:lang w:val="en-GB" w:eastAsia="zh-CN"/>
        </w:rPr>
        <w:t>个</w:t>
      </w:r>
      <w:r w:rsidR="000D4D7B">
        <w:rPr>
          <w:rFonts w:eastAsia="SimSun" w:hint="eastAsia"/>
          <w:snapToGrid w:val="0"/>
          <w:lang w:val="en-GB" w:eastAsia="zh-CN"/>
        </w:rPr>
        <w:t>分章：</w:t>
      </w:r>
    </w:p>
    <w:p w14:paraId="26D7E531" w14:textId="0081C21B" w:rsidR="00A177A5" w:rsidRPr="000D4D7B" w:rsidRDefault="00A177A5" w:rsidP="000D4D7B">
      <w:pPr>
        <w:pStyle w:val="ListParagraph"/>
        <w:numPr>
          <w:ilvl w:val="0"/>
          <w:numId w:val="45"/>
        </w:numPr>
        <w:spacing w:before="120" w:after="120" w:line="240" w:lineRule="atLeast"/>
        <w:ind w:left="432" w:firstLine="432"/>
        <w:jc w:val="both"/>
        <w:rPr>
          <w:rFonts w:eastAsia="SimSun"/>
          <w:snapToGrid w:val="0"/>
          <w:lang w:val="en-GB" w:eastAsia="zh-CN"/>
        </w:rPr>
      </w:pPr>
      <w:r w:rsidRPr="00A73161">
        <w:rPr>
          <w:rFonts w:eastAsia="KaiTi"/>
          <w:snapToGrid w:val="0"/>
          <w:lang w:val="en-GB" w:eastAsia="zh-CN"/>
        </w:rPr>
        <w:t>从过去的行动中吸取</w:t>
      </w:r>
      <w:r w:rsidR="00385437">
        <w:rPr>
          <w:rFonts w:eastAsia="KaiTi" w:hint="eastAsia"/>
          <w:snapToGrid w:val="0"/>
          <w:lang w:val="en-GB" w:eastAsia="zh-CN"/>
        </w:rPr>
        <w:t>经验</w:t>
      </w:r>
      <w:r w:rsidRPr="00A73161">
        <w:rPr>
          <w:rFonts w:eastAsia="KaiTi"/>
          <w:snapToGrid w:val="0"/>
          <w:lang w:val="en-GB" w:eastAsia="zh-CN"/>
        </w:rPr>
        <w:t>教训</w:t>
      </w:r>
      <w:r w:rsidRPr="000D4D7B">
        <w:rPr>
          <w:rFonts w:eastAsia="SimSun"/>
          <w:snapToGrid w:val="0"/>
          <w:lang w:val="en-GB" w:eastAsia="zh-CN"/>
        </w:rPr>
        <w:t>。</w:t>
      </w:r>
      <w:r w:rsidR="00385437" w:rsidRPr="000D4D7B">
        <w:rPr>
          <w:rFonts w:eastAsia="SimSun"/>
          <w:snapToGrid w:val="0"/>
          <w:lang w:val="en-GB" w:eastAsia="zh-CN"/>
        </w:rPr>
        <w:t>作者</w:t>
      </w:r>
      <w:r w:rsidR="00385437">
        <w:rPr>
          <w:rFonts w:eastAsia="SimSun" w:hint="eastAsia"/>
          <w:snapToGrid w:val="0"/>
          <w:lang w:val="en-GB" w:eastAsia="zh-CN"/>
        </w:rPr>
        <w:t>将</w:t>
      </w:r>
      <w:r w:rsidRPr="000D4D7B">
        <w:rPr>
          <w:rFonts w:eastAsia="SimSun"/>
          <w:snapToGrid w:val="0"/>
          <w:lang w:val="en-GB" w:eastAsia="zh-CN"/>
        </w:rPr>
        <w:t>在本分章回顾实现多边环境协定</w:t>
      </w:r>
      <w:r w:rsidR="00385437">
        <w:rPr>
          <w:rFonts w:eastAsia="SimSun" w:hint="eastAsia"/>
          <w:snapToGrid w:val="0"/>
          <w:lang w:val="en-GB" w:eastAsia="zh-CN"/>
        </w:rPr>
        <w:t>所设</w:t>
      </w:r>
      <w:r w:rsidRPr="000D4D7B">
        <w:rPr>
          <w:rFonts w:eastAsia="SimSun"/>
          <w:snapToGrid w:val="0"/>
          <w:lang w:val="en-GB" w:eastAsia="zh-CN"/>
        </w:rPr>
        <w:t>生物多样性目标</w:t>
      </w:r>
      <w:r w:rsidR="00B16DFD">
        <w:rPr>
          <w:rFonts w:eastAsia="SimSun" w:hint="eastAsia"/>
          <w:snapToGrid w:val="0"/>
          <w:lang w:val="en-GB" w:eastAsia="zh-CN"/>
        </w:rPr>
        <w:t>中</w:t>
      </w:r>
      <w:r w:rsidRPr="000D4D7B">
        <w:rPr>
          <w:rFonts w:eastAsia="SimSun"/>
          <w:snapToGrid w:val="0"/>
          <w:lang w:val="en-GB" w:eastAsia="zh-CN"/>
        </w:rPr>
        <w:t>成功或失败的证据。还将</w:t>
      </w:r>
      <w:r w:rsidR="00385437">
        <w:rPr>
          <w:rFonts w:eastAsia="SimSun" w:hint="eastAsia"/>
          <w:snapToGrid w:val="0"/>
          <w:lang w:val="en-GB" w:eastAsia="zh-CN"/>
        </w:rPr>
        <w:t>审视</w:t>
      </w:r>
      <w:r w:rsidRPr="000D4D7B">
        <w:rPr>
          <w:rFonts w:eastAsia="SimSun"/>
          <w:snapToGrid w:val="0"/>
          <w:lang w:val="en-GB" w:eastAsia="zh-CN"/>
        </w:rPr>
        <w:t>从执行爱知生物多样性目标中吸取的经验教训以及执行和监测</w:t>
      </w:r>
      <w:r w:rsidR="000804F6">
        <w:rPr>
          <w:rFonts w:eastAsia="SimSun" w:hint="eastAsia"/>
          <w:snapToGrid w:val="0"/>
          <w:lang w:val="en-GB" w:eastAsia="zh-CN"/>
        </w:rPr>
        <w:t>《昆蒙</w:t>
      </w:r>
      <w:r w:rsidRPr="000D4D7B">
        <w:rPr>
          <w:rFonts w:eastAsia="SimSun"/>
          <w:snapToGrid w:val="0"/>
          <w:lang w:val="en-GB" w:eastAsia="zh-CN"/>
        </w:rPr>
        <w:t>框架</w:t>
      </w:r>
      <w:r w:rsidR="000804F6">
        <w:rPr>
          <w:rFonts w:eastAsia="SimSun" w:hint="eastAsia"/>
          <w:snapToGrid w:val="0"/>
          <w:lang w:val="en-GB" w:eastAsia="zh-CN"/>
        </w:rPr>
        <w:t>》长期</w:t>
      </w:r>
      <w:r w:rsidRPr="000D4D7B">
        <w:rPr>
          <w:rFonts w:eastAsia="SimSun"/>
          <w:snapToGrid w:val="0"/>
          <w:lang w:val="en-GB" w:eastAsia="zh-CN"/>
        </w:rPr>
        <w:t>目标和</w:t>
      </w:r>
      <w:r w:rsidR="000804F6">
        <w:rPr>
          <w:rFonts w:eastAsia="SimSun" w:hint="eastAsia"/>
          <w:snapToGrid w:val="0"/>
          <w:lang w:val="en-GB" w:eastAsia="zh-CN"/>
        </w:rPr>
        <w:t>行动目标</w:t>
      </w:r>
      <w:r w:rsidRPr="000D4D7B">
        <w:rPr>
          <w:rFonts w:eastAsia="SimSun"/>
          <w:snapToGrid w:val="0"/>
          <w:lang w:val="en-GB" w:eastAsia="zh-CN"/>
        </w:rPr>
        <w:t>进展情况的早期信息；</w:t>
      </w:r>
    </w:p>
    <w:p w14:paraId="3E80A85F" w14:textId="2699DCE5" w:rsidR="00A177A5" w:rsidRPr="000D4D7B" w:rsidRDefault="00374817" w:rsidP="000D4D7B">
      <w:pPr>
        <w:pStyle w:val="ListParagraph"/>
        <w:numPr>
          <w:ilvl w:val="0"/>
          <w:numId w:val="45"/>
        </w:numPr>
        <w:spacing w:before="120" w:after="120" w:line="240" w:lineRule="atLeast"/>
        <w:ind w:left="432" w:firstLine="432"/>
        <w:jc w:val="both"/>
        <w:rPr>
          <w:rFonts w:eastAsia="SimSun"/>
          <w:snapToGrid w:val="0"/>
          <w:lang w:val="en-GB" w:eastAsia="zh-CN"/>
        </w:rPr>
      </w:pPr>
      <w:r w:rsidRPr="00B16DFD">
        <w:rPr>
          <w:rFonts w:eastAsia="KaiTi"/>
          <w:snapToGrid w:val="0"/>
          <w:lang w:val="en-GB" w:eastAsia="zh-CN"/>
        </w:rPr>
        <w:t>借鉴成功范例</w:t>
      </w:r>
      <w:r w:rsidRPr="000D4D7B">
        <w:rPr>
          <w:rFonts w:eastAsia="SimSun"/>
          <w:snapToGrid w:val="0"/>
          <w:lang w:val="en-GB" w:eastAsia="zh-CN"/>
        </w:rPr>
        <w:t>。作者将确定有希望的行动</w:t>
      </w:r>
      <w:r w:rsidR="000804F6">
        <w:rPr>
          <w:rFonts w:eastAsia="SimSun" w:hint="eastAsia"/>
          <w:snapToGrid w:val="0"/>
          <w:lang w:val="en-GB" w:eastAsia="zh-CN"/>
        </w:rPr>
        <w:t>选项</w:t>
      </w:r>
      <w:r w:rsidRPr="000D4D7B">
        <w:rPr>
          <w:rFonts w:eastAsia="SimSun"/>
          <w:snapToGrid w:val="0"/>
          <w:lang w:val="en-GB" w:eastAsia="zh-CN"/>
        </w:rPr>
        <w:t>，综合各种</w:t>
      </w:r>
      <w:r w:rsidR="000804F6">
        <w:rPr>
          <w:rFonts w:eastAsia="SimSun" w:hint="eastAsia"/>
          <w:snapToGrid w:val="0"/>
          <w:lang w:val="en-GB" w:eastAsia="zh-CN"/>
        </w:rPr>
        <w:t>能</w:t>
      </w:r>
      <w:r w:rsidR="000804F6" w:rsidRPr="000D4D7B">
        <w:rPr>
          <w:rFonts w:eastAsia="SimSun"/>
          <w:snapToGrid w:val="0"/>
          <w:lang w:val="en-GB" w:eastAsia="zh-CN"/>
        </w:rPr>
        <w:t>使行动和创新得以持续和</w:t>
      </w:r>
      <w:r w:rsidR="000804F6">
        <w:rPr>
          <w:rFonts w:eastAsia="SimSun" w:hint="eastAsia"/>
          <w:snapToGrid w:val="0"/>
          <w:lang w:val="en-GB" w:eastAsia="zh-CN"/>
        </w:rPr>
        <w:t>扩展的</w:t>
      </w:r>
      <w:r w:rsidRPr="000D4D7B">
        <w:rPr>
          <w:rFonts w:eastAsia="SimSun"/>
          <w:snapToGrid w:val="0"/>
          <w:lang w:val="en-GB" w:eastAsia="zh-CN"/>
        </w:rPr>
        <w:t>因素和有利条件的证据，促进</w:t>
      </w:r>
      <w:r w:rsidR="000804F6">
        <w:rPr>
          <w:rFonts w:eastAsia="SimSun" w:hint="eastAsia"/>
          <w:snapToGrid w:val="0"/>
          <w:lang w:val="en-GB" w:eastAsia="zh-CN"/>
        </w:rPr>
        <w:t>转型</w:t>
      </w:r>
      <w:r w:rsidRPr="000D4D7B">
        <w:rPr>
          <w:rFonts w:eastAsia="SimSun"/>
          <w:snapToGrid w:val="0"/>
          <w:lang w:val="en-GB" w:eastAsia="zh-CN"/>
        </w:rPr>
        <w:t>变革；</w:t>
      </w:r>
    </w:p>
    <w:p w14:paraId="2E66A641" w14:textId="1765EDB8" w:rsidR="00374817" w:rsidRPr="000D4D7B" w:rsidRDefault="00374817" w:rsidP="000D4D7B">
      <w:pPr>
        <w:pStyle w:val="ListParagraph"/>
        <w:numPr>
          <w:ilvl w:val="0"/>
          <w:numId w:val="45"/>
        </w:numPr>
        <w:spacing w:before="120" w:after="120" w:line="240" w:lineRule="atLeast"/>
        <w:ind w:left="432" w:firstLine="432"/>
        <w:jc w:val="both"/>
        <w:rPr>
          <w:rFonts w:eastAsia="SimSun"/>
          <w:snapToGrid w:val="0"/>
          <w:lang w:val="en-GB" w:eastAsia="zh-CN"/>
        </w:rPr>
      </w:pPr>
      <w:r w:rsidRPr="00A73161">
        <w:rPr>
          <w:rFonts w:eastAsia="KaiTi"/>
          <w:snapToGrid w:val="0"/>
          <w:lang w:val="en-GB" w:eastAsia="zh-CN"/>
        </w:rPr>
        <w:t>一揽子行动</w:t>
      </w:r>
      <w:r w:rsidR="000804F6">
        <w:rPr>
          <w:rFonts w:eastAsia="KaiTi" w:hint="eastAsia"/>
          <w:snapToGrid w:val="0"/>
          <w:lang w:val="en-GB" w:eastAsia="zh-CN"/>
        </w:rPr>
        <w:t>选项</w:t>
      </w:r>
      <w:r w:rsidRPr="000D4D7B">
        <w:rPr>
          <w:rFonts w:eastAsia="SimSun"/>
          <w:snapToGrid w:val="0"/>
          <w:lang w:val="en-GB" w:eastAsia="zh-CN"/>
        </w:rPr>
        <w:t>。作者将</w:t>
      </w:r>
      <w:r w:rsidR="000804F6">
        <w:rPr>
          <w:rFonts w:eastAsia="SimSun" w:hint="eastAsia"/>
          <w:snapToGrid w:val="0"/>
          <w:lang w:val="en-GB" w:eastAsia="zh-CN"/>
        </w:rPr>
        <w:t>审视</w:t>
      </w:r>
      <w:r w:rsidRPr="000D4D7B">
        <w:rPr>
          <w:rFonts w:eastAsia="SimSun"/>
          <w:snapToGrid w:val="0"/>
          <w:lang w:val="en-GB" w:eastAsia="zh-CN"/>
        </w:rPr>
        <w:t>行动</w:t>
      </w:r>
      <w:r w:rsidR="000804F6">
        <w:rPr>
          <w:rFonts w:eastAsia="SimSun" w:hint="eastAsia"/>
          <w:snapToGrid w:val="0"/>
          <w:lang w:val="en-GB" w:eastAsia="zh-CN"/>
        </w:rPr>
        <w:t>选项</w:t>
      </w:r>
      <w:r w:rsidRPr="000D4D7B">
        <w:rPr>
          <w:rFonts w:eastAsia="SimSun"/>
          <w:snapToGrid w:val="0"/>
          <w:lang w:val="en-GB" w:eastAsia="zh-CN"/>
        </w:rPr>
        <w:t>和目标。还将</w:t>
      </w:r>
      <w:r w:rsidR="000804F6">
        <w:rPr>
          <w:rFonts w:eastAsia="SimSun" w:hint="eastAsia"/>
          <w:snapToGrid w:val="0"/>
          <w:lang w:val="en-GB" w:eastAsia="zh-CN"/>
        </w:rPr>
        <w:t>审视能切实</w:t>
      </w:r>
      <w:r w:rsidRPr="000D4D7B">
        <w:rPr>
          <w:rFonts w:eastAsia="SimSun"/>
          <w:snapToGrid w:val="0"/>
          <w:lang w:val="en-GB" w:eastAsia="zh-CN"/>
        </w:rPr>
        <w:t>加强</w:t>
      </w:r>
      <w:r w:rsidR="000804F6">
        <w:rPr>
          <w:rFonts w:eastAsia="SimSun" w:hint="eastAsia"/>
          <w:snapToGrid w:val="0"/>
          <w:lang w:val="en-GB" w:eastAsia="zh-CN"/>
        </w:rPr>
        <w:t>执行《昆蒙</w:t>
      </w:r>
      <w:r w:rsidRPr="000D4D7B">
        <w:rPr>
          <w:rFonts w:eastAsia="SimSun"/>
          <w:snapToGrid w:val="0"/>
          <w:lang w:val="en-GB" w:eastAsia="zh-CN"/>
        </w:rPr>
        <w:t>框架</w:t>
      </w:r>
      <w:r w:rsidR="000804F6">
        <w:rPr>
          <w:rFonts w:eastAsia="SimSun" w:hint="eastAsia"/>
          <w:snapToGrid w:val="0"/>
          <w:lang w:val="en-GB" w:eastAsia="zh-CN"/>
        </w:rPr>
        <w:t>》</w:t>
      </w:r>
      <w:r w:rsidRPr="000D4D7B">
        <w:rPr>
          <w:rFonts w:eastAsia="SimSun"/>
          <w:snapToGrid w:val="0"/>
          <w:lang w:val="en-GB" w:eastAsia="zh-CN"/>
        </w:rPr>
        <w:t>的</w:t>
      </w:r>
      <w:r w:rsidR="000804F6">
        <w:rPr>
          <w:rFonts w:eastAsia="SimSun" w:hint="eastAsia"/>
          <w:snapToGrid w:val="0"/>
          <w:lang w:val="en-GB" w:eastAsia="zh-CN"/>
        </w:rPr>
        <w:t>选项</w:t>
      </w:r>
      <w:r w:rsidRPr="000D4D7B">
        <w:rPr>
          <w:rFonts w:eastAsia="SimSun"/>
          <w:snapToGrid w:val="0"/>
          <w:lang w:val="en-GB" w:eastAsia="zh-CN"/>
        </w:rPr>
        <w:t>。</w:t>
      </w:r>
      <w:r w:rsidR="000804F6">
        <w:rPr>
          <w:rFonts w:eastAsia="SimSun" w:hint="eastAsia"/>
          <w:snapToGrid w:val="0"/>
          <w:lang w:val="en-GB" w:eastAsia="zh-CN"/>
        </w:rPr>
        <w:t>作者</w:t>
      </w:r>
      <w:r w:rsidRPr="000D4D7B">
        <w:rPr>
          <w:rFonts w:eastAsia="SimSun"/>
          <w:snapToGrid w:val="0"/>
          <w:lang w:val="en-GB" w:eastAsia="zh-CN"/>
        </w:rPr>
        <w:t>将</w:t>
      </w:r>
      <w:r w:rsidR="000804F6">
        <w:rPr>
          <w:rFonts w:eastAsia="SimSun" w:hint="eastAsia"/>
          <w:snapToGrid w:val="0"/>
          <w:lang w:val="en-GB" w:eastAsia="zh-CN"/>
        </w:rPr>
        <w:t>借鉴</w:t>
      </w:r>
      <w:r w:rsidR="000804F6" w:rsidRPr="000D4D7B">
        <w:rPr>
          <w:rFonts w:eastAsia="SimSun"/>
          <w:snapToGrid w:val="0"/>
          <w:lang w:val="en-GB" w:eastAsia="zh-CN"/>
        </w:rPr>
        <w:t>生物多样性平台</w:t>
      </w:r>
      <w:r w:rsidR="000804F6">
        <w:rPr>
          <w:rFonts w:eastAsia="SimSun" w:hint="eastAsia"/>
          <w:snapToGrid w:val="0"/>
          <w:lang w:val="en-GB" w:eastAsia="zh-CN"/>
        </w:rPr>
        <w:t>定</w:t>
      </w:r>
      <w:r w:rsidRPr="000D4D7B">
        <w:rPr>
          <w:rFonts w:eastAsia="SimSun"/>
          <w:snapToGrid w:val="0"/>
          <w:lang w:val="en-GB" w:eastAsia="zh-CN"/>
        </w:rPr>
        <w:t>于</w:t>
      </w:r>
      <w:r w:rsidRPr="000D4D7B">
        <w:rPr>
          <w:rFonts w:eastAsia="SimSun"/>
          <w:snapToGrid w:val="0"/>
          <w:lang w:val="en-GB" w:eastAsia="zh-CN"/>
        </w:rPr>
        <w:t>2026</w:t>
      </w:r>
      <w:r w:rsidRPr="000D4D7B">
        <w:rPr>
          <w:rFonts w:eastAsia="SimSun"/>
          <w:snapToGrid w:val="0"/>
          <w:lang w:val="en-GB" w:eastAsia="zh-CN"/>
        </w:rPr>
        <w:t>年交付的关于监测生物多样性和自然对</w:t>
      </w:r>
      <w:r w:rsidR="000804F6">
        <w:rPr>
          <w:rFonts w:eastAsia="SimSun" w:hint="eastAsia"/>
          <w:snapToGrid w:val="0"/>
          <w:lang w:val="en-GB" w:eastAsia="zh-CN"/>
        </w:rPr>
        <w:t>人类</w:t>
      </w:r>
      <w:r w:rsidRPr="000D4D7B">
        <w:rPr>
          <w:rFonts w:eastAsia="SimSun"/>
          <w:snapToGrid w:val="0"/>
          <w:lang w:val="en-GB" w:eastAsia="zh-CN"/>
        </w:rPr>
        <w:t>的贡献的方法评估的结论；</w:t>
      </w:r>
    </w:p>
    <w:p w14:paraId="1C7D2184" w14:textId="6463C6DD" w:rsidR="00374817" w:rsidRPr="000D4D7B" w:rsidRDefault="00374817" w:rsidP="000D4D7B">
      <w:pPr>
        <w:pStyle w:val="ListParagraph"/>
        <w:numPr>
          <w:ilvl w:val="0"/>
          <w:numId w:val="45"/>
        </w:numPr>
        <w:spacing w:before="120" w:after="120" w:line="240" w:lineRule="atLeast"/>
        <w:ind w:left="432" w:firstLine="432"/>
        <w:jc w:val="both"/>
        <w:rPr>
          <w:rFonts w:eastAsia="SimSun"/>
          <w:snapToGrid w:val="0"/>
          <w:lang w:val="en-GB" w:eastAsia="zh-CN"/>
        </w:rPr>
      </w:pPr>
      <w:r w:rsidRPr="00A73161">
        <w:rPr>
          <w:rFonts w:eastAsia="KaiTi"/>
          <w:snapToGrid w:val="0"/>
          <w:lang w:val="en-GB" w:eastAsia="zh-CN"/>
        </w:rPr>
        <w:t>融资</w:t>
      </w:r>
      <w:r w:rsidRPr="000D4D7B">
        <w:rPr>
          <w:rFonts w:eastAsia="SimSun"/>
          <w:snapToGrid w:val="0"/>
          <w:lang w:val="en-GB" w:eastAsia="zh-CN"/>
        </w:rPr>
        <w:t>。作者将</w:t>
      </w:r>
      <w:r w:rsidR="00981C04">
        <w:rPr>
          <w:rFonts w:eastAsia="SimSun" w:hint="eastAsia"/>
          <w:snapToGrid w:val="0"/>
          <w:lang w:val="en-GB" w:eastAsia="zh-CN"/>
        </w:rPr>
        <w:t>审视</w:t>
      </w:r>
      <w:r w:rsidRPr="000D4D7B">
        <w:rPr>
          <w:rFonts w:eastAsia="SimSun"/>
          <w:snapToGrid w:val="0"/>
          <w:lang w:val="en-GB" w:eastAsia="zh-CN"/>
        </w:rPr>
        <w:t>各国特别是发展中国家和其他行为</w:t>
      </w:r>
      <w:r w:rsidR="00B16DFD">
        <w:rPr>
          <w:rFonts w:eastAsia="SimSun" w:hint="eastAsia"/>
          <w:snapToGrid w:val="0"/>
          <w:lang w:val="en-GB" w:eastAsia="zh-CN"/>
        </w:rPr>
        <w:t>体</w:t>
      </w:r>
      <w:r w:rsidRPr="000D4D7B">
        <w:rPr>
          <w:rFonts w:eastAsia="SimSun"/>
          <w:snapToGrid w:val="0"/>
          <w:lang w:val="en-GB" w:eastAsia="zh-CN"/>
        </w:rPr>
        <w:t>在利用资源支持实现评估目标</w:t>
      </w:r>
      <w:r w:rsidR="00981C04">
        <w:rPr>
          <w:rFonts w:eastAsia="SimSun" w:hint="eastAsia"/>
          <w:snapToGrid w:val="0"/>
          <w:lang w:val="en-GB" w:eastAsia="zh-CN"/>
        </w:rPr>
        <w:t>时</w:t>
      </w:r>
      <w:r w:rsidRPr="000D4D7B">
        <w:rPr>
          <w:rFonts w:eastAsia="SimSun"/>
          <w:snapToGrid w:val="0"/>
          <w:lang w:val="en-GB" w:eastAsia="zh-CN"/>
        </w:rPr>
        <w:t>面临的挑战。还将评估与</w:t>
      </w:r>
      <w:r w:rsidR="00981C04">
        <w:rPr>
          <w:rFonts w:eastAsia="SimSun" w:hint="eastAsia"/>
          <w:snapToGrid w:val="0"/>
          <w:lang w:val="en-GB" w:eastAsia="zh-CN"/>
        </w:rPr>
        <w:t>《昆蒙</w:t>
      </w:r>
      <w:r w:rsidRPr="000D4D7B">
        <w:rPr>
          <w:rFonts w:eastAsia="SimSun"/>
          <w:snapToGrid w:val="0"/>
          <w:lang w:val="en-GB" w:eastAsia="zh-CN"/>
        </w:rPr>
        <w:t>框架</w:t>
      </w:r>
      <w:r w:rsidR="00981C04">
        <w:rPr>
          <w:rFonts w:eastAsia="SimSun" w:hint="eastAsia"/>
          <w:snapToGrid w:val="0"/>
          <w:lang w:val="en-GB" w:eastAsia="zh-CN"/>
        </w:rPr>
        <w:t>》</w:t>
      </w:r>
      <w:r w:rsidRPr="000D4D7B">
        <w:rPr>
          <w:rFonts w:eastAsia="SimSun"/>
          <w:snapToGrid w:val="0"/>
          <w:lang w:val="en-GB" w:eastAsia="zh-CN"/>
        </w:rPr>
        <w:t>的</w:t>
      </w:r>
      <w:r w:rsidR="00981C04">
        <w:rPr>
          <w:rFonts w:eastAsia="SimSun" w:hint="eastAsia"/>
          <w:snapToGrid w:val="0"/>
          <w:lang w:val="en-GB" w:eastAsia="zh-CN"/>
        </w:rPr>
        <w:t>长期</w:t>
      </w:r>
      <w:r w:rsidRPr="000D4D7B">
        <w:rPr>
          <w:rFonts w:eastAsia="SimSun"/>
          <w:snapToGrid w:val="0"/>
          <w:lang w:val="en-GB" w:eastAsia="zh-CN"/>
        </w:rPr>
        <w:t>目标和</w:t>
      </w:r>
      <w:r w:rsidR="00981C04">
        <w:rPr>
          <w:rFonts w:eastAsia="SimSun" w:hint="eastAsia"/>
          <w:snapToGrid w:val="0"/>
          <w:lang w:val="en-GB" w:eastAsia="zh-CN"/>
        </w:rPr>
        <w:t>行动</w:t>
      </w:r>
      <w:r w:rsidRPr="000D4D7B">
        <w:rPr>
          <w:rFonts w:eastAsia="SimSun"/>
          <w:snapToGrid w:val="0"/>
          <w:lang w:val="en-GB" w:eastAsia="zh-CN"/>
        </w:rPr>
        <w:t>目标相关的有利因素和行动障碍。</w:t>
      </w:r>
    </w:p>
    <w:p w14:paraId="344AC06F" w14:textId="0C7447CE" w:rsidR="00374817" w:rsidRPr="00374817" w:rsidRDefault="00374817" w:rsidP="000D4D7B">
      <w:pPr>
        <w:spacing w:before="120" w:after="120" w:line="240" w:lineRule="atLeast"/>
        <w:jc w:val="both"/>
        <w:rPr>
          <w:rFonts w:eastAsia="SimSun"/>
          <w:snapToGrid w:val="0"/>
          <w:lang w:val="en-GB" w:eastAsia="zh-CN"/>
        </w:rPr>
      </w:pPr>
      <w:r w:rsidRPr="000D4D7B">
        <w:rPr>
          <w:rFonts w:eastAsia="SimSun"/>
          <w:b/>
          <w:bCs/>
          <w:snapToGrid w:val="0"/>
          <w:sz w:val="28"/>
          <w:szCs w:val="28"/>
          <w:lang w:val="en-GB" w:eastAsia="zh-CN"/>
        </w:rPr>
        <w:t>四</w:t>
      </w:r>
      <w:r w:rsidR="000D4D7B" w:rsidRPr="000D4D7B">
        <w:rPr>
          <w:rFonts w:eastAsia="SimSun" w:hint="eastAsia"/>
          <w:b/>
          <w:bCs/>
          <w:snapToGrid w:val="0"/>
          <w:sz w:val="28"/>
          <w:szCs w:val="28"/>
          <w:lang w:val="en-GB" w:eastAsia="zh-CN"/>
        </w:rPr>
        <w:t>.</w:t>
      </w:r>
      <w:r w:rsidR="000D4D7B" w:rsidRPr="000D4D7B">
        <w:rPr>
          <w:rFonts w:eastAsia="SimSun"/>
          <w:b/>
          <w:bCs/>
          <w:snapToGrid w:val="0"/>
          <w:sz w:val="28"/>
          <w:szCs w:val="28"/>
          <w:lang w:val="en-GB" w:eastAsia="zh-CN"/>
        </w:rPr>
        <w:tab/>
      </w:r>
      <w:r w:rsidRPr="000D4D7B">
        <w:rPr>
          <w:rFonts w:eastAsia="SimSun"/>
          <w:b/>
          <w:bCs/>
          <w:snapToGrid w:val="0"/>
          <w:sz w:val="28"/>
          <w:szCs w:val="28"/>
          <w:lang w:val="en-GB" w:eastAsia="zh-CN"/>
        </w:rPr>
        <w:t>对《公约》工作的影响</w:t>
      </w:r>
    </w:p>
    <w:p w14:paraId="785043A8" w14:textId="46C5ABA9" w:rsidR="00374817" w:rsidRPr="00374817" w:rsidRDefault="00374817" w:rsidP="00A73161">
      <w:pPr>
        <w:pStyle w:val="ListParagraph"/>
        <w:spacing w:before="120" w:after="120" w:line="240" w:lineRule="atLeast"/>
        <w:ind w:left="490" w:firstLine="0"/>
        <w:jc w:val="both"/>
        <w:rPr>
          <w:rFonts w:eastAsia="SimSun"/>
          <w:snapToGrid w:val="0"/>
          <w:lang w:val="en-GB" w:eastAsia="zh-CN"/>
        </w:rPr>
      </w:pPr>
      <w:r w:rsidRPr="00374817">
        <w:rPr>
          <w:rFonts w:eastAsia="SimSun"/>
          <w:snapToGrid w:val="0"/>
          <w:lang w:val="en-GB" w:eastAsia="zh-CN"/>
        </w:rPr>
        <w:t>第二次全球评估将</w:t>
      </w:r>
      <w:r w:rsidR="00B33537">
        <w:rPr>
          <w:rFonts w:eastAsia="SimSun" w:hint="eastAsia"/>
          <w:snapToGrid w:val="0"/>
          <w:lang w:val="en-GB" w:eastAsia="zh-CN"/>
        </w:rPr>
        <w:t>载有</w:t>
      </w:r>
      <w:r w:rsidRPr="00374817">
        <w:rPr>
          <w:rFonts w:eastAsia="SimSun"/>
          <w:snapToGrid w:val="0"/>
          <w:lang w:val="en-GB" w:eastAsia="zh-CN"/>
        </w:rPr>
        <w:t>缔约方大会第十九</w:t>
      </w:r>
      <w:r w:rsidR="00490FBF">
        <w:rPr>
          <w:rFonts w:eastAsia="SimSun" w:hint="eastAsia"/>
          <w:snapToGrid w:val="0"/>
          <w:lang w:val="en-GB" w:eastAsia="zh-CN"/>
        </w:rPr>
        <w:t>届</w:t>
      </w:r>
      <w:r w:rsidRPr="00374817">
        <w:rPr>
          <w:rFonts w:eastAsia="SimSun"/>
          <w:snapToGrid w:val="0"/>
          <w:lang w:val="en-GB" w:eastAsia="zh-CN"/>
        </w:rPr>
        <w:t>会议</w:t>
      </w:r>
      <w:r w:rsidR="00975B52">
        <w:rPr>
          <w:rFonts w:eastAsia="SimSun" w:hint="eastAsia"/>
          <w:snapToGrid w:val="0"/>
          <w:lang w:val="en-GB" w:eastAsia="zh-CN"/>
        </w:rPr>
        <w:t>对</w:t>
      </w:r>
      <w:r w:rsidR="00490FBF">
        <w:rPr>
          <w:rFonts w:eastAsia="SimSun" w:hint="eastAsia"/>
          <w:snapToGrid w:val="0"/>
          <w:lang w:val="en-GB" w:eastAsia="zh-CN"/>
        </w:rPr>
        <w:t>《昆蒙</w:t>
      </w:r>
      <w:r w:rsidRPr="00374817">
        <w:rPr>
          <w:rFonts w:eastAsia="SimSun"/>
          <w:snapToGrid w:val="0"/>
          <w:lang w:val="en-GB" w:eastAsia="zh-CN"/>
        </w:rPr>
        <w:t>框架</w:t>
      </w:r>
      <w:r w:rsidR="00490FBF">
        <w:rPr>
          <w:rFonts w:eastAsia="SimSun" w:hint="eastAsia"/>
          <w:snapToGrid w:val="0"/>
          <w:lang w:val="en-GB" w:eastAsia="zh-CN"/>
        </w:rPr>
        <w:t>》</w:t>
      </w:r>
      <w:r w:rsidRPr="00374817">
        <w:rPr>
          <w:rFonts w:eastAsia="SimSun"/>
          <w:snapToGrid w:val="0"/>
          <w:lang w:val="en-GB" w:eastAsia="zh-CN"/>
        </w:rPr>
        <w:t>集体</w:t>
      </w:r>
      <w:r w:rsidR="00490FBF">
        <w:rPr>
          <w:rFonts w:eastAsia="SimSun" w:hint="eastAsia"/>
          <w:snapToGrid w:val="0"/>
          <w:lang w:val="en-GB" w:eastAsia="zh-CN"/>
        </w:rPr>
        <w:t>执行进度</w:t>
      </w:r>
      <w:r w:rsidR="00975B52">
        <w:rPr>
          <w:rFonts w:eastAsia="SimSun" w:hint="eastAsia"/>
          <w:snapToGrid w:val="0"/>
          <w:lang w:val="en-GB" w:eastAsia="zh-CN"/>
        </w:rPr>
        <w:t>进行</w:t>
      </w:r>
      <w:r w:rsidRPr="00374817">
        <w:rPr>
          <w:rFonts w:eastAsia="SimSun"/>
          <w:snapToGrid w:val="0"/>
          <w:lang w:val="en-GB" w:eastAsia="zh-CN"/>
        </w:rPr>
        <w:t>最后全球审查的信息和分析。评估</w:t>
      </w:r>
      <w:r w:rsidR="00B16DFD">
        <w:rPr>
          <w:rFonts w:eastAsia="SimSun" w:hint="eastAsia"/>
          <w:snapToGrid w:val="0"/>
          <w:lang w:val="en-GB" w:eastAsia="zh-CN"/>
        </w:rPr>
        <w:t>如与</w:t>
      </w:r>
      <w:r w:rsidR="00490FBF">
        <w:rPr>
          <w:rFonts w:eastAsia="SimSun" w:hint="eastAsia"/>
          <w:snapToGrid w:val="0"/>
          <w:lang w:val="en-GB" w:eastAsia="zh-CN"/>
        </w:rPr>
        <w:t>《昆蒙</w:t>
      </w:r>
      <w:r w:rsidR="00490FBF" w:rsidRPr="00374817">
        <w:rPr>
          <w:rFonts w:eastAsia="SimSun"/>
          <w:snapToGrid w:val="0"/>
          <w:lang w:val="en-GB" w:eastAsia="zh-CN"/>
        </w:rPr>
        <w:t>框架</w:t>
      </w:r>
      <w:r w:rsidR="00490FBF">
        <w:rPr>
          <w:rFonts w:eastAsia="SimSun" w:hint="eastAsia"/>
          <w:snapToGrid w:val="0"/>
          <w:lang w:val="en-GB" w:eastAsia="zh-CN"/>
        </w:rPr>
        <w:t>》</w:t>
      </w:r>
      <w:r w:rsidRPr="00374817">
        <w:rPr>
          <w:rFonts w:eastAsia="SimSun"/>
          <w:snapToGrid w:val="0"/>
          <w:lang w:val="en-GB" w:eastAsia="zh-CN"/>
        </w:rPr>
        <w:t>的</w:t>
      </w:r>
      <w:r w:rsidR="00490FBF">
        <w:rPr>
          <w:rFonts w:eastAsia="SimSun" w:hint="eastAsia"/>
          <w:snapToGrid w:val="0"/>
          <w:lang w:val="en-GB" w:eastAsia="zh-CN"/>
        </w:rPr>
        <w:t>长期</w:t>
      </w:r>
      <w:r w:rsidRPr="00374817">
        <w:rPr>
          <w:rFonts w:eastAsia="SimSun"/>
          <w:snapToGrid w:val="0"/>
          <w:lang w:val="en-GB" w:eastAsia="zh-CN"/>
        </w:rPr>
        <w:t>目标和</w:t>
      </w:r>
      <w:r w:rsidR="00490FBF">
        <w:rPr>
          <w:rFonts w:eastAsia="SimSun" w:hint="eastAsia"/>
          <w:snapToGrid w:val="0"/>
          <w:lang w:val="en-GB" w:eastAsia="zh-CN"/>
        </w:rPr>
        <w:t>行动</w:t>
      </w:r>
      <w:r w:rsidRPr="00374817">
        <w:rPr>
          <w:rFonts w:eastAsia="SimSun"/>
          <w:snapToGrid w:val="0"/>
          <w:lang w:val="en-GB" w:eastAsia="zh-CN"/>
        </w:rPr>
        <w:t>目标直接挂钩，</w:t>
      </w:r>
      <w:r w:rsidR="00975B52">
        <w:rPr>
          <w:rFonts w:eastAsia="SimSun" w:hint="eastAsia"/>
          <w:snapToGrid w:val="0"/>
          <w:lang w:val="en-GB" w:eastAsia="zh-CN"/>
        </w:rPr>
        <w:t>将加强</w:t>
      </w:r>
      <w:r w:rsidR="00B16DFD">
        <w:rPr>
          <w:rFonts w:eastAsia="SimSun" w:hint="eastAsia"/>
          <w:snapToGrid w:val="0"/>
          <w:lang w:val="en-GB" w:eastAsia="zh-CN"/>
        </w:rPr>
        <w:t>其</w:t>
      </w:r>
      <w:r w:rsidRPr="00374817">
        <w:rPr>
          <w:rFonts w:eastAsia="SimSun"/>
          <w:snapToGrid w:val="0"/>
          <w:lang w:val="en-GB" w:eastAsia="zh-CN"/>
        </w:rPr>
        <w:t>在全球审查中的作用。</w:t>
      </w:r>
    </w:p>
    <w:p w14:paraId="0608A1D9" w14:textId="5156BDD7" w:rsidR="00374817" w:rsidRPr="00374817" w:rsidRDefault="000D4D7B" w:rsidP="000D4D7B">
      <w:pPr>
        <w:spacing w:before="120" w:after="120" w:line="240" w:lineRule="atLeast"/>
        <w:jc w:val="both"/>
        <w:rPr>
          <w:rFonts w:eastAsia="SimSun" w:hint="eastAsia"/>
          <w:snapToGrid w:val="0"/>
          <w:lang w:val="en-GB" w:eastAsia="zh-CN"/>
        </w:rPr>
      </w:pPr>
      <w:r w:rsidRPr="000D4D7B">
        <w:rPr>
          <w:rFonts w:eastAsia="SimSun" w:hint="eastAsia"/>
          <w:b/>
          <w:bCs/>
          <w:snapToGrid w:val="0"/>
          <w:sz w:val="28"/>
          <w:szCs w:val="28"/>
          <w:lang w:val="en-GB" w:eastAsia="zh-CN"/>
        </w:rPr>
        <w:t>五</w:t>
      </w:r>
      <w:r w:rsidRPr="000D4D7B">
        <w:rPr>
          <w:rFonts w:eastAsia="SimSun" w:hint="eastAsia"/>
          <w:b/>
          <w:bCs/>
          <w:snapToGrid w:val="0"/>
          <w:sz w:val="28"/>
          <w:szCs w:val="28"/>
          <w:lang w:val="en-GB" w:eastAsia="zh-CN"/>
        </w:rPr>
        <w:t>.</w:t>
      </w:r>
      <w:r w:rsidRPr="000D4D7B">
        <w:rPr>
          <w:rFonts w:eastAsia="SimSun"/>
          <w:b/>
          <w:bCs/>
          <w:snapToGrid w:val="0"/>
          <w:sz w:val="28"/>
          <w:szCs w:val="28"/>
          <w:lang w:val="en-GB" w:eastAsia="zh-CN"/>
        </w:rPr>
        <w:tab/>
      </w:r>
      <w:r w:rsidRPr="000D4D7B">
        <w:rPr>
          <w:rFonts w:eastAsia="SimSun" w:hint="eastAsia"/>
          <w:b/>
          <w:bCs/>
          <w:snapToGrid w:val="0"/>
          <w:sz w:val="28"/>
          <w:szCs w:val="28"/>
          <w:lang w:val="en-GB" w:eastAsia="zh-CN"/>
        </w:rPr>
        <w:t>建议</w:t>
      </w:r>
    </w:p>
    <w:p w14:paraId="0FCE0BEC" w14:textId="178022B9" w:rsidR="00374817" w:rsidRDefault="00490FBF" w:rsidP="00A73161">
      <w:pPr>
        <w:pStyle w:val="ListParagraph"/>
        <w:spacing w:before="120" w:after="120" w:line="240" w:lineRule="atLeast"/>
        <w:ind w:left="490" w:firstLine="0"/>
        <w:jc w:val="both"/>
        <w:rPr>
          <w:rFonts w:eastAsia="SimHei"/>
          <w:snapToGrid w:val="0"/>
          <w:lang w:val="en-GB" w:eastAsia="zh-CN"/>
        </w:rPr>
      </w:pPr>
      <w:r>
        <w:rPr>
          <w:rFonts w:eastAsia="SimSun" w:hint="eastAsia"/>
          <w:snapToGrid w:val="0"/>
          <w:lang w:val="en-GB" w:eastAsia="zh-CN"/>
        </w:rPr>
        <w:t>谨建议科咨机构</w:t>
      </w:r>
      <w:r w:rsidR="00374817" w:rsidRPr="00374817">
        <w:rPr>
          <w:rFonts w:eastAsia="SimSun"/>
          <w:snapToGrid w:val="0"/>
          <w:lang w:val="en-GB" w:eastAsia="zh-CN"/>
        </w:rPr>
        <w:t>鼓励缔约方充分参与第二次全球评估的筹备进程，包括同行</w:t>
      </w:r>
      <w:r>
        <w:rPr>
          <w:rFonts w:eastAsia="SimSun" w:hint="eastAsia"/>
          <w:snapToGrid w:val="0"/>
          <w:lang w:val="en-GB" w:eastAsia="zh-CN"/>
        </w:rPr>
        <w:t>评议</w:t>
      </w:r>
      <w:r w:rsidR="00374817" w:rsidRPr="00374817">
        <w:rPr>
          <w:rFonts w:eastAsia="SimSun"/>
          <w:snapToGrid w:val="0"/>
          <w:lang w:val="en-GB" w:eastAsia="zh-CN"/>
        </w:rPr>
        <w:t>，提供意见，最大限度地发挥评估对上述最后全球审查的作用。</w:t>
      </w:r>
      <w:r>
        <w:rPr>
          <w:rFonts w:eastAsia="SimSun" w:hint="eastAsia"/>
          <w:snapToGrid w:val="0"/>
          <w:lang w:val="en-GB" w:eastAsia="zh-CN"/>
        </w:rPr>
        <w:t>相关建议载于</w:t>
      </w:r>
      <w:r w:rsidR="00374817" w:rsidRPr="00374817">
        <w:rPr>
          <w:rFonts w:eastAsia="SimSun"/>
          <w:snapToGrid w:val="0"/>
          <w:lang w:val="en-GB" w:eastAsia="zh-CN"/>
        </w:rPr>
        <w:t>CBD/SBSTTA/27/3</w:t>
      </w:r>
      <w:r w:rsidR="00374817" w:rsidRPr="00374817">
        <w:rPr>
          <w:rFonts w:eastAsia="SimSun"/>
          <w:snapToGrid w:val="0"/>
          <w:lang w:val="en-GB" w:eastAsia="zh-CN"/>
        </w:rPr>
        <w:t>号文件。</w:t>
      </w:r>
    </w:p>
    <w:p w14:paraId="55B40A5F" w14:textId="77777777" w:rsidR="00374817" w:rsidRDefault="00374817" w:rsidP="00374817">
      <w:pPr>
        <w:rPr>
          <w:rFonts w:eastAsia="SimHei"/>
          <w:snapToGrid w:val="0"/>
          <w:lang w:val="en-GB" w:eastAsia="zh-CN"/>
        </w:rPr>
      </w:pPr>
    </w:p>
    <w:p w14:paraId="3F96225E" w14:textId="30DFF603" w:rsidR="00B44BEA" w:rsidRPr="00374817" w:rsidRDefault="00B16DFD" w:rsidP="00374817">
      <w:pPr>
        <w:jc w:val="center"/>
        <w:rPr>
          <w:rFonts w:eastAsia="SimHei"/>
          <w:snapToGrid w:val="0"/>
          <w:lang w:val="en-GB" w:eastAsia="zh-CN"/>
        </w:rPr>
      </w:pPr>
      <w:r>
        <w:t>__________</w:t>
      </w:r>
    </w:p>
    <w:sectPr w:rsidR="00B44BEA" w:rsidRPr="00374817" w:rsidSect="00617905">
      <w:headerReference w:type="even" r:id="rId15"/>
      <w:headerReference w:type="default" r:id="rId16"/>
      <w:footerReference w:type="even" r:id="rId17"/>
      <w:footerReference w:type="default" r:id="rId18"/>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898ED" w14:textId="77777777" w:rsidR="006B32EA" w:rsidRDefault="006B32EA">
      <w:r>
        <w:separator/>
      </w:r>
    </w:p>
  </w:endnote>
  <w:endnote w:type="continuationSeparator" w:id="0">
    <w:p w14:paraId="1EE4895C" w14:textId="77777777" w:rsidR="006B32EA" w:rsidRDefault="006B32EA">
      <w:r>
        <w:continuationSeparator/>
      </w:r>
    </w:p>
  </w:endnote>
  <w:endnote w:type="continuationNotice" w:id="1">
    <w:p w14:paraId="1800D5BB" w14:textId="77777777" w:rsidR="006B32EA" w:rsidRDefault="006B32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Content>
      <w:sdt>
        <w:sdtPr>
          <w:id w:val="-1705238520"/>
          <w:docPartObj>
            <w:docPartGallery w:val="Page Numbers (Top of Page)"/>
            <w:docPartUnique/>
          </w:docPartObj>
        </w:sdt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F399C" w14:textId="77777777" w:rsidR="006B32EA" w:rsidRDefault="006B32EA">
      <w:r>
        <w:separator/>
      </w:r>
    </w:p>
  </w:footnote>
  <w:footnote w:type="continuationSeparator" w:id="0">
    <w:p w14:paraId="6FC7A2A4" w14:textId="77777777" w:rsidR="006B32EA" w:rsidRDefault="006B32EA">
      <w:r>
        <w:continuationSeparator/>
      </w:r>
    </w:p>
  </w:footnote>
  <w:footnote w:type="continuationNotice" w:id="1">
    <w:p w14:paraId="0D3E02F6" w14:textId="77777777" w:rsidR="006B32EA" w:rsidRDefault="006B32EA"/>
  </w:footnote>
  <w:footnote w:id="2">
    <w:p w14:paraId="53AAE41D" w14:textId="42E37F6E" w:rsidR="00A67B81" w:rsidRPr="00A67B81" w:rsidRDefault="00A67B81" w:rsidP="00316D1A">
      <w:pPr>
        <w:pStyle w:val="FootnoteText"/>
        <w:ind w:firstLine="0"/>
        <w:rPr>
          <w:rFonts w:eastAsiaTheme="minorEastAsia"/>
          <w:lang w:eastAsia="zh-CN"/>
        </w:rPr>
      </w:pPr>
      <w:r w:rsidRPr="00A67B81">
        <w:rPr>
          <w:rStyle w:val="FootnoteReference"/>
        </w:rPr>
        <w:sym w:font="Symbol" w:char="F02A"/>
      </w:r>
      <w:r>
        <w:t xml:space="preserve"> </w:t>
      </w:r>
      <w:r w:rsidRPr="00316D1A">
        <w:t>CBD/SBSTTA/</w:t>
      </w:r>
      <w:r w:rsidR="0034675D">
        <w:rPr>
          <w:rFonts w:eastAsiaTheme="minorEastAsia" w:hint="eastAsia"/>
          <w:lang w:eastAsia="zh-CN"/>
        </w:rPr>
        <w:t>27</w:t>
      </w:r>
      <w:r w:rsidRPr="00316D1A">
        <w:t>/</w:t>
      </w:r>
      <w:r w:rsidR="0034675D">
        <w:rPr>
          <w:rFonts w:eastAsiaTheme="minorEastAsia" w:hint="eastAsia"/>
          <w:lang w:eastAsia="zh-CN"/>
        </w:rPr>
        <w:t>1</w:t>
      </w:r>
      <w:r>
        <w:rPr>
          <w:rFonts w:ascii="SimSun" w:eastAsia="SimSun" w:hAnsi="SimSun" w:cs="SimSun" w:hint="eastAsia"/>
          <w:lang w:eastAsia="zh-CN"/>
        </w:rPr>
        <w:t>。</w:t>
      </w:r>
    </w:p>
  </w:footnote>
  <w:footnote w:id="3">
    <w:p w14:paraId="6A5D7B5B" w14:textId="1EFA6180" w:rsidR="0034675D" w:rsidRPr="0034675D" w:rsidRDefault="0034675D" w:rsidP="0034675D">
      <w:pPr>
        <w:pStyle w:val="FootnoteText"/>
        <w:ind w:firstLine="0"/>
        <w:rPr>
          <w:rFonts w:eastAsiaTheme="minorEastAsia" w:hint="eastAsia"/>
          <w:lang w:eastAsia="zh-CN"/>
        </w:rPr>
      </w:pPr>
      <w:r>
        <w:rPr>
          <w:rStyle w:val="FootnoteReference"/>
        </w:rPr>
        <w:footnoteRef/>
      </w:r>
      <w:r>
        <w:t xml:space="preserve"> </w:t>
      </w:r>
      <w:r>
        <w:rPr>
          <w:rFonts w:eastAsiaTheme="minorEastAsia" w:hint="eastAsia"/>
          <w:lang w:eastAsia="zh-CN"/>
        </w:rPr>
        <w:t xml:space="preserve"> </w:t>
      </w:r>
      <w:r>
        <w:rPr>
          <w:rFonts w:eastAsiaTheme="minorEastAsia" w:hint="eastAsia"/>
          <w:lang w:eastAsia="zh-CN"/>
        </w:rPr>
        <w:t>见</w:t>
      </w:r>
      <w:hyperlink r:id="rId1" w:history="1">
        <w:r w:rsidRPr="00305EC1">
          <w:rPr>
            <w:rStyle w:val="Hyperlink"/>
            <w:rFonts w:eastAsiaTheme="minorEastAsia"/>
            <w:lang w:eastAsia="zh-CN"/>
          </w:rPr>
          <w:t>https://www.ipbes.net/second-global-assessment</w:t>
        </w:r>
      </w:hyperlink>
      <w:r>
        <w:rPr>
          <w:rFonts w:eastAsiaTheme="minorEastAsia"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2BE1990A" w:rsidR="00821565" w:rsidRPr="00483C33" w:rsidRDefault="0067323D" w:rsidP="00483C33">
    <w:pPr>
      <w:pStyle w:val="Header"/>
      <w:adjustRightInd w:val="0"/>
      <w:snapToGrid w:val="0"/>
      <w:spacing w:after="120"/>
      <w:rPr>
        <w:rFonts w:eastAsia="SimSun" w:hint="eastAsia"/>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AD98DC"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F3678C">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F3678C">
      <w:rPr>
        <w:rFonts w:eastAsia="SimSun" w:hint="eastAsia"/>
        <w:bCs/>
        <w:snapToGrid w:val="0"/>
        <w:kern w:val="22"/>
        <w:sz w:val="20"/>
        <w:szCs w:val="20"/>
        <w:lang w:val="en-GB" w:eastAsia="zh-CN"/>
      </w:rPr>
      <w:t>3/Add.3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1300C0BD" w:rsidR="00821565" w:rsidRPr="00483C33" w:rsidRDefault="0067323D" w:rsidP="0067323D">
    <w:pPr>
      <w:pStyle w:val="Header"/>
      <w:tabs>
        <w:tab w:val="right" w:pos="9360"/>
      </w:tabs>
      <w:jc w:val="right"/>
      <w:rPr>
        <w:rFonts w:eastAsia="SimSun" w:hint="eastAsia"/>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2336"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79A169"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F3678C">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F3678C">
      <w:rPr>
        <w:rFonts w:eastAsia="SimSun" w:hint="eastAsia"/>
        <w:bCs/>
        <w:snapToGrid w:val="0"/>
        <w:kern w:val="22"/>
        <w:sz w:val="20"/>
        <w:szCs w:val="20"/>
        <w:lang w:val="en-GB" w:eastAsia="zh-CN"/>
      </w:rPr>
      <w:t>3/Add.3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546"/>
    <w:multiLevelType w:val="hybridMultilevel"/>
    <w:tmpl w:val="C85ADEBE"/>
    <w:lvl w:ilvl="0" w:tplc="D8E0CAA4">
      <w:start w:val="1"/>
      <w:numFmt w:val="lowerLetter"/>
      <w:lvlText w:val="（%1）"/>
      <w:lvlJc w:val="left"/>
      <w:pPr>
        <w:ind w:left="1699" w:hanging="360"/>
      </w:pPr>
      <w:rPr>
        <w:rFonts w:hint="default"/>
        <w:caps w:val="0"/>
      </w:rPr>
    </w:lvl>
    <w:lvl w:ilvl="1" w:tplc="FFFFFFFF">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 w15:restartNumberingAfterBreak="0">
    <w:nsid w:val="03737762"/>
    <w:multiLevelType w:val="hybridMultilevel"/>
    <w:tmpl w:val="5C5A4F22"/>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05B40408"/>
    <w:multiLevelType w:val="hybridMultilevel"/>
    <w:tmpl w:val="E85E11AA"/>
    <w:lvl w:ilvl="0" w:tplc="0C685ED6">
      <w:start w:val="1"/>
      <w:numFmt w:val="decimal"/>
      <w:pStyle w:val="ListParagraph"/>
      <w:lvlText w:val="%1."/>
      <w:lvlJc w:val="left"/>
      <w:pPr>
        <w:ind w:left="720" w:hanging="360"/>
      </w:pPr>
      <w:rPr>
        <w:rFonts w:ascii="Times New Roman" w:hAnsi="Times New Roman" w:hint="default"/>
        <w:b w:val="0"/>
      </w:rPr>
    </w:lvl>
    <w:lvl w:ilvl="1" w:tplc="1038A8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4352A"/>
    <w:multiLevelType w:val="hybridMultilevel"/>
    <w:tmpl w:val="02106AF2"/>
    <w:lvl w:ilvl="0" w:tplc="3B2435D8">
      <w:start w:val="1"/>
      <w:numFmt w:val="low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168C2A00"/>
    <w:multiLevelType w:val="hybridMultilevel"/>
    <w:tmpl w:val="D8E66BF6"/>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 w15:restartNumberingAfterBreak="0">
    <w:nsid w:val="1A98649F"/>
    <w:multiLevelType w:val="hybridMultilevel"/>
    <w:tmpl w:val="BEAE96D6"/>
    <w:lvl w:ilvl="0" w:tplc="579C6FDA">
      <w:start w:val="1"/>
      <w:numFmt w:val="lowerLetter"/>
      <w:lvlText w:val="（%1）"/>
      <w:lvlJc w:val="left"/>
      <w:pPr>
        <w:ind w:left="850" w:hanging="360"/>
      </w:pPr>
      <w:rPr>
        <w:rFonts w:hint="default"/>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7"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8" w15:restartNumberingAfterBreak="0">
    <w:nsid w:val="1E583FDC"/>
    <w:multiLevelType w:val="hybridMultilevel"/>
    <w:tmpl w:val="C5A60918"/>
    <w:lvl w:ilvl="0" w:tplc="FFFFFFFF">
      <w:start w:val="1"/>
      <w:numFmt w:val="decimal"/>
      <w:lvlText w:val="%1."/>
      <w:lvlJc w:val="left"/>
      <w:pPr>
        <w:ind w:left="1699" w:hanging="360"/>
      </w:pPr>
      <w:rPr>
        <w:rFonts w:hint="default"/>
      </w:rPr>
    </w:lvl>
    <w:lvl w:ilvl="1" w:tplc="579C6FDA">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9" w15:restartNumberingAfterBreak="0">
    <w:nsid w:val="20812F46"/>
    <w:multiLevelType w:val="hybridMultilevel"/>
    <w:tmpl w:val="C2E20D3E"/>
    <w:lvl w:ilvl="0" w:tplc="6FC2E37C">
      <w:start w:val="1"/>
      <w:numFmt w:val="japaneseCounting"/>
      <w:lvlText w:val="%1."/>
      <w:lvlJc w:val="left"/>
      <w:pPr>
        <w:ind w:left="849" w:hanging="489"/>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B654D6"/>
    <w:multiLevelType w:val="hybridMultilevel"/>
    <w:tmpl w:val="F1DE8D46"/>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7" w15:restartNumberingAfterBreak="0">
    <w:nsid w:val="40990240"/>
    <w:multiLevelType w:val="hybridMultilevel"/>
    <w:tmpl w:val="8106543C"/>
    <w:lvl w:ilvl="0" w:tplc="0DBEA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5C47992"/>
    <w:multiLevelType w:val="hybridMultilevel"/>
    <w:tmpl w:val="E6BE9D8C"/>
    <w:lvl w:ilvl="0" w:tplc="579C6FDA">
      <w:start w:val="1"/>
      <w:numFmt w:val="lowerLetter"/>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4A4542"/>
    <w:multiLevelType w:val="multilevel"/>
    <w:tmpl w:val="56F0BD16"/>
    <w:lvl w:ilvl="0">
      <w:start w:val="1"/>
      <w:numFmt w:val="lowerLetter"/>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5E791EC2"/>
    <w:multiLevelType w:val="hybridMultilevel"/>
    <w:tmpl w:val="B7CA6D0C"/>
    <w:lvl w:ilvl="0" w:tplc="D8E0CAA4">
      <w:start w:val="1"/>
      <w:numFmt w:val="lowerLetter"/>
      <w:lvlText w:val="（%1）"/>
      <w:lvlJc w:val="left"/>
      <w:pPr>
        <w:ind w:left="720" w:hanging="360"/>
      </w:pPr>
      <w:rPr>
        <w:rFonts w:hint="default"/>
        <w:caps w:val="0"/>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A87FB1"/>
    <w:multiLevelType w:val="hybridMultilevel"/>
    <w:tmpl w:val="690C899E"/>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31F78AA"/>
    <w:multiLevelType w:val="hybridMultilevel"/>
    <w:tmpl w:val="BC024B52"/>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3"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4926C3"/>
    <w:multiLevelType w:val="hybridMultilevel"/>
    <w:tmpl w:val="63D67BD6"/>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6403C1D"/>
    <w:multiLevelType w:val="hybridMultilevel"/>
    <w:tmpl w:val="E5522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13"/>
  </w:num>
  <w:num w:numId="2" w16cid:durableId="2026520573">
    <w:abstractNumId w:val="20"/>
  </w:num>
  <w:num w:numId="3" w16cid:durableId="1202787262">
    <w:abstractNumId w:val="18"/>
    <w:lvlOverride w:ilvl="0">
      <w:startOverride w:val="1"/>
    </w:lvlOverride>
  </w:num>
  <w:num w:numId="4" w16cid:durableId="358430061">
    <w:abstractNumId w:val="4"/>
  </w:num>
  <w:num w:numId="5" w16cid:durableId="849022796">
    <w:abstractNumId w:val="14"/>
  </w:num>
  <w:num w:numId="6" w16cid:durableId="958603510">
    <w:abstractNumId w:val="32"/>
  </w:num>
  <w:num w:numId="7" w16cid:durableId="1567691252">
    <w:abstractNumId w:val="23"/>
  </w:num>
  <w:num w:numId="8" w16cid:durableId="786003218">
    <w:abstractNumId w:val="15"/>
  </w:num>
  <w:num w:numId="9" w16cid:durableId="166405636">
    <w:abstractNumId w:val="19"/>
  </w:num>
  <w:num w:numId="10" w16cid:durableId="665985111">
    <w:abstractNumId w:val="16"/>
  </w:num>
  <w:num w:numId="11" w16cid:durableId="521824924">
    <w:abstractNumId w:val="28"/>
  </w:num>
  <w:num w:numId="12" w16cid:durableId="1111626486">
    <w:abstractNumId w:val="10"/>
  </w:num>
  <w:num w:numId="13" w16cid:durableId="252935709">
    <w:abstractNumId w:val="22"/>
  </w:num>
  <w:num w:numId="14" w16cid:durableId="515509982">
    <w:abstractNumId w:val="11"/>
  </w:num>
  <w:num w:numId="15" w16cid:durableId="458691264">
    <w:abstractNumId w:val="24"/>
  </w:num>
  <w:num w:numId="16" w16cid:durableId="1586068767">
    <w:abstractNumId w:val="21"/>
  </w:num>
  <w:num w:numId="17" w16cid:durableId="1487235445">
    <w:abstractNumId w:val="34"/>
  </w:num>
  <w:num w:numId="18" w16cid:durableId="594675079">
    <w:abstractNumId w:val="25"/>
  </w:num>
  <w:num w:numId="19" w16cid:durableId="47727383">
    <w:abstractNumId w:val="2"/>
  </w:num>
  <w:num w:numId="20" w16cid:durableId="953293338">
    <w:abstractNumId w:val="17"/>
  </w:num>
  <w:num w:numId="21" w16cid:durableId="2054497753">
    <w:abstractNumId w:val="30"/>
  </w:num>
  <w:num w:numId="22" w16cid:durableId="716667993">
    <w:abstractNumId w:val="27"/>
  </w:num>
  <w:num w:numId="23" w16cid:durableId="732657191">
    <w:abstractNumId w:val="35"/>
  </w:num>
  <w:num w:numId="24" w16cid:durableId="1707368728">
    <w:abstractNumId w:val="33"/>
  </w:num>
  <w:num w:numId="25" w16cid:durableId="1297296916">
    <w:abstractNumId w:val="12"/>
  </w:num>
  <w:num w:numId="26" w16cid:durableId="197553982">
    <w:abstractNumId w:val="8"/>
  </w:num>
  <w:num w:numId="27" w16cid:durableId="1445807751">
    <w:abstractNumId w:val="0"/>
  </w:num>
  <w:num w:numId="28" w16cid:durableId="1898396789">
    <w:abstractNumId w:val="2"/>
  </w:num>
  <w:num w:numId="29" w16cid:durableId="489099657">
    <w:abstractNumId w:val="26"/>
  </w:num>
  <w:num w:numId="30" w16cid:durableId="1027945587">
    <w:abstractNumId w:val="29"/>
  </w:num>
  <w:num w:numId="31" w16cid:durableId="2112780491">
    <w:abstractNumId w:val="6"/>
  </w:num>
  <w:num w:numId="32" w16cid:durableId="665785427">
    <w:abstractNumId w:val="7"/>
  </w:num>
  <w:num w:numId="33" w16cid:durableId="364599413">
    <w:abstractNumId w:val="9"/>
  </w:num>
  <w:num w:numId="34" w16cid:durableId="1042706971">
    <w:abstractNumId w:val="2"/>
  </w:num>
  <w:num w:numId="35" w16cid:durableId="1125781507">
    <w:abstractNumId w:val="2"/>
  </w:num>
  <w:num w:numId="36" w16cid:durableId="585841113">
    <w:abstractNumId w:val="2"/>
  </w:num>
  <w:num w:numId="37" w16cid:durableId="2086874725">
    <w:abstractNumId w:val="2"/>
  </w:num>
  <w:num w:numId="38" w16cid:durableId="1740011755">
    <w:abstractNumId w:val="2"/>
  </w:num>
  <w:num w:numId="39" w16cid:durableId="1004475383">
    <w:abstractNumId w:val="2"/>
  </w:num>
  <w:num w:numId="40" w16cid:durableId="793333745">
    <w:abstractNumId w:val="5"/>
  </w:num>
  <w:num w:numId="41" w16cid:durableId="764963128">
    <w:abstractNumId w:val="2"/>
  </w:num>
  <w:num w:numId="42" w16cid:durableId="1815567081">
    <w:abstractNumId w:val="31"/>
  </w:num>
  <w:num w:numId="43" w16cid:durableId="818227463">
    <w:abstractNumId w:val="3"/>
  </w:num>
  <w:num w:numId="44" w16cid:durableId="637106886">
    <w:abstractNumId w:val="2"/>
  </w:num>
  <w:num w:numId="45" w16cid:durableId="979308581">
    <w:abstractNumId w:val="1"/>
  </w:num>
  <w:num w:numId="46" w16cid:durableId="146408374">
    <w:abstractNumId w:val="2"/>
  </w:num>
  <w:num w:numId="47" w16cid:durableId="23620936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474F8"/>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5C9"/>
    <w:rsid w:val="000766F4"/>
    <w:rsid w:val="000768AB"/>
    <w:rsid w:val="00076B99"/>
    <w:rsid w:val="00076DAA"/>
    <w:rsid w:val="000773E4"/>
    <w:rsid w:val="00077935"/>
    <w:rsid w:val="00077FDB"/>
    <w:rsid w:val="000804F6"/>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4D7B"/>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0DF"/>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E5F"/>
    <w:rsid w:val="00155E68"/>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061"/>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B59"/>
    <w:rsid w:val="001B1E79"/>
    <w:rsid w:val="001B23D0"/>
    <w:rsid w:val="001B2C58"/>
    <w:rsid w:val="001B2F43"/>
    <w:rsid w:val="001B33CC"/>
    <w:rsid w:val="001B3E81"/>
    <w:rsid w:val="001B412D"/>
    <w:rsid w:val="001B4730"/>
    <w:rsid w:val="001B5A2D"/>
    <w:rsid w:val="001B5F64"/>
    <w:rsid w:val="001B607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6B1"/>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4E2"/>
    <w:rsid w:val="00243F6D"/>
    <w:rsid w:val="00244094"/>
    <w:rsid w:val="00244FD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0BC0"/>
    <w:rsid w:val="00261577"/>
    <w:rsid w:val="0026191A"/>
    <w:rsid w:val="00261C0D"/>
    <w:rsid w:val="00261DED"/>
    <w:rsid w:val="00262581"/>
    <w:rsid w:val="00263151"/>
    <w:rsid w:val="00263355"/>
    <w:rsid w:val="002638C2"/>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2E38"/>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A7C"/>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75D"/>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817"/>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437"/>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B1"/>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66A"/>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3937"/>
    <w:rsid w:val="004544FB"/>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B0B"/>
    <w:rsid w:val="00462C83"/>
    <w:rsid w:val="004632E4"/>
    <w:rsid w:val="00463ED0"/>
    <w:rsid w:val="00463F0E"/>
    <w:rsid w:val="0046412A"/>
    <w:rsid w:val="004646C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0FBF"/>
    <w:rsid w:val="00491A3C"/>
    <w:rsid w:val="00491CDD"/>
    <w:rsid w:val="00492099"/>
    <w:rsid w:val="0049267B"/>
    <w:rsid w:val="00492A8E"/>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4B78"/>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B30"/>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40E6"/>
    <w:rsid w:val="004C41C9"/>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98D"/>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918"/>
    <w:rsid w:val="004F2FC8"/>
    <w:rsid w:val="004F3F02"/>
    <w:rsid w:val="004F4935"/>
    <w:rsid w:val="004F5342"/>
    <w:rsid w:val="004F63FF"/>
    <w:rsid w:val="004F6536"/>
    <w:rsid w:val="004F666B"/>
    <w:rsid w:val="004F6BA1"/>
    <w:rsid w:val="004F6D15"/>
    <w:rsid w:val="004F7359"/>
    <w:rsid w:val="004F74AC"/>
    <w:rsid w:val="004F7BB3"/>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69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71F7"/>
    <w:rsid w:val="005B068D"/>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486F"/>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4253"/>
    <w:rsid w:val="006A42D1"/>
    <w:rsid w:val="006A4A0F"/>
    <w:rsid w:val="006A4A90"/>
    <w:rsid w:val="006A4BD8"/>
    <w:rsid w:val="006A57D1"/>
    <w:rsid w:val="006A6714"/>
    <w:rsid w:val="006A68C2"/>
    <w:rsid w:val="006A6E81"/>
    <w:rsid w:val="006A74D4"/>
    <w:rsid w:val="006A7AAE"/>
    <w:rsid w:val="006A7FB8"/>
    <w:rsid w:val="006B0879"/>
    <w:rsid w:val="006B238D"/>
    <w:rsid w:val="006B32EA"/>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B8"/>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ED8"/>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1334"/>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325"/>
    <w:rsid w:val="007C7CB0"/>
    <w:rsid w:val="007D07CB"/>
    <w:rsid w:val="007D08BF"/>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22F"/>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CD"/>
    <w:rsid w:val="008B15FE"/>
    <w:rsid w:val="008B171A"/>
    <w:rsid w:val="008B19E9"/>
    <w:rsid w:val="008B1B7E"/>
    <w:rsid w:val="008B1FED"/>
    <w:rsid w:val="008B27A8"/>
    <w:rsid w:val="008B283D"/>
    <w:rsid w:val="008B2A2B"/>
    <w:rsid w:val="008B361B"/>
    <w:rsid w:val="008B3673"/>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5B52"/>
    <w:rsid w:val="009762BD"/>
    <w:rsid w:val="00976675"/>
    <w:rsid w:val="00976C6D"/>
    <w:rsid w:val="009775B0"/>
    <w:rsid w:val="009775E1"/>
    <w:rsid w:val="00977933"/>
    <w:rsid w:val="00977A4D"/>
    <w:rsid w:val="009803BE"/>
    <w:rsid w:val="009808C2"/>
    <w:rsid w:val="00980A72"/>
    <w:rsid w:val="0098127B"/>
    <w:rsid w:val="00981877"/>
    <w:rsid w:val="00981C04"/>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5EC3"/>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7E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7A5"/>
    <w:rsid w:val="00A17820"/>
    <w:rsid w:val="00A17D28"/>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3B94"/>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B81"/>
    <w:rsid w:val="00A67FEB"/>
    <w:rsid w:val="00A701C8"/>
    <w:rsid w:val="00A702FB"/>
    <w:rsid w:val="00A705B0"/>
    <w:rsid w:val="00A70858"/>
    <w:rsid w:val="00A711F9"/>
    <w:rsid w:val="00A72656"/>
    <w:rsid w:val="00A727EE"/>
    <w:rsid w:val="00A729A1"/>
    <w:rsid w:val="00A72BB1"/>
    <w:rsid w:val="00A730F0"/>
    <w:rsid w:val="00A73161"/>
    <w:rsid w:val="00A737FF"/>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7D"/>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06"/>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3F2"/>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523"/>
    <w:rsid w:val="00AE475D"/>
    <w:rsid w:val="00AE5257"/>
    <w:rsid w:val="00AE5A99"/>
    <w:rsid w:val="00AE622F"/>
    <w:rsid w:val="00AE63A4"/>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89A"/>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6DFD"/>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700"/>
    <w:rsid w:val="00B2697E"/>
    <w:rsid w:val="00B26A63"/>
    <w:rsid w:val="00B26C36"/>
    <w:rsid w:val="00B30A32"/>
    <w:rsid w:val="00B3154F"/>
    <w:rsid w:val="00B31B41"/>
    <w:rsid w:val="00B32455"/>
    <w:rsid w:val="00B324E8"/>
    <w:rsid w:val="00B326C2"/>
    <w:rsid w:val="00B32D7B"/>
    <w:rsid w:val="00B32F94"/>
    <w:rsid w:val="00B332E3"/>
    <w:rsid w:val="00B3340B"/>
    <w:rsid w:val="00B33537"/>
    <w:rsid w:val="00B338CF"/>
    <w:rsid w:val="00B33900"/>
    <w:rsid w:val="00B3429E"/>
    <w:rsid w:val="00B34402"/>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29E0"/>
    <w:rsid w:val="00B53B4F"/>
    <w:rsid w:val="00B54072"/>
    <w:rsid w:val="00B5522A"/>
    <w:rsid w:val="00B55C3C"/>
    <w:rsid w:val="00B5607F"/>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35BD"/>
    <w:rsid w:val="00BB39DF"/>
    <w:rsid w:val="00BB3D41"/>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7192"/>
    <w:rsid w:val="00BE7E03"/>
    <w:rsid w:val="00BE7ED0"/>
    <w:rsid w:val="00BF00E9"/>
    <w:rsid w:val="00BF02A6"/>
    <w:rsid w:val="00BF0356"/>
    <w:rsid w:val="00BF041F"/>
    <w:rsid w:val="00BF04E0"/>
    <w:rsid w:val="00BF1056"/>
    <w:rsid w:val="00BF1841"/>
    <w:rsid w:val="00BF19E1"/>
    <w:rsid w:val="00BF2482"/>
    <w:rsid w:val="00BF267A"/>
    <w:rsid w:val="00BF3613"/>
    <w:rsid w:val="00BF3BB4"/>
    <w:rsid w:val="00BF4537"/>
    <w:rsid w:val="00BF453E"/>
    <w:rsid w:val="00BF480B"/>
    <w:rsid w:val="00BF484E"/>
    <w:rsid w:val="00BF48EA"/>
    <w:rsid w:val="00BF4F0D"/>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7477"/>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1702"/>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50"/>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B7730"/>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256"/>
    <w:rsid w:val="00E154C2"/>
    <w:rsid w:val="00E15579"/>
    <w:rsid w:val="00E16312"/>
    <w:rsid w:val="00E165AB"/>
    <w:rsid w:val="00E1698A"/>
    <w:rsid w:val="00E1745C"/>
    <w:rsid w:val="00E176EC"/>
    <w:rsid w:val="00E17966"/>
    <w:rsid w:val="00E17D44"/>
    <w:rsid w:val="00E17EFC"/>
    <w:rsid w:val="00E20DA1"/>
    <w:rsid w:val="00E21A07"/>
    <w:rsid w:val="00E21A41"/>
    <w:rsid w:val="00E22A84"/>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66"/>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22"/>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678C"/>
    <w:rsid w:val="00F37257"/>
    <w:rsid w:val="00F37351"/>
    <w:rsid w:val="00F376A6"/>
    <w:rsid w:val="00F37FBA"/>
    <w:rsid w:val="00F40291"/>
    <w:rsid w:val="00F40453"/>
    <w:rsid w:val="00F40964"/>
    <w:rsid w:val="00F410CD"/>
    <w:rsid w:val="00F411AE"/>
    <w:rsid w:val="00F41279"/>
    <w:rsid w:val="00F41547"/>
    <w:rsid w:val="00F41A9F"/>
    <w:rsid w:val="00F41B40"/>
    <w:rsid w:val="00F420A5"/>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54A"/>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D7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316D1A"/>
    <w:rPr>
      <w:rFonts w:ascii="Times New Roman" w:hAnsi="Times New Roman"/>
      <w:b w:val="0"/>
      <w:i w:val="0"/>
      <w:caps w:val="0"/>
      <w:smallCaps w:val="0"/>
      <w:strike w:val="0"/>
      <w:dstrike w:val="0"/>
      <w:vanish w:val="0"/>
      <w:sz w:val="20"/>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9"/>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096073">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69771853">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pbes.net/second-global-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4</Pages>
  <Words>1426</Words>
  <Characters>1498</Characters>
  <Application>Microsoft Office Word</Application>
  <DocSecurity>0</DocSecurity>
  <Lines>57</Lines>
  <Paragraphs>41</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2883</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CBD/SBSTTA/25/1/Add.1/Rev.2</dc:subject>
  <dc:creator>Steve Pei</dc:creator>
  <cp:keywords>Subsidiary Body on Implementation, third meeting (resumed), Geneva, Switzerland, 12-28 January 2022, Convention on Biological Diversity</cp:keywords>
  <dc:description/>
  <cp:lastModifiedBy>SCBD</cp:lastModifiedBy>
  <cp:revision>14</cp:revision>
  <cp:lastPrinted>2023-08-15T19:42:00Z</cp:lastPrinted>
  <dcterms:created xsi:type="dcterms:W3CDTF">2025-08-03T16:31:00Z</dcterms:created>
  <dcterms:modified xsi:type="dcterms:W3CDTF">2025-08-04T06:08:00Z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