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F50B6E" w:rsidRDefault="008A1499" w:rsidP="008A1499">
      <w:pPr>
        <w:pStyle w:val="AISpacer"/>
        <w:rPr>
          <w:lang w:val="es-ES"/>
        </w:rPr>
      </w:pPr>
    </w:p>
    <w:p w14:paraId="54C8FD1E" w14:textId="77777777" w:rsidR="008A1499" w:rsidRPr="00F50B6E" w:rsidRDefault="008A1499" w:rsidP="008A1499">
      <w:pPr>
        <w:pStyle w:val="AISpacer"/>
        <w:rPr>
          <w:lang w:val="es-ES"/>
        </w:rPr>
      </w:pPr>
    </w:p>
    <w:tbl>
      <w:tblPr>
        <w:tblW w:w="10482" w:type="dxa"/>
        <w:tblInd w:w="-283" w:type="dxa"/>
        <w:tblLayout w:type="fixed"/>
        <w:tblLook w:val="0000" w:firstRow="0" w:lastRow="0" w:firstColumn="0" w:lastColumn="0" w:noHBand="0" w:noVBand="0"/>
      </w:tblPr>
      <w:tblGrid>
        <w:gridCol w:w="975"/>
        <w:gridCol w:w="1434"/>
        <w:gridCol w:w="8073"/>
      </w:tblGrid>
      <w:tr w:rsidR="00F64A7B" w:rsidRPr="00F50B6E" w14:paraId="659B49EB" w14:textId="77777777" w:rsidTr="00F64A7B">
        <w:trPr>
          <w:trHeight w:val="850"/>
        </w:trPr>
        <w:tc>
          <w:tcPr>
            <w:tcW w:w="975" w:type="dxa"/>
            <w:vAlign w:val="bottom"/>
          </w:tcPr>
          <w:p w14:paraId="62B263DA" w14:textId="77777777" w:rsidR="00F64A7B" w:rsidRPr="00F50B6E" w:rsidRDefault="00F64A7B" w:rsidP="008A1499">
            <w:pPr>
              <w:pStyle w:val="AASmallLogo"/>
              <w:rPr>
                <w:lang w:val="es-ES"/>
              </w:rPr>
            </w:pPr>
            <w:r w:rsidRPr="00F50B6E">
              <w:rPr>
                <w:noProof/>
                <w:lang w:val="es-ES"/>
              </w:rPr>
              <w:drawing>
                <wp:inline distT="0" distB="0" distL="0" distR="0" wp14:anchorId="116FB276" wp14:editId="051E168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F50B6E">
              <w:rPr>
                <w:lang w:val="es-ES"/>
              </w:rPr>
              <w:t xml:space="preserve"> </w:t>
            </w:r>
          </w:p>
          <w:p w14:paraId="70AD80E7" w14:textId="77777777" w:rsidR="00F64A7B" w:rsidRPr="00F50B6E" w:rsidRDefault="00F64A7B" w:rsidP="008A1499">
            <w:pPr>
              <w:pStyle w:val="AASmallLogo"/>
              <w:rPr>
                <w:lang w:val="es-ES"/>
              </w:rPr>
            </w:pPr>
          </w:p>
        </w:tc>
        <w:tc>
          <w:tcPr>
            <w:tcW w:w="1434" w:type="dxa"/>
            <w:noWrap/>
            <w:vAlign w:val="bottom"/>
          </w:tcPr>
          <w:p w14:paraId="4B370E89" w14:textId="2AC10EA5" w:rsidR="00F64A7B" w:rsidRPr="00F50B6E" w:rsidRDefault="008E0FBD" w:rsidP="008A1499">
            <w:pPr>
              <w:pStyle w:val="AASmallLogo"/>
              <w:rPr>
                <w:lang w:val="es-ES"/>
              </w:rPr>
            </w:pPr>
            <w:r w:rsidRPr="00F50B6E">
              <w:rPr>
                <w:noProof/>
                <w:lang w:val="es-ES"/>
              </w:rPr>
              <w:drawing>
                <wp:inline distT="0" distB="0" distL="0" distR="0" wp14:anchorId="4B5BAC7A" wp14:editId="16F4AAAD">
                  <wp:extent cx="736600" cy="398780"/>
                  <wp:effectExtent l="0" t="0" r="635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738004" cy="399540"/>
                          </a:xfrm>
                          <a:prstGeom prst="rect">
                            <a:avLst/>
                          </a:prstGeom>
                        </pic:spPr>
                      </pic:pic>
                    </a:graphicData>
                  </a:graphic>
                </wp:inline>
              </w:drawing>
            </w:r>
            <w:r w:rsidR="00F64A7B" w:rsidRPr="00F50B6E">
              <w:rPr>
                <w:lang w:val="es-ES"/>
              </w:rPr>
              <w:t xml:space="preserve"> </w:t>
            </w:r>
          </w:p>
          <w:p w14:paraId="1A3577E9" w14:textId="77777777" w:rsidR="00F64A7B" w:rsidRPr="00F50B6E" w:rsidRDefault="00F64A7B" w:rsidP="008A1499">
            <w:pPr>
              <w:pStyle w:val="AASmallLogo"/>
              <w:rPr>
                <w:lang w:val="es-ES"/>
              </w:rPr>
            </w:pPr>
          </w:p>
        </w:tc>
        <w:tc>
          <w:tcPr>
            <w:tcW w:w="8073" w:type="dxa"/>
            <w:vAlign w:val="bottom"/>
          </w:tcPr>
          <w:p w14:paraId="1045ECD4" w14:textId="70963D4A" w:rsidR="00F64A7B" w:rsidRPr="00F50B6E" w:rsidRDefault="00F64A7B" w:rsidP="00F64A7B">
            <w:pPr>
              <w:pStyle w:val="ABSymbol"/>
              <w:rPr>
                <w:lang w:val="es-ES"/>
              </w:rPr>
            </w:pPr>
            <w:r w:rsidRPr="00F50B6E">
              <w:rPr>
                <w:sz w:val="40"/>
                <w:lang w:val="es-ES"/>
              </w:rPr>
              <w:t>CBD</w:t>
            </w:r>
            <w:r w:rsidRPr="00F50B6E">
              <w:rPr>
                <w:lang w:val="es-ES"/>
              </w:rPr>
              <w:t>/</w:t>
            </w:r>
            <w:r w:rsidR="00B34C13" w:rsidRPr="00F50B6E">
              <w:rPr>
                <w:lang w:val="es-ES"/>
              </w:rPr>
              <w:t>COP/17/L.17</w:t>
            </w:r>
          </w:p>
        </w:tc>
      </w:tr>
    </w:tbl>
    <w:p w14:paraId="5FEC517F" w14:textId="77777777" w:rsidR="008A1499" w:rsidRPr="00F50B6E"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50B6E" w14:paraId="3E90D1AF" w14:textId="77777777" w:rsidTr="008A1499">
        <w:trPr>
          <w:trHeight w:val="1814"/>
        </w:trPr>
        <w:tc>
          <w:tcPr>
            <w:tcW w:w="7370" w:type="dxa"/>
          </w:tcPr>
          <w:p w14:paraId="5632C2DD" w14:textId="4687EEDB" w:rsidR="008A1499" w:rsidRPr="00F50B6E" w:rsidRDefault="008E0FBD" w:rsidP="008A1499">
            <w:pPr>
              <w:pStyle w:val="ACLargeLogo"/>
              <w:rPr>
                <w:lang w:val="es-ES"/>
              </w:rPr>
            </w:pPr>
            <w:r w:rsidRPr="00F50B6E">
              <w:rPr>
                <w:noProof/>
                <w:lang w:val="es-ES"/>
              </w:rPr>
              <w:drawing>
                <wp:inline distT="0" distB="0" distL="0" distR="0" wp14:anchorId="67E32E48" wp14:editId="1173817C">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008A1499" w:rsidRPr="00F50B6E">
              <w:rPr>
                <w:lang w:val="es-ES"/>
              </w:rPr>
              <w:t xml:space="preserve"> </w:t>
            </w:r>
          </w:p>
          <w:p w14:paraId="746A8D78" w14:textId="77777777" w:rsidR="008A1499" w:rsidRPr="00F50B6E" w:rsidRDefault="008A1499" w:rsidP="008A1499">
            <w:pPr>
              <w:pStyle w:val="ACLargeLogo"/>
              <w:rPr>
                <w:lang w:val="es-ES"/>
              </w:rPr>
            </w:pPr>
          </w:p>
        </w:tc>
        <w:tc>
          <w:tcPr>
            <w:tcW w:w="3112" w:type="dxa"/>
          </w:tcPr>
          <w:p w14:paraId="7953EDF8" w14:textId="77777777" w:rsidR="008E0FBD" w:rsidRPr="00F50B6E" w:rsidRDefault="008E0FBD" w:rsidP="008E0FBD">
            <w:pPr>
              <w:pStyle w:val="AEDistrNormal"/>
              <w:rPr>
                <w:lang w:val="es-ES"/>
              </w:rPr>
            </w:pPr>
            <w:r w:rsidRPr="00F50B6E">
              <w:rPr>
                <w:lang w:val="es-ES"/>
              </w:rPr>
              <w:t xml:space="preserve">Distr. limitada </w:t>
            </w:r>
          </w:p>
          <w:p w14:paraId="23DD2FF7" w14:textId="4CB04DDB" w:rsidR="008E0FBD" w:rsidRPr="00F50B6E" w:rsidRDefault="008E0FBD" w:rsidP="008E0FBD">
            <w:pPr>
              <w:pStyle w:val="AEDistrNormal"/>
              <w:rPr>
                <w:lang w:val="es-ES"/>
              </w:rPr>
            </w:pPr>
            <w:r w:rsidRPr="00F50B6E">
              <w:rPr>
                <w:lang w:val="es-ES"/>
              </w:rPr>
              <w:t>2</w:t>
            </w:r>
            <w:r w:rsidR="00B34C13" w:rsidRPr="00F50B6E">
              <w:rPr>
                <w:lang w:val="es-ES"/>
              </w:rPr>
              <w:t>9</w:t>
            </w:r>
            <w:r w:rsidRPr="00F50B6E">
              <w:rPr>
                <w:lang w:val="es-ES"/>
              </w:rPr>
              <w:t xml:space="preserve"> de octubre de 2026</w:t>
            </w:r>
          </w:p>
          <w:p w14:paraId="7785EDB8" w14:textId="77777777" w:rsidR="008E0FBD" w:rsidRPr="00F50B6E" w:rsidRDefault="008E0FBD" w:rsidP="008E0FBD">
            <w:pPr>
              <w:pStyle w:val="AEDistrNormal6pt"/>
              <w:rPr>
                <w:lang w:val="es-ES"/>
              </w:rPr>
            </w:pPr>
            <w:r w:rsidRPr="00F50B6E">
              <w:rPr>
                <w:lang w:val="es-ES"/>
              </w:rPr>
              <w:t>Español</w:t>
            </w:r>
            <w:r w:rsidRPr="00F50B6E">
              <w:rPr>
                <w:lang w:val="es-ES"/>
              </w:rPr>
              <w:br/>
              <w:t xml:space="preserve">Original: inglés </w:t>
            </w:r>
          </w:p>
          <w:p w14:paraId="34BFD666" w14:textId="77777777" w:rsidR="008A1499" w:rsidRPr="00F50B6E" w:rsidRDefault="008A1499" w:rsidP="008A1499">
            <w:pPr>
              <w:pStyle w:val="AEDistrNormal6pt"/>
              <w:rPr>
                <w:lang w:val="es-ES"/>
              </w:rPr>
            </w:pPr>
          </w:p>
        </w:tc>
      </w:tr>
    </w:tbl>
    <w:p w14:paraId="07FF5E0A" w14:textId="77777777" w:rsidR="008A1499" w:rsidRPr="00F50B6E"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50B6E" w14:paraId="611937C8" w14:textId="77777777" w:rsidTr="00CE6AAD">
        <w:trPr>
          <w:trHeight w:val="4114"/>
        </w:trPr>
        <w:tc>
          <w:tcPr>
            <w:tcW w:w="6094" w:type="dxa"/>
          </w:tcPr>
          <w:p w14:paraId="70E446C9" w14:textId="77777777" w:rsidR="008E0FBD" w:rsidRPr="00F50B6E" w:rsidRDefault="008E0FBD" w:rsidP="008E0FBD">
            <w:pPr>
              <w:pStyle w:val="AFCorN12Bold"/>
              <w:rPr>
                <w:lang w:val="es-ES"/>
              </w:rPr>
            </w:pPr>
            <w:r w:rsidRPr="00F50B6E">
              <w:rPr>
                <w:lang w:val="es-ES"/>
              </w:rPr>
              <w:t xml:space="preserve">Conferencia de las Partes en el </w:t>
            </w:r>
            <w:r w:rsidRPr="00F50B6E">
              <w:rPr>
                <w:lang w:val="es-ES"/>
              </w:rPr>
              <w:br/>
              <w:t xml:space="preserve">Convenio sobre la Diversidad Biológica </w:t>
            </w:r>
          </w:p>
          <w:p w14:paraId="007C7CAB" w14:textId="77777777" w:rsidR="008E0FBD" w:rsidRPr="00F50B6E" w:rsidRDefault="008E0FBD" w:rsidP="008E0FBD">
            <w:pPr>
              <w:pStyle w:val="AFCorNBold"/>
              <w:rPr>
                <w:lang w:val="es-ES"/>
              </w:rPr>
            </w:pPr>
            <w:r w:rsidRPr="00F50B6E">
              <w:rPr>
                <w:lang w:val="es-ES"/>
              </w:rPr>
              <w:t>17</w:t>
            </w:r>
            <w:r w:rsidRPr="00F50B6E">
              <w:rPr>
                <w:vertAlign w:val="superscript"/>
                <w:lang w:val="es-ES"/>
              </w:rPr>
              <w:t>a</w:t>
            </w:r>
            <w:r w:rsidRPr="00F50B6E">
              <w:rPr>
                <w:lang w:val="es-ES"/>
              </w:rPr>
              <w:t xml:space="preserve"> reunión </w:t>
            </w:r>
          </w:p>
          <w:p w14:paraId="42C7521C" w14:textId="77777777" w:rsidR="008E0FBD" w:rsidRPr="00F50B6E" w:rsidRDefault="008E0FBD" w:rsidP="008E0FBD">
            <w:pPr>
              <w:pStyle w:val="AFCorNNormal"/>
              <w:rPr>
                <w:lang w:val="es-ES"/>
              </w:rPr>
            </w:pPr>
            <w:r w:rsidRPr="00F50B6E">
              <w:rPr>
                <w:lang w:val="es-ES"/>
              </w:rPr>
              <w:t xml:space="preserve">Ereván (Armenia), </w:t>
            </w:r>
            <w:r w:rsidRPr="00F50B6E">
              <w:rPr>
                <w:snapToGrid w:val="0"/>
                <w:lang w:val="es-ES"/>
              </w:rPr>
              <w:t>19 a 30 de octubre de 2026</w:t>
            </w:r>
          </w:p>
          <w:p w14:paraId="73A5D988" w14:textId="77777777" w:rsidR="008E0FBD" w:rsidRPr="00F50B6E" w:rsidRDefault="008E0FBD" w:rsidP="008E0FBD">
            <w:pPr>
              <w:pStyle w:val="AFCorNNormal"/>
              <w:rPr>
                <w:lang w:val="es-ES"/>
              </w:rPr>
            </w:pPr>
            <w:r w:rsidRPr="00F50B6E">
              <w:rPr>
                <w:lang w:val="es-ES"/>
              </w:rPr>
              <w:t>Temas 17 a) y d) del programa</w:t>
            </w:r>
          </w:p>
          <w:p w14:paraId="3C972826" w14:textId="77777777" w:rsidR="008E0FBD" w:rsidRPr="00F50B6E" w:rsidRDefault="008E0FBD" w:rsidP="008E0FBD">
            <w:pPr>
              <w:pStyle w:val="AFCorNNormal"/>
              <w:rPr>
                <w:b/>
                <w:sz w:val="24"/>
                <w:lang w:val="es-ES"/>
              </w:rPr>
            </w:pPr>
            <w:r w:rsidRPr="00F50B6E">
              <w:rPr>
                <w:b/>
                <w:sz w:val="24"/>
                <w:lang w:val="es-ES"/>
              </w:rPr>
              <w:t>Necesidades científicas y técnicas para apoyar la implementación del Marco Mundial de Biodiversidad de Kunming-Montreal y cuestiones relacionadas con el programa de trabajo de la Plataforma Intergubernamental Científico-Normativa sobre Diversidad Biológica y Servicios de los Ecosistemas: Revisión y análisis estratégicos de los programas de trabajo del Convenio sobre la Diversidad Biológica en el contexto del Marco;</w:t>
            </w:r>
          </w:p>
          <w:p w14:paraId="0DEC0975" w14:textId="1B897982" w:rsidR="008E0FBD" w:rsidRPr="00F50B6E" w:rsidRDefault="008E0FBD" w:rsidP="008E0FBD">
            <w:pPr>
              <w:pStyle w:val="AFCorNNormal"/>
              <w:rPr>
                <w:b/>
                <w:sz w:val="24"/>
                <w:lang w:val="es-ES"/>
              </w:rPr>
            </w:pPr>
            <w:r w:rsidRPr="00F50B6E">
              <w:rPr>
                <w:b/>
                <w:sz w:val="24"/>
                <w:lang w:val="es-ES"/>
              </w:rPr>
              <w:t>Esferas para posibles trabajos adicionales en el contexto del Marco</w:t>
            </w:r>
          </w:p>
          <w:p w14:paraId="7E67452F" w14:textId="22A7A453" w:rsidR="008A1499" w:rsidRPr="00F50B6E" w:rsidRDefault="008A1499" w:rsidP="008E0FBD">
            <w:pPr>
              <w:pStyle w:val="AFCorNBold"/>
              <w:rPr>
                <w:b w:val="0"/>
                <w:bCs/>
                <w:lang w:val="es-ES"/>
              </w:rPr>
            </w:pPr>
          </w:p>
        </w:tc>
        <w:tc>
          <w:tcPr>
            <w:tcW w:w="4388" w:type="dxa"/>
          </w:tcPr>
          <w:p w14:paraId="5AD60F63" w14:textId="77777777" w:rsidR="008A1499" w:rsidRPr="00F50B6E" w:rsidRDefault="008A1499" w:rsidP="008A1499">
            <w:pPr>
              <w:pStyle w:val="CBDNormal"/>
              <w:jc w:val="left"/>
              <w:rPr>
                <w:lang w:val="es-ES"/>
              </w:rPr>
            </w:pPr>
          </w:p>
        </w:tc>
      </w:tr>
    </w:tbl>
    <w:p w14:paraId="72AE088F" w14:textId="342C29FD" w:rsidR="00E0286B" w:rsidRPr="00F50B6E" w:rsidRDefault="00000000" w:rsidP="00C50A8D">
      <w:pPr>
        <w:pStyle w:val="CBDTitle"/>
        <w:rPr>
          <w:lang w:val="es-ES"/>
        </w:rPr>
      </w:pPr>
      <w:sdt>
        <w:sdtPr>
          <w:rPr>
            <w:lang w:val="es-ES"/>
          </w:rPr>
          <w:alias w:val="Title"/>
          <w:tag w:val=""/>
          <w:id w:val="772832786"/>
          <w:placeholder>
            <w:docPart w:val="C9BA171F38C04B328F279E01EA7D07B2"/>
          </w:placeholder>
          <w:dataBinding w:prefixMappings="xmlns:ns0='http://purl.org/dc/elements/1.1/' xmlns:ns1='http://schemas.openxmlformats.org/package/2006/metadata/core-properties' " w:xpath="/ns1:coreProperties[1]/ns0:title[1]" w:storeItemID="{6C3C8BC8-F283-45AE-878A-BAB7291924A1}"/>
          <w:text/>
        </w:sdtPr>
        <w:sdtContent>
          <w:r w:rsidR="007C1BDC" w:rsidRPr="00F50B6E">
            <w:rPr>
              <w:lang w:val="es-ES"/>
            </w:rPr>
            <w:t>Necesidades científicas y técnicas para apoyar la implementación del Marco Mundial de Biodiversidad de Kunming-Montreal</w:t>
          </w:r>
        </w:sdtContent>
      </w:sdt>
      <w:r w:rsidR="00105372" w:rsidRPr="00F50B6E">
        <w:rPr>
          <w:caps/>
          <w:lang w:val="es-ES"/>
        </w:rPr>
        <w:t xml:space="preserve"> </w:t>
      </w:r>
    </w:p>
    <w:p w14:paraId="1F7DE64D" w14:textId="024F65B9" w:rsidR="00137278" w:rsidRPr="00F50B6E" w:rsidRDefault="007C1BDC" w:rsidP="00E51951">
      <w:pPr>
        <w:pStyle w:val="CBDSubTitle"/>
        <w:rPr>
          <w:lang w:val="es-ES"/>
        </w:rPr>
      </w:pPr>
      <w:r w:rsidRPr="00F50B6E">
        <w:rPr>
          <w:lang w:val="es-ES"/>
        </w:rPr>
        <w:t>Proyectos de decisión presentados por la Presidencia del Grupo de Trabajo</w:t>
      </w:r>
      <w:r w:rsidR="00E51951" w:rsidRPr="00F50B6E">
        <w:rPr>
          <w:lang w:val="es-ES"/>
        </w:rPr>
        <w:t xml:space="preserve"> I</w:t>
      </w:r>
      <w:r w:rsidR="00D34A61" w:rsidRPr="00F50B6E">
        <w:rPr>
          <w:lang w:val="es-ES"/>
        </w:rPr>
        <w:t>I</w:t>
      </w:r>
    </w:p>
    <w:p w14:paraId="2DFF8544" w14:textId="77777777" w:rsidR="004B731F" w:rsidRPr="00F50B6E" w:rsidRDefault="004B731F" w:rsidP="004B731F">
      <w:pPr>
        <w:pStyle w:val="CBDNormalNoNumber"/>
        <w:keepNext/>
        <w:keepLines/>
        <w:tabs>
          <w:tab w:val="clear" w:pos="1134"/>
        </w:tabs>
        <w:spacing w:before="120"/>
        <w:rPr>
          <w:b/>
          <w:bCs/>
          <w:lang w:val="es-ES"/>
        </w:rPr>
      </w:pPr>
      <w:r w:rsidRPr="00F50B6E">
        <w:rPr>
          <w:b/>
          <w:bCs/>
          <w:lang w:val="es-ES"/>
        </w:rPr>
        <w:t>A</w:t>
      </w:r>
    </w:p>
    <w:p w14:paraId="794D614C" w14:textId="055038A3" w:rsidR="00BC0FAE" w:rsidRPr="00F50B6E" w:rsidRDefault="007C1BDC" w:rsidP="00B34C13">
      <w:pPr>
        <w:pStyle w:val="CBDNormalNoNumber"/>
        <w:keepNext/>
        <w:keepLines/>
        <w:tabs>
          <w:tab w:val="clear" w:pos="1134"/>
        </w:tabs>
        <w:spacing w:before="120"/>
        <w:rPr>
          <w:b/>
          <w:bCs/>
          <w:lang w:val="es-ES"/>
        </w:rPr>
      </w:pPr>
      <w:bookmarkStart w:id="0" w:name="_Toc241071543"/>
      <w:r w:rsidRPr="00F50B6E">
        <w:rPr>
          <w:b/>
          <w:bCs/>
          <w:lang w:val="es-ES"/>
        </w:rPr>
        <w:t>Revisión y análisis estratégicos de los programas de trabajo del Convenio sobre la Diversidad Biológica en el contexto del Marco</w:t>
      </w:r>
      <w:bookmarkEnd w:id="0"/>
      <w:r w:rsidR="00025212" w:rsidRPr="00F50B6E">
        <w:rPr>
          <w:b/>
          <w:bCs/>
          <w:lang w:val="es-ES"/>
        </w:rPr>
        <w:t xml:space="preserve"> Mundial de Biodiversidad de Kunming-Montreal</w:t>
      </w:r>
    </w:p>
    <w:p w14:paraId="289A9CEB" w14:textId="2D7452F3" w:rsidR="00BC0FAE" w:rsidRPr="00F50B6E" w:rsidDel="00D62559" w:rsidRDefault="007C1BDC" w:rsidP="00CE6AAD">
      <w:pPr>
        <w:pStyle w:val="CBDNormalNoNumber"/>
        <w:tabs>
          <w:tab w:val="clear" w:pos="1134"/>
        </w:tabs>
        <w:ind w:firstLine="567"/>
        <w:rPr>
          <w:lang w:val="es-ES"/>
        </w:rPr>
      </w:pPr>
      <w:r w:rsidRPr="00F50B6E">
        <w:rPr>
          <w:i/>
          <w:iCs/>
          <w:lang w:val="es-ES"/>
        </w:rPr>
        <w:t>La Conferencia de las Partes</w:t>
      </w:r>
      <w:r w:rsidR="00BC0FAE" w:rsidRPr="00F50B6E" w:rsidDel="00D62559">
        <w:rPr>
          <w:lang w:val="es-ES"/>
        </w:rPr>
        <w:t>,</w:t>
      </w:r>
    </w:p>
    <w:p w14:paraId="4E82A409" w14:textId="33894A07" w:rsidR="00BC0FAE" w:rsidRPr="00F50B6E" w:rsidRDefault="007C1BDC" w:rsidP="00CE6AAD">
      <w:pPr>
        <w:pStyle w:val="CBDNormalNoNumber"/>
        <w:tabs>
          <w:tab w:val="clear" w:pos="1134"/>
        </w:tabs>
        <w:ind w:firstLine="567"/>
        <w:rPr>
          <w:i/>
          <w:iCs/>
          <w:lang w:val="es-ES"/>
        </w:rPr>
      </w:pPr>
      <w:r w:rsidRPr="00F50B6E">
        <w:rPr>
          <w:i/>
          <w:lang w:val="es-ES"/>
        </w:rPr>
        <w:t>Reconociendo</w:t>
      </w:r>
      <w:r w:rsidRPr="00F50B6E">
        <w:rPr>
          <w:lang w:val="es-ES"/>
        </w:rPr>
        <w:t xml:space="preserve"> la contribución que suponen, desde que se establecieron, los programas de trabajo temáticos existentes para la aplicación del Convenio sobre la Diversidad Biológica</w:t>
      </w:r>
      <w:r w:rsidRPr="00F50B6E">
        <w:rPr>
          <w:rStyle w:val="FootnoteReference"/>
          <w:lang w:val="es-ES"/>
        </w:rPr>
        <w:footnoteReference w:id="1"/>
      </w:r>
      <w:r w:rsidRPr="00F50B6E">
        <w:rPr>
          <w:lang w:val="es-ES"/>
        </w:rPr>
        <w:t xml:space="preserve"> y sus Protocolos y para la labor emprendida en el marco de estos y de sus órganos y su Secretaría</w:t>
      </w:r>
      <w:r w:rsidR="00BC0FAE" w:rsidRPr="00F50B6E">
        <w:rPr>
          <w:lang w:val="es-ES"/>
        </w:rPr>
        <w:t>,</w:t>
      </w:r>
    </w:p>
    <w:p w14:paraId="04DBBDBF" w14:textId="12A31A55" w:rsidR="00BC0FAE" w:rsidRPr="00F50B6E" w:rsidRDefault="00894168" w:rsidP="00CE6AAD">
      <w:pPr>
        <w:pStyle w:val="CBDNormalNoNumber"/>
        <w:tabs>
          <w:tab w:val="clear" w:pos="1134"/>
        </w:tabs>
        <w:ind w:firstLine="567"/>
        <w:rPr>
          <w:lang w:val="es-ES"/>
        </w:rPr>
      </w:pPr>
      <w:r w:rsidRPr="00F50B6E">
        <w:rPr>
          <w:i/>
          <w:iCs/>
          <w:lang w:val="es-ES"/>
        </w:rPr>
        <w:t xml:space="preserve">Recordando </w:t>
      </w:r>
      <w:r w:rsidRPr="00F50B6E">
        <w:rPr>
          <w:lang w:val="es-ES"/>
        </w:rPr>
        <w:t xml:space="preserve">su decisión </w:t>
      </w:r>
      <w:hyperlink r:id="rId15" w:history="1">
        <w:r w:rsidRPr="00F50B6E">
          <w:rPr>
            <w:rStyle w:val="Hyperlink"/>
            <w:lang w:val="es-ES"/>
          </w:rPr>
          <w:t>15/4</w:t>
        </w:r>
      </w:hyperlink>
      <w:r w:rsidRPr="00F50B6E">
        <w:rPr>
          <w:lang w:val="es-ES"/>
        </w:rPr>
        <w:t>, de 19 de diciembre de 2022, en la que determinó que el Marco Mundial de Biodiversidad de Kunming-Montreal</w:t>
      </w:r>
      <w:r w:rsidRPr="00F50B6E">
        <w:rPr>
          <w:rStyle w:val="FootnoteReference"/>
          <w:lang w:val="es-ES"/>
        </w:rPr>
        <w:footnoteReference w:id="2"/>
      </w:r>
      <w:r w:rsidRPr="00F50B6E">
        <w:rPr>
          <w:lang w:val="es-ES"/>
        </w:rPr>
        <w:t xml:space="preserve"> habría de utilizarse como un plan estratégico para la aplicación del Convenio y sus Protocolos, así como para sus órganos y su Secretaría, en el período 2022-2030 y que, en ese sentido, el Marco habría de utilizarse para armonizar y orientar mejor la labor de los distintos órganos del Convenio y sus Protocolos, su Secretaría y su presupuesto en consonancia con los objetivos y las metas del Marco, y en la que pidió a la Secretaria Ejecutiva que realizara una revisión y análisis estratégicos de los programas de trabajo del Convenio en el contexto del Marco, para facilitar su implementación</w:t>
      </w:r>
      <w:r w:rsidR="00BC0FAE" w:rsidRPr="00F50B6E">
        <w:rPr>
          <w:lang w:val="es-ES"/>
        </w:rPr>
        <w:t>,</w:t>
      </w:r>
    </w:p>
    <w:p w14:paraId="7D0AFF02" w14:textId="15FA9D4C" w:rsidR="00BC0FAE" w:rsidRPr="00F50B6E" w:rsidRDefault="00BC0FAE" w:rsidP="00CE6AAD">
      <w:pPr>
        <w:pStyle w:val="CBDNormalNoNumber"/>
        <w:ind w:firstLine="567"/>
        <w:rPr>
          <w:lang w:val="es-ES"/>
        </w:rPr>
      </w:pPr>
      <w:r w:rsidRPr="00F50B6E">
        <w:rPr>
          <w:lang w:val="es-ES"/>
        </w:rPr>
        <w:lastRenderedPageBreak/>
        <w:t>1.</w:t>
      </w:r>
      <w:r w:rsidRPr="00F50B6E">
        <w:rPr>
          <w:lang w:val="es-ES"/>
        </w:rPr>
        <w:tab/>
      </w:r>
      <w:r w:rsidR="007C1BDC" w:rsidRPr="00F50B6E">
        <w:rPr>
          <w:i/>
          <w:lang w:val="es-ES"/>
        </w:rPr>
        <w:t>Toma nota</w:t>
      </w:r>
      <w:r w:rsidR="007C1BDC" w:rsidRPr="00F50B6E">
        <w:rPr>
          <w:lang w:val="es-ES"/>
        </w:rPr>
        <w:t xml:space="preserve"> de la revisión y análisis estratégicos de todas las esferas de trabajo del Convenio sobre la Diversidad Biológica, a saber, los programas de trabajo temáticos establecidos formalmente en el marco del Convenio, los programas que abordan cuestiones transversales y otras esferas de trabajo del Convenio en el contexto del Marco</w:t>
      </w:r>
      <w:r w:rsidR="000E5A81" w:rsidRPr="00F50B6E">
        <w:rPr>
          <w:lang w:val="es-ES"/>
        </w:rPr>
        <w:t xml:space="preserve"> Mundial de Biodiversidad de Kunming-Montreal</w:t>
      </w:r>
      <w:r w:rsidR="007C1BDC" w:rsidRPr="00F50B6E">
        <w:rPr>
          <w:lang w:val="es-ES"/>
        </w:rPr>
        <w:t xml:space="preserve">, que figuran en los documentos </w:t>
      </w:r>
      <w:hyperlink r:id="rId16" w:history="1">
        <w:r w:rsidR="007C1BDC" w:rsidRPr="00F50B6E">
          <w:rPr>
            <w:rStyle w:val="Hyperlink"/>
            <w:lang w:val="es-ES"/>
          </w:rPr>
          <w:t>CBD/SBSTTA/27/5/Add.1</w:t>
        </w:r>
      </w:hyperlink>
      <w:r w:rsidR="007C1BDC" w:rsidRPr="00F50B6E">
        <w:rPr>
          <w:lang w:val="es-ES"/>
        </w:rPr>
        <w:t xml:space="preserve"> y </w:t>
      </w:r>
      <w:hyperlink r:id="rId17" w:history="1">
        <w:r w:rsidR="007C1BDC" w:rsidRPr="00F50B6E">
          <w:rPr>
            <w:rStyle w:val="Hyperlink"/>
            <w:lang w:val="es-ES"/>
          </w:rPr>
          <w:t>CBD/SBSTTA/27/INF/6</w:t>
        </w:r>
      </w:hyperlink>
      <w:r w:rsidRPr="00F50B6E">
        <w:rPr>
          <w:lang w:val="es-ES"/>
        </w:rPr>
        <w:t>;</w:t>
      </w:r>
    </w:p>
    <w:p w14:paraId="71D6D5CC" w14:textId="04034B02" w:rsidR="00BC0FAE" w:rsidRPr="00F50B6E" w:rsidRDefault="00FC6999" w:rsidP="00CE6AAD">
      <w:pPr>
        <w:pStyle w:val="CBDNormalNoNumber"/>
        <w:tabs>
          <w:tab w:val="clear" w:pos="567"/>
        </w:tabs>
        <w:ind w:firstLine="567"/>
        <w:rPr>
          <w:lang w:val="es-ES"/>
        </w:rPr>
      </w:pPr>
      <w:r w:rsidRPr="00F50B6E">
        <w:rPr>
          <w:lang w:val="es-ES"/>
        </w:rPr>
        <w:t>2</w:t>
      </w:r>
      <w:r w:rsidR="00BC0FAE" w:rsidRPr="00F50B6E">
        <w:rPr>
          <w:lang w:val="es-ES"/>
        </w:rPr>
        <w:t>.</w:t>
      </w:r>
      <w:r w:rsidR="00BC0FAE" w:rsidRPr="00F50B6E">
        <w:rPr>
          <w:i/>
          <w:iCs/>
          <w:lang w:val="es-ES"/>
        </w:rPr>
        <w:tab/>
      </w:r>
      <w:r w:rsidR="000E5A81" w:rsidRPr="00F50B6E">
        <w:rPr>
          <w:i/>
          <w:lang w:val="es-ES"/>
        </w:rPr>
        <w:t>Reconoce</w:t>
      </w:r>
      <w:r w:rsidR="000E5A81" w:rsidRPr="00F50B6E">
        <w:rPr>
          <w:lang w:val="es-ES"/>
        </w:rPr>
        <w:t xml:space="preserve"> que desde su 15ª reunión se han actualizado </w:t>
      </w:r>
      <w:r w:rsidR="00F66B94" w:rsidRPr="00F50B6E">
        <w:rPr>
          <w:lang w:val="es-ES"/>
        </w:rPr>
        <w:t xml:space="preserve">algunos de los programas de trabajo del Convenio </w:t>
      </w:r>
      <w:r w:rsidR="000E5A81" w:rsidRPr="00F50B6E">
        <w:rPr>
          <w:lang w:val="es-ES"/>
        </w:rPr>
        <w:t>y que en ciertas esferas se han elaborado suficientes orientaciones para apoyar la implementación del Marco</w:t>
      </w:r>
      <w:r w:rsidR="00BC0FAE" w:rsidRPr="00F50B6E">
        <w:rPr>
          <w:lang w:val="es-ES"/>
        </w:rPr>
        <w:t>;</w:t>
      </w:r>
    </w:p>
    <w:p w14:paraId="59D4F76E" w14:textId="5EC5476F" w:rsidR="00BC0FAE" w:rsidRPr="00F50B6E" w:rsidRDefault="00FC6999" w:rsidP="00A621E6">
      <w:pPr>
        <w:pStyle w:val="CBDNormalNoNumber"/>
        <w:tabs>
          <w:tab w:val="clear" w:pos="567"/>
        </w:tabs>
        <w:ind w:firstLine="567"/>
        <w:rPr>
          <w:lang w:val="es-ES"/>
        </w:rPr>
      </w:pPr>
      <w:r w:rsidRPr="00F50B6E">
        <w:rPr>
          <w:lang w:val="es-ES"/>
        </w:rPr>
        <w:t>3</w:t>
      </w:r>
      <w:r w:rsidR="00BC0FAE" w:rsidRPr="00F50B6E">
        <w:rPr>
          <w:lang w:val="es-ES"/>
        </w:rPr>
        <w:t>.</w:t>
      </w:r>
      <w:r w:rsidR="00BC0FAE" w:rsidRPr="00F50B6E">
        <w:rPr>
          <w:lang w:val="es-ES"/>
        </w:rPr>
        <w:tab/>
      </w:r>
      <w:r w:rsidR="000E5A81" w:rsidRPr="00F50B6E">
        <w:rPr>
          <w:i/>
          <w:lang w:val="es-ES"/>
        </w:rPr>
        <w:t>También reconoce</w:t>
      </w:r>
      <w:r w:rsidR="000E5A81" w:rsidRPr="00F50B6E">
        <w:rPr>
          <w:lang w:val="es-ES"/>
        </w:rPr>
        <w:t xml:space="preserve"> que convendría revisar y posiblemente actualizar los siguientes programas de trabajo para lograr una mayor armonización con el Marco</w:t>
      </w:r>
      <w:r w:rsidR="00E47319" w:rsidRPr="00F50B6E">
        <w:rPr>
          <w:lang w:val="es-ES"/>
        </w:rPr>
        <w:t>:</w:t>
      </w:r>
      <w:r w:rsidR="000E5A81" w:rsidRPr="00F50B6E">
        <w:rPr>
          <w:lang w:val="es-ES"/>
        </w:rPr>
        <w:t xml:space="preserve"> diversidad biológica agrícola</w:t>
      </w:r>
      <w:r w:rsidR="00E47319" w:rsidRPr="00F50B6E">
        <w:rPr>
          <w:lang w:val="es-ES"/>
        </w:rPr>
        <w:t>,</w:t>
      </w:r>
      <w:r w:rsidR="000E5A81" w:rsidRPr="00F50B6E">
        <w:rPr>
          <w:lang w:val="es-ES"/>
        </w:rPr>
        <w:t xml:space="preserve"> diversidad biológica de las aguas continentales</w:t>
      </w:r>
      <w:r w:rsidR="00E47319" w:rsidRPr="00F50B6E">
        <w:rPr>
          <w:lang w:val="es-ES"/>
        </w:rPr>
        <w:t xml:space="preserve"> </w:t>
      </w:r>
      <w:r w:rsidR="000E5A81" w:rsidRPr="00F50B6E">
        <w:rPr>
          <w:lang w:val="es-ES"/>
        </w:rPr>
        <w:t>y diversidad biológica de las montañas</w:t>
      </w:r>
      <w:r w:rsidR="00BC0FAE" w:rsidRPr="00F50B6E">
        <w:rPr>
          <w:lang w:val="es-ES"/>
        </w:rPr>
        <w:t>;</w:t>
      </w:r>
    </w:p>
    <w:p w14:paraId="67BF43C8" w14:textId="64250030" w:rsidR="00896D0D" w:rsidRPr="00F50B6E" w:rsidRDefault="00896D0D" w:rsidP="00896D0D">
      <w:pPr>
        <w:pStyle w:val="CBDNormalNoNumber"/>
        <w:tabs>
          <w:tab w:val="clear" w:pos="567"/>
        </w:tabs>
        <w:ind w:firstLine="567"/>
        <w:rPr>
          <w:lang w:val="es-ES"/>
        </w:rPr>
      </w:pPr>
      <w:bookmarkStart w:id="1" w:name="_Hlk244243883"/>
      <w:r w:rsidRPr="00F50B6E">
        <w:rPr>
          <w:lang w:val="es-ES"/>
        </w:rPr>
        <w:t>4.</w:t>
      </w:r>
      <w:r w:rsidR="002C3F30">
        <w:rPr>
          <w:lang w:val="es-ES"/>
        </w:rPr>
        <w:tab/>
      </w:r>
      <w:r w:rsidRPr="00F50B6E">
        <w:rPr>
          <w:lang w:val="es-ES"/>
        </w:rPr>
        <w:t>Decide que cualquier revisión y posible actualización de los programas de trabajo del Convenio debería hacerse siguiendo un proceso transparente, sistemático y liderado por las Partes, que respalde la aplicación del Convenio, emprenderse con el objetivo de racionalizar y mejorar la coherencia en la arquitectura de la labor realizada en el marco del Convenio y que esté supeditada a la demostración de su valor añadido para la aplicación;</w:t>
      </w:r>
    </w:p>
    <w:bookmarkEnd w:id="1"/>
    <w:p w14:paraId="2A3B08B6" w14:textId="5D916F57" w:rsidR="00BC0FAE" w:rsidRPr="00F50B6E" w:rsidRDefault="004628C3" w:rsidP="00CE6AAD">
      <w:pPr>
        <w:pStyle w:val="CBDNormalNoNumber"/>
        <w:tabs>
          <w:tab w:val="clear" w:pos="567"/>
        </w:tabs>
        <w:ind w:firstLine="567"/>
        <w:rPr>
          <w:lang w:val="es-ES"/>
        </w:rPr>
      </w:pPr>
      <w:r w:rsidRPr="00F50B6E">
        <w:rPr>
          <w:lang w:val="es-ES"/>
        </w:rPr>
        <w:t>5</w:t>
      </w:r>
      <w:r w:rsidR="00BC0FAE" w:rsidRPr="00F50B6E">
        <w:rPr>
          <w:lang w:val="es-ES"/>
        </w:rPr>
        <w:t>.</w:t>
      </w:r>
      <w:r w:rsidR="00E16E13" w:rsidRPr="00F50B6E">
        <w:rPr>
          <w:lang w:val="es-ES"/>
        </w:rPr>
        <w:tab/>
      </w:r>
      <w:r w:rsidR="00E47319" w:rsidRPr="00F50B6E">
        <w:rPr>
          <w:i/>
          <w:iCs/>
          <w:lang w:val="es-ES"/>
        </w:rPr>
        <w:t>Pide</w:t>
      </w:r>
      <w:r w:rsidR="00BC0FAE" w:rsidRPr="00F50B6E">
        <w:rPr>
          <w:lang w:val="es-ES"/>
        </w:rPr>
        <w:t xml:space="preserve"> </w:t>
      </w:r>
      <w:r w:rsidR="00E47319" w:rsidRPr="00F50B6E">
        <w:rPr>
          <w:lang w:val="es-ES"/>
        </w:rPr>
        <w:t xml:space="preserve">a la Secretaria Ejecutiva que, </w:t>
      </w:r>
      <w:r w:rsidR="00F659E9" w:rsidRPr="00F50B6E">
        <w:rPr>
          <w:lang w:val="es-ES"/>
        </w:rPr>
        <w:t>con sujeción</w:t>
      </w:r>
      <w:r w:rsidR="00E47319" w:rsidRPr="00F50B6E">
        <w:rPr>
          <w:lang w:val="es-ES"/>
        </w:rPr>
        <w:t xml:space="preserve"> a la disponibilidad de recursos</w:t>
      </w:r>
      <w:r w:rsidR="00ED053E" w:rsidRPr="00F50B6E">
        <w:rPr>
          <w:lang w:val="es-ES"/>
        </w:rPr>
        <w:t>:</w:t>
      </w:r>
    </w:p>
    <w:p w14:paraId="2221995E" w14:textId="38A23626" w:rsidR="00BC0FAE" w:rsidRPr="00F50B6E" w:rsidRDefault="00FC6999" w:rsidP="00CE6AAD">
      <w:pPr>
        <w:pStyle w:val="CBDNormalNoNumber"/>
        <w:tabs>
          <w:tab w:val="clear" w:pos="567"/>
        </w:tabs>
        <w:ind w:firstLine="567"/>
        <w:rPr>
          <w:lang w:val="es-ES"/>
        </w:rPr>
      </w:pPr>
      <w:r w:rsidRPr="00F50B6E">
        <w:rPr>
          <w:lang w:val="es-ES"/>
        </w:rPr>
        <w:t>a</w:t>
      </w:r>
      <w:r w:rsidR="00BC0FAE" w:rsidRPr="00F50B6E">
        <w:rPr>
          <w:lang w:val="es-ES"/>
        </w:rPr>
        <w:t>)</w:t>
      </w:r>
      <w:r w:rsidR="00CF08F1" w:rsidRPr="00F50B6E">
        <w:rPr>
          <w:lang w:val="es-ES"/>
        </w:rPr>
        <w:tab/>
      </w:r>
      <w:r w:rsidR="00F00DF2" w:rsidRPr="00F50B6E">
        <w:rPr>
          <w:lang w:val="es-ES"/>
        </w:rPr>
        <w:t>Lleve a cabo un</w:t>
      </w:r>
      <w:r w:rsidR="00025212" w:rsidRPr="00F50B6E">
        <w:rPr>
          <w:lang w:val="es-ES"/>
        </w:rPr>
        <w:t xml:space="preserve">a revisión </w:t>
      </w:r>
      <w:r w:rsidR="00F00DF2" w:rsidRPr="00F50B6E">
        <w:rPr>
          <w:lang w:val="es-ES"/>
        </w:rPr>
        <w:t>y análisis estratégicos de</w:t>
      </w:r>
      <w:r w:rsidR="00E47319" w:rsidRPr="00F50B6E">
        <w:rPr>
          <w:lang w:val="es-ES"/>
        </w:rPr>
        <w:t xml:space="preserve"> los programas de trabajo sobre la diversidad biológica de las aguas continentales</w:t>
      </w:r>
      <w:r w:rsidR="00BC0FAE" w:rsidRPr="00F50B6E">
        <w:rPr>
          <w:lang w:val="es-ES"/>
        </w:rPr>
        <w:t xml:space="preserve"> </w:t>
      </w:r>
      <w:r w:rsidR="00E47319" w:rsidRPr="00F50B6E">
        <w:rPr>
          <w:lang w:val="es-ES"/>
        </w:rPr>
        <w:t>y</w:t>
      </w:r>
      <w:r w:rsidR="004262B1" w:rsidRPr="00F50B6E">
        <w:rPr>
          <w:lang w:val="es-ES"/>
        </w:rPr>
        <w:t xml:space="preserve"> </w:t>
      </w:r>
      <w:r w:rsidR="00E47319" w:rsidRPr="00F50B6E">
        <w:rPr>
          <w:lang w:val="es-ES"/>
        </w:rPr>
        <w:t>la diversidad biológica de las montañas</w:t>
      </w:r>
      <w:r w:rsidR="00BC0FAE" w:rsidRPr="00F50B6E">
        <w:rPr>
          <w:lang w:val="es-ES"/>
        </w:rPr>
        <w:t xml:space="preserve">, </w:t>
      </w:r>
      <w:r w:rsidR="00E47319" w:rsidRPr="00F50B6E">
        <w:rPr>
          <w:lang w:val="es-ES"/>
        </w:rPr>
        <w:t>con vistas a demostrar su armonía con el Marco, identificando eficien</w:t>
      </w:r>
      <w:r w:rsidR="00F50B6E">
        <w:rPr>
          <w:lang w:val="es-ES"/>
        </w:rPr>
        <w:t xml:space="preserve">cias </w:t>
      </w:r>
      <w:r w:rsidR="00E47319" w:rsidRPr="00F50B6E">
        <w:rPr>
          <w:lang w:val="es-ES"/>
        </w:rPr>
        <w:t>y mejorando la coherencia en su implementación</w:t>
      </w:r>
      <w:r w:rsidR="00BC0FAE" w:rsidRPr="00F50B6E">
        <w:rPr>
          <w:lang w:val="es-ES"/>
        </w:rPr>
        <w:t>;</w:t>
      </w:r>
    </w:p>
    <w:p w14:paraId="7E057A0B" w14:textId="1B0242B1" w:rsidR="00BC0FAE" w:rsidRPr="00F50B6E" w:rsidRDefault="00FC6999" w:rsidP="00CF08F1">
      <w:pPr>
        <w:pStyle w:val="CBDNormalNoNumber"/>
        <w:tabs>
          <w:tab w:val="clear" w:pos="567"/>
        </w:tabs>
        <w:ind w:firstLine="567"/>
        <w:rPr>
          <w:lang w:val="es-ES"/>
        </w:rPr>
      </w:pPr>
      <w:r w:rsidRPr="00F50B6E">
        <w:rPr>
          <w:lang w:val="es-ES"/>
        </w:rPr>
        <w:t>b</w:t>
      </w:r>
      <w:r w:rsidR="00BC0FAE" w:rsidRPr="00F50B6E">
        <w:rPr>
          <w:lang w:val="es-ES"/>
        </w:rPr>
        <w:t>)</w:t>
      </w:r>
      <w:r w:rsidR="00CF08F1" w:rsidRPr="00F50B6E">
        <w:rPr>
          <w:lang w:val="es-ES"/>
        </w:rPr>
        <w:tab/>
      </w:r>
      <w:r w:rsidR="00F00DF2" w:rsidRPr="00F50B6E">
        <w:rPr>
          <w:lang w:val="es-ES"/>
        </w:rPr>
        <w:t>Prepare</w:t>
      </w:r>
      <w:r w:rsidR="00BC0FAE" w:rsidRPr="00F50B6E">
        <w:rPr>
          <w:lang w:val="es-ES"/>
        </w:rPr>
        <w:t xml:space="preserve"> </w:t>
      </w:r>
      <w:r w:rsidR="00F00DF2" w:rsidRPr="00F50B6E">
        <w:rPr>
          <w:lang w:val="es-ES"/>
        </w:rPr>
        <w:t>proyectos de actualización</w:t>
      </w:r>
      <w:r w:rsidR="004262B1" w:rsidRPr="00F50B6E">
        <w:rPr>
          <w:lang w:val="es-ES"/>
        </w:rPr>
        <w:t>, según proceda,</w:t>
      </w:r>
      <w:r w:rsidR="00BC0FAE" w:rsidRPr="00F50B6E">
        <w:rPr>
          <w:lang w:val="es-ES"/>
        </w:rPr>
        <w:t xml:space="preserve"> </w:t>
      </w:r>
      <w:r w:rsidR="00F00DF2" w:rsidRPr="00F50B6E">
        <w:rPr>
          <w:lang w:val="es-ES"/>
        </w:rPr>
        <w:t>de los programas de trabajo anteriormente mencionados para que el Órgano Subsidiario de Asesoramiento Científico, Técnico y Tecnológico los considere en una reunión que se celebre antes de la 18ª reunión de la Conferencia de las Partes y la Conferencia de las Partes los considere en su 18ª reunió</w:t>
      </w:r>
      <w:r w:rsidR="004262B1" w:rsidRPr="00F50B6E">
        <w:rPr>
          <w:lang w:val="es-ES"/>
        </w:rPr>
        <w:t>n</w:t>
      </w:r>
      <w:r w:rsidR="00BC0FAE" w:rsidRPr="00F50B6E">
        <w:rPr>
          <w:lang w:val="es-ES"/>
        </w:rPr>
        <w:t xml:space="preserve">; </w:t>
      </w:r>
    </w:p>
    <w:p w14:paraId="5EA376A0" w14:textId="65FE49A8" w:rsidR="006C747E" w:rsidRPr="00F50B6E" w:rsidRDefault="007A425D" w:rsidP="006C747E">
      <w:pPr>
        <w:pStyle w:val="CBDNormalNoNumber"/>
        <w:keepNext/>
        <w:keepLines/>
        <w:tabs>
          <w:tab w:val="clear" w:pos="1134"/>
        </w:tabs>
        <w:spacing w:before="120"/>
        <w:rPr>
          <w:b/>
          <w:bCs/>
          <w:lang w:val="es-ES"/>
        </w:rPr>
      </w:pPr>
      <w:r w:rsidRPr="00F50B6E">
        <w:rPr>
          <w:b/>
          <w:bCs/>
          <w:lang w:val="es-ES"/>
        </w:rPr>
        <w:t>B</w:t>
      </w:r>
      <w:r w:rsidRPr="00F50B6E">
        <w:rPr>
          <w:b/>
          <w:bCs/>
          <w:lang w:val="es-ES"/>
        </w:rPr>
        <w:br/>
      </w:r>
      <w:r w:rsidR="00894168" w:rsidRPr="00F50B6E">
        <w:rPr>
          <w:b/>
          <w:bCs/>
          <w:lang w:val="es-ES"/>
        </w:rPr>
        <w:t>Propuesta para posibles trabajos adicionales:</w:t>
      </w:r>
      <w:r w:rsidRPr="00F50B6E">
        <w:rPr>
          <w:b/>
          <w:lang w:val="es-ES"/>
        </w:rPr>
        <w:t xml:space="preserve"> </w:t>
      </w:r>
      <w:r w:rsidR="00894168" w:rsidRPr="00F50B6E">
        <w:rPr>
          <w:b/>
          <w:bCs/>
          <w:lang w:val="es-ES"/>
        </w:rPr>
        <w:t>planificación espacial que tenga en cuenta la diversidad biológica</w:t>
      </w:r>
    </w:p>
    <w:p w14:paraId="04FAB3A4" w14:textId="7339B3CB" w:rsidR="00894168" w:rsidRPr="00F50B6E" w:rsidDel="0015022C" w:rsidRDefault="00894168" w:rsidP="00894168">
      <w:pPr>
        <w:pStyle w:val="CBDNormalNoNumber"/>
        <w:tabs>
          <w:tab w:val="clear" w:pos="567"/>
          <w:tab w:val="clear" w:pos="1134"/>
        </w:tabs>
        <w:ind w:firstLine="567"/>
        <w:rPr>
          <w:i/>
          <w:iCs/>
          <w:lang w:val="es-ES"/>
        </w:rPr>
      </w:pPr>
      <w:r w:rsidRPr="00F50B6E">
        <w:rPr>
          <w:i/>
          <w:iCs/>
          <w:lang w:val="es-ES"/>
        </w:rPr>
        <w:t>La</w:t>
      </w:r>
      <w:r w:rsidRPr="00F50B6E" w:rsidDel="0015022C">
        <w:rPr>
          <w:i/>
          <w:iCs/>
          <w:lang w:val="es-ES"/>
        </w:rPr>
        <w:t xml:space="preserve"> Conferenc</w:t>
      </w:r>
      <w:r w:rsidRPr="00F50B6E">
        <w:rPr>
          <w:i/>
          <w:iCs/>
          <w:lang w:val="es-ES"/>
        </w:rPr>
        <w:t>ia de las Part</w:t>
      </w:r>
      <w:r w:rsidRPr="00F50B6E" w:rsidDel="0015022C">
        <w:rPr>
          <w:i/>
          <w:iCs/>
          <w:lang w:val="es-ES"/>
        </w:rPr>
        <w:t>es</w:t>
      </w:r>
      <w:r w:rsidRPr="00F50B6E" w:rsidDel="0015022C">
        <w:rPr>
          <w:lang w:val="es-ES"/>
        </w:rPr>
        <w:t>,</w:t>
      </w:r>
    </w:p>
    <w:p w14:paraId="79A710DE" w14:textId="1058CD7B" w:rsidR="006C747E" w:rsidRPr="00F50B6E" w:rsidRDefault="00894168" w:rsidP="00894168">
      <w:pPr>
        <w:pStyle w:val="CBDNormalNoNumber"/>
        <w:tabs>
          <w:tab w:val="clear" w:pos="567"/>
          <w:tab w:val="clear" w:pos="1134"/>
        </w:tabs>
        <w:ind w:firstLine="567"/>
        <w:rPr>
          <w:lang w:val="es-ES"/>
        </w:rPr>
      </w:pPr>
      <w:r w:rsidRPr="00F50B6E">
        <w:rPr>
          <w:i/>
          <w:lang w:val="es-ES"/>
        </w:rPr>
        <w:t>Tomando nota</w:t>
      </w:r>
      <w:r w:rsidRPr="00F50B6E">
        <w:rPr>
          <w:lang w:val="es-ES"/>
        </w:rPr>
        <w:t xml:space="preserve"> de la evaluación metodológica </w:t>
      </w:r>
      <w:r w:rsidR="00DD5A68" w:rsidRPr="00F50B6E">
        <w:rPr>
          <w:lang w:val="es-ES"/>
        </w:rPr>
        <w:t xml:space="preserve">en curso </w:t>
      </w:r>
      <w:r w:rsidRPr="00F50B6E">
        <w:rPr>
          <w:lang w:val="es-ES"/>
        </w:rPr>
        <w:t xml:space="preserve">de la </w:t>
      </w:r>
      <w:r w:rsidR="00DD5A68" w:rsidRPr="00F50B6E">
        <w:rPr>
          <w:lang w:val="es-ES"/>
        </w:rPr>
        <w:t xml:space="preserve">planificación espacial y la conectividad ecológica integradas que </w:t>
      </w:r>
      <w:r w:rsidR="00A374D5" w:rsidRPr="00F50B6E">
        <w:rPr>
          <w:lang w:val="es-ES"/>
        </w:rPr>
        <w:t>tengan</w:t>
      </w:r>
      <w:r w:rsidR="00DD5A68" w:rsidRPr="00F50B6E">
        <w:rPr>
          <w:lang w:val="es-ES"/>
        </w:rPr>
        <w:t xml:space="preserve"> en cuenta la diversidad biológica por parte de</w:t>
      </w:r>
      <w:r w:rsidRPr="00F50B6E">
        <w:rPr>
          <w:lang w:val="es-ES"/>
        </w:rPr>
        <w:t xml:space="preserve"> la Plataforma Intergubernamental Científico-Normativa sobre Diversidad Biológica y Servicios de los Ecosistemas</w:t>
      </w:r>
      <w:r w:rsidR="006C747E" w:rsidRPr="00F50B6E">
        <w:rPr>
          <w:lang w:val="es-ES"/>
        </w:rPr>
        <w:t xml:space="preserve">, </w:t>
      </w:r>
    </w:p>
    <w:p w14:paraId="193F0EEF" w14:textId="1AA50521" w:rsidR="006C747E" w:rsidRPr="00F50B6E" w:rsidRDefault="00894168" w:rsidP="006C747E">
      <w:pPr>
        <w:pStyle w:val="CBDNormalNoNumber"/>
        <w:tabs>
          <w:tab w:val="clear" w:pos="567"/>
          <w:tab w:val="clear" w:pos="1134"/>
        </w:tabs>
        <w:ind w:firstLine="567"/>
        <w:rPr>
          <w:lang w:val="es-ES"/>
        </w:rPr>
      </w:pPr>
      <w:r w:rsidRPr="00F50B6E">
        <w:rPr>
          <w:i/>
          <w:lang w:val="es-ES"/>
        </w:rPr>
        <w:t>Reconociendo</w:t>
      </w:r>
      <w:r w:rsidRPr="00F50B6E">
        <w:rPr>
          <w:lang w:val="es-ES"/>
        </w:rPr>
        <w:t xml:space="preserve"> que la planificación espacial marina ya se ha tratado adecuadamente en decisiones anteriores, en particular en la decisión </w:t>
      </w:r>
      <w:hyperlink r:id="rId18" w:history="1">
        <w:r w:rsidRPr="00F50B6E">
          <w:rPr>
            <w:rStyle w:val="Hyperlink"/>
            <w:lang w:val="es-ES"/>
          </w:rPr>
          <w:t>XIII/9</w:t>
        </w:r>
      </w:hyperlink>
      <w:r w:rsidRPr="00F50B6E">
        <w:rPr>
          <w:lang w:val="es-ES"/>
        </w:rPr>
        <w:t>, de 17 de diciembre de 2016, y ha sido el tema principal de actividades de creación de capacidad en materia de diversidad biológica marina y costera, como a través de la Iniciativa de Océanos Sostenibles, y que existen experiencias y orientaciones relacionadas con la planificación espacial marina en diferentes escalas, como en el marco de la Comisión Oceanográfica Intergubernamental de la Organización de las Naciones Unidas para la Educación, la Ciencia y la Cultura</w:t>
      </w:r>
      <w:r w:rsidR="006C747E" w:rsidRPr="00F50B6E">
        <w:rPr>
          <w:lang w:val="es-ES"/>
        </w:rPr>
        <w:t>,</w:t>
      </w:r>
    </w:p>
    <w:p w14:paraId="59B0520F" w14:textId="377EE5AD" w:rsidR="009717ED" w:rsidRPr="00F50B6E" w:rsidRDefault="00894168" w:rsidP="00DF65C5">
      <w:pPr>
        <w:pStyle w:val="CBDNormalNoNumber"/>
        <w:tabs>
          <w:tab w:val="clear" w:pos="567"/>
          <w:tab w:val="clear" w:pos="1134"/>
        </w:tabs>
        <w:ind w:firstLine="567"/>
        <w:rPr>
          <w:lang w:val="es-ES"/>
        </w:rPr>
      </w:pPr>
      <w:r w:rsidRPr="00F50B6E">
        <w:rPr>
          <w:i/>
          <w:iCs/>
          <w:lang w:val="es-ES"/>
        </w:rPr>
        <w:t>Reconociendo también</w:t>
      </w:r>
      <w:r w:rsidR="009717ED" w:rsidRPr="00F50B6E">
        <w:rPr>
          <w:i/>
          <w:iCs/>
          <w:lang w:val="es-ES"/>
        </w:rPr>
        <w:t xml:space="preserve"> </w:t>
      </w:r>
      <w:r w:rsidRPr="00F50B6E">
        <w:rPr>
          <w:lang w:val="es-ES"/>
        </w:rPr>
        <w:t xml:space="preserve">la importancia de la planificación espacial participativa integrada que tenga en cuenta la diversidad biológica </w:t>
      </w:r>
      <w:r w:rsidR="00EE60BA" w:rsidRPr="00F50B6E">
        <w:rPr>
          <w:lang w:val="es-ES"/>
        </w:rPr>
        <w:t>[</w:t>
      </w:r>
      <w:r w:rsidRPr="00F50B6E">
        <w:rPr>
          <w:lang w:val="es-ES"/>
        </w:rPr>
        <w:t>y</w:t>
      </w:r>
      <w:r w:rsidR="00EE60BA" w:rsidRPr="00F50B6E">
        <w:rPr>
          <w:lang w:val="es-ES"/>
        </w:rPr>
        <w:t>][</w:t>
      </w:r>
      <w:r w:rsidR="00C048DE" w:rsidRPr="00F50B6E">
        <w:rPr>
          <w:lang w:val="es-ES"/>
        </w:rPr>
        <w:t xml:space="preserve">, </w:t>
      </w:r>
      <w:r w:rsidRPr="00F50B6E">
        <w:rPr>
          <w:lang w:val="es-ES"/>
        </w:rPr>
        <w:t>entre otras cosas en relación con la mejora de</w:t>
      </w:r>
      <w:r w:rsidR="00EE60BA" w:rsidRPr="00F50B6E">
        <w:rPr>
          <w:lang w:val="es-ES"/>
        </w:rPr>
        <w:t>]</w:t>
      </w:r>
      <w:r w:rsidR="009717ED" w:rsidRPr="00F50B6E">
        <w:rPr>
          <w:lang w:val="es-ES"/>
        </w:rPr>
        <w:t xml:space="preserve"> </w:t>
      </w:r>
      <w:r w:rsidRPr="00F50B6E">
        <w:rPr>
          <w:lang w:val="es-ES"/>
        </w:rPr>
        <w:t xml:space="preserve">la conectividad ecológica para la implementación del </w:t>
      </w:r>
      <w:r w:rsidR="00C55542" w:rsidRPr="00F50B6E">
        <w:rPr>
          <w:lang w:val="es-ES"/>
        </w:rPr>
        <w:t>Marco Mundial de Biodiversidad de Kunming</w:t>
      </w:r>
      <w:r w:rsidR="00A5424F">
        <w:rPr>
          <w:lang w:val="es-ES"/>
        </w:rPr>
        <w:noBreakHyphen/>
      </w:r>
      <w:r w:rsidR="00C55542" w:rsidRPr="00F50B6E">
        <w:rPr>
          <w:lang w:val="es-ES"/>
        </w:rPr>
        <w:t>Montreal</w:t>
      </w:r>
      <w:r w:rsidR="00DF5FEA" w:rsidRPr="00F50B6E">
        <w:rPr>
          <w:vertAlign w:val="superscript"/>
          <w:lang w:val="es-ES"/>
        </w:rPr>
        <w:footnoteReference w:id="3"/>
      </w:r>
      <w:r w:rsidR="009717ED" w:rsidRPr="00F50B6E">
        <w:rPr>
          <w:lang w:val="es-ES"/>
        </w:rPr>
        <w:t xml:space="preserve"> </w:t>
      </w:r>
      <w:r w:rsidR="00C55542" w:rsidRPr="00F50B6E">
        <w:rPr>
          <w:lang w:val="es-ES"/>
        </w:rPr>
        <w:t>y haciendo hincapié en que la conectividad ecológica es esencial para mantener y restaurar la integridad, la resiliencia y los procesos ecológicos de los ecosistemas dentro y fuera de las áreas protegidas y otras medidas de conservación basadas en áreas en todo tipo de paisajes terrestres y marinos, incluidos los ecosistemas terrestres, de aguas continentales, marinos y costeros, y para las especies migratorias</w:t>
      </w:r>
      <w:r w:rsidR="00C31097" w:rsidRPr="00F50B6E">
        <w:rPr>
          <w:lang w:val="es-ES"/>
        </w:rPr>
        <w:t>,</w:t>
      </w:r>
    </w:p>
    <w:p w14:paraId="2AEB549E" w14:textId="74E309BD" w:rsidR="00C02D6B" w:rsidRPr="00F50B6E" w:rsidRDefault="00C02D6B" w:rsidP="00C02D6B">
      <w:pPr>
        <w:pStyle w:val="CBDNormalNoNumber"/>
        <w:ind w:firstLine="567"/>
        <w:rPr>
          <w:lang w:val="es-ES"/>
        </w:rPr>
      </w:pPr>
      <w:r w:rsidRPr="00F50B6E">
        <w:rPr>
          <w:lang w:val="es-ES"/>
        </w:rPr>
        <w:t>1.</w:t>
      </w:r>
      <w:r w:rsidR="00895CB9" w:rsidRPr="00F50B6E">
        <w:rPr>
          <w:lang w:val="es-ES"/>
        </w:rPr>
        <w:tab/>
      </w:r>
      <w:r w:rsidRPr="00F50B6E">
        <w:rPr>
          <w:i/>
          <w:iCs/>
          <w:lang w:val="es-ES"/>
        </w:rPr>
        <w:t>Invit</w:t>
      </w:r>
      <w:r w:rsidR="009C1238" w:rsidRPr="00F50B6E">
        <w:rPr>
          <w:i/>
          <w:iCs/>
          <w:lang w:val="es-ES"/>
        </w:rPr>
        <w:t>a</w:t>
      </w:r>
      <w:r w:rsidRPr="00F50B6E">
        <w:rPr>
          <w:lang w:val="es-ES"/>
        </w:rPr>
        <w:t xml:space="preserve"> </w:t>
      </w:r>
      <w:r w:rsidR="009C1238" w:rsidRPr="00F50B6E">
        <w:rPr>
          <w:lang w:val="es-ES"/>
        </w:rPr>
        <w:t xml:space="preserve">a las Partes, otros Gobiernos, los pueblos indígenas, las comunidades locales y las organizaciones pertinentes a presentar a la Secretaria Ejecutiva opiniones sobre el alcance de, y la orientación pertinente para, la futura labor relativa a la planificación espacial participativa integrada y que tenga en cuenta la diversidad biológica </w:t>
      </w:r>
      <w:r w:rsidR="00006D5C" w:rsidRPr="00F50B6E">
        <w:rPr>
          <w:lang w:val="es-ES"/>
        </w:rPr>
        <w:t>[</w:t>
      </w:r>
      <w:r w:rsidR="009A2BAD" w:rsidRPr="00F50B6E">
        <w:rPr>
          <w:lang w:val="es-ES"/>
        </w:rPr>
        <w:t>abordando el cambio en el uso de la tierra y el mar</w:t>
      </w:r>
      <w:r w:rsidR="00006D5C" w:rsidRPr="00F50B6E">
        <w:rPr>
          <w:lang w:val="es-ES"/>
        </w:rPr>
        <w:t>]</w:t>
      </w:r>
      <w:r w:rsidR="00006D5C" w:rsidRPr="00F50B6E">
        <w:rPr>
          <w:lang w:val="es-ES"/>
        </w:rPr>
        <w:t xml:space="preserve">, </w:t>
      </w:r>
      <w:r w:rsidR="00813C4A" w:rsidRPr="00F50B6E">
        <w:rPr>
          <w:lang w:val="es-ES"/>
        </w:rPr>
        <w:t>[</w:t>
      </w:r>
      <w:r w:rsidR="009C1238" w:rsidRPr="00F50B6E">
        <w:rPr>
          <w:lang w:val="es-ES"/>
        </w:rPr>
        <w:t>y</w:t>
      </w:r>
      <w:r w:rsidR="00813C4A" w:rsidRPr="00F50B6E">
        <w:rPr>
          <w:lang w:val="es-ES"/>
        </w:rPr>
        <w:t>]</w:t>
      </w:r>
      <w:r w:rsidR="00CD41C8" w:rsidRPr="00F50B6E">
        <w:rPr>
          <w:lang w:val="es-ES"/>
        </w:rPr>
        <w:t>[</w:t>
      </w:r>
      <w:r w:rsidR="0072770C" w:rsidRPr="00F50B6E">
        <w:rPr>
          <w:lang w:val="es-ES"/>
        </w:rPr>
        <w:t xml:space="preserve">, </w:t>
      </w:r>
      <w:r w:rsidR="009C1238" w:rsidRPr="00F50B6E">
        <w:rPr>
          <w:lang w:val="es-ES"/>
        </w:rPr>
        <w:t>entre otras cosas en lo que se refiere a mejorar</w:t>
      </w:r>
      <w:r w:rsidR="00CD41C8" w:rsidRPr="00F50B6E">
        <w:rPr>
          <w:lang w:val="es-ES"/>
        </w:rPr>
        <w:t>]</w:t>
      </w:r>
      <w:r w:rsidRPr="00F50B6E">
        <w:rPr>
          <w:lang w:val="es-ES"/>
        </w:rPr>
        <w:t xml:space="preserve"> </w:t>
      </w:r>
      <w:r w:rsidR="009C1238" w:rsidRPr="00F50B6E">
        <w:rPr>
          <w:lang w:val="es-ES"/>
        </w:rPr>
        <w:t>la conectividad ecológica, así como información sobre sus experiencias con tal planificación</w:t>
      </w:r>
      <w:r w:rsidR="000E70B9" w:rsidRPr="00F50B6E">
        <w:rPr>
          <w:lang w:val="es-ES"/>
        </w:rPr>
        <w:t xml:space="preserve"> y conectividad ecológica abordando el cambio en el uso de la tierra y el mar</w:t>
      </w:r>
      <w:r w:rsidR="0055602F" w:rsidRPr="00F50B6E">
        <w:rPr>
          <w:rStyle w:val="FootnoteReference"/>
          <w:lang w:val="es-ES"/>
        </w:rPr>
        <w:footnoteReference w:id="4"/>
      </w:r>
      <w:r w:rsidR="000E70B9" w:rsidRPr="00F50B6E">
        <w:rPr>
          <w:lang w:val="es-ES"/>
        </w:rPr>
        <w:t>, prestando especial atención a los ecosistemas terrestres y de agua dulce</w:t>
      </w:r>
      <w:r w:rsidRPr="00F50B6E">
        <w:rPr>
          <w:lang w:val="es-ES"/>
        </w:rPr>
        <w:t>;</w:t>
      </w:r>
    </w:p>
    <w:p w14:paraId="7DE083D5" w14:textId="4550073C" w:rsidR="00C02D6B" w:rsidRPr="00F50B6E" w:rsidRDefault="00C02D6B" w:rsidP="00C02D6B">
      <w:pPr>
        <w:pStyle w:val="CBDNormalNoNumber"/>
        <w:ind w:firstLine="567"/>
        <w:rPr>
          <w:lang w:val="es-ES"/>
        </w:rPr>
      </w:pPr>
      <w:r w:rsidRPr="00F50B6E">
        <w:rPr>
          <w:lang w:val="es-ES"/>
        </w:rPr>
        <w:t>2.</w:t>
      </w:r>
      <w:r w:rsidR="00895CB9" w:rsidRPr="00F50B6E">
        <w:rPr>
          <w:lang w:val="es-ES"/>
        </w:rPr>
        <w:tab/>
      </w:r>
      <w:r w:rsidR="000E70B9" w:rsidRPr="00F50B6E">
        <w:rPr>
          <w:i/>
          <w:iCs/>
          <w:lang w:val="es-ES"/>
        </w:rPr>
        <w:t>Pide</w:t>
      </w:r>
      <w:r w:rsidRPr="00F50B6E">
        <w:rPr>
          <w:lang w:val="es-ES"/>
        </w:rPr>
        <w:t xml:space="preserve"> </w:t>
      </w:r>
      <w:r w:rsidR="000E70B9" w:rsidRPr="00F50B6E">
        <w:rPr>
          <w:lang w:val="es-ES"/>
        </w:rPr>
        <w:t>a la Secretaria Ejecutiva que</w:t>
      </w:r>
      <w:r w:rsidR="00DA7ED9" w:rsidRPr="00F50B6E">
        <w:rPr>
          <w:lang w:val="es-ES"/>
        </w:rPr>
        <w:t>,</w:t>
      </w:r>
      <w:r w:rsidR="000E70B9" w:rsidRPr="00F50B6E">
        <w:rPr>
          <w:lang w:val="es-ES"/>
        </w:rPr>
        <w:t xml:space="preserve"> </w:t>
      </w:r>
      <w:r w:rsidR="00F659E9" w:rsidRPr="00F50B6E">
        <w:rPr>
          <w:lang w:val="es-ES"/>
        </w:rPr>
        <w:t>con sujeción</w:t>
      </w:r>
      <w:r w:rsidR="000E70B9" w:rsidRPr="00F50B6E">
        <w:rPr>
          <w:lang w:val="es-ES"/>
        </w:rPr>
        <w:t xml:space="preserve"> a la disponibilidad de recursos</w:t>
      </w:r>
      <w:r w:rsidRPr="00F50B6E">
        <w:rPr>
          <w:lang w:val="es-ES"/>
        </w:rPr>
        <w:t>:</w:t>
      </w:r>
    </w:p>
    <w:p w14:paraId="7529C458" w14:textId="536ACC1E" w:rsidR="00C02D6B" w:rsidRPr="00F50B6E" w:rsidRDefault="00C02D6B" w:rsidP="000573C9">
      <w:pPr>
        <w:pStyle w:val="CBDNormalNoNumber"/>
        <w:ind w:firstLine="567"/>
        <w:rPr>
          <w:lang w:val="es-ES"/>
        </w:rPr>
      </w:pPr>
      <w:r w:rsidRPr="00F50B6E">
        <w:rPr>
          <w:lang w:val="es-ES"/>
        </w:rPr>
        <w:t>a)</w:t>
      </w:r>
      <w:r w:rsidR="00C93B43" w:rsidRPr="00F50B6E">
        <w:rPr>
          <w:lang w:val="es-ES"/>
        </w:rPr>
        <w:tab/>
      </w:r>
      <w:r w:rsidR="003227A3" w:rsidRPr="00F50B6E">
        <w:rPr>
          <w:lang w:val="es-ES"/>
        </w:rPr>
        <w:t xml:space="preserve">Recopile las </w:t>
      </w:r>
      <w:r w:rsidR="00174DF4" w:rsidRPr="00F50B6E">
        <w:rPr>
          <w:lang w:val="es-ES"/>
        </w:rPr>
        <w:t>c</w:t>
      </w:r>
      <w:r w:rsidR="003227A3" w:rsidRPr="00F50B6E">
        <w:rPr>
          <w:lang w:val="es-ES"/>
        </w:rPr>
        <w:t>omunicaciones recibida</w:t>
      </w:r>
      <w:r w:rsidR="00F67C05" w:rsidRPr="00F50B6E">
        <w:rPr>
          <w:lang w:val="es-ES"/>
        </w:rPr>
        <w:t>s</w:t>
      </w:r>
      <w:r w:rsidR="003227A3" w:rsidRPr="00F50B6E">
        <w:rPr>
          <w:lang w:val="es-ES"/>
        </w:rPr>
        <w:t xml:space="preserve"> en respuesta al párrafo</w:t>
      </w:r>
      <w:r w:rsidR="00B44A40" w:rsidRPr="00F50B6E">
        <w:rPr>
          <w:lang w:val="es-ES"/>
        </w:rPr>
        <w:t> </w:t>
      </w:r>
      <w:r w:rsidR="00F22085" w:rsidRPr="00F50B6E">
        <w:rPr>
          <w:lang w:val="es-ES"/>
        </w:rPr>
        <w:t xml:space="preserve">1 </w:t>
      </w:r>
      <w:r w:rsidR="003227A3" w:rsidRPr="00F50B6E">
        <w:rPr>
          <w:lang w:val="es-ES"/>
        </w:rPr>
        <w:t xml:space="preserve">anterior y, </w:t>
      </w:r>
      <w:r w:rsidR="00174DF4" w:rsidRPr="00F50B6E">
        <w:rPr>
          <w:lang w:val="es-ES"/>
        </w:rPr>
        <w:t>basándose en</w:t>
      </w:r>
      <w:r w:rsidRPr="00F50B6E">
        <w:rPr>
          <w:lang w:val="es-ES"/>
        </w:rPr>
        <w:t xml:space="preserve"> </w:t>
      </w:r>
      <w:r w:rsidR="003227A3" w:rsidRPr="00F50B6E">
        <w:rPr>
          <w:lang w:val="es-ES"/>
        </w:rPr>
        <w:t xml:space="preserve">la recopilación y la información </w:t>
      </w:r>
      <w:r w:rsidR="00F67C05" w:rsidRPr="00F50B6E">
        <w:rPr>
          <w:lang w:val="es-ES"/>
        </w:rPr>
        <w:t>pertinente extraída de</w:t>
      </w:r>
      <w:r w:rsidR="003227A3" w:rsidRPr="00F50B6E">
        <w:rPr>
          <w:lang w:val="es-ES"/>
        </w:rPr>
        <w:t xml:space="preserve"> las fuentes enumeradas abajo, prepare un informe sobre las experiencias con, y el posible alcance de</w:t>
      </w:r>
      <w:r w:rsidR="00F67C05" w:rsidRPr="00F50B6E">
        <w:rPr>
          <w:lang w:val="es-ES"/>
        </w:rPr>
        <w:t>,</w:t>
      </w:r>
      <w:r w:rsidR="003227A3" w:rsidRPr="00F50B6E">
        <w:rPr>
          <w:lang w:val="es-ES"/>
        </w:rPr>
        <w:t xml:space="preserve"> la futura labor centrada en la planificación espacial participativa integrada que tenga en cuenta la diversidad biológica </w:t>
      </w:r>
      <w:r w:rsidR="00006D5C" w:rsidRPr="00F50B6E">
        <w:rPr>
          <w:lang w:val="es-ES"/>
        </w:rPr>
        <w:t>[</w:t>
      </w:r>
      <w:r w:rsidR="009A2BAD" w:rsidRPr="00F50B6E">
        <w:rPr>
          <w:lang w:val="es-ES"/>
        </w:rPr>
        <w:t xml:space="preserve">abordando el cambio </w:t>
      </w:r>
      <w:r w:rsidR="00006D5C" w:rsidRPr="00F50B6E">
        <w:rPr>
          <w:lang w:val="es-ES"/>
        </w:rPr>
        <w:t>en el uso de</w:t>
      </w:r>
      <w:r w:rsidR="009A2BAD" w:rsidRPr="00F50B6E">
        <w:rPr>
          <w:lang w:val="es-ES"/>
        </w:rPr>
        <w:t xml:space="preserve"> la tierra y el mar</w:t>
      </w:r>
      <w:r w:rsidR="00006D5C" w:rsidRPr="00F50B6E">
        <w:rPr>
          <w:lang w:val="es-ES"/>
        </w:rPr>
        <w:t>]</w:t>
      </w:r>
      <w:r w:rsidR="003227A3" w:rsidRPr="00F50B6E">
        <w:rPr>
          <w:lang w:val="es-ES"/>
        </w:rPr>
        <w:t>[y][, entre otras cosas en relación con la mejora de] la conectividad ecológica</w:t>
      </w:r>
      <w:r w:rsidRPr="00F50B6E">
        <w:rPr>
          <w:lang w:val="es-ES"/>
        </w:rPr>
        <w:t xml:space="preserve">, </w:t>
      </w:r>
      <w:r w:rsidR="009A2BAD" w:rsidRPr="00F50B6E">
        <w:rPr>
          <w:lang w:val="es-ES"/>
        </w:rPr>
        <w:t>prestando especial atención a los ecosistemas terrestres y de agua dulce, y en consonancia con la labor solicitada en la decisión 17/-- sobre el examen estratégico y las actualizaciones del programa de trabajo relativo a las áreas protegidas, como aportación a un taller de expertos</w:t>
      </w:r>
      <w:r w:rsidRPr="00F50B6E">
        <w:rPr>
          <w:lang w:val="es-ES"/>
        </w:rPr>
        <w:t>:</w:t>
      </w:r>
    </w:p>
    <w:p w14:paraId="37A10CDD" w14:textId="313017C9" w:rsidR="009E57ED" w:rsidRPr="00F50B6E" w:rsidRDefault="00C02D6B" w:rsidP="00CE6AAD">
      <w:pPr>
        <w:pStyle w:val="CBDNormalNoNumber"/>
        <w:tabs>
          <w:tab w:val="clear" w:pos="567"/>
        </w:tabs>
        <w:ind w:left="1701" w:hanging="567"/>
        <w:rPr>
          <w:lang w:val="es-ES"/>
        </w:rPr>
      </w:pPr>
      <w:r w:rsidRPr="00F50B6E">
        <w:rPr>
          <w:lang w:val="es-ES"/>
        </w:rPr>
        <w:t>i)</w:t>
      </w:r>
      <w:r w:rsidR="00C93B43" w:rsidRPr="00F50B6E">
        <w:rPr>
          <w:lang w:val="es-ES"/>
        </w:rPr>
        <w:tab/>
      </w:r>
      <w:r w:rsidR="00F67C05" w:rsidRPr="00F50B6E">
        <w:rPr>
          <w:lang w:val="es-ES"/>
        </w:rPr>
        <w:t>Las</w:t>
      </w:r>
      <w:r w:rsidR="00CE424F" w:rsidRPr="00F50B6E">
        <w:rPr>
          <w:lang w:val="es-ES"/>
        </w:rPr>
        <w:t xml:space="preserve"> </w:t>
      </w:r>
      <w:r w:rsidR="00F67C05" w:rsidRPr="00F50B6E">
        <w:rPr>
          <w:lang w:val="es-ES"/>
        </w:rPr>
        <w:t>conclusion</w:t>
      </w:r>
      <w:r w:rsidR="00863BDB" w:rsidRPr="00F50B6E">
        <w:rPr>
          <w:lang w:val="es-ES"/>
        </w:rPr>
        <w:t>e</w:t>
      </w:r>
      <w:r w:rsidR="00F67C05" w:rsidRPr="00F50B6E">
        <w:rPr>
          <w:lang w:val="es-ES"/>
        </w:rPr>
        <w:t>s de la revisión mundial de los progresos colectivos en la implementación del</w:t>
      </w:r>
      <w:r w:rsidR="009E57ED" w:rsidRPr="00F50B6E">
        <w:rPr>
          <w:lang w:val="es-ES"/>
        </w:rPr>
        <w:t xml:space="preserve"> Marco Mundial de Biodiversidad de Kunming-Montreal</w:t>
      </w:r>
      <w:r w:rsidR="00F67C05" w:rsidRPr="00F50B6E">
        <w:rPr>
          <w:lang w:val="es-ES"/>
        </w:rPr>
        <w:t>, y la información pertinente que figura en los séptimos informes nacionales</w:t>
      </w:r>
      <w:r w:rsidRPr="00F50B6E">
        <w:rPr>
          <w:lang w:val="es-ES"/>
        </w:rPr>
        <w:t>;</w:t>
      </w:r>
      <w:r w:rsidR="009E57ED" w:rsidRPr="00F50B6E">
        <w:rPr>
          <w:lang w:val="es-ES"/>
        </w:rPr>
        <w:tab/>
      </w:r>
    </w:p>
    <w:p w14:paraId="631F4138" w14:textId="55776005" w:rsidR="00C02D6B" w:rsidRPr="00F50B6E" w:rsidRDefault="00C02D6B" w:rsidP="00CE6AAD">
      <w:pPr>
        <w:pStyle w:val="CBDNormalNoNumber"/>
        <w:tabs>
          <w:tab w:val="clear" w:pos="567"/>
        </w:tabs>
        <w:ind w:left="1701" w:hanging="567"/>
        <w:rPr>
          <w:lang w:val="es-ES"/>
        </w:rPr>
      </w:pPr>
      <w:r w:rsidRPr="00F50B6E">
        <w:rPr>
          <w:lang w:val="es-ES"/>
        </w:rPr>
        <w:t>ii)</w:t>
      </w:r>
      <w:r w:rsidR="00C93B43" w:rsidRPr="00F50B6E">
        <w:rPr>
          <w:lang w:val="es-ES"/>
        </w:rPr>
        <w:tab/>
      </w:r>
      <w:r w:rsidR="00863BDB" w:rsidRPr="00F50B6E">
        <w:rPr>
          <w:lang w:val="es-ES"/>
        </w:rPr>
        <w:t>Evaluaciones pertinentes aportadas por la Plataforma Intergubernamental Científico-Normativa sobre Diversidad Biológica y Servicios de los Ecosistemas</w:t>
      </w:r>
      <w:r w:rsidR="00A17043" w:rsidRPr="00F50B6E">
        <w:rPr>
          <w:lang w:val="es-ES"/>
        </w:rPr>
        <w:t xml:space="preserve">, </w:t>
      </w:r>
      <w:r w:rsidR="00863BDB" w:rsidRPr="00F50B6E">
        <w:rPr>
          <w:lang w:val="es-ES"/>
        </w:rPr>
        <w:t>incluida la evaluación metodológica de la planificación espacial integrada que tenga en cuenta la diversidad biológica y de la conectividad ecológica</w:t>
      </w:r>
      <w:r w:rsidRPr="00F50B6E">
        <w:rPr>
          <w:lang w:val="es-ES"/>
        </w:rPr>
        <w:t>;</w:t>
      </w:r>
    </w:p>
    <w:p w14:paraId="4115EF7D" w14:textId="7D5FAA25" w:rsidR="00C02D6B" w:rsidRPr="00F50B6E" w:rsidRDefault="00903B0A" w:rsidP="00CE6AAD">
      <w:pPr>
        <w:pStyle w:val="CBDNormalNoNumber"/>
        <w:tabs>
          <w:tab w:val="clear" w:pos="567"/>
        </w:tabs>
        <w:ind w:left="1701" w:hanging="567"/>
        <w:rPr>
          <w:lang w:val="es-ES"/>
        </w:rPr>
      </w:pPr>
      <w:r w:rsidRPr="00F50B6E">
        <w:rPr>
          <w:lang w:val="es-ES"/>
        </w:rPr>
        <w:t>[</w:t>
      </w:r>
      <w:r w:rsidR="00C02D6B" w:rsidRPr="00F50B6E">
        <w:rPr>
          <w:lang w:val="es-ES"/>
        </w:rPr>
        <w:t>iii)</w:t>
      </w:r>
      <w:r w:rsidR="00C93B43" w:rsidRPr="00F50B6E">
        <w:rPr>
          <w:lang w:val="es-ES"/>
        </w:rPr>
        <w:tab/>
      </w:r>
      <w:r w:rsidR="00C52EAA" w:rsidRPr="00F50B6E">
        <w:rPr>
          <w:lang w:val="es-ES"/>
        </w:rPr>
        <w:t>Directrices voluntarias para reforzar el marco jurídico y normativo destinado al reconocimiento del papel de los pueblos indígenas y las comunidades locales, así como de sus territorios indígenas y tradicionales, en la ordenación del territorio, la restauración de ecosistemas, la conservación por zonas y las evaluaciones de impacto ambiental</w:t>
      </w:r>
      <w:r w:rsidR="00C52EAA" w:rsidRPr="00F50B6E">
        <w:rPr>
          <w:rStyle w:val="FootnoteReference"/>
          <w:lang w:val="es-ES"/>
        </w:rPr>
        <w:footnoteReference w:id="5"/>
      </w:r>
      <w:r w:rsidR="00C52EAA" w:rsidRPr="00F50B6E">
        <w:rPr>
          <w:lang w:val="es-ES"/>
        </w:rPr>
        <w:t>, de conformidad con la legislación, las circunstancias y las prioridades nacionales;</w:t>
      </w:r>
      <w:r w:rsidR="008E172A" w:rsidRPr="00F50B6E">
        <w:rPr>
          <w:lang w:val="es-ES"/>
        </w:rPr>
        <w:t>]</w:t>
      </w:r>
    </w:p>
    <w:p w14:paraId="426A7025" w14:textId="56AC0EFB" w:rsidR="00C02D6B" w:rsidRPr="00F50B6E" w:rsidRDefault="00C02D6B" w:rsidP="00CE6AAD">
      <w:pPr>
        <w:pStyle w:val="CBDNormalNoNumber"/>
        <w:tabs>
          <w:tab w:val="clear" w:pos="567"/>
        </w:tabs>
        <w:ind w:left="1701" w:hanging="567"/>
        <w:rPr>
          <w:lang w:val="es-ES"/>
        </w:rPr>
      </w:pPr>
      <w:r w:rsidRPr="00F50B6E">
        <w:rPr>
          <w:lang w:val="es-ES"/>
        </w:rPr>
        <w:t>iv)</w:t>
      </w:r>
      <w:r w:rsidR="00C93B43" w:rsidRPr="00F50B6E">
        <w:rPr>
          <w:lang w:val="es-ES"/>
        </w:rPr>
        <w:tab/>
      </w:r>
      <w:r w:rsidR="00174DF4" w:rsidRPr="00F50B6E">
        <w:rPr>
          <w:lang w:val="es-ES"/>
        </w:rPr>
        <w:t>Labor y orientación pertinentes en el marco de los acuerdos ambientales multilaterales relacionados con la diversidad biológica</w:t>
      </w:r>
      <w:r w:rsidR="00903B0A" w:rsidRPr="00F50B6E">
        <w:rPr>
          <w:lang w:val="es-ES"/>
        </w:rPr>
        <w:t>[</w:t>
      </w:r>
      <w:r w:rsidRPr="00F50B6E">
        <w:rPr>
          <w:lang w:val="es-ES"/>
        </w:rPr>
        <w:t xml:space="preserve">, </w:t>
      </w:r>
      <w:r w:rsidR="00174DF4" w:rsidRPr="00F50B6E">
        <w:rPr>
          <w:lang w:val="es-ES"/>
        </w:rPr>
        <w:t>como</w:t>
      </w:r>
      <w:r w:rsidR="00E72BC9" w:rsidRPr="00F50B6E">
        <w:rPr>
          <w:lang w:val="es-ES"/>
        </w:rPr>
        <w:t xml:space="preserve"> la</w:t>
      </w:r>
      <w:r w:rsidR="00174DF4" w:rsidRPr="00F50B6E">
        <w:rPr>
          <w:lang w:val="es-ES"/>
        </w:rPr>
        <w:t xml:space="preserve"> Convención sobre la Conservación de las Especies Migratorias de Animales Silvestres</w:t>
      </w:r>
      <w:r w:rsidR="005544E9" w:rsidRPr="00F50B6E">
        <w:rPr>
          <w:rStyle w:val="FootnoteReference"/>
          <w:lang w:val="es-ES"/>
        </w:rPr>
        <w:footnoteReference w:id="6"/>
      </w:r>
      <w:r w:rsidR="00174DF4" w:rsidRPr="00F50B6E">
        <w:rPr>
          <w:lang w:val="es-ES"/>
        </w:rPr>
        <w:t>,</w:t>
      </w:r>
      <w:r w:rsidR="00903B0A" w:rsidRPr="00F50B6E">
        <w:rPr>
          <w:lang w:val="es-ES"/>
        </w:rPr>
        <w:t>]</w:t>
      </w:r>
      <w:r w:rsidRPr="00F50B6E">
        <w:rPr>
          <w:lang w:val="es-ES"/>
        </w:rPr>
        <w:t xml:space="preserve"> </w:t>
      </w:r>
      <w:r w:rsidR="00174DF4" w:rsidRPr="00F50B6E">
        <w:rPr>
          <w:lang w:val="es-ES"/>
        </w:rPr>
        <w:t xml:space="preserve">especialmente en lo que se refiere a la especias migratorias, sus </w:t>
      </w:r>
      <w:r w:rsidR="00F26BEF" w:rsidRPr="00F50B6E">
        <w:rPr>
          <w:lang w:val="es-ES"/>
        </w:rPr>
        <w:t>hábitats</w:t>
      </w:r>
      <w:r w:rsidR="00174DF4" w:rsidRPr="00F50B6E">
        <w:rPr>
          <w:lang w:val="es-ES"/>
        </w:rPr>
        <w:t xml:space="preserve"> y la </w:t>
      </w:r>
      <w:r w:rsidR="00F26BEF" w:rsidRPr="00F50B6E">
        <w:rPr>
          <w:lang w:val="es-ES"/>
        </w:rPr>
        <w:t>conectividad</w:t>
      </w:r>
      <w:r w:rsidR="00174DF4" w:rsidRPr="00F50B6E">
        <w:rPr>
          <w:lang w:val="es-ES"/>
        </w:rPr>
        <w:t xml:space="preserve"> ecológica</w:t>
      </w:r>
      <w:r w:rsidRPr="00F50B6E">
        <w:rPr>
          <w:lang w:val="es-ES"/>
        </w:rPr>
        <w:t>;</w:t>
      </w:r>
    </w:p>
    <w:p w14:paraId="085D2279" w14:textId="652D00CE" w:rsidR="00C02D6B" w:rsidRPr="00F50B6E" w:rsidRDefault="00C02D6B" w:rsidP="00C02D6B">
      <w:pPr>
        <w:pStyle w:val="CBDNormalNoNumber"/>
        <w:ind w:firstLine="567"/>
        <w:rPr>
          <w:lang w:val="es-ES"/>
        </w:rPr>
      </w:pPr>
      <w:r w:rsidRPr="00F50B6E">
        <w:rPr>
          <w:lang w:val="es-ES"/>
        </w:rPr>
        <w:t>b)</w:t>
      </w:r>
      <w:r w:rsidR="00C93B43" w:rsidRPr="00F50B6E">
        <w:rPr>
          <w:lang w:val="es-ES"/>
        </w:rPr>
        <w:tab/>
      </w:r>
      <w:r w:rsidR="00210F57" w:rsidRPr="00F50B6E">
        <w:rPr>
          <w:lang w:val="es-ES"/>
        </w:rPr>
        <w:t>Organice el taller de expertos mencionado en el apartado</w:t>
      </w:r>
      <w:r w:rsidR="005136BF" w:rsidRPr="00F50B6E">
        <w:rPr>
          <w:lang w:val="es-ES"/>
        </w:rPr>
        <w:t> </w:t>
      </w:r>
      <w:r w:rsidR="00922BC2" w:rsidRPr="00F50B6E">
        <w:rPr>
          <w:lang w:val="es-ES"/>
        </w:rPr>
        <w:t xml:space="preserve">a) </w:t>
      </w:r>
      <w:r w:rsidR="00210F57" w:rsidRPr="00F50B6E">
        <w:rPr>
          <w:lang w:val="es-ES"/>
        </w:rPr>
        <w:t>anterior, teniendo en cuenta el informe al que se hace referencia en el mismo apartado y la labor pertinente del Grupo Especial de Expertos Técnicos sobre la Puesta en Marcha del Marco de Seguimiento para el Marc</w:t>
      </w:r>
      <w:r w:rsidR="00D340DF" w:rsidRPr="00F50B6E">
        <w:rPr>
          <w:lang w:val="es-ES"/>
        </w:rPr>
        <w:t>o</w:t>
      </w:r>
      <w:r w:rsidR="00A121A8" w:rsidRPr="00F50B6E">
        <w:rPr>
          <w:rStyle w:val="FootnoteReference"/>
          <w:lang w:val="es-ES"/>
        </w:rPr>
        <w:footnoteReference w:id="7"/>
      </w:r>
      <w:r w:rsidR="00210F57" w:rsidRPr="00F50B6E">
        <w:rPr>
          <w:lang w:val="es-ES"/>
        </w:rPr>
        <w:t>,</w:t>
      </w:r>
      <w:r w:rsidRPr="00F50B6E">
        <w:rPr>
          <w:lang w:val="es-ES"/>
        </w:rPr>
        <w:t xml:space="preserve"> </w:t>
      </w:r>
      <w:r w:rsidR="00210F57" w:rsidRPr="00F50B6E">
        <w:rPr>
          <w:lang w:val="es-ES"/>
        </w:rPr>
        <w:t xml:space="preserve">para </w:t>
      </w:r>
      <w:r w:rsidR="00D340DF" w:rsidRPr="00F50B6E">
        <w:rPr>
          <w:lang w:val="es-ES"/>
        </w:rPr>
        <w:t>promover</w:t>
      </w:r>
      <w:r w:rsidR="00210F57" w:rsidRPr="00F50B6E">
        <w:rPr>
          <w:lang w:val="es-ES"/>
        </w:rPr>
        <w:t xml:space="preserve"> un entendimiento común de la planificación espacial participativa integrada y que tenga en cuenta la diversidad biológica</w:t>
      </w:r>
      <w:r w:rsidRPr="00F50B6E">
        <w:rPr>
          <w:lang w:val="es-ES"/>
        </w:rPr>
        <w:t xml:space="preserve"> </w:t>
      </w:r>
      <w:r w:rsidR="00210F57" w:rsidRPr="00F50B6E">
        <w:rPr>
          <w:lang w:val="es-ES"/>
        </w:rPr>
        <w:t>[y][, entre otras cosas en lo que se refiere a mejorar] la conectividad ecológica</w:t>
      </w:r>
      <w:r w:rsidRPr="00F50B6E">
        <w:rPr>
          <w:lang w:val="es-ES"/>
        </w:rPr>
        <w:t xml:space="preserve">, </w:t>
      </w:r>
      <w:r w:rsidR="00210F57" w:rsidRPr="00F50B6E">
        <w:rPr>
          <w:lang w:val="es-ES"/>
        </w:rPr>
        <w:t xml:space="preserve">en el contexto de la implementación del Marco, y </w:t>
      </w:r>
      <w:r w:rsidR="00D340DF" w:rsidRPr="00F50B6E">
        <w:rPr>
          <w:lang w:val="es-ES"/>
        </w:rPr>
        <w:t>elabore</w:t>
      </w:r>
      <w:r w:rsidR="00210F57" w:rsidRPr="00F50B6E">
        <w:rPr>
          <w:lang w:val="es-ES"/>
        </w:rPr>
        <w:t xml:space="preserve"> una propuesta </w:t>
      </w:r>
      <w:r w:rsidR="00D340DF" w:rsidRPr="00F50B6E">
        <w:rPr>
          <w:lang w:val="es-ES"/>
        </w:rPr>
        <w:t xml:space="preserve">de posibles trabajos adicionales en relación con dicha planificación </w:t>
      </w:r>
      <w:r w:rsidR="00210F57" w:rsidRPr="00F50B6E">
        <w:rPr>
          <w:lang w:val="es-ES"/>
        </w:rPr>
        <w:t>[y][, entre otras cosas en lo que se refiere a mejorar] la conectividad ecológica</w:t>
      </w:r>
      <w:r w:rsidRPr="00F50B6E">
        <w:rPr>
          <w:lang w:val="es-ES"/>
        </w:rPr>
        <w:t>;</w:t>
      </w:r>
    </w:p>
    <w:p w14:paraId="22DFA109" w14:textId="17ECD860" w:rsidR="006C2D0A" w:rsidRPr="00F50B6E" w:rsidRDefault="00C02D6B" w:rsidP="006C2D0A">
      <w:pPr>
        <w:pStyle w:val="CBDNormalNoNumber"/>
        <w:ind w:firstLine="567"/>
        <w:rPr>
          <w:lang w:val="es-ES"/>
        </w:rPr>
      </w:pPr>
      <w:r w:rsidRPr="00F50B6E">
        <w:rPr>
          <w:lang w:val="es-ES"/>
        </w:rPr>
        <w:t>c)</w:t>
      </w:r>
      <w:r w:rsidR="00A23DA4" w:rsidRPr="00F50B6E">
        <w:rPr>
          <w:lang w:val="es-ES"/>
        </w:rPr>
        <w:tab/>
      </w:r>
      <w:r w:rsidR="00D14611" w:rsidRPr="00F50B6E">
        <w:rPr>
          <w:lang w:val="es-ES"/>
        </w:rPr>
        <w:t>Presente el informe del taller de expertos, incluyendo la propuesta de posibles trabajos adicionales</w:t>
      </w:r>
      <w:r w:rsidR="006C2D0A" w:rsidRPr="00F50B6E">
        <w:rPr>
          <w:lang w:val="es-ES"/>
        </w:rPr>
        <w:t>, a</w:t>
      </w:r>
      <w:r w:rsidR="00D14611" w:rsidRPr="00F50B6E">
        <w:rPr>
          <w:lang w:val="es-ES"/>
        </w:rPr>
        <w:t>l Órgano Subsidiario de Asesoramiento Científico, Técnico y Tecnológico en una reunión que se celebre antes de la 18ª reunión de la Conferencia de las Partes</w:t>
      </w:r>
      <w:r w:rsidRPr="00F50B6E">
        <w:rPr>
          <w:lang w:val="es-ES"/>
        </w:rPr>
        <w:t>.</w:t>
      </w:r>
    </w:p>
    <w:p w14:paraId="0AD59487" w14:textId="7C39D517" w:rsidR="006C747E" w:rsidRPr="00F50B6E" w:rsidRDefault="006C747E" w:rsidP="006C747E">
      <w:pPr>
        <w:pStyle w:val="CBDcompilationH2"/>
        <w:rPr>
          <w:lang w:val="es-ES"/>
        </w:rPr>
      </w:pPr>
      <w:bookmarkStart w:id="2" w:name="_Toc241071550"/>
      <w:r w:rsidRPr="00F50B6E">
        <w:rPr>
          <w:lang w:val="es-ES"/>
        </w:rPr>
        <w:t>[</w:t>
      </w:r>
      <w:r w:rsidR="00A12709" w:rsidRPr="00F50B6E">
        <w:rPr>
          <w:lang w:val="es-ES"/>
        </w:rPr>
        <w:t>C</w:t>
      </w:r>
      <w:r w:rsidRPr="00F50B6E">
        <w:rPr>
          <w:lang w:val="es-ES"/>
        </w:rPr>
        <w:br/>
      </w:r>
      <w:r w:rsidR="007C1084" w:rsidRPr="00F50B6E">
        <w:rPr>
          <w:lang w:val="es-ES"/>
        </w:rPr>
        <w:t>P</w:t>
      </w:r>
      <w:bookmarkEnd w:id="2"/>
      <w:r w:rsidR="00941750" w:rsidRPr="00F50B6E">
        <w:rPr>
          <w:lang w:val="es-ES"/>
        </w:rPr>
        <w:t>ropuesta de posibles trabajos adicionales: contaminación y diversidad biológica</w:t>
      </w:r>
    </w:p>
    <w:p w14:paraId="3EAFB537" w14:textId="65AA5002" w:rsidR="006C747E" w:rsidRPr="00F50B6E" w:rsidDel="0015022C" w:rsidRDefault="00941750" w:rsidP="6FA3D907">
      <w:pPr>
        <w:pStyle w:val="CBDNormalNoNumber"/>
        <w:keepNext/>
        <w:tabs>
          <w:tab w:val="clear" w:pos="567"/>
          <w:tab w:val="clear" w:pos="1134"/>
        </w:tabs>
        <w:ind w:firstLine="567"/>
        <w:rPr>
          <w:i/>
          <w:iCs/>
          <w:lang w:val="es-ES"/>
        </w:rPr>
      </w:pPr>
      <w:r w:rsidRPr="00F50B6E">
        <w:rPr>
          <w:i/>
          <w:iCs/>
          <w:lang w:val="es-ES"/>
        </w:rPr>
        <w:t>La</w:t>
      </w:r>
      <w:r w:rsidRPr="00F50B6E" w:rsidDel="0015022C">
        <w:rPr>
          <w:i/>
          <w:iCs/>
          <w:lang w:val="es-ES"/>
        </w:rPr>
        <w:t xml:space="preserve"> Conferenc</w:t>
      </w:r>
      <w:r w:rsidRPr="00F50B6E">
        <w:rPr>
          <w:i/>
          <w:iCs/>
          <w:lang w:val="es-ES"/>
        </w:rPr>
        <w:t>ia de las</w:t>
      </w:r>
      <w:r w:rsidRPr="00F50B6E" w:rsidDel="0015022C">
        <w:rPr>
          <w:i/>
          <w:iCs/>
          <w:lang w:val="es-ES"/>
        </w:rPr>
        <w:t xml:space="preserve"> Partes</w:t>
      </w:r>
      <w:r w:rsidR="006C747E" w:rsidRPr="00F50B6E">
        <w:rPr>
          <w:lang w:val="es-ES"/>
        </w:rPr>
        <w:t>,</w:t>
      </w:r>
    </w:p>
    <w:p w14:paraId="5E50EE21" w14:textId="2289B041" w:rsidR="006C747E" w:rsidRPr="00F50B6E" w:rsidRDefault="00941750" w:rsidP="00CE6AAD">
      <w:pPr>
        <w:pStyle w:val="CBDNormalNoNumber"/>
        <w:tabs>
          <w:tab w:val="clear" w:pos="567"/>
          <w:tab w:val="clear" w:pos="1134"/>
        </w:tabs>
        <w:ind w:firstLine="567"/>
        <w:rPr>
          <w:lang w:val="es-ES"/>
        </w:rPr>
      </w:pPr>
      <w:r w:rsidRPr="00F50B6E">
        <w:rPr>
          <w:i/>
          <w:iCs/>
          <w:lang w:val="es-ES"/>
        </w:rPr>
        <w:t>Recordando</w:t>
      </w:r>
      <w:r w:rsidRPr="00F50B6E">
        <w:rPr>
          <w:lang w:val="es-ES"/>
        </w:rPr>
        <w:t xml:space="preserve"> las decisiones </w:t>
      </w:r>
      <w:hyperlink r:id="rId19" w:history="1">
        <w:r w:rsidRPr="00F50B6E">
          <w:rPr>
            <w:rStyle w:val="Hyperlink"/>
            <w:lang w:val="es-ES"/>
          </w:rPr>
          <w:t>16/12</w:t>
        </w:r>
      </w:hyperlink>
      <w:r w:rsidRPr="00F50B6E">
        <w:rPr>
          <w:lang w:val="es-ES"/>
        </w:rPr>
        <w:t xml:space="preserve">, de 1 de noviembre de 2024, y </w:t>
      </w:r>
      <w:hyperlink r:id="rId20" w:history="1">
        <w:r w:rsidRPr="00F50B6E">
          <w:rPr>
            <w:rStyle w:val="Hyperlink"/>
            <w:lang w:val="es-ES"/>
          </w:rPr>
          <w:t>16/31</w:t>
        </w:r>
      </w:hyperlink>
      <w:r w:rsidRPr="00F50B6E">
        <w:rPr>
          <w:lang w:val="es-ES"/>
        </w:rPr>
        <w:t xml:space="preserve"> y </w:t>
      </w:r>
      <w:hyperlink r:id="rId21" w:history="1">
        <w:r w:rsidRPr="00F50B6E">
          <w:rPr>
            <w:rStyle w:val="Hyperlink"/>
            <w:lang w:val="es-ES"/>
          </w:rPr>
          <w:t>16/35</w:t>
        </w:r>
      </w:hyperlink>
      <w:r w:rsidRPr="00F50B6E">
        <w:rPr>
          <w:lang w:val="es-ES"/>
        </w:rPr>
        <w:t>, de 27 de febrero de 2025</w:t>
      </w:r>
      <w:r w:rsidR="006C747E" w:rsidRPr="00F50B6E">
        <w:rPr>
          <w:lang w:val="es-ES"/>
        </w:rPr>
        <w:t xml:space="preserve">, </w:t>
      </w:r>
    </w:p>
    <w:p w14:paraId="61CC5CCD" w14:textId="509E612E" w:rsidR="006C747E" w:rsidRPr="00F50B6E" w:rsidRDefault="006C747E" w:rsidP="006C747E">
      <w:pPr>
        <w:pStyle w:val="CBDNormalNoNumber"/>
        <w:tabs>
          <w:tab w:val="clear" w:pos="1134"/>
        </w:tabs>
        <w:spacing w:before="120"/>
        <w:ind w:firstLine="567"/>
        <w:rPr>
          <w:i/>
          <w:iCs/>
          <w:lang w:val="es-ES"/>
        </w:rPr>
      </w:pPr>
      <w:r w:rsidRPr="00F50B6E">
        <w:rPr>
          <w:lang w:val="es-ES"/>
        </w:rPr>
        <w:t>[</w:t>
      </w:r>
      <w:r w:rsidR="00941750" w:rsidRPr="00F50B6E">
        <w:rPr>
          <w:i/>
          <w:lang w:val="es-ES"/>
        </w:rPr>
        <w:t>Reconociendo</w:t>
      </w:r>
      <w:r w:rsidR="00941750" w:rsidRPr="00F50B6E">
        <w:rPr>
          <w:lang w:val="es-ES"/>
        </w:rPr>
        <w:t xml:space="preserve"> que la contaminación es uno de los principales impulsores de la pérdida de diversidad biológica</w:t>
      </w:r>
      <w:r w:rsidRPr="00F50B6E">
        <w:rPr>
          <w:lang w:val="es-ES"/>
        </w:rPr>
        <w:t>,</w:t>
      </w:r>
    </w:p>
    <w:p w14:paraId="78110521" w14:textId="4AEA62ED" w:rsidR="006C747E" w:rsidRPr="00F50B6E" w:rsidRDefault="00941750" w:rsidP="006C747E">
      <w:pPr>
        <w:pStyle w:val="CBDNormalNoNumber"/>
        <w:tabs>
          <w:tab w:val="clear" w:pos="1134"/>
        </w:tabs>
        <w:spacing w:before="120"/>
        <w:ind w:firstLine="567"/>
        <w:rPr>
          <w:i/>
          <w:iCs/>
          <w:lang w:val="es-ES"/>
        </w:rPr>
      </w:pPr>
      <w:r w:rsidRPr="00F50B6E">
        <w:rPr>
          <w:i/>
          <w:lang w:val="es-ES"/>
        </w:rPr>
        <w:t>Acogiendo con satisfacción</w:t>
      </w:r>
      <w:r w:rsidRPr="00F50B6E">
        <w:rPr>
          <w:lang w:val="es-ES"/>
        </w:rPr>
        <w:t xml:space="preserve"> el establecimiento del Grupo Intergubernamental Científico-Normativo sobre los Productos Químicos, los Desechos y la Contaminación</w:t>
      </w:r>
      <w:r w:rsidR="006C747E" w:rsidRPr="00F50B6E">
        <w:rPr>
          <w:lang w:val="es-ES"/>
        </w:rPr>
        <w:t>,</w:t>
      </w:r>
    </w:p>
    <w:p w14:paraId="5CB59F36" w14:textId="08809AE3" w:rsidR="00E10977" w:rsidRPr="00F50B6E" w:rsidRDefault="006C747E" w:rsidP="00505EC3">
      <w:pPr>
        <w:pStyle w:val="CBDNormalNoNumber"/>
        <w:tabs>
          <w:tab w:val="clear" w:pos="1134"/>
        </w:tabs>
        <w:spacing w:before="120"/>
        <w:ind w:firstLine="567"/>
        <w:rPr>
          <w:lang w:val="es-ES"/>
        </w:rPr>
      </w:pPr>
      <w:r w:rsidRPr="00F50B6E">
        <w:rPr>
          <w:lang w:val="es-ES"/>
        </w:rPr>
        <w:t>1</w:t>
      </w:r>
      <w:r w:rsidRPr="00F50B6E">
        <w:rPr>
          <w:i/>
          <w:iCs/>
          <w:lang w:val="es-ES"/>
        </w:rPr>
        <w:t>.</w:t>
      </w:r>
      <w:r w:rsidRPr="00F50B6E">
        <w:rPr>
          <w:i/>
          <w:iCs/>
          <w:lang w:val="es-ES"/>
        </w:rPr>
        <w:tab/>
      </w:r>
      <w:r w:rsidR="000E19A4" w:rsidRPr="00F50B6E">
        <w:rPr>
          <w:i/>
          <w:lang w:val="es-ES"/>
        </w:rPr>
        <w:t>Invita</w:t>
      </w:r>
      <w:r w:rsidR="000E19A4" w:rsidRPr="00F50B6E">
        <w:rPr>
          <w:lang w:val="es-ES"/>
        </w:rPr>
        <w:t xml:space="preserve"> al Grupo Intergubernamental Científico-Normativo sobre los Productos Químicos, los Desechos y la Contaminación, la Plataforma Intergubernamental Científico Normativa sobre Diversidad Biológica y Servicios de los Ecosistemas, la Secretaría del Convenio de Basilea sobre el Control de los Movimientos Transfronterizos de los Desechos Peligrosos y su Eliminación</w:t>
      </w:r>
      <w:r w:rsidR="000E19A4" w:rsidRPr="00F50B6E">
        <w:rPr>
          <w:rStyle w:val="FootnoteReference"/>
          <w:lang w:val="es-ES"/>
        </w:rPr>
        <w:footnoteReference w:id="8"/>
      </w:r>
      <w:r w:rsidR="000E19A4" w:rsidRPr="00F50B6E">
        <w:rPr>
          <w:lang w:val="es-ES"/>
        </w:rPr>
        <w:t>, el Convenio de Rotterdam sobre el Procedimiento de Consentimiento Fundamentado Previo Aplicable a Ciertos Plaguicidas y Productos Químicos Peligrosos Objeto de Comercio Internacional</w:t>
      </w:r>
      <w:r w:rsidR="000E19A4" w:rsidRPr="00F50B6E">
        <w:rPr>
          <w:rStyle w:val="FootnoteReference"/>
          <w:lang w:val="es-ES"/>
        </w:rPr>
        <w:footnoteReference w:id="9"/>
      </w:r>
      <w:r w:rsidR="000E19A4" w:rsidRPr="00F50B6E">
        <w:rPr>
          <w:lang w:val="es-ES"/>
        </w:rPr>
        <w:t xml:space="preserve"> y el Convenio de Estocolmo sobre Contaminantes Orgánicos Persistentes</w:t>
      </w:r>
      <w:r w:rsidR="000E19A4" w:rsidRPr="00F50B6E">
        <w:rPr>
          <w:rStyle w:val="FootnoteReference"/>
          <w:lang w:val="es-ES"/>
        </w:rPr>
        <w:footnoteReference w:id="10"/>
      </w:r>
      <w:r w:rsidR="000E19A4" w:rsidRPr="00F50B6E">
        <w:rPr>
          <w:lang w:val="es-ES"/>
        </w:rPr>
        <w:t>, la Secretaría del Convenio de Minamata sobre el Mercurio</w:t>
      </w:r>
      <w:r w:rsidR="000E19A4" w:rsidRPr="00F50B6E">
        <w:rPr>
          <w:rStyle w:val="FootnoteReference"/>
          <w:lang w:val="es-ES"/>
        </w:rPr>
        <w:footnoteReference w:id="11"/>
      </w:r>
      <w:r w:rsidR="000E19A4" w:rsidRPr="00F50B6E">
        <w:rPr>
          <w:lang w:val="es-ES"/>
        </w:rPr>
        <w:t>, la Organización de las Naciones Unidas para la Alimentación y la Agricultura, la Organización Marítima Internacional, la Autoridad Internacional de los Fondos Marinos y las secretarías de los convenios y planes de acción, sobre mares regionales, en el marco de sus respectivos mandatos, a que refuercen la atención que prestan e intensifiquen sus actividades en relación con la interacción de todo los tipos de contaminación con la diversidad biológica y los servicios de los ecosistemas</w:t>
      </w:r>
      <w:r w:rsidR="00940C26" w:rsidRPr="00F50B6E">
        <w:rPr>
          <w:lang w:val="es-ES"/>
        </w:rPr>
        <w:t>,</w:t>
      </w:r>
      <w:r w:rsidR="000E19A4" w:rsidRPr="00F50B6E">
        <w:rPr>
          <w:lang w:val="es-ES"/>
        </w:rPr>
        <w:t xml:space="preserve"> con miras a promover la consecución de la meta 7 del Marco Mundial de Biodiversidad de Kunming</w:t>
      </w:r>
      <w:r w:rsidR="000E19A4" w:rsidRPr="00F50B6E">
        <w:rPr>
          <w:lang w:val="es-ES"/>
        </w:rPr>
        <w:noBreakHyphen/>
        <w:t>Montreal</w:t>
      </w:r>
      <w:r w:rsidR="000E19A4" w:rsidRPr="00F50B6E">
        <w:rPr>
          <w:rStyle w:val="FootnoteReference"/>
          <w:lang w:val="es-ES"/>
        </w:rPr>
        <w:footnoteReference w:id="12"/>
      </w:r>
      <w:r w:rsidR="00940C26" w:rsidRPr="00F50B6E">
        <w:rPr>
          <w:lang w:val="es-ES"/>
        </w:rPr>
        <w:t>;</w:t>
      </w:r>
    </w:p>
    <w:p w14:paraId="27A4EDD0" w14:textId="031DCA85" w:rsidR="006C747E" w:rsidRPr="00F50B6E" w:rsidRDefault="006C747E" w:rsidP="006C747E">
      <w:pPr>
        <w:pStyle w:val="CBDNormalNoNumber"/>
        <w:tabs>
          <w:tab w:val="clear" w:pos="1134"/>
        </w:tabs>
        <w:spacing w:before="120"/>
        <w:ind w:firstLine="567"/>
        <w:rPr>
          <w:lang w:val="es-ES"/>
        </w:rPr>
      </w:pPr>
      <w:r w:rsidRPr="00F50B6E">
        <w:rPr>
          <w:lang w:val="es-ES"/>
        </w:rPr>
        <w:t>2.</w:t>
      </w:r>
      <w:r w:rsidRPr="00F50B6E">
        <w:rPr>
          <w:i/>
          <w:iCs/>
          <w:lang w:val="es-ES"/>
        </w:rPr>
        <w:tab/>
      </w:r>
      <w:r w:rsidR="00C7621F" w:rsidRPr="00F50B6E">
        <w:rPr>
          <w:i/>
          <w:lang w:val="es-ES"/>
        </w:rPr>
        <w:t>Pide</w:t>
      </w:r>
      <w:r w:rsidR="00C7621F" w:rsidRPr="00F50B6E">
        <w:rPr>
          <w:lang w:val="es-ES"/>
        </w:rPr>
        <w:t xml:space="preserve"> que, con sujeción a la disponibilidad de recursos, la Secretaria Ejecutiva </w:t>
      </w:r>
      <w:r w:rsidR="006440E7" w:rsidRPr="00F50B6E">
        <w:rPr>
          <w:lang w:val="es-ES"/>
        </w:rPr>
        <w:t xml:space="preserve">se implique y </w:t>
      </w:r>
      <w:r w:rsidR="00C7621F" w:rsidRPr="00F50B6E">
        <w:rPr>
          <w:lang w:val="es-ES"/>
        </w:rPr>
        <w:t>colabore con los acuerdos ambientales multilaterales y las organizaciones</w:t>
      </w:r>
      <w:r w:rsidR="006440E7" w:rsidRPr="00F50B6E">
        <w:rPr>
          <w:lang w:val="es-ES"/>
        </w:rPr>
        <w:t xml:space="preserve"> que sean</w:t>
      </w:r>
      <w:r w:rsidR="00C7621F" w:rsidRPr="00F50B6E">
        <w:rPr>
          <w:lang w:val="es-ES"/>
        </w:rPr>
        <w:t xml:space="preserve"> pertinentes, incluidas las entidades mencionadas en el párrafo 1 anterior, para celebrar un taller de expertos técnicos sobre posibles enfoques que contribuyan a subsanar las carencias en cuanto a instrumentos y orientación para cumplir la meta 7 del Marco, según proceda, tomando nota de la información proporcionada en el documento</w:t>
      </w:r>
      <w:r w:rsidR="00B27076" w:rsidRPr="00F50B6E">
        <w:rPr>
          <w:lang w:val="es-ES"/>
        </w:rPr>
        <w:t xml:space="preserve"> </w:t>
      </w:r>
      <w:hyperlink r:id="rId22" w:history="1">
        <w:r w:rsidR="00B27076" w:rsidRPr="00F50B6E">
          <w:rPr>
            <w:rStyle w:val="Hyperlink"/>
            <w:lang w:val="es-ES"/>
          </w:rPr>
          <w:t>CBD/COP/17/INF/23</w:t>
        </w:r>
      </w:hyperlink>
      <w:r w:rsidR="00902503" w:rsidRPr="00F50B6E">
        <w:rPr>
          <w:lang w:val="es-ES"/>
        </w:rPr>
        <w:t xml:space="preserve">, </w:t>
      </w:r>
      <w:r w:rsidR="00C7621F" w:rsidRPr="00F50B6E">
        <w:rPr>
          <w:lang w:val="es-ES"/>
        </w:rPr>
        <w:t xml:space="preserve">y que presente un informe </w:t>
      </w:r>
      <w:r w:rsidR="007B1191" w:rsidRPr="00F50B6E">
        <w:rPr>
          <w:lang w:val="es-ES"/>
        </w:rPr>
        <w:t xml:space="preserve">al </w:t>
      </w:r>
      <w:r w:rsidR="00C7621F" w:rsidRPr="00F50B6E">
        <w:rPr>
          <w:lang w:val="es-ES"/>
        </w:rPr>
        <w:t xml:space="preserve">Órgano Subsidiario de Asesoramiento Científico, Técnico y Tecnológico </w:t>
      </w:r>
      <w:r w:rsidR="007B1191" w:rsidRPr="00F50B6E">
        <w:rPr>
          <w:lang w:val="es-ES"/>
        </w:rPr>
        <w:t xml:space="preserve">en </w:t>
      </w:r>
      <w:r w:rsidR="00C7621F" w:rsidRPr="00F50B6E">
        <w:rPr>
          <w:lang w:val="es-ES"/>
        </w:rPr>
        <w:t xml:space="preserve">una </w:t>
      </w:r>
      <w:r w:rsidR="006440E7" w:rsidRPr="00F50B6E">
        <w:rPr>
          <w:lang w:val="es-ES"/>
        </w:rPr>
        <w:t>reunión</w:t>
      </w:r>
      <w:r w:rsidR="00C7621F" w:rsidRPr="00F50B6E">
        <w:rPr>
          <w:lang w:val="es-ES"/>
        </w:rPr>
        <w:t xml:space="preserve"> que se celebre antes de la 18ª reunión de la Conferencia de las Partes</w:t>
      </w:r>
      <w:r w:rsidR="00E07F8D" w:rsidRPr="00F50B6E">
        <w:rPr>
          <w:lang w:val="es-ES"/>
        </w:rPr>
        <w:t>;</w:t>
      </w:r>
    </w:p>
    <w:p w14:paraId="146F1B23" w14:textId="5D465837" w:rsidR="00A44EAB" w:rsidRPr="00F50B6E" w:rsidRDefault="006C747E" w:rsidP="006C747E">
      <w:pPr>
        <w:pStyle w:val="CBDNormalNoNumber"/>
        <w:tabs>
          <w:tab w:val="clear" w:pos="1134"/>
        </w:tabs>
        <w:spacing w:before="120"/>
        <w:ind w:firstLine="567"/>
        <w:rPr>
          <w:lang w:val="es-ES"/>
        </w:rPr>
      </w:pPr>
      <w:r w:rsidRPr="00F50B6E">
        <w:rPr>
          <w:lang w:val="es-ES"/>
        </w:rPr>
        <w:t>3.</w:t>
      </w:r>
      <w:r w:rsidRPr="00F50B6E">
        <w:rPr>
          <w:i/>
          <w:iCs/>
          <w:lang w:val="es-ES"/>
        </w:rPr>
        <w:tab/>
      </w:r>
      <w:r w:rsidR="005A2157" w:rsidRPr="00F50B6E">
        <w:rPr>
          <w:i/>
          <w:lang w:val="es-ES"/>
        </w:rPr>
        <w:t>Pide también</w:t>
      </w:r>
      <w:r w:rsidR="005A2157" w:rsidRPr="00F50B6E">
        <w:rPr>
          <w:lang w:val="es-ES"/>
        </w:rPr>
        <w:t xml:space="preserve"> que, con sujeción de la disponibilidad de recursos y en colaboración con las entidades mencionadas en el párrafo 1 anterior, la Secretaria Ejecutiva prepare un informe que contenga una correlación de la labor en curso y los trabajos que podrían realizar cada una de esas entidades con miras a la consecución de la meta 7 del Marco, teniendo en cuenta las conclusiones del taller convocado en virtud del párrafo 2 anterior, con recomendaciones para medidas concretas con ese fin, para </w:t>
      </w:r>
      <w:r w:rsidR="007B37D7" w:rsidRPr="00F50B6E">
        <w:rPr>
          <w:lang w:val="es-ES"/>
        </w:rPr>
        <w:t xml:space="preserve">presentarlo al </w:t>
      </w:r>
      <w:r w:rsidR="005A2157" w:rsidRPr="00F50B6E">
        <w:rPr>
          <w:lang w:val="es-ES"/>
        </w:rPr>
        <w:t>Órgano Subsidiario de Asesoramiento Científico, Técnico y Tecnológico en una reunión que se celebre antes de la</w:t>
      </w:r>
      <w:r w:rsidR="00EF417E" w:rsidRPr="00F50B6E">
        <w:rPr>
          <w:lang w:val="es-ES"/>
        </w:rPr>
        <w:t xml:space="preserve"> </w:t>
      </w:r>
      <w:r w:rsidR="005A2157" w:rsidRPr="00F50B6E">
        <w:rPr>
          <w:lang w:val="es-ES"/>
        </w:rPr>
        <w:t>18ª reunión de la Conferencia de las Partes</w:t>
      </w:r>
      <w:r w:rsidR="003172D2" w:rsidRPr="00F50B6E">
        <w:rPr>
          <w:lang w:val="es-ES"/>
        </w:rPr>
        <w:t>.]</w:t>
      </w:r>
    </w:p>
    <w:p w14:paraId="37F9167B" w14:textId="3837D3A4" w:rsidR="006C747E" w:rsidRPr="00F50B6E" w:rsidRDefault="009365C8" w:rsidP="006C747E">
      <w:pPr>
        <w:pStyle w:val="CBDcompilationH2"/>
        <w:rPr>
          <w:lang w:val="es-ES"/>
        </w:rPr>
      </w:pPr>
      <w:bookmarkStart w:id="3" w:name="_Toc241071551"/>
      <w:r w:rsidRPr="00F50B6E">
        <w:rPr>
          <w:lang w:val="es-ES"/>
        </w:rPr>
        <w:t>[</w:t>
      </w:r>
      <w:r w:rsidR="00A12709" w:rsidRPr="00F50B6E">
        <w:rPr>
          <w:lang w:val="es-ES"/>
        </w:rPr>
        <w:t>D</w:t>
      </w:r>
      <w:r w:rsidR="006C747E" w:rsidRPr="00F50B6E">
        <w:rPr>
          <w:lang w:val="es-ES"/>
        </w:rPr>
        <w:br/>
      </w:r>
      <w:r w:rsidR="00AC4291" w:rsidRPr="00F50B6E">
        <w:rPr>
          <w:lang w:val="es-ES"/>
        </w:rPr>
        <w:t>Propuesta de posibles trabajos adicionales</w:t>
      </w:r>
      <w:r w:rsidR="007C1084" w:rsidRPr="00F50B6E">
        <w:rPr>
          <w:lang w:val="es-ES"/>
        </w:rPr>
        <w:t xml:space="preserve">: </w:t>
      </w:r>
      <w:bookmarkEnd w:id="3"/>
      <w:r w:rsidR="00AC4291" w:rsidRPr="00F50B6E">
        <w:rPr>
          <w:lang w:val="es-ES"/>
        </w:rPr>
        <w:t>actividades, productos y servicios sostenibles basados en la biodiversidad que la fortalezcan</w:t>
      </w:r>
    </w:p>
    <w:p w14:paraId="22F653F9" w14:textId="71213351" w:rsidR="00A621E6" w:rsidRPr="00F50B6E" w:rsidRDefault="003D07C8" w:rsidP="008939E5">
      <w:pPr>
        <w:pStyle w:val="CBDNormalNoNumber"/>
        <w:tabs>
          <w:tab w:val="clear" w:pos="567"/>
          <w:tab w:val="clear" w:pos="1134"/>
        </w:tabs>
        <w:ind w:firstLine="567"/>
        <w:rPr>
          <w:lang w:val="es-ES"/>
        </w:rPr>
      </w:pPr>
      <w:r w:rsidRPr="00F50B6E">
        <w:rPr>
          <w:i/>
          <w:iCs/>
          <w:lang w:val="es-ES"/>
        </w:rPr>
        <w:t>La</w:t>
      </w:r>
      <w:r w:rsidRPr="00F50B6E" w:rsidDel="0015022C">
        <w:rPr>
          <w:i/>
          <w:iCs/>
          <w:lang w:val="es-ES"/>
        </w:rPr>
        <w:t xml:space="preserve"> Conferenc</w:t>
      </w:r>
      <w:r w:rsidRPr="00F50B6E">
        <w:rPr>
          <w:i/>
          <w:iCs/>
          <w:lang w:val="es-ES"/>
        </w:rPr>
        <w:t xml:space="preserve">ia de las </w:t>
      </w:r>
      <w:r w:rsidRPr="00F50B6E" w:rsidDel="0015022C">
        <w:rPr>
          <w:i/>
          <w:iCs/>
          <w:lang w:val="es-ES"/>
        </w:rPr>
        <w:t>Partes</w:t>
      </w:r>
      <w:r w:rsidR="006C747E" w:rsidRPr="00F50B6E" w:rsidDel="0015022C">
        <w:rPr>
          <w:lang w:val="es-ES"/>
        </w:rPr>
        <w:t>,</w:t>
      </w:r>
    </w:p>
    <w:p w14:paraId="05D575B8" w14:textId="4A91CC4D" w:rsidR="00B76E14" w:rsidRPr="00F50B6E" w:rsidRDefault="009259C2" w:rsidP="008939E5">
      <w:pPr>
        <w:pStyle w:val="CBDNormalNoNumber"/>
        <w:tabs>
          <w:tab w:val="clear" w:pos="567"/>
          <w:tab w:val="clear" w:pos="1134"/>
        </w:tabs>
        <w:ind w:firstLine="567"/>
        <w:rPr>
          <w:lang w:val="es-ES"/>
        </w:rPr>
      </w:pPr>
      <w:r w:rsidRPr="00F50B6E">
        <w:rPr>
          <w:i/>
          <w:iCs/>
          <w:lang w:val="es-ES"/>
        </w:rPr>
        <w:t>Recordando</w:t>
      </w:r>
      <w:r w:rsidRPr="00F50B6E">
        <w:rPr>
          <w:lang w:val="es-ES"/>
        </w:rPr>
        <w:t xml:space="preserve"> las decisiones </w:t>
      </w:r>
      <w:hyperlink r:id="rId23">
        <w:r w:rsidRPr="00F50B6E">
          <w:rPr>
            <w:color w:val="0000FF"/>
            <w:u w:val="single"/>
            <w:lang w:val="es-ES"/>
          </w:rPr>
          <w:t>VII/12</w:t>
        </w:r>
      </w:hyperlink>
      <w:r w:rsidRPr="00F50B6E">
        <w:rPr>
          <w:lang w:val="es-ES"/>
        </w:rPr>
        <w:t xml:space="preserve"> de 20de febrero de 2004, </w:t>
      </w:r>
      <w:hyperlink r:id="rId24">
        <w:r w:rsidRPr="00F50B6E">
          <w:rPr>
            <w:color w:val="0000FF"/>
            <w:u w:val="single"/>
            <w:lang w:val="es-ES"/>
          </w:rPr>
          <w:t>15/4</w:t>
        </w:r>
      </w:hyperlink>
      <w:r w:rsidRPr="00F50B6E">
        <w:rPr>
          <w:lang w:val="es-ES"/>
        </w:rPr>
        <w:t xml:space="preserve"> de 19 de diciembre de 2022, </w:t>
      </w:r>
      <w:hyperlink r:id="rId25" w:history="1">
        <w:r w:rsidRPr="00F50B6E">
          <w:rPr>
            <w:rStyle w:val="Hyperlink"/>
            <w:lang w:val="es-ES"/>
          </w:rPr>
          <w:t>16/12</w:t>
        </w:r>
      </w:hyperlink>
      <w:r w:rsidRPr="00F50B6E">
        <w:rPr>
          <w:lang w:val="es-ES"/>
        </w:rPr>
        <w:t xml:space="preserve"> de 1 de noviembre de 2024 y </w:t>
      </w:r>
      <w:hyperlink r:id="rId26" w:history="1">
        <w:r w:rsidRPr="00F50B6E">
          <w:rPr>
            <w:rStyle w:val="Hyperlink"/>
            <w:lang w:val="es-ES"/>
          </w:rPr>
          <w:t>16/15</w:t>
        </w:r>
      </w:hyperlink>
      <w:r w:rsidRPr="00F50B6E">
        <w:rPr>
          <w:lang w:val="es-ES"/>
        </w:rPr>
        <w:t xml:space="preserve"> de 25 de octubre de 2024</w:t>
      </w:r>
      <w:r w:rsidR="00C55489" w:rsidRPr="00F50B6E">
        <w:rPr>
          <w:lang w:val="es-ES"/>
        </w:rPr>
        <w:t>,</w:t>
      </w:r>
    </w:p>
    <w:p w14:paraId="7548B578" w14:textId="276BA89C" w:rsidR="00DC4CB1" w:rsidRPr="00F50B6E" w:rsidRDefault="00B74880" w:rsidP="00DC4CB1">
      <w:pPr>
        <w:pStyle w:val="CBDNormalNoNumber"/>
        <w:tabs>
          <w:tab w:val="clear" w:pos="567"/>
          <w:tab w:val="clear" w:pos="1134"/>
        </w:tabs>
        <w:ind w:firstLine="567"/>
        <w:rPr>
          <w:lang w:val="es-ES"/>
        </w:rPr>
      </w:pPr>
      <w:r w:rsidRPr="00F50B6E">
        <w:rPr>
          <w:i/>
          <w:lang w:val="es-ES"/>
        </w:rPr>
        <w:t>Pide</w:t>
      </w:r>
      <w:r w:rsidRPr="00F50B6E">
        <w:rPr>
          <w:lang w:val="es-ES"/>
        </w:rPr>
        <w:t xml:space="preserve"> que la Secretaria Ejecutiva, con sujeción a la disponibilidad de recursos</w:t>
      </w:r>
      <w:r w:rsidR="00444CB2" w:rsidRPr="00F50B6E">
        <w:rPr>
          <w:lang w:val="es-ES"/>
        </w:rPr>
        <w:t>:</w:t>
      </w:r>
    </w:p>
    <w:p w14:paraId="5C58E315" w14:textId="000CFB25" w:rsidR="001549C8" w:rsidRPr="00F50B6E" w:rsidRDefault="00DC4CB1" w:rsidP="00DC4CB1">
      <w:pPr>
        <w:pStyle w:val="CBDNormalNoNumber"/>
        <w:tabs>
          <w:tab w:val="clear" w:pos="567"/>
          <w:tab w:val="clear" w:pos="1134"/>
        </w:tabs>
        <w:ind w:firstLine="567"/>
        <w:rPr>
          <w:lang w:val="es-ES"/>
        </w:rPr>
      </w:pPr>
      <w:r w:rsidRPr="00F50B6E">
        <w:rPr>
          <w:lang w:val="es-ES"/>
        </w:rPr>
        <w:t>a)</w:t>
      </w:r>
      <w:r w:rsidRPr="00F50B6E">
        <w:rPr>
          <w:lang w:val="es-ES"/>
        </w:rPr>
        <w:tab/>
      </w:r>
      <w:r w:rsidR="00E9779A" w:rsidRPr="00F50B6E">
        <w:rPr>
          <w:lang w:val="es-ES"/>
        </w:rPr>
        <w:t>I</w:t>
      </w:r>
      <w:r w:rsidRPr="00F50B6E">
        <w:rPr>
          <w:lang w:val="es-ES"/>
        </w:rPr>
        <w:t xml:space="preserve">nvite </w:t>
      </w:r>
      <w:r w:rsidR="00B74880" w:rsidRPr="00F50B6E">
        <w:rPr>
          <w:lang w:val="es-ES"/>
        </w:rPr>
        <w:t>a las Partes, otros Gobiernos, los pueblos indígenas, las comunidades locales, las mujeres, los jóvenes y las partes interesadas pertinentes a presentar</w:t>
      </w:r>
      <w:r w:rsidR="00444CB2" w:rsidRPr="00F50B6E">
        <w:rPr>
          <w:lang w:val="es-ES"/>
        </w:rPr>
        <w:t>:</w:t>
      </w:r>
    </w:p>
    <w:p w14:paraId="0C453A33" w14:textId="7498664C" w:rsidR="004B26A3" w:rsidRPr="00F50B6E" w:rsidRDefault="001549C8" w:rsidP="00CE6AAD">
      <w:pPr>
        <w:pStyle w:val="CBDNormalNoNumber"/>
        <w:tabs>
          <w:tab w:val="clear" w:pos="567"/>
          <w:tab w:val="clear" w:pos="1134"/>
          <w:tab w:val="clear" w:pos="1701"/>
          <w:tab w:val="left" w:pos="1843"/>
        </w:tabs>
        <w:ind w:left="1701" w:hanging="567"/>
        <w:rPr>
          <w:lang w:val="es-ES"/>
        </w:rPr>
      </w:pPr>
      <w:r w:rsidRPr="00F50B6E">
        <w:rPr>
          <w:lang w:val="es-ES"/>
        </w:rPr>
        <w:t>i)</w:t>
      </w:r>
      <w:r w:rsidR="00A621E6" w:rsidRPr="00F50B6E">
        <w:rPr>
          <w:lang w:val="es-ES"/>
        </w:rPr>
        <w:tab/>
      </w:r>
      <w:r w:rsidR="00B74880" w:rsidRPr="00F50B6E">
        <w:rPr>
          <w:lang w:val="es-ES"/>
        </w:rPr>
        <w:t xml:space="preserve">Opiniones sobre opciones para fortalecer los instrumentos e iniciativas </w:t>
      </w:r>
      <w:r w:rsidR="007F1F8A" w:rsidRPr="00F50B6E">
        <w:rPr>
          <w:lang w:val="es-ES"/>
        </w:rPr>
        <w:t xml:space="preserve">diseñados </w:t>
      </w:r>
      <w:r w:rsidR="00B74880" w:rsidRPr="00F50B6E">
        <w:rPr>
          <w:lang w:val="es-ES"/>
        </w:rPr>
        <w:t xml:space="preserve">para garantizar que la utilización de la diversidad biológica sea sostenible, de acuerdo con el Marco </w:t>
      </w:r>
      <w:r w:rsidR="007F1F8A" w:rsidRPr="00F50B6E">
        <w:rPr>
          <w:lang w:val="es-ES"/>
        </w:rPr>
        <w:t xml:space="preserve">de Biodiversidad de </w:t>
      </w:r>
      <w:r w:rsidR="00E9779A" w:rsidRPr="00F50B6E">
        <w:rPr>
          <w:lang w:val="es-ES"/>
        </w:rPr>
        <w:t>Kunming-Montreal</w:t>
      </w:r>
      <w:r w:rsidR="00E9779A" w:rsidRPr="00F50B6E">
        <w:rPr>
          <w:rStyle w:val="FootnoteReference"/>
          <w:lang w:val="es-ES"/>
        </w:rPr>
        <w:footnoteReference w:id="13"/>
      </w:r>
      <w:r w:rsidR="007F1F8A" w:rsidRPr="00F50B6E">
        <w:rPr>
          <w:lang w:val="es-ES"/>
        </w:rPr>
        <w:t>, por ejemplo, haciendo frente a las deficiencias identificadas</w:t>
      </w:r>
      <w:r w:rsidR="007B37D7" w:rsidRPr="00F50B6E">
        <w:rPr>
          <w:lang w:val="es-ES"/>
        </w:rPr>
        <w:t xml:space="preserve"> y</w:t>
      </w:r>
      <w:r w:rsidR="007F1F8A" w:rsidRPr="00F50B6E">
        <w:rPr>
          <w:lang w:val="es-ES"/>
        </w:rPr>
        <w:t xml:space="preserve"> mejorando más la labor</w:t>
      </w:r>
      <w:r w:rsidR="00B64CE8" w:rsidRPr="00F50B6E">
        <w:rPr>
          <w:lang w:val="es-ES"/>
        </w:rPr>
        <w:t xml:space="preserve"> en materia de uso sostenible de la diversidad biológica</w:t>
      </w:r>
      <w:r w:rsidR="00CB728D" w:rsidRPr="00F50B6E">
        <w:rPr>
          <w:lang w:val="es-ES"/>
        </w:rPr>
        <w:t>,</w:t>
      </w:r>
      <w:r w:rsidR="008546FF" w:rsidRPr="00F50B6E">
        <w:rPr>
          <w:lang w:val="es-ES"/>
        </w:rPr>
        <w:t xml:space="preserve"> </w:t>
      </w:r>
      <w:r w:rsidR="007F1F8A" w:rsidRPr="00F50B6E">
        <w:rPr>
          <w:lang w:val="es-ES"/>
        </w:rPr>
        <w:t>y considerar las perspectivas para un posible programa de trabajo</w:t>
      </w:r>
      <w:r w:rsidR="008546FF" w:rsidRPr="00F50B6E">
        <w:rPr>
          <w:lang w:val="es-ES"/>
        </w:rPr>
        <w:t xml:space="preserve"> </w:t>
      </w:r>
      <w:r w:rsidR="007F1F8A" w:rsidRPr="00F50B6E">
        <w:rPr>
          <w:lang w:val="es-ES"/>
        </w:rPr>
        <w:t xml:space="preserve">en relación con la utilización sostenible de la diversidad biológica, </w:t>
      </w:r>
      <w:r w:rsidR="007B37D7" w:rsidRPr="00F50B6E">
        <w:rPr>
          <w:lang w:val="es-ES"/>
        </w:rPr>
        <w:t xml:space="preserve">incluidas las </w:t>
      </w:r>
      <w:r w:rsidR="00F271FF" w:rsidRPr="00F50B6E">
        <w:rPr>
          <w:lang w:val="es-ES"/>
        </w:rPr>
        <w:t xml:space="preserve">actividades, </w:t>
      </w:r>
      <w:r w:rsidR="007B37D7" w:rsidRPr="00F50B6E">
        <w:rPr>
          <w:lang w:val="es-ES"/>
        </w:rPr>
        <w:t xml:space="preserve">los </w:t>
      </w:r>
      <w:r w:rsidR="00F271FF" w:rsidRPr="00F50B6E">
        <w:rPr>
          <w:lang w:val="es-ES"/>
        </w:rPr>
        <w:t xml:space="preserve">productos y servicios sostenibles basados en la biodiversidad </w:t>
      </w:r>
      <w:r w:rsidR="007F1F8A" w:rsidRPr="00F50B6E">
        <w:rPr>
          <w:lang w:val="es-ES"/>
        </w:rPr>
        <w:t xml:space="preserve">que mejoren </w:t>
      </w:r>
      <w:r w:rsidR="00F271FF" w:rsidRPr="00F50B6E">
        <w:rPr>
          <w:lang w:val="es-ES"/>
        </w:rPr>
        <w:t>esta</w:t>
      </w:r>
      <w:r w:rsidR="00A621E6" w:rsidRPr="00F50B6E">
        <w:rPr>
          <w:lang w:val="es-ES"/>
        </w:rPr>
        <w:t>;</w:t>
      </w:r>
    </w:p>
    <w:p w14:paraId="0166A1E7" w14:textId="629C53F2" w:rsidR="00DC4CB1" w:rsidRPr="00F50B6E" w:rsidRDefault="004B26A3" w:rsidP="00CE6AAD">
      <w:pPr>
        <w:pStyle w:val="CBDNormalNoNumber"/>
        <w:tabs>
          <w:tab w:val="clear" w:pos="567"/>
          <w:tab w:val="clear" w:pos="1134"/>
          <w:tab w:val="clear" w:pos="1701"/>
          <w:tab w:val="left" w:pos="1843"/>
        </w:tabs>
        <w:ind w:left="1701" w:hanging="567"/>
        <w:rPr>
          <w:lang w:val="es-ES"/>
        </w:rPr>
      </w:pPr>
      <w:r w:rsidRPr="00F50B6E">
        <w:rPr>
          <w:lang w:val="es-ES"/>
        </w:rPr>
        <w:t>ii)</w:t>
      </w:r>
      <w:r w:rsidR="00A621E6" w:rsidRPr="00F50B6E">
        <w:rPr>
          <w:lang w:val="es-ES"/>
        </w:rPr>
        <w:tab/>
      </w:r>
      <w:r w:rsidR="00F271FF" w:rsidRPr="00F50B6E">
        <w:rPr>
          <w:lang w:val="es-ES"/>
        </w:rPr>
        <w:t>Experiencias pertinentes, por ejemplo, con actividades, productos y servicios sostenibles basados en la biodiversidad que mejoren esta</w:t>
      </w:r>
      <w:r w:rsidR="00D20716" w:rsidRPr="00F50B6E">
        <w:rPr>
          <w:lang w:val="es-ES"/>
        </w:rPr>
        <w:t xml:space="preserve">, </w:t>
      </w:r>
      <w:r w:rsidR="00F271FF" w:rsidRPr="00F50B6E">
        <w:rPr>
          <w:lang w:val="es-ES"/>
        </w:rPr>
        <w:t>incluida su relación con</w:t>
      </w:r>
      <w:r w:rsidR="00D20716" w:rsidRPr="00F50B6E">
        <w:rPr>
          <w:lang w:val="es-ES"/>
        </w:rPr>
        <w:t xml:space="preserve"> </w:t>
      </w:r>
      <w:r w:rsidR="005C1217" w:rsidRPr="00F50B6E">
        <w:rPr>
          <w:lang w:val="es-ES"/>
        </w:rPr>
        <w:t>[</w:t>
      </w:r>
      <w:r w:rsidR="00F271FF" w:rsidRPr="00F50B6E">
        <w:rPr>
          <w:lang w:val="es-ES"/>
        </w:rPr>
        <w:t xml:space="preserve">la bioeconomía </w:t>
      </w:r>
      <w:r w:rsidR="005C1217" w:rsidRPr="00F50B6E">
        <w:rPr>
          <w:lang w:val="es-ES"/>
        </w:rPr>
        <w:t>circula</w:t>
      </w:r>
      <w:r w:rsidR="009B0E36" w:rsidRPr="00F50B6E">
        <w:rPr>
          <w:lang w:val="es-ES"/>
        </w:rPr>
        <w:t>r</w:t>
      </w:r>
      <w:r w:rsidR="005C1217" w:rsidRPr="00F50B6E">
        <w:rPr>
          <w:lang w:val="es-ES"/>
        </w:rPr>
        <w:t xml:space="preserve"> </w:t>
      </w:r>
      <w:r w:rsidR="00F271FF" w:rsidRPr="00F50B6E">
        <w:rPr>
          <w:lang w:val="es-ES"/>
        </w:rPr>
        <w:t>y sostenible</w:t>
      </w:r>
      <w:r w:rsidR="00CA3D6C" w:rsidRPr="00F50B6E">
        <w:rPr>
          <w:lang w:val="es-ES"/>
        </w:rPr>
        <w:t>,</w:t>
      </w:r>
      <w:r w:rsidR="009B0E36" w:rsidRPr="00F50B6E">
        <w:rPr>
          <w:lang w:val="es-ES"/>
        </w:rPr>
        <w:t>]</w:t>
      </w:r>
      <w:r w:rsidR="00F50B6E" w:rsidRPr="00F50B6E">
        <w:rPr>
          <w:lang w:val="es-ES"/>
        </w:rPr>
        <w:t>[cadenas de valor de la diversidad biológica,]</w:t>
      </w:r>
      <w:r w:rsidR="002C3F30">
        <w:rPr>
          <w:lang w:val="es-ES"/>
        </w:rPr>
        <w:t xml:space="preserve"> </w:t>
      </w:r>
      <w:r w:rsidR="00F271FF" w:rsidRPr="00F50B6E">
        <w:rPr>
          <w:lang w:val="es-ES"/>
        </w:rPr>
        <w:t>entre otras, en comunidades</w:t>
      </w:r>
      <w:r w:rsidR="00EA6A66" w:rsidRPr="00F50B6E">
        <w:rPr>
          <w:lang w:val="es-ES"/>
        </w:rPr>
        <w:t xml:space="preserve"> rural</w:t>
      </w:r>
      <w:r w:rsidR="00F271FF" w:rsidRPr="00F50B6E">
        <w:rPr>
          <w:lang w:val="es-ES"/>
        </w:rPr>
        <w:t>es</w:t>
      </w:r>
      <w:r w:rsidR="00BE7FF3" w:rsidRPr="00F50B6E">
        <w:rPr>
          <w:lang w:val="es-ES"/>
        </w:rPr>
        <w:t>,</w:t>
      </w:r>
      <w:r w:rsidR="00EA6A66" w:rsidRPr="00F50B6E">
        <w:rPr>
          <w:lang w:val="es-ES"/>
        </w:rPr>
        <w:t xml:space="preserve"> </w:t>
      </w:r>
      <w:r w:rsidR="00F271FF" w:rsidRPr="00F50B6E">
        <w:rPr>
          <w:lang w:val="es-ES"/>
        </w:rPr>
        <w:t xml:space="preserve">y en el contexto de proteger y fomentar la utilización </w:t>
      </w:r>
      <w:r w:rsidR="00F271FF" w:rsidRPr="00F50B6E">
        <w:rPr>
          <w:lang w:val="es-ES"/>
        </w:rPr>
        <w:t>consuetudinaria sostenible por parte de los pueblos indígenas y las comunidades locales</w:t>
      </w:r>
      <w:r w:rsidR="00DC4CB1" w:rsidRPr="00F50B6E">
        <w:rPr>
          <w:lang w:val="es-ES"/>
        </w:rPr>
        <w:t>;</w:t>
      </w:r>
    </w:p>
    <w:p w14:paraId="1BF31794" w14:textId="23AB7EF0" w:rsidR="00003773" w:rsidRPr="00F50B6E" w:rsidRDefault="00003773" w:rsidP="006A1F67">
      <w:pPr>
        <w:pStyle w:val="CBDNormalNoNumber"/>
        <w:tabs>
          <w:tab w:val="clear" w:pos="567"/>
          <w:tab w:val="clear" w:pos="1134"/>
        </w:tabs>
        <w:ind w:firstLine="567"/>
        <w:rPr>
          <w:lang w:val="es-ES"/>
        </w:rPr>
      </w:pPr>
      <w:r w:rsidRPr="00F50B6E">
        <w:rPr>
          <w:lang w:val="es-ES"/>
        </w:rPr>
        <w:t>b)</w:t>
      </w:r>
      <w:r w:rsidRPr="00F50B6E">
        <w:rPr>
          <w:lang w:val="es-ES"/>
        </w:rPr>
        <w:tab/>
      </w:r>
      <w:r w:rsidR="00886C43" w:rsidRPr="00F50B6E">
        <w:rPr>
          <w:lang w:val="es-ES"/>
        </w:rPr>
        <w:t>Recopile y sintetice las comunicaciones recibidas en respuesta al apartado</w:t>
      </w:r>
      <w:r w:rsidR="00C467DD" w:rsidRPr="00F50B6E">
        <w:rPr>
          <w:lang w:val="es-ES"/>
        </w:rPr>
        <w:t> </w:t>
      </w:r>
      <w:r w:rsidRPr="00F50B6E">
        <w:rPr>
          <w:lang w:val="es-ES"/>
        </w:rPr>
        <w:t>a) a</w:t>
      </w:r>
      <w:r w:rsidR="00886C43" w:rsidRPr="00F50B6E">
        <w:rPr>
          <w:lang w:val="es-ES"/>
        </w:rPr>
        <w:t>nterior y, con base en la síntesis, prepare proyectos de opciones para fortalecer la utilización sostenible, incluidas las actividades, productos y servicios sostenibles basados en la biodiversidad que mejoren esta</w:t>
      </w:r>
      <w:r w:rsidRPr="00F50B6E">
        <w:rPr>
          <w:lang w:val="es-ES"/>
        </w:rPr>
        <w:t xml:space="preserve">, </w:t>
      </w:r>
      <w:r w:rsidR="00D568EE" w:rsidRPr="00F50B6E">
        <w:rPr>
          <w:lang w:val="es-ES"/>
        </w:rPr>
        <w:t xml:space="preserve">teniendo en cuenta las evaluaciones pertinente de la Plataforma Intergubernamental Científico-Normativa sobre Diversidad Biológica y Servicios de los Ecosistemas y las </w:t>
      </w:r>
      <w:r w:rsidR="0039741F" w:rsidRPr="00F50B6E">
        <w:rPr>
          <w:lang w:val="es-ES"/>
        </w:rPr>
        <w:t>conclusiones</w:t>
      </w:r>
      <w:r w:rsidR="00D568EE" w:rsidRPr="00F50B6E">
        <w:rPr>
          <w:lang w:val="es-ES"/>
        </w:rPr>
        <w:t xml:space="preserve"> de la revisión mundial de los progresos colectivos en la implementación del Marco</w:t>
      </w:r>
      <w:r w:rsidRPr="00F50B6E">
        <w:rPr>
          <w:lang w:val="es-ES"/>
        </w:rPr>
        <w:t xml:space="preserve">, </w:t>
      </w:r>
      <w:r w:rsidR="00D568EE" w:rsidRPr="00F50B6E">
        <w:rPr>
          <w:lang w:val="es-ES"/>
        </w:rPr>
        <w:t>así como la necesidad de evitar la duplicación con organizaciones pertinentes, garantice la coherencia con otros programas de trabajo y esferas de trabajo del Convenio y ponga los proyectos de opciones a disposición de pares para que los examinen</w:t>
      </w:r>
      <w:r w:rsidRPr="00F50B6E">
        <w:rPr>
          <w:lang w:val="es-ES"/>
        </w:rPr>
        <w:t>;</w:t>
      </w:r>
    </w:p>
    <w:p w14:paraId="76AD9F61" w14:textId="35050B08" w:rsidR="00DC4CB1" w:rsidRPr="00F50B6E" w:rsidRDefault="00DC4CB1" w:rsidP="00F50B6E">
      <w:pPr>
        <w:pStyle w:val="CBDNormalNoNumber"/>
        <w:tabs>
          <w:tab w:val="clear" w:pos="567"/>
          <w:tab w:val="clear" w:pos="1134"/>
        </w:tabs>
        <w:ind w:firstLine="567"/>
        <w:rPr>
          <w:lang w:val="es-ES"/>
        </w:rPr>
      </w:pPr>
      <w:r w:rsidRPr="00F50B6E">
        <w:rPr>
          <w:lang w:val="es-ES"/>
        </w:rPr>
        <w:t>c)</w:t>
      </w:r>
      <w:r w:rsidRPr="00F50B6E">
        <w:rPr>
          <w:lang w:val="es-ES"/>
        </w:rPr>
        <w:tab/>
      </w:r>
      <w:r w:rsidR="00431357" w:rsidRPr="00F50B6E">
        <w:rPr>
          <w:lang w:val="es-ES"/>
        </w:rPr>
        <w:t>Someta la síntesis y las opciones examinadas, teniendo en cuenta los resultados del examen por pares, a la consideración del Órgano Subsidiario de Asesoramiento Científico, Técnico y Tecnológico en una reunión que se celebre antes de la 18ª reunión de la Conferencia de las Partes</w:t>
      </w:r>
      <w:r w:rsidRPr="00F50B6E">
        <w:rPr>
          <w:lang w:val="es-ES"/>
        </w:rPr>
        <w:t>.</w:t>
      </w:r>
    </w:p>
    <w:p w14:paraId="3C8555EA" w14:textId="489BC52D" w:rsidR="006C747E" w:rsidRPr="00F50B6E" w:rsidRDefault="006C747E" w:rsidP="006C747E">
      <w:pPr>
        <w:pStyle w:val="CBDcompilationH2"/>
        <w:rPr>
          <w:lang w:val="es-ES"/>
        </w:rPr>
      </w:pPr>
      <w:bookmarkStart w:id="4" w:name="_Toc241071552"/>
      <w:r w:rsidRPr="00F50B6E">
        <w:rPr>
          <w:lang w:val="es-ES"/>
        </w:rPr>
        <w:t>[</w:t>
      </w:r>
      <w:r w:rsidR="00A12709" w:rsidRPr="00F50B6E">
        <w:rPr>
          <w:lang w:val="es-ES"/>
        </w:rPr>
        <w:t>E</w:t>
      </w:r>
      <w:r w:rsidRPr="00F50B6E">
        <w:rPr>
          <w:lang w:val="es-ES"/>
        </w:rPr>
        <w:br/>
      </w:r>
      <w:r w:rsidR="0076655F" w:rsidRPr="00F50B6E">
        <w:rPr>
          <w:lang w:val="es-ES"/>
        </w:rPr>
        <w:t>Propuesta de posibles trabajos adicionales</w:t>
      </w:r>
      <w:r w:rsidR="002F1973" w:rsidRPr="00F50B6E">
        <w:rPr>
          <w:lang w:val="es-ES"/>
        </w:rPr>
        <w:t>:</w:t>
      </w:r>
      <w:r w:rsidR="00A9237A" w:rsidRPr="00F50B6E">
        <w:rPr>
          <w:lang w:val="es-ES"/>
        </w:rPr>
        <w:t xml:space="preserve"> </w:t>
      </w:r>
      <w:bookmarkEnd w:id="4"/>
      <w:r w:rsidR="0076655F" w:rsidRPr="00F50B6E">
        <w:rPr>
          <w:lang w:val="es-ES"/>
        </w:rPr>
        <w:t>equidad, igualdad de género y el enfoque basado en los derechos humanos en relación con la conservación y la utilización sostenible de la diversidad biológica y la participación justa y equitativa en los beneficios que se deriven de la utilización de los recursos genéticos</w:t>
      </w:r>
    </w:p>
    <w:p w14:paraId="0DF3EDB2" w14:textId="77777777" w:rsidR="00206682" w:rsidRPr="00F50B6E" w:rsidRDefault="00206682" w:rsidP="00206682">
      <w:pPr>
        <w:pStyle w:val="CBDNormalNoNumber"/>
        <w:keepNext/>
        <w:keepLines/>
        <w:tabs>
          <w:tab w:val="clear" w:pos="567"/>
          <w:tab w:val="clear" w:pos="1134"/>
        </w:tabs>
        <w:ind w:firstLine="567"/>
        <w:rPr>
          <w:i/>
          <w:iCs/>
          <w:lang w:val="es-ES"/>
        </w:rPr>
      </w:pPr>
      <w:r w:rsidRPr="00F50B6E">
        <w:rPr>
          <w:i/>
          <w:iCs/>
          <w:lang w:val="es-ES"/>
        </w:rPr>
        <w:t>La</w:t>
      </w:r>
      <w:r w:rsidRPr="00F50B6E" w:rsidDel="0015022C">
        <w:rPr>
          <w:i/>
          <w:iCs/>
          <w:lang w:val="es-ES"/>
        </w:rPr>
        <w:t xml:space="preserve"> Conferenc</w:t>
      </w:r>
      <w:r w:rsidRPr="00F50B6E">
        <w:rPr>
          <w:i/>
          <w:iCs/>
          <w:lang w:val="es-ES"/>
        </w:rPr>
        <w:t>ia de las</w:t>
      </w:r>
      <w:r w:rsidRPr="00F50B6E" w:rsidDel="0015022C">
        <w:rPr>
          <w:i/>
          <w:iCs/>
          <w:lang w:val="es-ES"/>
        </w:rPr>
        <w:t xml:space="preserve"> Par</w:t>
      </w:r>
      <w:r w:rsidRPr="00F50B6E">
        <w:rPr>
          <w:i/>
          <w:iCs/>
          <w:lang w:val="es-ES"/>
        </w:rPr>
        <w:t>t</w:t>
      </w:r>
      <w:r w:rsidRPr="00F50B6E" w:rsidDel="0015022C">
        <w:rPr>
          <w:i/>
          <w:iCs/>
          <w:lang w:val="es-ES"/>
        </w:rPr>
        <w:t>es</w:t>
      </w:r>
      <w:r w:rsidRPr="00F50B6E" w:rsidDel="0015022C">
        <w:rPr>
          <w:lang w:val="es-ES"/>
        </w:rPr>
        <w:t>,</w:t>
      </w:r>
    </w:p>
    <w:p w14:paraId="61F2819B" w14:textId="77777777" w:rsidR="00206682" w:rsidRPr="00F50B6E" w:rsidRDefault="00206682" w:rsidP="00206682">
      <w:pPr>
        <w:pStyle w:val="CBDNormalNoNumber"/>
        <w:tabs>
          <w:tab w:val="clear" w:pos="567"/>
          <w:tab w:val="clear" w:pos="1134"/>
        </w:tabs>
        <w:spacing w:before="120"/>
        <w:ind w:firstLine="567"/>
        <w:rPr>
          <w:i/>
          <w:iCs/>
          <w:lang w:val="es-ES"/>
        </w:rPr>
      </w:pPr>
      <w:r w:rsidRPr="00F50B6E">
        <w:rPr>
          <w:i/>
          <w:iCs/>
          <w:lang w:val="es-ES"/>
        </w:rPr>
        <w:t>Recordando</w:t>
      </w:r>
      <w:r w:rsidRPr="00F50B6E">
        <w:rPr>
          <w:lang w:val="es-ES"/>
        </w:rPr>
        <w:t xml:space="preserve"> su decisión </w:t>
      </w:r>
      <w:hyperlink r:id="rId27" w:history="1">
        <w:r w:rsidRPr="00F50B6E">
          <w:rPr>
            <w:rStyle w:val="Hyperlink"/>
            <w:lang w:val="es-ES"/>
          </w:rPr>
          <w:t>16/35</w:t>
        </w:r>
      </w:hyperlink>
      <w:r w:rsidRPr="00F50B6E">
        <w:rPr>
          <w:lang w:val="es-ES"/>
        </w:rPr>
        <w:t>, de 27 de febrero de 2025, en la que invitó a la Oficina del Alto Comisionado de las Naciones Unidas para los Derechos Humanos a que elaborara instrumentos y orientaciones sobre un enfoque basado en los derechos humanos para la implementación del Marco Mundial de Biodiversidad de Kunming-Montreal</w:t>
      </w:r>
      <w:r w:rsidRPr="00F50B6E">
        <w:rPr>
          <w:rStyle w:val="FootnoteReference"/>
          <w:lang w:val="es-ES"/>
        </w:rPr>
        <w:footnoteReference w:id="14"/>
      </w:r>
      <w:r w:rsidRPr="00F50B6E">
        <w:rPr>
          <w:lang w:val="es-ES"/>
        </w:rPr>
        <w:t xml:space="preserve"> y que transmitiera los resultados a la Secretaría,</w:t>
      </w:r>
    </w:p>
    <w:p w14:paraId="2F62FD23" w14:textId="77777777" w:rsidR="00206682" w:rsidRPr="00F50B6E" w:rsidRDefault="00206682" w:rsidP="00206682">
      <w:pPr>
        <w:pStyle w:val="CBDNormalNoNumber"/>
        <w:tabs>
          <w:tab w:val="clear" w:pos="567"/>
          <w:tab w:val="clear" w:pos="1134"/>
        </w:tabs>
        <w:spacing w:before="120"/>
        <w:ind w:firstLine="567"/>
        <w:rPr>
          <w:lang w:val="es-ES"/>
        </w:rPr>
      </w:pPr>
      <w:r w:rsidRPr="00F50B6E">
        <w:rPr>
          <w:i/>
          <w:lang w:val="es-ES"/>
        </w:rPr>
        <w:t>Tomando nota</w:t>
      </w:r>
      <w:r w:rsidRPr="00F50B6E">
        <w:rPr>
          <w:lang w:val="es-ES"/>
        </w:rPr>
        <w:t xml:space="preserve"> del estudio analítico mundial sobre la aplicación de un enfoque basado en los derechos humanos a los objetivos y metas del Marco realizado por el Alto Comisionado de las Naciones Unidas para los Derechos Humanos, </w:t>
      </w:r>
    </w:p>
    <w:p w14:paraId="0395FBCA" w14:textId="77777777" w:rsidR="00206682" w:rsidRPr="00F50B6E" w:rsidRDefault="00206682" w:rsidP="00206682">
      <w:pPr>
        <w:pStyle w:val="CBDNormalNoNumber"/>
        <w:tabs>
          <w:tab w:val="clear" w:pos="567"/>
          <w:tab w:val="clear" w:pos="1134"/>
        </w:tabs>
        <w:spacing w:before="120"/>
        <w:ind w:firstLine="567"/>
        <w:rPr>
          <w:lang w:val="es-ES"/>
        </w:rPr>
      </w:pPr>
      <w:r w:rsidRPr="00F50B6E">
        <w:rPr>
          <w:i/>
          <w:lang w:val="es-ES"/>
        </w:rPr>
        <w:t xml:space="preserve">Pide </w:t>
      </w:r>
      <w:r w:rsidRPr="00F50B6E">
        <w:rPr>
          <w:lang w:val="es-ES"/>
        </w:rPr>
        <w:t>a la Secretaria Ejecutiva que, con sujeción a la disponibilidad de recursos:</w:t>
      </w:r>
    </w:p>
    <w:p w14:paraId="2BE92038" w14:textId="3F3C90BC" w:rsidR="00206682" w:rsidRPr="00F50B6E" w:rsidRDefault="00206682" w:rsidP="00206682">
      <w:pPr>
        <w:pStyle w:val="CBDNormalNoNumber"/>
        <w:tabs>
          <w:tab w:val="clear" w:pos="567"/>
          <w:tab w:val="clear" w:pos="1134"/>
        </w:tabs>
        <w:spacing w:before="120"/>
        <w:ind w:firstLine="567"/>
        <w:rPr>
          <w:lang w:val="es-ES"/>
        </w:rPr>
      </w:pPr>
      <w:r w:rsidRPr="00F50B6E">
        <w:rPr>
          <w:lang w:val="es-ES"/>
        </w:rPr>
        <w:t>a)</w:t>
      </w:r>
      <w:r w:rsidRPr="00F50B6E">
        <w:rPr>
          <w:lang w:val="es-ES"/>
        </w:rPr>
        <w:tab/>
        <w:t>Elabore una propuesta de posibles trabajos adicionales sobre la equidad, la igualdad de género y el enfoque basado en los derechos humanos, incluida la equidad intergeneracional y de género, teniendo en cuenta la revisión a mitad de período del Plan de Acción sobre Género (2023-2030)</w:t>
      </w:r>
      <w:r w:rsidRPr="00F50B6E">
        <w:rPr>
          <w:rStyle w:val="FootnoteReference"/>
          <w:lang w:val="es-ES"/>
        </w:rPr>
        <w:footnoteReference w:id="15"/>
      </w:r>
      <w:r w:rsidRPr="00F50B6E">
        <w:rPr>
          <w:lang w:val="es-ES"/>
        </w:rPr>
        <w:t xml:space="preserve">, </w:t>
      </w:r>
      <w:r w:rsidR="00F50B6E" w:rsidRPr="00F50B6E">
        <w:rPr>
          <w:lang w:val="es-ES"/>
        </w:rPr>
        <w:t>tomando nota d</w:t>
      </w:r>
      <w:r w:rsidRPr="00F50B6E">
        <w:rPr>
          <w:lang w:val="es-ES"/>
        </w:rPr>
        <w:t>el estudio analítico mundial sobre la aplicación de un enfoque basado en los derechos humanos a los objetivos y metas del Marco Mundial de Biodiversidad de Kunming-Montreal realizado por el Alto Comisionado de las Naciones Unidas para los Derechos Humanos y otros instrumentos de información, orientaciones y evaluaciones pertinentes;</w:t>
      </w:r>
    </w:p>
    <w:p w14:paraId="69A96F3A" w14:textId="438A261E" w:rsidR="00523124" w:rsidRPr="00F50B6E" w:rsidRDefault="00206682" w:rsidP="00206682">
      <w:pPr>
        <w:pStyle w:val="CBDNormalNoNumber"/>
        <w:tabs>
          <w:tab w:val="clear" w:pos="567"/>
          <w:tab w:val="clear" w:pos="1134"/>
        </w:tabs>
        <w:spacing w:before="120"/>
        <w:ind w:firstLine="567"/>
        <w:rPr>
          <w:lang w:val="es-ES"/>
        </w:rPr>
      </w:pPr>
      <w:r w:rsidRPr="00F50B6E">
        <w:rPr>
          <w:lang w:val="es-ES"/>
        </w:rPr>
        <w:t>b)</w:t>
      </w:r>
      <w:r w:rsidRPr="00F50B6E">
        <w:rPr>
          <w:lang w:val="es-ES"/>
        </w:rPr>
        <w:tab/>
        <w:t>Someta la propuesta a la consideración del Órgano Subsidiario sobre la Aplicación y el Órgano Subsidiario sobre el Artículo 8 j) y Otras Disposiciones del Convenio sobre la Diversidad Biológica</w:t>
      </w:r>
      <w:r w:rsidRPr="00F50B6E">
        <w:rPr>
          <w:rStyle w:val="FootnoteReference"/>
          <w:lang w:val="es-ES"/>
        </w:rPr>
        <w:t xml:space="preserve"> </w:t>
      </w:r>
      <w:r w:rsidRPr="00F50B6E">
        <w:rPr>
          <w:rStyle w:val="FootnoteReference"/>
          <w:lang w:val="es-ES"/>
        </w:rPr>
        <w:footnoteReference w:id="16"/>
      </w:r>
      <w:r w:rsidRPr="00F50B6E">
        <w:rPr>
          <w:lang w:val="es-ES"/>
        </w:rPr>
        <w:t xml:space="preserve"> Relativas a los Pueblos Indígenas y las Comunidades Locales en reuniones que se celebren antes de la 18ª reunión de la Conferencia de las Partes</w:t>
      </w:r>
      <w:r w:rsidR="006C747E" w:rsidRPr="00F50B6E">
        <w:rPr>
          <w:lang w:val="es-ES"/>
        </w:rPr>
        <w:t>.</w:t>
      </w:r>
    </w:p>
    <w:p w14:paraId="4591AD9E" w14:textId="3F37A38A" w:rsidR="006C747E" w:rsidRPr="00F50B6E" w:rsidRDefault="006C747E" w:rsidP="006C747E">
      <w:pPr>
        <w:pStyle w:val="CBDNormalNoNumber"/>
        <w:tabs>
          <w:tab w:val="clear" w:pos="567"/>
          <w:tab w:val="clear" w:pos="1134"/>
        </w:tabs>
        <w:spacing w:before="120"/>
        <w:ind w:firstLine="567"/>
        <w:rPr>
          <w:lang w:val="es-ES"/>
        </w:rPr>
      </w:pPr>
      <w:r w:rsidRPr="00F50B6E">
        <w:rPr>
          <w:lang w:val="es-ES"/>
        </w:rPr>
        <w:t xml:space="preserve">] </w:t>
      </w:r>
    </w:p>
    <w:p w14:paraId="00BE6AF5" w14:textId="118964E6" w:rsidR="006C747E" w:rsidRPr="00F50B6E" w:rsidRDefault="00A12709" w:rsidP="006C747E">
      <w:pPr>
        <w:pStyle w:val="CBDNormalNoNumber"/>
        <w:keepNext/>
        <w:tabs>
          <w:tab w:val="clear" w:pos="567"/>
          <w:tab w:val="clear" w:pos="1134"/>
        </w:tabs>
        <w:jc w:val="left"/>
        <w:rPr>
          <w:b/>
          <w:bCs/>
          <w:lang w:val="es-ES"/>
        </w:rPr>
      </w:pPr>
      <w:r w:rsidRPr="00F50B6E">
        <w:rPr>
          <w:b/>
          <w:bCs/>
          <w:lang w:val="es-ES"/>
        </w:rPr>
        <w:t>F</w:t>
      </w:r>
      <w:r w:rsidR="006C747E" w:rsidRPr="00F50B6E">
        <w:rPr>
          <w:b/>
          <w:bCs/>
          <w:lang w:val="es-ES"/>
        </w:rPr>
        <w:br/>
      </w:r>
      <w:r w:rsidR="00025212" w:rsidRPr="00F50B6E">
        <w:rPr>
          <w:b/>
          <w:bCs/>
          <w:lang w:val="es-ES"/>
        </w:rPr>
        <w:t>Propuesta de posibles trabajos adicionales</w:t>
      </w:r>
      <w:r w:rsidR="00141D90" w:rsidRPr="00F50B6E">
        <w:rPr>
          <w:b/>
          <w:bCs/>
          <w:lang w:val="es-ES"/>
        </w:rPr>
        <w:t xml:space="preserve">: </w:t>
      </w:r>
      <w:r w:rsidR="00025212" w:rsidRPr="00F50B6E">
        <w:rPr>
          <w:b/>
          <w:bCs/>
          <w:lang w:val="es-ES"/>
        </w:rPr>
        <w:t>diferentes sistemas de valores, como se indica en el párrafo 7 b) de la sección C del Marco Mundial de Biodiversidad de Kunming-Montreal</w:t>
      </w:r>
    </w:p>
    <w:p w14:paraId="68F485E7" w14:textId="77777777" w:rsidR="00025212" w:rsidRPr="00F50B6E" w:rsidDel="0015022C" w:rsidRDefault="00025212" w:rsidP="00025212">
      <w:pPr>
        <w:pStyle w:val="CBDNormalNoNumber"/>
        <w:tabs>
          <w:tab w:val="clear" w:pos="567"/>
          <w:tab w:val="clear" w:pos="1134"/>
        </w:tabs>
        <w:ind w:firstLine="567"/>
        <w:rPr>
          <w:i/>
          <w:iCs/>
          <w:lang w:val="es-ES"/>
        </w:rPr>
      </w:pPr>
      <w:r w:rsidRPr="00F50B6E">
        <w:rPr>
          <w:i/>
          <w:iCs/>
          <w:lang w:val="es-ES"/>
        </w:rPr>
        <w:t>La</w:t>
      </w:r>
      <w:r w:rsidRPr="00F50B6E" w:rsidDel="0015022C">
        <w:rPr>
          <w:i/>
          <w:iCs/>
          <w:lang w:val="es-ES"/>
        </w:rPr>
        <w:t xml:space="preserve"> Conferenc</w:t>
      </w:r>
      <w:r w:rsidRPr="00F50B6E">
        <w:rPr>
          <w:i/>
          <w:iCs/>
          <w:lang w:val="es-ES"/>
        </w:rPr>
        <w:t xml:space="preserve">ia de las </w:t>
      </w:r>
      <w:r w:rsidRPr="00F50B6E" w:rsidDel="0015022C">
        <w:rPr>
          <w:i/>
          <w:iCs/>
          <w:lang w:val="es-ES"/>
        </w:rPr>
        <w:t>Partes</w:t>
      </w:r>
      <w:r w:rsidRPr="00F50B6E" w:rsidDel="0015022C">
        <w:rPr>
          <w:lang w:val="es-ES"/>
        </w:rPr>
        <w:t>,</w:t>
      </w:r>
    </w:p>
    <w:p w14:paraId="07C1DFFD" w14:textId="7C9BE0C2" w:rsidR="00025212" w:rsidRPr="00F50B6E" w:rsidRDefault="00025212" w:rsidP="00025212">
      <w:pPr>
        <w:pStyle w:val="CBDNormalNoNumber"/>
        <w:tabs>
          <w:tab w:val="clear" w:pos="567"/>
          <w:tab w:val="clear" w:pos="1134"/>
        </w:tabs>
        <w:ind w:firstLine="567"/>
        <w:rPr>
          <w:lang w:val="es-ES"/>
        </w:rPr>
      </w:pPr>
      <w:r w:rsidRPr="00F50B6E">
        <w:rPr>
          <w:i/>
          <w:lang w:val="es-ES"/>
        </w:rPr>
        <w:t>Recordando</w:t>
      </w:r>
      <w:r w:rsidRPr="00F50B6E">
        <w:rPr>
          <w:lang w:val="es-ES"/>
        </w:rPr>
        <w:t xml:space="preserve"> que, en el párrafo 7 b) de la sección C del Marco Mundial de Biodiversidad de Kunming-Montreal</w:t>
      </w:r>
      <w:r w:rsidRPr="00F50B6E">
        <w:rPr>
          <w:rStyle w:val="FootnoteReference"/>
          <w:lang w:val="es-ES"/>
        </w:rPr>
        <w:footnoteReference w:id="17"/>
      </w:r>
      <w:r w:rsidRPr="00F50B6E">
        <w:rPr>
          <w:lang w:val="es-ES"/>
        </w:rPr>
        <w:t>, afirmó que se deberían tener en cuenta diferentes sistemas de valores en la implementación del Marco y que, en la meta 14 del Marco, hizo un llamamiento a la integración de los múltiples valores de la biodiversidad en la toma de decisiones,</w:t>
      </w:r>
    </w:p>
    <w:p w14:paraId="33BAA40F" w14:textId="77777777" w:rsidR="00025212" w:rsidRPr="00F50B6E" w:rsidRDefault="00025212" w:rsidP="00025212">
      <w:pPr>
        <w:pStyle w:val="CBDNormalNoNumber"/>
        <w:tabs>
          <w:tab w:val="clear" w:pos="567"/>
          <w:tab w:val="clear" w:pos="1134"/>
        </w:tabs>
        <w:ind w:firstLine="567"/>
        <w:rPr>
          <w:lang w:val="es-ES"/>
        </w:rPr>
      </w:pPr>
      <w:r w:rsidRPr="00F50B6E">
        <w:rPr>
          <w:i/>
          <w:lang w:val="es-ES"/>
        </w:rPr>
        <w:t>Recordando también</w:t>
      </w:r>
      <w:r w:rsidRPr="00F50B6E">
        <w:rPr>
          <w:lang w:val="es-ES"/>
        </w:rPr>
        <w:t xml:space="preserve"> la adopción del programa de trabajo hasta 2030 sobre el artículo 8 j) y otras disposiciones del Convenio sobre la Diversidad Biológica</w:t>
      </w:r>
      <w:r w:rsidRPr="00F50B6E">
        <w:rPr>
          <w:rStyle w:val="FootnoteReference"/>
          <w:lang w:val="es-ES"/>
        </w:rPr>
        <w:footnoteReference w:id="18"/>
      </w:r>
      <w:r w:rsidRPr="00F50B6E">
        <w:rPr>
          <w:lang w:val="es-ES"/>
        </w:rPr>
        <w:t xml:space="preserve"> relativas a los pueblos indígenas y las comunidades locales mediante la decisión </w:t>
      </w:r>
      <w:hyperlink r:id="rId28" w:history="1">
        <w:r w:rsidRPr="00F50B6E">
          <w:rPr>
            <w:rStyle w:val="Hyperlink"/>
            <w:lang w:val="es-ES"/>
          </w:rPr>
          <w:t>16/4</w:t>
        </w:r>
      </w:hyperlink>
      <w:r w:rsidRPr="00F50B6E">
        <w:rPr>
          <w:lang w:val="es-ES"/>
        </w:rPr>
        <w:t xml:space="preserve">, de 30 de octubre de 2024, así como los elementos y tareas relacionados con el programa de trabajo conjunto sobre los vínculos entre la diversidad biológica y la diversidad cultural que figuran en el anexo de la decisión </w:t>
      </w:r>
      <w:hyperlink r:id="rId29" w:history="1">
        <w:r w:rsidRPr="00F50B6E">
          <w:rPr>
            <w:rStyle w:val="Hyperlink"/>
            <w:lang w:val="es-ES"/>
          </w:rPr>
          <w:t>15/22</w:t>
        </w:r>
      </w:hyperlink>
      <w:r w:rsidRPr="00F50B6E">
        <w:rPr>
          <w:lang w:val="es-ES"/>
        </w:rPr>
        <w:t xml:space="preserve">, de 10 de diciembre de 2022, que en ambos casos respaldan la aplicación de diversos sistemas de valores en la implementación del Marco, </w:t>
      </w:r>
    </w:p>
    <w:p w14:paraId="1A34A14D" w14:textId="77777777" w:rsidR="00025212" w:rsidRPr="00F50B6E" w:rsidRDefault="00025212" w:rsidP="00025212">
      <w:pPr>
        <w:pStyle w:val="CBDNormalNoNumber"/>
        <w:tabs>
          <w:tab w:val="clear" w:pos="567"/>
          <w:tab w:val="clear" w:pos="1134"/>
        </w:tabs>
        <w:ind w:firstLine="567"/>
        <w:rPr>
          <w:lang w:val="es-ES"/>
        </w:rPr>
      </w:pPr>
      <w:r w:rsidRPr="00F50B6E">
        <w:rPr>
          <w:i/>
          <w:lang w:val="es-ES"/>
        </w:rPr>
        <w:t>Recordando además</w:t>
      </w:r>
      <w:r w:rsidRPr="00F50B6E">
        <w:rPr>
          <w:lang w:val="es-ES"/>
        </w:rPr>
        <w:t xml:space="preserve"> la publicación </w:t>
      </w:r>
      <w:r w:rsidRPr="00F50B6E">
        <w:rPr>
          <w:i/>
          <w:lang w:val="es-ES"/>
        </w:rPr>
        <w:t>The Methodological Assessment Report on the Diverse Values and Valuation of Nature</w:t>
      </w:r>
      <w:r w:rsidRPr="00F50B6E">
        <w:rPr>
          <w:lang w:val="es-ES"/>
        </w:rPr>
        <w:t xml:space="preserve"> (Informe de la evaluación metodológica sobre los valores diversos y la valoración de la naturaleza) de la Plataforma Intergubernamental Científico-Normativa sobre Diversidad Biológica y Servicios de los Ecosistemas,</w:t>
      </w:r>
    </w:p>
    <w:p w14:paraId="701CD63F" w14:textId="77777777" w:rsidR="00025212" w:rsidRPr="00F50B6E" w:rsidRDefault="00025212" w:rsidP="00025212">
      <w:pPr>
        <w:pStyle w:val="CBDNormalNoNumber"/>
        <w:tabs>
          <w:tab w:val="clear" w:pos="567"/>
          <w:tab w:val="clear" w:pos="1134"/>
        </w:tabs>
        <w:ind w:firstLine="567"/>
        <w:rPr>
          <w:lang w:val="es-ES"/>
        </w:rPr>
      </w:pPr>
      <w:r w:rsidRPr="00F50B6E">
        <w:rPr>
          <w:lang w:val="es-ES"/>
        </w:rPr>
        <w:t>1.</w:t>
      </w:r>
      <w:r w:rsidRPr="00F50B6E">
        <w:rPr>
          <w:lang w:val="es-ES"/>
        </w:rPr>
        <w:tab/>
      </w:r>
      <w:r w:rsidRPr="00F50B6E">
        <w:rPr>
          <w:i/>
          <w:lang w:val="es-ES"/>
        </w:rPr>
        <w:t>Invita</w:t>
      </w:r>
      <w:r w:rsidRPr="00F50B6E">
        <w:rPr>
          <w:lang w:val="es-ES"/>
        </w:rPr>
        <w:t xml:space="preserve"> a los centros regionales y subregionales de apoyo a la cooperación científica y técnica a que utilicen activamente la publicación </w:t>
      </w:r>
      <w:r w:rsidRPr="00F50B6E">
        <w:rPr>
          <w:i/>
          <w:lang w:val="es-ES"/>
        </w:rPr>
        <w:t>The Methodological Assessment Report on the Diverse Values and Valuation of Nature</w:t>
      </w:r>
      <w:r w:rsidRPr="00F50B6E">
        <w:rPr>
          <w:lang w:val="es-ES"/>
        </w:rPr>
        <w:t xml:space="preserve"> al apoyar a las Partes en la implementación del Marco Mundial de Biodiversidad de Kunming-Montreal;</w:t>
      </w:r>
    </w:p>
    <w:p w14:paraId="1D540F79" w14:textId="77777777" w:rsidR="00025212" w:rsidRPr="00F50B6E" w:rsidRDefault="00025212" w:rsidP="00025212">
      <w:pPr>
        <w:pStyle w:val="CBDNormalNoNumber"/>
        <w:tabs>
          <w:tab w:val="clear" w:pos="567"/>
          <w:tab w:val="clear" w:pos="1134"/>
        </w:tabs>
        <w:ind w:firstLine="567"/>
        <w:rPr>
          <w:lang w:val="es-ES"/>
        </w:rPr>
      </w:pPr>
      <w:r w:rsidRPr="00F50B6E">
        <w:rPr>
          <w:lang w:val="es-ES"/>
        </w:rPr>
        <w:t>2.</w:t>
      </w:r>
      <w:r w:rsidRPr="00F50B6E">
        <w:rPr>
          <w:lang w:val="es-ES"/>
        </w:rPr>
        <w:tab/>
      </w:r>
      <w:r w:rsidRPr="00F50B6E">
        <w:rPr>
          <w:i/>
          <w:lang w:val="es-ES"/>
        </w:rPr>
        <w:t>Invita</w:t>
      </w:r>
      <w:r w:rsidRPr="00F50B6E">
        <w:rPr>
          <w:lang w:val="es-ES"/>
        </w:rPr>
        <w:t xml:space="preserve"> a las organizaciones pertinentes a que sigan apoyando el uso y la adopción de la publicación </w:t>
      </w:r>
      <w:r w:rsidRPr="00F50B6E">
        <w:rPr>
          <w:i/>
          <w:lang w:val="es-ES"/>
        </w:rPr>
        <w:t>The Methodological Assessment Report on the Diverse Values and Valuation of Nature</w:t>
      </w:r>
      <w:r w:rsidRPr="00F50B6E">
        <w:rPr>
          <w:lang w:val="es-ES"/>
        </w:rPr>
        <w:t xml:space="preserve"> en la aplicación del Convenio sobre la Diversidad Biológica y la implementación del Marco;</w:t>
      </w:r>
    </w:p>
    <w:p w14:paraId="2E44C831" w14:textId="4E8D81D0" w:rsidR="00137278" w:rsidRPr="00F50B6E" w:rsidRDefault="00025212" w:rsidP="00CE6AAD">
      <w:pPr>
        <w:pStyle w:val="CBDNormalNoNumber"/>
        <w:tabs>
          <w:tab w:val="clear" w:pos="567"/>
          <w:tab w:val="clear" w:pos="1134"/>
        </w:tabs>
        <w:ind w:firstLine="567"/>
        <w:rPr>
          <w:lang w:val="es-ES"/>
        </w:rPr>
      </w:pPr>
      <w:r w:rsidRPr="00F50B6E">
        <w:rPr>
          <w:lang w:val="es-ES"/>
        </w:rPr>
        <w:t>[3.</w:t>
      </w:r>
      <w:r w:rsidRPr="00F50B6E">
        <w:rPr>
          <w:lang w:val="es-ES"/>
        </w:rPr>
        <w:tab/>
      </w:r>
      <w:r w:rsidRPr="00F50B6E">
        <w:rPr>
          <w:i/>
          <w:lang w:val="es-ES"/>
        </w:rPr>
        <w:t>Pide</w:t>
      </w:r>
      <w:r w:rsidRPr="00F50B6E">
        <w:rPr>
          <w:lang w:val="es-ES"/>
        </w:rPr>
        <w:t xml:space="preserve"> a la Secretaria Ejecutiva que, con sujeción a la disponibilidad de recursos, facilite el intercambio de conocimientos, experiencias y buenas prácticas entre las Partes, otros Gobiernos, gobiernos subnacionales, los pueblos indígenas y las comunidades locales y los interesados pertinentes, por ejemplo, mediante la celebración de diálogos y a través de plataformas de aprendizaje, a fin de apoyar la integración efectiva de los diversos valores y sistemas de conocimientos en la implementación del Marco Mundial de Biodiversidad de Kunming-Montreal</w:t>
      </w:r>
      <w:r w:rsidR="006C747E" w:rsidRPr="00F50B6E">
        <w:rPr>
          <w:lang w:val="es-ES"/>
        </w:rPr>
        <w:t>.</w:t>
      </w:r>
    </w:p>
    <w:p w14:paraId="1D897584" w14:textId="33C8828A" w:rsidR="00A111D1" w:rsidRPr="00F50B6E" w:rsidRDefault="00A111D1" w:rsidP="006E7BE2">
      <w:pPr>
        <w:pStyle w:val="Para1"/>
        <w:numPr>
          <w:ilvl w:val="0"/>
          <w:numId w:val="0"/>
        </w:numPr>
        <w:ind w:left="567"/>
        <w:jc w:val="center"/>
        <w:rPr>
          <w:lang w:val="es-ES"/>
        </w:rPr>
      </w:pPr>
      <w:r w:rsidRPr="00F50B6E">
        <w:rPr>
          <w:lang w:val="es-ES"/>
        </w:rPr>
        <w:t>__________</w:t>
      </w:r>
    </w:p>
    <w:sectPr w:rsidR="00A111D1" w:rsidRPr="00F50B6E" w:rsidSect="00FF333A">
      <w:headerReference w:type="even" r:id="rId30"/>
      <w:headerReference w:type="default" r:id="rId31"/>
      <w:footerReference w:type="even" r:id="rId32"/>
      <w:footerReference w:type="default" r:id="rId3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93A31" w14:textId="77777777" w:rsidR="00ED3FA4" w:rsidRPr="003F1A75" w:rsidRDefault="00ED3FA4" w:rsidP="00CF1848">
      <w:r w:rsidRPr="003F1A75">
        <w:separator/>
      </w:r>
    </w:p>
  </w:endnote>
  <w:endnote w:type="continuationSeparator" w:id="0">
    <w:p w14:paraId="7041C6A6" w14:textId="77777777" w:rsidR="00ED3FA4" w:rsidRPr="003F1A75" w:rsidRDefault="00ED3FA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038F0" w14:textId="77777777" w:rsidR="00ED3FA4" w:rsidRPr="003F1A75" w:rsidRDefault="00ED3FA4" w:rsidP="00CF1848">
      <w:r w:rsidRPr="003F1A75">
        <w:separator/>
      </w:r>
    </w:p>
  </w:footnote>
  <w:footnote w:type="continuationSeparator" w:id="0">
    <w:p w14:paraId="4CAE8601" w14:textId="77777777" w:rsidR="00ED3FA4" w:rsidRPr="003F1A75" w:rsidRDefault="00ED3FA4" w:rsidP="00CF1848">
      <w:r w:rsidRPr="003F1A75">
        <w:continuationSeparator/>
      </w:r>
    </w:p>
  </w:footnote>
  <w:footnote w:id="1">
    <w:p w14:paraId="34E9B25B" w14:textId="4B446923" w:rsidR="007C1BDC" w:rsidRPr="00773754" w:rsidRDefault="007C1BDC" w:rsidP="007C1BDC">
      <w:pPr>
        <w:pStyle w:val="FootnoteText"/>
        <w:rPr>
          <w:lang w:val="es-ES"/>
        </w:rPr>
      </w:pPr>
      <w:r w:rsidRPr="00773754">
        <w:rPr>
          <w:rStyle w:val="FootnoteReference"/>
          <w:lang w:val="es-ES"/>
        </w:rPr>
        <w:footnoteRef/>
      </w:r>
      <w:r w:rsidR="007F7D3C">
        <w:rPr>
          <w:lang w:val="es-ES"/>
        </w:rPr>
        <w:t xml:space="preserve"> </w:t>
      </w:r>
      <w:r w:rsidRPr="00773754">
        <w:rPr>
          <w:lang w:val="es-ES"/>
        </w:rPr>
        <w:t xml:space="preserve">Naciones Unidas, </w:t>
      </w:r>
      <w:r w:rsidRPr="00773754">
        <w:rPr>
          <w:i/>
          <w:iCs/>
          <w:lang w:val="es-ES"/>
        </w:rPr>
        <w:t>Treaty Series</w:t>
      </w:r>
      <w:r w:rsidRPr="00773754">
        <w:rPr>
          <w:lang w:val="es-ES"/>
        </w:rPr>
        <w:t>, vol. 1760, núm. 30619.</w:t>
      </w:r>
    </w:p>
  </w:footnote>
  <w:footnote w:id="2">
    <w:p w14:paraId="1635EAC0" w14:textId="1A825289" w:rsidR="00894168" w:rsidRPr="00773754" w:rsidRDefault="00894168" w:rsidP="00894168">
      <w:pPr>
        <w:pStyle w:val="FootnoteText"/>
        <w:rPr>
          <w:lang w:val="es-ES"/>
        </w:rPr>
      </w:pPr>
      <w:r w:rsidRPr="00773754">
        <w:rPr>
          <w:rStyle w:val="FootnoteReference"/>
          <w:lang w:val="es-ES"/>
        </w:rPr>
        <w:footnoteRef/>
      </w:r>
      <w:r w:rsidR="007F7D3C">
        <w:rPr>
          <w:lang w:val="es-ES"/>
        </w:rPr>
        <w:t xml:space="preserve"> </w:t>
      </w:r>
      <w:r w:rsidRPr="00773754">
        <w:rPr>
          <w:lang w:val="es-ES"/>
        </w:rPr>
        <w:t xml:space="preserve">Decisión </w:t>
      </w:r>
      <w:hyperlink r:id="rId1" w:history="1">
        <w:r w:rsidRPr="00773754">
          <w:rPr>
            <w:rStyle w:val="Hyperlink"/>
            <w:lang w:val="es-ES"/>
          </w:rPr>
          <w:t>15/4</w:t>
        </w:r>
      </w:hyperlink>
      <w:r w:rsidRPr="00773754">
        <w:rPr>
          <w:lang w:val="es-ES"/>
        </w:rPr>
        <w:t>, anexo.</w:t>
      </w:r>
    </w:p>
  </w:footnote>
  <w:footnote w:id="3">
    <w:p w14:paraId="38DBFBA1" w14:textId="469F7E32" w:rsidR="00DF5FEA" w:rsidRPr="00773754" w:rsidRDefault="00DF5FEA" w:rsidP="00DF5FEA">
      <w:pPr>
        <w:pStyle w:val="FootnoteText"/>
        <w:rPr>
          <w:lang w:val="es-ES"/>
        </w:rPr>
      </w:pPr>
      <w:r w:rsidRPr="00773754">
        <w:rPr>
          <w:rStyle w:val="FootnoteReference"/>
          <w:lang w:val="es-ES"/>
        </w:rPr>
        <w:footnoteRef/>
      </w:r>
      <w:r w:rsidRPr="00773754">
        <w:rPr>
          <w:lang w:val="es-ES"/>
        </w:rPr>
        <w:t xml:space="preserve"> Decisi</w:t>
      </w:r>
      <w:r w:rsidR="00863BDB" w:rsidRPr="00773754">
        <w:rPr>
          <w:lang w:val="es-ES"/>
        </w:rPr>
        <w:t>ó</w:t>
      </w:r>
      <w:r w:rsidRPr="00773754">
        <w:rPr>
          <w:lang w:val="es-ES"/>
        </w:rPr>
        <w:t xml:space="preserve">n </w:t>
      </w:r>
      <w:hyperlink r:id="rId2" w:history="1">
        <w:r w:rsidRPr="00773754">
          <w:rPr>
            <w:rStyle w:val="Hyperlink"/>
            <w:lang w:val="es-ES"/>
          </w:rPr>
          <w:t>15/4</w:t>
        </w:r>
      </w:hyperlink>
      <w:r w:rsidRPr="00773754">
        <w:rPr>
          <w:lang w:val="es-ES"/>
        </w:rPr>
        <w:t>, anex</w:t>
      </w:r>
      <w:r w:rsidR="00863BDB" w:rsidRPr="00773754">
        <w:rPr>
          <w:lang w:val="es-ES"/>
        </w:rPr>
        <w:t>o</w:t>
      </w:r>
      <w:r w:rsidRPr="00773754">
        <w:rPr>
          <w:lang w:val="es-ES"/>
        </w:rPr>
        <w:t>.</w:t>
      </w:r>
    </w:p>
  </w:footnote>
  <w:footnote w:id="4">
    <w:p w14:paraId="0BBDC6BE" w14:textId="0E80962B" w:rsidR="0055602F" w:rsidRPr="00773754" w:rsidRDefault="0055602F">
      <w:pPr>
        <w:pStyle w:val="FootnoteText"/>
        <w:rPr>
          <w:lang w:val="es-ES"/>
        </w:rPr>
      </w:pPr>
      <w:r w:rsidRPr="00773754">
        <w:rPr>
          <w:rStyle w:val="FootnoteReference"/>
          <w:lang w:val="es-ES"/>
        </w:rPr>
        <w:footnoteRef/>
      </w:r>
      <w:r w:rsidRPr="00773754">
        <w:rPr>
          <w:lang w:val="es-ES"/>
        </w:rPr>
        <w:t xml:space="preserve"> </w:t>
      </w:r>
      <w:r w:rsidR="00863BDB" w:rsidRPr="00773754">
        <w:rPr>
          <w:lang w:val="es-ES"/>
        </w:rPr>
        <w:t>De acuerdo con la meta</w:t>
      </w:r>
      <w:r w:rsidR="002C3F30">
        <w:rPr>
          <w:lang w:val="es-ES"/>
        </w:rPr>
        <w:t xml:space="preserve"> </w:t>
      </w:r>
      <w:r w:rsidR="000C12AC" w:rsidRPr="00773754">
        <w:rPr>
          <w:lang w:val="es-ES"/>
        </w:rPr>
        <w:t xml:space="preserve">1 </w:t>
      </w:r>
      <w:r w:rsidR="00863BDB" w:rsidRPr="00773754">
        <w:rPr>
          <w:lang w:val="es-ES"/>
        </w:rPr>
        <w:t>del Marco</w:t>
      </w:r>
      <w:r w:rsidR="005B3E85" w:rsidRPr="00773754">
        <w:rPr>
          <w:lang w:val="es-ES"/>
        </w:rPr>
        <w:t>.</w:t>
      </w:r>
    </w:p>
  </w:footnote>
  <w:footnote w:id="5">
    <w:p w14:paraId="2A7A5D19" w14:textId="77777777" w:rsidR="00C52EAA" w:rsidRPr="00773754" w:rsidRDefault="00C52EAA" w:rsidP="00C52EAA">
      <w:pPr>
        <w:pStyle w:val="FootnoteText"/>
        <w:rPr>
          <w:lang w:val="es-ES"/>
        </w:rPr>
      </w:pPr>
      <w:r w:rsidRPr="00773754">
        <w:rPr>
          <w:lang w:val="es-ES"/>
        </w:rPr>
        <w:t>[</w:t>
      </w:r>
      <w:r w:rsidRPr="00773754">
        <w:rPr>
          <w:rStyle w:val="FootnoteReference"/>
          <w:lang w:val="es-ES"/>
        </w:rPr>
        <w:footnoteRef/>
      </w:r>
      <w:r w:rsidRPr="00773754">
        <w:rPr>
          <w:lang w:val="es-ES"/>
        </w:rPr>
        <w:t xml:space="preserve"> Decisi</w:t>
      </w:r>
      <w:r>
        <w:rPr>
          <w:lang w:val="es-ES"/>
        </w:rPr>
        <w:t>ó</w:t>
      </w:r>
      <w:r w:rsidRPr="00773754">
        <w:rPr>
          <w:lang w:val="es-ES"/>
        </w:rPr>
        <w:t>n 17/--.]</w:t>
      </w:r>
    </w:p>
  </w:footnote>
  <w:footnote w:id="6">
    <w:p w14:paraId="4B17F8AE" w14:textId="2E734C55" w:rsidR="005544E9" w:rsidRPr="00773754" w:rsidRDefault="005544E9">
      <w:pPr>
        <w:pStyle w:val="FootnoteText"/>
        <w:rPr>
          <w:lang w:val="es-ES"/>
        </w:rPr>
      </w:pPr>
      <w:r w:rsidRPr="00773754">
        <w:rPr>
          <w:rStyle w:val="FootnoteReference"/>
          <w:lang w:val="es-ES"/>
        </w:rPr>
        <w:footnoteRef/>
      </w:r>
      <w:r w:rsidRPr="00773754">
        <w:rPr>
          <w:lang w:val="es-ES"/>
        </w:rPr>
        <w:t xml:space="preserve"> </w:t>
      </w:r>
      <w:r w:rsidR="00773754" w:rsidRPr="00773754">
        <w:rPr>
          <w:lang w:val="es-ES"/>
        </w:rPr>
        <w:t>Naciones Unidas</w:t>
      </w:r>
      <w:r w:rsidRPr="00773754">
        <w:rPr>
          <w:lang w:val="es-ES"/>
        </w:rPr>
        <w:t xml:space="preserve">, </w:t>
      </w:r>
      <w:r w:rsidRPr="00773754">
        <w:rPr>
          <w:i/>
          <w:iCs/>
          <w:lang w:val="es-ES"/>
        </w:rPr>
        <w:t>Treaty Series</w:t>
      </w:r>
      <w:r w:rsidRPr="00773754">
        <w:rPr>
          <w:lang w:val="es-ES"/>
        </w:rPr>
        <w:t xml:space="preserve">, vol. 1651, </w:t>
      </w:r>
      <w:r w:rsidR="00773754" w:rsidRPr="00773754">
        <w:rPr>
          <w:lang w:val="es-ES"/>
        </w:rPr>
        <w:t>núm</w:t>
      </w:r>
      <w:r w:rsidRPr="00773754">
        <w:rPr>
          <w:lang w:val="es-ES"/>
        </w:rPr>
        <w:t>. 28395.</w:t>
      </w:r>
    </w:p>
  </w:footnote>
  <w:footnote w:id="7">
    <w:p w14:paraId="616F6566" w14:textId="7078E020" w:rsidR="00A121A8" w:rsidRPr="00773754" w:rsidRDefault="005A2A54">
      <w:pPr>
        <w:pStyle w:val="FootnoteText"/>
        <w:rPr>
          <w:lang w:val="es-ES"/>
        </w:rPr>
      </w:pPr>
      <w:r w:rsidRPr="00773754">
        <w:rPr>
          <w:lang w:val="es-ES"/>
        </w:rPr>
        <w:t>[</w:t>
      </w:r>
      <w:r w:rsidR="00A121A8" w:rsidRPr="00773754">
        <w:rPr>
          <w:rStyle w:val="FootnoteReference"/>
          <w:lang w:val="es-ES"/>
        </w:rPr>
        <w:footnoteRef/>
      </w:r>
      <w:r w:rsidR="00A121A8" w:rsidRPr="00773754">
        <w:rPr>
          <w:lang w:val="es-ES"/>
        </w:rPr>
        <w:t xml:space="preserve"> Decis</w:t>
      </w:r>
      <w:r w:rsidR="00773754">
        <w:rPr>
          <w:lang w:val="es-ES"/>
        </w:rPr>
        <w:t>ió</w:t>
      </w:r>
      <w:r w:rsidR="00A121A8" w:rsidRPr="00773754">
        <w:rPr>
          <w:lang w:val="es-ES"/>
        </w:rPr>
        <w:t>n 17/</w:t>
      </w:r>
      <w:r w:rsidR="00243699" w:rsidRPr="00773754">
        <w:rPr>
          <w:lang w:val="es-ES"/>
        </w:rPr>
        <w:t>--</w:t>
      </w:r>
      <w:r w:rsidRPr="00773754">
        <w:rPr>
          <w:lang w:val="es-ES"/>
        </w:rPr>
        <w:t>.</w:t>
      </w:r>
      <w:r w:rsidR="002872BB" w:rsidRPr="00773754">
        <w:rPr>
          <w:lang w:val="es-ES"/>
        </w:rPr>
        <w:t>]</w:t>
      </w:r>
    </w:p>
  </w:footnote>
  <w:footnote w:id="8">
    <w:p w14:paraId="58BA72EC" w14:textId="18441FFD" w:rsidR="000E19A4" w:rsidRPr="00773754" w:rsidRDefault="000E19A4" w:rsidP="000E19A4">
      <w:pPr>
        <w:pStyle w:val="FootnoteText"/>
        <w:rPr>
          <w:lang w:val="es-ES"/>
        </w:rPr>
      </w:pPr>
      <w:r w:rsidRPr="00773754">
        <w:rPr>
          <w:rStyle w:val="FootnoteReference"/>
          <w:lang w:val="es-ES"/>
        </w:rPr>
        <w:footnoteRef/>
      </w:r>
      <w:r w:rsidR="00773754">
        <w:rPr>
          <w:lang w:val="es-ES"/>
        </w:rPr>
        <w:t xml:space="preserve"> </w:t>
      </w:r>
      <w:r w:rsidRPr="00773754">
        <w:rPr>
          <w:lang w:val="es-ES"/>
        </w:rPr>
        <w:t xml:space="preserve">Naciones Unidas, </w:t>
      </w:r>
      <w:r w:rsidRPr="00773754">
        <w:rPr>
          <w:i/>
          <w:lang w:val="es-ES"/>
        </w:rPr>
        <w:t>Treaty Series</w:t>
      </w:r>
      <w:r w:rsidRPr="00773754">
        <w:rPr>
          <w:lang w:val="es-ES"/>
        </w:rPr>
        <w:t>, vol. 1673, núm. 28911.</w:t>
      </w:r>
    </w:p>
  </w:footnote>
  <w:footnote w:id="9">
    <w:p w14:paraId="03D7A21A" w14:textId="088BEEDA" w:rsidR="000E19A4" w:rsidRPr="00773754" w:rsidRDefault="000E19A4" w:rsidP="000E19A4">
      <w:pPr>
        <w:pStyle w:val="FootnoteText"/>
        <w:rPr>
          <w:lang w:val="es-ES"/>
        </w:rPr>
      </w:pPr>
      <w:r w:rsidRPr="00773754">
        <w:rPr>
          <w:rStyle w:val="FootnoteReference"/>
          <w:lang w:val="es-ES"/>
        </w:rPr>
        <w:footnoteRef/>
      </w:r>
      <w:r w:rsidR="00773754">
        <w:rPr>
          <w:i/>
          <w:lang w:val="es-ES"/>
        </w:rPr>
        <w:t xml:space="preserve"> </w:t>
      </w:r>
      <w:r w:rsidRPr="00773754">
        <w:rPr>
          <w:i/>
          <w:lang w:val="es-ES"/>
        </w:rPr>
        <w:t>Ibid.</w:t>
      </w:r>
      <w:r w:rsidRPr="00773754">
        <w:rPr>
          <w:lang w:val="es-ES"/>
        </w:rPr>
        <w:t>, vol. 2244, núm. 39973.</w:t>
      </w:r>
    </w:p>
  </w:footnote>
  <w:footnote w:id="10">
    <w:p w14:paraId="0272752C" w14:textId="7B56CEAC" w:rsidR="000E19A4" w:rsidRPr="00773754" w:rsidRDefault="000E19A4" w:rsidP="000E19A4">
      <w:pPr>
        <w:pStyle w:val="FootnoteText"/>
        <w:rPr>
          <w:lang w:val="es-ES"/>
        </w:rPr>
      </w:pPr>
      <w:r w:rsidRPr="00773754">
        <w:rPr>
          <w:rStyle w:val="FootnoteReference"/>
          <w:lang w:val="es-ES"/>
        </w:rPr>
        <w:footnoteRef/>
      </w:r>
      <w:r w:rsidR="00773754">
        <w:rPr>
          <w:i/>
          <w:lang w:val="es-ES"/>
        </w:rPr>
        <w:t xml:space="preserve"> </w:t>
      </w:r>
      <w:r w:rsidRPr="00773754">
        <w:rPr>
          <w:i/>
          <w:lang w:val="es-ES"/>
        </w:rPr>
        <w:t>Ibid.</w:t>
      </w:r>
      <w:r w:rsidRPr="00773754">
        <w:rPr>
          <w:lang w:val="es-ES"/>
        </w:rPr>
        <w:t>, vol. 2256, núm. 40214.</w:t>
      </w:r>
    </w:p>
  </w:footnote>
  <w:footnote w:id="11">
    <w:p w14:paraId="7C05D586" w14:textId="4C43A680" w:rsidR="000E19A4" w:rsidRPr="00773754" w:rsidRDefault="000E19A4" w:rsidP="000E19A4">
      <w:pPr>
        <w:pStyle w:val="FootnoteText"/>
        <w:rPr>
          <w:lang w:val="es-ES"/>
        </w:rPr>
      </w:pPr>
      <w:r w:rsidRPr="00773754">
        <w:rPr>
          <w:rStyle w:val="FootnoteReference"/>
          <w:lang w:val="es-ES"/>
        </w:rPr>
        <w:footnoteRef/>
      </w:r>
      <w:r w:rsidR="00773754">
        <w:rPr>
          <w:i/>
          <w:lang w:val="es-ES"/>
        </w:rPr>
        <w:t xml:space="preserve"> </w:t>
      </w:r>
      <w:r w:rsidRPr="00773754">
        <w:rPr>
          <w:i/>
          <w:lang w:val="es-ES"/>
        </w:rPr>
        <w:t>Ibid.</w:t>
      </w:r>
      <w:r w:rsidRPr="00773754">
        <w:rPr>
          <w:lang w:val="es-ES"/>
        </w:rPr>
        <w:t>, vol. 3201, núm. 54669.</w:t>
      </w:r>
    </w:p>
  </w:footnote>
  <w:footnote w:id="12">
    <w:p w14:paraId="06DD6CE6" w14:textId="14A51E0D" w:rsidR="000E19A4" w:rsidRPr="00773754" w:rsidRDefault="000E19A4" w:rsidP="000E19A4">
      <w:pPr>
        <w:pStyle w:val="FootnoteText"/>
        <w:rPr>
          <w:lang w:val="es-ES"/>
        </w:rPr>
      </w:pPr>
      <w:r w:rsidRPr="00773754">
        <w:rPr>
          <w:rStyle w:val="FootnoteReference"/>
          <w:lang w:val="es-ES"/>
        </w:rPr>
        <w:footnoteRef/>
      </w:r>
      <w:r w:rsidR="007F7D3C">
        <w:rPr>
          <w:lang w:val="es-ES"/>
        </w:rPr>
        <w:t xml:space="preserve"> </w:t>
      </w:r>
      <w:r w:rsidRPr="00773754">
        <w:rPr>
          <w:lang w:val="es-ES"/>
        </w:rPr>
        <w:t xml:space="preserve">Decisión </w:t>
      </w:r>
      <w:hyperlink r:id="rId3" w:history="1">
        <w:r w:rsidRPr="00773754">
          <w:rPr>
            <w:rStyle w:val="Hyperlink"/>
            <w:lang w:val="es-ES"/>
          </w:rPr>
          <w:t>15/4</w:t>
        </w:r>
      </w:hyperlink>
      <w:r w:rsidRPr="00773754">
        <w:rPr>
          <w:lang w:val="es-ES"/>
        </w:rPr>
        <w:t>, anexo.</w:t>
      </w:r>
    </w:p>
  </w:footnote>
  <w:footnote w:id="13">
    <w:p w14:paraId="1EB2A0B2" w14:textId="67AFC705" w:rsidR="00E9779A" w:rsidRPr="00773754" w:rsidRDefault="00E9779A" w:rsidP="00E9779A">
      <w:pPr>
        <w:pStyle w:val="FootnoteText"/>
        <w:rPr>
          <w:lang w:val="es-ES"/>
        </w:rPr>
      </w:pPr>
      <w:r w:rsidRPr="00773754">
        <w:rPr>
          <w:rStyle w:val="FootnoteReference"/>
          <w:lang w:val="es-ES"/>
        </w:rPr>
        <w:footnoteRef/>
      </w:r>
      <w:r w:rsidRPr="00773754">
        <w:rPr>
          <w:lang w:val="es-ES"/>
        </w:rPr>
        <w:t xml:space="preserve"> Decisi</w:t>
      </w:r>
      <w:r w:rsidR="005C6AA9">
        <w:rPr>
          <w:lang w:val="es-ES"/>
        </w:rPr>
        <w:t>ó</w:t>
      </w:r>
      <w:r w:rsidRPr="00773754">
        <w:rPr>
          <w:lang w:val="es-ES"/>
        </w:rPr>
        <w:t xml:space="preserve">n </w:t>
      </w:r>
      <w:hyperlink r:id="rId4" w:history="1">
        <w:r w:rsidRPr="00773754">
          <w:rPr>
            <w:rStyle w:val="Hyperlink"/>
            <w:lang w:val="es-ES"/>
          </w:rPr>
          <w:t>15/4</w:t>
        </w:r>
      </w:hyperlink>
      <w:r w:rsidRPr="00773754">
        <w:rPr>
          <w:lang w:val="es-ES"/>
        </w:rPr>
        <w:t>, anex</w:t>
      </w:r>
      <w:r w:rsidR="005C6AA9">
        <w:rPr>
          <w:lang w:val="es-ES"/>
        </w:rPr>
        <w:t>o</w:t>
      </w:r>
      <w:r w:rsidRPr="00773754">
        <w:rPr>
          <w:lang w:val="es-ES"/>
        </w:rPr>
        <w:t>.</w:t>
      </w:r>
    </w:p>
  </w:footnote>
  <w:footnote w:id="14">
    <w:p w14:paraId="0B6813C4" w14:textId="7BBED86E" w:rsidR="00206682" w:rsidRPr="00773754" w:rsidRDefault="00206682" w:rsidP="00206682">
      <w:pPr>
        <w:pStyle w:val="FootnoteText"/>
        <w:rPr>
          <w:lang w:val="es-ES"/>
        </w:rPr>
      </w:pPr>
      <w:r w:rsidRPr="00773754">
        <w:rPr>
          <w:rStyle w:val="FootnoteReference"/>
          <w:lang w:val="es-ES"/>
        </w:rPr>
        <w:footnoteRef/>
      </w:r>
      <w:r w:rsidR="00A5424F">
        <w:rPr>
          <w:lang w:val="es-ES"/>
        </w:rPr>
        <w:t xml:space="preserve"> </w:t>
      </w:r>
      <w:r w:rsidRPr="00773754">
        <w:rPr>
          <w:lang w:val="es-ES"/>
        </w:rPr>
        <w:t xml:space="preserve">Decisión </w:t>
      </w:r>
      <w:hyperlink r:id="rId5" w:history="1">
        <w:r w:rsidRPr="00773754">
          <w:rPr>
            <w:rStyle w:val="Hyperlink"/>
            <w:lang w:val="es-ES"/>
          </w:rPr>
          <w:t>15/4</w:t>
        </w:r>
      </w:hyperlink>
      <w:r w:rsidRPr="00773754">
        <w:rPr>
          <w:lang w:val="es-ES"/>
        </w:rPr>
        <w:t>, anexo.</w:t>
      </w:r>
    </w:p>
  </w:footnote>
  <w:footnote w:id="15">
    <w:p w14:paraId="32CAEE37" w14:textId="0ED0CFC1" w:rsidR="00206682" w:rsidRPr="00773754" w:rsidRDefault="00206682" w:rsidP="00206682">
      <w:pPr>
        <w:pStyle w:val="FootnoteText"/>
        <w:rPr>
          <w:lang w:val="es-ES"/>
        </w:rPr>
      </w:pPr>
      <w:r w:rsidRPr="00773754">
        <w:rPr>
          <w:rStyle w:val="FootnoteReference"/>
          <w:lang w:val="es-ES"/>
        </w:rPr>
        <w:footnoteRef/>
      </w:r>
      <w:r w:rsidR="00A5424F">
        <w:rPr>
          <w:lang w:val="es-ES"/>
        </w:rPr>
        <w:t xml:space="preserve"> </w:t>
      </w:r>
      <w:r w:rsidRPr="00773754">
        <w:rPr>
          <w:lang w:val="es-ES"/>
        </w:rPr>
        <w:t xml:space="preserve">Decisión </w:t>
      </w:r>
      <w:hyperlink r:id="rId6" w:history="1">
        <w:r w:rsidRPr="00773754">
          <w:rPr>
            <w:rStyle w:val="Hyperlink"/>
            <w:lang w:val="es-ES"/>
          </w:rPr>
          <w:t>15/11</w:t>
        </w:r>
      </w:hyperlink>
      <w:r w:rsidRPr="00773754">
        <w:rPr>
          <w:lang w:val="es-ES"/>
        </w:rPr>
        <w:t>, anexo.</w:t>
      </w:r>
    </w:p>
  </w:footnote>
  <w:footnote w:id="16">
    <w:p w14:paraId="2E218DAC" w14:textId="6381F270" w:rsidR="00206682" w:rsidRPr="00773754" w:rsidRDefault="00206682" w:rsidP="00206682">
      <w:pPr>
        <w:pStyle w:val="FootnoteText"/>
        <w:rPr>
          <w:lang w:val="es-ES"/>
        </w:rPr>
      </w:pPr>
      <w:r w:rsidRPr="00773754">
        <w:rPr>
          <w:rStyle w:val="FootnoteReference"/>
          <w:lang w:val="es-ES"/>
        </w:rPr>
        <w:footnoteRef/>
      </w:r>
      <w:r w:rsidR="00A5424F">
        <w:rPr>
          <w:color w:val="000000"/>
          <w:szCs w:val="18"/>
          <w:lang w:val="es-ES"/>
        </w:rPr>
        <w:t xml:space="preserve"> </w:t>
      </w:r>
      <w:r w:rsidRPr="00773754">
        <w:rPr>
          <w:color w:val="000000"/>
          <w:szCs w:val="18"/>
          <w:lang w:val="es-ES"/>
        </w:rPr>
        <w:t xml:space="preserve">Naciones Unidas, </w:t>
      </w:r>
      <w:r w:rsidRPr="00773754">
        <w:rPr>
          <w:i/>
          <w:iCs/>
          <w:color w:val="000000"/>
          <w:szCs w:val="18"/>
          <w:lang w:val="es-ES"/>
        </w:rPr>
        <w:t>Treaty Series</w:t>
      </w:r>
      <w:r w:rsidRPr="00773754">
        <w:rPr>
          <w:iCs/>
          <w:color w:val="000000"/>
          <w:szCs w:val="18"/>
          <w:lang w:val="es-ES"/>
        </w:rPr>
        <w:t xml:space="preserve">, </w:t>
      </w:r>
      <w:r w:rsidRPr="00773754">
        <w:rPr>
          <w:color w:val="000000"/>
          <w:szCs w:val="18"/>
          <w:lang w:val="es-ES"/>
        </w:rPr>
        <w:t>vol. 1760, núm. 30619.</w:t>
      </w:r>
    </w:p>
  </w:footnote>
  <w:footnote w:id="17">
    <w:p w14:paraId="50CAD2F1" w14:textId="0B3EA3E8" w:rsidR="00025212" w:rsidRPr="00773754" w:rsidRDefault="00025212" w:rsidP="00025212">
      <w:pPr>
        <w:pStyle w:val="FootnoteText"/>
        <w:rPr>
          <w:lang w:val="es-ES"/>
        </w:rPr>
      </w:pPr>
      <w:r w:rsidRPr="00773754">
        <w:rPr>
          <w:rStyle w:val="FootnoteReference"/>
          <w:lang w:val="es-ES"/>
        </w:rPr>
        <w:footnoteRef/>
      </w:r>
      <w:r w:rsidR="00A5424F">
        <w:rPr>
          <w:lang w:val="es-ES"/>
        </w:rPr>
        <w:t xml:space="preserve"> </w:t>
      </w:r>
      <w:r w:rsidRPr="00773754">
        <w:rPr>
          <w:lang w:val="es-ES"/>
        </w:rPr>
        <w:t xml:space="preserve">Decisión </w:t>
      </w:r>
      <w:hyperlink r:id="rId7" w:history="1">
        <w:r w:rsidRPr="00773754">
          <w:rPr>
            <w:rStyle w:val="Hyperlink"/>
            <w:lang w:val="es-ES"/>
          </w:rPr>
          <w:t>15/4</w:t>
        </w:r>
      </w:hyperlink>
      <w:r w:rsidRPr="00773754">
        <w:rPr>
          <w:lang w:val="es-ES"/>
        </w:rPr>
        <w:t>, anexo.</w:t>
      </w:r>
    </w:p>
  </w:footnote>
  <w:footnote w:id="18">
    <w:p w14:paraId="100B5360" w14:textId="7D22C05D" w:rsidR="00025212" w:rsidRPr="00773754" w:rsidRDefault="00025212" w:rsidP="00025212">
      <w:pPr>
        <w:pStyle w:val="FootnoteText"/>
        <w:rPr>
          <w:szCs w:val="18"/>
          <w:lang w:val="es-ES"/>
        </w:rPr>
      </w:pPr>
      <w:r w:rsidRPr="00773754">
        <w:rPr>
          <w:rStyle w:val="FootnoteReference"/>
          <w:szCs w:val="18"/>
          <w:lang w:val="es-ES"/>
        </w:rPr>
        <w:footnoteRef/>
      </w:r>
      <w:r w:rsidR="00A5424F">
        <w:rPr>
          <w:color w:val="000000"/>
          <w:szCs w:val="18"/>
          <w:lang w:val="es-ES"/>
        </w:rPr>
        <w:t xml:space="preserve"> </w:t>
      </w:r>
      <w:r w:rsidRPr="00773754">
        <w:rPr>
          <w:color w:val="000000"/>
          <w:szCs w:val="18"/>
          <w:lang w:val="es-ES"/>
        </w:rPr>
        <w:t xml:space="preserve">Naciones Unidas, </w:t>
      </w:r>
      <w:r w:rsidRPr="00773754">
        <w:rPr>
          <w:i/>
          <w:iCs/>
          <w:color w:val="000000"/>
          <w:szCs w:val="18"/>
          <w:lang w:val="es-ES"/>
        </w:rPr>
        <w:t>Treaty Series</w:t>
      </w:r>
      <w:r w:rsidRPr="00773754">
        <w:rPr>
          <w:iCs/>
          <w:color w:val="000000"/>
          <w:szCs w:val="18"/>
          <w:lang w:val="es-ES"/>
        </w:rPr>
        <w:t xml:space="preserve">, </w:t>
      </w:r>
      <w:r w:rsidRPr="00773754">
        <w:rPr>
          <w:color w:val="000000"/>
          <w:szCs w:val="18"/>
          <w:lang w:val="es-ES"/>
        </w:rPr>
        <w:t>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6DEF2E83" w:rsidR="00534681" w:rsidRPr="007B7073" w:rsidRDefault="00B34C13" w:rsidP="007C4951">
        <w:pPr>
          <w:pStyle w:val="Header"/>
          <w:spacing w:after="240"/>
          <w:rPr>
            <w:szCs w:val="20"/>
            <w:lang w:val="en-CA"/>
          </w:rPr>
        </w:pPr>
        <w:r w:rsidRPr="00B34C13">
          <w:t>CBD/COP/17/L.17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B67F4F8" w14:textId="56749B44" w:rsidR="003A30E9" w:rsidRPr="003F1A75" w:rsidRDefault="00B34C13" w:rsidP="007B7073">
        <w:pPr>
          <w:pStyle w:val="Header"/>
          <w:spacing w:after="240"/>
          <w:jc w:val="right"/>
          <w:rPr>
            <w:szCs w:val="20"/>
          </w:rPr>
        </w:pPr>
        <w:r>
          <w:t>CBD/COP/17/L.17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825465F"/>
    <w:multiLevelType w:val="hybridMultilevel"/>
    <w:tmpl w:val="AAE6A7C4"/>
    <w:lvl w:ilvl="0" w:tplc="74D46B2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4"/>
  </w:num>
  <w:num w:numId="8" w16cid:durableId="58943751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886"/>
    <w:rsid w:val="00003773"/>
    <w:rsid w:val="00006D5C"/>
    <w:rsid w:val="0001010B"/>
    <w:rsid w:val="000113CB"/>
    <w:rsid w:val="000132FD"/>
    <w:rsid w:val="00014C10"/>
    <w:rsid w:val="00021641"/>
    <w:rsid w:val="00021690"/>
    <w:rsid w:val="00022D18"/>
    <w:rsid w:val="00022E55"/>
    <w:rsid w:val="00024758"/>
    <w:rsid w:val="00025212"/>
    <w:rsid w:val="00025936"/>
    <w:rsid w:val="00025FF5"/>
    <w:rsid w:val="00032245"/>
    <w:rsid w:val="000322D9"/>
    <w:rsid w:val="00032D3E"/>
    <w:rsid w:val="00036844"/>
    <w:rsid w:val="00042202"/>
    <w:rsid w:val="0004230C"/>
    <w:rsid w:val="00043F6A"/>
    <w:rsid w:val="000453A5"/>
    <w:rsid w:val="00046186"/>
    <w:rsid w:val="0005091C"/>
    <w:rsid w:val="00054920"/>
    <w:rsid w:val="00054FE5"/>
    <w:rsid w:val="000573C9"/>
    <w:rsid w:val="00057C1B"/>
    <w:rsid w:val="00060051"/>
    <w:rsid w:val="00060457"/>
    <w:rsid w:val="00061527"/>
    <w:rsid w:val="00062449"/>
    <w:rsid w:val="00065261"/>
    <w:rsid w:val="00066D43"/>
    <w:rsid w:val="00067158"/>
    <w:rsid w:val="0007171B"/>
    <w:rsid w:val="00072113"/>
    <w:rsid w:val="00074A07"/>
    <w:rsid w:val="00077D1A"/>
    <w:rsid w:val="00080A31"/>
    <w:rsid w:val="00080E06"/>
    <w:rsid w:val="00082648"/>
    <w:rsid w:val="0008498D"/>
    <w:rsid w:val="00090385"/>
    <w:rsid w:val="0009068D"/>
    <w:rsid w:val="00091620"/>
    <w:rsid w:val="00094260"/>
    <w:rsid w:val="000942F5"/>
    <w:rsid w:val="0009469C"/>
    <w:rsid w:val="000A148F"/>
    <w:rsid w:val="000A27A3"/>
    <w:rsid w:val="000A770B"/>
    <w:rsid w:val="000B3A7A"/>
    <w:rsid w:val="000B3BDC"/>
    <w:rsid w:val="000C083E"/>
    <w:rsid w:val="000C12AC"/>
    <w:rsid w:val="000C657E"/>
    <w:rsid w:val="000C7487"/>
    <w:rsid w:val="000D0F68"/>
    <w:rsid w:val="000D195D"/>
    <w:rsid w:val="000D1D62"/>
    <w:rsid w:val="000D21B4"/>
    <w:rsid w:val="000D41FE"/>
    <w:rsid w:val="000D7486"/>
    <w:rsid w:val="000D7D98"/>
    <w:rsid w:val="000E0C5B"/>
    <w:rsid w:val="000E19A4"/>
    <w:rsid w:val="000E2011"/>
    <w:rsid w:val="000E5A81"/>
    <w:rsid w:val="000E673A"/>
    <w:rsid w:val="000E70B9"/>
    <w:rsid w:val="000F4178"/>
    <w:rsid w:val="000F6945"/>
    <w:rsid w:val="000F74F5"/>
    <w:rsid w:val="000F78FC"/>
    <w:rsid w:val="00101B62"/>
    <w:rsid w:val="00102954"/>
    <w:rsid w:val="001031DF"/>
    <w:rsid w:val="001033ED"/>
    <w:rsid w:val="00105372"/>
    <w:rsid w:val="001054A6"/>
    <w:rsid w:val="00106672"/>
    <w:rsid w:val="001067E2"/>
    <w:rsid w:val="001078A1"/>
    <w:rsid w:val="00113015"/>
    <w:rsid w:val="00114D80"/>
    <w:rsid w:val="001202AF"/>
    <w:rsid w:val="00121090"/>
    <w:rsid w:val="00122EE7"/>
    <w:rsid w:val="00123D66"/>
    <w:rsid w:val="00124476"/>
    <w:rsid w:val="00124F55"/>
    <w:rsid w:val="00127D3B"/>
    <w:rsid w:val="001312AD"/>
    <w:rsid w:val="00131991"/>
    <w:rsid w:val="00131E7A"/>
    <w:rsid w:val="001332A6"/>
    <w:rsid w:val="00133330"/>
    <w:rsid w:val="001333C5"/>
    <w:rsid w:val="00134846"/>
    <w:rsid w:val="00137278"/>
    <w:rsid w:val="0014160B"/>
    <w:rsid w:val="00141D90"/>
    <w:rsid w:val="00142EA0"/>
    <w:rsid w:val="001478A8"/>
    <w:rsid w:val="001549C8"/>
    <w:rsid w:val="00154BDF"/>
    <w:rsid w:val="00155DF8"/>
    <w:rsid w:val="00157E57"/>
    <w:rsid w:val="00161270"/>
    <w:rsid w:val="0016143D"/>
    <w:rsid w:val="00162871"/>
    <w:rsid w:val="0016496A"/>
    <w:rsid w:val="00172145"/>
    <w:rsid w:val="00172AF6"/>
    <w:rsid w:val="00172B4D"/>
    <w:rsid w:val="00172DD3"/>
    <w:rsid w:val="00174697"/>
    <w:rsid w:val="00174782"/>
    <w:rsid w:val="00174DF4"/>
    <w:rsid w:val="00176CEE"/>
    <w:rsid w:val="00181D59"/>
    <w:rsid w:val="00186DD8"/>
    <w:rsid w:val="001956C2"/>
    <w:rsid w:val="001A16A9"/>
    <w:rsid w:val="001A2021"/>
    <w:rsid w:val="001A2BF3"/>
    <w:rsid w:val="001A2DCC"/>
    <w:rsid w:val="001A35EC"/>
    <w:rsid w:val="001A7FED"/>
    <w:rsid w:val="001B13C2"/>
    <w:rsid w:val="001B13FE"/>
    <w:rsid w:val="001B2143"/>
    <w:rsid w:val="001B2DC0"/>
    <w:rsid w:val="001C1785"/>
    <w:rsid w:val="001C215C"/>
    <w:rsid w:val="001C2427"/>
    <w:rsid w:val="001C4AAC"/>
    <w:rsid w:val="001C7C25"/>
    <w:rsid w:val="001D00AD"/>
    <w:rsid w:val="001D0892"/>
    <w:rsid w:val="001D2878"/>
    <w:rsid w:val="001D287F"/>
    <w:rsid w:val="001D32A3"/>
    <w:rsid w:val="001D3EA7"/>
    <w:rsid w:val="001D4553"/>
    <w:rsid w:val="001D709C"/>
    <w:rsid w:val="001E1271"/>
    <w:rsid w:val="001E1CA6"/>
    <w:rsid w:val="001E5DDF"/>
    <w:rsid w:val="001E6358"/>
    <w:rsid w:val="001F4ABF"/>
    <w:rsid w:val="001F5269"/>
    <w:rsid w:val="00200AAA"/>
    <w:rsid w:val="00203EC2"/>
    <w:rsid w:val="00204E31"/>
    <w:rsid w:val="00206682"/>
    <w:rsid w:val="00206AF3"/>
    <w:rsid w:val="00210F57"/>
    <w:rsid w:val="002141CF"/>
    <w:rsid w:val="00214904"/>
    <w:rsid w:val="00216F7D"/>
    <w:rsid w:val="00223AD7"/>
    <w:rsid w:val="00226654"/>
    <w:rsid w:val="002279E5"/>
    <w:rsid w:val="00227D0F"/>
    <w:rsid w:val="0023094A"/>
    <w:rsid w:val="00233554"/>
    <w:rsid w:val="00240EE6"/>
    <w:rsid w:val="00243699"/>
    <w:rsid w:val="00246123"/>
    <w:rsid w:val="00253ADF"/>
    <w:rsid w:val="00254A63"/>
    <w:rsid w:val="00254EB5"/>
    <w:rsid w:val="002601CE"/>
    <w:rsid w:val="00262682"/>
    <w:rsid w:val="00262738"/>
    <w:rsid w:val="00263D54"/>
    <w:rsid w:val="0026412E"/>
    <w:rsid w:val="0027038E"/>
    <w:rsid w:val="00270E5F"/>
    <w:rsid w:val="00277BAC"/>
    <w:rsid w:val="00285BFE"/>
    <w:rsid w:val="002872BB"/>
    <w:rsid w:val="00292428"/>
    <w:rsid w:val="002A38C1"/>
    <w:rsid w:val="002A5DC8"/>
    <w:rsid w:val="002A6258"/>
    <w:rsid w:val="002A71E6"/>
    <w:rsid w:val="002B1764"/>
    <w:rsid w:val="002B2B8F"/>
    <w:rsid w:val="002B3370"/>
    <w:rsid w:val="002B3C59"/>
    <w:rsid w:val="002B733A"/>
    <w:rsid w:val="002C0613"/>
    <w:rsid w:val="002C2798"/>
    <w:rsid w:val="002C3479"/>
    <w:rsid w:val="002C3F30"/>
    <w:rsid w:val="002C68B2"/>
    <w:rsid w:val="002D006A"/>
    <w:rsid w:val="002D232D"/>
    <w:rsid w:val="002D7F8F"/>
    <w:rsid w:val="002E2214"/>
    <w:rsid w:val="002F0CB9"/>
    <w:rsid w:val="002F1973"/>
    <w:rsid w:val="002F2D66"/>
    <w:rsid w:val="002F4107"/>
    <w:rsid w:val="002F6E18"/>
    <w:rsid w:val="003008FE"/>
    <w:rsid w:val="0030169D"/>
    <w:rsid w:val="003060EB"/>
    <w:rsid w:val="00306178"/>
    <w:rsid w:val="00306454"/>
    <w:rsid w:val="00307149"/>
    <w:rsid w:val="00312FD1"/>
    <w:rsid w:val="003153EB"/>
    <w:rsid w:val="00316395"/>
    <w:rsid w:val="003166B0"/>
    <w:rsid w:val="003172D2"/>
    <w:rsid w:val="00321203"/>
    <w:rsid w:val="0032136E"/>
    <w:rsid w:val="00321985"/>
    <w:rsid w:val="003227A3"/>
    <w:rsid w:val="00323900"/>
    <w:rsid w:val="00333FF3"/>
    <w:rsid w:val="003356C1"/>
    <w:rsid w:val="003377C5"/>
    <w:rsid w:val="00337B44"/>
    <w:rsid w:val="00341477"/>
    <w:rsid w:val="00343635"/>
    <w:rsid w:val="003456E8"/>
    <w:rsid w:val="00346699"/>
    <w:rsid w:val="00350D71"/>
    <w:rsid w:val="00351205"/>
    <w:rsid w:val="00360926"/>
    <w:rsid w:val="00363A0A"/>
    <w:rsid w:val="00364490"/>
    <w:rsid w:val="0036514A"/>
    <w:rsid w:val="003663B9"/>
    <w:rsid w:val="003668B1"/>
    <w:rsid w:val="0037117F"/>
    <w:rsid w:val="00372F74"/>
    <w:rsid w:val="00385DED"/>
    <w:rsid w:val="0038643C"/>
    <w:rsid w:val="00393A08"/>
    <w:rsid w:val="0039554B"/>
    <w:rsid w:val="00396404"/>
    <w:rsid w:val="0039741F"/>
    <w:rsid w:val="003A09E8"/>
    <w:rsid w:val="003A132F"/>
    <w:rsid w:val="003A2AD6"/>
    <w:rsid w:val="003A30E9"/>
    <w:rsid w:val="003A4F46"/>
    <w:rsid w:val="003A69ED"/>
    <w:rsid w:val="003A6A67"/>
    <w:rsid w:val="003B6E3A"/>
    <w:rsid w:val="003B6EB7"/>
    <w:rsid w:val="003C0515"/>
    <w:rsid w:val="003C0AE3"/>
    <w:rsid w:val="003C0BEB"/>
    <w:rsid w:val="003C1163"/>
    <w:rsid w:val="003C15C3"/>
    <w:rsid w:val="003C39DC"/>
    <w:rsid w:val="003C3C78"/>
    <w:rsid w:val="003D00A5"/>
    <w:rsid w:val="003D07C8"/>
    <w:rsid w:val="003D250B"/>
    <w:rsid w:val="003E2D4E"/>
    <w:rsid w:val="003E3DBC"/>
    <w:rsid w:val="003E406B"/>
    <w:rsid w:val="003E5345"/>
    <w:rsid w:val="003F1A75"/>
    <w:rsid w:val="003F20FA"/>
    <w:rsid w:val="003F4CFD"/>
    <w:rsid w:val="003F716C"/>
    <w:rsid w:val="003F7224"/>
    <w:rsid w:val="00401416"/>
    <w:rsid w:val="00401C35"/>
    <w:rsid w:val="00402BFD"/>
    <w:rsid w:val="00403B10"/>
    <w:rsid w:val="00411978"/>
    <w:rsid w:val="00411E56"/>
    <w:rsid w:val="004137E4"/>
    <w:rsid w:val="00415D4F"/>
    <w:rsid w:val="004213C6"/>
    <w:rsid w:val="00423DD4"/>
    <w:rsid w:val="00424D80"/>
    <w:rsid w:val="004262B1"/>
    <w:rsid w:val="00427493"/>
    <w:rsid w:val="00427D21"/>
    <w:rsid w:val="00431357"/>
    <w:rsid w:val="004357FE"/>
    <w:rsid w:val="00435CAE"/>
    <w:rsid w:val="004372D9"/>
    <w:rsid w:val="00437329"/>
    <w:rsid w:val="004404A3"/>
    <w:rsid w:val="00442000"/>
    <w:rsid w:val="00444CB2"/>
    <w:rsid w:val="00447F4A"/>
    <w:rsid w:val="004568D2"/>
    <w:rsid w:val="00456F67"/>
    <w:rsid w:val="00460ECA"/>
    <w:rsid w:val="004628C3"/>
    <w:rsid w:val="004644C2"/>
    <w:rsid w:val="00467F9C"/>
    <w:rsid w:val="00470C51"/>
    <w:rsid w:val="00473442"/>
    <w:rsid w:val="00473E8F"/>
    <w:rsid w:val="00474FC4"/>
    <w:rsid w:val="00475C45"/>
    <w:rsid w:val="00477D88"/>
    <w:rsid w:val="00481464"/>
    <w:rsid w:val="00483CDC"/>
    <w:rsid w:val="00486BA0"/>
    <w:rsid w:val="004A21C4"/>
    <w:rsid w:val="004A7FAA"/>
    <w:rsid w:val="004B26A3"/>
    <w:rsid w:val="004B3528"/>
    <w:rsid w:val="004B5D61"/>
    <w:rsid w:val="004B5F41"/>
    <w:rsid w:val="004B731F"/>
    <w:rsid w:val="004C0458"/>
    <w:rsid w:val="004C0611"/>
    <w:rsid w:val="004C3441"/>
    <w:rsid w:val="004C644E"/>
    <w:rsid w:val="004C7570"/>
    <w:rsid w:val="004D4006"/>
    <w:rsid w:val="004E1E2C"/>
    <w:rsid w:val="004E5CB7"/>
    <w:rsid w:val="004E609A"/>
    <w:rsid w:val="004E61F3"/>
    <w:rsid w:val="004F6760"/>
    <w:rsid w:val="00501B86"/>
    <w:rsid w:val="0050391F"/>
    <w:rsid w:val="00503B89"/>
    <w:rsid w:val="005045AC"/>
    <w:rsid w:val="00505EC3"/>
    <w:rsid w:val="0051006C"/>
    <w:rsid w:val="0051140A"/>
    <w:rsid w:val="005136BF"/>
    <w:rsid w:val="00515BD6"/>
    <w:rsid w:val="00517715"/>
    <w:rsid w:val="005177D5"/>
    <w:rsid w:val="00517A5A"/>
    <w:rsid w:val="005207AD"/>
    <w:rsid w:val="00520D7F"/>
    <w:rsid w:val="00523124"/>
    <w:rsid w:val="005302A4"/>
    <w:rsid w:val="00534681"/>
    <w:rsid w:val="00535673"/>
    <w:rsid w:val="0053651A"/>
    <w:rsid w:val="005371DF"/>
    <w:rsid w:val="00537B0B"/>
    <w:rsid w:val="00537E33"/>
    <w:rsid w:val="00546E75"/>
    <w:rsid w:val="005544E9"/>
    <w:rsid w:val="00555FE2"/>
    <w:rsid w:val="0055602F"/>
    <w:rsid w:val="00556ECB"/>
    <w:rsid w:val="0056068E"/>
    <w:rsid w:val="00560B73"/>
    <w:rsid w:val="00560EDC"/>
    <w:rsid w:val="00563442"/>
    <w:rsid w:val="0056348E"/>
    <w:rsid w:val="00563C02"/>
    <w:rsid w:val="005646B3"/>
    <w:rsid w:val="00565B42"/>
    <w:rsid w:val="00567259"/>
    <w:rsid w:val="005718DB"/>
    <w:rsid w:val="00571F0E"/>
    <w:rsid w:val="005732C4"/>
    <w:rsid w:val="00574937"/>
    <w:rsid w:val="005843E3"/>
    <w:rsid w:val="0058458D"/>
    <w:rsid w:val="005867AB"/>
    <w:rsid w:val="00590767"/>
    <w:rsid w:val="0059123F"/>
    <w:rsid w:val="00592021"/>
    <w:rsid w:val="00592798"/>
    <w:rsid w:val="005936A0"/>
    <w:rsid w:val="00594ECC"/>
    <w:rsid w:val="005A2157"/>
    <w:rsid w:val="005A2A54"/>
    <w:rsid w:val="005A5A7F"/>
    <w:rsid w:val="005A6802"/>
    <w:rsid w:val="005B26BB"/>
    <w:rsid w:val="005B35E2"/>
    <w:rsid w:val="005B3E85"/>
    <w:rsid w:val="005B5BFC"/>
    <w:rsid w:val="005C1217"/>
    <w:rsid w:val="005C2B85"/>
    <w:rsid w:val="005C47D3"/>
    <w:rsid w:val="005C4CE6"/>
    <w:rsid w:val="005C5902"/>
    <w:rsid w:val="005C6AA9"/>
    <w:rsid w:val="005C7807"/>
    <w:rsid w:val="005D0A6F"/>
    <w:rsid w:val="005D30F8"/>
    <w:rsid w:val="005D7ECA"/>
    <w:rsid w:val="005E00ED"/>
    <w:rsid w:val="005E1051"/>
    <w:rsid w:val="005E6C50"/>
    <w:rsid w:val="005E7377"/>
    <w:rsid w:val="005F0AEA"/>
    <w:rsid w:val="005F0F1D"/>
    <w:rsid w:val="005F1599"/>
    <w:rsid w:val="005F57D8"/>
    <w:rsid w:val="005F76A6"/>
    <w:rsid w:val="00603B00"/>
    <w:rsid w:val="0060466D"/>
    <w:rsid w:val="00610B11"/>
    <w:rsid w:val="006122BA"/>
    <w:rsid w:val="00612363"/>
    <w:rsid w:val="0061385C"/>
    <w:rsid w:val="00621544"/>
    <w:rsid w:val="00622964"/>
    <w:rsid w:val="00622F07"/>
    <w:rsid w:val="00624264"/>
    <w:rsid w:val="006263E0"/>
    <w:rsid w:val="006265BF"/>
    <w:rsid w:val="00630F95"/>
    <w:rsid w:val="006433AE"/>
    <w:rsid w:val="006434EA"/>
    <w:rsid w:val="006440E7"/>
    <w:rsid w:val="00644ADC"/>
    <w:rsid w:val="00645517"/>
    <w:rsid w:val="006478BF"/>
    <w:rsid w:val="0065060A"/>
    <w:rsid w:val="00651196"/>
    <w:rsid w:val="00653831"/>
    <w:rsid w:val="00655092"/>
    <w:rsid w:val="00657163"/>
    <w:rsid w:val="00666D11"/>
    <w:rsid w:val="00670140"/>
    <w:rsid w:val="00674997"/>
    <w:rsid w:val="00680371"/>
    <w:rsid w:val="00685E34"/>
    <w:rsid w:val="00685F21"/>
    <w:rsid w:val="00686FBA"/>
    <w:rsid w:val="006940E0"/>
    <w:rsid w:val="006A1F67"/>
    <w:rsid w:val="006A2548"/>
    <w:rsid w:val="006A2721"/>
    <w:rsid w:val="006A3680"/>
    <w:rsid w:val="006A3D32"/>
    <w:rsid w:val="006A4060"/>
    <w:rsid w:val="006A4ADD"/>
    <w:rsid w:val="006A63A5"/>
    <w:rsid w:val="006A64D4"/>
    <w:rsid w:val="006A6EE5"/>
    <w:rsid w:val="006A73C1"/>
    <w:rsid w:val="006B2290"/>
    <w:rsid w:val="006B287E"/>
    <w:rsid w:val="006B597F"/>
    <w:rsid w:val="006B6C5E"/>
    <w:rsid w:val="006B742C"/>
    <w:rsid w:val="006C0A3D"/>
    <w:rsid w:val="006C0F1F"/>
    <w:rsid w:val="006C1638"/>
    <w:rsid w:val="006C1ACD"/>
    <w:rsid w:val="006C2D0A"/>
    <w:rsid w:val="006C60D9"/>
    <w:rsid w:val="006C747E"/>
    <w:rsid w:val="006D4C54"/>
    <w:rsid w:val="006D4FCC"/>
    <w:rsid w:val="006D5AF3"/>
    <w:rsid w:val="006D7408"/>
    <w:rsid w:val="006E5E52"/>
    <w:rsid w:val="006E5FB6"/>
    <w:rsid w:val="006E6417"/>
    <w:rsid w:val="006E7BD2"/>
    <w:rsid w:val="006E7BE2"/>
    <w:rsid w:val="006F1CC9"/>
    <w:rsid w:val="006F27B7"/>
    <w:rsid w:val="006F5983"/>
    <w:rsid w:val="00701035"/>
    <w:rsid w:val="00704D45"/>
    <w:rsid w:val="007051C3"/>
    <w:rsid w:val="007055BB"/>
    <w:rsid w:val="00705672"/>
    <w:rsid w:val="00705683"/>
    <w:rsid w:val="007071D2"/>
    <w:rsid w:val="00712705"/>
    <w:rsid w:val="00717D88"/>
    <w:rsid w:val="00723646"/>
    <w:rsid w:val="00726A43"/>
    <w:rsid w:val="0072770C"/>
    <w:rsid w:val="0072779D"/>
    <w:rsid w:val="007312CD"/>
    <w:rsid w:val="00733E5D"/>
    <w:rsid w:val="007341E7"/>
    <w:rsid w:val="007342D0"/>
    <w:rsid w:val="00734A44"/>
    <w:rsid w:val="00736310"/>
    <w:rsid w:val="007408EE"/>
    <w:rsid w:val="007420BA"/>
    <w:rsid w:val="007428A2"/>
    <w:rsid w:val="0074670C"/>
    <w:rsid w:val="007523A2"/>
    <w:rsid w:val="00760EB9"/>
    <w:rsid w:val="00761A81"/>
    <w:rsid w:val="00761BB4"/>
    <w:rsid w:val="00761E1D"/>
    <w:rsid w:val="0076289D"/>
    <w:rsid w:val="007633CD"/>
    <w:rsid w:val="00765E0E"/>
    <w:rsid w:val="0076655F"/>
    <w:rsid w:val="007669D8"/>
    <w:rsid w:val="0077275B"/>
    <w:rsid w:val="00772934"/>
    <w:rsid w:val="0077326F"/>
    <w:rsid w:val="00773754"/>
    <w:rsid w:val="007768B9"/>
    <w:rsid w:val="00782CF0"/>
    <w:rsid w:val="00783916"/>
    <w:rsid w:val="00784221"/>
    <w:rsid w:val="00786056"/>
    <w:rsid w:val="00793D86"/>
    <w:rsid w:val="007942D3"/>
    <w:rsid w:val="00797444"/>
    <w:rsid w:val="007A0476"/>
    <w:rsid w:val="007A3179"/>
    <w:rsid w:val="007A39D3"/>
    <w:rsid w:val="007A425D"/>
    <w:rsid w:val="007A4935"/>
    <w:rsid w:val="007A59FD"/>
    <w:rsid w:val="007A5CB8"/>
    <w:rsid w:val="007A76C2"/>
    <w:rsid w:val="007B1191"/>
    <w:rsid w:val="007B1561"/>
    <w:rsid w:val="007B2099"/>
    <w:rsid w:val="007B31EF"/>
    <w:rsid w:val="007B37D7"/>
    <w:rsid w:val="007B3B89"/>
    <w:rsid w:val="007B4610"/>
    <w:rsid w:val="007B4803"/>
    <w:rsid w:val="007B4808"/>
    <w:rsid w:val="007B5443"/>
    <w:rsid w:val="007B6C09"/>
    <w:rsid w:val="007B7073"/>
    <w:rsid w:val="007B7451"/>
    <w:rsid w:val="007B7741"/>
    <w:rsid w:val="007C07C2"/>
    <w:rsid w:val="007C1084"/>
    <w:rsid w:val="007C1BDC"/>
    <w:rsid w:val="007C2A2F"/>
    <w:rsid w:val="007C37D9"/>
    <w:rsid w:val="007C4951"/>
    <w:rsid w:val="007C5789"/>
    <w:rsid w:val="007C779F"/>
    <w:rsid w:val="007D011E"/>
    <w:rsid w:val="007E09DA"/>
    <w:rsid w:val="007E0F8A"/>
    <w:rsid w:val="007E2FFD"/>
    <w:rsid w:val="007E3578"/>
    <w:rsid w:val="007F1F8A"/>
    <w:rsid w:val="007F561C"/>
    <w:rsid w:val="007F5F50"/>
    <w:rsid w:val="007F655F"/>
    <w:rsid w:val="007F718D"/>
    <w:rsid w:val="007F7D3C"/>
    <w:rsid w:val="008019C4"/>
    <w:rsid w:val="00801FAD"/>
    <w:rsid w:val="008052BB"/>
    <w:rsid w:val="008070BC"/>
    <w:rsid w:val="00810D2E"/>
    <w:rsid w:val="00813C4A"/>
    <w:rsid w:val="00814E14"/>
    <w:rsid w:val="008178B6"/>
    <w:rsid w:val="00817D5B"/>
    <w:rsid w:val="00820EA2"/>
    <w:rsid w:val="0082144A"/>
    <w:rsid w:val="0082438A"/>
    <w:rsid w:val="008244A4"/>
    <w:rsid w:val="00824F46"/>
    <w:rsid w:val="00840570"/>
    <w:rsid w:val="008415E0"/>
    <w:rsid w:val="00842AE8"/>
    <w:rsid w:val="008452F2"/>
    <w:rsid w:val="00847DEF"/>
    <w:rsid w:val="00850B96"/>
    <w:rsid w:val="0085114C"/>
    <w:rsid w:val="0085235E"/>
    <w:rsid w:val="00853E64"/>
    <w:rsid w:val="00854052"/>
    <w:rsid w:val="008546FF"/>
    <w:rsid w:val="0085679F"/>
    <w:rsid w:val="008630EF"/>
    <w:rsid w:val="00863924"/>
    <w:rsid w:val="00863A51"/>
    <w:rsid w:val="00863BDB"/>
    <w:rsid w:val="00864029"/>
    <w:rsid w:val="00864084"/>
    <w:rsid w:val="00865B74"/>
    <w:rsid w:val="00866063"/>
    <w:rsid w:val="008703FB"/>
    <w:rsid w:val="008705AD"/>
    <w:rsid w:val="00873BFE"/>
    <w:rsid w:val="0087450E"/>
    <w:rsid w:val="00877A95"/>
    <w:rsid w:val="00877E42"/>
    <w:rsid w:val="00881EED"/>
    <w:rsid w:val="00882643"/>
    <w:rsid w:val="00882D85"/>
    <w:rsid w:val="0088347B"/>
    <w:rsid w:val="00885449"/>
    <w:rsid w:val="0088628A"/>
    <w:rsid w:val="00886C43"/>
    <w:rsid w:val="008939E5"/>
    <w:rsid w:val="00894168"/>
    <w:rsid w:val="00895CB9"/>
    <w:rsid w:val="00896D0D"/>
    <w:rsid w:val="008974F0"/>
    <w:rsid w:val="008977EA"/>
    <w:rsid w:val="008A1499"/>
    <w:rsid w:val="008A689B"/>
    <w:rsid w:val="008B012A"/>
    <w:rsid w:val="008B465B"/>
    <w:rsid w:val="008C0206"/>
    <w:rsid w:val="008C3BB8"/>
    <w:rsid w:val="008C432E"/>
    <w:rsid w:val="008C5485"/>
    <w:rsid w:val="008C5B94"/>
    <w:rsid w:val="008C6173"/>
    <w:rsid w:val="008C6C49"/>
    <w:rsid w:val="008D0869"/>
    <w:rsid w:val="008D0F56"/>
    <w:rsid w:val="008D2053"/>
    <w:rsid w:val="008D2D25"/>
    <w:rsid w:val="008D3B00"/>
    <w:rsid w:val="008E0FBD"/>
    <w:rsid w:val="008E172A"/>
    <w:rsid w:val="008E2997"/>
    <w:rsid w:val="008F03D0"/>
    <w:rsid w:val="008F0C50"/>
    <w:rsid w:val="008F15B3"/>
    <w:rsid w:val="008F3B0E"/>
    <w:rsid w:val="008F41E6"/>
    <w:rsid w:val="008F463E"/>
    <w:rsid w:val="008F5703"/>
    <w:rsid w:val="00902503"/>
    <w:rsid w:val="00903705"/>
    <w:rsid w:val="00903B0A"/>
    <w:rsid w:val="0090602C"/>
    <w:rsid w:val="00906E17"/>
    <w:rsid w:val="00907EDE"/>
    <w:rsid w:val="00910CD4"/>
    <w:rsid w:val="00911449"/>
    <w:rsid w:val="009148FC"/>
    <w:rsid w:val="00914E32"/>
    <w:rsid w:val="00916614"/>
    <w:rsid w:val="00922269"/>
    <w:rsid w:val="00922BC2"/>
    <w:rsid w:val="009235DC"/>
    <w:rsid w:val="00923F12"/>
    <w:rsid w:val="00924DB1"/>
    <w:rsid w:val="009259C2"/>
    <w:rsid w:val="00930685"/>
    <w:rsid w:val="00930BA1"/>
    <w:rsid w:val="0093169E"/>
    <w:rsid w:val="00932A76"/>
    <w:rsid w:val="009355EC"/>
    <w:rsid w:val="0093600F"/>
    <w:rsid w:val="009365C8"/>
    <w:rsid w:val="00937E0D"/>
    <w:rsid w:val="00940C26"/>
    <w:rsid w:val="00941750"/>
    <w:rsid w:val="00942C37"/>
    <w:rsid w:val="00943F40"/>
    <w:rsid w:val="009505C9"/>
    <w:rsid w:val="00950752"/>
    <w:rsid w:val="00951CDB"/>
    <w:rsid w:val="00953C88"/>
    <w:rsid w:val="00966212"/>
    <w:rsid w:val="00966424"/>
    <w:rsid w:val="0097109E"/>
    <w:rsid w:val="009717ED"/>
    <w:rsid w:val="00971D48"/>
    <w:rsid w:val="00973DEA"/>
    <w:rsid w:val="009742F4"/>
    <w:rsid w:val="00976172"/>
    <w:rsid w:val="00976843"/>
    <w:rsid w:val="00983F51"/>
    <w:rsid w:val="00984A10"/>
    <w:rsid w:val="00991BFB"/>
    <w:rsid w:val="00995B61"/>
    <w:rsid w:val="009A05F8"/>
    <w:rsid w:val="009A2B48"/>
    <w:rsid w:val="009A2BAD"/>
    <w:rsid w:val="009A675D"/>
    <w:rsid w:val="009A7719"/>
    <w:rsid w:val="009B0E36"/>
    <w:rsid w:val="009B136B"/>
    <w:rsid w:val="009B32FF"/>
    <w:rsid w:val="009B3527"/>
    <w:rsid w:val="009B3CEE"/>
    <w:rsid w:val="009B3DC5"/>
    <w:rsid w:val="009B4D65"/>
    <w:rsid w:val="009C1238"/>
    <w:rsid w:val="009C18C3"/>
    <w:rsid w:val="009C2DE6"/>
    <w:rsid w:val="009C4C80"/>
    <w:rsid w:val="009D0209"/>
    <w:rsid w:val="009D10B0"/>
    <w:rsid w:val="009D1B5F"/>
    <w:rsid w:val="009D33AF"/>
    <w:rsid w:val="009D6DB7"/>
    <w:rsid w:val="009E2339"/>
    <w:rsid w:val="009E329B"/>
    <w:rsid w:val="009E57ED"/>
    <w:rsid w:val="009E5D1C"/>
    <w:rsid w:val="009E6872"/>
    <w:rsid w:val="009F0322"/>
    <w:rsid w:val="009F11A7"/>
    <w:rsid w:val="009F2358"/>
    <w:rsid w:val="009F4739"/>
    <w:rsid w:val="00A02DC7"/>
    <w:rsid w:val="00A050D0"/>
    <w:rsid w:val="00A105BB"/>
    <w:rsid w:val="00A111D1"/>
    <w:rsid w:val="00A11817"/>
    <w:rsid w:val="00A121A8"/>
    <w:rsid w:val="00A12709"/>
    <w:rsid w:val="00A12CA5"/>
    <w:rsid w:val="00A1489B"/>
    <w:rsid w:val="00A15BBD"/>
    <w:rsid w:val="00A17043"/>
    <w:rsid w:val="00A176E5"/>
    <w:rsid w:val="00A2109F"/>
    <w:rsid w:val="00A21EE8"/>
    <w:rsid w:val="00A22E89"/>
    <w:rsid w:val="00A22F7E"/>
    <w:rsid w:val="00A2383D"/>
    <w:rsid w:val="00A23DA4"/>
    <w:rsid w:val="00A24F6B"/>
    <w:rsid w:val="00A25125"/>
    <w:rsid w:val="00A33E60"/>
    <w:rsid w:val="00A3706A"/>
    <w:rsid w:val="00A374D5"/>
    <w:rsid w:val="00A400A9"/>
    <w:rsid w:val="00A426F7"/>
    <w:rsid w:val="00A433DF"/>
    <w:rsid w:val="00A43D1A"/>
    <w:rsid w:val="00A44541"/>
    <w:rsid w:val="00A44EAB"/>
    <w:rsid w:val="00A450B1"/>
    <w:rsid w:val="00A4716A"/>
    <w:rsid w:val="00A51F24"/>
    <w:rsid w:val="00A52A92"/>
    <w:rsid w:val="00A5424F"/>
    <w:rsid w:val="00A543E4"/>
    <w:rsid w:val="00A614C0"/>
    <w:rsid w:val="00A621E6"/>
    <w:rsid w:val="00A62B7C"/>
    <w:rsid w:val="00A73264"/>
    <w:rsid w:val="00A812CE"/>
    <w:rsid w:val="00A8208C"/>
    <w:rsid w:val="00A8327C"/>
    <w:rsid w:val="00A835FF"/>
    <w:rsid w:val="00A839DA"/>
    <w:rsid w:val="00A859BC"/>
    <w:rsid w:val="00A91035"/>
    <w:rsid w:val="00A9237A"/>
    <w:rsid w:val="00A929C7"/>
    <w:rsid w:val="00A92EFD"/>
    <w:rsid w:val="00A94FE7"/>
    <w:rsid w:val="00A9596F"/>
    <w:rsid w:val="00AA2883"/>
    <w:rsid w:val="00AA2BD8"/>
    <w:rsid w:val="00AA5B54"/>
    <w:rsid w:val="00AA6F92"/>
    <w:rsid w:val="00AB07AD"/>
    <w:rsid w:val="00AB2B5B"/>
    <w:rsid w:val="00AB360E"/>
    <w:rsid w:val="00AB3A39"/>
    <w:rsid w:val="00AB4939"/>
    <w:rsid w:val="00AB6934"/>
    <w:rsid w:val="00AB7A6D"/>
    <w:rsid w:val="00AC0767"/>
    <w:rsid w:val="00AC084E"/>
    <w:rsid w:val="00AC106C"/>
    <w:rsid w:val="00AC4291"/>
    <w:rsid w:val="00AC4591"/>
    <w:rsid w:val="00AC4D46"/>
    <w:rsid w:val="00AC6911"/>
    <w:rsid w:val="00AC7087"/>
    <w:rsid w:val="00AC7425"/>
    <w:rsid w:val="00AD69E9"/>
    <w:rsid w:val="00AD7966"/>
    <w:rsid w:val="00AE27E9"/>
    <w:rsid w:val="00AE3905"/>
    <w:rsid w:val="00AE563C"/>
    <w:rsid w:val="00AF044D"/>
    <w:rsid w:val="00AF2E36"/>
    <w:rsid w:val="00AF39BC"/>
    <w:rsid w:val="00AF4155"/>
    <w:rsid w:val="00AF42DE"/>
    <w:rsid w:val="00AF4A27"/>
    <w:rsid w:val="00B0001F"/>
    <w:rsid w:val="00B01907"/>
    <w:rsid w:val="00B03A17"/>
    <w:rsid w:val="00B06861"/>
    <w:rsid w:val="00B1046D"/>
    <w:rsid w:val="00B119EA"/>
    <w:rsid w:val="00B162CE"/>
    <w:rsid w:val="00B16DE5"/>
    <w:rsid w:val="00B2253F"/>
    <w:rsid w:val="00B23FA0"/>
    <w:rsid w:val="00B24374"/>
    <w:rsid w:val="00B2443D"/>
    <w:rsid w:val="00B2504A"/>
    <w:rsid w:val="00B27076"/>
    <w:rsid w:val="00B3369F"/>
    <w:rsid w:val="00B34C13"/>
    <w:rsid w:val="00B37232"/>
    <w:rsid w:val="00B4258B"/>
    <w:rsid w:val="00B44A40"/>
    <w:rsid w:val="00B45F9D"/>
    <w:rsid w:val="00B50A3C"/>
    <w:rsid w:val="00B51FC6"/>
    <w:rsid w:val="00B60CDD"/>
    <w:rsid w:val="00B6478B"/>
    <w:rsid w:val="00B64CE8"/>
    <w:rsid w:val="00B675D1"/>
    <w:rsid w:val="00B74880"/>
    <w:rsid w:val="00B74A8D"/>
    <w:rsid w:val="00B74D4E"/>
    <w:rsid w:val="00B76A79"/>
    <w:rsid w:val="00B76E14"/>
    <w:rsid w:val="00B77E74"/>
    <w:rsid w:val="00B80F16"/>
    <w:rsid w:val="00B83FD1"/>
    <w:rsid w:val="00B85ECC"/>
    <w:rsid w:val="00B866DD"/>
    <w:rsid w:val="00B913AE"/>
    <w:rsid w:val="00B91999"/>
    <w:rsid w:val="00B927A1"/>
    <w:rsid w:val="00B94770"/>
    <w:rsid w:val="00B94E6C"/>
    <w:rsid w:val="00B95BCC"/>
    <w:rsid w:val="00BA1E10"/>
    <w:rsid w:val="00BB4606"/>
    <w:rsid w:val="00BB5AD0"/>
    <w:rsid w:val="00BB5D01"/>
    <w:rsid w:val="00BB5F0A"/>
    <w:rsid w:val="00BB60E3"/>
    <w:rsid w:val="00BB7706"/>
    <w:rsid w:val="00BC0FAE"/>
    <w:rsid w:val="00BC290E"/>
    <w:rsid w:val="00BC3089"/>
    <w:rsid w:val="00BC3FC8"/>
    <w:rsid w:val="00BC7CDA"/>
    <w:rsid w:val="00BD2FC8"/>
    <w:rsid w:val="00BD7041"/>
    <w:rsid w:val="00BD740B"/>
    <w:rsid w:val="00BE37CE"/>
    <w:rsid w:val="00BE53B9"/>
    <w:rsid w:val="00BE61A0"/>
    <w:rsid w:val="00BE7FF3"/>
    <w:rsid w:val="00BF1A3E"/>
    <w:rsid w:val="00BF1F4C"/>
    <w:rsid w:val="00BF4DFD"/>
    <w:rsid w:val="00BF4ED7"/>
    <w:rsid w:val="00BF5012"/>
    <w:rsid w:val="00BF54CA"/>
    <w:rsid w:val="00C02D6B"/>
    <w:rsid w:val="00C048DE"/>
    <w:rsid w:val="00C07665"/>
    <w:rsid w:val="00C11CFC"/>
    <w:rsid w:val="00C2071E"/>
    <w:rsid w:val="00C20C0E"/>
    <w:rsid w:val="00C23D2F"/>
    <w:rsid w:val="00C245CA"/>
    <w:rsid w:val="00C263AB"/>
    <w:rsid w:val="00C27FAE"/>
    <w:rsid w:val="00C31097"/>
    <w:rsid w:val="00C3191F"/>
    <w:rsid w:val="00C324EC"/>
    <w:rsid w:val="00C3495D"/>
    <w:rsid w:val="00C349B8"/>
    <w:rsid w:val="00C34EDA"/>
    <w:rsid w:val="00C416BB"/>
    <w:rsid w:val="00C43FDA"/>
    <w:rsid w:val="00C443BD"/>
    <w:rsid w:val="00C451C5"/>
    <w:rsid w:val="00C467DD"/>
    <w:rsid w:val="00C46A14"/>
    <w:rsid w:val="00C47324"/>
    <w:rsid w:val="00C50A8D"/>
    <w:rsid w:val="00C50DFB"/>
    <w:rsid w:val="00C52EAA"/>
    <w:rsid w:val="00C54583"/>
    <w:rsid w:val="00C55489"/>
    <w:rsid w:val="00C55542"/>
    <w:rsid w:val="00C60E54"/>
    <w:rsid w:val="00C61962"/>
    <w:rsid w:val="00C62C9A"/>
    <w:rsid w:val="00C67644"/>
    <w:rsid w:val="00C71E50"/>
    <w:rsid w:val="00C72B91"/>
    <w:rsid w:val="00C7315B"/>
    <w:rsid w:val="00C7621F"/>
    <w:rsid w:val="00C7762B"/>
    <w:rsid w:val="00C819EA"/>
    <w:rsid w:val="00C82DCB"/>
    <w:rsid w:val="00C854E1"/>
    <w:rsid w:val="00C86AC6"/>
    <w:rsid w:val="00C86DD9"/>
    <w:rsid w:val="00C9161D"/>
    <w:rsid w:val="00C93B43"/>
    <w:rsid w:val="00C953CA"/>
    <w:rsid w:val="00CA0C1D"/>
    <w:rsid w:val="00CA1333"/>
    <w:rsid w:val="00CA1ED2"/>
    <w:rsid w:val="00CA3D6C"/>
    <w:rsid w:val="00CA789C"/>
    <w:rsid w:val="00CB048A"/>
    <w:rsid w:val="00CB0A3D"/>
    <w:rsid w:val="00CB1FE1"/>
    <w:rsid w:val="00CB2DC0"/>
    <w:rsid w:val="00CB3E6D"/>
    <w:rsid w:val="00CB728D"/>
    <w:rsid w:val="00CC1110"/>
    <w:rsid w:val="00CC3510"/>
    <w:rsid w:val="00CC516D"/>
    <w:rsid w:val="00CC6B90"/>
    <w:rsid w:val="00CD41C8"/>
    <w:rsid w:val="00CD67EB"/>
    <w:rsid w:val="00CD79DE"/>
    <w:rsid w:val="00CE09F7"/>
    <w:rsid w:val="00CE424F"/>
    <w:rsid w:val="00CE507F"/>
    <w:rsid w:val="00CE6AAD"/>
    <w:rsid w:val="00CE76B1"/>
    <w:rsid w:val="00CF0148"/>
    <w:rsid w:val="00CF08F1"/>
    <w:rsid w:val="00CF1848"/>
    <w:rsid w:val="00CF2F69"/>
    <w:rsid w:val="00D004E0"/>
    <w:rsid w:val="00D0130A"/>
    <w:rsid w:val="00D0164B"/>
    <w:rsid w:val="00D044B2"/>
    <w:rsid w:val="00D051C7"/>
    <w:rsid w:val="00D07542"/>
    <w:rsid w:val="00D12044"/>
    <w:rsid w:val="00D14611"/>
    <w:rsid w:val="00D14CC1"/>
    <w:rsid w:val="00D15698"/>
    <w:rsid w:val="00D160DE"/>
    <w:rsid w:val="00D170D9"/>
    <w:rsid w:val="00D20482"/>
    <w:rsid w:val="00D20716"/>
    <w:rsid w:val="00D21372"/>
    <w:rsid w:val="00D217EE"/>
    <w:rsid w:val="00D21F24"/>
    <w:rsid w:val="00D22F08"/>
    <w:rsid w:val="00D25DE6"/>
    <w:rsid w:val="00D2692F"/>
    <w:rsid w:val="00D27841"/>
    <w:rsid w:val="00D3266D"/>
    <w:rsid w:val="00D3294B"/>
    <w:rsid w:val="00D33EFC"/>
    <w:rsid w:val="00D340DF"/>
    <w:rsid w:val="00D34A61"/>
    <w:rsid w:val="00D406B0"/>
    <w:rsid w:val="00D40DBC"/>
    <w:rsid w:val="00D42994"/>
    <w:rsid w:val="00D445B5"/>
    <w:rsid w:val="00D448B3"/>
    <w:rsid w:val="00D44C59"/>
    <w:rsid w:val="00D453E6"/>
    <w:rsid w:val="00D45794"/>
    <w:rsid w:val="00D46782"/>
    <w:rsid w:val="00D46961"/>
    <w:rsid w:val="00D568EE"/>
    <w:rsid w:val="00D60F3F"/>
    <w:rsid w:val="00D61C85"/>
    <w:rsid w:val="00D62559"/>
    <w:rsid w:val="00D6444D"/>
    <w:rsid w:val="00D65788"/>
    <w:rsid w:val="00D65ACC"/>
    <w:rsid w:val="00D6737A"/>
    <w:rsid w:val="00D7297B"/>
    <w:rsid w:val="00D75CA6"/>
    <w:rsid w:val="00D76A18"/>
    <w:rsid w:val="00D8073D"/>
    <w:rsid w:val="00D80849"/>
    <w:rsid w:val="00D82E8F"/>
    <w:rsid w:val="00D93EC9"/>
    <w:rsid w:val="00DA043A"/>
    <w:rsid w:val="00DA0903"/>
    <w:rsid w:val="00DA2212"/>
    <w:rsid w:val="00DA4227"/>
    <w:rsid w:val="00DA5445"/>
    <w:rsid w:val="00DA60D5"/>
    <w:rsid w:val="00DA64F8"/>
    <w:rsid w:val="00DA7928"/>
    <w:rsid w:val="00DA7ED9"/>
    <w:rsid w:val="00DB0374"/>
    <w:rsid w:val="00DB280A"/>
    <w:rsid w:val="00DB553F"/>
    <w:rsid w:val="00DB5E0F"/>
    <w:rsid w:val="00DB697B"/>
    <w:rsid w:val="00DB70A9"/>
    <w:rsid w:val="00DB776B"/>
    <w:rsid w:val="00DC4CB1"/>
    <w:rsid w:val="00DD118C"/>
    <w:rsid w:val="00DD4776"/>
    <w:rsid w:val="00DD51F6"/>
    <w:rsid w:val="00DD5A68"/>
    <w:rsid w:val="00DD7878"/>
    <w:rsid w:val="00DE3B74"/>
    <w:rsid w:val="00DE4CC5"/>
    <w:rsid w:val="00DE542E"/>
    <w:rsid w:val="00DE7447"/>
    <w:rsid w:val="00DE765C"/>
    <w:rsid w:val="00DF39DC"/>
    <w:rsid w:val="00DF486E"/>
    <w:rsid w:val="00DF49C3"/>
    <w:rsid w:val="00DF5FEA"/>
    <w:rsid w:val="00DF65C5"/>
    <w:rsid w:val="00DF6DE8"/>
    <w:rsid w:val="00E0094D"/>
    <w:rsid w:val="00E01000"/>
    <w:rsid w:val="00E0286B"/>
    <w:rsid w:val="00E04E63"/>
    <w:rsid w:val="00E057BD"/>
    <w:rsid w:val="00E0755E"/>
    <w:rsid w:val="00E07F8D"/>
    <w:rsid w:val="00E10977"/>
    <w:rsid w:val="00E10BB4"/>
    <w:rsid w:val="00E11712"/>
    <w:rsid w:val="00E12EAC"/>
    <w:rsid w:val="00E16E13"/>
    <w:rsid w:val="00E230C4"/>
    <w:rsid w:val="00E24761"/>
    <w:rsid w:val="00E25602"/>
    <w:rsid w:val="00E2587A"/>
    <w:rsid w:val="00E303C0"/>
    <w:rsid w:val="00E33119"/>
    <w:rsid w:val="00E3515D"/>
    <w:rsid w:val="00E3724D"/>
    <w:rsid w:val="00E37690"/>
    <w:rsid w:val="00E40134"/>
    <w:rsid w:val="00E40C54"/>
    <w:rsid w:val="00E44DF3"/>
    <w:rsid w:val="00E45C69"/>
    <w:rsid w:val="00E47319"/>
    <w:rsid w:val="00E512F4"/>
    <w:rsid w:val="00E51951"/>
    <w:rsid w:val="00E51ECC"/>
    <w:rsid w:val="00E53C20"/>
    <w:rsid w:val="00E54390"/>
    <w:rsid w:val="00E5657C"/>
    <w:rsid w:val="00E57233"/>
    <w:rsid w:val="00E6001F"/>
    <w:rsid w:val="00E61EDD"/>
    <w:rsid w:val="00E64363"/>
    <w:rsid w:val="00E64715"/>
    <w:rsid w:val="00E65342"/>
    <w:rsid w:val="00E66235"/>
    <w:rsid w:val="00E668C6"/>
    <w:rsid w:val="00E70491"/>
    <w:rsid w:val="00E72BC9"/>
    <w:rsid w:val="00E759E4"/>
    <w:rsid w:val="00E7692C"/>
    <w:rsid w:val="00E76ACA"/>
    <w:rsid w:val="00E81B26"/>
    <w:rsid w:val="00E83C24"/>
    <w:rsid w:val="00E92D35"/>
    <w:rsid w:val="00E9318D"/>
    <w:rsid w:val="00E93D7D"/>
    <w:rsid w:val="00E93F3E"/>
    <w:rsid w:val="00E9779A"/>
    <w:rsid w:val="00E97F02"/>
    <w:rsid w:val="00EA17A1"/>
    <w:rsid w:val="00EA2938"/>
    <w:rsid w:val="00EA326E"/>
    <w:rsid w:val="00EA553D"/>
    <w:rsid w:val="00EA6602"/>
    <w:rsid w:val="00EA6A66"/>
    <w:rsid w:val="00EB128C"/>
    <w:rsid w:val="00EB31E5"/>
    <w:rsid w:val="00EB39F8"/>
    <w:rsid w:val="00EB799C"/>
    <w:rsid w:val="00ED053E"/>
    <w:rsid w:val="00ED0928"/>
    <w:rsid w:val="00ED107E"/>
    <w:rsid w:val="00ED3749"/>
    <w:rsid w:val="00ED3FA4"/>
    <w:rsid w:val="00EE22A5"/>
    <w:rsid w:val="00EE2A32"/>
    <w:rsid w:val="00EE352A"/>
    <w:rsid w:val="00EE3E5F"/>
    <w:rsid w:val="00EE5D94"/>
    <w:rsid w:val="00EE60BA"/>
    <w:rsid w:val="00EE76B0"/>
    <w:rsid w:val="00EF417E"/>
    <w:rsid w:val="00F00DF2"/>
    <w:rsid w:val="00F0173D"/>
    <w:rsid w:val="00F063C2"/>
    <w:rsid w:val="00F105CA"/>
    <w:rsid w:val="00F14D9B"/>
    <w:rsid w:val="00F22085"/>
    <w:rsid w:val="00F23639"/>
    <w:rsid w:val="00F260CE"/>
    <w:rsid w:val="00F26BEF"/>
    <w:rsid w:val="00F271FF"/>
    <w:rsid w:val="00F3211A"/>
    <w:rsid w:val="00F35F00"/>
    <w:rsid w:val="00F3680D"/>
    <w:rsid w:val="00F37019"/>
    <w:rsid w:val="00F374A1"/>
    <w:rsid w:val="00F415D4"/>
    <w:rsid w:val="00F42765"/>
    <w:rsid w:val="00F44B84"/>
    <w:rsid w:val="00F46F11"/>
    <w:rsid w:val="00F47F59"/>
    <w:rsid w:val="00F5082C"/>
    <w:rsid w:val="00F50B6E"/>
    <w:rsid w:val="00F53193"/>
    <w:rsid w:val="00F5357E"/>
    <w:rsid w:val="00F53AAF"/>
    <w:rsid w:val="00F5561E"/>
    <w:rsid w:val="00F5737D"/>
    <w:rsid w:val="00F5767A"/>
    <w:rsid w:val="00F64143"/>
    <w:rsid w:val="00F64A7B"/>
    <w:rsid w:val="00F6536B"/>
    <w:rsid w:val="00F6586C"/>
    <w:rsid w:val="00F659E9"/>
    <w:rsid w:val="00F66B94"/>
    <w:rsid w:val="00F67C05"/>
    <w:rsid w:val="00F7540C"/>
    <w:rsid w:val="00F75791"/>
    <w:rsid w:val="00F75AF4"/>
    <w:rsid w:val="00F77C77"/>
    <w:rsid w:val="00F808CE"/>
    <w:rsid w:val="00F83003"/>
    <w:rsid w:val="00F84895"/>
    <w:rsid w:val="00F85790"/>
    <w:rsid w:val="00F87737"/>
    <w:rsid w:val="00F9038B"/>
    <w:rsid w:val="00F92464"/>
    <w:rsid w:val="00F92CEA"/>
    <w:rsid w:val="00F94689"/>
    <w:rsid w:val="00F94774"/>
    <w:rsid w:val="00F95F0C"/>
    <w:rsid w:val="00F96D0C"/>
    <w:rsid w:val="00F974F5"/>
    <w:rsid w:val="00FA1E12"/>
    <w:rsid w:val="00FA36E7"/>
    <w:rsid w:val="00FA3B56"/>
    <w:rsid w:val="00FA663B"/>
    <w:rsid w:val="00FA6BEE"/>
    <w:rsid w:val="00FA7301"/>
    <w:rsid w:val="00FB2375"/>
    <w:rsid w:val="00FB2460"/>
    <w:rsid w:val="00FB5587"/>
    <w:rsid w:val="00FC082D"/>
    <w:rsid w:val="00FC1440"/>
    <w:rsid w:val="00FC447F"/>
    <w:rsid w:val="00FC53DB"/>
    <w:rsid w:val="00FC594F"/>
    <w:rsid w:val="00FC5E6D"/>
    <w:rsid w:val="00FC6854"/>
    <w:rsid w:val="00FC6999"/>
    <w:rsid w:val="00FD2374"/>
    <w:rsid w:val="00FD64DA"/>
    <w:rsid w:val="00FE11EF"/>
    <w:rsid w:val="00FE1748"/>
    <w:rsid w:val="00FF333A"/>
    <w:rsid w:val="00FF7477"/>
    <w:rsid w:val="0300421E"/>
    <w:rsid w:val="0397B2BC"/>
    <w:rsid w:val="083FAB89"/>
    <w:rsid w:val="0CF6CD74"/>
    <w:rsid w:val="10E8862A"/>
    <w:rsid w:val="137B59C8"/>
    <w:rsid w:val="157FFBC8"/>
    <w:rsid w:val="16679B56"/>
    <w:rsid w:val="179ED939"/>
    <w:rsid w:val="1AD87CAC"/>
    <w:rsid w:val="1E5BF83B"/>
    <w:rsid w:val="1F568082"/>
    <w:rsid w:val="24368789"/>
    <w:rsid w:val="24501179"/>
    <w:rsid w:val="26A0638D"/>
    <w:rsid w:val="27D4C861"/>
    <w:rsid w:val="2993071F"/>
    <w:rsid w:val="2B6722F4"/>
    <w:rsid w:val="3232BD3C"/>
    <w:rsid w:val="333E971A"/>
    <w:rsid w:val="357F4B20"/>
    <w:rsid w:val="367A1F0D"/>
    <w:rsid w:val="374B10F4"/>
    <w:rsid w:val="3781F868"/>
    <w:rsid w:val="37973DC3"/>
    <w:rsid w:val="38D76E11"/>
    <w:rsid w:val="3D77EB83"/>
    <w:rsid w:val="40D7D86D"/>
    <w:rsid w:val="40E98C2A"/>
    <w:rsid w:val="4277BF0E"/>
    <w:rsid w:val="4B8ED8DB"/>
    <w:rsid w:val="4D8E4734"/>
    <w:rsid w:val="4F6A76BF"/>
    <w:rsid w:val="50B564E1"/>
    <w:rsid w:val="55D8999E"/>
    <w:rsid w:val="561CB201"/>
    <w:rsid w:val="578D0D97"/>
    <w:rsid w:val="5A1F594A"/>
    <w:rsid w:val="5DDEB209"/>
    <w:rsid w:val="62215868"/>
    <w:rsid w:val="6742F5AF"/>
    <w:rsid w:val="6A13595D"/>
    <w:rsid w:val="6B48FE3F"/>
    <w:rsid w:val="6FA3D907"/>
    <w:rsid w:val="7201130D"/>
    <w:rsid w:val="725820BB"/>
    <w:rsid w:val="753F7533"/>
    <w:rsid w:val="75B3FF2C"/>
    <w:rsid w:val="7C05B5C6"/>
    <w:rsid w:val="7EB3B23D"/>
    <w:rsid w:val="7F8F550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B4F377A-F1EC-4C6C-8DB5-D2B56B243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id=13491"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SBSTTA/27/INF/6" TargetMode="External"/><Relationship Id="rId25" Type="http://schemas.openxmlformats.org/officeDocument/2006/relationships/hyperlink" Target="https://www.cbd.int/decisions/cop/?m=cop-16"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uments/CBD/SBSTTA/27/5/ADD1"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5"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07" TargetMode="External"/><Relationship Id="rId28" Type="http://schemas.openxmlformats.org/officeDocument/2006/relationships/hyperlink" Target="https://www.cbd.int/decisions/cop/?m=cop-16"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COP/17/INF/23" TargetMode="External"/><Relationship Id="rId27" Type="http://schemas.openxmlformats.org/officeDocument/2006/relationships/hyperlink" Target="https://www.cbd.int/decisions/cop/?m=cop-16" TargetMode="External"/><Relationship Id="rId30" Type="http://schemas.openxmlformats.org/officeDocument/2006/relationships/header" Target="header1.xml"/><Relationship Id="rId35" Type="http://schemas.openxmlformats.org/officeDocument/2006/relationships/glossaryDocument" Target="glossary/document.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BA171F38C04B328F279E01EA7D07B2"/>
        <w:category>
          <w:name w:val="General"/>
          <w:gallery w:val="placeholder"/>
        </w:category>
        <w:types>
          <w:type w:val="bbPlcHdr"/>
        </w:types>
        <w:behaviors>
          <w:behavior w:val="content"/>
        </w:behaviors>
        <w:guid w:val="{FE01573C-C856-4B90-8A00-EEEBE2743E1F}"/>
      </w:docPartPr>
      <w:docPartBody>
        <w:p w:rsidR="00985E93" w:rsidRDefault="00985E93">
          <w:pPr>
            <w:pStyle w:val="C9BA171F38C04B328F279E01EA7D07B2"/>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E93"/>
    <w:rsid w:val="002B3370"/>
    <w:rsid w:val="00317010"/>
    <w:rsid w:val="003C0515"/>
    <w:rsid w:val="004C4C06"/>
    <w:rsid w:val="005F797E"/>
    <w:rsid w:val="00644ADC"/>
    <w:rsid w:val="00734A44"/>
    <w:rsid w:val="00924DB1"/>
    <w:rsid w:val="00985E93"/>
    <w:rsid w:val="00BB5D01"/>
    <w:rsid w:val="00D541F0"/>
    <w:rsid w:val="00D6294A"/>
    <w:rsid w:val="00E338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9BA171F38C04B328F279E01EA7D07B2">
    <w:name w:val="C9BA171F38C04B328F279E01EA7D07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4E8C1B-2464-4D4F-AC2D-C5857728C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45</TotalTime>
  <Pages>7</Pages>
  <Words>3194</Words>
  <Characters>18208</Characters>
  <Application>Microsoft Office Word</Application>
  <DocSecurity>0</DocSecurity>
  <Lines>151</Lines>
  <Paragraphs>42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Necesidades científicas y técnicas para apoyar la implementación del Marco Mundial de Biodiversidad de Kunming-Montreal</vt:lpstr>
      <vt:lpstr>Scientific and technical needs to support the implementation of the Kunming-Montreal Global Biodiversity Framework</vt:lpstr>
    </vt:vector>
  </TitlesOfParts>
  <Company>SCBD</Company>
  <LinksUpToDate>false</LinksUpToDate>
  <CharactersWithSpaces>21360</CharactersWithSpaces>
  <SharedDoc>false</SharedDoc>
  <HLinks>
    <vt:vector size="126" baseType="variant">
      <vt:variant>
        <vt:i4>7209057</vt:i4>
      </vt:variant>
      <vt:variant>
        <vt:i4>51</vt:i4>
      </vt:variant>
      <vt:variant>
        <vt:i4>0</vt:i4>
      </vt:variant>
      <vt:variant>
        <vt:i4>5</vt:i4>
      </vt:variant>
      <vt:variant>
        <vt:lpwstr>https://www.cbd.int/decisions/cop/?m=cop-15</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8061038</vt:i4>
      </vt:variant>
      <vt:variant>
        <vt:i4>36</vt:i4>
      </vt:variant>
      <vt:variant>
        <vt:i4>0</vt:i4>
      </vt:variant>
      <vt:variant>
        <vt:i4>5</vt:i4>
      </vt:variant>
      <vt:variant>
        <vt:lpwstr>https://www.cbd.int/decisions/cop?m=cop-15</vt:lpwstr>
      </vt:variant>
      <vt:variant>
        <vt:lpwstr/>
      </vt:variant>
      <vt:variant>
        <vt:i4>7929967</vt:i4>
      </vt:variant>
      <vt:variant>
        <vt:i4>33</vt:i4>
      </vt:variant>
      <vt:variant>
        <vt:i4>0</vt:i4>
      </vt:variant>
      <vt:variant>
        <vt:i4>5</vt:i4>
      </vt:variant>
      <vt:variant>
        <vt:lpwstr>https://www.cbd.int/decisions/cop?m=cop-07</vt:lpwstr>
      </vt:variant>
      <vt:variant>
        <vt:lpwstr/>
      </vt:variant>
      <vt:variant>
        <vt:i4>6684774</vt:i4>
      </vt:variant>
      <vt:variant>
        <vt:i4>30</vt:i4>
      </vt:variant>
      <vt:variant>
        <vt:i4>0</vt:i4>
      </vt:variant>
      <vt:variant>
        <vt:i4>5</vt:i4>
      </vt:variant>
      <vt:variant>
        <vt:lpwstr>https://www.cbd.int/documents/CBD/COP/17/INF/23</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4128876</vt:i4>
      </vt:variant>
      <vt:variant>
        <vt:i4>9</vt:i4>
      </vt:variant>
      <vt:variant>
        <vt:i4>0</vt:i4>
      </vt:variant>
      <vt:variant>
        <vt:i4>5</vt:i4>
      </vt:variant>
      <vt:variant>
        <vt:lpwstr>https://www.cbd.int/decisions/?id=13491</vt:lpwstr>
      </vt:variant>
      <vt:variant>
        <vt:lpwstr/>
      </vt:variant>
      <vt:variant>
        <vt:i4>458825</vt:i4>
      </vt:variant>
      <vt:variant>
        <vt:i4>6</vt:i4>
      </vt:variant>
      <vt:variant>
        <vt:i4>0</vt:i4>
      </vt:variant>
      <vt:variant>
        <vt:i4>5</vt:i4>
      </vt:variant>
      <vt:variant>
        <vt:lpwstr>https://www.cbd.int/documents/CBD/SBSTTA/27/INF/6</vt:lpwstr>
      </vt:variant>
      <vt:variant>
        <vt:lpwstr/>
      </vt:variant>
      <vt:variant>
        <vt:i4>3932278</vt:i4>
      </vt:variant>
      <vt:variant>
        <vt:i4>3</vt:i4>
      </vt:variant>
      <vt:variant>
        <vt:i4>0</vt:i4>
      </vt:variant>
      <vt:variant>
        <vt:i4>5</vt:i4>
      </vt:variant>
      <vt:variant>
        <vt:lpwstr>https://www.cbd.int/documents/CBD/SBSTTA/27/5/ADD1</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Necesidades científicas y técnicas para apoyar la implementación del Marco Mundial de Biodiversidad de Kunming-Montreal</dc:title>
  <dc:subject>CBD/COP/17/L.17</dc:subject>
  <dc:creator>Veronique Lefebvre</dc:creator>
  <cp:keywords>Convention on Biological Diversity</cp:keywords>
  <cp:lastModifiedBy>Daniel Nogues Duran</cp:lastModifiedBy>
  <cp:revision>9</cp:revision>
  <cp:lastPrinted>2020-01-22T04:56:00Z</cp:lastPrinted>
  <dcterms:created xsi:type="dcterms:W3CDTF">2026-10-30T08:53:00Z</dcterms:created>
  <dcterms:modified xsi:type="dcterms:W3CDTF">2026-10-30T10:12:00Z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y fmtid="{D5CDD505-2E9C-101B-9397-08002B2CF9AE}" pid="10" name="docLang">
    <vt:lpwstr>en</vt:lpwstr>
  </property>
</Properties>
</file>