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3763A" w14:textId="77777777" w:rsidR="008A1499" w:rsidRPr="00A04A62" w:rsidRDefault="008A1499" w:rsidP="008A1499">
      <w:pPr>
        <w:pStyle w:val="AISpace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C815B9" w:rsidRPr="00371AF7" w14:paraId="3EBCA96D" w14:textId="77777777" w:rsidTr="00533934">
        <w:trPr>
          <w:cantSplit/>
          <w:trHeight w:val="900"/>
        </w:trPr>
        <w:tc>
          <w:tcPr>
            <w:tcW w:w="6588" w:type="dxa"/>
            <w:gridSpan w:val="2"/>
            <w:tcBorders>
              <w:top w:val="nil"/>
              <w:left w:val="nil"/>
              <w:bottom w:val="single" w:sz="12" w:space="0" w:color="auto"/>
              <w:right w:val="nil"/>
            </w:tcBorders>
            <w:vAlign w:val="center"/>
          </w:tcPr>
          <w:p w14:paraId="3DC0DE0A" w14:textId="2AF5BB0A" w:rsidR="00C815B9" w:rsidRPr="00371AF7" w:rsidRDefault="00C815B9" w:rsidP="00533934">
            <w:pPr>
              <w:spacing w:before="360"/>
              <w:jc w:val="left"/>
              <w:rPr>
                <w:rFonts w:cs="Simplified Arabic"/>
                <w:b/>
                <w:bCs/>
                <w:lang w:val="en-CA" w:eastAsia="en-CA"/>
              </w:rPr>
            </w:pPr>
            <w:r w:rsidRPr="00040B36">
              <w:rPr>
                <w:rFonts w:cs="Simplified Arabic"/>
                <w:b/>
                <w:bCs/>
                <w:noProof/>
                <w:lang w:val="en-CA" w:eastAsia="en-CA"/>
              </w:rPr>
              <w:drawing>
                <wp:anchor distT="0" distB="0" distL="114300" distR="114300" simplePos="0" relativeHeight="251661312" behindDoc="0" locked="0" layoutInCell="1" allowOverlap="1" wp14:anchorId="62A92257" wp14:editId="0D9759D9">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040B36">
              <w:rPr>
                <w:rFonts w:cs="Simplified Arabic"/>
                <w:b/>
                <w:bCs/>
                <w:noProof/>
                <w:rtl/>
                <w:lang w:val="en-CA" w:eastAsia="en-CA"/>
              </w:rPr>
              <w:drawing>
                <wp:anchor distT="0" distB="0" distL="114300" distR="114300" simplePos="0" relativeHeight="251660288" behindDoc="0" locked="0" layoutInCell="1" allowOverlap="1" wp14:anchorId="025E7F13" wp14:editId="7E3DB9F1">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40B36">
              <w:rPr>
                <w:b/>
                <w:bCs/>
                <w:sz w:val="40"/>
                <w:szCs w:val="40"/>
              </w:rPr>
              <w:t>CBD</w:t>
            </w:r>
            <w:r w:rsidR="008A05C9" w:rsidRPr="008A05C9">
              <w:rPr>
                <w:sz w:val="20"/>
                <w:szCs w:val="20"/>
              </w:rPr>
              <w:t>/</w:t>
            </w:r>
            <w:r w:rsidR="00040B36" w:rsidRPr="00040B36">
              <w:rPr>
                <w:sz w:val="20"/>
                <w:szCs w:val="20"/>
              </w:rPr>
              <w:t>NP/MOP/6/</w:t>
            </w:r>
            <w:r w:rsidR="003863F8">
              <w:rPr>
                <w:sz w:val="20"/>
                <w:szCs w:val="20"/>
              </w:rPr>
              <w:t>L.1</w:t>
            </w:r>
          </w:p>
        </w:tc>
        <w:tc>
          <w:tcPr>
            <w:tcW w:w="1917" w:type="dxa"/>
            <w:tcBorders>
              <w:top w:val="nil"/>
              <w:left w:val="nil"/>
              <w:bottom w:val="single" w:sz="12" w:space="0" w:color="auto"/>
              <w:right w:val="nil"/>
            </w:tcBorders>
          </w:tcPr>
          <w:p w14:paraId="2B12F0DD" w14:textId="77777777" w:rsidR="00C815B9" w:rsidRPr="00371AF7" w:rsidRDefault="00C815B9" w:rsidP="00533934">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10AF0FDA" w14:textId="77777777" w:rsidR="00C815B9" w:rsidRPr="00371AF7" w:rsidRDefault="00C815B9" w:rsidP="00533934">
            <w:pPr>
              <w:tabs>
                <w:tab w:val="left" w:pos="-720"/>
              </w:tabs>
              <w:suppressAutoHyphens/>
              <w:spacing w:before="120"/>
              <w:jc w:val="center"/>
              <w:rPr>
                <w:rFonts w:cs="Simplified Arabic"/>
                <w:sz w:val="24"/>
                <w:lang w:val="en-CA" w:eastAsia="en-CA"/>
              </w:rPr>
            </w:pPr>
          </w:p>
          <w:p w14:paraId="26FFCF33" w14:textId="77777777" w:rsidR="00C815B9" w:rsidRPr="00371AF7" w:rsidRDefault="00C815B9" w:rsidP="00533934">
            <w:pPr>
              <w:tabs>
                <w:tab w:val="left" w:pos="-720"/>
              </w:tabs>
              <w:suppressAutoHyphens/>
              <w:spacing w:line="120" w:lineRule="auto"/>
              <w:jc w:val="left"/>
              <w:rPr>
                <w:rFonts w:cs="Simplified Arabic"/>
                <w:sz w:val="24"/>
                <w:lang w:val="en-CA" w:eastAsia="en-CA"/>
              </w:rPr>
            </w:pPr>
          </w:p>
        </w:tc>
      </w:tr>
      <w:tr w:rsidR="00C815B9" w:rsidRPr="00371AF7" w14:paraId="339B2A0E" w14:textId="77777777" w:rsidTr="00533934">
        <w:trPr>
          <w:cantSplit/>
          <w:trHeight w:val="1770"/>
        </w:trPr>
        <w:tc>
          <w:tcPr>
            <w:tcW w:w="4428" w:type="dxa"/>
            <w:tcBorders>
              <w:top w:val="nil"/>
              <w:left w:val="nil"/>
              <w:bottom w:val="single" w:sz="24" w:space="0" w:color="auto"/>
              <w:right w:val="nil"/>
            </w:tcBorders>
          </w:tcPr>
          <w:p w14:paraId="66BC8287" w14:textId="2FBB588A" w:rsidR="00C815B9" w:rsidRPr="00371AF7" w:rsidRDefault="00C815B9" w:rsidP="00533934">
            <w:pPr>
              <w:spacing w:before="60"/>
              <w:ind w:left="883"/>
              <w:jc w:val="left"/>
              <w:rPr>
                <w:rFonts w:cs="Simplified Arabic"/>
                <w:lang w:val="en-CA" w:eastAsia="en-CA"/>
              </w:rPr>
            </w:pPr>
            <w:r w:rsidRPr="001C4CAA">
              <w:t xml:space="preserve">Distr.: </w:t>
            </w:r>
            <w:r w:rsidR="00040B36">
              <w:t>Limited</w:t>
            </w:r>
          </w:p>
          <w:p w14:paraId="68E85D44" w14:textId="3FD2BC87" w:rsidR="00C815B9" w:rsidRPr="00D926B1" w:rsidRDefault="00414068" w:rsidP="00414068">
            <w:pPr>
              <w:spacing w:before="60"/>
              <w:ind w:left="883"/>
              <w:jc w:val="left"/>
              <w:rPr>
                <w:rFonts w:eastAsia="MS Mincho" w:cs="Simplified Arabic"/>
                <w:lang w:val="en-CA" w:eastAsia="ja-JP"/>
              </w:rPr>
            </w:pPr>
            <w:r>
              <w:t>29 October</w:t>
            </w:r>
            <w:r w:rsidR="00040B36">
              <w:t xml:space="preserve"> </w:t>
            </w:r>
            <w:r w:rsidR="008A05C9" w:rsidRPr="00A04A62">
              <w:t>2026</w:t>
            </w:r>
          </w:p>
          <w:p w14:paraId="354EECF2" w14:textId="77777777" w:rsidR="00C815B9" w:rsidRPr="00371AF7" w:rsidRDefault="00C815B9" w:rsidP="00414068">
            <w:pPr>
              <w:spacing w:before="60"/>
              <w:ind w:left="883"/>
              <w:jc w:val="left"/>
              <w:rPr>
                <w:rFonts w:eastAsia="PMingLiU" w:cs="Simplified Arabic"/>
                <w:spacing w:val="-2"/>
                <w:lang w:bidi="ar-EG"/>
              </w:rPr>
            </w:pPr>
            <w:r w:rsidRPr="00414068">
              <w:t>Arabic</w:t>
            </w:r>
          </w:p>
          <w:p w14:paraId="2FE4C154" w14:textId="77777777" w:rsidR="00C815B9" w:rsidRPr="00371AF7" w:rsidRDefault="00C815B9" w:rsidP="00414068">
            <w:pPr>
              <w:spacing w:before="60"/>
              <w:ind w:left="883"/>
              <w:jc w:val="left"/>
              <w:rPr>
                <w:rFonts w:cs="Simplified Arabic"/>
                <w:lang w:val="en-CA" w:eastAsia="en-CA"/>
              </w:rPr>
            </w:pPr>
            <w:r w:rsidRPr="00414068">
              <w:t>Original</w:t>
            </w:r>
            <w:r w:rsidRPr="00371AF7">
              <w:rPr>
                <w:rFonts w:cs="Simplified Arabic"/>
                <w:lang w:val="en-CA" w:eastAsia="en-CA"/>
              </w:rPr>
              <w:t xml:space="preserve">: English </w:t>
            </w:r>
          </w:p>
        </w:tc>
        <w:tc>
          <w:tcPr>
            <w:tcW w:w="5220" w:type="dxa"/>
            <w:gridSpan w:val="3"/>
            <w:tcBorders>
              <w:top w:val="nil"/>
              <w:left w:val="nil"/>
              <w:bottom w:val="single" w:sz="24" w:space="0" w:color="auto"/>
              <w:right w:val="nil"/>
            </w:tcBorders>
          </w:tcPr>
          <w:p w14:paraId="75D97CF1" w14:textId="77777777" w:rsidR="00C815B9" w:rsidRPr="00371AF7" w:rsidRDefault="00C815B9" w:rsidP="00533934">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9264" behindDoc="0" locked="0" layoutInCell="1" allowOverlap="1" wp14:anchorId="21133BAE" wp14:editId="79E5469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9484" w:type="dxa"/>
        <w:tblInd w:w="-132" w:type="dxa"/>
        <w:tblLayout w:type="fixed"/>
        <w:tblCellMar>
          <w:left w:w="283" w:type="dxa"/>
        </w:tblCellMar>
        <w:tblLook w:val="0000" w:firstRow="0" w:lastRow="0" w:firstColumn="0" w:lastColumn="0" w:noHBand="0" w:noVBand="0"/>
      </w:tblPr>
      <w:tblGrid>
        <w:gridCol w:w="5660"/>
        <w:gridCol w:w="3824"/>
      </w:tblGrid>
      <w:tr w:rsidR="008A1499" w:rsidRPr="00A04A62" w14:paraId="4148B4C5" w14:textId="77777777" w:rsidTr="00414068">
        <w:trPr>
          <w:trHeight w:val="57"/>
        </w:trPr>
        <w:tc>
          <w:tcPr>
            <w:tcW w:w="5660" w:type="dxa"/>
          </w:tcPr>
          <w:p w14:paraId="05E3BF73" w14:textId="17A77B58" w:rsidR="008A1499" w:rsidRPr="00A04A62" w:rsidRDefault="00FE6383" w:rsidP="00FE6383">
            <w:pPr>
              <w:pStyle w:val="AFCorN12Bold"/>
              <w:bidi/>
              <w:ind w:right="304"/>
            </w:pPr>
            <w:r w:rsidRPr="00020F91">
              <w:rPr>
                <w:rFonts w:ascii="Simplified Arabic" w:hAnsi="Simplified Arabic" w:cs="Simplified Arabic" w:hint="cs"/>
                <w:b w:val="0"/>
                <w:bCs/>
                <w:sz w:val="26"/>
                <w:szCs w:val="26"/>
                <w:rtl/>
              </w:rPr>
              <w:t>مؤتمر الأطراف في الاتفاقية المتعلقة بالتنوع البيولوجي</w:t>
            </w:r>
            <w:r>
              <w:rPr>
                <w:rFonts w:ascii="Simplified Arabic" w:hAnsi="Simplified Arabic" w:cs="Simplified Arabic" w:hint="cs"/>
                <w:b w:val="0"/>
                <w:bCs/>
                <w:sz w:val="26"/>
                <w:szCs w:val="26"/>
                <w:rtl/>
              </w:rPr>
              <w:t xml:space="preserve"> </w:t>
            </w:r>
            <w:r w:rsidRPr="00020F91">
              <w:rPr>
                <w:rFonts w:ascii="Simplified Arabic" w:hAnsi="Simplified Arabic" w:cs="Simplified Arabic" w:hint="cs"/>
                <w:b w:val="0"/>
                <w:bCs/>
                <w:sz w:val="26"/>
                <w:szCs w:val="26"/>
                <w:rtl/>
                <w:lang w:bidi="ar-EG"/>
              </w:rPr>
              <w:t xml:space="preserve">العامل كاجتماع للأطراف </w:t>
            </w:r>
            <w:r w:rsidRPr="00020F91">
              <w:rPr>
                <w:rFonts w:ascii="Simplified Arabic" w:hAnsi="Simplified Arabic" w:cs="Simplified Arabic"/>
                <w:b w:val="0"/>
                <w:bCs/>
                <w:sz w:val="26"/>
                <w:szCs w:val="26"/>
                <w:rtl/>
                <w:lang w:bidi="ar-EG"/>
              </w:rPr>
              <w:t>في بروتوكول ناغويا</w:t>
            </w:r>
            <w:r>
              <w:rPr>
                <w:rFonts w:ascii="Simplified Arabic" w:hAnsi="Simplified Arabic" w:cs="Simplified Arabic" w:hint="cs"/>
                <w:b w:val="0"/>
                <w:bCs/>
                <w:sz w:val="26"/>
                <w:szCs w:val="26"/>
                <w:rtl/>
              </w:rPr>
              <w:t xml:space="preserve"> </w:t>
            </w:r>
            <w:r w:rsidRPr="00020F91">
              <w:rPr>
                <w:rFonts w:ascii="Simplified Arabic" w:hAnsi="Simplified Arabic" w:cs="Simplified Arabic"/>
                <w:b w:val="0"/>
                <w:bCs/>
                <w:sz w:val="26"/>
                <w:szCs w:val="26"/>
                <w:rtl/>
                <w:lang w:bidi="ar-EG"/>
              </w:rPr>
              <w:t>بشأن</w:t>
            </w:r>
            <w:r w:rsidR="00361CEE">
              <w:rPr>
                <w:rFonts w:ascii="Simplified Arabic" w:hAnsi="Simplified Arabic" w:cs="Simplified Arabic"/>
                <w:b w:val="0"/>
                <w:bCs/>
                <w:sz w:val="26"/>
                <w:szCs w:val="26"/>
                <w:lang w:bidi="ar-EG"/>
              </w:rPr>
              <w:t xml:space="preserve"> </w:t>
            </w:r>
            <w:r w:rsidR="00361CEE">
              <w:rPr>
                <w:rFonts w:ascii="Simplified Arabic" w:hAnsi="Simplified Arabic" w:cs="Simplified Arabic" w:hint="cs"/>
                <w:b w:val="0"/>
                <w:bCs/>
                <w:sz w:val="26"/>
                <w:szCs w:val="26"/>
                <w:rtl/>
                <w:lang w:bidi="ar-EG"/>
              </w:rPr>
              <w:t xml:space="preserve"> </w:t>
            </w:r>
            <w:r w:rsidRPr="00020F91">
              <w:rPr>
                <w:rFonts w:ascii="Simplified Arabic" w:hAnsi="Simplified Arabic" w:cs="Simplified Arabic"/>
                <w:b w:val="0"/>
                <w:bCs/>
                <w:sz w:val="26"/>
                <w:szCs w:val="26"/>
                <w:rtl/>
                <w:lang w:bidi="ar-EG"/>
              </w:rPr>
              <w:t xml:space="preserve"> الحصول على الموارد الجينية والتقاسم</w:t>
            </w:r>
            <w:r>
              <w:rPr>
                <w:rFonts w:ascii="Simplified Arabic" w:hAnsi="Simplified Arabic" w:cs="Simplified Arabic" w:hint="cs"/>
                <w:b w:val="0"/>
                <w:bCs/>
                <w:sz w:val="26"/>
                <w:szCs w:val="26"/>
                <w:rtl/>
              </w:rPr>
              <w:t xml:space="preserve"> </w:t>
            </w:r>
            <w:r w:rsidRPr="00020F91">
              <w:rPr>
                <w:rFonts w:ascii="Simplified Arabic" w:hAnsi="Simplified Arabic" w:cs="Simplified Arabic"/>
                <w:b w:val="0"/>
                <w:bCs/>
                <w:sz w:val="26"/>
                <w:szCs w:val="26"/>
                <w:rtl/>
                <w:lang w:bidi="ar-EG"/>
              </w:rPr>
              <w:t>العادل والمنصف للمنافع الناشئة عن استخدامها</w:t>
            </w:r>
          </w:p>
          <w:p w14:paraId="0D34442C" w14:textId="5EBBF0C6" w:rsidR="008A1499" w:rsidRPr="004850D9" w:rsidRDefault="004850D9" w:rsidP="00FE6383">
            <w:pPr>
              <w:pStyle w:val="AFCorNBold"/>
              <w:bidi/>
              <w:rPr>
                <w:b w:val="0"/>
                <w:bCs/>
              </w:rPr>
            </w:pPr>
            <w:r w:rsidRPr="004850D9">
              <w:rPr>
                <w:rFonts w:ascii="Simplified Arabic" w:hAnsi="Simplified Arabic" w:cs="Simplified Arabic"/>
                <w:b w:val="0"/>
                <w:bCs/>
                <w:sz w:val="24"/>
                <w:szCs w:val="24"/>
                <w:rtl/>
              </w:rPr>
              <w:t>الاجتماع السادس</w:t>
            </w:r>
          </w:p>
          <w:p w14:paraId="2927F19A" w14:textId="7E8C996C" w:rsidR="008A1499" w:rsidRPr="00A04A62" w:rsidRDefault="004850D9" w:rsidP="00FE6383">
            <w:pPr>
              <w:pStyle w:val="AFCorNNormal"/>
              <w:bidi/>
            </w:pPr>
            <w:r w:rsidRPr="00007383">
              <w:rPr>
                <w:rFonts w:ascii="Simplified Arabic" w:hAnsi="Simplified Arabic" w:cs="Simplified Arabic"/>
                <w:sz w:val="24"/>
                <w:szCs w:val="24"/>
                <w:rtl/>
              </w:rPr>
              <w:t>يريفان، 19</w:t>
            </w:r>
            <w:r w:rsidRPr="00EB01AC">
              <w:rPr>
                <w:rFonts w:ascii="Simplified Arabic" w:hAnsi="Simplified Arabic" w:cs="Simplified Arabic"/>
                <w:sz w:val="24"/>
                <w:szCs w:val="24"/>
                <w:rtl/>
              </w:rPr>
              <w:t>-30 أكتوبر</w:t>
            </w:r>
            <w:r w:rsidRPr="00EB01AC">
              <w:rPr>
                <w:rFonts w:ascii="Simplified Arabic" w:hAnsi="Simplified Arabic" w:cs="Simplified Arabic"/>
                <w:sz w:val="24"/>
                <w:szCs w:val="24"/>
              </w:rPr>
              <w:t>/</w:t>
            </w:r>
            <w:r w:rsidRPr="00EB01AC">
              <w:rPr>
                <w:rFonts w:ascii="Simplified Arabic" w:hAnsi="Simplified Arabic" w:cs="Simplified Arabic"/>
                <w:sz w:val="24"/>
                <w:szCs w:val="24"/>
                <w:rtl/>
                <w:lang w:bidi="ar-SY"/>
              </w:rPr>
              <w:t>تشرين الأول</w:t>
            </w:r>
            <w:r w:rsidRPr="00EB01AC">
              <w:rPr>
                <w:rFonts w:ascii="Simplified Arabic" w:hAnsi="Simplified Arabic" w:cs="Simplified Arabic"/>
                <w:sz w:val="24"/>
                <w:szCs w:val="24"/>
                <w:rtl/>
              </w:rPr>
              <w:t xml:space="preserve"> 2026</w:t>
            </w:r>
          </w:p>
          <w:p w14:paraId="4D14A3B6" w14:textId="42E323B7" w:rsidR="004850D9" w:rsidRDefault="00040B36" w:rsidP="004850D9">
            <w:pPr>
              <w:pStyle w:val="AFCorNNormal"/>
              <w:bidi/>
              <w:rPr>
                <w:rFonts w:ascii="Simplified Arabic" w:hAnsi="Simplified Arabic" w:cs="Simplified Arabic"/>
                <w:sz w:val="24"/>
                <w:szCs w:val="24"/>
                <w:rtl/>
              </w:rPr>
            </w:pPr>
            <w:r>
              <w:rPr>
                <w:rFonts w:ascii="Simplified Arabic" w:hAnsi="Simplified Arabic" w:cs="Simplified Arabic" w:hint="cs"/>
                <w:sz w:val="24"/>
                <w:szCs w:val="24"/>
                <w:rtl/>
              </w:rPr>
              <w:t xml:space="preserve">البند </w:t>
            </w:r>
            <w:r w:rsidR="000D0360">
              <w:rPr>
                <w:rFonts w:ascii="Simplified Arabic" w:hAnsi="Simplified Arabic" w:cs="Simplified Arabic" w:hint="cs"/>
                <w:sz w:val="24"/>
                <w:szCs w:val="24"/>
                <w:rtl/>
              </w:rPr>
              <w:t>17</w:t>
            </w:r>
            <w:r>
              <w:rPr>
                <w:rFonts w:ascii="Simplified Arabic" w:hAnsi="Simplified Arabic" w:cs="Simplified Arabic" w:hint="cs"/>
                <w:sz w:val="24"/>
                <w:szCs w:val="24"/>
                <w:rtl/>
              </w:rPr>
              <w:t xml:space="preserve"> </w:t>
            </w:r>
            <w:r w:rsidR="004850D9" w:rsidRPr="00BC60D6">
              <w:rPr>
                <w:rFonts w:ascii="Simplified Arabic" w:hAnsi="Simplified Arabic" w:cs="Simplified Arabic"/>
                <w:sz w:val="24"/>
                <w:szCs w:val="24"/>
                <w:rtl/>
              </w:rPr>
              <w:t>من جدول الأعمال</w:t>
            </w:r>
          </w:p>
          <w:p w14:paraId="74F4B35E" w14:textId="7E73F29C" w:rsidR="00040B36" w:rsidRPr="006E4EF5" w:rsidRDefault="005504AC" w:rsidP="00040B36">
            <w:pPr>
              <w:pStyle w:val="AFCorNNormal"/>
              <w:bidi/>
              <w:rPr>
                <w:rFonts w:ascii="Simplified Arabic" w:hAnsi="Simplified Arabic" w:cs="Simplified Arabic"/>
                <w:b/>
                <w:bCs/>
                <w:sz w:val="24"/>
                <w:szCs w:val="24"/>
                <w:rtl/>
                <w:lang w:bidi="ar-EG"/>
              </w:rPr>
            </w:pPr>
            <w:r>
              <w:rPr>
                <w:rFonts w:ascii="Simplified Arabic" w:hAnsi="Simplified Arabic" w:cs="Simplified Arabic" w:hint="cs"/>
                <w:b/>
                <w:bCs/>
                <w:sz w:val="24"/>
                <w:szCs w:val="24"/>
                <w:rtl/>
                <w:lang w:bidi="ar-EG"/>
              </w:rPr>
              <w:t>اعتماد التقرير</w:t>
            </w:r>
          </w:p>
          <w:p w14:paraId="63FDB8BF" w14:textId="75922365" w:rsidR="00040B36" w:rsidRPr="00A04A62" w:rsidRDefault="00040B36" w:rsidP="00040B36">
            <w:pPr>
              <w:pStyle w:val="AFCorNNormal"/>
              <w:bidi/>
            </w:pPr>
          </w:p>
        </w:tc>
        <w:tc>
          <w:tcPr>
            <w:tcW w:w="3824" w:type="dxa"/>
          </w:tcPr>
          <w:p w14:paraId="17A57365" w14:textId="77777777" w:rsidR="008A1499" w:rsidRPr="00A04A62" w:rsidRDefault="008A1499" w:rsidP="00FE6383">
            <w:pPr>
              <w:pStyle w:val="CBDNormal"/>
              <w:bidi/>
              <w:jc w:val="left"/>
            </w:pPr>
          </w:p>
        </w:tc>
      </w:tr>
    </w:tbl>
    <w:p w14:paraId="1D4BC38F" w14:textId="18442201" w:rsidR="00C9161D" w:rsidRDefault="00D45C94" w:rsidP="00214A1E">
      <w:pPr>
        <w:pStyle w:val="CBDTitle"/>
        <w:bidi/>
        <w:ind w:right="630"/>
        <w:rPr>
          <w:b w:val="0"/>
          <w:bCs/>
          <w:caps/>
          <w:sz w:val="36"/>
          <w:szCs w:val="28"/>
          <w:rtl/>
        </w:rPr>
      </w:pPr>
      <w:r>
        <w:rPr>
          <w:rFonts w:hint="cs"/>
          <w:b w:val="0"/>
          <w:bCs/>
          <w:caps/>
          <w:sz w:val="36"/>
          <w:szCs w:val="28"/>
          <w:rtl/>
        </w:rPr>
        <w:t>مشروع تقرير الاجتماع</w:t>
      </w:r>
    </w:p>
    <w:p w14:paraId="10B7A47F" w14:textId="60D480CE" w:rsidR="00D45C94" w:rsidRPr="00D45C94" w:rsidRDefault="00D45C94" w:rsidP="005F54E8">
      <w:pPr>
        <w:pStyle w:val="CBDTitle"/>
        <w:tabs>
          <w:tab w:val="clear" w:pos="567"/>
          <w:tab w:val="left" w:pos="360"/>
        </w:tabs>
        <w:bidi/>
        <w:ind w:left="0" w:right="630"/>
        <w:rPr>
          <w:b w:val="0"/>
          <w:bCs/>
          <w:caps/>
          <w:sz w:val="36"/>
          <w:szCs w:val="28"/>
          <w:rtl/>
        </w:rPr>
      </w:pPr>
      <w:r w:rsidRPr="00D45C94">
        <w:rPr>
          <w:rFonts w:hint="cs"/>
          <w:b w:val="0"/>
          <w:bCs/>
          <w:caps/>
          <w:sz w:val="36"/>
          <w:szCs w:val="28"/>
          <w:rtl/>
        </w:rPr>
        <w:t>مقدمة</w:t>
      </w:r>
    </w:p>
    <w:p w14:paraId="7641D7DE" w14:textId="5021DC45" w:rsidR="00040B36" w:rsidRPr="00040B36" w:rsidRDefault="005504AC" w:rsidP="003A562C">
      <w:pPr>
        <w:pStyle w:val="CBDSubTitle"/>
        <w:tabs>
          <w:tab w:val="clear" w:pos="567"/>
          <w:tab w:val="clear" w:pos="1134"/>
          <w:tab w:val="left" w:pos="360"/>
          <w:tab w:val="left" w:pos="810"/>
          <w:tab w:val="right" w:pos="1260"/>
        </w:tabs>
        <w:bidi/>
        <w:ind w:left="0"/>
        <w:rPr>
          <w:b w:val="0"/>
          <w:bCs/>
          <w:sz w:val="24"/>
          <w:szCs w:val="24"/>
        </w:rPr>
      </w:pPr>
      <w:r>
        <w:rPr>
          <w:rFonts w:hint="cs"/>
          <w:b w:val="0"/>
          <w:bCs/>
          <w:sz w:val="24"/>
          <w:szCs w:val="24"/>
          <w:rtl/>
        </w:rPr>
        <w:t>ألف-</w:t>
      </w:r>
      <w:r>
        <w:rPr>
          <w:b w:val="0"/>
          <w:bCs/>
          <w:sz w:val="24"/>
          <w:szCs w:val="24"/>
          <w:rtl/>
        </w:rPr>
        <w:tab/>
      </w:r>
      <w:r w:rsidR="00D45C94">
        <w:rPr>
          <w:rFonts w:hint="cs"/>
          <w:b w:val="0"/>
          <w:bCs/>
          <w:sz w:val="24"/>
          <w:szCs w:val="24"/>
          <w:rtl/>
        </w:rPr>
        <w:t>معلومات أساسية</w:t>
      </w:r>
    </w:p>
    <w:p w14:paraId="7B800676" w14:textId="6EE8B041" w:rsidR="00DF55D9" w:rsidRDefault="00DF55D9" w:rsidP="00DF55D9">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eastAsia="Times New Roman" w:cs="Simplified Arabic"/>
          <w:szCs w:val="24"/>
          <w:lang w:val="en-US" w:eastAsia="en-CA"/>
        </w:rPr>
      </w:pPr>
      <w:r w:rsidRPr="00DF55D9">
        <w:rPr>
          <w:rFonts w:eastAsia="Times New Roman" w:cs="Simplified Arabic"/>
          <w:szCs w:val="24"/>
          <w:rtl/>
          <w:lang w:val="en-US" w:eastAsia="en-CA"/>
        </w:rPr>
        <w:t xml:space="preserve">عُقد الاجتماع السادس لمؤتمر الأطراف العامل </w:t>
      </w:r>
      <w:r>
        <w:rPr>
          <w:rFonts w:eastAsia="Times New Roman" w:cs="Simplified Arabic" w:hint="cs"/>
          <w:szCs w:val="24"/>
          <w:rtl/>
          <w:lang w:val="en-US" w:eastAsia="en-CA"/>
        </w:rPr>
        <w:t>ك</w:t>
      </w:r>
      <w:r w:rsidRPr="00DF55D9">
        <w:rPr>
          <w:rFonts w:eastAsia="Times New Roman" w:cs="Simplified Arabic"/>
          <w:szCs w:val="24"/>
          <w:rtl/>
          <w:lang w:val="en-US" w:eastAsia="en-CA"/>
        </w:rPr>
        <w:t>اجتماع للأطراف في بروتوكول ناغويا بشأن الحصول على الموارد الجينية والتقاسم العادل والمنصف للمنافع الناشئة عن استخدامها، في يريفان في الفترة من 19 إلى 30 أكتوبر</w:t>
      </w:r>
      <w:r w:rsidR="009A4A79">
        <w:rPr>
          <w:rFonts w:eastAsia="Times New Roman" w:cs="Simplified Arabic" w:hint="cs"/>
          <w:szCs w:val="24"/>
          <w:rtl/>
          <w:lang w:val="en-US" w:eastAsia="en-CA"/>
        </w:rPr>
        <w:t>/تشرين الأول</w:t>
      </w:r>
      <w:r w:rsidRPr="00DF55D9">
        <w:rPr>
          <w:rFonts w:eastAsia="Times New Roman" w:cs="Simplified Arabic"/>
          <w:szCs w:val="24"/>
          <w:rtl/>
          <w:lang w:val="en-US" w:eastAsia="en-CA"/>
        </w:rPr>
        <w:t xml:space="preserve"> 2026، بالتزامن مع الاجتماع السابع عشر لمؤتمر الأطراف في اتفاقية التنوع البيولوجي، والاجتماع الثاني عشر لمؤتمر الأطراف العامل </w:t>
      </w:r>
      <w:r w:rsidR="009A4A79">
        <w:rPr>
          <w:rFonts w:eastAsia="Times New Roman" w:cs="Simplified Arabic" w:hint="cs"/>
          <w:szCs w:val="24"/>
          <w:rtl/>
          <w:lang w:val="en-US" w:eastAsia="en-CA"/>
        </w:rPr>
        <w:t>ك</w:t>
      </w:r>
      <w:r w:rsidR="009A4A79" w:rsidRPr="00DF55D9">
        <w:rPr>
          <w:rFonts w:eastAsia="Times New Roman" w:cs="Simplified Arabic"/>
          <w:szCs w:val="24"/>
          <w:rtl/>
          <w:lang w:val="en-US" w:eastAsia="en-CA"/>
        </w:rPr>
        <w:t xml:space="preserve">اجتماع للأطراف </w:t>
      </w:r>
      <w:r w:rsidRPr="00DF55D9">
        <w:rPr>
          <w:rFonts w:eastAsia="Times New Roman" w:cs="Simplified Arabic"/>
          <w:szCs w:val="24"/>
          <w:rtl/>
          <w:lang w:val="en-US" w:eastAsia="en-CA"/>
        </w:rPr>
        <w:t xml:space="preserve">في بروتوكول قرطاجنة </w:t>
      </w:r>
      <w:r w:rsidR="009A4A79">
        <w:rPr>
          <w:rFonts w:eastAsia="Times New Roman" w:cs="Simplified Arabic" w:hint="cs"/>
          <w:szCs w:val="24"/>
          <w:rtl/>
          <w:lang w:val="en-US" w:eastAsia="en-CA"/>
        </w:rPr>
        <w:t>ل</w:t>
      </w:r>
      <w:r w:rsidRPr="00DF55D9">
        <w:rPr>
          <w:rFonts w:eastAsia="Times New Roman" w:cs="Simplified Arabic"/>
          <w:szCs w:val="24"/>
          <w:rtl/>
          <w:lang w:val="en-US" w:eastAsia="en-CA"/>
        </w:rPr>
        <w:t>لسلامة الأحيائية.</w:t>
      </w:r>
    </w:p>
    <w:p w14:paraId="5358A02F" w14:textId="1D938DF4" w:rsidR="009A4A79" w:rsidRDefault="003A562C" w:rsidP="009A4A79">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eastAsia="Times New Roman" w:cs="Simplified Arabic"/>
          <w:szCs w:val="24"/>
          <w:lang w:val="en-US" w:eastAsia="en-CA"/>
        </w:rPr>
      </w:pPr>
      <w:r>
        <w:rPr>
          <w:rFonts w:eastAsia="Times New Roman" w:cs="Simplified Arabic" w:hint="cs"/>
          <w:szCs w:val="24"/>
          <w:rtl/>
          <w:lang w:val="en-US" w:eastAsia="en-CA"/>
        </w:rPr>
        <w:t>و</w:t>
      </w:r>
      <w:r w:rsidR="009A4A79" w:rsidRPr="009A4A79">
        <w:rPr>
          <w:rFonts w:eastAsia="Times New Roman" w:cs="Simplified Arabic"/>
          <w:szCs w:val="24"/>
          <w:rtl/>
          <w:lang w:val="en-US" w:eastAsia="en-CA"/>
        </w:rPr>
        <w:t xml:space="preserve">سبق </w:t>
      </w:r>
      <w:r w:rsidR="00884452">
        <w:rPr>
          <w:rFonts w:eastAsia="Times New Roman" w:cs="Simplified Arabic" w:hint="cs"/>
          <w:szCs w:val="24"/>
          <w:rtl/>
          <w:lang w:val="en-US" w:eastAsia="en-CA"/>
        </w:rPr>
        <w:t xml:space="preserve">افتتاح </w:t>
      </w:r>
      <w:r w:rsidR="009A4A79" w:rsidRPr="009A4A79">
        <w:rPr>
          <w:rFonts w:eastAsia="Times New Roman" w:cs="Simplified Arabic"/>
          <w:szCs w:val="24"/>
          <w:rtl/>
          <w:lang w:val="en-US" w:eastAsia="en-CA"/>
        </w:rPr>
        <w:t>الاجتماع السادس حفل افتتاح في 18 أكتوبر</w:t>
      </w:r>
      <w:r w:rsidR="00890347">
        <w:rPr>
          <w:rFonts w:eastAsia="Times New Roman" w:cs="Simplified Arabic" w:hint="cs"/>
          <w:szCs w:val="24"/>
          <w:rtl/>
          <w:lang w:val="en-US" w:eastAsia="en-CA"/>
        </w:rPr>
        <w:t>/تشرين الأول</w:t>
      </w:r>
      <w:r w:rsidR="009A4A79" w:rsidRPr="009A4A79">
        <w:rPr>
          <w:rFonts w:eastAsia="Times New Roman" w:cs="Simplified Arabic"/>
          <w:szCs w:val="24"/>
          <w:rtl/>
          <w:lang w:val="en-US" w:eastAsia="en-CA"/>
        </w:rPr>
        <w:t xml:space="preserve"> 2026، تضمن عرضا ثقافيا </w:t>
      </w:r>
      <w:r w:rsidR="00CF6E97">
        <w:rPr>
          <w:rFonts w:eastAsia="Times New Roman" w:cs="Simplified Arabic" w:hint="cs"/>
          <w:szCs w:val="24"/>
          <w:rtl/>
          <w:lang w:val="en-US" w:eastAsia="en-CA"/>
        </w:rPr>
        <w:t>وبيانات</w:t>
      </w:r>
      <w:r w:rsidR="000F1C0E">
        <w:rPr>
          <w:rStyle w:val="FootnoteReference"/>
          <w:rFonts w:eastAsia="Times New Roman" w:cs="Simplified Arabic"/>
          <w:szCs w:val="24"/>
          <w:rtl/>
          <w:lang w:eastAsia="en-CA"/>
        </w:rPr>
        <w:footnoteReference w:id="1"/>
      </w:r>
      <w:r w:rsidR="009A4A79" w:rsidRPr="009A4A79">
        <w:rPr>
          <w:rFonts w:eastAsia="Times New Roman" w:cs="Simplified Arabic"/>
          <w:szCs w:val="24"/>
          <w:rtl/>
          <w:lang w:val="en-US" w:eastAsia="en-CA"/>
        </w:rPr>
        <w:t xml:space="preserve"> ألقاها كل من: </w:t>
      </w:r>
      <w:r w:rsidR="00720B5C" w:rsidRPr="009A4A79">
        <w:rPr>
          <w:rFonts w:eastAsia="Times New Roman" w:cs="Simplified Arabic"/>
          <w:szCs w:val="24"/>
          <w:rtl/>
          <w:lang w:val="en-US" w:eastAsia="en-CA"/>
        </w:rPr>
        <w:t>نيكول باشينيان</w:t>
      </w:r>
      <w:r w:rsidR="00720B5C">
        <w:rPr>
          <w:rFonts w:eastAsia="Times New Roman" w:cs="Simplified Arabic" w:hint="cs"/>
          <w:szCs w:val="24"/>
          <w:rtl/>
          <w:lang w:val="en-US" w:eastAsia="en-CA"/>
        </w:rPr>
        <w:t xml:space="preserve">، </w:t>
      </w:r>
      <w:r w:rsidR="009A4A79" w:rsidRPr="009A4A79">
        <w:rPr>
          <w:rFonts w:eastAsia="Times New Roman" w:cs="Simplified Arabic"/>
          <w:szCs w:val="24"/>
          <w:rtl/>
          <w:lang w:val="en-US" w:eastAsia="en-CA"/>
        </w:rPr>
        <w:t xml:space="preserve">رئيس وزراء أرمينيا؛ </w:t>
      </w:r>
      <w:r w:rsidR="00720B5C">
        <w:rPr>
          <w:rFonts w:eastAsia="Times New Roman" w:cs="Simplified Arabic" w:hint="cs"/>
          <w:szCs w:val="24"/>
          <w:rtl/>
          <w:lang w:val="en-US" w:eastAsia="en-CA"/>
        </w:rPr>
        <w:t>و</w:t>
      </w:r>
      <w:r w:rsidR="00720B5C" w:rsidRPr="009A4A79">
        <w:rPr>
          <w:rFonts w:eastAsia="Times New Roman" w:cs="Simplified Arabic"/>
          <w:szCs w:val="24"/>
          <w:rtl/>
          <w:lang w:val="en-US" w:eastAsia="en-CA"/>
        </w:rPr>
        <w:t>أرارات ميرزويان</w:t>
      </w:r>
      <w:r w:rsidR="00720B5C">
        <w:rPr>
          <w:rFonts w:eastAsia="Times New Roman" w:cs="Simplified Arabic" w:hint="cs"/>
          <w:szCs w:val="24"/>
          <w:rtl/>
          <w:lang w:val="en-US" w:eastAsia="en-CA"/>
        </w:rPr>
        <w:t xml:space="preserve">، </w:t>
      </w:r>
      <w:r w:rsidR="009A4A79" w:rsidRPr="009A4A79">
        <w:rPr>
          <w:rFonts w:eastAsia="Times New Roman" w:cs="Simplified Arabic"/>
          <w:szCs w:val="24"/>
          <w:rtl/>
          <w:lang w:val="en-US" w:eastAsia="en-CA"/>
        </w:rPr>
        <w:t xml:space="preserve">وزير خارجية أرمينيا؛ </w:t>
      </w:r>
      <w:r w:rsidR="00720B5C">
        <w:rPr>
          <w:rFonts w:eastAsia="Times New Roman" w:cs="Simplified Arabic" w:hint="cs"/>
          <w:szCs w:val="24"/>
          <w:rtl/>
          <w:lang w:val="en-US" w:eastAsia="en-CA"/>
        </w:rPr>
        <w:t>و</w:t>
      </w:r>
      <w:r w:rsidR="00720B5C" w:rsidRPr="009A4A79">
        <w:rPr>
          <w:rFonts w:eastAsia="Times New Roman" w:cs="Simplified Arabic"/>
          <w:szCs w:val="24"/>
          <w:rtl/>
          <w:lang w:val="en-US" w:eastAsia="en-CA"/>
        </w:rPr>
        <w:t>أستريد شوماكر</w:t>
      </w:r>
      <w:r w:rsidR="00720B5C">
        <w:rPr>
          <w:rFonts w:eastAsia="Times New Roman" w:cs="Simplified Arabic" w:hint="cs"/>
          <w:szCs w:val="24"/>
          <w:rtl/>
          <w:lang w:val="en-US" w:eastAsia="en-CA"/>
        </w:rPr>
        <w:t xml:space="preserve">، </w:t>
      </w:r>
      <w:r w:rsidR="009A4A79" w:rsidRPr="009A4A79">
        <w:rPr>
          <w:rFonts w:eastAsia="Times New Roman" w:cs="Simplified Arabic"/>
          <w:szCs w:val="24"/>
          <w:rtl/>
          <w:lang w:val="en-US" w:eastAsia="en-CA"/>
        </w:rPr>
        <w:t xml:space="preserve">الأمينة التنفيذية للاتفاقية؛ </w:t>
      </w:r>
      <w:r w:rsidR="00E26462">
        <w:rPr>
          <w:rFonts w:eastAsia="Times New Roman" w:cs="Simplified Arabic" w:hint="cs"/>
          <w:szCs w:val="24"/>
          <w:rtl/>
          <w:lang w:val="en-US" w:eastAsia="en-CA"/>
        </w:rPr>
        <w:t>و</w:t>
      </w:r>
      <w:r w:rsidR="00E26462" w:rsidRPr="009A4A79">
        <w:rPr>
          <w:rFonts w:eastAsia="Times New Roman" w:cs="Simplified Arabic"/>
          <w:szCs w:val="24"/>
          <w:rtl/>
          <w:lang w:val="en-US" w:eastAsia="en-CA"/>
        </w:rPr>
        <w:t>ديفيد فيليبي أولارتي أمايا</w:t>
      </w:r>
      <w:r w:rsidR="00E26462">
        <w:rPr>
          <w:rFonts w:eastAsia="Times New Roman" w:cs="Simplified Arabic" w:hint="cs"/>
          <w:szCs w:val="24"/>
          <w:rtl/>
          <w:lang w:val="en-US" w:eastAsia="en-CA"/>
        </w:rPr>
        <w:t xml:space="preserve">، </w:t>
      </w:r>
      <w:r w:rsidR="009A4A79" w:rsidRPr="009A4A79">
        <w:rPr>
          <w:rFonts w:eastAsia="Times New Roman" w:cs="Simplified Arabic"/>
          <w:szCs w:val="24"/>
          <w:rtl/>
          <w:lang w:val="en-US" w:eastAsia="en-CA"/>
        </w:rPr>
        <w:t>نائب وزير التخطيط البيئي لاستخدام الأراضي في وزارة البيئة والتنمية المستدامة بكولومبيا،</w:t>
      </w:r>
      <w:r w:rsidR="004B0C26">
        <w:rPr>
          <w:rFonts w:eastAsia="Times New Roman" w:cs="Simplified Arabic" w:hint="cs"/>
          <w:szCs w:val="24"/>
          <w:rtl/>
          <w:lang w:val="en-US" w:eastAsia="en-CA"/>
        </w:rPr>
        <w:t xml:space="preserve"> باسم </w:t>
      </w:r>
      <w:r w:rsidR="009A4A79" w:rsidRPr="009A4A79">
        <w:rPr>
          <w:rFonts w:eastAsia="Times New Roman" w:cs="Simplified Arabic"/>
          <w:szCs w:val="24"/>
          <w:rtl/>
          <w:lang w:val="en-US" w:eastAsia="en-CA"/>
        </w:rPr>
        <w:t xml:space="preserve">رئيس الاجتماع السادس عشر لمؤتمر الأطراف؛ </w:t>
      </w:r>
      <w:r w:rsidR="00766DD8">
        <w:rPr>
          <w:rFonts w:eastAsia="Times New Roman" w:cs="Simplified Arabic" w:hint="cs"/>
          <w:szCs w:val="24"/>
          <w:rtl/>
          <w:lang w:val="en-US" w:eastAsia="en-CA"/>
        </w:rPr>
        <w:t>و</w:t>
      </w:r>
      <w:r w:rsidR="004B0C26" w:rsidRPr="009A4A79">
        <w:rPr>
          <w:rFonts w:eastAsia="Times New Roman" w:cs="Simplified Arabic"/>
          <w:szCs w:val="24"/>
          <w:rtl/>
          <w:lang w:val="en-US" w:eastAsia="en-CA"/>
        </w:rPr>
        <w:t>هامباردزوم ماتيفوسيان</w:t>
      </w:r>
      <w:r w:rsidR="004B0C26">
        <w:rPr>
          <w:rFonts w:eastAsia="Times New Roman" w:cs="Simplified Arabic" w:hint="cs"/>
          <w:szCs w:val="24"/>
          <w:rtl/>
          <w:lang w:val="en-US" w:eastAsia="en-CA"/>
        </w:rPr>
        <w:t xml:space="preserve">، </w:t>
      </w:r>
      <w:r w:rsidR="009A4A79" w:rsidRPr="009A4A79">
        <w:rPr>
          <w:rFonts w:eastAsia="Times New Roman" w:cs="Simplified Arabic"/>
          <w:szCs w:val="24"/>
          <w:rtl/>
          <w:lang w:val="en-US" w:eastAsia="en-CA"/>
        </w:rPr>
        <w:t>وزير البيئة في أرمينيا</w:t>
      </w:r>
      <w:r w:rsidR="004B0C26">
        <w:rPr>
          <w:rFonts w:eastAsia="Times New Roman" w:cs="Simplified Arabic" w:hint="cs"/>
          <w:szCs w:val="24"/>
          <w:rtl/>
          <w:lang w:val="en-US" w:eastAsia="en-CA"/>
        </w:rPr>
        <w:t>.</w:t>
      </w:r>
    </w:p>
    <w:p w14:paraId="2DC097EE" w14:textId="5D44EE13" w:rsidR="00766DD8" w:rsidRDefault="007B3A4A" w:rsidP="00766DD8">
      <w:pPr>
        <w:pStyle w:val="CBDSubTitle"/>
        <w:tabs>
          <w:tab w:val="clear" w:pos="567"/>
          <w:tab w:val="clear" w:pos="1134"/>
          <w:tab w:val="left" w:pos="360"/>
          <w:tab w:val="left" w:pos="810"/>
          <w:tab w:val="right" w:pos="1260"/>
        </w:tabs>
        <w:bidi/>
        <w:ind w:left="0"/>
        <w:rPr>
          <w:b w:val="0"/>
          <w:bCs/>
          <w:sz w:val="24"/>
          <w:szCs w:val="24"/>
          <w:rtl/>
        </w:rPr>
      </w:pPr>
      <w:r>
        <w:rPr>
          <w:rFonts w:hint="cs"/>
          <w:b w:val="0"/>
          <w:bCs/>
          <w:sz w:val="24"/>
          <w:szCs w:val="24"/>
          <w:rtl/>
        </w:rPr>
        <w:t>باء</w:t>
      </w:r>
      <w:r w:rsidR="00766DD8">
        <w:rPr>
          <w:rFonts w:hint="cs"/>
          <w:b w:val="0"/>
          <w:bCs/>
          <w:sz w:val="24"/>
          <w:szCs w:val="24"/>
          <w:rtl/>
        </w:rPr>
        <w:t>-</w:t>
      </w:r>
      <w:r w:rsidR="00766DD8">
        <w:rPr>
          <w:b w:val="0"/>
          <w:bCs/>
          <w:sz w:val="24"/>
          <w:szCs w:val="24"/>
          <w:rtl/>
        </w:rPr>
        <w:tab/>
      </w:r>
      <w:r>
        <w:rPr>
          <w:b w:val="0"/>
          <w:bCs/>
          <w:sz w:val="24"/>
          <w:szCs w:val="24"/>
          <w:rtl/>
        </w:rPr>
        <w:tab/>
      </w:r>
      <w:r>
        <w:rPr>
          <w:rFonts w:hint="cs"/>
          <w:b w:val="0"/>
          <w:bCs/>
          <w:sz w:val="24"/>
          <w:szCs w:val="24"/>
          <w:rtl/>
        </w:rPr>
        <w:t>الحضور</w:t>
      </w:r>
    </w:p>
    <w:p w14:paraId="05E498A5" w14:textId="500F37E9" w:rsidR="00766DD8" w:rsidRDefault="007B3A4A" w:rsidP="00766DD8">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eastAsia="Times New Roman" w:cs="Simplified Arabic"/>
          <w:szCs w:val="24"/>
          <w:lang w:val="en-US" w:eastAsia="en-CA"/>
        </w:rPr>
      </w:pPr>
      <w:r w:rsidRPr="007B3A4A">
        <w:rPr>
          <w:rFonts w:eastAsia="Times New Roman" w:cs="Simplified Arabic"/>
          <w:szCs w:val="24"/>
          <w:rtl/>
          <w:lang w:val="en-US" w:eastAsia="en-CA"/>
        </w:rPr>
        <w:t xml:space="preserve">حضر الاجتماع </w:t>
      </w:r>
      <w:r w:rsidRPr="007B3A4A">
        <w:rPr>
          <w:rFonts w:eastAsia="Times New Roman" w:cs="Simplified Arabic"/>
          <w:i/>
          <w:iCs/>
          <w:szCs w:val="24"/>
          <w:rtl/>
          <w:lang w:val="en-US" w:eastAsia="en-CA"/>
        </w:rPr>
        <w:t>[يُستكمل</w:t>
      </w:r>
      <w:r w:rsidRPr="007B3A4A">
        <w:rPr>
          <w:rFonts w:eastAsia="Times New Roman" w:cs="Simplified Arabic" w:hint="cs"/>
          <w:i/>
          <w:iCs/>
          <w:szCs w:val="24"/>
          <w:rtl/>
          <w:lang w:val="en-US" w:eastAsia="en-CA"/>
        </w:rPr>
        <w:t xml:space="preserve"> لاحق</w:t>
      </w:r>
      <w:r w:rsidR="006B7B14">
        <w:rPr>
          <w:rFonts w:eastAsia="Times New Roman" w:cs="Simplified Arabic" w:hint="cs"/>
          <w:i/>
          <w:iCs/>
          <w:szCs w:val="24"/>
          <w:rtl/>
          <w:lang w:val="en-US" w:eastAsia="en-CA"/>
        </w:rPr>
        <w:t>ا</w:t>
      </w:r>
      <w:r w:rsidRPr="007B3A4A">
        <w:rPr>
          <w:rFonts w:eastAsia="Times New Roman" w:cs="Simplified Arabic"/>
          <w:i/>
          <w:iCs/>
          <w:szCs w:val="24"/>
          <w:rtl/>
          <w:lang w:val="en-US" w:eastAsia="en-CA"/>
        </w:rPr>
        <w:t>]</w:t>
      </w:r>
      <w:r w:rsidRPr="007B3A4A">
        <w:rPr>
          <w:rFonts w:eastAsia="Times New Roman" w:cs="Simplified Arabic"/>
          <w:szCs w:val="24"/>
          <w:rtl/>
          <w:lang w:val="en-US" w:eastAsia="en-CA"/>
        </w:rPr>
        <w:t xml:space="preserve"> من الأطراف و</w:t>
      </w:r>
      <w:r w:rsidR="006F6BC2" w:rsidRPr="007B3A4A">
        <w:rPr>
          <w:rFonts w:eastAsia="Times New Roman" w:cs="Simplified Arabic"/>
          <w:i/>
          <w:iCs/>
          <w:szCs w:val="24"/>
          <w:rtl/>
          <w:lang w:val="en-US" w:eastAsia="en-CA"/>
        </w:rPr>
        <w:t>[يُستكمل</w:t>
      </w:r>
      <w:r w:rsidR="006F6BC2" w:rsidRPr="007B3A4A">
        <w:rPr>
          <w:rFonts w:eastAsia="Times New Roman" w:cs="Simplified Arabic" w:hint="cs"/>
          <w:i/>
          <w:iCs/>
          <w:szCs w:val="24"/>
          <w:rtl/>
          <w:lang w:val="en-US" w:eastAsia="en-CA"/>
        </w:rPr>
        <w:t xml:space="preserve"> </w:t>
      </w:r>
      <w:r w:rsidR="006B7B14">
        <w:rPr>
          <w:rFonts w:eastAsia="Times New Roman" w:cs="Simplified Arabic" w:hint="cs"/>
          <w:i/>
          <w:iCs/>
          <w:szCs w:val="24"/>
          <w:rtl/>
          <w:lang w:val="en-US" w:eastAsia="en-CA"/>
        </w:rPr>
        <w:t>لاحقا</w:t>
      </w:r>
      <w:r w:rsidR="006F6BC2" w:rsidRPr="007B3A4A">
        <w:rPr>
          <w:rFonts w:eastAsia="Times New Roman" w:cs="Simplified Arabic"/>
          <w:i/>
          <w:iCs/>
          <w:szCs w:val="24"/>
          <w:rtl/>
          <w:lang w:val="en-US" w:eastAsia="en-CA"/>
        </w:rPr>
        <w:t>]</w:t>
      </w:r>
      <w:r w:rsidRPr="007B3A4A">
        <w:rPr>
          <w:rFonts w:eastAsia="Times New Roman" w:cs="Simplified Arabic"/>
          <w:szCs w:val="24"/>
          <w:rtl/>
          <w:lang w:val="en-US" w:eastAsia="en-CA"/>
        </w:rPr>
        <w:t xml:space="preserve"> من غير الأطراف.</w:t>
      </w:r>
    </w:p>
    <w:p w14:paraId="4AE60D9B" w14:textId="77777777" w:rsidR="006F6BC2" w:rsidRPr="00EC0999" w:rsidRDefault="006F6BC2" w:rsidP="009139BB">
      <w:pPr>
        <w:pStyle w:val="AFCorNNormal"/>
        <w:bidi/>
        <w:rPr>
          <w:rFonts w:ascii="Simplified Arabic" w:hAnsi="Simplified Arabic" w:cs="Simplified Arabic"/>
          <w:b/>
          <w:bCs/>
          <w:sz w:val="24"/>
          <w:szCs w:val="24"/>
        </w:rPr>
      </w:pPr>
      <w:r w:rsidRPr="00EC0999">
        <w:rPr>
          <w:rFonts w:ascii="Simplified Arabic" w:hAnsi="Simplified Arabic" w:cs="Simplified Arabic"/>
          <w:b/>
          <w:bCs/>
          <w:sz w:val="24"/>
          <w:szCs w:val="24"/>
          <w:rtl/>
        </w:rPr>
        <w:t>البند 1</w:t>
      </w:r>
    </w:p>
    <w:p w14:paraId="76A4DE61" w14:textId="77777777" w:rsidR="006F6BC2" w:rsidRPr="00EC0999" w:rsidRDefault="006F6BC2" w:rsidP="009139BB">
      <w:pPr>
        <w:pStyle w:val="AFCorNNormal"/>
        <w:bidi/>
        <w:rPr>
          <w:rFonts w:ascii="Simplified Arabic" w:hAnsi="Simplified Arabic" w:cs="Simplified Arabic"/>
          <w:b/>
          <w:bCs/>
          <w:sz w:val="24"/>
          <w:szCs w:val="24"/>
        </w:rPr>
      </w:pPr>
      <w:r w:rsidRPr="00EC0999">
        <w:rPr>
          <w:rFonts w:ascii="Simplified Arabic" w:hAnsi="Simplified Arabic" w:cs="Simplified Arabic"/>
          <w:b/>
          <w:bCs/>
          <w:sz w:val="24"/>
          <w:szCs w:val="24"/>
          <w:rtl/>
        </w:rPr>
        <w:t>افتتاح الاجتماع</w:t>
      </w:r>
    </w:p>
    <w:p w14:paraId="685CCB09" w14:textId="08771E21" w:rsidR="006F6BC2" w:rsidRDefault="00B9716F" w:rsidP="006F6BC2">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eastAsia="Times New Roman" w:cs="Simplified Arabic"/>
          <w:szCs w:val="24"/>
          <w:lang w:val="en-US" w:eastAsia="en-CA"/>
        </w:rPr>
      </w:pPr>
      <w:r w:rsidRPr="00B9716F">
        <w:rPr>
          <w:rFonts w:eastAsia="Times New Roman" w:cs="Simplified Arabic"/>
          <w:szCs w:val="24"/>
          <w:rtl/>
          <w:lang w:val="en-US" w:eastAsia="en-CA"/>
        </w:rPr>
        <w:lastRenderedPageBreak/>
        <w:t>عُقدت الجلسة العامة الأولى بشكل مشترك مع جلسات مؤتمر الأطراف في الاتفاقية ومؤتمر الأطراف العامل كاجتماع للأطراف في بروتوكول قرطاجنة، وذلك في 19 أكتوبر</w:t>
      </w:r>
      <w:r>
        <w:rPr>
          <w:rFonts w:eastAsia="Times New Roman" w:cs="Simplified Arabic" w:hint="cs"/>
          <w:szCs w:val="24"/>
          <w:rtl/>
          <w:lang w:val="en-US" w:eastAsia="en-CA"/>
        </w:rPr>
        <w:t>/تشرين الأول</w:t>
      </w:r>
      <w:r w:rsidRPr="00B9716F">
        <w:rPr>
          <w:rFonts w:eastAsia="Times New Roman" w:cs="Simplified Arabic"/>
          <w:szCs w:val="24"/>
          <w:rtl/>
          <w:lang w:val="en-US" w:eastAsia="en-CA"/>
        </w:rPr>
        <w:t xml:space="preserve"> 2026.</w:t>
      </w:r>
    </w:p>
    <w:p w14:paraId="107ADB8B" w14:textId="1D5B3DFF" w:rsidR="00CE64DD" w:rsidRDefault="00CE64DD" w:rsidP="00CE64DD">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eastAsia="Times New Roman" w:cs="Simplified Arabic"/>
          <w:szCs w:val="24"/>
          <w:lang w:val="en-US" w:eastAsia="en-CA"/>
        </w:rPr>
      </w:pPr>
      <w:r>
        <w:rPr>
          <w:rFonts w:eastAsia="Times New Roman" w:cs="Simplified Arabic" w:hint="cs"/>
          <w:szCs w:val="24"/>
          <w:rtl/>
          <w:lang w:val="en-US" w:eastAsia="en-CA"/>
        </w:rPr>
        <w:t>و</w:t>
      </w:r>
      <w:r w:rsidRPr="00CE64DD">
        <w:rPr>
          <w:rFonts w:eastAsia="Times New Roman" w:cs="Simplified Arabic"/>
          <w:szCs w:val="24"/>
          <w:rtl/>
          <w:lang w:val="en-US" w:eastAsia="en-CA"/>
        </w:rPr>
        <w:t xml:space="preserve">أعلنت نيكا نيكولاس، رئيسة الاجتماع الخامس لمؤتمر الأطراف العامل كاجتماع للأطراف في بروتوكول ناغويا، عن افتتاح الاجتماع السادس لمؤتمر الأطراف العامل كاجتماع للأطراف في البروتوكول، وذلك في تمام الساعة 10:30 صباحا. وأشارت في كلمتها إلى أن الأطراف قد برهنت على فعالية التعاون </w:t>
      </w:r>
      <w:r w:rsidR="009F4418">
        <w:rPr>
          <w:rFonts w:eastAsia="Times New Roman" w:cs="Simplified Arabic" w:hint="cs"/>
          <w:szCs w:val="24"/>
          <w:rtl/>
          <w:lang w:val="en-US" w:eastAsia="en-CA"/>
        </w:rPr>
        <w:t>ال</w:t>
      </w:r>
      <w:r w:rsidRPr="00CE64DD">
        <w:rPr>
          <w:rFonts w:eastAsia="Times New Roman" w:cs="Simplified Arabic"/>
          <w:szCs w:val="24"/>
          <w:rtl/>
          <w:lang w:val="en-US" w:eastAsia="en-CA"/>
        </w:rPr>
        <w:t>متعدد الأطراف من خلال تكثيف تنفيذ البروتوكول، وتعزيز قاعدة الأدلة، وتكوين صورة أوضح عن كيفية عمل البروتوكول على أرض الواقع. وأوضحت أنه يجري تقاسم المنافع النقدية وغير النقدية، بما في ذلك من خلال نقل التكنولوجيا، والتعاون العلمي، وبناء القدرات. وفي الوقت ذاته، لا تزال هناك حاجة إلى توفير موارد مالية كافية ويمكن التنبؤ بها، وتعزيز الدعم اللازم لتنفيذ البروتوكول.</w:t>
      </w:r>
    </w:p>
    <w:p w14:paraId="25DA6A06" w14:textId="32806540" w:rsidR="000F1C0E" w:rsidRDefault="00E44A38" w:rsidP="000F1C0E">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eastAsia="Times New Roman" w:cs="Simplified Arabic"/>
          <w:szCs w:val="24"/>
          <w:lang w:val="en-US" w:eastAsia="en-CA"/>
        </w:rPr>
      </w:pPr>
      <w:r w:rsidRPr="00E44A38">
        <w:rPr>
          <w:rFonts w:eastAsia="Times New Roman" w:cs="Simplified Arabic"/>
          <w:szCs w:val="24"/>
          <w:rtl/>
          <w:lang w:val="en-US" w:eastAsia="en-CA"/>
        </w:rPr>
        <w:t xml:space="preserve">وبناء </w:t>
      </w:r>
      <w:r w:rsidR="008066A4">
        <w:rPr>
          <w:rFonts w:eastAsia="Times New Roman" w:cs="Simplified Arabic" w:hint="cs"/>
          <w:szCs w:val="24"/>
          <w:rtl/>
          <w:lang w:val="en-US" w:eastAsia="en-CA"/>
        </w:rPr>
        <w:t>على ذلك</w:t>
      </w:r>
      <w:r w:rsidRPr="00E44A38">
        <w:rPr>
          <w:rFonts w:eastAsia="Times New Roman" w:cs="Simplified Arabic"/>
          <w:szCs w:val="24"/>
          <w:rtl/>
          <w:lang w:val="en-US" w:eastAsia="en-CA"/>
        </w:rPr>
        <w:t>، مثّل الاجتماع السادس لحظة محورية بالنسبة للبروتوكول</w:t>
      </w:r>
      <w:r w:rsidR="007B3508">
        <w:rPr>
          <w:rFonts w:eastAsia="Times New Roman" w:cs="Simplified Arabic" w:hint="cs"/>
          <w:szCs w:val="24"/>
          <w:rtl/>
          <w:lang w:val="en-US" w:eastAsia="en-CA"/>
        </w:rPr>
        <w:t>:</w:t>
      </w:r>
      <w:r w:rsidRPr="00E44A38">
        <w:rPr>
          <w:rFonts w:eastAsia="Times New Roman" w:cs="Simplified Arabic"/>
          <w:szCs w:val="24"/>
          <w:rtl/>
          <w:lang w:val="en-US" w:eastAsia="en-CA"/>
        </w:rPr>
        <w:t xml:space="preserve"> إذ باتت المناقشات</w:t>
      </w:r>
      <w:r w:rsidR="007B3508">
        <w:rPr>
          <w:rFonts w:eastAsia="Times New Roman" w:cs="Simplified Arabic" w:hint="cs"/>
          <w:szCs w:val="24"/>
          <w:rtl/>
          <w:lang w:val="en-US" w:eastAsia="en-CA"/>
        </w:rPr>
        <w:t xml:space="preserve"> </w:t>
      </w:r>
      <w:r w:rsidRPr="00E44A38">
        <w:rPr>
          <w:rFonts w:eastAsia="Times New Roman" w:cs="Simplified Arabic"/>
          <w:szCs w:val="24"/>
          <w:rtl/>
          <w:lang w:val="en-US" w:eastAsia="en-CA"/>
        </w:rPr>
        <w:t>تستند إلى الخبرة والأدلة</w:t>
      </w:r>
      <w:r w:rsidR="007B3508">
        <w:rPr>
          <w:rFonts w:eastAsia="Times New Roman" w:cs="Simplified Arabic" w:hint="cs"/>
          <w:szCs w:val="24"/>
          <w:rtl/>
          <w:lang w:val="en-US" w:eastAsia="en-CA"/>
        </w:rPr>
        <w:t>،</w:t>
      </w:r>
      <w:r w:rsidR="007B3508" w:rsidRPr="00E44A38">
        <w:rPr>
          <w:rFonts w:eastAsia="Times New Roman" w:cs="Simplified Arabic"/>
          <w:szCs w:val="24"/>
          <w:rtl/>
          <w:lang w:val="en-US" w:eastAsia="en-CA"/>
        </w:rPr>
        <w:t xml:space="preserve"> أكثر من أي وقت مضى</w:t>
      </w:r>
      <w:r w:rsidRPr="00E44A38">
        <w:rPr>
          <w:rFonts w:eastAsia="Times New Roman" w:cs="Simplified Arabic"/>
          <w:szCs w:val="24"/>
          <w:rtl/>
          <w:lang w:val="en-US" w:eastAsia="en-CA"/>
        </w:rPr>
        <w:t>. ولم يقتصر التركيز على التنفيذ الراهن فحسب، بل امتد ليشمل مستقبل البروتوكول</w:t>
      </w:r>
      <w:r w:rsidR="007B3508">
        <w:rPr>
          <w:rFonts w:eastAsia="Times New Roman" w:cs="Simplified Arabic" w:hint="cs"/>
          <w:szCs w:val="24"/>
          <w:rtl/>
          <w:lang w:val="en-US" w:eastAsia="en-CA"/>
        </w:rPr>
        <w:t>،</w:t>
      </w:r>
      <w:r w:rsidRPr="00E44A38">
        <w:rPr>
          <w:rFonts w:eastAsia="Times New Roman" w:cs="Simplified Arabic"/>
          <w:szCs w:val="24"/>
          <w:rtl/>
          <w:lang w:val="en-US" w:eastAsia="en-CA"/>
        </w:rPr>
        <w:t xml:space="preserve"> حيث يتعين على الأطراف تسخير مواردها الجماعية لضمان استمرار البروتوكول في تقديم إسهامٍ فعّال في </w:t>
      </w:r>
      <w:r w:rsidR="00F81CE4">
        <w:rPr>
          <w:rFonts w:eastAsia="Times New Roman" w:cs="Simplified Arabic" w:hint="cs"/>
          <w:szCs w:val="24"/>
          <w:rtl/>
          <w:lang w:val="en-US" w:eastAsia="en-CA"/>
        </w:rPr>
        <w:t>حفظ</w:t>
      </w:r>
      <w:r w:rsidRPr="00E44A38">
        <w:rPr>
          <w:rFonts w:eastAsia="Times New Roman" w:cs="Simplified Arabic"/>
          <w:szCs w:val="24"/>
          <w:rtl/>
          <w:lang w:val="en-US" w:eastAsia="en-CA"/>
        </w:rPr>
        <w:t xml:space="preserve"> التنوع البيولوجي، والاستخدام المستدام، والتنمية المنصفة. وبنظرة أوسع، فإنه على الرغم من بقاء البروتوكول إطارا قانونيا مهما، ينبغي النظر إليه بشكل متزايد كأداة للابتكار، والشراكة، والتنمية المستدامة، والازدهار الشامل. وقد حثت</w:t>
      </w:r>
      <w:r w:rsidR="003E67CF">
        <w:rPr>
          <w:rFonts w:eastAsia="Times New Roman" w:cs="Simplified Arabic" w:hint="cs"/>
          <w:szCs w:val="24"/>
          <w:rtl/>
          <w:lang w:val="en-US" w:eastAsia="en-CA"/>
        </w:rPr>
        <w:t xml:space="preserve"> السي</w:t>
      </w:r>
      <w:r w:rsidR="00E35D15">
        <w:rPr>
          <w:rFonts w:eastAsia="Times New Roman" w:cs="Simplified Arabic" w:hint="cs"/>
          <w:szCs w:val="24"/>
          <w:rtl/>
          <w:lang w:val="en-US" w:eastAsia="en-CA"/>
        </w:rPr>
        <w:t>د</w:t>
      </w:r>
      <w:r w:rsidR="003E67CF">
        <w:rPr>
          <w:rFonts w:eastAsia="Times New Roman" w:cs="Simplified Arabic" w:hint="cs"/>
          <w:szCs w:val="24"/>
          <w:rtl/>
          <w:lang w:val="en-US" w:eastAsia="en-CA"/>
        </w:rPr>
        <w:t xml:space="preserve">ة </w:t>
      </w:r>
      <w:r w:rsidR="003E67CF" w:rsidRPr="00CE64DD">
        <w:rPr>
          <w:rFonts w:eastAsia="Times New Roman" w:cs="Simplified Arabic"/>
          <w:szCs w:val="24"/>
          <w:rtl/>
          <w:lang w:val="en-US" w:eastAsia="en-CA"/>
        </w:rPr>
        <w:t>نيكا نيكولاس</w:t>
      </w:r>
      <w:r w:rsidRPr="00E44A38">
        <w:rPr>
          <w:rFonts w:eastAsia="Times New Roman" w:cs="Simplified Arabic"/>
          <w:szCs w:val="24"/>
          <w:rtl/>
          <w:lang w:val="en-US" w:eastAsia="en-CA"/>
        </w:rPr>
        <w:t xml:space="preserve"> الأطرافَ على العمل بروح تتسم بالانفتاح، والاستعداد للتوصل إلى تسويات، والالتزام ب</w:t>
      </w:r>
      <w:r w:rsidR="003E67CF">
        <w:rPr>
          <w:rFonts w:eastAsia="Times New Roman" w:cs="Simplified Arabic" w:hint="cs"/>
          <w:szCs w:val="24"/>
          <w:rtl/>
          <w:lang w:val="en-US" w:eastAsia="en-CA"/>
        </w:rPr>
        <w:t xml:space="preserve">تحقيق </w:t>
      </w:r>
      <w:r w:rsidRPr="00E44A38">
        <w:rPr>
          <w:rFonts w:eastAsia="Times New Roman" w:cs="Simplified Arabic"/>
          <w:szCs w:val="24"/>
          <w:rtl/>
          <w:lang w:val="en-US" w:eastAsia="en-CA"/>
        </w:rPr>
        <w:t>هدف مشترك.</w:t>
      </w:r>
    </w:p>
    <w:p w14:paraId="5B8E54AA" w14:textId="02B927A3" w:rsidR="003E67CF" w:rsidRDefault="00D82D29" w:rsidP="003E67CF">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eastAsia="Times New Roman" w:cs="Simplified Arabic"/>
          <w:szCs w:val="24"/>
          <w:lang w:val="en-US" w:eastAsia="en-CA"/>
        </w:rPr>
      </w:pPr>
      <w:r>
        <w:rPr>
          <w:rFonts w:eastAsia="Times New Roman" w:cs="Simplified Arabic" w:hint="cs"/>
          <w:szCs w:val="24"/>
          <w:rtl/>
          <w:lang w:val="en-US" w:eastAsia="en-CA"/>
        </w:rPr>
        <w:t>و</w:t>
      </w:r>
      <w:r w:rsidRPr="00D82D29">
        <w:rPr>
          <w:rFonts w:eastAsia="Times New Roman" w:cs="Simplified Arabic"/>
          <w:szCs w:val="24"/>
          <w:rtl/>
          <w:lang w:val="en-US" w:eastAsia="en-CA"/>
        </w:rPr>
        <w:t>ألقى</w:t>
      </w:r>
      <w:r>
        <w:rPr>
          <w:rFonts w:eastAsia="Times New Roman" w:cs="Simplified Arabic" w:hint="cs"/>
          <w:szCs w:val="24"/>
          <w:rtl/>
          <w:lang w:val="en-US" w:eastAsia="en-CA"/>
        </w:rPr>
        <w:t xml:space="preserve"> أيضا</w:t>
      </w:r>
      <w:r w:rsidRPr="00D82D29">
        <w:rPr>
          <w:rFonts w:eastAsia="Times New Roman" w:cs="Simplified Arabic"/>
          <w:szCs w:val="24"/>
          <w:rtl/>
          <w:lang w:val="en-US" w:eastAsia="en-CA"/>
        </w:rPr>
        <w:t xml:space="preserve"> كل من هامباردزوم ماتيفوسيان</w:t>
      </w:r>
      <w:r>
        <w:rPr>
          <w:rFonts w:eastAsia="Times New Roman" w:cs="Simplified Arabic" w:hint="cs"/>
          <w:szCs w:val="24"/>
          <w:rtl/>
          <w:lang w:val="en-US" w:eastAsia="en-CA"/>
        </w:rPr>
        <w:t xml:space="preserve">، </w:t>
      </w:r>
      <w:r w:rsidRPr="00D82D29">
        <w:rPr>
          <w:rFonts w:eastAsia="Times New Roman" w:cs="Simplified Arabic"/>
          <w:szCs w:val="24"/>
          <w:rtl/>
          <w:lang w:val="en-US" w:eastAsia="en-CA"/>
        </w:rPr>
        <w:t>وزير البيئة في أرمينيا، وأستريد شوماكر</w:t>
      </w:r>
      <w:r>
        <w:rPr>
          <w:rFonts w:eastAsia="Times New Roman" w:cs="Simplified Arabic" w:hint="cs"/>
          <w:szCs w:val="24"/>
          <w:rtl/>
          <w:lang w:val="en-US" w:eastAsia="en-CA"/>
        </w:rPr>
        <w:t xml:space="preserve">، </w:t>
      </w:r>
      <w:r w:rsidRPr="00D82D29">
        <w:rPr>
          <w:rFonts w:eastAsia="Times New Roman" w:cs="Simplified Arabic"/>
          <w:szCs w:val="24"/>
          <w:rtl/>
          <w:lang w:val="en-US" w:eastAsia="en-CA"/>
        </w:rPr>
        <w:t xml:space="preserve">الأمينة التنفيذية للاتفاقية، </w:t>
      </w:r>
      <w:r>
        <w:rPr>
          <w:rFonts w:eastAsia="Times New Roman" w:cs="Simplified Arabic" w:hint="cs"/>
          <w:szCs w:val="24"/>
          <w:rtl/>
          <w:lang w:val="en-US" w:eastAsia="en-CA"/>
        </w:rPr>
        <w:t>ب</w:t>
      </w:r>
      <w:r w:rsidRPr="00D82D29">
        <w:rPr>
          <w:rFonts w:eastAsia="Times New Roman" w:cs="Simplified Arabic"/>
          <w:szCs w:val="24"/>
          <w:rtl/>
          <w:lang w:val="en-US" w:eastAsia="en-CA"/>
        </w:rPr>
        <w:t>كلمات افتتاحية.</w:t>
      </w:r>
      <w:r w:rsidR="000B0268">
        <w:rPr>
          <w:rStyle w:val="FootnoteReference"/>
          <w:rFonts w:eastAsia="Times New Roman" w:cs="Simplified Arabic"/>
          <w:szCs w:val="24"/>
          <w:rtl/>
          <w:lang w:eastAsia="en-CA"/>
        </w:rPr>
        <w:footnoteReference w:id="2"/>
      </w:r>
    </w:p>
    <w:p w14:paraId="3A6CD625" w14:textId="6ABA96C0" w:rsidR="00D82D29" w:rsidRDefault="00FA5693" w:rsidP="00D82D29">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eastAsia="Times New Roman" w:cs="Simplified Arabic"/>
          <w:szCs w:val="24"/>
          <w:lang w:val="en-US" w:eastAsia="en-CA"/>
        </w:rPr>
      </w:pPr>
      <w:r>
        <w:rPr>
          <w:rFonts w:eastAsia="Times New Roman" w:cs="Simplified Arabic" w:hint="cs"/>
          <w:szCs w:val="24"/>
          <w:rtl/>
          <w:lang w:val="en-US" w:eastAsia="en-CA"/>
        </w:rPr>
        <w:t>و</w:t>
      </w:r>
      <w:r w:rsidRPr="00FA5693">
        <w:rPr>
          <w:rFonts w:eastAsia="Times New Roman" w:cs="Simplified Arabic"/>
          <w:szCs w:val="24"/>
          <w:rtl/>
          <w:lang w:val="en-US" w:eastAsia="en-CA"/>
        </w:rPr>
        <w:t xml:space="preserve">قدّم هوانغ رونغتشيو، وزير البيئة والإيكولوجيا في الصين ورئيس الاجتماع الخامس عشر لمؤتمر الأطراف في الاتفاقية، </w:t>
      </w:r>
      <w:r>
        <w:rPr>
          <w:rFonts w:eastAsia="Times New Roman" w:cs="Simplified Arabic" w:hint="cs"/>
          <w:szCs w:val="24"/>
          <w:rtl/>
          <w:lang w:val="en-US" w:eastAsia="en-CA"/>
        </w:rPr>
        <w:t xml:space="preserve">لمحة موجزة عن </w:t>
      </w:r>
      <w:r w:rsidRPr="00FA5693">
        <w:rPr>
          <w:rFonts w:eastAsia="Times New Roman" w:cs="Simplified Arabic"/>
          <w:szCs w:val="24"/>
          <w:rtl/>
          <w:lang w:val="en-US" w:eastAsia="en-CA"/>
        </w:rPr>
        <w:t>نتائج حوار كونمينغ بشأن التقدم الجماعي</w:t>
      </w:r>
      <w:r w:rsidR="00863176">
        <w:rPr>
          <w:rFonts w:eastAsia="Times New Roman" w:cs="Simplified Arabic" w:hint="cs"/>
          <w:szCs w:val="24"/>
          <w:rtl/>
          <w:lang w:val="en-US" w:eastAsia="en-CA"/>
        </w:rPr>
        <w:t xml:space="preserve"> المحرز</w:t>
      </w:r>
      <w:r w:rsidRPr="00FA5693">
        <w:rPr>
          <w:rFonts w:eastAsia="Times New Roman" w:cs="Simplified Arabic"/>
          <w:szCs w:val="24"/>
          <w:rtl/>
          <w:lang w:val="en-US" w:eastAsia="en-CA"/>
        </w:rPr>
        <w:t xml:space="preserve"> في تنفيذ إطار كونمينغ-مونتريال العالمي للتنوع البيولوجي، والذي عُقد قبل بضعة أسابيع.</w:t>
      </w:r>
      <w:r w:rsidR="000B0268">
        <w:rPr>
          <w:rStyle w:val="FootnoteReference"/>
          <w:rFonts w:eastAsia="Times New Roman" w:cs="Simplified Arabic"/>
          <w:szCs w:val="24"/>
          <w:rtl/>
          <w:lang w:eastAsia="en-CA"/>
        </w:rPr>
        <w:footnoteReference w:id="3"/>
      </w:r>
    </w:p>
    <w:p w14:paraId="40FD6B21" w14:textId="0DFD2FE5" w:rsidR="00E12EC2" w:rsidRDefault="00B570FD" w:rsidP="00E12EC2">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eastAsia="Times New Roman" w:cs="Simplified Arabic"/>
          <w:szCs w:val="24"/>
          <w:lang w:val="en-US" w:eastAsia="en-CA"/>
        </w:rPr>
      </w:pPr>
      <w:r>
        <w:rPr>
          <w:rFonts w:eastAsia="Times New Roman" w:cs="Simplified Arabic" w:hint="cs"/>
          <w:szCs w:val="24"/>
          <w:rtl/>
          <w:lang w:val="en-US" w:eastAsia="en-CA"/>
        </w:rPr>
        <w:t>و</w:t>
      </w:r>
      <w:r w:rsidRPr="00B570FD">
        <w:rPr>
          <w:rFonts w:eastAsia="Times New Roman" w:cs="Simplified Arabic"/>
          <w:szCs w:val="24"/>
          <w:rtl/>
          <w:lang w:val="en-US" w:eastAsia="en-CA"/>
        </w:rPr>
        <w:t xml:space="preserve">أدلى ممثلو الأطراف التالية ببيانات: </w:t>
      </w:r>
      <w:r w:rsidR="00E12EC2" w:rsidRPr="00D91161">
        <w:rPr>
          <w:rFonts w:eastAsia="Times New Roman" w:cs="Simplified Arabic"/>
          <w:szCs w:val="24"/>
          <w:rtl/>
          <w:lang w:val="en-US" w:eastAsia="en-CA"/>
        </w:rPr>
        <w:t>أنتيغوا وبربودا (</w:t>
      </w:r>
      <w:r w:rsidR="00E12EC2">
        <w:rPr>
          <w:rFonts w:eastAsia="Times New Roman" w:cs="Simplified Arabic"/>
          <w:szCs w:val="24"/>
          <w:rtl/>
          <w:lang w:val="en-US" w:eastAsia="en-CA"/>
        </w:rPr>
        <w:t>باسم</w:t>
      </w:r>
      <w:r w:rsidR="00E12EC2" w:rsidRPr="00D91161">
        <w:rPr>
          <w:rFonts w:eastAsia="Times New Roman" w:cs="Simplified Arabic"/>
          <w:szCs w:val="24"/>
          <w:rtl/>
          <w:lang w:val="en-US" w:eastAsia="en-CA"/>
        </w:rPr>
        <w:t xml:space="preserve"> الدول الجزرية الصغيرة النامية في منطقة البحر الكاريبي الممثلة في الاجتماعات)، </w:t>
      </w:r>
      <w:r w:rsidR="004421B0">
        <w:rPr>
          <w:rFonts w:eastAsia="Times New Roman" w:cs="Simplified Arabic" w:hint="cs"/>
          <w:szCs w:val="24"/>
          <w:rtl/>
          <w:lang w:val="en-US" w:eastAsia="en-CA"/>
        </w:rPr>
        <w:t>و</w:t>
      </w:r>
      <w:r w:rsidR="00E12EC2" w:rsidRPr="00D91161">
        <w:rPr>
          <w:rFonts w:eastAsia="Times New Roman" w:cs="Simplified Arabic"/>
          <w:szCs w:val="24"/>
          <w:rtl/>
          <w:lang w:val="en-US" w:eastAsia="en-CA"/>
        </w:rPr>
        <w:t>أيرلندا (</w:t>
      </w:r>
      <w:r w:rsidR="00E12EC2">
        <w:rPr>
          <w:rFonts w:eastAsia="Times New Roman" w:cs="Simplified Arabic"/>
          <w:szCs w:val="24"/>
          <w:rtl/>
          <w:lang w:val="en-US" w:eastAsia="en-CA"/>
        </w:rPr>
        <w:t>باسم</w:t>
      </w:r>
      <w:r w:rsidR="00E12EC2" w:rsidRPr="00D91161">
        <w:rPr>
          <w:rFonts w:eastAsia="Times New Roman" w:cs="Simplified Arabic"/>
          <w:szCs w:val="24"/>
          <w:rtl/>
          <w:lang w:val="en-US" w:eastAsia="en-CA"/>
        </w:rPr>
        <w:t xml:space="preserve"> الاتحاد الأوروبي ودوله الأعضاء)، </w:t>
      </w:r>
      <w:r w:rsidR="004421B0">
        <w:rPr>
          <w:rFonts w:eastAsia="Times New Roman" w:cs="Simplified Arabic" w:hint="cs"/>
          <w:szCs w:val="24"/>
          <w:rtl/>
          <w:lang w:val="en-US" w:eastAsia="en-CA"/>
        </w:rPr>
        <w:t>و</w:t>
      </w:r>
      <w:r w:rsidR="00E12EC2" w:rsidRPr="00D91161">
        <w:rPr>
          <w:rFonts w:eastAsia="Times New Roman" w:cs="Simplified Arabic"/>
          <w:szCs w:val="24"/>
          <w:rtl/>
          <w:lang w:val="en-US" w:eastAsia="en-CA"/>
        </w:rPr>
        <w:t>جامايكا (</w:t>
      </w:r>
      <w:r w:rsidR="00E12EC2">
        <w:rPr>
          <w:rFonts w:eastAsia="Times New Roman" w:cs="Simplified Arabic"/>
          <w:szCs w:val="24"/>
          <w:rtl/>
          <w:lang w:val="en-US" w:eastAsia="en-CA"/>
        </w:rPr>
        <w:t>باسم</w:t>
      </w:r>
      <w:r w:rsidR="00E12EC2" w:rsidRPr="00D91161">
        <w:rPr>
          <w:rFonts w:eastAsia="Times New Roman" w:cs="Simplified Arabic"/>
          <w:szCs w:val="24"/>
          <w:rtl/>
          <w:lang w:val="en-US" w:eastAsia="en-CA"/>
        </w:rPr>
        <w:t xml:space="preserve"> دول أمريكا اللاتينية ومنطقة البحر الكاريبي)، </w:t>
      </w:r>
      <w:r w:rsidR="004421B0">
        <w:rPr>
          <w:rFonts w:eastAsia="Times New Roman" w:cs="Simplified Arabic" w:hint="cs"/>
          <w:szCs w:val="24"/>
          <w:rtl/>
          <w:lang w:val="en-US" w:eastAsia="en-CA"/>
        </w:rPr>
        <w:t>و</w:t>
      </w:r>
      <w:r w:rsidR="00E12EC2" w:rsidRPr="00D91161">
        <w:rPr>
          <w:rFonts w:eastAsia="Times New Roman" w:cs="Simplified Arabic"/>
          <w:szCs w:val="24"/>
          <w:rtl/>
          <w:lang w:val="en-US" w:eastAsia="en-CA"/>
        </w:rPr>
        <w:t>الأردن (</w:t>
      </w:r>
      <w:r w:rsidR="00E12EC2">
        <w:rPr>
          <w:rFonts w:eastAsia="Times New Roman" w:cs="Simplified Arabic"/>
          <w:szCs w:val="24"/>
          <w:rtl/>
          <w:lang w:val="en-US" w:eastAsia="en-CA"/>
        </w:rPr>
        <w:t>باسم</w:t>
      </w:r>
      <w:r w:rsidR="00E12EC2" w:rsidRPr="00D91161">
        <w:rPr>
          <w:rFonts w:eastAsia="Times New Roman" w:cs="Simplified Arabic"/>
          <w:szCs w:val="24"/>
          <w:rtl/>
          <w:lang w:val="en-US" w:eastAsia="en-CA"/>
        </w:rPr>
        <w:t xml:space="preserve"> دول آسيا والمحيط الهادئ)، </w:t>
      </w:r>
      <w:r w:rsidR="004421B0">
        <w:rPr>
          <w:rFonts w:eastAsia="Times New Roman" w:cs="Simplified Arabic" w:hint="cs"/>
          <w:szCs w:val="24"/>
          <w:rtl/>
          <w:lang w:val="en-US" w:eastAsia="en-CA"/>
        </w:rPr>
        <w:t>و</w:t>
      </w:r>
      <w:r w:rsidR="00E12EC2" w:rsidRPr="00D91161">
        <w:rPr>
          <w:rFonts w:eastAsia="Times New Roman" w:cs="Simplified Arabic"/>
          <w:szCs w:val="24"/>
          <w:rtl/>
          <w:lang w:val="en-US" w:eastAsia="en-CA"/>
        </w:rPr>
        <w:t xml:space="preserve">النرويج (أيضا </w:t>
      </w:r>
      <w:r w:rsidR="00E12EC2">
        <w:rPr>
          <w:rFonts w:eastAsia="Times New Roman" w:cs="Simplified Arabic"/>
          <w:szCs w:val="24"/>
          <w:rtl/>
          <w:lang w:val="en-US" w:eastAsia="en-CA"/>
        </w:rPr>
        <w:t>باسم</w:t>
      </w:r>
      <w:r w:rsidR="00E12EC2" w:rsidRPr="00D91161">
        <w:rPr>
          <w:rFonts w:eastAsia="Times New Roman" w:cs="Simplified Arabic"/>
          <w:szCs w:val="24"/>
          <w:rtl/>
          <w:lang w:val="en-US" w:eastAsia="en-CA"/>
        </w:rPr>
        <w:t xml:space="preserve"> أستراليا، </w:t>
      </w:r>
      <w:r w:rsidR="00E12EC2">
        <w:rPr>
          <w:rFonts w:eastAsia="Times New Roman" w:cs="Simplified Arabic" w:hint="cs"/>
          <w:szCs w:val="24"/>
          <w:rtl/>
          <w:lang w:val="en-US" w:eastAsia="en-CA"/>
        </w:rPr>
        <w:t>و</w:t>
      </w:r>
      <w:r w:rsidR="00E12EC2" w:rsidRPr="00D91161">
        <w:rPr>
          <w:rFonts w:eastAsia="Times New Roman" w:cs="Simplified Arabic"/>
          <w:szCs w:val="24"/>
          <w:rtl/>
          <w:lang w:val="en-US" w:eastAsia="en-CA"/>
        </w:rPr>
        <w:t xml:space="preserve">كندا، </w:t>
      </w:r>
      <w:r w:rsidR="00E12EC2">
        <w:rPr>
          <w:rFonts w:eastAsia="Times New Roman" w:cs="Simplified Arabic" w:hint="cs"/>
          <w:szCs w:val="24"/>
          <w:rtl/>
          <w:lang w:val="en-US" w:eastAsia="en-CA"/>
        </w:rPr>
        <w:t>و</w:t>
      </w:r>
      <w:r w:rsidR="00E12EC2" w:rsidRPr="00D91161">
        <w:rPr>
          <w:rFonts w:eastAsia="Times New Roman" w:cs="Simplified Arabic"/>
          <w:szCs w:val="24"/>
          <w:rtl/>
          <w:lang w:val="en-US" w:eastAsia="en-CA"/>
        </w:rPr>
        <w:t xml:space="preserve">أيسلندا، </w:t>
      </w:r>
      <w:r w:rsidR="00E12EC2">
        <w:rPr>
          <w:rFonts w:eastAsia="Times New Roman" w:cs="Simplified Arabic" w:hint="cs"/>
          <w:szCs w:val="24"/>
          <w:rtl/>
          <w:lang w:val="en-US" w:eastAsia="en-CA"/>
        </w:rPr>
        <w:t>و</w:t>
      </w:r>
      <w:r w:rsidR="00E12EC2" w:rsidRPr="00D91161">
        <w:rPr>
          <w:rFonts w:eastAsia="Times New Roman" w:cs="Simplified Arabic"/>
          <w:szCs w:val="24"/>
          <w:rtl/>
          <w:lang w:val="en-US" w:eastAsia="en-CA"/>
        </w:rPr>
        <w:t xml:space="preserve">موناكو، </w:t>
      </w:r>
      <w:r w:rsidR="00E12EC2">
        <w:rPr>
          <w:rFonts w:eastAsia="Times New Roman" w:cs="Simplified Arabic" w:hint="cs"/>
          <w:szCs w:val="24"/>
          <w:rtl/>
          <w:lang w:val="en-US" w:eastAsia="en-CA"/>
        </w:rPr>
        <w:t>و</w:t>
      </w:r>
      <w:r w:rsidR="00E12EC2" w:rsidRPr="00D91161">
        <w:rPr>
          <w:rFonts w:eastAsia="Times New Roman" w:cs="Simplified Arabic"/>
          <w:szCs w:val="24"/>
          <w:rtl/>
          <w:lang w:val="en-US" w:eastAsia="en-CA"/>
        </w:rPr>
        <w:t xml:space="preserve">المملكة المتحدة لبريطانيا العظمى وأيرلندا الشمالية، </w:t>
      </w:r>
      <w:r w:rsidR="00E12EC2">
        <w:rPr>
          <w:rFonts w:eastAsia="Times New Roman" w:cs="Simplified Arabic" w:hint="cs"/>
          <w:szCs w:val="24"/>
          <w:rtl/>
          <w:lang w:val="en-US" w:eastAsia="en-CA"/>
        </w:rPr>
        <w:t>و</w:t>
      </w:r>
      <w:r w:rsidR="00E12EC2" w:rsidRPr="00D91161">
        <w:rPr>
          <w:rFonts w:eastAsia="Times New Roman" w:cs="Simplified Arabic"/>
          <w:szCs w:val="24"/>
          <w:rtl/>
          <w:lang w:val="en-US" w:eastAsia="en-CA"/>
        </w:rPr>
        <w:t xml:space="preserve">نيوزيلندا، </w:t>
      </w:r>
      <w:r w:rsidR="00E12EC2">
        <w:rPr>
          <w:rFonts w:eastAsia="Times New Roman" w:cs="Simplified Arabic" w:hint="cs"/>
          <w:szCs w:val="24"/>
          <w:rtl/>
          <w:lang w:val="en-US" w:eastAsia="en-CA"/>
        </w:rPr>
        <w:t>و</w:t>
      </w:r>
      <w:r w:rsidR="00E12EC2" w:rsidRPr="00D91161">
        <w:rPr>
          <w:rFonts w:eastAsia="Times New Roman" w:cs="Simplified Arabic"/>
          <w:szCs w:val="24"/>
          <w:rtl/>
          <w:lang w:val="en-US" w:eastAsia="en-CA"/>
        </w:rPr>
        <w:t xml:space="preserve">سويسرا)، </w:t>
      </w:r>
      <w:r w:rsidR="004421B0">
        <w:rPr>
          <w:rFonts w:eastAsia="Times New Roman" w:cs="Simplified Arabic" w:hint="cs"/>
          <w:szCs w:val="24"/>
          <w:rtl/>
          <w:lang w:val="en-US" w:eastAsia="en-CA"/>
        </w:rPr>
        <w:t>و</w:t>
      </w:r>
      <w:r w:rsidR="00E12EC2" w:rsidRPr="00D91161">
        <w:rPr>
          <w:rFonts w:eastAsia="Times New Roman" w:cs="Simplified Arabic"/>
          <w:szCs w:val="24"/>
          <w:rtl/>
          <w:lang w:val="en-US" w:eastAsia="en-CA"/>
        </w:rPr>
        <w:t>الفلبين (</w:t>
      </w:r>
      <w:r w:rsidR="00E12EC2">
        <w:rPr>
          <w:rFonts w:eastAsia="Times New Roman" w:cs="Simplified Arabic"/>
          <w:szCs w:val="24"/>
          <w:rtl/>
          <w:lang w:val="en-US" w:eastAsia="en-CA"/>
        </w:rPr>
        <w:t>باسم</w:t>
      </w:r>
      <w:r w:rsidR="00E12EC2" w:rsidRPr="00D91161">
        <w:rPr>
          <w:rFonts w:eastAsia="Times New Roman" w:cs="Simplified Arabic"/>
          <w:szCs w:val="24"/>
          <w:rtl/>
          <w:lang w:val="en-US" w:eastAsia="en-CA"/>
        </w:rPr>
        <w:t xml:space="preserve"> رابطة أمم جنوب شرق آسيا)، </w:t>
      </w:r>
      <w:r w:rsidR="00E12EC2">
        <w:rPr>
          <w:rFonts w:eastAsia="Times New Roman" w:cs="Simplified Arabic" w:hint="cs"/>
          <w:szCs w:val="24"/>
          <w:rtl/>
          <w:lang w:val="en-US" w:eastAsia="en-CA"/>
        </w:rPr>
        <w:t>و</w:t>
      </w:r>
      <w:r w:rsidR="00E12EC2" w:rsidRPr="00D91161">
        <w:rPr>
          <w:rFonts w:eastAsia="Times New Roman" w:cs="Simplified Arabic"/>
          <w:szCs w:val="24"/>
          <w:rtl/>
          <w:lang w:val="en-US" w:eastAsia="en-CA"/>
        </w:rPr>
        <w:t>المملكة العربية السعودية (</w:t>
      </w:r>
      <w:r w:rsidR="00E12EC2">
        <w:rPr>
          <w:rFonts w:eastAsia="Times New Roman" w:cs="Simplified Arabic"/>
          <w:szCs w:val="24"/>
          <w:rtl/>
          <w:lang w:val="en-US" w:eastAsia="en-CA"/>
        </w:rPr>
        <w:t>باسم</w:t>
      </w:r>
      <w:r w:rsidR="00E12EC2" w:rsidRPr="00D91161">
        <w:rPr>
          <w:rFonts w:eastAsia="Times New Roman" w:cs="Simplified Arabic"/>
          <w:szCs w:val="24"/>
          <w:rtl/>
          <w:lang w:val="en-US" w:eastAsia="en-CA"/>
        </w:rPr>
        <w:t xml:space="preserve"> جامعة الدول العربية)، </w:t>
      </w:r>
      <w:r w:rsidR="00E12EC2">
        <w:rPr>
          <w:rFonts w:eastAsia="Times New Roman" w:cs="Simplified Arabic" w:hint="cs"/>
          <w:szCs w:val="24"/>
          <w:rtl/>
          <w:lang w:val="en-US" w:eastAsia="en-CA"/>
        </w:rPr>
        <w:t>و</w:t>
      </w:r>
      <w:r w:rsidR="00E12EC2" w:rsidRPr="00D91161">
        <w:rPr>
          <w:rFonts w:eastAsia="Times New Roman" w:cs="Simplified Arabic"/>
          <w:szCs w:val="24"/>
          <w:rtl/>
          <w:lang w:val="en-US" w:eastAsia="en-CA"/>
        </w:rPr>
        <w:t>السنغال (</w:t>
      </w:r>
      <w:r w:rsidR="00E12EC2">
        <w:rPr>
          <w:rFonts w:eastAsia="Times New Roman" w:cs="Simplified Arabic"/>
          <w:szCs w:val="24"/>
          <w:rtl/>
          <w:lang w:val="en-US" w:eastAsia="en-CA"/>
        </w:rPr>
        <w:t>باسم</w:t>
      </w:r>
      <w:r w:rsidR="00E12EC2" w:rsidRPr="00D91161">
        <w:rPr>
          <w:rFonts w:eastAsia="Times New Roman" w:cs="Simplified Arabic"/>
          <w:szCs w:val="24"/>
          <w:rtl/>
          <w:lang w:val="en-US" w:eastAsia="en-CA"/>
        </w:rPr>
        <w:t xml:space="preserve"> </w:t>
      </w:r>
      <w:r w:rsidR="00E12EC2">
        <w:rPr>
          <w:rFonts w:eastAsia="Times New Roman" w:cs="Simplified Arabic" w:hint="cs"/>
          <w:szCs w:val="24"/>
          <w:rtl/>
          <w:lang w:val="en-US" w:eastAsia="en-CA"/>
        </w:rPr>
        <w:t>الدول الأفريقية</w:t>
      </w:r>
      <w:r w:rsidR="00E12EC2" w:rsidRPr="00D91161">
        <w:rPr>
          <w:rFonts w:eastAsia="Times New Roman" w:cs="Simplified Arabic"/>
          <w:szCs w:val="24"/>
          <w:rtl/>
          <w:lang w:val="en-US" w:eastAsia="en-CA"/>
        </w:rPr>
        <w:t>) وجنوب أفريقيا (</w:t>
      </w:r>
      <w:r w:rsidR="00E12EC2">
        <w:rPr>
          <w:rFonts w:eastAsia="Times New Roman" w:cs="Simplified Arabic"/>
          <w:szCs w:val="24"/>
          <w:rtl/>
          <w:lang w:val="en-US" w:eastAsia="en-CA"/>
        </w:rPr>
        <w:t>باسم</w:t>
      </w:r>
      <w:r w:rsidR="00E12EC2" w:rsidRPr="00D91161">
        <w:rPr>
          <w:rFonts w:eastAsia="Times New Roman" w:cs="Simplified Arabic"/>
          <w:szCs w:val="24"/>
          <w:rtl/>
          <w:lang w:val="en-US" w:eastAsia="en-CA"/>
        </w:rPr>
        <w:t xml:space="preserve"> مجموعة البلدان </w:t>
      </w:r>
      <w:r w:rsidR="00E12EC2" w:rsidRPr="00863176">
        <w:rPr>
          <w:rFonts w:eastAsia="Times New Roman" w:cs="Simplified Arabic"/>
          <w:szCs w:val="24"/>
          <w:rtl/>
          <w:lang w:val="en-US" w:eastAsia="en-CA"/>
        </w:rPr>
        <w:t xml:space="preserve">ذات التنوع البيولوجي </w:t>
      </w:r>
      <w:r w:rsidR="00E12EC2">
        <w:rPr>
          <w:rFonts w:eastAsia="Times New Roman" w:cs="Simplified Arabic" w:hint="cs"/>
          <w:szCs w:val="24"/>
          <w:rtl/>
          <w:lang w:val="en-US" w:eastAsia="en-CA"/>
        </w:rPr>
        <w:t>الشديد المتقاربة التفكير</w:t>
      </w:r>
      <w:r w:rsidR="00E12EC2" w:rsidRPr="00D91161">
        <w:rPr>
          <w:rFonts w:eastAsia="Times New Roman" w:cs="Simplified Arabic"/>
          <w:szCs w:val="24"/>
          <w:rtl/>
          <w:lang w:val="en-US" w:eastAsia="en-CA"/>
        </w:rPr>
        <w:t>).</w:t>
      </w:r>
    </w:p>
    <w:p w14:paraId="3D7EBA4C" w14:textId="14325476" w:rsidR="006879A8" w:rsidRDefault="006879A8" w:rsidP="006879A8">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eastAsia="Times New Roman" w:cs="Simplified Arabic"/>
          <w:szCs w:val="24"/>
          <w:lang w:val="en-US" w:eastAsia="en-CA"/>
        </w:rPr>
      </w:pPr>
      <w:r>
        <w:rPr>
          <w:rFonts w:eastAsia="Times New Roman" w:cs="Simplified Arabic" w:hint="cs"/>
          <w:szCs w:val="24"/>
          <w:rtl/>
          <w:lang w:val="en-US" w:eastAsia="en-CA"/>
        </w:rPr>
        <w:t>و</w:t>
      </w:r>
      <w:r w:rsidRPr="006879A8">
        <w:rPr>
          <w:rFonts w:eastAsia="Times New Roman" w:cs="Simplified Arabic"/>
          <w:szCs w:val="24"/>
          <w:rtl/>
          <w:lang w:val="en-US" w:eastAsia="en-CA"/>
        </w:rPr>
        <w:t>أدلى</w:t>
      </w:r>
      <w:r w:rsidR="004E70A9">
        <w:rPr>
          <w:rFonts w:eastAsia="Times New Roman" w:cs="Simplified Arabic" w:hint="cs"/>
          <w:szCs w:val="24"/>
          <w:rtl/>
          <w:lang w:val="en-US" w:eastAsia="en-CA"/>
        </w:rPr>
        <w:t xml:space="preserve"> </w:t>
      </w:r>
      <w:r w:rsidR="00785625">
        <w:rPr>
          <w:rFonts w:eastAsia="Times New Roman" w:cs="Simplified Arabic" w:hint="cs"/>
          <w:szCs w:val="24"/>
          <w:rtl/>
          <w:lang w:val="en-US" w:eastAsia="en-CA"/>
        </w:rPr>
        <w:t xml:space="preserve">ببيانات </w:t>
      </w:r>
      <w:r w:rsidR="004E70A9">
        <w:rPr>
          <w:rFonts w:eastAsia="Times New Roman" w:cs="Simplified Arabic" w:hint="cs"/>
          <w:szCs w:val="24"/>
          <w:rtl/>
          <w:lang w:val="en-US" w:eastAsia="en-CA"/>
        </w:rPr>
        <w:t>أيضا</w:t>
      </w:r>
      <w:r w:rsidRPr="006879A8">
        <w:rPr>
          <w:rFonts w:eastAsia="Times New Roman" w:cs="Simplified Arabic"/>
          <w:szCs w:val="24"/>
          <w:rtl/>
          <w:lang w:val="en-US" w:eastAsia="en-CA"/>
        </w:rPr>
        <w:t xml:space="preserve"> ممثلون عن </w:t>
      </w:r>
      <w:r w:rsidR="00571A86">
        <w:rPr>
          <w:rFonts w:eastAsia="Times New Roman" w:cs="Simplified Arabic" w:hint="cs"/>
          <w:szCs w:val="24"/>
          <w:rtl/>
          <w:lang w:val="en-US" w:eastAsia="en-CA"/>
        </w:rPr>
        <w:t>تحالف</w:t>
      </w:r>
      <w:r w:rsidRPr="006879A8">
        <w:rPr>
          <w:rFonts w:eastAsia="Times New Roman" w:cs="Simplified Arabic"/>
          <w:szCs w:val="24"/>
          <w:rtl/>
          <w:lang w:val="en-US" w:eastAsia="en-CA"/>
        </w:rPr>
        <w:t xml:space="preserve"> الأعمال</w:t>
      </w:r>
      <w:r w:rsidR="00571A86">
        <w:rPr>
          <w:rFonts w:eastAsia="Times New Roman" w:cs="Simplified Arabic" w:hint="cs"/>
          <w:szCs w:val="24"/>
          <w:rtl/>
          <w:lang w:val="en-US" w:eastAsia="en-CA"/>
        </w:rPr>
        <w:t xml:space="preserve"> التجارية</w:t>
      </w:r>
      <w:r w:rsidRPr="006879A8">
        <w:rPr>
          <w:rFonts w:eastAsia="Times New Roman" w:cs="Simplified Arabic"/>
          <w:szCs w:val="24"/>
          <w:rtl/>
          <w:lang w:val="en-US" w:eastAsia="en-CA"/>
        </w:rPr>
        <w:t xml:space="preserve"> من أجل الطبيعة، وتحالف اتفاقية التنوع البيولوجي، </w:t>
      </w:r>
      <w:r w:rsidR="00016FB9">
        <w:rPr>
          <w:rFonts w:eastAsia="Times New Roman" w:cs="Simplified Arabic" w:hint="cs"/>
          <w:szCs w:val="24"/>
          <w:rtl/>
          <w:lang w:val="en-US" w:eastAsia="en-CA"/>
        </w:rPr>
        <w:t>والتجمع النسائي ل</w:t>
      </w:r>
      <w:r w:rsidRPr="006879A8">
        <w:rPr>
          <w:rFonts w:eastAsia="Times New Roman" w:cs="Simplified Arabic"/>
          <w:szCs w:val="24"/>
          <w:rtl/>
          <w:lang w:val="en-US" w:eastAsia="en-CA"/>
        </w:rPr>
        <w:t>اتفاقية التنوع البيولوجي، والشبكة العالمية للشباب</w:t>
      </w:r>
      <w:r w:rsidR="00016FB9">
        <w:rPr>
          <w:rFonts w:eastAsia="Times New Roman" w:cs="Simplified Arabic" w:hint="cs"/>
          <w:szCs w:val="24"/>
          <w:rtl/>
          <w:lang w:val="en-US" w:eastAsia="en-CA"/>
        </w:rPr>
        <w:t xml:space="preserve"> من أجل ا</w:t>
      </w:r>
      <w:r w:rsidRPr="006879A8">
        <w:rPr>
          <w:rFonts w:eastAsia="Times New Roman" w:cs="Simplified Arabic"/>
          <w:szCs w:val="24"/>
          <w:rtl/>
          <w:lang w:val="en-US" w:eastAsia="en-CA"/>
        </w:rPr>
        <w:t xml:space="preserve">لتنوع البيولوجي، </w:t>
      </w:r>
      <w:r w:rsidR="00657117">
        <w:rPr>
          <w:rFonts w:eastAsia="Times New Roman" w:cs="Simplified Arabic" w:hint="cs"/>
          <w:szCs w:val="24"/>
          <w:rtl/>
          <w:lang w:val="en-US" w:eastAsia="en-CA"/>
        </w:rPr>
        <w:t>و</w:t>
      </w:r>
      <w:r w:rsidR="0069068C" w:rsidRPr="00657117">
        <w:rPr>
          <w:rFonts w:eastAsia="Times New Roman" w:cs="Simplified Arabic"/>
          <w:szCs w:val="24"/>
          <w:rtl/>
          <w:lang w:val="en-US" w:eastAsia="en-CA"/>
        </w:rPr>
        <w:t>شبكة الحكومات المحلية من أجل الاستدامة</w:t>
      </w:r>
      <w:r w:rsidR="0069068C" w:rsidRPr="00657117">
        <w:rPr>
          <w:rFonts w:eastAsia="Times New Roman" w:cs="Simplified Arabic" w:hint="cs"/>
          <w:szCs w:val="24"/>
          <w:rtl/>
          <w:lang w:val="en-US" w:eastAsia="en-CA"/>
        </w:rPr>
        <w:t xml:space="preserve"> </w:t>
      </w:r>
      <w:r w:rsidRPr="006879A8">
        <w:rPr>
          <w:rFonts w:eastAsia="Times New Roman" w:cs="Simplified Arabic"/>
          <w:szCs w:val="24"/>
          <w:lang w:val="en-US" w:eastAsia="en-CA"/>
        </w:rPr>
        <w:t>ICLEI</w:t>
      </w:r>
      <w:r w:rsidR="0069068C">
        <w:rPr>
          <w:rFonts w:eastAsia="Times New Roman" w:cs="Simplified Arabic" w:hint="cs"/>
          <w:szCs w:val="24"/>
          <w:rtl/>
          <w:lang w:val="en-US" w:eastAsia="en-CA"/>
        </w:rPr>
        <w:t xml:space="preserve"> </w:t>
      </w:r>
      <w:r w:rsidRPr="006879A8">
        <w:rPr>
          <w:rFonts w:eastAsia="Times New Roman" w:cs="Simplified Arabic"/>
          <w:szCs w:val="24"/>
          <w:rtl/>
          <w:lang w:val="en-US" w:eastAsia="en-CA"/>
        </w:rPr>
        <w:t xml:space="preserve">(أيضًا </w:t>
      </w:r>
      <w:r w:rsidR="0069068C">
        <w:rPr>
          <w:rFonts w:eastAsia="Times New Roman" w:cs="Simplified Arabic" w:hint="cs"/>
          <w:szCs w:val="24"/>
          <w:rtl/>
          <w:lang w:val="en-US" w:eastAsia="en-CA"/>
        </w:rPr>
        <w:t xml:space="preserve">باسم </w:t>
      </w:r>
      <w:r w:rsidRPr="006879A8">
        <w:rPr>
          <w:rFonts w:eastAsia="Times New Roman" w:cs="Simplified Arabic"/>
          <w:szCs w:val="24"/>
          <w:lang w:val="en-US" w:eastAsia="en-CA"/>
        </w:rPr>
        <w:t>Regions4</w:t>
      </w:r>
      <w:r w:rsidRPr="006879A8">
        <w:rPr>
          <w:rFonts w:eastAsia="Times New Roman" w:cs="Simplified Arabic"/>
          <w:szCs w:val="24"/>
          <w:rtl/>
          <w:lang w:val="en-US" w:eastAsia="en-CA"/>
        </w:rPr>
        <w:t>)، والمنتدى الدولي للشعوب الأصلية المعني بالتنوع البيولوجي.</w:t>
      </w:r>
    </w:p>
    <w:p w14:paraId="600A1D49" w14:textId="182FCA65" w:rsidR="00A00002" w:rsidRPr="009A4CEE" w:rsidRDefault="00A00002" w:rsidP="00EC0999">
      <w:pPr>
        <w:pStyle w:val="AFCorNNormal"/>
        <w:bidi/>
        <w:rPr>
          <w:rFonts w:ascii="Simplified Arabic" w:hAnsi="Simplified Arabic" w:cs="Simplified Arabic"/>
          <w:b/>
          <w:bCs/>
          <w:sz w:val="24"/>
          <w:szCs w:val="24"/>
        </w:rPr>
      </w:pPr>
      <w:r w:rsidRPr="009A4CEE">
        <w:rPr>
          <w:rFonts w:ascii="Simplified Arabic" w:hAnsi="Simplified Arabic" w:cs="Simplified Arabic"/>
          <w:b/>
          <w:bCs/>
          <w:sz w:val="24"/>
          <w:szCs w:val="24"/>
          <w:rtl/>
        </w:rPr>
        <w:t>البند 2</w:t>
      </w:r>
    </w:p>
    <w:p w14:paraId="7F1260EB" w14:textId="71E16BEA" w:rsidR="00A00002" w:rsidRPr="009A4CEE" w:rsidRDefault="00A00002" w:rsidP="00EC0999">
      <w:pPr>
        <w:pStyle w:val="AFCorNNormal"/>
        <w:bidi/>
        <w:rPr>
          <w:rFonts w:ascii="Simplified Arabic" w:hAnsi="Simplified Arabic" w:cs="Simplified Arabic"/>
          <w:b/>
          <w:bCs/>
          <w:sz w:val="24"/>
          <w:szCs w:val="24"/>
        </w:rPr>
      </w:pPr>
      <w:r w:rsidRPr="009A4CEE">
        <w:rPr>
          <w:rFonts w:ascii="Simplified Arabic" w:hAnsi="Simplified Arabic" w:cs="Simplified Arabic"/>
          <w:b/>
          <w:bCs/>
          <w:sz w:val="24"/>
          <w:szCs w:val="24"/>
          <w:rtl/>
        </w:rPr>
        <w:t xml:space="preserve">تنظيم </w:t>
      </w:r>
      <w:r w:rsidR="00A642CB" w:rsidRPr="009A4CEE">
        <w:rPr>
          <w:rFonts w:ascii="Simplified Arabic" w:hAnsi="Simplified Arabic" w:cs="Simplified Arabic"/>
          <w:b/>
          <w:bCs/>
          <w:sz w:val="24"/>
          <w:szCs w:val="24"/>
          <w:rtl/>
        </w:rPr>
        <w:t>العمل</w:t>
      </w:r>
    </w:p>
    <w:p w14:paraId="26906168" w14:textId="69DEE7D7" w:rsidR="00785625" w:rsidRPr="007A78C4" w:rsidRDefault="00A00002" w:rsidP="00785625">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lastRenderedPageBreak/>
        <w:t>نظر مؤتمر الأطراف العامل كاجتماع للأطراف في بروتوكول ناغويا في البند 2 من جدول الأعمال خلال جلسته العامة الأولى. وكان معروضا عليه في هذا الصدد الوثائق التالية: جدول الأعمال المؤقت للاجتماع،</w:t>
      </w:r>
      <w:r w:rsidR="000B0268" w:rsidRPr="007A78C4">
        <w:rPr>
          <w:rStyle w:val="FootnoteReference"/>
          <w:rFonts w:ascii="Simplified Arabic" w:eastAsia="Times New Roman" w:hAnsi="Simplified Arabic" w:cs="Simplified Arabic"/>
          <w:sz w:val="24"/>
          <w:szCs w:val="24"/>
          <w:rtl/>
          <w:lang w:eastAsia="en-CA"/>
        </w:rPr>
        <w:footnoteReference w:id="4"/>
      </w:r>
      <w:r w:rsidRPr="007A78C4">
        <w:rPr>
          <w:rFonts w:ascii="Simplified Arabic" w:eastAsia="Times New Roman" w:hAnsi="Simplified Arabic" w:cs="Simplified Arabic"/>
          <w:sz w:val="24"/>
          <w:szCs w:val="24"/>
          <w:rtl/>
          <w:lang w:val="en-US" w:eastAsia="en-CA"/>
        </w:rPr>
        <w:t xml:space="preserve"> وجدول الأعمال المؤقت المشروح،</w:t>
      </w:r>
      <w:r w:rsidR="002146FD" w:rsidRPr="007A78C4">
        <w:rPr>
          <w:rStyle w:val="FootnoteReference"/>
          <w:rFonts w:ascii="Simplified Arabic" w:eastAsia="Times New Roman" w:hAnsi="Simplified Arabic" w:cs="Simplified Arabic"/>
          <w:sz w:val="24"/>
          <w:szCs w:val="24"/>
          <w:rtl/>
          <w:lang w:eastAsia="en-CA"/>
        </w:rPr>
        <w:footnoteReference w:id="5"/>
      </w:r>
      <w:r w:rsidRPr="007A78C4">
        <w:rPr>
          <w:rFonts w:ascii="Simplified Arabic" w:eastAsia="Times New Roman" w:hAnsi="Simplified Arabic" w:cs="Simplified Arabic"/>
          <w:sz w:val="24"/>
          <w:szCs w:val="24"/>
          <w:rtl/>
          <w:lang w:val="en-US" w:eastAsia="en-CA"/>
        </w:rPr>
        <w:t xml:space="preserve"> ومذكرة </w:t>
      </w:r>
      <w:r w:rsidR="000B0268" w:rsidRPr="007A78C4">
        <w:rPr>
          <w:rFonts w:ascii="Simplified Arabic" w:eastAsia="Times New Roman" w:hAnsi="Simplified Arabic" w:cs="Simplified Arabic"/>
          <w:sz w:val="24"/>
          <w:szCs w:val="24"/>
          <w:rtl/>
          <w:lang w:val="en-US" w:eastAsia="en-CA"/>
        </w:rPr>
        <w:t>تصورية</w:t>
      </w:r>
      <w:r w:rsidRPr="007A78C4">
        <w:rPr>
          <w:rFonts w:ascii="Simplified Arabic" w:eastAsia="Times New Roman" w:hAnsi="Simplified Arabic" w:cs="Simplified Arabic"/>
          <w:sz w:val="24"/>
          <w:szCs w:val="24"/>
          <w:rtl/>
          <w:lang w:val="en-US" w:eastAsia="en-CA"/>
        </w:rPr>
        <w:t>.</w:t>
      </w:r>
      <w:r w:rsidR="002146FD" w:rsidRPr="007A78C4">
        <w:rPr>
          <w:rStyle w:val="FootnoteReference"/>
          <w:rFonts w:ascii="Simplified Arabic" w:eastAsia="Times New Roman" w:hAnsi="Simplified Arabic" w:cs="Simplified Arabic"/>
          <w:sz w:val="24"/>
          <w:szCs w:val="24"/>
          <w:rtl/>
          <w:lang w:eastAsia="en-CA"/>
        </w:rPr>
        <w:footnoteReference w:id="6"/>
      </w:r>
    </w:p>
    <w:p w14:paraId="3DB4F4B9" w14:textId="77777777" w:rsidR="00522988" w:rsidRPr="000C6EF2" w:rsidRDefault="00522988" w:rsidP="000C6EF2">
      <w:pPr>
        <w:pStyle w:val="AFCorNNormal"/>
        <w:bidi/>
        <w:rPr>
          <w:rFonts w:ascii="Simplified Arabic" w:hAnsi="Simplified Arabic" w:cs="Simplified Arabic"/>
          <w:i/>
          <w:iCs/>
          <w:sz w:val="24"/>
          <w:szCs w:val="24"/>
        </w:rPr>
      </w:pPr>
      <w:r w:rsidRPr="000C6EF2">
        <w:rPr>
          <w:rFonts w:ascii="Simplified Arabic" w:hAnsi="Simplified Arabic" w:cs="Simplified Arabic"/>
          <w:i/>
          <w:iCs/>
          <w:sz w:val="24"/>
          <w:szCs w:val="24"/>
          <w:rtl/>
        </w:rPr>
        <w:t>انتخاب الرئيس</w:t>
      </w:r>
    </w:p>
    <w:p w14:paraId="62D8E730" w14:textId="148F54E3" w:rsidR="00522988" w:rsidRPr="007A78C4" w:rsidRDefault="00522988" w:rsidP="00522988">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وفقا للفقرة 3 من المادة 26 من بروتوكول ناغويا، يعمل مكتب مؤتمر الأطراف في الاتفاقية أيضا كمكتب لمؤتمر الأطراف العامل كاجتماع للأطراف في البروتوكول. وبناء على ذلك، تولى وزير البيئة في أرمينيا، الذي كان قد انتُخب رئيسا للاجتماع السابع عشر لمؤتمر الأطراف في الاتفاقية، أيضا مهام رئيس الاجتماع السادس لمؤتمر الأطراف العامل كاجتماع للأطراف للأطراف في البروتوكول.</w:t>
      </w:r>
    </w:p>
    <w:p w14:paraId="34610A17" w14:textId="77777777" w:rsidR="00D04EDA" w:rsidRPr="007A78C4" w:rsidRDefault="00D04EDA" w:rsidP="000C6EF2">
      <w:pPr>
        <w:pStyle w:val="AFCorNNormal"/>
        <w:bidi/>
        <w:rPr>
          <w:rFonts w:ascii="Simplified Arabic" w:hAnsi="Simplified Arabic" w:cs="Simplified Arabic"/>
          <w:i/>
          <w:iCs/>
          <w:sz w:val="24"/>
          <w:szCs w:val="24"/>
        </w:rPr>
      </w:pPr>
      <w:r w:rsidRPr="007A78C4">
        <w:rPr>
          <w:rFonts w:ascii="Simplified Arabic" w:hAnsi="Simplified Arabic" w:cs="Simplified Arabic"/>
          <w:i/>
          <w:iCs/>
          <w:sz w:val="24"/>
          <w:szCs w:val="24"/>
          <w:rtl/>
        </w:rPr>
        <w:t>انتخاب أعضاء المكتب</w:t>
      </w:r>
    </w:p>
    <w:p w14:paraId="157D71B6" w14:textId="0060EB4B" w:rsidR="00D04EDA" w:rsidRPr="007A78C4" w:rsidRDefault="00D04EDA" w:rsidP="00D04EDA">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 xml:space="preserve">وفقا للمادة 21 من النظام الداخلي لاجتماعات مؤتمر الأطراف في الاتفاقية، والتي </w:t>
      </w:r>
      <w:r w:rsidR="00ED008F" w:rsidRPr="007A78C4">
        <w:rPr>
          <w:rFonts w:ascii="Simplified Arabic" w:eastAsia="Times New Roman" w:hAnsi="Simplified Arabic" w:cs="Simplified Arabic"/>
          <w:sz w:val="24"/>
          <w:szCs w:val="24"/>
          <w:rtl/>
          <w:lang w:val="en-US" w:eastAsia="en-CA"/>
        </w:rPr>
        <w:t xml:space="preserve">تسري أحكامها، مع تعديل ما يلزم تعديله، على </w:t>
      </w:r>
      <w:r w:rsidRPr="007A78C4">
        <w:rPr>
          <w:rFonts w:ascii="Simplified Arabic" w:eastAsia="Times New Roman" w:hAnsi="Simplified Arabic" w:cs="Simplified Arabic"/>
          <w:sz w:val="24"/>
          <w:szCs w:val="24"/>
          <w:rtl/>
          <w:lang w:val="en-US" w:eastAsia="en-CA"/>
        </w:rPr>
        <w:t>إطار بروتوكول ناغويا</w:t>
      </w:r>
      <w:r w:rsidR="00ED008F" w:rsidRPr="007A78C4">
        <w:rPr>
          <w:rFonts w:ascii="Simplified Arabic" w:eastAsia="Times New Roman" w:hAnsi="Simplified Arabic" w:cs="Simplified Arabic"/>
          <w:sz w:val="24"/>
          <w:szCs w:val="24"/>
          <w:rtl/>
          <w:lang w:val="en-US" w:eastAsia="en-CA"/>
        </w:rPr>
        <w:t>،</w:t>
      </w:r>
      <w:r w:rsidRPr="007A78C4">
        <w:rPr>
          <w:rFonts w:ascii="Simplified Arabic" w:eastAsia="Times New Roman" w:hAnsi="Simplified Arabic" w:cs="Simplified Arabic"/>
          <w:sz w:val="24"/>
          <w:szCs w:val="24"/>
          <w:rtl/>
          <w:lang w:val="en-US" w:eastAsia="en-CA"/>
        </w:rPr>
        <w:t xml:space="preserve"> كان مؤتمر الأطراف قد انتخب، في اجتماعه السادس عشر، 10 نواب للرئيس ليضطلعوا بمهامهم حتى اختتام الاجتماع السابع عشر. وفي وقت لاحق، استبدلت الأطراف المعنية اثنين من هؤلاء الممثلين. وبالإضافة إلى ذلك، كان مؤتمر الأطراف</w:t>
      </w:r>
      <w:r w:rsidR="00B25002" w:rsidRPr="007A78C4">
        <w:rPr>
          <w:rFonts w:ascii="Simplified Arabic" w:eastAsia="Times New Roman" w:hAnsi="Simplified Arabic" w:cs="Simplified Arabic"/>
          <w:sz w:val="24"/>
          <w:szCs w:val="24"/>
          <w:rtl/>
          <w:lang w:val="en-US" w:eastAsia="en-CA"/>
        </w:rPr>
        <w:t xml:space="preserve"> العامل كاجتماع للأطراف </w:t>
      </w:r>
      <w:r w:rsidRPr="007A78C4">
        <w:rPr>
          <w:rFonts w:ascii="Simplified Arabic" w:eastAsia="Times New Roman" w:hAnsi="Simplified Arabic" w:cs="Simplified Arabic"/>
          <w:sz w:val="24"/>
          <w:szCs w:val="24"/>
          <w:rtl/>
          <w:lang w:val="en-US" w:eastAsia="en-CA"/>
        </w:rPr>
        <w:t>في البروتوكول</w:t>
      </w:r>
      <w:r w:rsidR="00B25002" w:rsidRPr="007A78C4">
        <w:rPr>
          <w:rFonts w:ascii="Simplified Arabic" w:eastAsia="Times New Roman" w:hAnsi="Simplified Arabic" w:cs="Simplified Arabic"/>
          <w:sz w:val="24"/>
          <w:szCs w:val="24"/>
          <w:rtl/>
          <w:lang w:val="en-US" w:eastAsia="en-CA"/>
        </w:rPr>
        <w:t>،</w:t>
      </w:r>
      <w:r w:rsidRPr="007A78C4">
        <w:rPr>
          <w:rFonts w:ascii="Simplified Arabic" w:eastAsia="Times New Roman" w:hAnsi="Simplified Arabic" w:cs="Simplified Arabic"/>
          <w:sz w:val="24"/>
          <w:szCs w:val="24"/>
          <w:rtl/>
          <w:lang w:val="en-US" w:eastAsia="en-CA"/>
        </w:rPr>
        <w:t xml:space="preserve"> قد انتخب، في اجتماعه الخامس، أعضاء بدلاء في المكتب للمناطق التي يمثل فيها عضو المكتب طرفا في الاتفاقية </w:t>
      </w:r>
      <w:r w:rsidR="0077384D" w:rsidRPr="007A78C4">
        <w:rPr>
          <w:rFonts w:ascii="Simplified Arabic" w:eastAsia="Times New Roman" w:hAnsi="Simplified Arabic" w:cs="Simplified Arabic"/>
          <w:sz w:val="24"/>
          <w:szCs w:val="24"/>
          <w:rtl/>
          <w:lang w:val="en-US" w:eastAsia="en-CA"/>
        </w:rPr>
        <w:t>غير طرف</w:t>
      </w:r>
      <w:r w:rsidRPr="007A78C4">
        <w:rPr>
          <w:rFonts w:ascii="Simplified Arabic" w:eastAsia="Times New Roman" w:hAnsi="Simplified Arabic" w:cs="Simplified Arabic"/>
          <w:sz w:val="24"/>
          <w:szCs w:val="24"/>
          <w:rtl/>
          <w:lang w:val="en-US" w:eastAsia="en-CA"/>
        </w:rPr>
        <w:t xml:space="preserve"> في البروتوكول. وبناء عليه، يتألف المكتب الحالي للاجتماع السادس للأطراف في البروتوكول من الأعضاء التاليين، إلى جانب الرئيس:</w:t>
      </w:r>
    </w:p>
    <w:p w14:paraId="69B89A61" w14:textId="5D00241A" w:rsidR="0077384D" w:rsidRPr="007A78C4" w:rsidRDefault="00DB193C"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lang w:val="en-US" w:eastAsia="en-CA"/>
        </w:rPr>
      </w:pPr>
      <w:r w:rsidRPr="00DB193C">
        <w:rPr>
          <w:rFonts w:ascii="Simplified Arabic" w:eastAsia="Times New Roman" w:hAnsi="Simplified Arabic" w:cs="Simplified Arabic"/>
          <w:sz w:val="24"/>
          <w:szCs w:val="24"/>
          <w:rtl/>
          <w:lang w:val="en-US" w:eastAsia="en-CA"/>
        </w:rPr>
        <w:t>جوزفين تيريز بابيت بيالا إيبس إيلوندو</w:t>
      </w:r>
      <w:r w:rsidR="0077384D" w:rsidRPr="007A78C4">
        <w:rPr>
          <w:rFonts w:ascii="Simplified Arabic" w:eastAsia="Times New Roman" w:hAnsi="Simplified Arabic" w:cs="Simplified Arabic"/>
          <w:sz w:val="24"/>
          <w:szCs w:val="24"/>
          <w:rtl/>
          <w:lang w:val="en-US" w:eastAsia="en-CA"/>
        </w:rPr>
        <w:t>(الكاميرون)</w:t>
      </w:r>
    </w:p>
    <w:p w14:paraId="6A0763B0" w14:textId="77777777" w:rsidR="0077384D" w:rsidRPr="007A78C4" w:rsidRDefault="0077384D"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جوناس كومي أنثي (توغو)</w:t>
      </w:r>
    </w:p>
    <w:p w14:paraId="388838B8" w14:textId="77777777" w:rsidR="0077384D" w:rsidRPr="007A78C4" w:rsidRDefault="0077384D"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بلال قطيشات (الأردن)</w:t>
      </w:r>
    </w:p>
    <w:p w14:paraId="5CF4C641" w14:textId="77777777" w:rsidR="0077384D" w:rsidRPr="007A78C4" w:rsidRDefault="0077384D"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كومار مامبيتالييف (قيرغيزستان)</w:t>
      </w:r>
    </w:p>
    <w:p w14:paraId="35669C88" w14:textId="60AC72EA" w:rsidR="0077384D" w:rsidRPr="007A78C4" w:rsidRDefault="0077384D"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إلهام أ</w:t>
      </w:r>
      <w:r w:rsidR="00DB4235" w:rsidRPr="007A78C4">
        <w:rPr>
          <w:rFonts w:ascii="Simplified Arabic" w:eastAsia="Times New Roman" w:hAnsi="Simplified Arabic" w:cs="Simplified Arabic"/>
          <w:sz w:val="24"/>
          <w:szCs w:val="24"/>
          <w:rtl/>
          <w:lang w:val="en-US" w:eastAsia="en-CA"/>
        </w:rPr>
        <w:t>ث</w:t>
      </w:r>
      <w:r w:rsidRPr="007A78C4">
        <w:rPr>
          <w:rFonts w:ascii="Simplified Arabic" w:eastAsia="Times New Roman" w:hAnsi="Simplified Arabic" w:cs="Simplified Arabic"/>
          <w:sz w:val="24"/>
          <w:szCs w:val="24"/>
          <w:rtl/>
          <w:lang w:val="en-US" w:eastAsia="en-CA"/>
        </w:rPr>
        <w:t>و محمد (ملديف)</w:t>
      </w:r>
    </w:p>
    <w:p w14:paraId="3C8FDCFB" w14:textId="77777777" w:rsidR="0077384D" w:rsidRPr="007A78C4" w:rsidRDefault="0077384D"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ديتا جريجوس (هنغاريا)</w:t>
      </w:r>
    </w:p>
    <w:p w14:paraId="761D5F46" w14:textId="77777777" w:rsidR="0077384D" w:rsidRPr="007A78C4" w:rsidRDefault="0077384D"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إليانا سيساك (الأرجنتين)</w:t>
      </w:r>
    </w:p>
    <w:p w14:paraId="5FDCF551" w14:textId="77777777" w:rsidR="0077384D" w:rsidRPr="007A78C4" w:rsidRDefault="0077384D"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جيريميا إدموند (سانت لوسيا)</w:t>
      </w:r>
    </w:p>
    <w:p w14:paraId="3ABC0C0D" w14:textId="77777777" w:rsidR="0077384D" w:rsidRPr="007A78C4" w:rsidRDefault="0077384D"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إريك شولز (لكسمبرغ)</w:t>
      </w:r>
    </w:p>
    <w:p w14:paraId="27AF65F8" w14:textId="5B273094" w:rsidR="0077384D" w:rsidRPr="007A78C4" w:rsidRDefault="0077384D"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rtl/>
          <w:lang w:val="en-US" w:eastAsia="en-CA"/>
        </w:rPr>
      </w:pPr>
      <w:r w:rsidRPr="007A78C4">
        <w:rPr>
          <w:rFonts w:ascii="Simplified Arabic" w:eastAsia="Times New Roman" w:hAnsi="Simplified Arabic" w:cs="Simplified Arabic"/>
          <w:sz w:val="24"/>
          <w:szCs w:val="24"/>
          <w:rtl/>
          <w:lang w:val="en-US" w:eastAsia="en-CA"/>
        </w:rPr>
        <w:t>غوت هانسن (النرويج)</w:t>
      </w:r>
    </w:p>
    <w:p w14:paraId="475E5F7B" w14:textId="212F4E60" w:rsidR="004C7CEA" w:rsidRPr="007A78C4" w:rsidRDefault="004C7CEA" w:rsidP="004C7CEA">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 xml:space="preserve">وتم الاتفاق على أن تتولى السيدة إيلوندو مهام مقررة </w:t>
      </w:r>
      <w:r w:rsidR="009E64E6">
        <w:rPr>
          <w:rFonts w:ascii="Simplified Arabic" w:eastAsia="Times New Roman" w:hAnsi="Simplified Arabic" w:cs="Simplified Arabic" w:hint="cs"/>
          <w:sz w:val="24"/>
          <w:szCs w:val="24"/>
          <w:rtl/>
          <w:lang w:val="en-US" w:eastAsia="en-CA"/>
        </w:rPr>
        <w:t>ا</w:t>
      </w:r>
      <w:r w:rsidRPr="007A78C4">
        <w:rPr>
          <w:rFonts w:ascii="Simplified Arabic" w:eastAsia="Times New Roman" w:hAnsi="Simplified Arabic" w:cs="Simplified Arabic"/>
          <w:sz w:val="24"/>
          <w:szCs w:val="24"/>
          <w:rtl/>
          <w:lang w:val="en-US" w:eastAsia="en-CA"/>
        </w:rPr>
        <w:t>لاجتماع، وذلك بناء على اقتراح المكتب.</w:t>
      </w:r>
    </w:p>
    <w:p w14:paraId="4948DE34" w14:textId="2680E119" w:rsidR="005263E5" w:rsidRPr="005263E5" w:rsidRDefault="00B92A0C" w:rsidP="00EF03EF">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rtl/>
          <w:lang w:val="en-US" w:eastAsia="en-CA"/>
        </w:rPr>
      </w:pPr>
      <w:r>
        <w:rPr>
          <w:rFonts w:ascii="Simplified Arabic" w:eastAsia="Times New Roman" w:hAnsi="Simplified Arabic" w:cs="Simplified Arabic" w:hint="cs"/>
          <w:sz w:val="24"/>
          <w:szCs w:val="24"/>
          <w:rtl/>
          <w:lang w:val="en-US" w:eastAsia="en-CA"/>
        </w:rPr>
        <w:lastRenderedPageBreak/>
        <w:t>وانتخب مؤتمر الأطراف في الاتفاقية</w:t>
      </w:r>
      <w:r w:rsidR="005263E5" w:rsidRPr="005263E5">
        <w:rPr>
          <w:rtl/>
        </w:rPr>
        <w:t xml:space="preserve"> </w:t>
      </w:r>
      <w:r w:rsidR="005263E5" w:rsidRPr="005263E5">
        <w:rPr>
          <w:rFonts w:ascii="Simplified Arabic" w:eastAsia="Times New Roman" w:hAnsi="Simplified Arabic" w:cs="Simplified Arabic"/>
          <w:sz w:val="24"/>
          <w:szCs w:val="24"/>
          <w:rtl/>
          <w:lang w:val="en-US" w:eastAsia="en-CA"/>
        </w:rPr>
        <w:t>في جلسته العامة الرابعة، المنعقدة في 28 أكتوبر</w:t>
      </w:r>
      <w:r>
        <w:rPr>
          <w:rFonts w:ascii="Simplified Arabic" w:eastAsia="Times New Roman" w:hAnsi="Simplified Arabic" w:cs="Simplified Arabic" w:hint="cs"/>
          <w:sz w:val="24"/>
          <w:szCs w:val="24"/>
          <w:rtl/>
          <w:lang w:val="en-US" w:eastAsia="en-CA"/>
        </w:rPr>
        <w:t>/تشرين الأول</w:t>
      </w:r>
      <w:r w:rsidR="005263E5" w:rsidRPr="005263E5">
        <w:rPr>
          <w:rFonts w:ascii="Simplified Arabic" w:eastAsia="Times New Roman" w:hAnsi="Simplified Arabic" w:cs="Simplified Arabic"/>
          <w:sz w:val="24"/>
          <w:szCs w:val="24"/>
          <w:rtl/>
          <w:lang w:val="en-US" w:eastAsia="en-CA"/>
        </w:rPr>
        <w:t xml:space="preserve">، وفقا للمادة 21 من نظامه الداخلي، الممثلين التاليين للعمل كأعضاء في مكتبه لفترة ولاية تبدأ مع اختتام </w:t>
      </w:r>
      <w:r w:rsidR="00FF4306">
        <w:rPr>
          <w:rFonts w:ascii="Simplified Arabic" w:eastAsia="Times New Roman" w:hAnsi="Simplified Arabic" w:cs="Simplified Arabic" w:hint="cs"/>
          <w:sz w:val="24"/>
          <w:szCs w:val="24"/>
          <w:rtl/>
          <w:lang w:val="en-US" w:eastAsia="en-CA"/>
        </w:rPr>
        <w:t>اجتماعه</w:t>
      </w:r>
      <w:r w:rsidR="005263E5" w:rsidRPr="005263E5">
        <w:rPr>
          <w:rFonts w:ascii="Simplified Arabic" w:eastAsia="Times New Roman" w:hAnsi="Simplified Arabic" w:cs="Simplified Arabic"/>
          <w:sz w:val="24"/>
          <w:szCs w:val="24"/>
          <w:rtl/>
          <w:lang w:val="en-US" w:eastAsia="en-CA"/>
        </w:rPr>
        <w:t xml:space="preserve"> السابع عشر، وبالتالي كمكتب لمؤتمر الأطراف </w:t>
      </w:r>
      <w:r w:rsidR="00FF4306">
        <w:rPr>
          <w:rFonts w:ascii="Simplified Arabic" w:eastAsia="Times New Roman" w:hAnsi="Simplified Arabic" w:cs="Simplified Arabic" w:hint="cs"/>
          <w:sz w:val="24"/>
          <w:szCs w:val="24"/>
          <w:rtl/>
          <w:lang w:val="en-US" w:eastAsia="en-CA"/>
        </w:rPr>
        <w:t>العامل كاجتماع</w:t>
      </w:r>
      <w:r w:rsidR="005263E5" w:rsidRPr="005263E5">
        <w:rPr>
          <w:rFonts w:ascii="Simplified Arabic" w:eastAsia="Times New Roman" w:hAnsi="Simplified Arabic" w:cs="Simplified Arabic"/>
          <w:sz w:val="24"/>
          <w:szCs w:val="24"/>
          <w:rtl/>
          <w:lang w:val="en-US" w:eastAsia="en-CA"/>
        </w:rPr>
        <w:t xml:space="preserve"> للأطراف في البروتوكول عند اختتام جلسته السادسة</w:t>
      </w:r>
      <w:r w:rsidR="005263E5" w:rsidRPr="005263E5">
        <w:rPr>
          <w:rFonts w:ascii="Simplified Arabic" w:eastAsia="Times New Roman" w:hAnsi="Simplified Arabic" w:cs="Simplified Arabic"/>
          <w:sz w:val="24"/>
          <w:szCs w:val="24"/>
          <w:lang w:val="en-US" w:eastAsia="en-CA"/>
        </w:rPr>
        <w:t>:</w:t>
      </w:r>
    </w:p>
    <w:p w14:paraId="727A4668" w14:textId="4D630B73" w:rsidR="005263E5" w:rsidRPr="00B92A0C" w:rsidRDefault="005263E5"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rtl/>
          <w:lang w:val="en-US" w:eastAsia="en-CA"/>
        </w:rPr>
      </w:pPr>
      <w:r w:rsidRPr="005263E5">
        <w:rPr>
          <w:rFonts w:ascii="Simplified Arabic" w:eastAsia="Times New Roman" w:hAnsi="Simplified Arabic" w:cs="Simplified Arabic"/>
          <w:sz w:val="24"/>
          <w:szCs w:val="24"/>
          <w:rtl/>
          <w:lang w:val="en-US" w:eastAsia="en-CA"/>
        </w:rPr>
        <w:t>أسامة عبد القوي (مصر</w:t>
      </w:r>
      <w:r w:rsidR="00B92A0C">
        <w:rPr>
          <w:rFonts w:ascii="Simplified Arabic" w:eastAsia="Times New Roman" w:hAnsi="Simplified Arabic" w:cs="Simplified Arabic" w:hint="cs"/>
          <w:sz w:val="24"/>
          <w:szCs w:val="24"/>
          <w:rtl/>
          <w:lang w:val="en-US" w:eastAsia="en-CA"/>
        </w:rPr>
        <w:t>)</w:t>
      </w:r>
    </w:p>
    <w:p w14:paraId="150E2489" w14:textId="429BA8C2" w:rsidR="005263E5" w:rsidRPr="00B92A0C" w:rsidRDefault="005263E5"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rtl/>
          <w:lang w:val="en-US" w:eastAsia="en-CA"/>
        </w:rPr>
      </w:pPr>
      <w:r w:rsidRPr="005263E5">
        <w:rPr>
          <w:rFonts w:ascii="Simplified Arabic" w:eastAsia="Times New Roman" w:hAnsi="Simplified Arabic" w:cs="Simplified Arabic"/>
          <w:sz w:val="24"/>
          <w:szCs w:val="24"/>
          <w:rtl/>
          <w:lang w:val="en-US" w:eastAsia="en-CA"/>
        </w:rPr>
        <w:t>ماليبو فوشوكو (جنوب أفريقيا</w:t>
      </w:r>
      <w:r w:rsidR="00B92A0C">
        <w:rPr>
          <w:rFonts w:ascii="Simplified Arabic" w:eastAsia="Times New Roman" w:hAnsi="Simplified Arabic" w:cs="Simplified Arabic" w:hint="cs"/>
          <w:sz w:val="24"/>
          <w:szCs w:val="24"/>
          <w:rtl/>
          <w:lang w:val="en-US" w:eastAsia="en-CA"/>
        </w:rPr>
        <w:t>)</w:t>
      </w:r>
    </w:p>
    <w:p w14:paraId="3DC36594" w14:textId="6EC1D4DE" w:rsidR="005263E5" w:rsidRPr="00B92A0C" w:rsidRDefault="005263E5"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rtl/>
          <w:lang w:val="en-US" w:eastAsia="en-CA"/>
        </w:rPr>
      </w:pPr>
      <w:r w:rsidRPr="005263E5">
        <w:rPr>
          <w:rFonts w:ascii="Simplified Arabic" w:eastAsia="Times New Roman" w:hAnsi="Simplified Arabic" w:cs="Simplified Arabic"/>
          <w:sz w:val="24"/>
          <w:szCs w:val="24"/>
          <w:rtl/>
          <w:lang w:val="en-US" w:eastAsia="en-CA"/>
        </w:rPr>
        <w:t>إنجي ريتنوفاتي (إندونيسيا</w:t>
      </w:r>
      <w:r w:rsidR="00B92A0C">
        <w:rPr>
          <w:rFonts w:ascii="Simplified Arabic" w:eastAsia="Times New Roman" w:hAnsi="Simplified Arabic" w:cs="Simplified Arabic" w:hint="cs"/>
          <w:sz w:val="24"/>
          <w:szCs w:val="24"/>
          <w:rtl/>
          <w:lang w:val="en-US" w:eastAsia="en-CA"/>
        </w:rPr>
        <w:t>)</w:t>
      </w:r>
    </w:p>
    <w:p w14:paraId="45A93B0F" w14:textId="28877F9D" w:rsidR="005263E5" w:rsidRPr="00B92A0C" w:rsidRDefault="005263E5"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rtl/>
          <w:lang w:val="en-US" w:eastAsia="en-CA"/>
        </w:rPr>
      </w:pPr>
      <w:r w:rsidRPr="005263E5">
        <w:rPr>
          <w:rFonts w:ascii="Simplified Arabic" w:eastAsia="Times New Roman" w:hAnsi="Simplified Arabic" w:cs="Simplified Arabic"/>
          <w:sz w:val="24"/>
          <w:szCs w:val="24"/>
          <w:rtl/>
          <w:lang w:val="en-US" w:eastAsia="en-CA"/>
        </w:rPr>
        <w:t>ميتاتيتي موتي (كيريبا</w:t>
      </w:r>
      <w:r w:rsidR="00FF4306">
        <w:rPr>
          <w:rFonts w:ascii="Simplified Arabic" w:eastAsia="Times New Roman" w:hAnsi="Simplified Arabic" w:cs="Simplified Arabic" w:hint="cs"/>
          <w:sz w:val="24"/>
          <w:szCs w:val="24"/>
          <w:rtl/>
          <w:lang w:val="en-US" w:eastAsia="en-CA"/>
        </w:rPr>
        <w:t>س</w:t>
      </w:r>
      <w:r w:rsidR="00B92A0C">
        <w:rPr>
          <w:rFonts w:ascii="Simplified Arabic" w:eastAsia="Times New Roman" w:hAnsi="Simplified Arabic" w:cs="Simplified Arabic" w:hint="cs"/>
          <w:sz w:val="24"/>
          <w:szCs w:val="24"/>
          <w:rtl/>
          <w:lang w:val="en-US" w:eastAsia="en-CA"/>
        </w:rPr>
        <w:t>)</w:t>
      </w:r>
    </w:p>
    <w:p w14:paraId="52488C9E" w14:textId="36BCF754" w:rsidR="005263E5" w:rsidRPr="00B92A0C" w:rsidRDefault="005263E5"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rtl/>
          <w:lang w:val="en-US" w:eastAsia="en-CA"/>
        </w:rPr>
      </w:pPr>
      <w:r w:rsidRPr="005263E5">
        <w:rPr>
          <w:rFonts w:ascii="Simplified Arabic" w:eastAsia="Times New Roman" w:hAnsi="Simplified Arabic" w:cs="Simplified Arabic"/>
          <w:sz w:val="24"/>
          <w:szCs w:val="24"/>
          <w:rtl/>
          <w:lang w:val="en-US" w:eastAsia="en-CA"/>
        </w:rPr>
        <w:t>أدلا كاهريتش (البوسنة والهرسك</w:t>
      </w:r>
      <w:r w:rsidR="00B92A0C">
        <w:rPr>
          <w:rFonts w:ascii="Simplified Arabic" w:eastAsia="Times New Roman" w:hAnsi="Simplified Arabic" w:cs="Simplified Arabic" w:hint="cs"/>
          <w:sz w:val="24"/>
          <w:szCs w:val="24"/>
          <w:rtl/>
          <w:lang w:val="en-US" w:eastAsia="en-CA"/>
        </w:rPr>
        <w:t>)</w:t>
      </w:r>
    </w:p>
    <w:p w14:paraId="036EB90D" w14:textId="744EBCF2" w:rsidR="005263E5" w:rsidRPr="00B92A0C" w:rsidRDefault="005263E5"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rtl/>
          <w:lang w:val="en-US" w:eastAsia="en-CA"/>
        </w:rPr>
      </w:pPr>
      <w:r w:rsidRPr="005263E5">
        <w:rPr>
          <w:rFonts w:ascii="Simplified Arabic" w:eastAsia="Times New Roman" w:hAnsi="Simplified Arabic" w:cs="Simplified Arabic"/>
          <w:sz w:val="24"/>
          <w:szCs w:val="24"/>
          <w:rtl/>
          <w:lang w:val="en-US" w:eastAsia="en-CA"/>
        </w:rPr>
        <w:t>ديتا جريجوس (</w:t>
      </w:r>
      <w:r w:rsidR="00B92A0C">
        <w:rPr>
          <w:rFonts w:ascii="Simplified Arabic" w:eastAsia="Times New Roman" w:hAnsi="Simplified Arabic" w:cs="Simplified Arabic" w:hint="cs"/>
          <w:sz w:val="24"/>
          <w:szCs w:val="24"/>
          <w:rtl/>
          <w:lang w:val="en-US" w:eastAsia="en-CA"/>
        </w:rPr>
        <w:t>هنغاريا)</w:t>
      </w:r>
    </w:p>
    <w:p w14:paraId="10FCC2D1" w14:textId="3B6FD74D" w:rsidR="005263E5" w:rsidRPr="00B92A0C" w:rsidRDefault="005263E5"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rtl/>
          <w:lang w:val="en-US" w:eastAsia="en-CA"/>
        </w:rPr>
      </w:pPr>
      <w:r w:rsidRPr="005263E5">
        <w:rPr>
          <w:rFonts w:ascii="Simplified Arabic" w:eastAsia="Times New Roman" w:hAnsi="Simplified Arabic" w:cs="Simplified Arabic"/>
          <w:sz w:val="24"/>
          <w:szCs w:val="24"/>
          <w:rtl/>
          <w:lang w:val="en-US" w:eastAsia="en-CA"/>
        </w:rPr>
        <w:t>نيكا نيكولاس (أنتيغوا وبربودا</w:t>
      </w:r>
      <w:r w:rsidR="00B92A0C">
        <w:rPr>
          <w:rFonts w:ascii="Simplified Arabic" w:eastAsia="Times New Roman" w:hAnsi="Simplified Arabic" w:cs="Simplified Arabic" w:hint="cs"/>
          <w:sz w:val="24"/>
          <w:szCs w:val="24"/>
          <w:rtl/>
          <w:lang w:val="en-US" w:eastAsia="en-CA"/>
        </w:rPr>
        <w:t>)</w:t>
      </w:r>
    </w:p>
    <w:p w14:paraId="35E79D2A" w14:textId="7A7D2EF1" w:rsidR="005263E5" w:rsidRPr="00B92A0C" w:rsidRDefault="005263E5"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rtl/>
          <w:lang w:val="en-US" w:eastAsia="en-CA"/>
        </w:rPr>
      </w:pPr>
      <w:r w:rsidRPr="005263E5">
        <w:rPr>
          <w:rFonts w:ascii="Simplified Arabic" w:eastAsia="Times New Roman" w:hAnsi="Simplified Arabic" w:cs="Simplified Arabic"/>
          <w:sz w:val="24"/>
          <w:szCs w:val="24"/>
          <w:rtl/>
          <w:lang w:val="en-US" w:eastAsia="en-CA"/>
        </w:rPr>
        <w:t>باتريك لونا (البرازيل</w:t>
      </w:r>
      <w:r w:rsidR="00B92A0C">
        <w:rPr>
          <w:rFonts w:ascii="Simplified Arabic" w:eastAsia="Times New Roman" w:hAnsi="Simplified Arabic" w:cs="Simplified Arabic" w:hint="cs"/>
          <w:sz w:val="24"/>
          <w:szCs w:val="24"/>
          <w:rtl/>
          <w:lang w:val="en-US" w:eastAsia="en-CA"/>
        </w:rPr>
        <w:t>)</w:t>
      </w:r>
    </w:p>
    <w:p w14:paraId="3B497DA5" w14:textId="4F6546C0" w:rsidR="005263E5" w:rsidRPr="00B92A0C" w:rsidRDefault="005263E5"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rtl/>
          <w:lang w:val="en-US" w:eastAsia="en-CA"/>
        </w:rPr>
      </w:pPr>
      <w:r w:rsidRPr="005263E5">
        <w:rPr>
          <w:rFonts w:ascii="Simplified Arabic" w:eastAsia="Times New Roman" w:hAnsi="Simplified Arabic" w:cs="Simplified Arabic"/>
          <w:sz w:val="24"/>
          <w:szCs w:val="24"/>
          <w:rtl/>
          <w:lang w:val="en-US" w:eastAsia="en-CA"/>
        </w:rPr>
        <w:t>شارلوتا سوركفيست (السويد</w:t>
      </w:r>
      <w:r w:rsidR="00B92A0C">
        <w:rPr>
          <w:rFonts w:ascii="Simplified Arabic" w:eastAsia="Times New Roman" w:hAnsi="Simplified Arabic" w:cs="Simplified Arabic" w:hint="cs"/>
          <w:sz w:val="24"/>
          <w:szCs w:val="24"/>
          <w:rtl/>
          <w:lang w:val="en-US" w:eastAsia="en-CA"/>
        </w:rPr>
        <w:t>)</w:t>
      </w:r>
    </w:p>
    <w:p w14:paraId="19517456" w14:textId="7483F6D4" w:rsidR="00344690" w:rsidRDefault="005263E5"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rtl/>
          <w:lang w:val="en-US" w:eastAsia="en-CA"/>
        </w:rPr>
      </w:pPr>
      <w:r w:rsidRPr="005263E5">
        <w:rPr>
          <w:rFonts w:ascii="Simplified Arabic" w:eastAsia="Times New Roman" w:hAnsi="Simplified Arabic" w:cs="Simplified Arabic"/>
          <w:sz w:val="24"/>
          <w:szCs w:val="24"/>
          <w:rtl/>
          <w:lang w:val="en-US" w:eastAsia="en-CA"/>
        </w:rPr>
        <w:t>هولي كيلي-ويل (المملكة المتحدة)</w:t>
      </w:r>
    </w:p>
    <w:p w14:paraId="0ECE8FC1" w14:textId="65424107" w:rsidR="00FF4306" w:rsidRPr="00EF03EF" w:rsidRDefault="00EF03EF" w:rsidP="00EF03EF">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Pr>
          <w:rFonts w:ascii="Simplified Arabic" w:eastAsia="Times New Roman" w:hAnsi="Simplified Arabic" w:cs="Simplified Arabic" w:hint="cs"/>
          <w:sz w:val="24"/>
          <w:szCs w:val="24"/>
          <w:rtl/>
          <w:lang w:val="en-US" w:eastAsia="en-CA"/>
        </w:rPr>
        <w:t>و</w:t>
      </w:r>
      <w:r w:rsidRPr="00FF4306">
        <w:rPr>
          <w:rFonts w:ascii="Simplified Arabic" w:eastAsia="Times New Roman" w:hAnsi="Simplified Arabic" w:cs="Simplified Arabic"/>
          <w:sz w:val="24"/>
          <w:szCs w:val="24"/>
          <w:rtl/>
          <w:lang w:val="en-US" w:eastAsia="en-CA"/>
        </w:rPr>
        <w:t xml:space="preserve">انتخب مؤتمر الأطراف العامل </w:t>
      </w:r>
      <w:r>
        <w:rPr>
          <w:rFonts w:ascii="Simplified Arabic" w:eastAsia="Times New Roman" w:hAnsi="Simplified Arabic" w:cs="Simplified Arabic" w:hint="cs"/>
          <w:sz w:val="24"/>
          <w:szCs w:val="24"/>
          <w:rtl/>
          <w:lang w:val="en-US" w:eastAsia="en-CA"/>
        </w:rPr>
        <w:t>كاجتماع</w:t>
      </w:r>
      <w:r w:rsidRPr="00FF4306">
        <w:rPr>
          <w:rFonts w:ascii="Simplified Arabic" w:eastAsia="Times New Roman" w:hAnsi="Simplified Arabic" w:cs="Simplified Arabic"/>
          <w:sz w:val="24"/>
          <w:szCs w:val="24"/>
          <w:rtl/>
          <w:lang w:val="en-US" w:eastAsia="en-CA"/>
        </w:rPr>
        <w:t xml:space="preserve"> </w:t>
      </w:r>
      <w:r>
        <w:rPr>
          <w:rFonts w:ascii="Simplified Arabic" w:eastAsia="Times New Roman" w:hAnsi="Simplified Arabic" w:cs="Simplified Arabic" w:hint="cs"/>
          <w:sz w:val="24"/>
          <w:szCs w:val="24"/>
          <w:rtl/>
          <w:lang w:val="en-US" w:eastAsia="en-CA"/>
        </w:rPr>
        <w:t>ل</w:t>
      </w:r>
      <w:r w:rsidRPr="00FF4306">
        <w:rPr>
          <w:rFonts w:ascii="Simplified Arabic" w:eastAsia="Times New Roman" w:hAnsi="Simplified Arabic" w:cs="Simplified Arabic"/>
          <w:sz w:val="24"/>
          <w:szCs w:val="24"/>
          <w:rtl/>
          <w:lang w:val="en-US" w:eastAsia="en-CA"/>
        </w:rPr>
        <w:t xml:space="preserve">لأطراف في البروتوكول </w:t>
      </w:r>
      <w:r w:rsidR="00FF4306" w:rsidRPr="00FF4306">
        <w:rPr>
          <w:rFonts w:ascii="Simplified Arabic" w:eastAsia="Times New Roman" w:hAnsi="Simplified Arabic" w:cs="Simplified Arabic"/>
          <w:sz w:val="24"/>
          <w:szCs w:val="24"/>
          <w:rtl/>
          <w:lang w:val="en-US" w:eastAsia="en-CA"/>
        </w:rPr>
        <w:t>في جلسته العامة الرابعة، المنعقدة في 28 أكتوبر</w:t>
      </w:r>
      <w:r>
        <w:rPr>
          <w:rFonts w:ascii="Simplified Arabic" w:eastAsia="Times New Roman" w:hAnsi="Simplified Arabic" w:cs="Simplified Arabic" w:hint="cs"/>
          <w:sz w:val="24"/>
          <w:szCs w:val="24"/>
          <w:rtl/>
          <w:lang w:val="en-US" w:eastAsia="en-CA"/>
        </w:rPr>
        <w:t>/تشرين الأول</w:t>
      </w:r>
      <w:r w:rsidR="00FF4306" w:rsidRPr="00FF4306">
        <w:rPr>
          <w:rFonts w:ascii="Simplified Arabic" w:eastAsia="Times New Roman" w:hAnsi="Simplified Arabic" w:cs="Simplified Arabic"/>
          <w:sz w:val="24"/>
          <w:szCs w:val="24"/>
          <w:rtl/>
          <w:lang w:val="en-US" w:eastAsia="en-CA"/>
        </w:rPr>
        <w:t>، وفقا</w:t>
      </w:r>
      <w:r>
        <w:rPr>
          <w:rFonts w:ascii="Simplified Arabic" w:eastAsia="Times New Roman" w:hAnsi="Simplified Arabic" w:cs="Simplified Arabic" w:hint="cs"/>
          <w:sz w:val="24"/>
          <w:szCs w:val="24"/>
          <w:rtl/>
          <w:lang w:val="en-US" w:eastAsia="en-CA"/>
        </w:rPr>
        <w:t xml:space="preserve"> للفقرة </w:t>
      </w:r>
      <w:r>
        <w:rPr>
          <w:rFonts w:ascii="Simplified Arabic" w:eastAsia="Times New Roman" w:hAnsi="Simplified Arabic" w:cs="Simplified Arabic"/>
          <w:sz w:val="24"/>
          <w:szCs w:val="24"/>
          <w:lang w:val="en-US" w:eastAsia="en-CA"/>
        </w:rPr>
        <w:t>3</w:t>
      </w:r>
      <w:r>
        <w:rPr>
          <w:rFonts w:ascii="Simplified Arabic" w:eastAsia="Times New Roman" w:hAnsi="Simplified Arabic" w:cs="Simplified Arabic" w:hint="cs"/>
          <w:sz w:val="24"/>
          <w:szCs w:val="24"/>
          <w:rtl/>
          <w:lang w:val="en-US" w:eastAsia="en-CA"/>
        </w:rPr>
        <w:t xml:space="preserve"> من</w:t>
      </w:r>
      <w:r w:rsidR="00FF4306" w:rsidRPr="00FF4306">
        <w:rPr>
          <w:rFonts w:ascii="Simplified Arabic" w:eastAsia="Times New Roman" w:hAnsi="Simplified Arabic" w:cs="Simplified Arabic"/>
          <w:sz w:val="24"/>
          <w:szCs w:val="24"/>
          <w:rtl/>
          <w:lang w:val="en-US" w:eastAsia="en-CA"/>
        </w:rPr>
        <w:t xml:space="preserve"> </w:t>
      </w:r>
      <w:r>
        <w:rPr>
          <w:rFonts w:ascii="Simplified Arabic" w:eastAsia="Times New Roman" w:hAnsi="Simplified Arabic" w:cs="Simplified Arabic" w:hint="cs"/>
          <w:sz w:val="24"/>
          <w:szCs w:val="24"/>
          <w:rtl/>
          <w:lang w:val="en-US" w:eastAsia="en-CA"/>
        </w:rPr>
        <w:t>المادة</w:t>
      </w:r>
      <w:r w:rsidR="00FF4306" w:rsidRPr="00FF4306">
        <w:rPr>
          <w:rFonts w:ascii="Simplified Arabic" w:eastAsia="Times New Roman" w:hAnsi="Simplified Arabic" w:cs="Simplified Arabic"/>
          <w:sz w:val="24"/>
          <w:szCs w:val="24"/>
          <w:rtl/>
          <w:lang w:val="en-US" w:eastAsia="en-CA"/>
        </w:rPr>
        <w:t xml:space="preserve"> 26 من البروتوكول، كومار مامبيتالييف (قيرغيزستان) عضوا في مكتب بروتوكول ناغويا، بديلا عن أدلا كاهريتش (البوسنة والهرسك)، نظرا لأن البوسنة والهرسك لم تكن طرفا في البروتوكول.</w:t>
      </w:r>
    </w:p>
    <w:p w14:paraId="43B96215" w14:textId="77777777" w:rsidR="00344690" w:rsidRPr="007A78C4" w:rsidRDefault="00344690" w:rsidP="00EF03EF">
      <w:pPr>
        <w:pStyle w:val="AFCorNNormal"/>
        <w:bidi/>
        <w:spacing w:after="120"/>
        <w:rPr>
          <w:rFonts w:ascii="Simplified Arabic" w:hAnsi="Simplified Arabic" w:cs="Simplified Arabic"/>
          <w:i/>
          <w:iCs/>
          <w:sz w:val="24"/>
          <w:szCs w:val="24"/>
        </w:rPr>
      </w:pPr>
      <w:r w:rsidRPr="007A78C4">
        <w:rPr>
          <w:rFonts w:ascii="Simplified Arabic" w:hAnsi="Simplified Arabic" w:cs="Simplified Arabic"/>
          <w:i/>
          <w:iCs/>
          <w:sz w:val="24"/>
          <w:szCs w:val="24"/>
          <w:rtl/>
        </w:rPr>
        <w:t>اعتماد جدول الأعمال وتنظيم العمل</w:t>
      </w:r>
    </w:p>
    <w:p w14:paraId="18C96A45" w14:textId="754837BD" w:rsidR="00344690" w:rsidRPr="007A78C4" w:rsidRDefault="00344690" w:rsidP="00344690">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اعتمد مؤتمر الأطراف، العامل كاجتماع للأطراف في بروتوكول ناغويا، جدول الأعمال التالي استنادا إلى جدول الأعمال المؤقت الذي أعدته الأمانة بالتشاور مع المكتب:</w:t>
      </w:r>
    </w:p>
    <w:p w14:paraId="16D78D3E" w14:textId="77777777" w:rsidR="0009756A" w:rsidRPr="007A78C4" w:rsidRDefault="0009756A" w:rsidP="00066E42">
      <w:pPr>
        <w:pStyle w:val="ListParagraph"/>
        <w:numPr>
          <w:ilvl w:val="0"/>
          <w:numId w:val="43"/>
        </w:numPr>
        <w:tabs>
          <w:tab w:val="clear" w:pos="567"/>
          <w:tab w:val="clear" w:pos="1134"/>
          <w:tab w:val="clear" w:pos="1701"/>
          <w:tab w:val="clear" w:pos="2268"/>
          <w:tab w:val="left" w:pos="1418"/>
        </w:tabs>
        <w:bidi/>
        <w:spacing w:after="120" w:line="216" w:lineRule="auto"/>
        <w:ind w:left="1440" w:hanging="18"/>
        <w:contextualSpacing w:val="0"/>
        <w:rPr>
          <w:rFonts w:ascii="Simplified Arabic" w:hAnsi="Simplified Arabic" w:cs="Simplified Arabic"/>
          <w:sz w:val="24"/>
          <w:szCs w:val="24"/>
          <w:lang w:val="en-US"/>
        </w:rPr>
      </w:pPr>
      <w:r w:rsidRPr="007A78C4">
        <w:rPr>
          <w:rFonts w:ascii="Simplified Arabic" w:hAnsi="Simplified Arabic" w:cs="Simplified Arabic"/>
          <w:sz w:val="24"/>
          <w:szCs w:val="24"/>
          <w:rtl/>
          <w:lang w:val="en-US"/>
        </w:rPr>
        <w:t>افتتاح الاجتماع.</w:t>
      </w:r>
    </w:p>
    <w:p w14:paraId="665231D4" w14:textId="77777777" w:rsidR="0009756A" w:rsidRPr="007A78C4" w:rsidRDefault="0009756A" w:rsidP="00066E42">
      <w:pPr>
        <w:pStyle w:val="ListParagraph"/>
        <w:numPr>
          <w:ilvl w:val="0"/>
          <w:numId w:val="43"/>
        </w:numPr>
        <w:tabs>
          <w:tab w:val="clear" w:pos="567"/>
          <w:tab w:val="clear" w:pos="1134"/>
          <w:tab w:val="clear" w:pos="1701"/>
          <w:tab w:val="clear" w:pos="2268"/>
          <w:tab w:val="left" w:pos="1418"/>
        </w:tabs>
        <w:bidi/>
        <w:spacing w:after="120" w:line="216" w:lineRule="auto"/>
        <w:ind w:left="1440" w:hanging="18"/>
        <w:contextualSpacing w:val="0"/>
        <w:rPr>
          <w:rFonts w:ascii="Simplified Arabic" w:hAnsi="Simplified Arabic" w:cs="Simplified Arabic"/>
          <w:sz w:val="24"/>
          <w:szCs w:val="24"/>
          <w:rtl/>
          <w:lang w:val="en-US"/>
        </w:rPr>
      </w:pPr>
      <w:r w:rsidRPr="007A78C4">
        <w:rPr>
          <w:rFonts w:ascii="Simplified Arabic" w:hAnsi="Simplified Arabic" w:cs="Simplified Arabic"/>
          <w:sz w:val="24"/>
          <w:szCs w:val="24"/>
          <w:rtl/>
          <w:lang w:val="en-US"/>
        </w:rPr>
        <w:t>المسائل التنظيمية.</w:t>
      </w:r>
    </w:p>
    <w:p w14:paraId="7A4E7598" w14:textId="77777777" w:rsidR="0009756A" w:rsidRPr="007A78C4" w:rsidRDefault="0009756A" w:rsidP="00066E42">
      <w:pPr>
        <w:pStyle w:val="ListParagraph"/>
        <w:numPr>
          <w:ilvl w:val="0"/>
          <w:numId w:val="43"/>
        </w:numPr>
        <w:tabs>
          <w:tab w:val="clear" w:pos="567"/>
          <w:tab w:val="clear" w:pos="1134"/>
          <w:tab w:val="clear" w:pos="1701"/>
          <w:tab w:val="clear" w:pos="2268"/>
          <w:tab w:val="left" w:pos="1418"/>
        </w:tabs>
        <w:bidi/>
        <w:spacing w:after="120" w:line="216" w:lineRule="auto"/>
        <w:ind w:left="2130" w:hanging="708"/>
        <w:contextualSpacing w:val="0"/>
        <w:rPr>
          <w:rFonts w:ascii="Simplified Arabic" w:hAnsi="Simplified Arabic" w:cs="Simplified Arabic"/>
          <w:sz w:val="24"/>
          <w:szCs w:val="24"/>
          <w:rtl/>
          <w:lang w:val="en-US"/>
        </w:rPr>
      </w:pPr>
      <w:r w:rsidRPr="007A78C4">
        <w:rPr>
          <w:rFonts w:ascii="Simplified Arabic" w:hAnsi="Simplified Arabic" w:cs="Simplified Arabic"/>
          <w:sz w:val="24"/>
          <w:szCs w:val="24"/>
          <w:rtl/>
          <w:lang w:val="en-US"/>
        </w:rPr>
        <w:t>تقرير عن وثائق تفويض الممثلين إلى الاجتماع السادس لمؤتمر الأطراف العامل كاجتماع للأطراف في بروتوكول ناغويا.</w:t>
      </w:r>
    </w:p>
    <w:p w14:paraId="2F02316B" w14:textId="77777777" w:rsidR="0009756A" w:rsidRPr="007A78C4" w:rsidRDefault="0009756A" w:rsidP="00066E42">
      <w:pPr>
        <w:pStyle w:val="ListParagraph"/>
        <w:numPr>
          <w:ilvl w:val="0"/>
          <w:numId w:val="43"/>
        </w:numPr>
        <w:tabs>
          <w:tab w:val="clear" w:pos="567"/>
          <w:tab w:val="clear" w:pos="1134"/>
          <w:tab w:val="clear" w:pos="1701"/>
          <w:tab w:val="clear" w:pos="2268"/>
          <w:tab w:val="left" w:pos="1418"/>
        </w:tabs>
        <w:bidi/>
        <w:spacing w:after="120" w:line="216" w:lineRule="auto"/>
        <w:ind w:left="2130" w:hanging="708"/>
        <w:contextualSpacing w:val="0"/>
        <w:rPr>
          <w:rFonts w:ascii="Simplified Arabic" w:hAnsi="Simplified Arabic" w:cs="Simplified Arabic"/>
          <w:sz w:val="24"/>
          <w:szCs w:val="24"/>
          <w:rtl/>
          <w:lang w:val="en-US"/>
        </w:rPr>
      </w:pPr>
      <w:r w:rsidRPr="007A78C4">
        <w:rPr>
          <w:rFonts w:ascii="Simplified Arabic" w:hAnsi="Simplified Arabic" w:cs="Simplified Arabic"/>
          <w:sz w:val="24"/>
          <w:szCs w:val="24"/>
          <w:rtl/>
          <w:lang w:val="en-US"/>
        </w:rPr>
        <w:t>تقريرا الهيئتين الفرعيتين.</w:t>
      </w:r>
    </w:p>
    <w:p w14:paraId="022EB09D" w14:textId="77777777" w:rsidR="0009756A" w:rsidRPr="007A78C4" w:rsidRDefault="0009756A" w:rsidP="00066E42">
      <w:pPr>
        <w:pStyle w:val="ListParagraph"/>
        <w:numPr>
          <w:ilvl w:val="0"/>
          <w:numId w:val="43"/>
        </w:numPr>
        <w:tabs>
          <w:tab w:val="clear" w:pos="567"/>
          <w:tab w:val="clear" w:pos="1134"/>
          <w:tab w:val="clear" w:pos="1701"/>
          <w:tab w:val="clear" w:pos="2268"/>
          <w:tab w:val="left" w:pos="1418"/>
        </w:tabs>
        <w:bidi/>
        <w:spacing w:after="120" w:line="216" w:lineRule="auto"/>
        <w:ind w:left="2130" w:hanging="708"/>
        <w:contextualSpacing w:val="0"/>
        <w:rPr>
          <w:rFonts w:ascii="Simplified Arabic" w:hAnsi="Simplified Arabic" w:cs="Simplified Arabic"/>
          <w:sz w:val="24"/>
          <w:szCs w:val="24"/>
          <w:rtl/>
          <w:lang w:val="en-US"/>
        </w:rPr>
      </w:pPr>
      <w:r w:rsidRPr="007A78C4">
        <w:rPr>
          <w:rFonts w:ascii="Simplified Arabic" w:hAnsi="Simplified Arabic" w:cs="Simplified Arabic"/>
          <w:sz w:val="24"/>
          <w:szCs w:val="24"/>
          <w:rtl/>
          <w:lang w:val="en-US"/>
        </w:rPr>
        <w:t>تقرير لجنة الامتثال.</w:t>
      </w:r>
    </w:p>
    <w:p w14:paraId="543A293C" w14:textId="77777777" w:rsidR="0009756A" w:rsidRPr="007A78C4" w:rsidRDefault="0009756A" w:rsidP="00066E42">
      <w:pPr>
        <w:pStyle w:val="ListParagraph"/>
        <w:numPr>
          <w:ilvl w:val="0"/>
          <w:numId w:val="43"/>
        </w:numPr>
        <w:tabs>
          <w:tab w:val="clear" w:pos="567"/>
          <w:tab w:val="clear" w:pos="1134"/>
          <w:tab w:val="clear" w:pos="1701"/>
          <w:tab w:val="clear" w:pos="2268"/>
          <w:tab w:val="left" w:pos="1418"/>
        </w:tabs>
        <w:bidi/>
        <w:spacing w:after="120" w:line="216" w:lineRule="auto"/>
        <w:ind w:left="2130" w:hanging="708"/>
        <w:contextualSpacing w:val="0"/>
        <w:rPr>
          <w:rFonts w:ascii="Simplified Arabic" w:hAnsi="Simplified Arabic" w:cs="Simplified Arabic"/>
          <w:sz w:val="24"/>
          <w:szCs w:val="24"/>
          <w:lang w:val="en-US"/>
        </w:rPr>
      </w:pPr>
      <w:r w:rsidRPr="007A78C4">
        <w:rPr>
          <w:rFonts w:ascii="Simplified Arabic" w:hAnsi="Simplified Arabic" w:cs="Simplified Arabic"/>
          <w:sz w:val="24"/>
          <w:szCs w:val="24"/>
          <w:rtl/>
          <w:lang w:val="en-US"/>
        </w:rPr>
        <w:t>إدارة شؤون بروتوكول ناغويا وميزانية الصناديق الاستئمانية.</w:t>
      </w:r>
    </w:p>
    <w:p w14:paraId="564CD776" w14:textId="77777777" w:rsidR="0009756A" w:rsidRPr="007A78C4" w:rsidRDefault="0009756A" w:rsidP="00066E42">
      <w:pPr>
        <w:pStyle w:val="ListParagraph"/>
        <w:numPr>
          <w:ilvl w:val="0"/>
          <w:numId w:val="43"/>
        </w:numPr>
        <w:tabs>
          <w:tab w:val="clear" w:pos="567"/>
          <w:tab w:val="clear" w:pos="1134"/>
          <w:tab w:val="clear" w:pos="1701"/>
          <w:tab w:val="clear" w:pos="2268"/>
          <w:tab w:val="left" w:pos="1418"/>
        </w:tabs>
        <w:bidi/>
        <w:spacing w:after="120" w:line="216" w:lineRule="auto"/>
        <w:ind w:left="2130" w:hanging="708"/>
        <w:contextualSpacing w:val="0"/>
        <w:rPr>
          <w:rFonts w:ascii="Simplified Arabic" w:hAnsi="Simplified Arabic" w:cs="Simplified Arabic"/>
          <w:sz w:val="24"/>
          <w:szCs w:val="24"/>
          <w:lang w:val="en-US"/>
        </w:rPr>
      </w:pPr>
      <w:r w:rsidRPr="007A78C4">
        <w:rPr>
          <w:rFonts w:ascii="Simplified Arabic" w:hAnsi="Simplified Arabic" w:cs="Simplified Arabic"/>
          <w:sz w:val="24"/>
          <w:szCs w:val="24"/>
          <w:rtl/>
          <w:lang w:val="en-US"/>
        </w:rPr>
        <w:t>الرصد والإبلاغ.</w:t>
      </w:r>
    </w:p>
    <w:p w14:paraId="5CF2B397" w14:textId="77777777" w:rsidR="0009756A" w:rsidRPr="007A78C4" w:rsidRDefault="0009756A" w:rsidP="00066E42">
      <w:pPr>
        <w:pStyle w:val="ListParagraph"/>
        <w:numPr>
          <w:ilvl w:val="0"/>
          <w:numId w:val="43"/>
        </w:numPr>
        <w:tabs>
          <w:tab w:val="clear" w:pos="567"/>
          <w:tab w:val="clear" w:pos="1134"/>
          <w:tab w:val="clear" w:pos="1701"/>
          <w:tab w:val="clear" w:pos="2268"/>
          <w:tab w:val="left" w:pos="1418"/>
        </w:tabs>
        <w:bidi/>
        <w:spacing w:after="120" w:line="216" w:lineRule="auto"/>
        <w:ind w:left="2130" w:hanging="708"/>
        <w:contextualSpacing w:val="0"/>
        <w:rPr>
          <w:rFonts w:ascii="Simplified Arabic" w:hAnsi="Simplified Arabic" w:cs="Simplified Arabic"/>
          <w:sz w:val="24"/>
          <w:szCs w:val="24"/>
          <w:lang w:val="en-US"/>
        </w:rPr>
      </w:pPr>
      <w:r w:rsidRPr="007A78C4">
        <w:rPr>
          <w:rFonts w:ascii="Simplified Arabic" w:hAnsi="Simplified Arabic" w:cs="Simplified Arabic"/>
          <w:sz w:val="24"/>
          <w:szCs w:val="24"/>
          <w:rtl/>
          <w:lang w:val="en-US"/>
        </w:rPr>
        <w:t>تقييم واستعراض فعالية بروتوكول ناغويا.</w:t>
      </w:r>
    </w:p>
    <w:p w14:paraId="65E08D02" w14:textId="77777777" w:rsidR="0009756A" w:rsidRPr="007A78C4" w:rsidRDefault="0009756A" w:rsidP="00066E42">
      <w:pPr>
        <w:pStyle w:val="ListParagraph"/>
        <w:numPr>
          <w:ilvl w:val="0"/>
          <w:numId w:val="43"/>
        </w:numPr>
        <w:tabs>
          <w:tab w:val="clear" w:pos="567"/>
          <w:tab w:val="clear" w:pos="1134"/>
          <w:tab w:val="clear" w:pos="1701"/>
          <w:tab w:val="clear" w:pos="2268"/>
          <w:tab w:val="left" w:pos="1418"/>
        </w:tabs>
        <w:bidi/>
        <w:spacing w:after="120" w:line="216" w:lineRule="auto"/>
        <w:ind w:left="2130" w:hanging="708"/>
        <w:contextualSpacing w:val="0"/>
        <w:rPr>
          <w:rFonts w:ascii="Simplified Arabic" w:hAnsi="Simplified Arabic" w:cs="Simplified Arabic"/>
          <w:sz w:val="24"/>
          <w:szCs w:val="24"/>
          <w:lang w:val="en-US"/>
        </w:rPr>
      </w:pPr>
      <w:r w:rsidRPr="007A78C4">
        <w:rPr>
          <w:rFonts w:ascii="Simplified Arabic" w:hAnsi="Simplified Arabic" w:cs="Simplified Arabic"/>
          <w:sz w:val="24"/>
          <w:szCs w:val="24"/>
          <w:rtl/>
          <w:lang w:val="en-US"/>
        </w:rPr>
        <w:t>تعزيز تنفيذ بروتوكول ناغويا:</w:t>
      </w:r>
    </w:p>
    <w:p w14:paraId="728E67CE" w14:textId="77777777" w:rsidR="0009756A" w:rsidRPr="007A78C4" w:rsidRDefault="0009756A" w:rsidP="008F4A97">
      <w:pPr>
        <w:pStyle w:val="ListParagraph"/>
        <w:numPr>
          <w:ilvl w:val="0"/>
          <w:numId w:val="44"/>
        </w:numPr>
        <w:tabs>
          <w:tab w:val="clear" w:pos="567"/>
          <w:tab w:val="clear" w:pos="1134"/>
          <w:tab w:val="clear" w:pos="1701"/>
          <w:tab w:val="clear" w:pos="2268"/>
        </w:tabs>
        <w:bidi/>
        <w:spacing w:after="120" w:line="216" w:lineRule="auto"/>
        <w:ind w:left="2160" w:hanging="30"/>
        <w:contextualSpacing w:val="0"/>
        <w:rPr>
          <w:rFonts w:ascii="Simplified Arabic" w:hAnsi="Simplified Arabic" w:cs="Simplified Arabic"/>
          <w:sz w:val="24"/>
          <w:szCs w:val="24"/>
          <w:lang w:val="en-US"/>
        </w:rPr>
      </w:pPr>
      <w:r w:rsidRPr="007A78C4">
        <w:rPr>
          <w:rFonts w:ascii="Simplified Arabic" w:hAnsi="Simplified Arabic" w:cs="Simplified Arabic"/>
          <w:sz w:val="24"/>
          <w:szCs w:val="24"/>
          <w:rtl/>
          <w:lang w:val="en-US"/>
        </w:rPr>
        <w:lastRenderedPageBreak/>
        <w:t>بناء القدرات وتنميتها وإذكاء الوعي؛</w:t>
      </w:r>
    </w:p>
    <w:p w14:paraId="5C31411F" w14:textId="77777777" w:rsidR="0009756A" w:rsidRPr="007A78C4" w:rsidRDefault="0009756A" w:rsidP="008F4A97">
      <w:pPr>
        <w:pStyle w:val="ListParagraph"/>
        <w:numPr>
          <w:ilvl w:val="0"/>
          <w:numId w:val="44"/>
        </w:numPr>
        <w:tabs>
          <w:tab w:val="clear" w:pos="567"/>
          <w:tab w:val="clear" w:pos="1134"/>
          <w:tab w:val="clear" w:pos="1701"/>
          <w:tab w:val="clear" w:pos="2268"/>
        </w:tabs>
        <w:bidi/>
        <w:spacing w:after="120" w:line="216" w:lineRule="auto"/>
        <w:ind w:left="2160" w:hanging="30"/>
        <w:contextualSpacing w:val="0"/>
        <w:rPr>
          <w:rFonts w:ascii="Simplified Arabic" w:hAnsi="Simplified Arabic" w:cs="Simplified Arabic"/>
          <w:sz w:val="24"/>
          <w:szCs w:val="24"/>
          <w:lang w:val="en-US"/>
        </w:rPr>
      </w:pPr>
      <w:r w:rsidRPr="007A78C4">
        <w:rPr>
          <w:rFonts w:ascii="Simplified Arabic" w:hAnsi="Simplified Arabic" w:cs="Simplified Arabic"/>
          <w:sz w:val="24"/>
          <w:szCs w:val="24"/>
          <w:rtl/>
          <w:lang w:val="en-US"/>
        </w:rPr>
        <w:t>غرفة تبادل معلومات الحصول وتقاسم المنافع وتقاسم المعلومات؛</w:t>
      </w:r>
    </w:p>
    <w:p w14:paraId="689C22B1" w14:textId="77777777" w:rsidR="0009756A" w:rsidRPr="007A78C4" w:rsidRDefault="0009756A" w:rsidP="008F4A97">
      <w:pPr>
        <w:pStyle w:val="ListParagraph"/>
        <w:numPr>
          <w:ilvl w:val="0"/>
          <w:numId w:val="44"/>
        </w:numPr>
        <w:tabs>
          <w:tab w:val="clear" w:pos="567"/>
          <w:tab w:val="clear" w:pos="1134"/>
          <w:tab w:val="clear" w:pos="1701"/>
          <w:tab w:val="clear" w:pos="2268"/>
        </w:tabs>
        <w:bidi/>
        <w:spacing w:after="120" w:line="216" w:lineRule="auto"/>
        <w:ind w:left="2160" w:hanging="30"/>
        <w:contextualSpacing w:val="0"/>
        <w:rPr>
          <w:rFonts w:ascii="Simplified Arabic" w:hAnsi="Simplified Arabic" w:cs="Simplified Arabic"/>
          <w:sz w:val="24"/>
          <w:szCs w:val="24"/>
          <w:rtl/>
          <w:lang w:val="en-US"/>
        </w:rPr>
      </w:pPr>
      <w:r w:rsidRPr="007A78C4">
        <w:rPr>
          <w:rFonts w:ascii="Simplified Arabic" w:hAnsi="Simplified Arabic" w:cs="Simplified Arabic"/>
          <w:sz w:val="24"/>
          <w:szCs w:val="24"/>
          <w:rtl/>
          <w:lang w:val="en-US"/>
        </w:rPr>
        <w:t>البروتوكول في سياق إطار كونمينغ-مونتريال العالمي للتنوع البيولوجي.</w:t>
      </w:r>
    </w:p>
    <w:p w14:paraId="48EBD7BC" w14:textId="77777777" w:rsidR="0009756A" w:rsidRPr="007A78C4" w:rsidRDefault="0009756A" w:rsidP="00066E42">
      <w:pPr>
        <w:pStyle w:val="ListParagraph"/>
        <w:numPr>
          <w:ilvl w:val="0"/>
          <w:numId w:val="43"/>
        </w:numPr>
        <w:tabs>
          <w:tab w:val="clear" w:pos="567"/>
          <w:tab w:val="clear" w:pos="1134"/>
          <w:tab w:val="clear" w:pos="1701"/>
          <w:tab w:val="clear" w:pos="2268"/>
          <w:tab w:val="left" w:pos="1418"/>
        </w:tabs>
        <w:bidi/>
        <w:spacing w:after="120" w:line="216" w:lineRule="auto"/>
        <w:ind w:left="2130" w:hanging="708"/>
        <w:contextualSpacing w:val="0"/>
        <w:rPr>
          <w:rFonts w:ascii="Simplified Arabic" w:hAnsi="Simplified Arabic" w:cs="Simplified Arabic"/>
          <w:sz w:val="24"/>
          <w:szCs w:val="24"/>
          <w:lang w:val="en-US"/>
        </w:rPr>
      </w:pPr>
      <w:r w:rsidRPr="007A78C4">
        <w:rPr>
          <w:rFonts w:ascii="Simplified Arabic" w:hAnsi="Simplified Arabic" w:cs="Simplified Arabic"/>
          <w:sz w:val="24"/>
          <w:szCs w:val="24"/>
          <w:rtl/>
          <w:lang w:val="en-US"/>
        </w:rPr>
        <w:t>الآلية المالية والموارد المالية.</w:t>
      </w:r>
    </w:p>
    <w:p w14:paraId="1AC035AB" w14:textId="77777777" w:rsidR="0009756A" w:rsidRPr="007A78C4" w:rsidRDefault="0009756A" w:rsidP="00066E42">
      <w:pPr>
        <w:pStyle w:val="ListParagraph"/>
        <w:numPr>
          <w:ilvl w:val="0"/>
          <w:numId w:val="43"/>
        </w:numPr>
        <w:tabs>
          <w:tab w:val="clear" w:pos="567"/>
          <w:tab w:val="clear" w:pos="1134"/>
          <w:tab w:val="clear" w:pos="1701"/>
          <w:tab w:val="clear" w:pos="2268"/>
          <w:tab w:val="left" w:pos="1418"/>
        </w:tabs>
        <w:bidi/>
        <w:spacing w:after="120" w:line="216" w:lineRule="auto"/>
        <w:ind w:left="2130" w:hanging="708"/>
        <w:contextualSpacing w:val="0"/>
        <w:rPr>
          <w:rFonts w:ascii="Simplified Arabic" w:hAnsi="Simplified Arabic" w:cs="Simplified Arabic"/>
          <w:sz w:val="24"/>
          <w:szCs w:val="24"/>
          <w:lang w:val="en-US"/>
        </w:rPr>
      </w:pPr>
      <w:r w:rsidRPr="007A78C4">
        <w:rPr>
          <w:rFonts w:ascii="Simplified Arabic" w:hAnsi="Simplified Arabic" w:cs="Simplified Arabic"/>
          <w:sz w:val="24"/>
          <w:szCs w:val="24"/>
          <w:rtl/>
          <w:lang w:val="en-US"/>
        </w:rPr>
        <w:t>الصكوك الدولية المتخصصة للحصول وتقاسم المنافع في سياق المادة 4، الفقرة 4 من بروتوكول ناغويا.</w:t>
      </w:r>
    </w:p>
    <w:p w14:paraId="5AD7A9F3" w14:textId="77777777" w:rsidR="0009756A" w:rsidRPr="007A78C4" w:rsidRDefault="0009756A" w:rsidP="00066E42">
      <w:pPr>
        <w:pStyle w:val="ListParagraph"/>
        <w:numPr>
          <w:ilvl w:val="0"/>
          <w:numId w:val="43"/>
        </w:numPr>
        <w:tabs>
          <w:tab w:val="clear" w:pos="567"/>
          <w:tab w:val="clear" w:pos="1134"/>
          <w:tab w:val="clear" w:pos="1701"/>
          <w:tab w:val="clear" w:pos="2268"/>
          <w:tab w:val="left" w:pos="1418"/>
        </w:tabs>
        <w:bidi/>
        <w:spacing w:after="120" w:line="216" w:lineRule="auto"/>
        <w:ind w:left="2130" w:hanging="708"/>
        <w:contextualSpacing w:val="0"/>
        <w:rPr>
          <w:rFonts w:ascii="Simplified Arabic" w:hAnsi="Simplified Arabic" w:cs="Simplified Arabic"/>
          <w:sz w:val="24"/>
          <w:szCs w:val="24"/>
          <w:lang w:val="en-US"/>
        </w:rPr>
      </w:pPr>
      <w:r w:rsidRPr="007A78C4">
        <w:rPr>
          <w:rFonts w:ascii="Simplified Arabic" w:hAnsi="Simplified Arabic" w:cs="Simplified Arabic"/>
          <w:sz w:val="24"/>
          <w:szCs w:val="24"/>
          <w:rtl/>
          <w:lang w:val="en-US"/>
        </w:rPr>
        <w:t>الآلية العالمية المتعددة الأطراف لتقاسم المنافع.</w:t>
      </w:r>
    </w:p>
    <w:p w14:paraId="1E9FBE66" w14:textId="77777777" w:rsidR="0009756A" w:rsidRPr="007A78C4" w:rsidRDefault="0009756A" w:rsidP="00066E42">
      <w:pPr>
        <w:pStyle w:val="ListParagraph"/>
        <w:numPr>
          <w:ilvl w:val="0"/>
          <w:numId w:val="43"/>
        </w:numPr>
        <w:tabs>
          <w:tab w:val="clear" w:pos="567"/>
          <w:tab w:val="clear" w:pos="1134"/>
          <w:tab w:val="clear" w:pos="1701"/>
          <w:tab w:val="clear" w:pos="2268"/>
          <w:tab w:val="left" w:pos="1418"/>
        </w:tabs>
        <w:bidi/>
        <w:spacing w:after="120" w:line="216" w:lineRule="auto"/>
        <w:ind w:left="2130" w:hanging="708"/>
        <w:contextualSpacing w:val="0"/>
        <w:rPr>
          <w:rFonts w:ascii="Simplified Arabic" w:hAnsi="Simplified Arabic" w:cs="Simplified Arabic"/>
          <w:sz w:val="24"/>
          <w:szCs w:val="24"/>
          <w:lang w:val="en-US"/>
        </w:rPr>
      </w:pPr>
      <w:r w:rsidRPr="007A78C4">
        <w:rPr>
          <w:rFonts w:ascii="Simplified Arabic" w:hAnsi="Simplified Arabic" w:cs="Simplified Arabic"/>
          <w:sz w:val="24"/>
          <w:szCs w:val="24"/>
          <w:rtl/>
          <w:lang w:val="en-US"/>
        </w:rPr>
        <w:t>التعاون مع المنظمات الدولية والهيئات المنشأة بموجب الاتفاقيات الأخرى، والمبادرات.</w:t>
      </w:r>
    </w:p>
    <w:p w14:paraId="715810D7" w14:textId="77777777" w:rsidR="0009756A" w:rsidRPr="007A78C4" w:rsidRDefault="0009756A" w:rsidP="00066E42">
      <w:pPr>
        <w:pStyle w:val="ListParagraph"/>
        <w:numPr>
          <w:ilvl w:val="0"/>
          <w:numId w:val="43"/>
        </w:numPr>
        <w:tabs>
          <w:tab w:val="clear" w:pos="567"/>
          <w:tab w:val="clear" w:pos="1134"/>
          <w:tab w:val="clear" w:pos="1701"/>
          <w:tab w:val="clear" w:pos="2268"/>
          <w:tab w:val="left" w:pos="1418"/>
        </w:tabs>
        <w:bidi/>
        <w:spacing w:after="120" w:line="216" w:lineRule="auto"/>
        <w:ind w:left="2130" w:hanging="708"/>
        <w:contextualSpacing w:val="0"/>
        <w:rPr>
          <w:rFonts w:ascii="Simplified Arabic" w:hAnsi="Simplified Arabic" w:cs="Simplified Arabic"/>
          <w:sz w:val="24"/>
          <w:szCs w:val="24"/>
          <w:lang w:val="en-US"/>
        </w:rPr>
      </w:pPr>
      <w:r w:rsidRPr="007A78C4">
        <w:rPr>
          <w:rFonts w:ascii="Simplified Arabic" w:hAnsi="Simplified Arabic" w:cs="Simplified Arabic"/>
          <w:sz w:val="24"/>
          <w:szCs w:val="24"/>
          <w:rtl/>
          <w:lang w:val="en-US"/>
        </w:rPr>
        <w:t>استعراض فعالية العمليات بموجب اتفاقية التنوع البيولوجي وبروتوكوليها.</w:t>
      </w:r>
    </w:p>
    <w:p w14:paraId="5A8AF460" w14:textId="77777777" w:rsidR="0009756A" w:rsidRPr="007A78C4" w:rsidRDefault="0009756A" w:rsidP="00066E42">
      <w:pPr>
        <w:pStyle w:val="ListParagraph"/>
        <w:numPr>
          <w:ilvl w:val="0"/>
          <w:numId w:val="43"/>
        </w:numPr>
        <w:tabs>
          <w:tab w:val="clear" w:pos="567"/>
          <w:tab w:val="clear" w:pos="1134"/>
          <w:tab w:val="clear" w:pos="1701"/>
          <w:tab w:val="clear" w:pos="2268"/>
          <w:tab w:val="left" w:pos="1418"/>
        </w:tabs>
        <w:bidi/>
        <w:spacing w:after="120" w:line="216" w:lineRule="auto"/>
        <w:ind w:left="2130" w:hanging="708"/>
        <w:contextualSpacing w:val="0"/>
        <w:rPr>
          <w:rFonts w:ascii="Simplified Arabic" w:hAnsi="Simplified Arabic" w:cs="Simplified Arabic"/>
          <w:sz w:val="24"/>
          <w:szCs w:val="24"/>
          <w:lang w:val="en-US"/>
        </w:rPr>
      </w:pPr>
      <w:r w:rsidRPr="007A78C4">
        <w:rPr>
          <w:rFonts w:ascii="Simplified Arabic" w:hAnsi="Simplified Arabic" w:cs="Simplified Arabic"/>
          <w:sz w:val="24"/>
          <w:szCs w:val="24"/>
          <w:rtl/>
          <w:lang w:val="en-US"/>
        </w:rPr>
        <w:t>معلومات التسلسل الرقمي بشأن الموارد الجينية.</w:t>
      </w:r>
    </w:p>
    <w:p w14:paraId="1FCDF2D9" w14:textId="77777777" w:rsidR="0009756A" w:rsidRPr="007A78C4" w:rsidRDefault="0009756A" w:rsidP="00066E42">
      <w:pPr>
        <w:pStyle w:val="ListParagraph"/>
        <w:numPr>
          <w:ilvl w:val="0"/>
          <w:numId w:val="43"/>
        </w:numPr>
        <w:tabs>
          <w:tab w:val="clear" w:pos="567"/>
          <w:tab w:val="clear" w:pos="1134"/>
          <w:tab w:val="clear" w:pos="1701"/>
          <w:tab w:val="clear" w:pos="2268"/>
          <w:tab w:val="left" w:pos="1418"/>
        </w:tabs>
        <w:bidi/>
        <w:spacing w:after="120" w:line="216" w:lineRule="auto"/>
        <w:ind w:left="2130" w:hanging="708"/>
        <w:contextualSpacing w:val="0"/>
        <w:rPr>
          <w:rFonts w:ascii="Simplified Arabic" w:hAnsi="Simplified Arabic" w:cs="Simplified Arabic"/>
          <w:sz w:val="24"/>
          <w:szCs w:val="24"/>
          <w:rtl/>
          <w:lang w:val="en-US"/>
        </w:rPr>
      </w:pPr>
      <w:r w:rsidRPr="007A78C4">
        <w:rPr>
          <w:rFonts w:ascii="Simplified Arabic" w:hAnsi="Simplified Arabic" w:cs="Simplified Arabic"/>
          <w:sz w:val="24"/>
          <w:szCs w:val="24"/>
          <w:rtl/>
          <w:lang w:val="en-US"/>
        </w:rPr>
        <w:t>مسائل أخرى.</w:t>
      </w:r>
    </w:p>
    <w:p w14:paraId="3AEA3EDB" w14:textId="77777777" w:rsidR="0009756A" w:rsidRPr="007A78C4" w:rsidRDefault="0009756A" w:rsidP="00066E42">
      <w:pPr>
        <w:pStyle w:val="ListParagraph"/>
        <w:numPr>
          <w:ilvl w:val="0"/>
          <w:numId w:val="43"/>
        </w:numPr>
        <w:tabs>
          <w:tab w:val="clear" w:pos="567"/>
          <w:tab w:val="clear" w:pos="1134"/>
          <w:tab w:val="clear" w:pos="1701"/>
          <w:tab w:val="clear" w:pos="2268"/>
          <w:tab w:val="left" w:pos="1418"/>
        </w:tabs>
        <w:bidi/>
        <w:spacing w:after="120" w:line="216" w:lineRule="auto"/>
        <w:ind w:left="2130" w:hanging="708"/>
        <w:contextualSpacing w:val="0"/>
        <w:rPr>
          <w:rFonts w:ascii="Simplified Arabic" w:hAnsi="Simplified Arabic" w:cs="Simplified Arabic"/>
          <w:sz w:val="24"/>
          <w:szCs w:val="24"/>
          <w:rtl/>
          <w:lang w:val="en-US"/>
        </w:rPr>
      </w:pPr>
      <w:r w:rsidRPr="007A78C4">
        <w:rPr>
          <w:rFonts w:ascii="Simplified Arabic" w:hAnsi="Simplified Arabic" w:cs="Simplified Arabic"/>
          <w:sz w:val="24"/>
          <w:szCs w:val="24"/>
          <w:rtl/>
          <w:lang w:val="en-US"/>
        </w:rPr>
        <w:t>اعتماد التقرير.</w:t>
      </w:r>
    </w:p>
    <w:p w14:paraId="331063F5" w14:textId="477A3119" w:rsidR="0009756A" w:rsidRPr="007A78C4" w:rsidRDefault="0009756A" w:rsidP="00066E42">
      <w:pPr>
        <w:pStyle w:val="ListParagraph"/>
        <w:numPr>
          <w:ilvl w:val="0"/>
          <w:numId w:val="43"/>
        </w:numPr>
        <w:tabs>
          <w:tab w:val="clear" w:pos="567"/>
          <w:tab w:val="clear" w:pos="1134"/>
          <w:tab w:val="clear" w:pos="1701"/>
          <w:tab w:val="clear" w:pos="2268"/>
          <w:tab w:val="left" w:pos="1418"/>
        </w:tabs>
        <w:bidi/>
        <w:spacing w:after="120" w:line="216" w:lineRule="auto"/>
        <w:ind w:left="2130" w:hanging="708"/>
        <w:contextualSpacing w:val="0"/>
        <w:rPr>
          <w:rFonts w:ascii="Simplified Arabic" w:hAnsi="Simplified Arabic" w:cs="Simplified Arabic"/>
          <w:sz w:val="24"/>
          <w:szCs w:val="24"/>
          <w:lang w:val="en-US"/>
        </w:rPr>
      </w:pPr>
      <w:r w:rsidRPr="007A78C4">
        <w:rPr>
          <w:rFonts w:ascii="Simplified Arabic" w:hAnsi="Simplified Arabic" w:cs="Simplified Arabic"/>
          <w:sz w:val="24"/>
          <w:szCs w:val="24"/>
          <w:rtl/>
          <w:lang w:val="en-US"/>
        </w:rPr>
        <w:t>اختتام الاجتماع.</w:t>
      </w:r>
    </w:p>
    <w:p w14:paraId="072DDB67" w14:textId="011B1553" w:rsidR="00FD4F84" w:rsidRPr="007A78C4" w:rsidRDefault="00FD4F84" w:rsidP="008F4A97">
      <w:pPr>
        <w:pStyle w:val="AFCorNNormal"/>
        <w:bidi/>
        <w:ind w:firstLine="713"/>
        <w:rPr>
          <w:rFonts w:ascii="Simplified Arabic" w:hAnsi="Simplified Arabic" w:cs="Simplified Arabic"/>
          <w:i/>
          <w:iCs/>
          <w:sz w:val="24"/>
          <w:szCs w:val="24"/>
        </w:rPr>
      </w:pPr>
      <w:r w:rsidRPr="007A78C4">
        <w:rPr>
          <w:rFonts w:ascii="Simplified Arabic" w:hAnsi="Simplified Arabic" w:cs="Simplified Arabic"/>
          <w:i/>
          <w:iCs/>
          <w:sz w:val="24"/>
          <w:szCs w:val="24"/>
          <w:rtl/>
        </w:rPr>
        <w:t xml:space="preserve">تنظيم </w:t>
      </w:r>
      <w:r w:rsidR="00A642CB" w:rsidRPr="007A78C4">
        <w:rPr>
          <w:rFonts w:ascii="Simplified Arabic" w:hAnsi="Simplified Arabic" w:cs="Simplified Arabic"/>
          <w:i/>
          <w:iCs/>
          <w:sz w:val="24"/>
          <w:szCs w:val="24"/>
          <w:rtl/>
        </w:rPr>
        <w:t>العمل</w:t>
      </w:r>
    </w:p>
    <w:p w14:paraId="30EA7B82" w14:textId="430199C8" w:rsidR="00FD4F84" w:rsidRPr="007A78C4" w:rsidRDefault="00FD4F84" w:rsidP="00FD4F84">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 xml:space="preserve">اتفق مؤتمر الأطراف </w:t>
      </w:r>
      <w:r w:rsidR="00EE5FB7" w:rsidRPr="007A78C4">
        <w:rPr>
          <w:rFonts w:ascii="Simplified Arabic" w:eastAsia="Times New Roman" w:hAnsi="Simplified Arabic" w:cs="Simplified Arabic"/>
          <w:sz w:val="24"/>
          <w:szCs w:val="24"/>
          <w:rtl/>
          <w:lang w:val="en-US" w:eastAsia="en-CA"/>
        </w:rPr>
        <w:t xml:space="preserve">العامل كاجتماع للأطراف </w:t>
      </w:r>
      <w:r w:rsidRPr="007A78C4">
        <w:rPr>
          <w:rFonts w:ascii="Simplified Arabic" w:eastAsia="Times New Roman" w:hAnsi="Simplified Arabic" w:cs="Simplified Arabic"/>
          <w:sz w:val="24"/>
          <w:szCs w:val="24"/>
          <w:rtl/>
          <w:lang w:val="en-US" w:eastAsia="en-CA"/>
        </w:rPr>
        <w:t xml:space="preserve">في بروتوكول ناغويا على تنظيم أعماله على النحو المبين في المرفق الثالث </w:t>
      </w:r>
      <w:r w:rsidR="00EE5FB7" w:rsidRPr="007A78C4">
        <w:rPr>
          <w:rFonts w:ascii="Simplified Arabic" w:eastAsia="Times New Roman" w:hAnsi="Simplified Arabic" w:cs="Simplified Arabic"/>
          <w:sz w:val="24"/>
          <w:szCs w:val="24"/>
          <w:rtl/>
          <w:lang w:val="en-US" w:eastAsia="en-CA"/>
        </w:rPr>
        <w:t>ل</w:t>
      </w:r>
      <w:r w:rsidRPr="007A78C4">
        <w:rPr>
          <w:rFonts w:ascii="Simplified Arabic" w:eastAsia="Times New Roman" w:hAnsi="Simplified Arabic" w:cs="Simplified Arabic"/>
          <w:sz w:val="24"/>
          <w:szCs w:val="24"/>
          <w:rtl/>
          <w:lang w:val="en-US" w:eastAsia="en-CA"/>
        </w:rPr>
        <w:t xml:space="preserve">لمذكرة </w:t>
      </w:r>
      <w:r w:rsidR="00EE5FB7" w:rsidRPr="007A78C4">
        <w:rPr>
          <w:rFonts w:ascii="Simplified Arabic" w:eastAsia="Times New Roman" w:hAnsi="Simplified Arabic" w:cs="Simplified Arabic"/>
          <w:sz w:val="24"/>
          <w:szCs w:val="24"/>
          <w:rtl/>
          <w:lang w:val="en-US" w:eastAsia="en-CA"/>
        </w:rPr>
        <w:t>التصورية</w:t>
      </w:r>
      <w:r w:rsidRPr="007A78C4">
        <w:rPr>
          <w:rFonts w:ascii="Simplified Arabic" w:eastAsia="Times New Roman" w:hAnsi="Simplified Arabic" w:cs="Simplified Arabic"/>
          <w:sz w:val="24"/>
          <w:szCs w:val="24"/>
          <w:rtl/>
          <w:lang w:val="en-US" w:eastAsia="en-CA"/>
        </w:rPr>
        <w:t>، وعلى إنشاء فريقين عاملين. وسيتولى غاوتي هانسن (النرويج) رئاسة الفريق العامل الأول، بينما سيتولى هيسيكيو بينيتيز دياز (المكسيك) رئاسة الفريق العامل الثاني.</w:t>
      </w:r>
    </w:p>
    <w:p w14:paraId="33A70FE6" w14:textId="7FC00530" w:rsidR="00892F5F" w:rsidRPr="007A78C4" w:rsidRDefault="008C3F9C" w:rsidP="008F4A97">
      <w:pPr>
        <w:pStyle w:val="AFCorNNormal"/>
        <w:bidi/>
        <w:ind w:firstLine="713"/>
        <w:rPr>
          <w:rFonts w:ascii="Simplified Arabic" w:hAnsi="Simplified Arabic" w:cs="Simplified Arabic"/>
          <w:i/>
          <w:iCs/>
          <w:sz w:val="24"/>
          <w:szCs w:val="24"/>
        </w:rPr>
      </w:pPr>
      <w:r w:rsidRPr="007A78C4">
        <w:rPr>
          <w:rFonts w:ascii="Simplified Arabic" w:hAnsi="Simplified Arabic" w:cs="Simplified Arabic"/>
          <w:i/>
          <w:iCs/>
          <w:sz w:val="24"/>
          <w:szCs w:val="24"/>
          <w:rtl/>
        </w:rPr>
        <w:t xml:space="preserve">عمل </w:t>
      </w:r>
      <w:r w:rsidR="00B71C21" w:rsidRPr="007A78C4">
        <w:rPr>
          <w:rFonts w:ascii="Simplified Arabic" w:hAnsi="Simplified Arabic" w:cs="Simplified Arabic"/>
          <w:i/>
          <w:iCs/>
          <w:sz w:val="24"/>
          <w:szCs w:val="24"/>
          <w:rtl/>
        </w:rPr>
        <w:t xml:space="preserve"> الأفرقة العاملة</w:t>
      </w:r>
      <w:r w:rsidRPr="007A78C4">
        <w:rPr>
          <w:rFonts w:ascii="Simplified Arabic" w:hAnsi="Simplified Arabic" w:cs="Simplified Arabic"/>
          <w:i/>
          <w:iCs/>
          <w:sz w:val="24"/>
          <w:szCs w:val="24"/>
          <w:rtl/>
        </w:rPr>
        <w:t xml:space="preserve"> بين الدورات</w:t>
      </w:r>
    </w:p>
    <w:p w14:paraId="0FAC54CD" w14:textId="75412BCF" w:rsidR="005F1475" w:rsidRPr="007A78C4" w:rsidRDefault="005F1475" w:rsidP="005F1475">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[تُستكمل لاحقا]</w:t>
      </w:r>
    </w:p>
    <w:p w14:paraId="13B04979" w14:textId="77777777" w:rsidR="00892F5F" w:rsidRPr="007A78C4" w:rsidRDefault="00892F5F" w:rsidP="00C76F39">
      <w:pPr>
        <w:pStyle w:val="AFCorNNormal"/>
        <w:bidi/>
        <w:ind w:firstLine="713"/>
        <w:rPr>
          <w:rFonts w:ascii="Simplified Arabic" w:hAnsi="Simplified Arabic" w:cs="Simplified Arabic"/>
          <w:i/>
          <w:iCs/>
          <w:sz w:val="24"/>
          <w:szCs w:val="24"/>
        </w:rPr>
      </w:pPr>
      <w:r w:rsidRPr="007A78C4">
        <w:rPr>
          <w:rFonts w:ascii="Simplified Arabic" w:hAnsi="Simplified Arabic" w:cs="Simplified Arabic"/>
          <w:i/>
          <w:iCs/>
          <w:sz w:val="24"/>
          <w:szCs w:val="24"/>
          <w:rtl/>
        </w:rPr>
        <w:t>جلسة التقييم الأولى</w:t>
      </w:r>
    </w:p>
    <w:p w14:paraId="613DE7A1" w14:textId="758D5289" w:rsidR="005F1475" w:rsidRDefault="001646E6" w:rsidP="005F1475">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1646E6">
        <w:rPr>
          <w:rFonts w:ascii="Simplified Arabic" w:eastAsia="Times New Roman" w:hAnsi="Simplified Arabic" w:cs="Simplified Arabic"/>
          <w:sz w:val="24"/>
          <w:szCs w:val="24"/>
          <w:rtl/>
          <w:lang w:val="en-US" w:eastAsia="en-CA"/>
        </w:rPr>
        <w:t xml:space="preserve">عُقدت الجلسة العامة الثالثة لمؤتمر الأطراف العامل </w:t>
      </w:r>
      <w:r>
        <w:rPr>
          <w:rFonts w:ascii="Simplified Arabic" w:eastAsia="Times New Roman" w:hAnsi="Simplified Arabic" w:cs="Simplified Arabic" w:hint="cs"/>
          <w:sz w:val="24"/>
          <w:szCs w:val="24"/>
          <w:rtl/>
          <w:lang w:val="en-US" w:eastAsia="en-CA"/>
        </w:rPr>
        <w:t>كاجتماع</w:t>
      </w:r>
      <w:r w:rsidRPr="001646E6">
        <w:rPr>
          <w:rFonts w:ascii="Simplified Arabic" w:eastAsia="Times New Roman" w:hAnsi="Simplified Arabic" w:cs="Simplified Arabic"/>
          <w:sz w:val="24"/>
          <w:szCs w:val="24"/>
          <w:rtl/>
          <w:lang w:val="en-US" w:eastAsia="en-CA"/>
        </w:rPr>
        <w:t xml:space="preserve"> </w:t>
      </w:r>
      <w:r>
        <w:rPr>
          <w:rFonts w:ascii="Simplified Arabic" w:eastAsia="Times New Roman" w:hAnsi="Simplified Arabic" w:cs="Simplified Arabic" w:hint="cs"/>
          <w:sz w:val="24"/>
          <w:szCs w:val="24"/>
          <w:rtl/>
          <w:lang w:val="en-US" w:eastAsia="en-CA"/>
        </w:rPr>
        <w:t>ل</w:t>
      </w:r>
      <w:r w:rsidRPr="001646E6">
        <w:rPr>
          <w:rFonts w:ascii="Simplified Arabic" w:eastAsia="Times New Roman" w:hAnsi="Simplified Arabic" w:cs="Simplified Arabic"/>
          <w:sz w:val="24"/>
          <w:szCs w:val="24"/>
          <w:rtl/>
          <w:lang w:val="en-US" w:eastAsia="en-CA"/>
        </w:rPr>
        <w:t xml:space="preserve">لأطراف في بروتوكول ناغويا، في </w:t>
      </w:r>
      <w:r>
        <w:rPr>
          <w:rFonts w:ascii="Simplified Arabic" w:eastAsia="Times New Roman" w:hAnsi="Simplified Arabic" w:cs="Simplified Arabic"/>
          <w:sz w:val="24"/>
          <w:szCs w:val="24"/>
          <w:lang w:val="en-US" w:eastAsia="en-CA"/>
        </w:rPr>
        <w:t>23</w:t>
      </w:r>
      <w:r w:rsidRPr="001646E6">
        <w:rPr>
          <w:rFonts w:ascii="Simplified Arabic" w:eastAsia="Times New Roman" w:hAnsi="Simplified Arabic" w:cs="Simplified Arabic"/>
          <w:sz w:val="24"/>
          <w:szCs w:val="24"/>
          <w:rtl/>
          <w:lang w:val="en-US" w:eastAsia="en-CA"/>
        </w:rPr>
        <w:t xml:space="preserve"> أكتوبر/تشرين الأول، وكانت </w:t>
      </w:r>
      <w:r>
        <w:rPr>
          <w:rFonts w:ascii="Simplified Arabic" w:eastAsia="Times New Roman" w:hAnsi="Simplified Arabic" w:cs="Simplified Arabic" w:hint="cs"/>
          <w:sz w:val="24"/>
          <w:szCs w:val="24"/>
          <w:rtl/>
          <w:lang w:val="en-US" w:eastAsia="en-CA"/>
        </w:rPr>
        <w:t xml:space="preserve">في جزء منها </w:t>
      </w:r>
      <w:r w:rsidRPr="001646E6">
        <w:rPr>
          <w:rFonts w:ascii="Simplified Arabic" w:eastAsia="Times New Roman" w:hAnsi="Simplified Arabic" w:cs="Simplified Arabic"/>
          <w:sz w:val="24"/>
          <w:szCs w:val="24"/>
          <w:rtl/>
          <w:lang w:val="en-US" w:eastAsia="en-CA"/>
        </w:rPr>
        <w:t xml:space="preserve">بمثابة جلسة تقييم عُقدت بالاشتراك مع مؤتمر الأطراف في الاتفاقية ومؤتمر الأطراف العامل </w:t>
      </w:r>
      <w:r>
        <w:rPr>
          <w:rFonts w:ascii="Simplified Arabic" w:eastAsia="Times New Roman" w:hAnsi="Simplified Arabic" w:cs="Simplified Arabic" w:hint="cs"/>
          <w:sz w:val="24"/>
          <w:szCs w:val="24"/>
          <w:rtl/>
          <w:lang w:val="en-US" w:eastAsia="en-CA"/>
        </w:rPr>
        <w:t>كاجتماع</w:t>
      </w:r>
      <w:r w:rsidRPr="001646E6">
        <w:rPr>
          <w:rFonts w:ascii="Simplified Arabic" w:eastAsia="Times New Roman" w:hAnsi="Simplified Arabic" w:cs="Simplified Arabic"/>
          <w:sz w:val="24"/>
          <w:szCs w:val="24"/>
          <w:rtl/>
          <w:lang w:val="en-US" w:eastAsia="en-CA"/>
        </w:rPr>
        <w:t xml:space="preserve"> </w:t>
      </w:r>
      <w:r>
        <w:rPr>
          <w:rFonts w:ascii="Simplified Arabic" w:eastAsia="Times New Roman" w:hAnsi="Simplified Arabic" w:cs="Simplified Arabic" w:hint="cs"/>
          <w:sz w:val="24"/>
          <w:szCs w:val="24"/>
          <w:rtl/>
          <w:lang w:val="en-US" w:eastAsia="en-CA"/>
        </w:rPr>
        <w:t>ل</w:t>
      </w:r>
      <w:r w:rsidRPr="001646E6">
        <w:rPr>
          <w:rFonts w:ascii="Simplified Arabic" w:eastAsia="Times New Roman" w:hAnsi="Simplified Arabic" w:cs="Simplified Arabic"/>
          <w:sz w:val="24"/>
          <w:szCs w:val="24"/>
          <w:rtl/>
          <w:lang w:val="en-US" w:eastAsia="en-CA"/>
        </w:rPr>
        <w:t xml:space="preserve">لأطراف في بروتوكول قرطاجنة. وخلال جلسة التقييم، قدم </w:t>
      </w:r>
      <w:r>
        <w:rPr>
          <w:rFonts w:ascii="Simplified Arabic" w:eastAsia="Times New Roman" w:hAnsi="Simplified Arabic" w:cs="Simplified Arabic" w:hint="cs"/>
          <w:sz w:val="24"/>
          <w:szCs w:val="24"/>
          <w:rtl/>
          <w:lang w:val="en-US" w:eastAsia="en-CA"/>
        </w:rPr>
        <w:t>رؤساء</w:t>
      </w:r>
      <w:r w:rsidRPr="001646E6">
        <w:rPr>
          <w:rFonts w:ascii="Simplified Arabic" w:eastAsia="Times New Roman" w:hAnsi="Simplified Arabic" w:cs="Simplified Arabic"/>
          <w:sz w:val="24"/>
          <w:szCs w:val="24"/>
          <w:rtl/>
          <w:lang w:val="en-US" w:eastAsia="en-CA"/>
        </w:rPr>
        <w:t xml:space="preserve"> الفريق العامل الأول والفريق العامل الثاني وفريق الاتصال المعني بالمسائل المتعلقة بالميزانية تقارير عن التقدم المحرز حتى تاريخه.</w:t>
      </w:r>
    </w:p>
    <w:p w14:paraId="1A0C56E4" w14:textId="77777777" w:rsidR="001646E6" w:rsidRPr="007A78C4" w:rsidRDefault="001646E6" w:rsidP="001646E6">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[تُستكمل لاحقا]</w:t>
      </w:r>
    </w:p>
    <w:p w14:paraId="1E0BC5AB" w14:textId="77777777" w:rsidR="00892F5F" w:rsidRPr="007A78C4" w:rsidRDefault="00892F5F" w:rsidP="00C76F39">
      <w:pPr>
        <w:pStyle w:val="AFCorNNormal"/>
        <w:bidi/>
        <w:ind w:firstLine="713"/>
        <w:rPr>
          <w:rFonts w:ascii="Simplified Arabic" w:hAnsi="Simplified Arabic" w:cs="Simplified Arabic"/>
          <w:i/>
          <w:iCs/>
          <w:sz w:val="24"/>
          <w:szCs w:val="24"/>
        </w:rPr>
      </w:pPr>
      <w:r w:rsidRPr="007A78C4">
        <w:rPr>
          <w:rFonts w:ascii="Simplified Arabic" w:hAnsi="Simplified Arabic" w:cs="Simplified Arabic"/>
          <w:i/>
          <w:iCs/>
          <w:sz w:val="24"/>
          <w:szCs w:val="24"/>
          <w:rtl/>
        </w:rPr>
        <w:t>جلسة التقييم الثانية</w:t>
      </w:r>
    </w:p>
    <w:p w14:paraId="5AEA5A4E" w14:textId="54663C95" w:rsidR="001646E6" w:rsidRPr="001646E6" w:rsidRDefault="001646E6" w:rsidP="001646E6">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rtl/>
          <w:lang w:val="en-US" w:eastAsia="en-CA"/>
        </w:rPr>
      </w:pPr>
      <w:r>
        <w:rPr>
          <w:rFonts w:ascii="Simplified Arabic" w:eastAsia="Times New Roman" w:hAnsi="Simplified Arabic" w:cs="Simplified Arabic" w:hint="cs"/>
          <w:sz w:val="24"/>
          <w:szCs w:val="24"/>
          <w:rtl/>
          <w:lang w:val="en-US" w:eastAsia="en-CA"/>
        </w:rPr>
        <w:t>عُ</w:t>
      </w:r>
      <w:r w:rsidRPr="001646E6">
        <w:rPr>
          <w:rFonts w:ascii="Simplified Arabic" w:eastAsia="Times New Roman" w:hAnsi="Simplified Arabic" w:cs="Simplified Arabic"/>
          <w:sz w:val="24"/>
          <w:szCs w:val="24"/>
          <w:rtl/>
          <w:lang w:val="en-US" w:eastAsia="en-CA"/>
        </w:rPr>
        <w:t xml:space="preserve">قدت الجلسة العامة الرابعة لمؤتمر الأطراف العامل </w:t>
      </w:r>
      <w:r>
        <w:rPr>
          <w:rFonts w:ascii="Simplified Arabic" w:eastAsia="Times New Roman" w:hAnsi="Simplified Arabic" w:cs="Simplified Arabic" w:hint="cs"/>
          <w:sz w:val="24"/>
          <w:szCs w:val="24"/>
          <w:rtl/>
          <w:lang w:val="en-US" w:eastAsia="en-CA"/>
        </w:rPr>
        <w:t>كاجتماع</w:t>
      </w:r>
      <w:r w:rsidRPr="001646E6">
        <w:rPr>
          <w:rFonts w:ascii="Simplified Arabic" w:eastAsia="Times New Roman" w:hAnsi="Simplified Arabic" w:cs="Simplified Arabic"/>
          <w:sz w:val="24"/>
          <w:szCs w:val="24"/>
          <w:rtl/>
          <w:lang w:val="en-US" w:eastAsia="en-CA"/>
        </w:rPr>
        <w:t xml:space="preserve"> </w:t>
      </w:r>
      <w:r>
        <w:rPr>
          <w:rFonts w:ascii="Simplified Arabic" w:eastAsia="Times New Roman" w:hAnsi="Simplified Arabic" w:cs="Simplified Arabic" w:hint="cs"/>
          <w:sz w:val="24"/>
          <w:szCs w:val="24"/>
          <w:rtl/>
          <w:lang w:val="en-US" w:eastAsia="en-CA"/>
        </w:rPr>
        <w:t>ل</w:t>
      </w:r>
      <w:r w:rsidRPr="001646E6">
        <w:rPr>
          <w:rFonts w:ascii="Simplified Arabic" w:eastAsia="Times New Roman" w:hAnsi="Simplified Arabic" w:cs="Simplified Arabic"/>
          <w:sz w:val="24"/>
          <w:szCs w:val="24"/>
          <w:rtl/>
          <w:lang w:val="en-US" w:eastAsia="en-CA"/>
        </w:rPr>
        <w:t>لأطراف في بروتوكول ناغويا، وكانت</w:t>
      </w:r>
      <w:r>
        <w:rPr>
          <w:rFonts w:ascii="Simplified Arabic" w:eastAsia="Times New Roman" w:hAnsi="Simplified Arabic" w:cs="Simplified Arabic" w:hint="cs"/>
          <w:sz w:val="24"/>
          <w:szCs w:val="24"/>
          <w:rtl/>
          <w:lang w:val="en-US" w:eastAsia="en-CA"/>
        </w:rPr>
        <w:t xml:space="preserve"> في جزء منها</w:t>
      </w:r>
      <w:r w:rsidRPr="001646E6">
        <w:rPr>
          <w:rFonts w:ascii="Simplified Arabic" w:eastAsia="Times New Roman" w:hAnsi="Simplified Arabic" w:cs="Simplified Arabic"/>
          <w:sz w:val="24"/>
          <w:szCs w:val="24"/>
          <w:rtl/>
          <w:lang w:val="en-US" w:eastAsia="en-CA"/>
        </w:rPr>
        <w:t xml:space="preserve"> بمثابة جلسة تقييم عُقدت بالاشتراك مع مؤتمر الأطراف في الاتفاقية ومؤتمر الأطراف العامل </w:t>
      </w:r>
      <w:r>
        <w:rPr>
          <w:rFonts w:ascii="Simplified Arabic" w:eastAsia="Times New Roman" w:hAnsi="Simplified Arabic" w:cs="Simplified Arabic" w:hint="cs"/>
          <w:sz w:val="24"/>
          <w:szCs w:val="24"/>
          <w:rtl/>
          <w:lang w:val="en-US" w:eastAsia="en-CA"/>
        </w:rPr>
        <w:t>كاجتماع</w:t>
      </w:r>
      <w:r w:rsidRPr="001646E6">
        <w:rPr>
          <w:rFonts w:ascii="Simplified Arabic" w:eastAsia="Times New Roman" w:hAnsi="Simplified Arabic" w:cs="Simplified Arabic"/>
          <w:sz w:val="24"/>
          <w:szCs w:val="24"/>
          <w:rtl/>
          <w:lang w:val="en-US" w:eastAsia="en-CA"/>
        </w:rPr>
        <w:t xml:space="preserve"> </w:t>
      </w:r>
      <w:r>
        <w:rPr>
          <w:rFonts w:ascii="Simplified Arabic" w:eastAsia="Times New Roman" w:hAnsi="Simplified Arabic" w:cs="Simplified Arabic" w:hint="cs"/>
          <w:sz w:val="24"/>
          <w:szCs w:val="24"/>
          <w:rtl/>
          <w:lang w:val="en-US" w:eastAsia="en-CA"/>
        </w:rPr>
        <w:t>ل</w:t>
      </w:r>
      <w:r w:rsidRPr="001646E6">
        <w:rPr>
          <w:rFonts w:ascii="Simplified Arabic" w:eastAsia="Times New Roman" w:hAnsi="Simplified Arabic" w:cs="Simplified Arabic"/>
          <w:sz w:val="24"/>
          <w:szCs w:val="24"/>
          <w:rtl/>
          <w:lang w:val="en-US" w:eastAsia="en-CA"/>
        </w:rPr>
        <w:t>لأطراف في بروتوكول قرطاجنة</w:t>
      </w:r>
      <w:r w:rsidRPr="001646E6">
        <w:rPr>
          <w:rFonts w:ascii="Simplified Arabic" w:eastAsia="Times New Roman" w:hAnsi="Simplified Arabic" w:cs="Simplified Arabic"/>
          <w:sz w:val="24"/>
          <w:szCs w:val="24"/>
          <w:lang w:val="en-US" w:eastAsia="en-CA"/>
        </w:rPr>
        <w:t>.</w:t>
      </w:r>
    </w:p>
    <w:p w14:paraId="15013F53" w14:textId="0C4F9D98" w:rsidR="001646E6" w:rsidRDefault="001646E6" w:rsidP="001646E6">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Pr>
          <w:rFonts w:ascii="Simplified Arabic" w:eastAsia="Times New Roman" w:hAnsi="Simplified Arabic" w:cs="Simplified Arabic" w:hint="cs"/>
          <w:sz w:val="24"/>
          <w:szCs w:val="24"/>
          <w:rtl/>
          <w:lang w:val="en-US" w:eastAsia="en-CA"/>
        </w:rPr>
        <w:t>و</w:t>
      </w:r>
      <w:r w:rsidRPr="001646E6">
        <w:rPr>
          <w:rFonts w:ascii="Simplified Arabic" w:eastAsia="Times New Roman" w:hAnsi="Simplified Arabic" w:cs="Simplified Arabic"/>
          <w:sz w:val="24"/>
          <w:szCs w:val="24"/>
          <w:rtl/>
          <w:lang w:val="en-US" w:eastAsia="en-CA"/>
        </w:rPr>
        <w:t xml:space="preserve">بدأت الجلسة بدقيقة صمت حدادا على وفاة مارثا كاندوا-شولز (ناميبيا) في </w:t>
      </w:r>
      <w:r>
        <w:rPr>
          <w:rFonts w:ascii="Simplified Arabic" w:eastAsia="Times New Roman" w:hAnsi="Simplified Arabic" w:cs="Simplified Arabic"/>
          <w:sz w:val="24"/>
          <w:szCs w:val="24"/>
          <w:lang w:val="en-US" w:eastAsia="en-CA"/>
        </w:rPr>
        <w:t>23</w:t>
      </w:r>
      <w:r w:rsidRPr="001646E6">
        <w:rPr>
          <w:rFonts w:ascii="Simplified Arabic" w:eastAsia="Times New Roman" w:hAnsi="Simplified Arabic" w:cs="Simplified Arabic"/>
          <w:sz w:val="24"/>
          <w:szCs w:val="24"/>
          <w:rtl/>
          <w:lang w:val="en-US" w:eastAsia="en-CA"/>
        </w:rPr>
        <w:t xml:space="preserve"> أكتوبر/تشرين الأول في يريفان.</w:t>
      </w:r>
    </w:p>
    <w:p w14:paraId="1EEBFD4F" w14:textId="35B4891C" w:rsidR="005F1475" w:rsidRPr="007A78C4" w:rsidRDefault="001646E6" w:rsidP="001646E6">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Pr>
          <w:rFonts w:ascii="Simplified Arabic" w:eastAsia="Times New Roman" w:hAnsi="Simplified Arabic" w:cs="Simplified Arabic" w:hint="cs"/>
          <w:sz w:val="24"/>
          <w:szCs w:val="24"/>
          <w:rtl/>
          <w:lang w:val="en-US" w:eastAsia="en-CA"/>
        </w:rPr>
        <w:lastRenderedPageBreak/>
        <w:t>و</w:t>
      </w:r>
      <w:r w:rsidRPr="001646E6">
        <w:rPr>
          <w:rFonts w:ascii="Simplified Arabic" w:eastAsia="Times New Roman" w:hAnsi="Simplified Arabic" w:cs="Simplified Arabic"/>
          <w:sz w:val="24"/>
          <w:szCs w:val="24"/>
          <w:rtl/>
          <w:lang w:val="en-US" w:eastAsia="en-CA"/>
        </w:rPr>
        <w:t xml:space="preserve">بعد عرض ثقافي قدمته مجموعة من سفراء التنوع البيولوجي الشباب من جنوب إفريقيا، استمع الممثلون إلى تقرير </w:t>
      </w:r>
      <w:r>
        <w:rPr>
          <w:rFonts w:ascii="Simplified Arabic" w:eastAsia="Times New Roman" w:hAnsi="Simplified Arabic" w:cs="Simplified Arabic" w:hint="cs"/>
          <w:sz w:val="24"/>
          <w:szCs w:val="24"/>
          <w:rtl/>
          <w:lang w:val="en-US" w:eastAsia="en-CA"/>
        </w:rPr>
        <w:t>قدمه</w:t>
      </w:r>
      <w:r w:rsidRPr="001646E6">
        <w:rPr>
          <w:rFonts w:ascii="Simplified Arabic" w:eastAsia="Times New Roman" w:hAnsi="Simplified Arabic" w:cs="Simplified Arabic"/>
          <w:sz w:val="24"/>
          <w:szCs w:val="24"/>
          <w:rtl/>
          <w:lang w:val="en-US" w:eastAsia="en-CA"/>
        </w:rPr>
        <w:t xml:space="preserve"> الرئيس حول نتائج الجزء </w:t>
      </w:r>
      <w:r>
        <w:rPr>
          <w:rFonts w:ascii="Simplified Arabic" w:eastAsia="Times New Roman" w:hAnsi="Simplified Arabic" w:cs="Simplified Arabic" w:hint="cs"/>
          <w:sz w:val="24"/>
          <w:szCs w:val="24"/>
          <w:rtl/>
          <w:lang w:val="en-US" w:eastAsia="en-CA"/>
        </w:rPr>
        <w:t>ال</w:t>
      </w:r>
      <w:r w:rsidRPr="001646E6">
        <w:rPr>
          <w:rFonts w:ascii="Simplified Arabic" w:eastAsia="Times New Roman" w:hAnsi="Simplified Arabic" w:cs="Simplified Arabic"/>
          <w:sz w:val="24"/>
          <w:szCs w:val="24"/>
          <w:rtl/>
          <w:lang w:val="en-US" w:eastAsia="en-CA"/>
        </w:rPr>
        <w:t xml:space="preserve">رفيع المستوى، بالإضافة إلى تقارير من رؤساء الفريق العامل الأول والفريق العامل الثاني </w:t>
      </w:r>
      <w:r>
        <w:rPr>
          <w:rFonts w:ascii="Simplified Arabic" w:eastAsia="Times New Roman" w:hAnsi="Simplified Arabic" w:cs="Simplified Arabic" w:hint="cs"/>
          <w:sz w:val="24"/>
          <w:szCs w:val="24"/>
          <w:rtl/>
          <w:lang w:val="en-US" w:eastAsia="en-CA"/>
        </w:rPr>
        <w:t>وفريق</w:t>
      </w:r>
      <w:r w:rsidRPr="001646E6">
        <w:rPr>
          <w:rFonts w:ascii="Simplified Arabic" w:eastAsia="Times New Roman" w:hAnsi="Simplified Arabic" w:cs="Simplified Arabic"/>
          <w:sz w:val="24"/>
          <w:szCs w:val="24"/>
          <w:rtl/>
          <w:lang w:val="en-US" w:eastAsia="en-CA"/>
        </w:rPr>
        <w:t xml:space="preserve"> الاتصال المعني بالمسائل المتعلقة بالميزانية حول التقدم المحرز حتى </w:t>
      </w:r>
      <w:r>
        <w:rPr>
          <w:rFonts w:ascii="Simplified Arabic" w:eastAsia="Times New Roman" w:hAnsi="Simplified Arabic" w:cs="Simplified Arabic" w:hint="cs"/>
          <w:sz w:val="24"/>
          <w:szCs w:val="24"/>
          <w:rtl/>
          <w:lang w:val="en-US" w:eastAsia="en-CA"/>
        </w:rPr>
        <w:t>تاريخه</w:t>
      </w:r>
      <w:r w:rsidRPr="001646E6">
        <w:rPr>
          <w:rFonts w:ascii="Simplified Arabic" w:eastAsia="Times New Roman" w:hAnsi="Simplified Arabic" w:cs="Simplified Arabic"/>
          <w:sz w:val="24"/>
          <w:szCs w:val="24"/>
          <w:rtl/>
          <w:lang w:val="en-US" w:eastAsia="en-CA"/>
        </w:rPr>
        <w:t>.</w:t>
      </w:r>
    </w:p>
    <w:p w14:paraId="7164B449" w14:textId="7A1D0F99" w:rsidR="00A642CB" w:rsidRPr="007A78C4" w:rsidRDefault="00A642CB" w:rsidP="00EC0999">
      <w:pPr>
        <w:pStyle w:val="AFCorNNormal"/>
        <w:bidi/>
        <w:rPr>
          <w:rFonts w:ascii="Simplified Arabic" w:hAnsi="Simplified Arabic" w:cs="Simplified Arabic"/>
          <w:b/>
          <w:bCs/>
          <w:sz w:val="24"/>
          <w:szCs w:val="24"/>
        </w:rPr>
      </w:pPr>
      <w:r w:rsidRPr="00EC0999">
        <w:rPr>
          <w:rFonts w:ascii="Simplified Arabic" w:hAnsi="Simplified Arabic" w:cs="Simplified Arabic"/>
          <w:b/>
          <w:bCs/>
          <w:sz w:val="24"/>
          <w:szCs w:val="24"/>
          <w:rtl/>
        </w:rPr>
        <w:t>البند 3</w:t>
      </w:r>
    </w:p>
    <w:p w14:paraId="3F6552D9" w14:textId="6BA8558B" w:rsidR="00A642CB" w:rsidRPr="007A78C4" w:rsidRDefault="00A642CB" w:rsidP="00EC0999">
      <w:pPr>
        <w:pStyle w:val="AFCorNNormal"/>
        <w:bidi/>
        <w:rPr>
          <w:rFonts w:ascii="Simplified Arabic" w:hAnsi="Simplified Arabic" w:cs="Simplified Arabic"/>
          <w:b/>
          <w:bCs/>
          <w:sz w:val="24"/>
          <w:szCs w:val="24"/>
        </w:rPr>
      </w:pPr>
      <w:r w:rsidRPr="00EC0999">
        <w:rPr>
          <w:rFonts w:ascii="Simplified Arabic" w:hAnsi="Simplified Arabic" w:cs="Simplified Arabic"/>
          <w:b/>
          <w:bCs/>
          <w:sz w:val="24"/>
          <w:szCs w:val="24"/>
          <w:rtl/>
        </w:rPr>
        <w:t>تقرير عن وثائق تفويض الممثلين إلى الاجتماع السادس لمؤتمر الأطراف العامل كاجتماع للأطراف في بروتوكول ناغويا</w:t>
      </w:r>
    </w:p>
    <w:p w14:paraId="4B7F6579" w14:textId="1640DAD9" w:rsidR="00A642CB" w:rsidRPr="007A78C4" w:rsidRDefault="00147EC8" w:rsidP="00A642CB">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 xml:space="preserve">نظر مؤتمر الأطراف، العامل كاجتماع للأطراف في بروتوكول ناغويا، في البند 3 من جدول الأعمال خلال جلسته العامة الأولى. </w:t>
      </w:r>
      <w:r w:rsidR="007A0040">
        <w:rPr>
          <w:rFonts w:ascii="Simplified Arabic" w:eastAsia="Times New Roman" w:hAnsi="Simplified Arabic" w:cs="Simplified Arabic" w:hint="cs"/>
          <w:sz w:val="24"/>
          <w:szCs w:val="24"/>
          <w:rtl/>
          <w:lang w:val="en-US" w:eastAsia="en-CA"/>
        </w:rPr>
        <w:t>و</w:t>
      </w:r>
      <w:r w:rsidRPr="007A78C4">
        <w:rPr>
          <w:rFonts w:ascii="Simplified Arabic" w:eastAsia="Times New Roman" w:hAnsi="Simplified Arabic" w:cs="Simplified Arabic"/>
          <w:sz w:val="24"/>
          <w:szCs w:val="24"/>
          <w:rtl/>
          <w:lang w:val="en-US" w:eastAsia="en-CA"/>
        </w:rPr>
        <w:t>صَدَرَت وثيقة معلومات بشأن قبول الهيئات والوكالات المؤهلة لحضور الاجتماع السابع عشر لمؤتمر الأطراف والاجتماعات المتزامنة للأطراف في البروتوكولين</w:t>
      </w:r>
      <w:r w:rsidR="009C1320" w:rsidRPr="007A78C4">
        <w:rPr>
          <w:rStyle w:val="FootnoteReference"/>
          <w:rFonts w:ascii="Simplified Arabic" w:eastAsia="Times New Roman" w:hAnsi="Simplified Arabic" w:cs="Simplified Arabic"/>
          <w:sz w:val="24"/>
          <w:szCs w:val="24"/>
          <w:rtl/>
          <w:lang w:eastAsia="en-CA"/>
        </w:rPr>
        <w:footnoteReference w:id="7"/>
      </w:r>
      <w:r w:rsidR="00B47A43" w:rsidRPr="007A78C4">
        <w:rPr>
          <w:rFonts w:ascii="Simplified Arabic" w:eastAsia="Times New Roman" w:hAnsi="Simplified Arabic" w:cs="Simplified Arabic"/>
          <w:sz w:val="24"/>
          <w:szCs w:val="24"/>
          <w:rtl/>
          <w:lang w:val="en-US" w:eastAsia="en-CA"/>
        </w:rPr>
        <w:t xml:space="preserve"> فيما يتعلق بالبند 3</w:t>
      </w:r>
      <w:r w:rsidRPr="007A78C4">
        <w:rPr>
          <w:rFonts w:ascii="Simplified Arabic" w:eastAsia="Times New Roman" w:hAnsi="Simplified Arabic" w:cs="Simplified Arabic"/>
          <w:sz w:val="24"/>
          <w:szCs w:val="24"/>
          <w:rtl/>
          <w:lang w:val="en-US" w:eastAsia="en-CA"/>
        </w:rPr>
        <w:t>.</w:t>
      </w:r>
    </w:p>
    <w:p w14:paraId="789A3B77" w14:textId="5494EE22" w:rsidR="00147EC8" w:rsidRDefault="00B47A43" w:rsidP="00147EC8">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 xml:space="preserve">وأشار مؤتمر الأطراف العامل كاجتماع للأطراف في بروتوكول ناغويا إلى أن المكتب، ووفقاً للأحكام ذات الصلة من نظامه الداخلي، قد استعرض قائمة المراقبين المقبولين في الاجتماع، وأنه سينظر في </w:t>
      </w:r>
      <w:r w:rsidR="00A05F69">
        <w:rPr>
          <w:rFonts w:ascii="Simplified Arabic" w:eastAsia="Times New Roman" w:hAnsi="Simplified Arabic" w:cs="Simplified Arabic" w:hint="cs"/>
          <w:sz w:val="24"/>
          <w:szCs w:val="24"/>
          <w:rtl/>
          <w:lang w:val="en-US" w:eastAsia="en-CA"/>
        </w:rPr>
        <w:t xml:space="preserve">وثائق تفويض </w:t>
      </w:r>
      <w:r w:rsidRPr="007A78C4">
        <w:rPr>
          <w:rFonts w:ascii="Simplified Arabic" w:eastAsia="Times New Roman" w:hAnsi="Simplified Arabic" w:cs="Simplified Arabic"/>
          <w:sz w:val="24"/>
          <w:szCs w:val="24"/>
          <w:rtl/>
          <w:lang w:val="en-US" w:eastAsia="en-CA"/>
        </w:rPr>
        <w:t>الوفود ويقدم تقريراً بشأنها في جلسة لاحقة. كما أشار إلى أن المكتب قد عيّن إلهام أثو محمد (</w:t>
      </w:r>
      <w:r w:rsidR="00E51D19" w:rsidRPr="007A78C4">
        <w:rPr>
          <w:rFonts w:ascii="Simplified Arabic" w:eastAsia="Times New Roman" w:hAnsi="Simplified Arabic" w:cs="Simplified Arabic"/>
          <w:sz w:val="24"/>
          <w:szCs w:val="24"/>
          <w:rtl/>
          <w:lang w:val="en-US" w:eastAsia="en-CA"/>
        </w:rPr>
        <w:t>ملديف</w:t>
      </w:r>
      <w:r w:rsidRPr="007A78C4">
        <w:rPr>
          <w:rFonts w:ascii="Simplified Arabic" w:eastAsia="Times New Roman" w:hAnsi="Simplified Arabic" w:cs="Simplified Arabic"/>
          <w:sz w:val="24"/>
          <w:szCs w:val="24"/>
          <w:rtl/>
          <w:lang w:val="en-US" w:eastAsia="en-CA"/>
        </w:rPr>
        <w:t>) ممثل</w:t>
      </w:r>
      <w:r w:rsidR="00E51D19" w:rsidRPr="007A78C4">
        <w:rPr>
          <w:rFonts w:ascii="Simplified Arabic" w:eastAsia="Times New Roman" w:hAnsi="Simplified Arabic" w:cs="Simplified Arabic"/>
          <w:sz w:val="24"/>
          <w:szCs w:val="24"/>
          <w:rtl/>
          <w:lang w:val="en-US" w:eastAsia="en-CA"/>
        </w:rPr>
        <w:t>ة</w:t>
      </w:r>
      <w:r w:rsidRPr="007A78C4">
        <w:rPr>
          <w:rFonts w:ascii="Simplified Arabic" w:eastAsia="Times New Roman" w:hAnsi="Simplified Arabic" w:cs="Simplified Arabic"/>
          <w:sz w:val="24"/>
          <w:szCs w:val="24"/>
          <w:rtl/>
          <w:lang w:val="en-US" w:eastAsia="en-CA"/>
        </w:rPr>
        <w:t xml:space="preserve"> عنه </w:t>
      </w:r>
      <w:r w:rsidR="001845B2" w:rsidRPr="007A78C4">
        <w:rPr>
          <w:rFonts w:ascii="Simplified Arabic" w:eastAsia="Times New Roman" w:hAnsi="Simplified Arabic" w:cs="Simplified Arabic"/>
          <w:sz w:val="24"/>
          <w:szCs w:val="24"/>
          <w:rtl/>
          <w:lang w:val="en-US" w:eastAsia="en-CA"/>
        </w:rPr>
        <w:t>لاستعراض</w:t>
      </w:r>
      <w:r w:rsidRPr="007A78C4">
        <w:rPr>
          <w:rFonts w:ascii="Simplified Arabic" w:eastAsia="Times New Roman" w:hAnsi="Simplified Arabic" w:cs="Simplified Arabic"/>
          <w:sz w:val="24"/>
          <w:szCs w:val="24"/>
          <w:rtl/>
          <w:lang w:val="en-US" w:eastAsia="en-CA"/>
        </w:rPr>
        <w:t xml:space="preserve"> </w:t>
      </w:r>
      <w:r w:rsidR="000E53D5">
        <w:rPr>
          <w:rFonts w:ascii="Simplified Arabic" w:eastAsia="Times New Roman" w:hAnsi="Simplified Arabic" w:cs="Simplified Arabic" w:hint="cs"/>
          <w:sz w:val="24"/>
          <w:szCs w:val="24"/>
          <w:rtl/>
          <w:lang w:val="en-US" w:eastAsia="en-CA"/>
        </w:rPr>
        <w:t>وثائق التفويض</w:t>
      </w:r>
      <w:r w:rsidRPr="007A78C4">
        <w:rPr>
          <w:rFonts w:ascii="Simplified Arabic" w:eastAsia="Times New Roman" w:hAnsi="Simplified Arabic" w:cs="Simplified Arabic"/>
          <w:sz w:val="24"/>
          <w:szCs w:val="24"/>
          <w:rtl/>
          <w:lang w:val="en-US" w:eastAsia="en-CA"/>
        </w:rPr>
        <w:t>.</w:t>
      </w:r>
    </w:p>
    <w:p w14:paraId="396456F8" w14:textId="7724F610" w:rsidR="005A5A4F" w:rsidRPr="007A78C4" w:rsidRDefault="002065E2" w:rsidP="005A5A4F">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Pr>
          <w:rFonts w:ascii="Simplified Arabic" w:eastAsia="Times New Roman" w:hAnsi="Simplified Arabic" w:cs="Simplified Arabic" w:hint="cs"/>
          <w:sz w:val="24"/>
          <w:szCs w:val="24"/>
          <w:rtl/>
          <w:lang w:val="en-US" w:eastAsia="en-CA"/>
        </w:rPr>
        <w:t>و</w:t>
      </w:r>
      <w:r w:rsidR="005A5A4F" w:rsidRPr="005A5A4F">
        <w:rPr>
          <w:rFonts w:ascii="Simplified Arabic" w:eastAsia="Times New Roman" w:hAnsi="Simplified Arabic" w:cs="Simplified Arabic"/>
          <w:sz w:val="24"/>
          <w:szCs w:val="24"/>
          <w:rtl/>
          <w:lang w:val="en-US" w:eastAsia="en-CA"/>
        </w:rPr>
        <w:t>في الجلسة العامة الثالثة، المنعقدة، أفادت السيدة</w:t>
      </w:r>
      <w:r w:rsidR="0026280B">
        <w:rPr>
          <w:rFonts w:ascii="Simplified Arabic" w:eastAsia="Times New Roman" w:hAnsi="Simplified Arabic" w:cs="Simplified Arabic" w:hint="cs"/>
          <w:sz w:val="24"/>
          <w:szCs w:val="24"/>
          <w:rtl/>
          <w:lang w:val="en-US" w:eastAsia="en-CA"/>
        </w:rPr>
        <w:t xml:space="preserve"> إلهام</w:t>
      </w:r>
      <w:r w:rsidR="005A5A4F">
        <w:rPr>
          <w:rFonts w:ascii="Simplified Arabic" w:eastAsia="Times New Roman" w:hAnsi="Simplified Arabic" w:cs="Simplified Arabic" w:hint="cs"/>
          <w:sz w:val="24"/>
          <w:szCs w:val="24"/>
          <w:rtl/>
          <w:lang w:val="en-US" w:eastAsia="en-CA"/>
        </w:rPr>
        <w:t xml:space="preserve"> </w:t>
      </w:r>
      <w:r w:rsidR="005A5A4F" w:rsidRPr="005A5A4F">
        <w:rPr>
          <w:rFonts w:ascii="Simplified Arabic" w:eastAsia="Times New Roman" w:hAnsi="Simplified Arabic" w:cs="Simplified Arabic"/>
          <w:sz w:val="24"/>
          <w:szCs w:val="24"/>
          <w:rtl/>
          <w:lang w:val="en-US" w:eastAsia="en-CA"/>
        </w:rPr>
        <w:t xml:space="preserve">محمد بأن 133 طرفا في البروتوكول قد </w:t>
      </w:r>
      <w:r w:rsidR="000E53D5">
        <w:rPr>
          <w:rFonts w:ascii="Simplified Arabic" w:eastAsia="Times New Roman" w:hAnsi="Simplified Arabic" w:cs="Simplified Arabic" w:hint="cs"/>
          <w:sz w:val="24"/>
          <w:szCs w:val="24"/>
          <w:rtl/>
          <w:lang w:val="en-US" w:eastAsia="en-CA"/>
        </w:rPr>
        <w:t>سجلت</w:t>
      </w:r>
      <w:r w:rsidR="005A5A4F" w:rsidRPr="005A5A4F">
        <w:rPr>
          <w:rFonts w:ascii="Simplified Arabic" w:eastAsia="Times New Roman" w:hAnsi="Simplified Arabic" w:cs="Simplified Arabic"/>
          <w:sz w:val="24"/>
          <w:szCs w:val="24"/>
          <w:rtl/>
          <w:lang w:val="en-US" w:eastAsia="en-CA"/>
        </w:rPr>
        <w:t xml:space="preserve"> </w:t>
      </w:r>
      <w:r w:rsidR="003978E1">
        <w:rPr>
          <w:rFonts w:ascii="Simplified Arabic" w:eastAsia="Times New Roman" w:hAnsi="Simplified Arabic" w:cs="Simplified Arabic" w:hint="cs"/>
          <w:sz w:val="24"/>
          <w:szCs w:val="24"/>
          <w:rtl/>
          <w:lang w:val="en-US" w:eastAsia="en-CA"/>
        </w:rPr>
        <w:t>حضورها ل</w:t>
      </w:r>
      <w:r w:rsidR="005A5A4F" w:rsidRPr="005A5A4F">
        <w:rPr>
          <w:rFonts w:ascii="Simplified Arabic" w:eastAsia="Times New Roman" w:hAnsi="Simplified Arabic" w:cs="Simplified Arabic"/>
          <w:sz w:val="24"/>
          <w:szCs w:val="24"/>
          <w:rtl/>
          <w:lang w:val="en-US" w:eastAsia="en-CA"/>
        </w:rPr>
        <w:t xml:space="preserve">لاجتماع. وقد قدّم ممثلو 87 طرفاً مسجلاً </w:t>
      </w:r>
      <w:r w:rsidR="000E53D5">
        <w:rPr>
          <w:rFonts w:ascii="Simplified Arabic" w:eastAsia="Times New Roman" w:hAnsi="Simplified Arabic" w:cs="Simplified Arabic" w:hint="cs"/>
          <w:sz w:val="24"/>
          <w:szCs w:val="24"/>
          <w:rtl/>
          <w:lang w:val="en-US" w:eastAsia="en-CA"/>
        </w:rPr>
        <w:t>وثائق</w:t>
      </w:r>
      <w:r w:rsidR="000E53D5" w:rsidRPr="005A5A4F">
        <w:rPr>
          <w:rFonts w:ascii="Simplified Arabic" w:eastAsia="Times New Roman" w:hAnsi="Simplified Arabic" w:cs="Simplified Arabic"/>
          <w:sz w:val="24"/>
          <w:szCs w:val="24"/>
          <w:rtl/>
          <w:lang w:val="en-US" w:eastAsia="en-CA"/>
        </w:rPr>
        <w:t xml:space="preserve"> </w:t>
      </w:r>
      <w:r w:rsidR="000E53D5">
        <w:rPr>
          <w:rFonts w:ascii="Simplified Arabic" w:eastAsia="Times New Roman" w:hAnsi="Simplified Arabic" w:cs="Simplified Arabic" w:hint="cs"/>
          <w:sz w:val="24"/>
          <w:szCs w:val="24"/>
          <w:rtl/>
          <w:lang w:val="en-US" w:eastAsia="en-CA"/>
        </w:rPr>
        <w:t xml:space="preserve">تفويضها </w:t>
      </w:r>
      <w:r w:rsidR="00F939B7">
        <w:rPr>
          <w:rFonts w:ascii="Simplified Arabic" w:eastAsia="Times New Roman" w:hAnsi="Simplified Arabic" w:cs="Simplified Arabic" w:hint="cs"/>
          <w:sz w:val="24"/>
          <w:szCs w:val="24"/>
          <w:rtl/>
          <w:lang w:val="en-US" w:eastAsia="en-CA"/>
        </w:rPr>
        <w:t>بالامتثال الكامل ل</w:t>
      </w:r>
      <w:r w:rsidR="00FF6C2C">
        <w:rPr>
          <w:rFonts w:ascii="Simplified Arabic" w:eastAsia="Times New Roman" w:hAnsi="Simplified Arabic" w:cs="Simplified Arabic" w:hint="cs"/>
          <w:sz w:val="24"/>
          <w:szCs w:val="24"/>
          <w:rtl/>
          <w:lang w:val="en-US" w:eastAsia="en-CA"/>
        </w:rPr>
        <w:t>لمادة</w:t>
      </w:r>
      <w:r w:rsidR="005A5A4F" w:rsidRPr="005A5A4F">
        <w:rPr>
          <w:rFonts w:ascii="Simplified Arabic" w:eastAsia="Times New Roman" w:hAnsi="Simplified Arabic" w:cs="Simplified Arabic"/>
          <w:sz w:val="24"/>
          <w:szCs w:val="24"/>
          <w:rtl/>
          <w:lang w:val="en-US" w:eastAsia="en-CA"/>
        </w:rPr>
        <w:t xml:space="preserve"> 18 من </w:t>
      </w:r>
      <w:r>
        <w:rPr>
          <w:rFonts w:ascii="Simplified Arabic" w:eastAsia="Times New Roman" w:hAnsi="Simplified Arabic" w:cs="Simplified Arabic" w:hint="cs"/>
          <w:sz w:val="24"/>
          <w:szCs w:val="24"/>
          <w:rtl/>
          <w:lang w:val="en-US" w:eastAsia="en-CA"/>
        </w:rPr>
        <w:t>النظام الداخلي</w:t>
      </w:r>
      <w:r w:rsidR="005A5A4F" w:rsidRPr="005A5A4F">
        <w:rPr>
          <w:rFonts w:ascii="Simplified Arabic" w:eastAsia="Times New Roman" w:hAnsi="Simplified Arabic" w:cs="Simplified Arabic"/>
          <w:sz w:val="24"/>
          <w:szCs w:val="24"/>
          <w:rtl/>
          <w:lang w:val="en-US" w:eastAsia="en-CA"/>
        </w:rPr>
        <w:t xml:space="preserve">، في حين قدّم ممثلو 26 طرفا مسجلا </w:t>
      </w:r>
      <w:r w:rsidR="00A05F69">
        <w:rPr>
          <w:rFonts w:ascii="Simplified Arabic" w:eastAsia="Times New Roman" w:hAnsi="Simplified Arabic" w:cs="Simplified Arabic" w:hint="cs"/>
          <w:sz w:val="24"/>
          <w:szCs w:val="24"/>
          <w:rtl/>
          <w:lang w:val="en-US" w:eastAsia="en-CA"/>
        </w:rPr>
        <w:t xml:space="preserve">وثائق تفويضهم </w:t>
      </w:r>
      <w:r w:rsidR="0080164D">
        <w:rPr>
          <w:rFonts w:ascii="Simplified Arabic" w:eastAsia="Times New Roman" w:hAnsi="Simplified Arabic" w:cs="Simplified Arabic" w:hint="cs"/>
          <w:sz w:val="24"/>
          <w:szCs w:val="24"/>
          <w:rtl/>
          <w:lang w:val="en-US" w:eastAsia="en-CA"/>
        </w:rPr>
        <w:t xml:space="preserve">بالامتثال غير الكامل </w:t>
      </w:r>
      <w:r w:rsidR="003A0672">
        <w:rPr>
          <w:rFonts w:ascii="Simplified Arabic" w:eastAsia="Times New Roman" w:hAnsi="Simplified Arabic" w:cs="Simplified Arabic" w:hint="cs"/>
          <w:sz w:val="24"/>
          <w:szCs w:val="24"/>
          <w:rtl/>
          <w:lang w:val="en-US" w:eastAsia="en-CA"/>
        </w:rPr>
        <w:t>بالمادة</w:t>
      </w:r>
      <w:r w:rsidR="005A5A4F" w:rsidRPr="005A5A4F">
        <w:rPr>
          <w:rFonts w:ascii="Simplified Arabic" w:eastAsia="Times New Roman" w:hAnsi="Simplified Arabic" w:cs="Simplified Arabic"/>
          <w:sz w:val="24"/>
          <w:szCs w:val="24"/>
          <w:rtl/>
          <w:lang w:val="en-US" w:eastAsia="en-CA"/>
        </w:rPr>
        <w:t xml:space="preserve">. </w:t>
      </w:r>
      <w:r w:rsidR="0020654E">
        <w:rPr>
          <w:rFonts w:ascii="Simplified Arabic" w:eastAsia="Times New Roman" w:hAnsi="Simplified Arabic" w:cs="Simplified Arabic" w:hint="cs"/>
          <w:sz w:val="24"/>
          <w:szCs w:val="24"/>
          <w:rtl/>
          <w:lang w:val="en-US" w:eastAsia="en-CA"/>
        </w:rPr>
        <w:t>ولم يقدم</w:t>
      </w:r>
      <w:r w:rsidR="005A5A4F" w:rsidRPr="005A5A4F">
        <w:rPr>
          <w:rFonts w:ascii="Simplified Arabic" w:eastAsia="Times New Roman" w:hAnsi="Simplified Arabic" w:cs="Simplified Arabic"/>
          <w:sz w:val="24"/>
          <w:szCs w:val="24"/>
          <w:rtl/>
          <w:lang w:val="en-US" w:eastAsia="en-CA"/>
        </w:rPr>
        <w:t xml:space="preserve"> ممثلو 20 طرفاً مسجلا</w:t>
      </w:r>
      <w:r w:rsidR="0020654E">
        <w:rPr>
          <w:rFonts w:ascii="Simplified Arabic" w:eastAsia="Times New Roman" w:hAnsi="Simplified Arabic" w:cs="Simplified Arabic" w:hint="cs"/>
          <w:sz w:val="24"/>
          <w:szCs w:val="24"/>
          <w:rtl/>
          <w:lang w:val="en-US" w:eastAsia="en-CA"/>
        </w:rPr>
        <w:t xml:space="preserve"> وثائق</w:t>
      </w:r>
      <w:r w:rsidR="005A5A4F" w:rsidRPr="005A5A4F">
        <w:rPr>
          <w:rFonts w:ascii="Simplified Arabic" w:eastAsia="Times New Roman" w:hAnsi="Simplified Arabic" w:cs="Simplified Arabic"/>
          <w:sz w:val="24"/>
          <w:szCs w:val="24"/>
          <w:rtl/>
          <w:lang w:val="en-US" w:eastAsia="en-CA"/>
        </w:rPr>
        <w:t xml:space="preserve"> </w:t>
      </w:r>
      <w:r w:rsidR="0020654E">
        <w:rPr>
          <w:rFonts w:ascii="Simplified Arabic" w:eastAsia="Times New Roman" w:hAnsi="Simplified Arabic" w:cs="Simplified Arabic" w:hint="cs"/>
          <w:sz w:val="24"/>
          <w:szCs w:val="24"/>
          <w:rtl/>
          <w:lang w:val="en-US" w:eastAsia="en-CA"/>
        </w:rPr>
        <w:t>تفويضهم</w:t>
      </w:r>
      <w:r w:rsidR="005A5A4F" w:rsidRPr="005A5A4F">
        <w:rPr>
          <w:rFonts w:ascii="Simplified Arabic" w:eastAsia="Times New Roman" w:hAnsi="Simplified Arabic" w:cs="Simplified Arabic"/>
          <w:sz w:val="24"/>
          <w:szCs w:val="24"/>
          <w:rtl/>
          <w:lang w:val="en-US" w:eastAsia="en-CA"/>
        </w:rPr>
        <w:t xml:space="preserve"> بعد.</w:t>
      </w:r>
    </w:p>
    <w:p w14:paraId="6CCD29ED" w14:textId="1B2198FE" w:rsidR="001845B2" w:rsidRDefault="0026280B" w:rsidP="001845B2">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Pr>
          <w:rFonts w:ascii="Simplified Arabic" w:eastAsia="Times New Roman" w:hAnsi="Simplified Arabic" w:cs="Simplified Arabic" w:hint="cs"/>
          <w:sz w:val="24"/>
          <w:szCs w:val="24"/>
          <w:rtl/>
          <w:lang w:val="en-US" w:eastAsia="en-CA"/>
        </w:rPr>
        <w:t>و</w:t>
      </w:r>
      <w:r w:rsidRPr="0026280B">
        <w:rPr>
          <w:rFonts w:ascii="Simplified Arabic" w:eastAsia="Times New Roman" w:hAnsi="Simplified Arabic" w:cs="Simplified Arabic"/>
          <w:sz w:val="24"/>
          <w:szCs w:val="24"/>
          <w:rtl/>
          <w:lang w:val="en-US" w:eastAsia="en-CA"/>
        </w:rPr>
        <w:t>في الجلسة العامة الرابعة، أفادت السيدة</w:t>
      </w:r>
      <w:r>
        <w:rPr>
          <w:rFonts w:ascii="Simplified Arabic" w:eastAsia="Times New Roman" w:hAnsi="Simplified Arabic" w:cs="Simplified Arabic" w:hint="cs"/>
          <w:sz w:val="24"/>
          <w:szCs w:val="24"/>
          <w:rtl/>
          <w:lang w:val="en-US" w:eastAsia="en-CA"/>
        </w:rPr>
        <w:t xml:space="preserve"> إلهام</w:t>
      </w:r>
      <w:r w:rsidRPr="0026280B">
        <w:rPr>
          <w:rFonts w:ascii="Simplified Arabic" w:eastAsia="Times New Roman" w:hAnsi="Simplified Arabic" w:cs="Simplified Arabic"/>
          <w:sz w:val="24"/>
          <w:szCs w:val="24"/>
          <w:rtl/>
          <w:lang w:val="en-US" w:eastAsia="en-CA"/>
        </w:rPr>
        <w:t xml:space="preserve"> محمد بأن </w:t>
      </w:r>
      <w:r>
        <w:rPr>
          <w:rFonts w:ascii="Simplified Arabic" w:eastAsia="Times New Roman" w:hAnsi="Simplified Arabic" w:cs="Simplified Arabic"/>
          <w:sz w:val="24"/>
          <w:szCs w:val="24"/>
          <w:lang w:val="en-US" w:eastAsia="en-CA"/>
        </w:rPr>
        <w:t>136</w:t>
      </w:r>
      <w:r w:rsidRPr="0026280B">
        <w:rPr>
          <w:rFonts w:ascii="Simplified Arabic" w:eastAsia="Times New Roman" w:hAnsi="Simplified Arabic" w:cs="Simplified Arabic"/>
          <w:sz w:val="24"/>
          <w:szCs w:val="24"/>
          <w:rtl/>
          <w:lang w:val="en-US" w:eastAsia="en-CA"/>
        </w:rPr>
        <w:t xml:space="preserve"> طرف</w:t>
      </w:r>
      <w:r>
        <w:rPr>
          <w:rFonts w:ascii="Simplified Arabic" w:eastAsia="Times New Roman" w:hAnsi="Simplified Arabic" w:cs="Simplified Arabic" w:hint="cs"/>
          <w:sz w:val="24"/>
          <w:szCs w:val="24"/>
          <w:rtl/>
          <w:lang w:val="en-US" w:eastAsia="en-CA"/>
        </w:rPr>
        <w:t>ا</w:t>
      </w:r>
      <w:r w:rsidRPr="0026280B">
        <w:rPr>
          <w:rFonts w:ascii="Simplified Arabic" w:eastAsia="Times New Roman" w:hAnsi="Simplified Arabic" w:cs="Simplified Arabic"/>
          <w:sz w:val="24"/>
          <w:szCs w:val="24"/>
          <w:rtl/>
          <w:lang w:val="en-US" w:eastAsia="en-CA"/>
        </w:rPr>
        <w:t xml:space="preserve"> </w:t>
      </w:r>
      <w:r>
        <w:rPr>
          <w:rFonts w:ascii="Simplified Arabic" w:eastAsia="Times New Roman" w:hAnsi="Simplified Arabic" w:cs="Simplified Arabic" w:hint="cs"/>
          <w:sz w:val="24"/>
          <w:szCs w:val="24"/>
          <w:rtl/>
          <w:lang w:val="en-US" w:eastAsia="en-CA"/>
        </w:rPr>
        <w:t>في</w:t>
      </w:r>
      <w:r w:rsidRPr="0026280B">
        <w:rPr>
          <w:rFonts w:ascii="Simplified Arabic" w:eastAsia="Times New Roman" w:hAnsi="Simplified Arabic" w:cs="Simplified Arabic"/>
          <w:sz w:val="24"/>
          <w:szCs w:val="24"/>
          <w:rtl/>
          <w:lang w:val="en-US" w:eastAsia="en-CA"/>
        </w:rPr>
        <w:t xml:space="preserve"> البروتوكول </w:t>
      </w:r>
      <w:r>
        <w:rPr>
          <w:rFonts w:ascii="Simplified Arabic" w:eastAsia="Times New Roman" w:hAnsi="Simplified Arabic" w:cs="Simplified Arabic" w:hint="cs"/>
          <w:sz w:val="24"/>
          <w:szCs w:val="24"/>
          <w:rtl/>
          <w:lang w:val="en-US" w:eastAsia="en-CA"/>
        </w:rPr>
        <w:t>قد سجلت</w:t>
      </w:r>
      <w:r w:rsidRPr="0026280B">
        <w:rPr>
          <w:rFonts w:ascii="Simplified Arabic" w:eastAsia="Times New Roman" w:hAnsi="Simplified Arabic" w:cs="Simplified Arabic"/>
          <w:sz w:val="24"/>
          <w:szCs w:val="24"/>
          <w:rtl/>
          <w:lang w:val="en-US" w:eastAsia="en-CA"/>
        </w:rPr>
        <w:t xml:space="preserve"> </w:t>
      </w:r>
      <w:r>
        <w:rPr>
          <w:rFonts w:ascii="Simplified Arabic" w:eastAsia="Times New Roman" w:hAnsi="Simplified Arabic" w:cs="Simplified Arabic" w:hint="cs"/>
          <w:sz w:val="24"/>
          <w:szCs w:val="24"/>
          <w:rtl/>
          <w:lang w:val="en-US" w:eastAsia="en-CA"/>
        </w:rPr>
        <w:t>حضورها</w:t>
      </w:r>
      <w:r w:rsidRPr="0026280B">
        <w:rPr>
          <w:rFonts w:ascii="Simplified Arabic" w:eastAsia="Times New Roman" w:hAnsi="Simplified Arabic" w:cs="Simplified Arabic"/>
          <w:sz w:val="24"/>
          <w:szCs w:val="24"/>
          <w:rtl/>
          <w:lang w:val="en-US" w:eastAsia="en-CA"/>
        </w:rPr>
        <w:t xml:space="preserve"> </w:t>
      </w:r>
      <w:r>
        <w:rPr>
          <w:rFonts w:ascii="Simplified Arabic" w:eastAsia="Times New Roman" w:hAnsi="Simplified Arabic" w:cs="Simplified Arabic" w:hint="cs"/>
          <w:sz w:val="24"/>
          <w:szCs w:val="24"/>
          <w:rtl/>
          <w:lang w:val="en-US" w:eastAsia="en-CA"/>
        </w:rPr>
        <w:t>ل</w:t>
      </w:r>
      <w:r w:rsidRPr="0026280B">
        <w:rPr>
          <w:rFonts w:ascii="Simplified Arabic" w:eastAsia="Times New Roman" w:hAnsi="Simplified Arabic" w:cs="Simplified Arabic"/>
          <w:sz w:val="24"/>
          <w:szCs w:val="24"/>
          <w:rtl/>
          <w:lang w:val="en-US" w:eastAsia="en-CA"/>
        </w:rPr>
        <w:t xml:space="preserve">لاجتماع. وقدّم ممثلو </w:t>
      </w:r>
      <w:r>
        <w:rPr>
          <w:rFonts w:ascii="Simplified Arabic" w:eastAsia="Times New Roman" w:hAnsi="Simplified Arabic" w:cs="Simplified Arabic"/>
          <w:sz w:val="24"/>
          <w:szCs w:val="24"/>
          <w:lang w:val="en-US" w:eastAsia="en-CA"/>
        </w:rPr>
        <w:t>96</w:t>
      </w:r>
      <w:r w:rsidRPr="0026280B">
        <w:rPr>
          <w:rFonts w:ascii="Simplified Arabic" w:eastAsia="Times New Roman" w:hAnsi="Simplified Arabic" w:cs="Simplified Arabic"/>
          <w:sz w:val="24"/>
          <w:szCs w:val="24"/>
          <w:rtl/>
          <w:lang w:val="en-US" w:eastAsia="en-CA"/>
        </w:rPr>
        <w:t xml:space="preserve"> طرف</w:t>
      </w:r>
      <w:r>
        <w:rPr>
          <w:rFonts w:ascii="Simplified Arabic" w:eastAsia="Times New Roman" w:hAnsi="Simplified Arabic" w:cs="Simplified Arabic" w:hint="cs"/>
          <w:sz w:val="24"/>
          <w:szCs w:val="24"/>
          <w:rtl/>
          <w:lang w:val="en-US" w:eastAsia="en-CA"/>
        </w:rPr>
        <w:t>ا</w:t>
      </w:r>
      <w:r w:rsidRPr="0026280B">
        <w:rPr>
          <w:rFonts w:ascii="Simplified Arabic" w:eastAsia="Times New Roman" w:hAnsi="Simplified Arabic" w:cs="Simplified Arabic"/>
          <w:sz w:val="24"/>
          <w:szCs w:val="24"/>
          <w:rtl/>
          <w:lang w:val="en-US" w:eastAsia="en-CA"/>
        </w:rPr>
        <w:t xml:space="preserve"> مسجلا </w:t>
      </w:r>
      <w:r>
        <w:rPr>
          <w:rFonts w:ascii="Simplified Arabic" w:eastAsia="Times New Roman" w:hAnsi="Simplified Arabic" w:cs="Simplified Arabic" w:hint="cs"/>
          <w:sz w:val="24"/>
          <w:szCs w:val="24"/>
          <w:rtl/>
          <w:lang w:val="en-US" w:eastAsia="en-CA"/>
        </w:rPr>
        <w:t>وثائق تفويضها</w:t>
      </w:r>
      <w:r w:rsidRPr="0026280B">
        <w:rPr>
          <w:rFonts w:ascii="Simplified Arabic" w:eastAsia="Times New Roman" w:hAnsi="Simplified Arabic" w:cs="Simplified Arabic"/>
          <w:sz w:val="24"/>
          <w:szCs w:val="24"/>
          <w:rtl/>
          <w:lang w:val="en-US" w:eastAsia="en-CA"/>
        </w:rPr>
        <w:t xml:space="preserve"> </w:t>
      </w:r>
      <w:r>
        <w:rPr>
          <w:rFonts w:ascii="Simplified Arabic" w:eastAsia="Times New Roman" w:hAnsi="Simplified Arabic" w:cs="Simplified Arabic" w:hint="cs"/>
          <w:sz w:val="24"/>
          <w:szCs w:val="24"/>
          <w:rtl/>
          <w:lang w:val="en-US" w:eastAsia="en-CA"/>
        </w:rPr>
        <w:t>بالامتثال الكامل</w:t>
      </w:r>
      <w:r w:rsidRPr="0026280B">
        <w:rPr>
          <w:rFonts w:ascii="Simplified Arabic" w:eastAsia="Times New Roman" w:hAnsi="Simplified Arabic" w:cs="Simplified Arabic"/>
          <w:sz w:val="24"/>
          <w:szCs w:val="24"/>
          <w:rtl/>
          <w:lang w:val="en-US" w:eastAsia="en-CA"/>
        </w:rPr>
        <w:t xml:space="preserve"> </w:t>
      </w:r>
      <w:r>
        <w:rPr>
          <w:rFonts w:ascii="Simplified Arabic" w:eastAsia="Times New Roman" w:hAnsi="Simplified Arabic" w:cs="Simplified Arabic" w:hint="cs"/>
          <w:sz w:val="24"/>
          <w:szCs w:val="24"/>
          <w:rtl/>
          <w:lang w:val="en-US" w:eastAsia="en-CA"/>
        </w:rPr>
        <w:t>للمادة</w:t>
      </w:r>
      <w:r w:rsidRPr="0026280B">
        <w:rPr>
          <w:rFonts w:ascii="Simplified Arabic" w:eastAsia="Times New Roman" w:hAnsi="Simplified Arabic" w:cs="Simplified Arabic"/>
          <w:sz w:val="24"/>
          <w:szCs w:val="24"/>
          <w:rtl/>
          <w:lang w:val="en-US" w:eastAsia="en-CA"/>
        </w:rPr>
        <w:t xml:space="preserve"> </w:t>
      </w:r>
      <w:r>
        <w:rPr>
          <w:rFonts w:ascii="Simplified Arabic" w:eastAsia="Times New Roman" w:hAnsi="Simplified Arabic" w:cs="Simplified Arabic"/>
          <w:sz w:val="24"/>
          <w:szCs w:val="24"/>
          <w:lang w:val="en-US" w:eastAsia="en-CA"/>
        </w:rPr>
        <w:t>18</w:t>
      </w:r>
      <w:r w:rsidRPr="0026280B">
        <w:rPr>
          <w:rFonts w:ascii="Simplified Arabic" w:eastAsia="Times New Roman" w:hAnsi="Simplified Arabic" w:cs="Simplified Arabic"/>
          <w:sz w:val="24"/>
          <w:szCs w:val="24"/>
          <w:rtl/>
          <w:lang w:val="en-US" w:eastAsia="en-CA"/>
        </w:rPr>
        <w:t xml:space="preserve"> من النظام الداخلي، </w:t>
      </w:r>
      <w:r>
        <w:rPr>
          <w:rFonts w:ascii="Simplified Arabic" w:eastAsia="Times New Roman" w:hAnsi="Simplified Arabic" w:cs="Simplified Arabic" w:hint="cs"/>
          <w:sz w:val="24"/>
          <w:szCs w:val="24"/>
          <w:rtl/>
          <w:lang w:val="en-US" w:eastAsia="en-CA"/>
        </w:rPr>
        <w:t>في حين</w:t>
      </w:r>
      <w:r w:rsidRPr="0026280B">
        <w:rPr>
          <w:rFonts w:ascii="Simplified Arabic" w:eastAsia="Times New Roman" w:hAnsi="Simplified Arabic" w:cs="Simplified Arabic"/>
          <w:sz w:val="24"/>
          <w:szCs w:val="24"/>
          <w:rtl/>
          <w:lang w:val="en-US" w:eastAsia="en-CA"/>
        </w:rPr>
        <w:t xml:space="preserve"> قدّم ممثلو </w:t>
      </w:r>
      <w:r>
        <w:rPr>
          <w:rFonts w:ascii="Simplified Arabic" w:eastAsia="Times New Roman" w:hAnsi="Simplified Arabic" w:cs="Simplified Arabic"/>
          <w:sz w:val="24"/>
          <w:szCs w:val="24"/>
          <w:lang w:val="en-US" w:eastAsia="en-CA"/>
        </w:rPr>
        <w:t>23</w:t>
      </w:r>
      <w:r w:rsidRPr="0026280B">
        <w:rPr>
          <w:rFonts w:ascii="Simplified Arabic" w:eastAsia="Times New Roman" w:hAnsi="Simplified Arabic" w:cs="Simplified Arabic"/>
          <w:sz w:val="24"/>
          <w:szCs w:val="24"/>
          <w:rtl/>
          <w:lang w:val="en-US" w:eastAsia="en-CA"/>
        </w:rPr>
        <w:t xml:space="preserve"> طرفا مسجلا </w:t>
      </w:r>
      <w:r>
        <w:rPr>
          <w:rFonts w:ascii="Simplified Arabic" w:eastAsia="Times New Roman" w:hAnsi="Simplified Arabic" w:cs="Simplified Arabic" w:hint="cs"/>
          <w:sz w:val="24"/>
          <w:szCs w:val="24"/>
          <w:rtl/>
          <w:lang w:val="en-US" w:eastAsia="en-CA"/>
        </w:rPr>
        <w:t>وثائق تفويضهم بالامتثال غير الكامل بالمادة</w:t>
      </w:r>
      <w:r w:rsidRPr="0026280B">
        <w:rPr>
          <w:rFonts w:ascii="Simplified Arabic" w:eastAsia="Times New Roman" w:hAnsi="Simplified Arabic" w:cs="Simplified Arabic"/>
          <w:sz w:val="24"/>
          <w:szCs w:val="24"/>
          <w:rtl/>
          <w:lang w:val="en-US" w:eastAsia="en-CA"/>
        </w:rPr>
        <w:t xml:space="preserve">. ولم يقدّم ممثلو </w:t>
      </w:r>
      <w:r>
        <w:rPr>
          <w:rFonts w:ascii="Simplified Arabic" w:eastAsia="Times New Roman" w:hAnsi="Simplified Arabic" w:cs="Simplified Arabic"/>
          <w:sz w:val="24"/>
          <w:szCs w:val="24"/>
          <w:lang w:val="en-US" w:eastAsia="en-CA"/>
        </w:rPr>
        <w:t>17</w:t>
      </w:r>
      <w:r w:rsidRPr="0026280B">
        <w:rPr>
          <w:rFonts w:ascii="Simplified Arabic" w:eastAsia="Times New Roman" w:hAnsi="Simplified Arabic" w:cs="Simplified Arabic"/>
          <w:sz w:val="24"/>
          <w:szCs w:val="24"/>
          <w:rtl/>
          <w:lang w:val="en-US" w:eastAsia="en-CA"/>
        </w:rPr>
        <w:t xml:space="preserve"> طرفا مسجلا </w:t>
      </w:r>
      <w:r>
        <w:rPr>
          <w:rFonts w:ascii="Simplified Arabic" w:eastAsia="Times New Roman" w:hAnsi="Simplified Arabic" w:cs="Simplified Arabic" w:hint="cs"/>
          <w:sz w:val="24"/>
          <w:szCs w:val="24"/>
          <w:rtl/>
          <w:lang w:val="en-US" w:eastAsia="en-CA"/>
        </w:rPr>
        <w:t>وثائق تفويضهم</w:t>
      </w:r>
      <w:r w:rsidRPr="0026280B">
        <w:rPr>
          <w:rFonts w:ascii="Simplified Arabic" w:eastAsia="Times New Roman" w:hAnsi="Simplified Arabic" w:cs="Simplified Arabic"/>
          <w:sz w:val="24"/>
          <w:szCs w:val="24"/>
          <w:rtl/>
          <w:lang w:val="en-US" w:eastAsia="en-CA"/>
        </w:rPr>
        <w:t xml:space="preserve"> بعد.</w:t>
      </w:r>
    </w:p>
    <w:p w14:paraId="2ACBC98C" w14:textId="77777777" w:rsidR="00A14A07" w:rsidRPr="00D23AFD" w:rsidRDefault="00A14A07" w:rsidP="00A14A07">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w:t>
      </w:r>
      <w:r w:rsidRPr="00D23AFD">
        <w:rPr>
          <w:rFonts w:ascii="Simplified Arabic" w:eastAsia="Times New Roman" w:hAnsi="Simplified Arabic" w:cs="Simplified Arabic"/>
          <w:sz w:val="24"/>
          <w:szCs w:val="24"/>
          <w:rtl/>
          <w:lang w:val="en-US" w:eastAsia="en-CA"/>
        </w:rPr>
        <w:t>تُستكمل لاحقا]</w:t>
      </w:r>
    </w:p>
    <w:p w14:paraId="35278B38" w14:textId="5762CC2C" w:rsidR="001845B2" w:rsidRPr="00D23AFD" w:rsidRDefault="001845B2" w:rsidP="00EC0999">
      <w:pPr>
        <w:pStyle w:val="AFCorNNormal"/>
        <w:bidi/>
        <w:rPr>
          <w:rFonts w:ascii="Simplified Arabic" w:hAnsi="Simplified Arabic" w:cs="Simplified Arabic"/>
          <w:b/>
          <w:bCs/>
          <w:sz w:val="24"/>
          <w:szCs w:val="24"/>
        </w:rPr>
      </w:pPr>
      <w:r w:rsidRPr="00D23AFD">
        <w:rPr>
          <w:rFonts w:ascii="Simplified Arabic" w:hAnsi="Simplified Arabic" w:cs="Simplified Arabic"/>
          <w:b/>
          <w:bCs/>
          <w:sz w:val="24"/>
          <w:szCs w:val="24"/>
          <w:rtl/>
        </w:rPr>
        <w:t>البند 4</w:t>
      </w:r>
    </w:p>
    <w:p w14:paraId="22749036" w14:textId="1221A864" w:rsidR="001845B2" w:rsidRPr="00D23AFD" w:rsidRDefault="001845B2" w:rsidP="00D23AFD">
      <w:pPr>
        <w:pStyle w:val="AFCorNNormal"/>
        <w:bidi/>
        <w:spacing w:after="120"/>
        <w:rPr>
          <w:rFonts w:ascii="Simplified Arabic" w:hAnsi="Simplified Arabic" w:cs="Simplified Arabic"/>
          <w:b/>
          <w:bCs/>
          <w:sz w:val="24"/>
          <w:szCs w:val="24"/>
          <w:rtl/>
        </w:rPr>
      </w:pPr>
      <w:r w:rsidRPr="00D23AFD">
        <w:rPr>
          <w:rFonts w:ascii="Simplified Arabic" w:hAnsi="Simplified Arabic" w:cs="Simplified Arabic"/>
          <w:b/>
          <w:bCs/>
          <w:sz w:val="24"/>
          <w:szCs w:val="24"/>
          <w:rtl/>
        </w:rPr>
        <w:t>تقريرا الهيئتين الفرعيتين</w:t>
      </w:r>
    </w:p>
    <w:p w14:paraId="6CFDD4C4" w14:textId="5550C2E0" w:rsidR="00215616" w:rsidRPr="007A78C4" w:rsidRDefault="00215616" w:rsidP="00215616">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D23AFD">
        <w:rPr>
          <w:rFonts w:ascii="Simplified Arabic" w:eastAsia="Times New Roman" w:hAnsi="Simplified Arabic" w:cs="Simplified Arabic"/>
          <w:sz w:val="24"/>
          <w:szCs w:val="24"/>
          <w:rtl/>
          <w:lang w:val="en-US" w:eastAsia="en-CA"/>
        </w:rPr>
        <w:t>نظر مؤتمر الأطراف العامل كاجتماع للأطراف في بروتوكول ناغويا في البند 4 من جدول الأعمال خلال جلسته العامة الأولى. وكان معروضا عليه التقارير التالية بشأن العمل الذي أُنجز في الفترة الفاصلة بين الدورات من قِبل هيئات مختلفة منذ اجتماعه الخامس: تقرير الهيئة الفرعية المعنية بالمادة 8 (ي) والأحكام الأخرى</w:t>
      </w:r>
      <w:r w:rsidR="00F95D08" w:rsidRPr="00D23AFD">
        <w:rPr>
          <w:rFonts w:ascii="Simplified Arabic" w:eastAsia="Times New Roman" w:hAnsi="Simplified Arabic" w:cs="Simplified Arabic"/>
          <w:sz w:val="24"/>
          <w:szCs w:val="24"/>
          <w:rtl/>
          <w:lang w:val="en-US" w:eastAsia="en-CA"/>
        </w:rPr>
        <w:t xml:space="preserve"> من </w:t>
      </w:r>
      <w:r w:rsidRPr="00D23AFD">
        <w:rPr>
          <w:rFonts w:ascii="Simplified Arabic" w:eastAsia="Times New Roman" w:hAnsi="Simplified Arabic" w:cs="Simplified Arabic"/>
          <w:sz w:val="24"/>
          <w:szCs w:val="24"/>
          <w:rtl/>
          <w:lang w:val="en-US" w:eastAsia="en-CA"/>
        </w:rPr>
        <w:t xml:space="preserve">اتفاقية التنوع البيولوجي </w:t>
      </w:r>
      <w:r w:rsidR="00F95D08" w:rsidRPr="00D23AFD">
        <w:rPr>
          <w:rFonts w:ascii="Simplified Arabic" w:eastAsia="Times New Roman" w:hAnsi="Simplified Arabic" w:cs="Simplified Arabic"/>
          <w:sz w:val="24"/>
          <w:szCs w:val="24"/>
          <w:rtl/>
          <w:lang w:val="en-US" w:eastAsia="en-CA"/>
        </w:rPr>
        <w:t>ذات الصلة</w:t>
      </w:r>
      <w:r w:rsidRPr="00D23AFD">
        <w:rPr>
          <w:rFonts w:ascii="Simplified Arabic" w:eastAsia="Times New Roman" w:hAnsi="Simplified Arabic" w:cs="Simplified Arabic"/>
          <w:sz w:val="24"/>
          <w:szCs w:val="24"/>
          <w:rtl/>
          <w:lang w:val="en-US" w:eastAsia="en-CA"/>
        </w:rPr>
        <w:t xml:space="preserve"> بالشعوب</w:t>
      </w:r>
      <w:r w:rsidRPr="007A78C4">
        <w:rPr>
          <w:rFonts w:ascii="Simplified Arabic" w:eastAsia="Times New Roman" w:hAnsi="Simplified Arabic" w:cs="Simplified Arabic"/>
          <w:sz w:val="24"/>
          <w:szCs w:val="24"/>
          <w:rtl/>
          <w:lang w:val="en-US" w:eastAsia="en-CA"/>
        </w:rPr>
        <w:t xml:space="preserve"> الأصلية والمجتمعات المحلية عن اجتماعها الأول،</w:t>
      </w:r>
      <w:r w:rsidR="00C31D6E" w:rsidRPr="007A78C4">
        <w:rPr>
          <w:rStyle w:val="FootnoteReference"/>
          <w:rFonts w:ascii="Simplified Arabic" w:eastAsia="Times New Roman" w:hAnsi="Simplified Arabic" w:cs="Simplified Arabic"/>
          <w:sz w:val="24"/>
          <w:szCs w:val="24"/>
          <w:rtl/>
          <w:lang w:eastAsia="en-CA"/>
        </w:rPr>
        <w:footnoteReference w:id="8"/>
      </w:r>
      <w:r w:rsidRPr="007A78C4">
        <w:rPr>
          <w:rFonts w:ascii="Simplified Arabic" w:eastAsia="Times New Roman" w:hAnsi="Simplified Arabic" w:cs="Simplified Arabic"/>
          <w:sz w:val="24"/>
          <w:szCs w:val="24"/>
          <w:rtl/>
          <w:lang w:val="en-US" w:eastAsia="en-CA"/>
        </w:rPr>
        <w:t xml:space="preserve"> </w:t>
      </w:r>
      <w:r w:rsidR="005A3693">
        <w:rPr>
          <w:rFonts w:ascii="Simplified Arabic" w:eastAsia="Times New Roman" w:hAnsi="Simplified Arabic" w:cs="Simplified Arabic" w:hint="cs"/>
          <w:sz w:val="24"/>
          <w:szCs w:val="24"/>
          <w:rtl/>
          <w:lang w:val="en-US" w:eastAsia="en-CA"/>
        </w:rPr>
        <w:t>وتقريرا</w:t>
      </w:r>
      <w:r w:rsidRPr="007A78C4">
        <w:rPr>
          <w:rFonts w:ascii="Simplified Arabic" w:eastAsia="Times New Roman" w:hAnsi="Simplified Arabic" w:cs="Simplified Arabic"/>
          <w:sz w:val="24"/>
          <w:szCs w:val="24"/>
          <w:rtl/>
          <w:lang w:val="en-US" w:eastAsia="en-CA"/>
        </w:rPr>
        <w:t xml:space="preserve"> الهيئة الفرعية للتنفيذ عن اجتماعيها السادس والسابع.</w:t>
      </w:r>
      <w:r w:rsidR="00C31D6E" w:rsidRPr="007A78C4">
        <w:rPr>
          <w:rStyle w:val="FootnoteReference"/>
          <w:rFonts w:ascii="Simplified Arabic" w:eastAsia="Times New Roman" w:hAnsi="Simplified Arabic" w:cs="Simplified Arabic"/>
          <w:sz w:val="24"/>
          <w:szCs w:val="24"/>
          <w:rtl/>
          <w:lang w:eastAsia="en-CA"/>
        </w:rPr>
        <w:footnoteReference w:id="9"/>
      </w:r>
    </w:p>
    <w:p w14:paraId="60D84FFF" w14:textId="2CEA22D5" w:rsidR="00215616" w:rsidRPr="007A78C4" w:rsidRDefault="00215616" w:rsidP="00215616">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 xml:space="preserve">واستمع مؤتمر الأطراف </w:t>
      </w:r>
      <w:r w:rsidR="001B6782" w:rsidRPr="007A78C4">
        <w:rPr>
          <w:rFonts w:ascii="Simplified Arabic" w:eastAsia="Times New Roman" w:hAnsi="Simplified Arabic" w:cs="Simplified Arabic"/>
          <w:sz w:val="24"/>
          <w:szCs w:val="24"/>
          <w:rtl/>
          <w:lang w:val="en-US" w:eastAsia="en-CA"/>
        </w:rPr>
        <w:t xml:space="preserve">العامل كاجتماع للأطراف </w:t>
      </w:r>
      <w:r w:rsidRPr="007A78C4">
        <w:rPr>
          <w:rFonts w:ascii="Simplified Arabic" w:eastAsia="Times New Roman" w:hAnsi="Simplified Arabic" w:cs="Simplified Arabic"/>
          <w:sz w:val="24"/>
          <w:szCs w:val="24"/>
          <w:rtl/>
          <w:lang w:val="en-US" w:eastAsia="en-CA"/>
        </w:rPr>
        <w:t xml:space="preserve">في بروتوكول ناغويا إلى تقارير </w:t>
      </w:r>
      <w:r w:rsidR="001B6782" w:rsidRPr="007A78C4">
        <w:rPr>
          <w:rFonts w:ascii="Simplified Arabic" w:eastAsia="Times New Roman" w:hAnsi="Simplified Arabic" w:cs="Simplified Arabic"/>
          <w:sz w:val="24"/>
          <w:szCs w:val="24"/>
          <w:rtl/>
          <w:lang w:val="en-US" w:eastAsia="en-CA"/>
        </w:rPr>
        <w:t>شفوية</w:t>
      </w:r>
      <w:r w:rsidRPr="007A78C4">
        <w:rPr>
          <w:rFonts w:ascii="Simplified Arabic" w:eastAsia="Times New Roman" w:hAnsi="Simplified Arabic" w:cs="Simplified Arabic"/>
          <w:sz w:val="24"/>
          <w:szCs w:val="24"/>
          <w:rtl/>
          <w:lang w:val="en-US" w:eastAsia="en-CA"/>
        </w:rPr>
        <w:t xml:space="preserve"> قدّمها مقرر الهيئة الفرعية </w:t>
      </w:r>
      <w:r w:rsidR="001B6782" w:rsidRPr="007A78C4">
        <w:rPr>
          <w:rFonts w:ascii="Simplified Arabic" w:eastAsia="Times New Roman" w:hAnsi="Simplified Arabic" w:cs="Simplified Arabic"/>
          <w:sz w:val="24"/>
          <w:szCs w:val="24"/>
          <w:rtl/>
          <w:lang w:val="en-US" w:eastAsia="en-CA"/>
        </w:rPr>
        <w:t>ل</w:t>
      </w:r>
      <w:r w:rsidRPr="007A78C4">
        <w:rPr>
          <w:rFonts w:ascii="Simplified Arabic" w:eastAsia="Times New Roman" w:hAnsi="Simplified Arabic" w:cs="Simplified Arabic"/>
          <w:sz w:val="24"/>
          <w:szCs w:val="24"/>
          <w:rtl/>
          <w:lang w:val="en-US" w:eastAsia="en-CA"/>
        </w:rPr>
        <w:t>لتنفيذ، وممثل</w:t>
      </w:r>
      <w:r w:rsidR="002A7109" w:rsidRPr="007A78C4">
        <w:rPr>
          <w:rFonts w:ascii="Simplified Arabic" w:eastAsia="Times New Roman" w:hAnsi="Simplified Arabic" w:cs="Simplified Arabic"/>
          <w:sz w:val="24"/>
          <w:szCs w:val="24"/>
          <w:rtl/>
          <w:lang w:val="en-US" w:eastAsia="en-CA"/>
        </w:rPr>
        <w:t>ة</w:t>
      </w:r>
      <w:r w:rsidRPr="007A78C4">
        <w:rPr>
          <w:rFonts w:ascii="Simplified Arabic" w:eastAsia="Times New Roman" w:hAnsi="Simplified Arabic" w:cs="Simplified Arabic"/>
          <w:sz w:val="24"/>
          <w:szCs w:val="24"/>
          <w:rtl/>
          <w:lang w:val="en-US" w:eastAsia="en-CA"/>
        </w:rPr>
        <w:t xml:space="preserve"> عن الرئيسين المشاركين للهيئة الفرعية المعنية بالمادة 8 (ي) والأحكام الأخرى</w:t>
      </w:r>
      <w:r w:rsidR="001B6782" w:rsidRPr="007A78C4">
        <w:rPr>
          <w:rFonts w:ascii="Simplified Arabic" w:eastAsia="Times New Roman" w:hAnsi="Simplified Arabic" w:cs="Simplified Arabic"/>
          <w:sz w:val="24"/>
          <w:szCs w:val="24"/>
          <w:rtl/>
          <w:lang w:val="en-US" w:eastAsia="en-CA"/>
        </w:rPr>
        <w:t xml:space="preserve"> من </w:t>
      </w:r>
      <w:r w:rsidRPr="007A78C4">
        <w:rPr>
          <w:rFonts w:ascii="Simplified Arabic" w:eastAsia="Times New Roman" w:hAnsi="Simplified Arabic" w:cs="Simplified Arabic"/>
          <w:sz w:val="24"/>
          <w:szCs w:val="24"/>
          <w:rtl/>
          <w:lang w:val="en-US" w:eastAsia="en-CA"/>
        </w:rPr>
        <w:t>اتفاقية</w:t>
      </w:r>
      <w:r w:rsidR="004B02B0" w:rsidRPr="007A78C4">
        <w:rPr>
          <w:rFonts w:ascii="Simplified Arabic" w:eastAsia="Times New Roman" w:hAnsi="Simplified Arabic" w:cs="Simplified Arabic"/>
          <w:sz w:val="24"/>
          <w:szCs w:val="24"/>
          <w:rtl/>
          <w:lang w:val="en-US" w:eastAsia="en-CA"/>
        </w:rPr>
        <w:t xml:space="preserve"> التنوع البيولوجي</w:t>
      </w:r>
      <w:r w:rsidRPr="007A78C4">
        <w:rPr>
          <w:rFonts w:ascii="Simplified Arabic" w:eastAsia="Times New Roman" w:hAnsi="Simplified Arabic" w:cs="Simplified Arabic"/>
          <w:sz w:val="24"/>
          <w:szCs w:val="24"/>
          <w:rtl/>
          <w:lang w:val="en-US" w:eastAsia="en-CA"/>
        </w:rPr>
        <w:t xml:space="preserve"> </w:t>
      </w:r>
      <w:r w:rsidR="001B6782" w:rsidRPr="007A78C4">
        <w:rPr>
          <w:rFonts w:ascii="Simplified Arabic" w:eastAsia="Times New Roman" w:hAnsi="Simplified Arabic" w:cs="Simplified Arabic"/>
          <w:sz w:val="24"/>
          <w:szCs w:val="24"/>
          <w:rtl/>
          <w:lang w:val="en-US" w:eastAsia="en-CA"/>
        </w:rPr>
        <w:t>ذات الصلة</w:t>
      </w:r>
      <w:r w:rsidRPr="007A78C4">
        <w:rPr>
          <w:rFonts w:ascii="Simplified Arabic" w:eastAsia="Times New Roman" w:hAnsi="Simplified Arabic" w:cs="Simplified Arabic"/>
          <w:sz w:val="24"/>
          <w:szCs w:val="24"/>
          <w:rtl/>
          <w:lang w:val="en-US" w:eastAsia="en-CA"/>
        </w:rPr>
        <w:t xml:space="preserve"> بالشعوب الأصلية والمجتمعات المحلية.</w:t>
      </w:r>
    </w:p>
    <w:p w14:paraId="56119052" w14:textId="1650F22E" w:rsidR="00215616" w:rsidRPr="007A78C4" w:rsidRDefault="00215616" w:rsidP="00215616">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lastRenderedPageBreak/>
        <w:t xml:space="preserve">وأحاط مؤتمر الأطراف </w:t>
      </w:r>
      <w:r w:rsidR="001B6782" w:rsidRPr="007A78C4">
        <w:rPr>
          <w:rFonts w:ascii="Simplified Arabic" w:eastAsia="Times New Roman" w:hAnsi="Simplified Arabic" w:cs="Simplified Arabic"/>
          <w:sz w:val="24"/>
          <w:szCs w:val="24"/>
          <w:rtl/>
          <w:lang w:val="en-US" w:eastAsia="en-CA"/>
        </w:rPr>
        <w:t xml:space="preserve">العامل كاجتماع للأطراف </w:t>
      </w:r>
      <w:r w:rsidRPr="007A78C4">
        <w:rPr>
          <w:rFonts w:ascii="Simplified Arabic" w:eastAsia="Times New Roman" w:hAnsi="Simplified Arabic" w:cs="Simplified Arabic"/>
          <w:sz w:val="24"/>
          <w:szCs w:val="24"/>
          <w:rtl/>
          <w:lang w:val="en-US" w:eastAsia="en-CA"/>
        </w:rPr>
        <w:t xml:space="preserve">في بروتوكول ناغويا علما بالمعلومات المقدَّمة، واتفق على النظر في توصيات الهيئات الفرعية ضمن </w:t>
      </w:r>
      <w:r w:rsidR="00C31D6E" w:rsidRPr="007A78C4">
        <w:rPr>
          <w:rFonts w:ascii="Simplified Arabic" w:eastAsia="Times New Roman" w:hAnsi="Simplified Arabic" w:cs="Simplified Arabic"/>
          <w:sz w:val="24"/>
          <w:szCs w:val="24"/>
          <w:rtl/>
          <w:lang w:val="en-US" w:eastAsia="en-CA"/>
        </w:rPr>
        <w:t>الأفرقة</w:t>
      </w:r>
      <w:r w:rsidR="004B02B0" w:rsidRPr="007A78C4">
        <w:rPr>
          <w:rFonts w:ascii="Simplified Arabic" w:eastAsia="Times New Roman" w:hAnsi="Simplified Arabic" w:cs="Simplified Arabic"/>
          <w:sz w:val="24"/>
          <w:szCs w:val="24"/>
          <w:rtl/>
          <w:lang w:val="en-US" w:eastAsia="en-CA"/>
        </w:rPr>
        <w:t xml:space="preserve"> العامل</w:t>
      </w:r>
      <w:r w:rsidR="00C31D6E" w:rsidRPr="007A78C4">
        <w:rPr>
          <w:rFonts w:ascii="Simplified Arabic" w:eastAsia="Times New Roman" w:hAnsi="Simplified Arabic" w:cs="Simplified Arabic"/>
          <w:sz w:val="24"/>
          <w:szCs w:val="24"/>
          <w:rtl/>
          <w:lang w:val="en-US" w:eastAsia="en-CA"/>
        </w:rPr>
        <w:t>ة</w:t>
      </w:r>
      <w:r w:rsidRPr="007A78C4">
        <w:rPr>
          <w:rFonts w:ascii="Simplified Arabic" w:eastAsia="Times New Roman" w:hAnsi="Simplified Arabic" w:cs="Simplified Arabic"/>
          <w:sz w:val="24"/>
          <w:szCs w:val="24"/>
          <w:rtl/>
          <w:lang w:val="en-US" w:eastAsia="en-CA"/>
        </w:rPr>
        <w:t>، وذلك في إطار بنود جدول الأعمال ذات الصلة.</w:t>
      </w:r>
    </w:p>
    <w:p w14:paraId="2727D25C" w14:textId="415BB77A" w:rsidR="00C31D6E" w:rsidRPr="007A78C4" w:rsidRDefault="00C31D6E" w:rsidP="00EC0999">
      <w:pPr>
        <w:pStyle w:val="AFCorNNormal"/>
        <w:bidi/>
        <w:rPr>
          <w:rFonts w:ascii="Simplified Arabic" w:hAnsi="Simplified Arabic" w:cs="Simplified Arabic"/>
          <w:b/>
          <w:bCs/>
          <w:sz w:val="24"/>
          <w:szCs w:val="24"/>
        </w:rPr>
      </w:pPr>
      <w:r w:rsidRPr="00EC0999">
        <w:rPr>
          <w:rFonts w:ascii="Simplified Arabic" w:hAnsi="Simplified Arabic" w:cs="Simplified Arabic"/>
          <w:b/>
          <w:bCs/>
          <w:sz w:val="24"/>
          <w:szCs w:val="24"/>
          <w:rtl/>
        </w:rPr>
        <w:t>البند 5</w:t>
      </w:r>
    </w:p>
    <w:p w14:paraId="3DBDCC5E" w14:textId="09C6CC83" w:rsidR="00C31D6E" w:rsidRPr="007A78C4" w:rsidRDefault="00C31D6E" w:rsidP="00EC0999">
      <w:pPr>
        <w:pStyle w:val="AFCorNNormal"/>
        <w:bidi/>
        <w:rPr>
          <w:rFonts w:ascii="Simplified Arabic" w:hAnsi="Simplified Arabic" w:cs="Simplified Arabic"/>
          <w:b/>
          <w:bCs/>
          <w:sz w:val="24"/>
          <w:szCs w:val="24"/>
          <w:rtl/>
        </w:rPr>
      </w:pPr>
      <w:r w:rsidRPr="00EC0999">
        <w:rPr>
          <w:rFonts w:ascii="Simplified Arabic" w:hAnsi="Simplified Arabic" w:cs="Simplified Arabic"/>
          <w:b/>
          <w:bCs/>
          <w:sz w:val="24"/>
          <w:szCs w:val="24"/>
          <w:rtl/>
        </w:rPr>
        <w:t>تقرير لجنة الامتثال</w:t>
      </w:r>
    </w:p>
    <w:p w14:paraId="5CD06AA0" w14:textId="5418B1B3" w:rsidR="00723974" w:rsidRPr="007A78C4" w:rsidRDefault="00723974" w:rsidP="00723974">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 xml:space="preserve">نظر مؤتمر الأطراف العامل كاجتماع للأطراف في بروتوكول ناغويا في البند 5 من جدول الأعمال خلال جلسته العامة </w:t>
      </w:r>
      <w:r w:rsidR="00DB7FAA">
        <w:rPr>
          <w:rFonts w:ascii="Simplified Arabic" w:eastAsia="Times New Roman" w:hAnsi="Simplified Arabic" w:cs="Simplified Arabic" w:hint="cs"/>
          <w:sz w:val="24"/>
          <w:szCs w:val="24"/>
          <w:rtl/>
          <w:lang w:val="en-US" w:eastAsia="en-CA"/>
        </w:rPr>
        <w:t>الثانية، في 19 أكتوبر/تشرين الأول</w:t>
      </w:r>
      <w:r w:rsidRPr="007A78C4">
        <w:rPr>
          <w:rFonts w:ascii="Simplified Arabic" w:eastAsia="Times New Roman" w:hAnsi="Simplified Arabic" w:cs="Simplified Arabic"/>
          <w:sz w:val="24"/>
          <w:szCs w:val="24"/>
          <w:rtl/>
          <w:lang w:val="en-US" w:eastAsia="en-CA"/>
        </w:rPr>
        <w:t>. وكان معروضاً عليه مشروع مقرر،</w:t>
      </w:r>
      <w:r w:rsidR="00F90F0F">
        <w:rPr>
          <w:rStyle w:val="FootnoteReference"/>
          <w:rFonts w:ascii="Simplified Arabic" w:eastAsia="Times New Roman" w:hAnsi="Simplified Arabic" w:cs="Simplified Arabic"/>
          <w:sz w:val="24"/>
          <w:szCs w:val="24"/>
          <w:rtl/>
          <w:lang w:eastAsia="en-CA"/>
        </w:rPr>
        <w:footnoteReference w:id="10"/>
      </w:r>
      <w:r w:rsidRPr="007A78C4">
        <w:rPr>
          <w:rFonts w:ascii="Simplified Arabic" w:eastAsia="Times New Roman" w:hAnsi="Simplified Arabic" w:cs="Simplified Arabic"/>
          <w:sz w:val="24"/>
          <w:szCs w:val="24"/>
          <w:rtl/>
          <w:lang w:val="en-US" w:eastAsia="en-CA"/>
        </w:rPr>
        <w:t xml:space="preserve"> إلى جانب تقرير لجنة الامتثال بموجب بروتوكول ناغويا حول أعمال اجتماعها الخامس.</w:t>
      </w:r>
      <w:r w:rsidR="00F90F0F">
        <w:rPr>
          <w:rStyle w:val="FootnoteReference"/>
          <w:rFonts w:ascii="Simplified Arabic" w:eastAsia="Times New Roman" w:hAnsi="Simplified Arabic" w:cs="Simplified Arabic"/>
          <w:sz w:val="24"/>
          <w:szCs w:val="24"/>
          <w:rtl/>
          <w:lang w:eastAsia="en-CA"/>
        </w:rPr>
        <w:footnoteReference w:id="11"/>
      </w:r>
      <w:r w:rsidR="00977CD1">
        <w:rPr>
          <w:rFonts w:ascii="Simplified Arabic" w:eastAsia="Times New Roman" w:hAnsi="Simplified Arabic" w:cs="Simplified Arabic" w:hint="cs"/>
          <w:sz w:val="24"/>
          <w:szCs w:val="24"/>
          <w:rtl/>
          <w:lang w:val="en-US" w:eastAsia="en-CA"/>
        </w:rPr>
        <w:t xml:space="preserve"> </w:t>
      </w:r>
    </w:p>
    <w:p w14:paraId="4297549E" w14:textId="0ACFAFCA" w:rsidR="00723974" w:rsidRPr="007A78C4" w:rsidRDefault="00723974" w:rsidP="00723974">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وقد قدّمت رئيسة لجنة الامتثال بموجب بروتوكول ناغويا تقرير اللجنة بشأن أعمال اجتماعها الخامس.</w:t>
      </w:r>
    </w:p>
    <w:p w14:paraId="162F143B" w14:textId="70CBE05E" w:rsidR="00C31D6E" w:rsidRDefault="00723974" w:rsidP="00723974">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 xml:space="preserve">ووفقاً لتنظيم العمل، أُحيلت المسائل الموضوعية الواردة في التقرير إلى </w:t>
      </w:r>
      <w:r w:rsidR="007A78C4" w:rsidRPr="007A78C4">
        <w:rPr>
          <w:rFonts w:ascii="Simplified Arabic" w:eastAsia="Times New Roman" w:hAnsi="Simplified Arabic" w:cs="Simplified Arabic"/>
          <w:sz w:val="24"/>
          <w:szCs w:val="24"/>
          <w:rtl/>
          <w:lang w:val="en-US" w:eastAsia="en-CA"/>
        </w:rPr>
        <w:t xml:space="preserve">الفريق العامل </w:t>
      </w:r>
      <w:r w:rsidRPr="007A78C4">
        <w:rPr>
          <w:rFonts w:ascii="Simplified Arabic" w:eastAsia="Times New Roman" w:hAnsi="Simplified Arabic" w:cs="Simplified Arabic"/>
          <w:sz w:val="24"/>
          <w:szCs w:val="24"/>
          <w:rtl/>
          <w:lang w:val="en-US" w:eastAsia="en-CA"/>
        </w:rPr>
        <w:t>الأول للنظر فيها.</w:t>
      </w:r>
    </w:p>
    <w:p w14:paraId="2A8C8017" w14:textId="77777777" w:rsidR="00DB7FAA" w:rsidRDefault="00DB7FAA" w:rsidP="00DB7FAA">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w:t>
      </w:r>
      <w:r w:rsidRPr="00016B9D">
        <w:rPr>
          <w:rFonts w:ascii="Simplified Arabic" w:eastAsia="Times New Roman" w:hAnsi="Simplified Arabic" w:cs="Simplified Arabic"/>
          <w:sz w:val="24"/>
          <w:szCs w:val="24"/>
          <w:rtl/>
          <w:lang w:val="en-US" w:eastAsia="en-CA"/>
        </w:rPr>
        <w:t>مسا</w:t>
      </w:r>
      <w:r w:rsidRPr="00016B9D">
        <w:rPr>
          <w:rFonts w:ascii="Simplified Arabic" w:eastAsia="Times New Roman" w:hAnsi="Simplified Arabic" w:cs="Simplified Arabic" w:hint="cs"/>
          <w:sz w:val="24"/>
          <w:szCs w:val="24"/>
          <w:rtl/>
          <w:lang w:val="en-US" w:eastAsia="en-CA"/>
        </w:rPr>
        <w:t>حة</w:t>
      </w:r>
      <w:r w:rsidRPr="00016B9D">
        <w:rPr>
          <w:rFonts w:ascii="Simplified Arabic" w:eastAsia="Times New Roman" w:hAnsi="Simplified Arabic" w:cs="Simplified Arabic"/>
          <w:sz w:val="24"/>
          <w:szCs w:val="24"/>
          <w:rtl/>
          <w:lang w:val="en-US" w:eastAsia="en-CA"/>
        </w:rPr>
        <w:t xml:space="preserve"> خالية تملأ لاحقا</w:t>
      </w:r>
      <w:r w:rsidRPr="007A78C4">
        <w:rPr>
          <w:rFonts w:ascii="Simplified Arabic" w:eastAsia="Times New Roman" w:hAnsi="Simplified Arabic" w:cs="Simplified Arabic"/>
          <w:sz w:val="24"/>
          <w:szCs w:val="24"/>
          <w:rtl/>
          <w:lang w:val="en-US" w:eastAsia="en-CA"/>
        </w:rPr>
        <w:t>]</w:t>
      </w:r>
    </w:p>
    <w:p w14:paraId="0D4DC4EE" w14:textId="3EDCEF9C" w:rsidR="0051658E" w:rsidRDefault="0051658E" w:rsidP="0051658E">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Pr>
          <w:rFonts w:ascii="Simplified Arabic" w:eastAsia="Times New Roman" w:hAnsi="Simplified Arabic" w:cs="Simplified Arabic" w:hint="cs"/>
          <w:sz w:val="24"/>
          <w:szCs w:val="24"/>
          <w:rtl/>
          <w:lang w:val="en-US" w:eastAsia="en-CA"/>
        </w:rPr>
        <w:t>و</w:t>
      </w:r>
      <w:r w:rsidRPr="0051658E">
        <w:rPr>
          <w:rFonts w:ascii="Simplified Arabic" w:eastAsia="Times New Roman" w:hAnsi="Simplified Arabic" w:cs="Simplified Arabic"/>
          <w:sz w:val="24"/>
          <w:szCs w:val="24"/>
          <w:rtl/>
          <w:lang w:val="en-US" w:eastAsia="en-CA"/>
        </w:rPr>
        <w:t>في جلسته العامة الثالثة، نظر</w:t>
      </w:r>
      <w:r>
        <w:rPr>
          <w:rFonts w:ascii="Simplified Arabic" w:eastAsia="Times New Roman" w:hAnsi="Simplified Arabic" w:cs="Simplified Arabic" w:hint="cs"/>
          <w:sz w:val="24"/>
          <w:szCs w:val="24"/>
          <w:rtl/>
          <w:lang w:val="en-US" w:eastAsia="en-CA"/>
        </w:rPr>
        <w:t xml:space="preserve"> </w:t>
      </w:r>
      <w:r w:rsidRPr="0051658E">
        <w:rPr>
          <w:rFonts w:ascii="Simplified Arabic" w:eastAsia="Times New Roman" w:hAnsi="Simplified Arabic" w:cs="Simplified Arabic"/>
          <w:sz w:val="24"/>
          <w:szCs w:val="24"/>
          <w:rtl/>
          <w:lang w:val="en-US" w:eastAsia="en-CA"/>
        </w:rPr>
        <w:t xml:space="preserve">مؤتمر الأطراف العامل </w:t>
      </w:r>
      <w:r>
        <w:rPr>
          <w:rFonts w:ascii="Simplified Arabic" w:eastAsia="Times New Roman" w:hAnsi="Simplified Arabic" w:cs="Simplified Arabic" w:hint="cs"/>
          <w:sz w:val="24"/>
          <w:szCs w:val="24"/>
          <w:rtl/>
          <w:lang w:val="en-US" w:eastAsia="en-CA"/>
        </w:rPr>
        <w:t>ك</w:t>
      </w:r>
      <w:r w:rsidRPr="0051658E">
        <w:rPr>
          <w:rFonts w:ascii="Simplified Arabic" w:eastAsia="Times New Roman" w:hAnsi="Simplified Arabic" w:cs="Simplified Arabic"/>
          <w:sz w:val="24"/>
          <w:szCs w:val="24"/>
          <w:rtl/>
          <w:lang w:val="en-US" w:eastAsia="en-CA"/>
        </w:rPr>
        <w:t xml:space="preserve">اجتماع </w:t>
      </w:r>
      <w:r>
        <w:rPr>
          <w:rFonts w:ascii="Simplified Arabic" w:eastAsia="Times New Roman" w:hAnsi="Simplified Arabic" w:cs="Simplified Arabic" w:hint="cs"/>
          <w:sz w:val="24"/>
          <w:szCs w:val="24"/>
          <w:rtl/>
          <w:lang w:val="en-US" w:eastAsia="en-CA"/>
        </w:rPr>
        <w:t>ل</w:t>
      </w:r>
      <w:r w:rsidRPr="0051658E">
        <w:rPr>
          <w:rFonts w:ascii="Simplified Arabic" w:eastAsia="Times New Roman" w:hAnsi="Simplified Arabic" w:cs="Simplified Arabic"/>
          <w:sz w:val="24"/>
          <w:szCs w:val="24"/>
          <w:rtl/>
          <w:lang w:val="en-US" w:eastAsia="en-CA"/>
        </w:rPr>
        <w:t xml:space="preserve">لأطراف في بروتوكول ناغويا في مشروع </w:t>
      </w:r>
      <w:r w:rsidR="00DE4C38">
        <w:rPr>
          <w:rFonts w:ascii="Simplified Arabic" w:eastAsia="Times New Roman" w:hAnsi="Simplified Arabic" w:cs="Simplified Arabic" w:hint="cs"/>
          <w:sz w:val="24"/>
          <w:szCs w:val="24"/>
          <w:rtl/>
          <w:lang w:val="en-US" w:eastAsia="en-CA"/>
        </w:rPr>
        <w:t>المقرر</w:t>
      </w:r>
      <w:r w:rsidRPr="0051658E">
        <w:rPr>
          <w:rFonts w:ascii="Simplified Arabic" w:eastAsia="Times New Roman" w:hAnsi="Simplified Arabic" w:cs="Simplified Arabic"/>
          <w:sz w:val="24"/>
          <w:szCs w:val="24"/>
          <w:rtl/>
          <w:lang w:val="en-US" w:eastAsia="en-CA"/>
        </w:rPr>
        <w:t xml:space="preserve"> </w:t>
      </w:r>
      <w:hyperlink r:id="rId15" w:history="1">
        <w:r w:rsidRPr="003E3F30">
          <w:rPr>
            <w:rStyle w:val="Hyperlink"/>
            <w:rFonts w:asciiTheme="majorBidi" w:eastAsia="Times New Roman" w:hAnsiTheme="majorBidi" w:cstheme="majorBidi"/>
            <w:lang w:val="en-US" w:eastAsia="en-CA"/>
          </w:rPr>
          <w:t>CBD/NP/MOP/6/L.2</w:t>
        </w:r>
      </w:hyperlink>
      <w:r w:rsidRPr="0051658E">
        <w:rPr>
          <w:rFonts w:ascii="Simplified Arabic" w:eastAsia="Times New Roman" w:hAnsi="Simplified Arabic" w:cs="Simplified Arabic"/>
          <w:sz w:val="24"/>
          <w:szCs w:val="24"/>
          <w:rtl/>
          <w:lang w:val="en-US" w:eastAsia="en-CA"/>
        </w:rPr>
        <w:t xml:space="preserve">، الذي قدمه رئيس </w:t>
      </w:r>
      <w:r w:rsidR="00DE4C38">
        <w:rPr>
          <w:rFonts w:ascii="Simplified Arabic" w:eastAsia="Times New Roman" w:hAnsi="Simplified Arabic" w:cs="Simplified Arabic" w:hint="cs"/>
          <w:sz w:val="24"/>
          <w:szCs w:val="24"/>
          <w:rtl/>
          <w:lang w:val="en-US" w:eastAsia="en-CA"/>
        </w:rPr>
        <w:t>ال</w:t>
      </w:r>
      <w:r w:rsidRPr="0051658E">
        <w:rPr>
          <w:rFonts w:ascii="Simplified Arabic" w:eastAsia="Times New Roman" w:hAnsi="Simplified Arabic" w:cs="Simplified Arabic"/>
          <w:sz w:val="24"/>
          <w:szCs w:val="24"/>
          <w:rtl/>
          <w:lang w:val="en-US" w:eastAsia="en-CA"/>
        </w:rPr>
        <w:t xml:space="preserve">فريق </w:t>
      </w:r>
      <w:r w:rsidR="00DE4C38">
        <w:rPr>
          <w:rFonts w:ascii="Simplified Arabic" w:eastAsia="Times New Roman" w:hAnsi="Simplified Arabic" w:cs="Simplified Arabic" w:hint="cs"/>
          <w:sz w:val="24"/>
          <w:szCs w:val="24"/>
          <w:rtl/>
          <w:lang w:val="en-US" w:eastAsia="en-CA"/>
        </w:rPr>
        <w:t>العامل</w:t>
      </w:r>
      <w:r w:rsidRPr="0051658E">
        <w:rPr>
          <w:rFonts w:ascii="Simplified Arabic" w:eastAsia="Times New Roman" w:hAnsi="Simplified Arabic" w:cs="Simplified Arabic"/>
          <w:sz w:val="24"/>
          <w:szCs w:val="24"/>
          <w:rtl/>
          <w:lang w:val="en-US" w:eastAsia="en-CA"/>
        </w:rPr>
        <w:t xml:space="preserve"> الأول، واعتمده بوصفه </w:t>
      </w:r>
      <w:r w:rsidR="007A328D">
        <w:rPr>
          <w:rFonts w:ascii="Simplified Arabic" w:eastAsia="Times New Roman" w:hAnsi="Simplified Arabic" w:cs="Simplified Arabic" w:hint="cs"/>
          <w:sz w:val="24"/>
          <w:szCs w:val="24"/>
          <w:rtl/>
          <w:lang w:val="en-US" w:eastAsia="en-CA"/>
        </w:rPr>
        <w:t>المقرر</w:t>
      </w:r>
      <w:r w:rsidRPr="0051658E">
        <w:rPr>
          <w:rFonts w:ascii="Simplified Arabic" w:eastAsia="Times New Roman" w:hAnsi="Simplified Arabic" w:cs="Simplified Arabic"/>
          <w:sz w:val="24"/>
          <w:szCs w:val="24"/>
          <w:rtl/>
          <w:lang w:val="en-US" w:eastAsia="en-CA"/>
        </w:rPr>
        <w:t xml:space="preserve"> </w:t>
      </w:r>
      <w:r w:rsidRPr="007A328D">
        <w:rPr>
          <w:rFonts w:asciiTheme="majorBidi" w:eastAsia="Times New Roman" w:hAnsiTheme="majorBidi" w:cstheme="majorBidi"/>
          <w:lang w:val="en-US" w:eastAsia="en-CA"/>
        </w:rPr>
        <w:t>NP-6/x</w:t>
      </w:r>
      <w:r w:rsidRPr="0051658E">
        <w:rPr>
          <w:rFonts w:ascii="Simplified Arabic" w:eastAsia="Times New Roman" w:hAnsi="Simplified Arabic" w:cs="Simplified Arabic"/>
          <w:sz w:val="24"/>
          <w:szCs w:val="24"/>
          <w:rtl/>
          <w:lang w:val="en-US" w:eastAsia="en-CA"/>
        </w:rPr>
        <w:t>.</w:t>
      </w:r>
    </w:p>
    <w:p w14:paraId="71943E69" w14:textId="488C48B8" w:rsidR="00E85F80" w:rsidRPr="00E85F80" w:rsidRDefault="0026330F" w:rsidP="00E85F80">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rtl/>
          <w:lang w:val="en-US" w:eastAsia="en-CA"/>
        </w:rPr>
      </w:pPr>
      <w:r>
        <w:rPr>
          <w:rFonts w:ascii="Simplified Arabic" w:eastAsia="Times New Roman" w:hAnsi="Simplified Arabic" w:cs="Simplified Arabic" w:hint="cs"/>
          <w:sz w:val="24"/>
          <w:szCs w:val="24"/>
          <w:rtl/>
          <w:lang w:val="en-US" w:eastAsia="en-CA"/>
        </w:rPr>
        <w:t>و</w:t>
      </w:r>
      <w:r w:rsidR="00E85F80" w:rsidRPr="00E85F80">
        <w:rPr>
          <w:rFonts w:ascii="Simplified Arabic" w:eastAsia="Times New Roman" w:hAnsi="Simplified Arabic" w:cs="Simplified Arabic"/>
          <w:sz w:val="24"/>
          <w:szCs w:val="24"/>
          <w:rtl/>
          <w:lang w:val="en-US" w:eastAsia="en-CA"/>
        </w:rPr>
        <w:t xml:space="preserve">انتخب مؤتمر الأطراف العامل </w:t>
      </w:r>
      <w:r>
        <w:rPr>
          <w:rFonts w:ascii="Simplified Arabic" w:eastAsia="Times New Roman" w:hAnsi="Simplified Arabic" w:cs="Simplified Arabic" w:hint="cs"/>
          <w:sz w:val="24"/>
          <w:szCs w:val="24"/>
          <w:rtl/>
          <w:lang w:val="en-US" w:eastAsia="en-CA"/>
        </w:rPr>
        <w:t>كاجتماع</w:t>
      </w:r>
      <w:r w:rsidR="00E85F80" w:rsidRPr="00E85F80">
        <w:rPr>
          <w:rFonts w:ascii="Simplified Arabic" w:eastAsia="Times New Roman" w:hAnsi="Simplified Arabic" w:cs="Simplified Arabic"/>
          <w:sz w:val="24"/>
          <w:szCs w:val="24"/>
          <w:rtl/>
          <w:lang w:val="en-US" w:eastAsia="en-CA"/>
        </w:rPr>
        <w:t xml:space="preserve"> </w:t>
      </w:r>
      <w:r>
        <w:rPr>
          <w:rFonts w:ascii="Simplified Arabic" w:eastAsia="Times New Roman" w:hAnsi="Simplified Arabic" w:cs="Simplified Arabic" w:hint="cs"/>
          <w:sz w:val="24"/>
          <w:szCs w:val="24"/>
          <w:rtl/>
          <w:lang w:val="en-US" w:eastAsia="en-CA"/>
        </w:rPr>
        <w:t>ل</w:t>
      </w:r>
      <w:r w:rsidR="00E85F80" w:rsidRPr="00E85F80">
        <w:rPr>
          <w:rFonts w:ascii="Simplified Arabic" w:eastAsia="Times New Roman" w:hAnsi="Simplified Arabic" w:cs="Simplified Arabic"/>
          <w:sz w:val="24"/>
          <w:szCs w:val="24"/>
          <w:rtl/>
          <w:lang w:val="en-US" w:eastAsia="en-CA"/>
        </w:rPr>
        <w:t>لأطراف في بروتوكول ناغويا</w:t>
      </w:r>
      <w:r>
        <w:rPr>
          <w:rFonts w:ascii="Simplified Arabic" w:eastAsia="Times New Roman" w:hAnsi="Simplified Arabic" w:cs="Simplified Arabic" w:hint="cs"/>
          <w:sz w:val="24"/>
          <w:szCs w:val="24"/>
          <w:rtl/>
          <w:lang w:val="en-US" w:eastAsia="en-CA"/>
        </w:rPr>
        <w:t xml:space="preserve"> في جلسته العامة الرابعة</w:t>
      </w:r>
      <w:r w:rsidR="00E85F80" w:rsidRPr="00E85F80">
        <w:rPr>
          <w:rFonts w:ascii="Simplified Arabic" w:eastAsia="Times New Roman" w:hAnsi="Simplified Arabic" w:cs="Simplified Arabic"/>
          <w:sz w:val="24"/>
          <w:szCs w:val="24"/>
          <w:rtl/>
          <w:lang w:val="en-US" w:eastAsia="en-CA"/>
        </w:rPr>
        <w:t xml:space="preserve"> الأعضاء التالية أسماؤهم في لجنة الامتثال </w:t>
      </w:r>
      <w:r>
        <w:rPr>
          <w:rFonts w:ascii="Simplified Arabic" w:eastAsia="Times New Roman" w:hAnsi="Simplified Arabic" w:cs="Simplified Arabic" w:hint="cs"/>
          <w:sz w:val="24"/>
          <w:szCs w:val="24"/>
          <w:rtl/>
          <w:lang w:val="en-US" w:eastAsia="en-CA"/>
        </w:rPr>
        <w:t>لولاية مدتها</w:t>
      </w:r>
      <w:r w:rsidR="00E85F80" w:rsidRPr="00E85F80">
        <w:rPr>
          <w:rFonts w:ascii="Simplified Arabic" w:eastAsia="Times New Roman" w:hAnsi="Simplified Arabic" w:cs="Simplified Arabic"/>
          <w:sz w:val="24"/>
          <w:szCs w:val="24"/>
          <w:rtl/>
          <w:lang w:val="en-US" w:eastAsia="en-CA"/>
        </w:rPr>
        <w:t xml:space="preserve"> أربع سنوات تبدأ في 1 يناير</w:t>
      </w:r>
      <w:r>
        <w:rPr>
          <w:rFonts w:ascii="Simplified Arabic" w:eastAsia="Times New Roman" w:hAnsi="Simplified Arabic" w:cs="Simplified Arabic" w:hint="cs"/>
          <w:sz w:val="24"/>
          <w:szCs w:val="24"/>
          <w:rtl/>
          <w:lang w:val="en-US" w:eastAsia="en-CA"/>
        </w:rPr>
        <w:t>/كانون الثاني</w:t>
      </w:r>
      <w:r w:rsidR="00E85F80" w:rsidRPr="00E85F80">
        <w:rPr>
          <w:rFonts w:ascii="Simplified Arabic" w:eastAsia="Times New Roman" w:hAnsi="Simplified Arabic" w:cs="Simplified Arabic"/>
          <w:sz w:val="24"/>
          <w:szCs w:val="24"/>
          <w:rtl/>
          <w:lang w:val="en-US" w:eastAsia="en-CA"/>
        </w:rPr>
        <w:t xml:space="preserve"> 2027</w:t>
      </w:r>
      <w:r w:rsidR="00E85F80" w:rsidRPr="00E85F80">
        <w:rPr>
          <w:rFonts w:ascii="Simplified Arabic" w:eastAsia="Times New Roman" w:hAnsi="Simplified Arabic" w:cs="Simplified Arabic"/>
          <w:sz w:val="24"/>
          <w:szCs w:val="24"/>
          <w:lang w:val="en-US" w:eastAsia="en-CA"/>
        </w:rPr>
        <w:t>:</w:t>
      </w:r>
    </w:p>
    <w:p w14:paraId="5F2B4425" w14:textId="3B4B1DA5" w:rsidR="00E85F80" w:rsidRPr="00E85F80" w:rsidRDefault="00E85F80"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rtl/>
          <w:lang w:val="en-US" w:eastAsia="en-CA"/>
        </w:rPr>
      </w:pPr>
      <w:r w:rsidRPr="00E85F80">
        <w:rPr>
          <w:rFonts w:ascii="Simplified Arabic" w:eastAsia="Times New Roman" w:hAnsi="Simplified Arabic" w:cs="Simplified Arabic"/>
          <w:sz w:val="24"/>
          <w:szCs w:val="24"/>
          <w:rtl/>
          <w:lang w:val="en-US" w:eastAsia="en-CA"/>
        </w:rPr>
        <w:t>أوريلي تايلور باتينس دينغوم (الكاميرون</w:t>
      </w:r>
      <w:r w:rsidR="0026330F">
        <w:rPr>
          <w:rFonts w:ascii="Simplified Arabic" w:eastAsia="Times New Roman" w:hAnsi="Simplified Arabic" w:cs="Simplified Arabic" w:hint="cs"/>
          <w:sz w:val="24"/>
          <w:szCs w:val="24"/>
          <w:rtl/>
          <w:lang w:val="en-US" w:eastAsia="en-CA"/>
        </w:rPr>
        <w:t>)</w:t>
      </w:r>
    </w:p>
    <w:p w14:paraId="19E21EFA" w14:textId="7B3FE1CB" w:rsidR="00E85F80" w:rsidRPr="00E85F80" w:rsidRDefault="00E85F80"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rtl/>
          <w:lang w:val="en-US" w:eastAsia="en-CA"/>
        </w:rPr>
      </w:pPr>
      <w:r w:rsidRPr="00E85F80">
        <w:rPr>
          <w:rFonts w:ascii="Simplified Arabic" w:eastAsia="Times New Roman" w:hAnsi="Simplified Arabic" w:cs="Simplified Arabic"/>
          <w:sz w:val="24"/>
          <w:szCs w:val="24"/>
          <w:rtl/>
          <w:lang w:val="en-US" w:eastAsia="en-CA"/>
        </w:rPr>
        <w:t xml:space="preserve">تيانباو </w:t>
      </w:r>
      <w:r w:rsidR="0026330F">
        <w:rPr>
          <w:rFonts w:ascii="Simplified Arabic" w:eastAsia="Times New Roman" w:hAnsi="Simplified Arabic" w:cs="Simplified Arabic" w:hint="cs"/>
          <w:sz w:val="24"/>
          <w:szCs w:val="24"/>
          <w:rtl/>
          <w:lang w:val="en-US" w:eastAsia="en-CA"/>
        </w:rPr>
        <w:t>كين</w:t>
      </w:r>
      <w:r w:rsidRPr="00E85F80">
        <w:rPr>
          <w:rFonts w:ascii="Simplified Arabic" w:eastAsia="Times New Roman" w:hAnsi="Simplified Arabic" w:cs="Simplified Arabic"/>
          <w:sz w:val="24"/>
          <w:szCs w:val="24"/>
          <w:rtl/>
          <w:lang w:val="en-US" w:eastAsia="en-CA"/>
        </w:rPr>
        <w:t xml:space="preserve"> (الصين</w:t>
      </w:r>
      <w:r w:rsidR="0026330F">
        <w:rPr>
          <w:rFonts w:ascii="Simplified Arabic" w:eastAsia="Times New Roman" w:hAnsi="Simplified Arabic" w:cs="Simplified Arabic" w:hint="cs"/>
          <w:sz w:val="24"/>
          <w:szCs w:val="24"/>
          <w:rtl/>
          <w:lang w:val="en-US" w:eastAsia="en-CA"/>
        </w:rPr>
        <w:t>)</w:t>
      </w:r>
    </w:p>
    <w:p w14:paraId="12CB2701" w14:textId="7932235B" w:rsidR="00E85F80" w:rsidRPr="00E85F80" w:rsidRDefault="00E85F80"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rtl/>
          <w:lang w:val="en-US" w:eastAsia="en-CA"/>
        </w:rPr>
      </w:pPr>
      <w:r w:rsidRPr="00E85F80">
        <w:rPr>
          <w:rFonts w:ascii="Simplified Arabic" w:eastAsia="Times New Roman" w:hAnsi="Simplified Arabic" w:cs="Simplified Arabic"/>
          <w:sz w:val="24"/>
          <w:szCs w:val="24"/>
          <w:rtl/>
          <w:lang w:val="en-US" w:eastAsia="en-CA"/>
        </w:rPr>
        <w:t>ماني براساد نيرولا (بوتان) (عضو مناوب</w:t>
      </w:r>
      <w:r w:rsidR="0026330F">
        <w:rPr>
          <w:rFonts w:ascii="Simplified Arabic" w:eastAsia="Times New Roman" w:hAnsi="Simplified Arabic" w:cs="Simplified Arabic" w:hint="cs"/>
          <w:sz w:val="24"/>
          <w:szCs w:val="24"/>
          <w:rtl/>
          <w:lang w:val="en-US" w:eastAsia="en-CA"/>
        </w:rPr>
        <w:t>)</w:t>
      </w:r>
    </w:p>
    <w:p w14:paraId="16A3FE19" w14:textId="4894C8DF" w:rsidR="00E85F80" w:rsidRPr="00E85F80" w:rsidRDefault="00E85F80"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rtl/>
          <w:lang w:val="en-US" w:eastAsia="en-CA"/>
        </w:rPr>
      </w:pPr>
      <w:r w:rsidRPr="00E85F80">
        <w:rPr>
          <w:rFonts w:ascii="Simplified Arabic" w:eastAsia="Times New Roman" w:hAnsi="Simplified Arabic" w:cs="Simplified Arabic"/>
          <w:sz w:val="24"/>
          <w:szCs w:val="24"/>
          <w:rtl/>
          <w:lang w:val="en-US" w:eastAsia="en-CA"/>
        </w:rPr>
        <w:t>إليشكا رولفوفا (جمهورية التشيك</w:t>
      </w:r>
      <w:r w:rsidR="0026330F">
        <w:rPr>
          <w:rFonts w:ascii="Simplified Arabic" w:eastAsia="Times New Roman" w:hAnsi="Simplified Arabic" w:cs="Simplified Arabic" w:hint="cs"/>
          <w:sz w:val="24"/>
          <w:szCs w:val="24"/>
          <w:rtl/>
          <w:lang w:val="en-US" w:eastAsia="en-CA"/>
        </w:rPr>
        <w:t>)</w:t>
      </w:r>
    </w:p>
    <w:p w14:paraId="2C57C96B" w14:textId="2FD75D59" w:rsidR="00E85F80" w:rsidRPr="00E85F80" w:rsidRDefault="00E85F80"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rtl/>
          <w:lang w:val="en-US" w:eastAsia="en-CA"/>
        </w:rPr>
      </w:pPr>
      <w:r w:rsidRPr="00E85F80">
        <w:rPr>
          <w:rFonts w:ascii="Simplified Arabic" w:eastAsia="Times New Roman" w:hAnsi="Simplified Arabic" w:cs="Simplified Arabic"/>
          <w:sz w:val="24"/>
          <w:szCs w:val="24"/>
          <w:rtl/>
          <w:lang w:val="en-US" w:eastAsia="en-CA"/>
        </w:rPr>
        <w:t>غابرييل سوليفان (جزر البهاما</w:t>
      </w:r>
      <w:r w:rsidR="0026330F">
        <w:rPr>
          <w:rFonts w:ascii="Simplified Arabic" w:eastAsia="Times New Roman" w:hAnsi="Simplified Arabic" w:cs="Simplified Arabic" w:hint="cs"/>
          <w:sz w:val="24"/>
          <w:szCs w:val="24"/>
          <w:rtl/>
          <w:lang w:val="en-US" w:eastAsia="en-CA"/>
        </w:rPr>
        <w:t>)</w:t>
      </w:r>
    </w:p>
    <w:p w14:paraId="3ED6DA86" w14:textId="684A994F" w:rsidR="00E85F80" w:rsidRPr="00E85F80" w:rsidRDefault="00E85F80"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rtl/>
          <w:lang w:val="en-US" w:eastAsia="en-CA"/>
        </w:rPr>
      </w:pPr>
      <w:r w:rsidRPr="00E85F80">
        <w:rPr>
          <w:rFonts w:ascii="Simplified Arabic" w:eastAsia="Times New Roman" w:hAnsi="Simplified Arabic" w:cs="Simplified Arabic"/>
          <w:sz w:val="24"/>
          <w:szCs w:val="24"/>
          <w:rtl/>
          <w:lang w:val="en-US" w:eastAsia="en-CA"/>
        </w:rPr>
        <w:t>هنري فيليب إيبانيز دي نوفيون (البرازيل) (عضو مناوب</w:t>
      </w:r>
      <w:r w:rsidR="0026330F">
        <w:rPr>
          <w:rFonts w:ascii="Simplified Arabic" w:eastAsia="Times New Roman" w:hAnsi="Simplified Arabic" w:cs="Simplified Arabic" w:hint="cs"/>
          <w:sz w:val="24"/>
          <w:szCs w:val="24"/>
          <w:rtl/>
          <w:lang w:val="en-US" w:eastAsia="en-CA"/>
        </w:rPr>
        <w:t>)</w:t>
      </w:r>
    </w:p>
    <w:p w14:paraId="7CF1443A" w14:textId="538A198D" w:rsidR="00E85F80" w:rsidRPr="007A78C4" w:rsidRDefault="00E85F80" w:rsidP="0026330F">
      <w:pPr>
        <w:pStyle w:val="ListParagraph"/>
        <w:tabs>
          <w:tab w:val="clear" w:pos="567"/>
          <w:tab w:val="clear" w:pos="1134"/>
          <w:tab w:val="clear" w:pos="1701"/>
          <w:tab w:val="clear" w:pos="2268"/>
        </w:tabs>
        <w:bidi/>
        <w:spacing w:before="120" w:after="120" w:line="216" w:lineRule="auto"/>
        <w:ind w:left="1440"/>
        <w:contextualSpacing w:val="0"/>
        <w:rPr>
          <w:rFonts w:ascii="Simplified Arabic" w:eastAsia="Times New Roman" w:hAnsi="Simplified Arabic" w:cs="Simplified Arabic"/>
          <w:sz w:val="24"/>
          <w:szCs w:val="24"/>
          <w:lang w:val="en-US" w:eastAsia="en-CA"/>
        </w:rPr>
      </w:pPr>
      <w:r w:rsidRPr="00E85F80">
        <w:rPr>
          <w:rFonts w:ascii="Simplified Arabic" w:eastAsia="Times New Roman" w:hAnsi="Simplified Arabic" w:cs="Simplified Arabic"/>
          <w:sz w:val="24"/>
          <w:szCs w:val="24"/>
          <w:rtl/>
          <w:lang w:val="en-US" w:eastAsia="en-CA"/>
        </w:rPr>
        <w:t>توماس غريبر (ألمانيا)</w:t>
      </w:r>
    </w:p>
    <w:p w14:paraId="688FA14A" w14:textId="31674490" w:rsidR="007A78C4" w:rsidRPr="007A78C4" w:rsidRDefault="007A78C4" w:rsidP="00EC0999">
      <w:pPr>
        <w:pStyle w:val="AFCorNNormal"/>
        <w:bidi/>
        <w:rPr>
          <w:rFonts w:ascii="Simplified Arabic" w:hAnsi="Simplified Arabic" w:cs="Simplified Arabic"/>
          <w:b/>
          <w:bCs/>
          <w:sz w:val="24"/>
          <w:szCs w:val="24"/>
        </w:rPr>
      </w:pPr>
      <w:r w:rsidRPr="00EC0999">
        <w:rPr>
          <w:rFonts w:ascii="Simplified Arabic" w:hAnsi="Simplified Arabic" w:cs="Simplified Arabic"/>
          <w:b/>
          <w:bCs/>
          <w:sz w:val="24"/>
          <w:szCs w:val="24"/>
          <w:rtl/>
        </w:rPr>
        <w:t>البند 6</w:t>
      </w:r>
    </w:p>
    <w:p w14:paraId="692B84B9" w14:textId="33ED0B0A" w:rsidR="007A78C4" w:rsidRPr="007A78C4" w:rsidRDefault="007A78C4" w:rsidP="00EC0999">
      <w:pPr>
        <w:pStyle w:val="AFCorNNormal"/>
        <w:bidi/>
        <w:rPr>
          <w:rFonts w:ascii="Simplified Arabic" w:hAnsi="Simplified Arabic" w:cs="Simplified Arabic"/>
          <w:b/>
          <w:bCs/>
          <w:sz w:val="24"/>
          <w:szCs w:val="24"/>
          <w:rtl/>
        </w:rPr>
      </w:pPr>
      <w:r w:rsidRPr="00EC0999">
        <w:rPr>
          <w:rFonts w:ascii="Simplified Arabic" w:hAnsi="Simplified Arabic" w:cs="Simplified Arabic"/>
          <w:b/>
          <w:bCs/>
          <w:sz w:val="24"/>
          <w:szCs w:val="24"/>
          <w:rtl/>
        </w:rPr>
        <w:t>إدارة شؤون بروتوكول ناغويا وميزانية الصناديق الاستئمانية</w:t>
      </w:r>
    </w:p>
    <w:p w14:paraId="565D80A5" w14:textId="2CA31E7F" w:rsidR="007C5874" w:rsidRPr="007C5874" w:rsidRDefault="007C5874" w:rsidP="007C5874">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C5874">
        <w:rPr>
          <w:rFonts w:ascii="Simplified Arabic" w:eastAsia="Times New Roman" w:hAnsi="Simplified Arabic" w:cs="Simplified Arabic"/>
          <w:sz w:val="24"/>
          <w:szCs w:val="24"/>
          <w:rtl/>
          <w:lang w:val="en-US" w:eastAsia="en-CA"/>
        </w:rPr>
        <w:t xml:space="preserve">نظر مؤتمر الأطراف، </w:t>
      </w:r>
      <w:r w:rsidRPr="007A78C4">
        <w:rPr>
          <w:rFonts w:ascii="Simplified Arabic" w:eastAsia="Times New Roman" w:hAnsi="Simplified Arabic" w:cs="Simplified Arabic"/>
          <w:sz w:val="24"/>
          <w:szCs w:val="24"/>
          <w:rtl/>
          <w:lang w:val="en-US" w:eastAsia="en-CA"/>
        </w:rPr>
        <w:t xml:space="preserve">العامل كاجتماع للأطراف </w:t>
      </w:r>
      <w:r w:rsidRPr="007C5874">
        <w:rPr>
          <w:rFonts w:ascii="Simplified Arabic" w:eastAsia="Times New Roman" w:hAnsi="Simplified Arabic" w:cs="Simplified Arabic"/>
          <w:sz w:val="24"/>
          <w:szCs w:val="24"/>
          <w:rtl/>
          <w:lang w:val="en-US" w:eastAsia="en-CA"/>
        </w:rPr>
        <w:t xml:space="preserve">في بروتوكول ناغويا، في البند 6 من جدول الأعمال خلال جلسته العامة </w:t>
      </w:r>
      <w:r w:rsidR="00DE4C38">
        <w:rPr>
          <w:rFonts w:ascii="Simplified Arabic" w:eastAsia="Times New Roman" w:hAnsi="Simplified Arabic" w:cs="Simplified Arabic" w:hint="cs"/>
          <w:sz w:val="24"/>
          <w:szCs w:val="24"/>
          <w:rtl/>
          <w:lang w:val="en-US" w:eastAsia="en-CA"/>
        </w:rPr>
        <w:t>الثانية</w:t>
      </w:r>
      <w:r w:rsidRPr="007C5874">
        <w:rPr>
          <w:rFonts w:ascii="Simplified Arabic" w:eastAsia="Times New Roman" w:hAnsi="Simplified Arabic" w:cs="Simplified Arabic"/>
          <w:sz w:val="24"/>
          <w:szCs w:val="24"/>
          <w:rtl/>
          <w:lang w:val="en-US" w:eastAsia="en-CA"/>
        </w:rPr>
        <w:t xml:space="preserve">. </w:t>
      </w:r>
      <w:r w:rsidR="002F54B0" w:rsidRPr="007A78C4">
        <w:rPr>
          <w:rFonts w:ascii="Simplified Arabic" w:eastAsia="Times New Roman" w:hAnsi="Simplified Arabic" w:cs="Simplified Arabic"/>
          <w:sz w:val="24"/>
          <w:szCs w:val="24"/>
          <w:rtl/>
          <w:lang w:val="en-US" w:eastAsia="en-CA"/>
        </w:rPr>
        <w:t xml:space="preserve">وكان معروضاً عليه </w:t>
      </w:r>
      <w:r w:rsidRPr="007C5874">
        <w:rPr>
          <w:rFonts w:ascii="Simplified Arabic" w:eastAsia="Times New Roman" w:hAnsi="Simplified Arabic" w:cs="Simplified Arabic"/>
          <w:sz w:val="24"/>
          <w:szCs w:val="24"/>
          <w:rtl/>
          <w:lang w:val="en-US" w:eastAsia="en-CA"/>
        </w:rPr>
        <w:t xml:space="preserve">مشروع </w:t>
      </w:r>
      <w:r w:rsidR="002F54B0">
        <w:rPr>
          <w:rFonts w:ascii="Simplified Arabic" w:eastAsia="Times New Roman" w:hAnsi="Simplified Arabic" w:cs="Simplified Arabic" w:hint="cs"/>
          <w:sz w:val="24"/>
          <w:szCs w:val="24"/>
          <w:rtl/>
          <w:lang w:val="en-US" w:eastAsia="en-CA"/>
        </w:rPr>
        <w:t>مقرر</w:t>
      </w:r>
      <w:r w:rsidR="00F90F0F">
        <w:rPr>
          <w:rStyle w:val="FootnoteReference"/>
          <w:rFonts w:ascii="Simplified Arabic" w:eastAsia="Times New Roman" w:hAnsi="Simplified Arabic" w:cs="Simplified Arabic"/>
          <w:sz w:val="24"/>
          <w:szCs w:val="24"/>
          <w:rtl/>
          <w:lang w:eastAsia="en-CA"/>
        </w:rPr>
        <w:footnoteReference w:id="12"/>
      </w:r>
      <w:r w:rsidRPr="007C5874">
        <w:rPr>
          <w:rFonts w:ascii="Simplified Arabic" w:eastAsia="Times New Roman" w:hAnsi="Simplified Arabic" w:cs="Simplified Arabic"/>
          <w:sz w:val="24"/>
          <w:szCs w:val="24"/>
          <w:rtl/>
          <w:lang w:val="en-US" w:eastAsia="en-CA"/>
        </w:rPr>
        <w:t xml:space="preserve"> ومذكرات من الأمانة بشأن إدارة الاتفاقية وبروتوكول</w:t>
      </w:r>
      <w:r w:rsidR="002F54B0">
        <w:rPr>
          <w:rFonts w:ascii="Simplified Arabic" w:eastAsia="Times New Roman" w:hAnsi="Simplified Arabic" w:cs="Simplified Arabic" w:hint="cs"/>
          <w:sz w:val="24"/>
          <w:szCs w:val="24"/>
          <w:rtl/>
          <w:lang w:val="en-US" w:eastAsia="en-CA"/>
        </w:rPr>
        <w:t>ي</w:t>
      </w:r>
      <w:r w:rsidRPr="007C5874">
        <w:rPr>
          <w:rFonts w:ascii="Simplified Arabic" w:eastAsia="Times New Roman" w:hAnsi="Simplified Arabic" w:cs="Simplified Arabic"/>
          <w:sz w:val="24"/>
          <w:szCs w:val="24"/>
          <w:rtl/>
          <w:lang w:val="en-US" w:eastAsia="en-CA"/>
        </w:rPr>
        <w:t xml:space="preserve">ها لفترة </w:t>
      </w:r>
      <w:r w:rsidR="002F54B0">
        <w:rPr>
          <w:rFonts w:ascii="Simplified Arabic" w:eastAsia="Times New Roman" w:hAnsi="Simplified Arabic" w:cs="Simplified Arabic" w:hint="cs"/>
          <w:sz w:val="24"/>
          <w:szCs w:val="24"/>
          <w:rtl/>
          <w:lang w:val="en-US" w:eastAsia="en-CA"/>
        </w:rPr>
        <w:t xml:space="preserve">السنتين </w:t>
      </w:r>
      <w:r w:rsidRPr="007C5874">
        <w:rPr>
          <w:rFonts w:ascii="Simplified Arabic" w:eastAsia="Times New Roman" w:hAnsi="Simplified Arabic" w:cs="Simplified Arabic"/>
          <w:sz w:val="24"/>
          <w:szCs w:val="24"/>
          <w:rtl/>
          <w:lang w:val="en-US" w:eastAsia="en-CA"/>
        </w:rPr>
        <w:t>2025–2026،</w:t>
      </w:r>
      <w:r w:rsidR="00F90F0F">
        <w:rPr>
          <w:rStyle w:val="FootnoteReference"/>
          <w:rFonts w:ascii="Simplified Arabic" w:eastAsia="Times New Roman" w:hAnsi="Simplified Arabic" w:cs="Simplified Arabic"/>
          <w:sz w:val="24"/>
          <w:szCs w:val="24"/>
          <w:rtl/>
          <w:lang w:eastAsia="en-CA"/>
        </w:rPr>
        <w:footnoteReference w:id="13"/>
      </w:r>
      <w:r w:rsidRPr="007C5874">
        <w:rPr>
          <w:rFonts w:ascii="Simplified Arabic" w:eastAsia="Times New Roman" w:hAnsi="Simplified Arabic" w:cs="Simplified Arabic"/>
          <w:sz w:val="24"/>
          <w:szCs w:val="24"/>
          <w:rtl/>
          <w:lang w:val="en-US" w:eastAsia="en-CA"/>
        </w:rPr>
        <w:t xml:space="preserve"> والميزانية المقترحة لبرامج عمل الاتفاقية وبروتوكول</w:t>
      </w:r>
      <w:r w:rsidR="00DE0C8F">
        <w:rPr>
          <w:rFonts w:ascii="Simplified Arabic" w:eastAsia="Times New Roman" w:hAnsi="Simplified Arabic" w:cs="Simplified Arabic" w:hint="cs"/>
          <w:sz w:val="24"/>
          <w:szCs w:val="24"/>
          <w:rtl/>
          <w:lang w:val="en-US" w:eastAsia="en-CA"/>
        </w:rPr>
        <w:t>ي</w:t>
      </w:r>
      <w:r w:rsidRPr="007C5874">
        <w:rPr>
          <w:rFonts w:ascii="Simplified Arabic" w:eastAsia="Times New Roman" w:hAnsi="Simplified Arabic" w:cs="Simplified Arabic"/>
          <w:sz w:val="24"/>
          <w:szCs w:val="24"/>
          <w:rtl/>
          <w:lang w:val="en-US" w:eastAsia="en-CA"/>
        </w:rPr>
        <w:t xml:space="preserve">ها </w:t>
      </w:r>
      <w:r w:rsidR="00DE0C8F">
        <w:rPr>
          <w:rFonts w:ascii="Simplified Arabic" w:eastAsia="Times New Roman" w:hAnsi="Simplified Arabic" w:cs="Simplified Arabic" w:hint="cs"/>
          <w:sz w:val="24"/>
          <w:szCs w:val="24"/>
          <w:rtl/>
          <w:lang w:val="en-US" w:eastAsia="en-CA"/>
        </w:rPr>
        <w:t xml:space="preserve">لفترة السنتين </w:t>
      </w:r>
      <w:r w:rsidRPr="007C5874">
        <w:rPr>
          <w:rFonts w:ascii="Simplified Arabic" w:eastAsia="Times New Roman" w:hAnsi="Simplified Arabic" w:cs="Simplified Arabic"/>
          <w:sz w:val="24"/>
          <w:szCs w:val="24"/>
          <w:rtl/>
          <w:lang w:val="en-US" w:eastAsia="en-CA"/>
        </w:rPr>
        <w:t>2027–2028،</w:t>
      </w:r>
      <w:r w:rsidR="00F90F0F">
        <w:rPr>
          <w:rStyle w:val="FootnoteReference"/>
          <w:rFonts w:ascii="Simplified Arabic" w:eastAsia="Times New Roman" w:hAnsi="Simplified Arabic" w:cs="Simplified Arabic"/>
          <w:sz w:val="24"/>
          <w:szCs w:val="24"/>
          <w:rtl/>
          <w:lang w:eastAsia="en-CA"/>
        </w:rPr>
        <w:footnoteReference w:id="14"/>
      </w:r>
      <w:r w:rsidRPr="007C5874">
        <w:rPr>
          <w:rFonts w:ascii="Simplified Arabic" w:eastAsia="Times New Roman" w:hAnsi="Simplified Arabic" w:cs="Simplified Arabic"/>
          <w:sz w:val="24"/>
          <w:szCs w:val="24"/>
          <w:rtl/>
          <w:lang w:val="en-US" w:eastAsia="en-CA"/>
        </w:rPr>
        <w:t xml:space="preserve"> </w:t>
      </w:r>
      <w:r w:rsidRPr="007C5874">
        <w:rPr>
          <w:rFonts w:ascii="Simplified Arabic" w:eastAsia="Times New Roman" w:hAnsi="Simplified Arabic" w:cs="Simplified Arabic"/>
          <w:sz w:val="24"/>
          <w:szCs w:val="24"/>
          <w:rtl/>
          <w:lang w:val="en-US" w:eastAsia="en-CA"/>
        </w:rPr>
        <w:lastRenderedPageBreak/>
        <w:t>ومتطلبات الصندوق الاستئماني للمساهمات الطوعية الإضافية لدعم الأنشطة المعتمدة،</w:t>
      </w:r>
      <w:r w:rsidR="00F90F0F">
        <w:rPr>
          <w:rStyle w:val="FootnoteReference"/>
          <w:rFonts w:ascii="Simplified Arabic" w:eastAsia="Times New Roman" w:hAnsi="Simplified Arabic" w:cs="Simplified Arabic"/>
          <w:sz w:val="24"/>
          <w:szCs w:val="24"/>
          <w:rtl/>
          <w:lang w:eastAsia="en-CA"/>
        </w:rPr>
        <w:footnoteReference w:id="15"/>
      </w:r>
      <w:r w:rsidRPr="007C5874">
        <w:rPr>
          <w:rFonts w:ascii="Simplified Arabic" w:eastAsia="Times New Roman" w:hAnsi="Simplified Arabic" w:cs="Simplified Arabic"/>
          <w:sz w:val="24"/>
          <w:szCs w:val="24"/>
          <w:rtl/>
          <w:lang w:val="en-US" w:eastAsia="en-CA"/>
        </w:rPr>
        <w:t xml:space="preserve"> إلى جانب معلومات إضافية حول المسائل الإدارية </w:t>
      </w:r>
      <w:r w:rsidR="00E071FF">
        <w:rPr>
          <w:rFonts w:ascii="Simplified Arabic" w:eastAsia="Times New Roman" w:hAnsi="Simplified Arabic" w:cs="Simplified Arabic" w:hint="cs"/>
          <w:sz w:val="24"/>
          <w:szCs w:val="24"/>
          <w:rtl/>
          <w:lang w:val="en-US" w:eastAsia="en-CA"/>
        </w:rPr>
        <w:t>والمتعلقة ب</w:t>
      </w:r>
      <w:r w:rsidRPr="007C5874">
        <w:rPr>
          <w:rFonts w:ascii="Simplified Arabic" w:eastAsia="Times New Roman" w:hAnsi="Simplified Arabic" w:cs="Simplified Arabic"/>
          <w:sz w:val="24"/>
          <w:szCs w:val="24"/>
          <w:rtl/>
          <w:lang w:val="en-US" w:eastAsia="en-CA"/>
        </w:rPr>
        <w:t>الميزانية.</w:t>
      </w:r>
      <w:r w:rsidR="00A1261B">
        <w:rPr>
          <w:rStyle w:val="FootnoteReference"/>
          <w:rFonts w:ascii="Simplified Arabic" w:eastAsia="Times New Roman" w:hAnsi="Simplified Arabic" w:cs="Simplified Arabic"/>
          <w:sz w:val="24"/>
          <w:szCs w:val="24"/>
          <w:rtl/>
          <w:lang w:eastAsia="en-CA"/>
        </w:rPr>
        <w:footnoteReference w:id="16"/>
      </w:r>
      <w:r w:rsidRPr="007C5874">
        <w:rPr>
          <w:rFonts w:ascii="Simplified Arabic" w:eastAsia="Times New Roman" w:hAnsi="Simplified Arabic" w:cs="Simplified Arabic"/>
          <w:sz w:val="24"/>
          <w:szCs w:val="24"/>
          <w:rtl/>
          <w:lang w:val="en-US" w:eastAsia="en-CA"/>
        </w:rPr>
        <w:t xml:space="preserve"> كما صدرت وثيقة معلومات تتعلق بالبند 6 حول مشاركة الأطراف المؤهلة وتشكيل الوفود </w:t>
      </w:r>
      <w:r w:rsidR="008B1B5D">
        <w:rPr>
          <w:rFonts w:ascii="Simplified Arabic" w:eastAsia="Times New Roman" w:hAnsi="Simplified Arabic" w:cs="Simplified Arabic" w:hint="cs"/>
          <w:sz w:val="24"/>
          <w:szCs w:val="24"/>
          <w:rtl/>
          <w:lang w:val="en-US" w:eastAsia="en-CA"/>
        </w:rPr>
        <w:t>الممولة</w:t>
      </w:r>
      <w:r w:rsidRPr="007C5874">
        <w:rPr>
          <w:rFonts w:ascii="Simplified Arabic" w:eastAsia="Times New Roman" w:hAnsi="Simplified Arabic" w:cs="Simplified Arabic"/>
          <w:sz w:val="24"/>
          <w:szCs w:val="24"/>
          <w:rtl/>
          <w:lang w:val="en-US" w:eastAsia="en-CA"/>
        </w:rPr>
        <w:t>.</w:t>
      </w:r>
      <w:r w:rsidR="00F52B30">
        <w:rPr>
          <w:rStyle w:val="FootnoteReference"/>
          <w:rFonts w:ascii="Simplified Arabic" w:eastAsia="Times New Roman" w:hAnsi="Simplified Arabic" w:cs="Simplified Arabic"/>
          <w:sz w:val="24"/>
          <w:szCs w:val="24"/>
          <w:rtl/>
          <w:lang w:eastAsia="en-CA"/>
        </w:rPr>
        <w:footnoteReference w:id="17"/>
      </w:r>
    </w:p>
    <w:p w14:paraId="5C1D1B7F" w14:textId="1DD62C78" w:rsidR="007C5874" w:rsidRPr="007C5874" w:rsidRDefault="0010407E" w:rsidP="007C5874">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Pr>
          <w:rFonts w:ascii="Simplified Arabic" w:eastAsia="Times New Roman" w:hAnsi="Simplified Arabic" w:cs="Simplified Arabic" w:hint="cs"/>
          <w:sz w:val="24"/>
          <w:szCs w:val="24"/>
          <w:rtl/>
          <w:lang w:val="en-US" w:eastAsia="en-CA"/>
        </w:rPr>
        <w:t>و</w:t>
      </w:r>
      <w:r w:rsidR="007C5874" w:rsidRPr="007C5874">
        <w:rPr>
          <w:rFonts w:ascii="Simplified Arabic" w:eastAsia="Times New Roman" w:hAnsi="Simplified Arabic" w:cs="Simplified Arabic"/>
          <w:sz w:val="24"/>
          <w:szCs w:val="24"/>
          <w:rtl/>
          <w:lang w:val="en-US" w:eastAsia="en-CA"/>
        </w:rPr>
        <w:t>قدمت الأمينة التنفيذية تقريراً عن أنشطة الأمانة، وعرضت الميزانية المقترحة لبرامج عمل الاتفاقية وبروتوكول</w:t>
      </w:r>
      <w:r w:rsidR="002F1DCB">
        <w:rPr>
          <w:rFonts w:ascii="Simplified Arabic" w:eastAsia="Times New Roman" w:hAnsi="Simplified Arabic" w:cs="Simplified Arabic" w:hint="cs"/>
          <w:sz w:val="24"/>
          <w:szCs w:val="24"/>
          <w:rtl/>
          <w:lang w:val="en-US" w:eastAsia="en-CA"/>
        </w:rPr>
        <w:t>ي</w:t>
      </w:r>
      <w:r w:rsidR="007C5874" w:rsidRPr="007C5874">
        <w:rPr>
          <w:rFonts w:ascii="Simplified Arabic" w:eastAsia="Times New Roman" w:hAnsi="Simplified Arabic" w:cs="Simplified Arabic"/>
          <w:sz w:val="24"/>
          <w:szCs w:val="24"/>
          <w:rtl/>
          <w:lang w:val="en-US" w:eastAsia="en-CA"/>
        </w:rPr>
        <w:t xml:space="preserve">ها </w:t>
      </w:r>
      <w:r w:rsidR="002F1DCB">
        <w:rPr>
          <w:rFonts w:ascii="Simplified Arabic" w:eastAsia="Times New Roman" w:hAnsi="Simplified Arabic" w:cs="Simplified Arabic" w:hint="cs"/>
          <w:sz w:val="24"/>
          <w:szCs w:val="24"/>
          <w:rtl/>
          <w:lang w:val="en-US" w:eastAsia="en-CA"/>
        </w:rPr>
        <w:t>لفترة السنتين</w:t>
      </w:r>
      <w:r w:rsidR="007C5874" w:rsidRPr="007C5874">
        <w:rPr>
          <w:rFonts w:ascii="Simplified Arabic" w:eastAsia="Times New Roman" w:hAnsi="Simplified Arabic" w:cs="Simplified Arabic"/>
          <w:sz w:val="24"/>
          <w:szCs w:val="24"/>
          <w:rtl/>
          <w:lang w:val="en-US" w:eastAsia="en-CA"/>
        </w:rPr>
        <w:t xml:space="preserve"> 2027–2028.</w:t>
      </w:r>
    </w:p>
    <w:p w14:paraId="63B4C401" w14:textId="0B4A3463" w:rsidR="007C5874" w:rsidRPr="007C5874" w:rsidRDefault="007C5874" w:rsidP="007C5874">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C5874">
        <w:rPr>
          <w:rFonts w:ascii="Simplified Arabic" w:eastAsia="Times New Roman" w:hAnsi="Simplified Arabic" w:cs="Simplified Arabic"/>
          <w:sz w:val="24"/>
          <w:szCs w:val="24"/>
          <w:rtl/>
          <w:lang w:val="en-US" w:eastAsia="en-CA"/>
        </w:rPr>
        <w:t xml:space="preserve">وقرر مؤتمر الأطراف في الاتفاقية </w:t>
      </w:r>
      <w:r w:rsidR="002F1DCB">
        <w:rPr>
          <w:rFonts w:ascii="Simplified Arabic" w:eastAsia="Times New Roman" w:hAnsi="Simplified Arabic" w:cs="Simplified Arabic" w:hint="cs"/>
          <w:sz w:val="24"/>
          <w:szCs w:val="24"/>
          <w:rtl/>
          <w:lang w:val="en-US" w:eastAsia="en-CA"/>
        </w:rPr>
        <w:t xml:space="preserve">العامل </w:t>
      </w:r>
      <w:r w:rsidRPr="007C5874">
        <w:rPr>
          <w:rFonts w:ascii="Simplified Arabic" w:eastAsia="Times New Roman" w:hAnsi="Simplified Arabic" w:cs="Simplified Arabic"/>
          <w:sz w:val="24"/>
          <w:szCs w:val="24"/>
          <w:rtl/>
          <w:lang w:val="en-US" w:eastAsia="en-CA"/>
        </w:rPr>
        <w:t xml:space="preserve">أيضاً </w:t>
      </w:r>
      <w:r w:rsidR="002F1DCB">
        <w:rPr>
          <w:rFonts w:ascii="Simplified Arabic" w:eastAsia="Times New Roman" w:hAnsi="Simplified Arabic" w:cs="Simplified Arabic" w:hint="cs"/>
          <w:sz w:val="24"/>
          <w:szCs w:val="24"/>
          <w:rtl/>
          <w:lang w:val="en-US" w:eastAsia="en-CA"/>
        </w:rPr>
        <w:t>كاجتماع</w:t>
      </w:r>
      <w:r w:rsidRPr="007C5874">
        <w:rPr>
          <w:rFonts w:ascii="Simplified Arabic" w:eastAsia="Times New Roman" w:hAnsi="Simplified Arabic" w:cs="Simplified Arabic"/>
          <w:sz w:val="24"/>
          <w:szCs w:val="24"/>
          <w:rtl/>
          <w:lang w:val="en-US" w:eastAsia="en-CA"/>
        </w:rPr>
        <w:t xml:space="preserve"> للأطراف في البروتوكو</w:t>
      </w:r>
      <w:r w:rsidR="002F1DCB">
        <w:rPr>
          <w:rFonts w:ascii="Simplified Arabic" w:eastAsia="Times New Roman" w:hAnsi="Simplified Arabic" w:cs="Simplified Arabic" w:hint="cs"/>
          <w:sz w:val="24"/>
          <w:szCs w:val="24"/>
          <w:rtl/>
          <w:lang w:val="en-US" w:eastAsia="en-CA"/>
        </w:rPr>
        <w:t>لين</w:t>
      </w:r>
      <w:r w:rsidRPr="007C5874">
        <w:rPr>
          <w:rFonts w:ascii="Simplified Arabic" w:eastAsia="Times New Roman" w:hAnsi="Simplified Arabic" w:cs="Simplified Arabic"/>
          <w:sz w:val="24"/>
          <w:szCs w:val="24"/>
          <w:rtl/>
          <w:lang w:val="en-US" w:eastAsia="en-CA"/>
        </w:rPr>
        <w:t xml:space="preserve">، إنشاء </w:t>
      </w:r>
      <w:r w:rsidR="002F1DCB">
        <w:rPr>
          <w:rFonts w:ascii="Simplified Arabic" w:eastAsia="Times New Roman" w:hAnsi="Simplified Arabic" w:cs="Simplified Arabic" w:hint="cs"/>
          <w:sz w:val="24"/>
          <w:szCs w:val="24"/>
          <w:rtl/>
          <w:lang w:val="en-US" w:eastAsia="en-CA"/>
        </w:rPr>
        <w:t>فريق</w:t>
      </w:r>
      <w:r w:rsidRPr="007C5874">
        <w:rPr>
          <w:rFonts w:ascii="Simplified Arabic" w:eastAsia="Times New Roman" w:hAnsi="Simplified Arabic" w:cs="Simplified Arabic"/>
          <w:sz w:val="24"/>
          <w:szCs w:val="24"/>
          <w:rtl/>
          <w:lang w:val="en-US" w:eastAsia="en-CA"/>
        </w:rPr>
        <w:t xml:space="preserve"> اتصال معني بمسائل الميزانية، برئاسة جيليان غوثري (جامايكا)، </w:t>
      </w:r>
      <w:r w:rsidR="0010407E">
        <w:rPr>
          <w:rFonts w:ascii="Simplified Arabic" w:eastAsia="Times New Roman" w:hAnsi="Simplified Arabic" w:cs="Simplified Arabic" w:hint="cs"/>
          <w:sz w:val="24"/>
          <w:szCs w:val="24"/>
          <w:rtl/>
          <w:lang w:val="en-US" w:eastAsia="en-CA"/>
        </w:rPr>
        <w:t xml:space="preserve">وأُسندت إليها مهام </w:t>
      </w:r>
      <w:r w:rsidRPr="007C5874">
        <w:rPr>
          <w:rFonts w:ascii="Simplified Arabic" w:eastAsia="Times New Roman" w:hAnsi="Simplified Arabic" w:cs="Simplified Arabic"/>
          <w:sz w:val="24"/>
          <w:szCs w:val="24"/>
          <w:rtl/>
          <w:lang w:val="en-US" w:eastAsia="en-CA"/>
        </w:rPr>
        <w:t xml:space="preserve">النظر تفصيلياً في الميزانية المقترحة لفترة </w:t>
      </w:r>
      <w:r w:rsidR="00EB4014">
        <w:rPr>
          <w:rFonts w:ascii="Simplified Arabic" w:eastAsia="Times New Roman" w:hAnsi="Simplified Arabic" w:cs="Simplified Arabic" w:hint="cs"/>
          <w:sz w:val="24"/>
          <w:szCs w:val="24"/>
          <w:rtl/>
          <w:lang w:val="en-US" w:eastAsia="en-CA"/>
        </w:rPr>
        <w:t xml:space="preserve">السنتين </w:t>
      </w:r>
      <w:r w:rsidRPr="007C5874">
        <w:rPr>
          <w:rFonts w:ascii="Simplified Arabic" w:eastAsia="Times New Roman" w:hAnsi="Simplified Arabic" w:cs="Simplified Arabic"/>
          <w:sz w:val="24"/>
          <w:szCs w:val="24"/>
          <w:rtl/>
          <w:lang w:val="en-US" w:eastAsia="en-CA"/>
        </w:rPr>
        <w:t>2027–2028.</w:t>
      </w:r>
    </w:p>
    <w:p w14:paraId="2E3AC5EC" w14:textId="66154D90" w:rsidR="007A78C4" w:rsidRDefault="007C5874" w:rsidP="007C5874">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7C5874">
        <w:rPr>
          <w:rFonts w:ascii="Simplified Arabic" w:eastAsia="Times New Roman" w:hAnsi="Simplified Arabic" w:cs="Simplified Arabic"/>
          <w:sz w:val="24"/>
          <w:szCs w:val="24"/>
          <w:rtl/>
          <w:lang w:val="en-US" w:eastAsia="en-CA"/>
        </w:rPr>
        <w:t>[</w:t>
      </w:r>
      <w:r w:rsidR="0003391A">
        <w:rPr>
          <w:rFonts w:ascii="Simplified Arabic" w:eastAsia="Times New Roman" w:hAnsi="Simplified Arabic" w:cs="Simplified Arabic" w:hint="cs"/>
          <w:sz w:val="24"/>
          <w:szCs w:val="24"/>
          <w:rtl/>
          <w:lang w:val="en-US" w:eastAsia="en-CA"/>
        </w:rPr>
        <w:t>تُ</w:t>
      </w:r>
      <w:r w:rsidRPr="007C5874">
        <w:rPr>
          <w:rFonts w:ascii="Simplified Arabic" w:eastAsia="Times New Roman" w:hAnsi="Simplified Arabic" w:cs="Simplified Arabic"/>
          <w:sz w:val="24"/>
          <w:szCs w:val="24"/>
          <w:rtl/>
          <w:lang w:val="en-US" w:eastAsia="en-CA"/>
        </w:rPr>
        <w:t>ستكمل لاحقاً]</w:t>
      </w:r>
    </w:p>
    <w:p w14:paraId="0B3185CB" w14:textId="51AC493E" w:rsidR="004A4240" w:rsidRPr="007A78C4" w:rsidRDefault="004A4240" w:rsidP="0026330F">
      <w:pPr>
        <w:pStyle w:val="AFCorNNormal"/>
        <w:shd w:val="clear" w:color="auto" w:fill="C6D9F1" w:themeFill="text2" w:themeFillTint="33"/>
        <w:bidi/>
        <w:rPr>
          <w:rFonts w:ascii="Simplified Arabic" w:hAnsi="Simplified Arabic" w:cs="Simplified Arabic"/>
          <w:b/>
          <w:bCs/>
          <w:sz w:val="24"/>
          <w:szCs w:val="24"/>
        </w:rPr>
      </w:pPr>
      <w:r w:rsidRPr="00EC0999">
        <w:rPr>
          <w:rFonts w:ascii="Simplified Arabic" w:hAnsi="Simplified Arabic" w:cs="Simplified Arabic"/>
          <w:b/>
          <w:bCs/>
          <w:sz w:val="24"/>
          <w:szCs w:val="24"/>
          <w:rtl/>
        </w:rPr>
        <w:t xml:space="preserve">البند </w:t>
      </w:r>
      <w:r w:rsidR="002D651A" w:rsidRPr="00EC0999">
        <w:rPr>
          <w:rFonts w:ascii="Simplified Arabic" w:hAnsi="Simplified Arabic" w:cs="Simplified Arabic" w:hint="cs"/>
          <w:b/>
          <w:bCs/>
          <w:sz w:val="24"/>
          <w:szCs w:val="24"/>
          <w:rtl/>
        </w:rPr>
        <w:t>7</w:t>
      </w:r>
    </w:p>
    <w:p w14:paraId="05E67F70" w14:textId="1D1D18EA" w:rsidR="004A4240" w:rsidRPr="007A78C4" w:rsidRDefault="002D651A" w:rsidP="0026330F">
      <w:pPr>
        <w:pStyle w:val="AFCorNNormal"/>
        <w:shd w:val="clear" w:color="auto" w:fill="C6D9F1" w:themeFill="text2" w:themeFillTint="33"/>
        <w:bidi/>
        <w:spacing w:after="120"/>
        <w:rPr>
          <w:rFonts w:ascii="Simplified Arabic" w:hAnsi="Simplified Arabic" w:cs="Simplified Arabic"/>
          <w:b/>
          <w:bCs/>
          <w:sz w:val="24"/>
          <w:szCs w:val="24"/>
        </w:rPr>
      </w:pPr>
      <w:r w:rsidRPr="00EC0999">
        <w:rPr>
          <w:rFonts w:ascii="Simplified Arabic" w:hAnsi="Simplified Arabic" w:cs="Simplified Arabic" w:hint="cs"/>
          <w:b/>
          <w:bCs/>
          <w:sz w:val="24"/>
          <w:szCs w:val="24"/>
          <w:rtl/>
        </w:rPr>
        <w:t>الرصد والإبلاغ</w:t>
      </w:r>
    </w:p>
    <w:p w14:paraId="5F417429" w14:textId="3250E245" w:rsidR="00870F6F" w:rsidRDefault="00870F6F" w:rsidP="00A07A6F">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870F6F">
        <w:rPr>
          <w:rFonts w:ascii="Simplified Arabic" w:eastAsia="Times New Roman" w:hAnsi="Simplified Arabic" w:cs="Simplified Arabic"/>
          <w:sz w:val="24"/>
          <w:szCs w:val="24"/>
          <w:rtl/>
          <w:lang w:val="en-US" w:eastAsia="en-CA"/>
        </w:rPr>
        <w:t>[</w:t>
      </w:r>
      <w:r w:rsidR="00197616">
        <w:rPr>
          <w:rFonts w:ascii="Simplified Arabic" w:eastAsia="Times New Roman" w:hAnsi="Simplified Arabic" w:cs="Simplified Arabic" w:hint="cs"/>
          <w:sz w:val="24"/>
          <w:szCs w:val="24"/>
          <w:rtl/>
          <w:lang w:val="en-US" w:eastAsia="en-CA"/>
        </w:rPr>
        <w:t>تُ</w:t>
      </w:r>
      <w:r w:rsidR="00197616" w:rsidRPr="007C5874">
        <w:rPr>
          <w:rFonts w:ascii="Simplified Arabic" w:eastAsia="Times New Roman" w:hAnsi="Simplified Arabic" w:cs="Simplified Arabic"/>
          <w:sz w:val="24"/>
          <w:szCs w:val="24"/>
          <w:rtl/>
          <w:lang w:val="en-US" w:eastAsia="en-CA"/>
        </w:rPr>
        <w:t xml:space="preserve">ستكمل </w:t>
      </w:r>
      <w:r w:rsidR="008B6B36">
        <w:rPr>
          <w:rFonts w:ascii="Simplified Arabic" w:eastAsia="Times New Roman" w:hAnsi="Simplified Arabic" w:cs="Simplified Arabic" w:hint="cs"/>
          <w:sz w:val="24"/>
          <w:szCs w:val="24"/>
          <w:rtl/>
          <w:lang w:val="en-US" w:eastAsia="en-CA"/>
        </w:rPr>
        <w:t>لاحقاً</w:t>
      </w:r>
      <w:r w:rsidR="008B6B36" w:rsidRPr="00870F6F">
        <w:rPr>
          <w:rFonts w:ascii="Simplified Arabic" w:eastAsia="Times New Roman" w:hAnsi="Simplified Arabic" w:cs="Simplified Arabic"/>
          <w:sz w:val="24"/>
          <w:szCs w:val="24"/>
          <w:rtl/>
          <w:lang w:val="en-US" w:eastAsia="en-CA"/>
        </w:rPr>
        <w:t xml:space="preserve"> </w:t>
      </w:r>
      <w:r w:rsidR="008B6B36">
        <w:rPr>
          <w:rFonts w:ascii="Simplified Arabic" w:eastAsia="Times New Roman" w:hAnsi="Simplified Arabic" w:cs="Simplified Arabic" w:hint="cs"/>
          <w:sz w:val="24"/>
          <w:szCs w:val="24"/>
          <w:rtl/>
          <w:lang w:val="en-US" w:eastAsia="en-CA"/>
        </w:rPr>
        <w:t>من ت</w:t>
      </w:r>
      <w:r w:rsidR="008B6B36" w:rsidRPr="00870F6F">
        <w:rPr>
          <w:rFonts w:ascii="Simplified Arabic" w:eastAsia="Times New Roman" w:hAnsi="Simplified Arabic" w:cs="Simplified Arabic"/>
          <w:sz w:val="24"/>
          <w:szCs w:val="24"/>
          <w:rtl/>
          <w:lang w:val="en-US" w:eastAsia="en-CA"/>
        </w:rPr>
        <w:t xml:space="preserve">قرير </w:t>
      </w:r>
      <w:r w:rsidR="008B6B36">
        <w:rPr>
          <w:rFonts w:ascii="Simplified Arabic" w:eastAsia="Times New Roman" w:hAnsi="Simplified Arabic" w:cs="Simplified Arabic" w:hint="cs"/>
          <w:sz w:val="24"/>
          <w:szCs w:val="24"/>
          <w:rtl/>
          <w:lang w:val="en-US" w:eastAsia="en-CA" w:bidi="ar-EG"/>
        </w:rPr>
        <w:t>ال</w:t>
      </w:r>
      <w:r w:rsidR="008B6B36" w:rsidRPr="00870F6F">
        <w:rPr>
          <w:rFonts w:ascii="Simplified Arabic" w:eastAsia="Times New Roman" w:hAnsi="Simplified Arabic" w:cs="Simplified Arabic"/>
          <w:sz w:val="24"/>
          <w:szCs w:val="24"/>
          <w:rtl/>
          <w:lang w:val="en-US" w:eastAsia="en-CA"/>
        </w:rPr>
        <w:t xml:space="preserve">فريق </w:t>
      </w:r>
      <w:r w:rsidR="008B6B36">
        <w:rPr>
          <w:rFonts w:ascii="Simplified Arabic" w:eastAsia="Times New Roman" w:hAnsi="Simplified Arabic" w:cs="Simplified Arabic" w:hint="cs"/>
          <w:sz w:val="24"/>
          <w:szCs w:val="24"/>
          <w:rtl/>
          <w:lang w:val="en-US" w:eastAsia="en-CA"/>
        </w:rPr>
        <w:t>العامل</w:t>
      </w:r>
      <w:r w:rsidR="008B6B36" w:rsidRPr="00870F6F">
        <w:rPr>
          <w:rFonts w:ascii="Simplified Arabic" w:eastAsia="Times New Roman" w:hAnsi="Simplified Arabic" w:cs="Simplified Arabic"/>
          <w:sz w:val="24"/>
          <w:szCs w:val="24"/>
          <w:rtl/>
          <w:lang w:val="en-US" w:eastAsia="en-CA"/>
        </w:rPr>
        <w:t xml:space="preserve"> الأول</w:t>
      </w:r>
      <w:r w:rsidRPr="00870F6F">
        <w:rPr>
          <w:rFonts w:ascii="Simplified Arabic" w:eastAsia="Times New Roman" w:hAnsi="Simplified Arabic" w:cs="Simplified Arabic"/>
          <w:sz w:val="24"/>
          <w:szCs w:val="24"/>
          <w:rtl/>
          <w:lang w:val="en-US" w:eastAsia="en-CA"/>
        </w:rPr>
        <w:t>]</w:t>
      </w:r>
    </w:p>
    <w:p w14:paraId="3E15830F" w14:textId="3E51B2B4" w:rsidR="00A07A6F" w:rsidRPr="007A78C4" w:rsidRDefault="00A07A6F" w:rsidP="00870F6F">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Pr>
          <w:rFonts w:ascii="Simplified Arabic" w:eastAsia="Times New Roman" w:hAnsi="Simplified Arabic" w:cs="Simplified Arabic" w:hint="cs"/>
          <w:sz w:val="24"/>
          <w:szCs w:val="24"/>
          <w:rtl/>
          <w:lang w:val="en-US" w:eastAsia="en-CA"/>
        </w:rPr>
        <w:t>و</w:t>
      </w:r>
      <w:r w:rsidRPr="00A07A6F">
        <w:rPr>
          <w:rFonts w:ascii="Simplified Arabic" w:eastAsia="Times New Roman" w:hAnsi="Simplified Arabic" w:cs="Simplified Arabic"/>
          <w:sz w:val="24"/>
          <w:szCs w:val="24"/>
          <w:rtl/>
          <w:lang w:val="en-US" w:eastAsia="en-CA"/>
        </w:rPr>
        <w:t>في جلسته العامة الثالثة، نظر</w:t>
      </w:r>
      <w:r>
        <w:rPr>
          <w:rFonts w:ascii="Simplified Arabic" w:eastAsia="Times New Roman" w:hAnsi="Simplified Arabic" w:cs="Simplified Arabic" w:hint="cs"/>
          <w:sz w:val="24"/>
          <w:szCs w:val="24"/>
          <w:rtl/>
          <w:lang w:val="en-US" w:eastAsia="en-CA"/>
        </w:rPr>
        <w:t xml:space="preserve"> </w:t>
      </w:r>
      <w:r w:rsidRPr="00A07A6F">
        <w:rPr>
          <w:rFonts w:ascii="Simplified Arabic" w:eastAsia="Times New Roman" w:hAnsi="Simplified Arabic" w:cs="Simplified Arabic"/>
          <w:sz w:val="24"/>
          <w:szCs w:val="24"/>
          <w:rtl/>
          <w:lang w:val="en-US" w:eastAsia="en-CA"/>
        </w:rPr>
        <w:t xml:space="preserve">مؤتمر الأطراف العامل </w:t>
      </w:r>
      <w:r>
        <w:rPr>
          <w:rFonts w:ascii="Simplified Arabic" w:eastAsia="Times New Roman" w:hAnsi="Simplified Arabic" w:cs="Simplified Arabic" w:hint="cs"/>
          <w:sz w:val="24"/>
          <w:szCs w:val="24"/>
          <w:rtl/>
          <w:lang w:val="en-US" w:eastAsia="en-CA"/>
        </w:rPr>
        <w:t>ك</w:t>
      </w:r>
      <w:r w:rsidRPr="00A07A6F">
        <w:rPr>
          <w:rFonts w:ascii="Simplified Arabic" w:eastAsia="Times New Roman" w:hAnsi="Simplified Arabic" w:cs="Simplified Arabic"/>
          <w:sz w:val="24"/>
          <w:szCs w:val="24"/>
          <w:rtl/>
          <w:lang w:val="en-US" w:eastAsia="en-CA"/>
        </w:rPr>
        <w:t xml:space="preserve">اجتماع </w:t>
      </w:r>
      <w:r>
        <w:rPr>
          <w:rFonts w:ascii="Simplified Arabic" w:eastAsia="Times New Roman" w:hAnsi="Simplified Arabic" w:cs="Simplified Arabic" w:hint="cs"/>
          <w:sz w:val="24"/>
          <w:szCs w:val="24"/>
          <w:rtl/>
          <w:lang w:val="en-US" w:eastAsia="en-CA"/>
        </w:rPr>
        <w:t>ل</w:t>
      </w:r>
      <w:r w:rsidRPr="00A07A6F">
        <w:rPr>
          <w:rFonts w:ascii="Simplified Arabic" w:eastAsia="Times New Roman" w:hAnsi="Simplified Arabic" w:cs="Simplified Arabic"/>
          <w:sz w:val="24"/>
          <w:szCs w:val="24"/>
          <w:rtl/>
          <w:lang w:val="en-US" w:eastAsia="en-CA"/>
        </w:rPr>
        <w:t xml:space="preserve">لأطراف في بروتوكول ناغويا في مشروع </w:t>
      </w:r>
      <w:r>
        <w:rPr>
          <w:rFonts w:ascii="Simplified Arabic" w:eastAsia="Times New Roman" w:hAnsi="Simplified Arabic" w:cs="Simplified Arabic" w:hint="cs"/>
          <w:sz w:val="24"/>
          <w:szCs w:val="24"/>
          <w:rtl/>
          <w:lang w:val="en-US" w:eastAsia="en-CA"/>
        </w:rPr>
        <w:t>المقرر</w:t>
      </w:r>
      <w:r w:rsidRPr="00A07A6F">
        <w:rPr>
          <w:rFonts w:ascii="Simplified Arabic" w:eastAsia="Times New Roman" w:hAnsi="Simplified Arabic" w:cs="Simplified Arabic"/>
          <w:sz w:val="24"/>
          <w:szCs w:val="24"/>
          <w:rtl/>
          <w:lang w:val="en-US" w:eastAsia="en-CA"/>
        </w:rPr>
        <w:t xml:space="preserve"> </w:t>
      </w:r>
      <w:hyperlink r:id="rId16" w:history="1">
        <w:r w:rsidRPr="003E3F30">
          <w:rPr>
            <w:rStyle w:val="Hyperlink"/>
            <w:rFonts w:asciiTheme="majorBidi" w:eastAsia="Times New Roman" w:hAnsiTheme="majorBidi" w:cstheme="majorBidi"/>
            <w:lang w:val="en-US" w:eastAsia="en-CA"/>
          </w:rPr>
          <w:t>CBD/NP/MOP/6/L.3</w:t>
        </w:r>
      </w:hyperlink>
      <w:r w:rsidRPr="00A07A6F">
        <w:rPr>
          <w:rFonts w:ascii="Simplified Arabic" w:eastAsia="Times New Roman" w:hAnsi="Simplified Arabic" w:cs="Simplified Arabic"/>
          <w:sz w:val="24"/>
          <w:szCs w:val="24"/>
          <w:rtl/>
          <w:lang w:val="en-US" w:eastAsia="en-CA"/>
        </w:rPr>
        <w:t xml:space="preserve">، الذي قدمه رئيس </w:t>
      </w:r>
      <w:r>
        <w:rPr>
          <w:rFonts w:ascii="Simplified Arabic" w:eastAsia="Times New Roman" w:hAnsi="Simplified Arabic" w:cs="Simplified Arabic" w:hint="cs"/>
          <w:sz w:val="24"/>
          <w:szCs w:val="24"/>
          <w:rtl/>
          <w:lang w:val="en-US" w:eastAsia="en-CA"/>
        </w:rPr>
        <w:t xml:space="preserve">الفريق العامل </w:t>
      </w:r>
      <w:r w:rsidRPr="00A07A6F">
        <w:rPr>
          <w:rFonts w:ascii="Simplified Arabic" w:eastAsia="Times New Roman" w:hAnsi="Simplified Arabic" w:cs="Simplified Arabic"/>
          <w:sz w:val="24"/>
          <w:szCs w:val="24"/>
          <w:rtl/>
          <w:lang w:val="en-US" w:eastAsia="en-CA"/>
        </w:rPr>
        <w:t xml:space="preserve">الأول، واعتمده بوصفه </w:t>
      </w:r>
      <w:r>
        <w:rPr>
          <w:rFonts w:ascii="Simplified Arabic" w:eastAsia="Times New Roman" w:hAnsi="Simplified Arabic" w:cs="Simplified Arabic" w:hint="cs"/>
          <w:sz w:val="24"/>
          <w:szCs w:val="24"/>
          <w:rtl/>
          <w:lang w:val="en-US" w:eastAsia="en-CA"/>
        </w:rPr>
        <w:t>المقرر</w:t>
      </w:r>
      <w:r w:rsidRPr="00A07A6F">
        <w:rPr>
          <w:rFonts w:ascii="Simplified Arabic" w:eastAsia="Times New Roman" w:hAnsi="Simplified Arabic" w:cs="Simplified Arabic"/>
          <w:sz w:val="24"/>
          <w:szCs w:val="24"/>
          <w:rtl/>
          <w:lang w:val="en-US" w:eastAsia="en-CA"/>
        </w:rPr>
        <w:t xml:space="preserve"> </w:t>
      </w:r>
      <w:r w:rsidRPr="00A07A6F">
        <w:rPr>
          <w:rFonts w:asciiTheme="majorBidi" w:eastAsia="Times New Roman" w:hAnsiTheme="majorBidi" w:cstheme="majorBidi"/>
          <w:lang w:val="en-US" w:eastAsia="en-CA"/>
        </w:rPr>
        <w:t>NP-6/x</w:t>
      </w:r>
      <w:r w:rsidRPr="00A07A6F">
        <w:rPr>
          <w:rFonts w:asciiTheme="majorBidi" w:eastAsia="Times New Roman" w:hAnsiTheme="majorBidi" w:cstheme="majorBidi"/>
          <w:rtl/>
          <w:lang w:val="en-US" w:eastAsia="en-CA"/>
        </w:rPr>
        <w:t>.</w:t>
      </w:r>
    </w:p>
    <w:p w14:paraId="58F2FAC3" w14:textId="5509C5B6" w:rsidR="004A4240" w:rsidRPr="007A78C4" w:rsidRDefault="004A4240" w:rsidP="00752BCD">
      <w:pPr>
        <w:pStyle w:val="AFCorNNormal"/>
        <w:shd w:val="clear" w:color="auto" w:fill="C6D9F1" w:themeFill="text2" w:themeFillTint="33"/>
        <w:bidi/>
        <w:rPr>
          <w:rFonts w:ascii="Simplified Arabic" w:hAnsi="Simplified Arabic" w:cs="Simplified Arabic"/>
          <w:b/>
          <w:bCs/>
          <w:sz w:val="24"/>
          <w:szCs w:val="24"/>
        </w:rPr>
      </w:pPr>
      <w:r w:rsidRPr="00EC0999">
        <w:rPr>
          <w:rFonts w:ascii="Simplified Arabic" w:hAnsi="Simplified Arabic" w:cs="Simplified Arabic"/>
          <w:b/>
          <w:bCs/>
          <w:sz w:val="24"/>
          <w:szCs w:val="24"/>
          <w:rtl/>
        </w:rPr>
        <w:t xml:space="preserve">البند </w:t>
      </w:r>
      <w:r w:rsidR="002D651A" w:rsidRPr="00EC0999">
        <w:rPr>
          <w:rFonts w:ascii="Simplified Arabic" w:hAnsi="Simplified Arabic" w:cs="Simplified Arabic" w:hint="cs"/>
          <w:b/>
          <w:bCs/>
          <w:sz w:val="24"/>
          <w:szCs w:val="24"/>
          <w:rtl/>
        </w:rPr>
        <w:t>8</w:t>
      </w:r>
    </w:p>
    <w:p w14:paraId="7C8AE2E1" w14:textId="3851A240" w:rsidR="004A4240" w:rsidRPr="007A78C4" w:rsidRDefault="002D651A" w:rsidP="00752BCD">
      <w:pPr>
        <w:pStyle w:val="AFCorNNormal"/>
        <w:shd w:val="clear" w:color="auto" w:fill="C6D9F1" w:themeFill="text2" w:themeFillTint="33"/>
        <w:bidi/>
        <w:spacing w:after="120"/>
        <w:rPr>
          <w:rFonts w:ascii="Simplified Arabic" w:hAnsi="Simplified Arabic" w:cs="Simplified Arabic"/>
          <w:b/>
          <w:bCs/>
          <w:sz w:val="24"/>
          <w:szCs w:val="24"/>
        </w:rPr>
      </w:pPr>
      <w:r w:rsidRPr="00EC0999">
        <w:rPr>
          <w:rFonts w:ascii="Simplified Arabic" w:hAnsi="Simplified Arabic" w:cs="Simplified Arabic"/>
          <w:b/>
          <w:bCs/>
          <w:sz w:val="24"/>
          <w:szCs w:val="24"/>
          <w:rtl/>
        </w:rPr>
        <w:t>تقييم واستعراض فعالية بروتوكول ناغويا</w:t>
      </w:r>
    </w:p>
    <w:p w14:paraId="273751DD" w14:textId="376B56BC" w:rsidR="00870F6F" w:rsidRDefault="00870F6F" w:rsidP="00870F6F">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870F6F">
        <w:rPr>
          <w:rFonts w:ascii="Simplified Arabic" w:eastAsia="Times New Roman" w:hAnsi="Simplified Arabic" w:cs="Simplified Arabic"/>
          <w:sz w:val="24"/>
          <w:szCs w:val="24"/>
          <w:rtl/>
          <w:lang w:val="en-US" w:eastAsia="en-CA"/>
        </w:rPr>
        <w:t>[</w:t>
      </w:r>
      <w:r w:rsidR="00197616">
        <w:rPr>
          <w:rFonts w:ascii="Simplified Arabic" w:eastAsia="Times New Roman" w:hAnsi="Simplified Arabic" w:cs="Simplified Arabic" w:hint="cs"/>
          <w:sz w:val="24"/>
          <w:szCs w:val="24"/>
          <w:rtl/>
          <w:lang w:val="en-US" w:eastAsia="en-CA"/>
        </w:rPr>
        <w:t>تُ</w:t>
      </w:r>
      <w:r w:rsidR="00197616" w:rsidRPr="007C5874">
        <w:rPr>
          <w:rFonts w:ascii="Simplified Arabic" w:eastAsia="Times New Roman" w:hAnsi="Simplified Arabic" w:cs="Simplified Arabic"/>
          <w:sz w:val="24"/>
          <w:szCs w:val="24"/>
          <w:rtl/>
          <w:lang w:val="en-US" w:eastAsia="en-CA"/>
        </w:rPr>
        <w:t xml:space="preserve">ستكمل </w:t>
      </w:r>
      <w:r w:rsidR="008B6B36">
        <w:rPr>
          <w:rFonts w:ascii="Simplified Arabic" w:eastAsia="Times New Roman" w:hAnsi="Simplified Arabic" w:cs="Simplified Arabic" w:hint="cs"/>
          <w:sz w:val="24"/>
          <w:szCs w:val="24"/>
          <w:rtl/>
          <w:lang w:val="en-US" w:eastAsia="en-CA"/>
        </w:rPr>
        <w:t>لاحقاً</w:t>
      </w:r>
      <w:r w:rsidR="008B6B36" w:rsidRPr="00870F6F">
        <w:rPr>
          <w:rFonts w:ascii="Simplified Arabic" w:eastAsia="Times New Roman" w:hAnsi="Simplified Arabic" w:cs="Simplified Arabic"/>
          <w:sz w:val="24"/>
          <w:szCs w:val="24"/>
          <w:rtl/>
          <w:lang w:val="en-US" w:eastAsia="en-CA"/>
        </w:rPr>
        <w:t xml:space="preserve"> </w:t>
      </w:r>
      <w:r w:rsidR="008B6B36">
        <w:rPr>
          <w:rFonts w:ascii="Simplified Arabic" w:eastAsia="Times New Roman" w:hAnsi="Simplified Arabic" w:cs="Simplified Arabic" w:hint="cs"/>
          <w:sz w:val="24"/>
          <w:szCs w:val="24"/>
          <w:rtl/>
          <w:lang w:val="en-US" w:eastAsia="en-CA"/>
        </w:rPr>
        <w:t>من ت</w:t>
      </w:r>
      <w:r w:rsidR="008B6B36" w:rsidRPr="00870F6F">
        <w:rPr>
          <w:rFonts w:ascii="Simplified Arabic" w:eastAsia="Times New Roman" w:hAnsi="Simplified Arabic" w:cs="Simplified Arabic"/>
          <w:sz w:val="24"/>
          <w:szCs w:val="24"/>
          <w:rtl/>
          <w:lang w:val="en-US" w:eastAsia="en-CA"/>
        </w:rPr>
        <w:t xml:space="preserve">قرير </w:t>
      </w:r>
      <w:r w:rsidR="008B6B36">
        <w:rPr>
          <w:rFonts w:ascii="Simplified Arabic" w:eastAsia="Times New Roman" w:hAnsi="Simplified Arabic" w:cs="Simplified Arabic" w:hint="cs"/>
          <w:sz w:val="24"/>
          <w:szCs w:val="24"/>
          <w:rtl/>
          <w:lang w:val="en-US" w:eastAsia="en-CA" w:bidi="ar-EG"/>
        </w:rPr>
        <w:t>ال</w:t>
      </w:r>
      <w:r w:rsidR="008B6B36" w:rsidRPr="00870F6F">
        <w:rPr>
          <w:rFonts w:ascii="Simplified Arabic" w:eastAsia="Times New Roman" w:hAnsi="Simplified Arabic" w:cs="Simplified Arabic"/>
          <w:sz w:val="24"/>
          <w:szCs w:val="24"/>
          <w:rtl/>
          <w:lang w:val="en-US" w:eastAsia="en-CA"/>
        </w:rPr>
        <w:t xml:space="preserve">فريق </w:t>
      </w:r>
      <w:r w:rsidR="008B6B36">
        <w:rPr>
          <w:rFonts w:ascii="Simplified Arabic" w:eastAsia="Times New Roman" w:hAnsi="Simplified Arabic" w:cs="Simplified Arabic" w:hint="cs"/>
          <w:sz w:val="24"/>
          <w:szCs w:val="24"/>
          <w:rtl/>
          <w:lang w:val="en-US" w:eastAsia="en-CA"/>
        </w:rPr>
        <w:t>العامل</w:t>
      </w:r>
      <w:r w:rsidR="008B6B36" w:rsidRPr="00870F6F">
        <w:rPr>
          <w:rFonts w:ascii="Simplified Arabic" w:eastAsia="Times New Roman" w:hAnsi="Simplified Arabic" w:cs="Simplified Arabic"/>
          <w:sz w:val="24"/>
          <w:szCs w:val="24"/>
          <w:rtl/>
          <w:lang w:val="en-US" w:eastAsia="en-CA"/>
        </w:rPr>
        <w:t xml:space="preserve"> الأول</w:t>
      </w:r>
      <w:r w:rsidRPr="00870F6F">
        <w:rPr>
          <w:rFonts w:ascii="Simplified Arabic" w:eastAsia="Times New Roman" w:hAnsi="Simplified Arabic" w:cs="Simplified Arabic"/>
          <w:sz w:val="24"/>
          <w:szCs w:val="24"/>
          <w:rtl/>
          <w:lang w:val="en-US" w:eastAsia="en-CA"/>
        </w:rPr>
        <w:t>]</w:t>
      </w:r>
    </w:p>
    <w:p w14:paraId="56EEA244" w14:textId="5B1DE8BF" w:rsidR="004A4240" w:rsidRPr="007A78C4" w:rsidRDefault="004A4240" w:rsidP="0026330F">
      <w:pPr>
        <w:pStyle w:val="AFCorNNormal"/>
        <w:shd w:val="clear" w:color="auto" w:fill="C6D9F1" w:themeFill="text2" w:themeFillTint="33"/>
        <w:bidi/>
        <w:rPr>
          <w:rFonts w:ascii="Simplified Arabic" w:hAnsi="Simplified Arabic" w:cs="Simplified Arabic"/>
          <w:b/>
          <w:bCs/>
          <w:sz w:val="24"/>
          <w:szCs w:val="24"/>
        </w:rPr>
      </w:pPr>
      <w:r w:rsidRPr="00EC0999">
        <w:rPr>
          <w:rFonts w:ascii="Simplified Arabic" w:hAnsi="Simplified Arabic" w:cs="Simplified Arabic"/>
          <w:b/>
          <w:bCs/>
          <w:sz w:val="24"/>
          <w:szCs w:val="24"/>
          <w:rtl/>
        </w:rPr>
        <w:t xml:space="preserve">البند </w:t>
      </w:r>
      <w:r w:rsidR="00016B9D" w:rsidRPr="00EC0999">
        <w:rPr>
          <w:rFonts w:ascii="Simplified Arabic" w:hAnsi="Simplified Arabic" w:cs="Simplified Arabic" w:hint="cs"/>
          <w:b/>
          <w:bCs/>
          <w:sz w:val="24"/>
          <w:szCs w:val="24"/>
          <w:rtl/>
        </w:rPr>
        <w:t>9</w:t>
      </w:r>
    </w:p>
    <w:p w14:paraId="7E9D588B" w14:textId="77777777" w:rsidR="00016B9D" w:rsidRDefault="00016B9D" w:rsidP="0026330F">
      <w:pPr>
        <w:pStyle w:val="AFCorNNormal"/>
        <w:shd w:val="clear" w:color="auto" w:fill="C6D9F1" w:themeFill="text2" w:themeFillTint="33"/>
        <w:bidi/>
        <w:rPr>
          <w:rFonts w:ascii="Simplified Arabic" w:hAnsi="Simplified Arabic" w:cs="Simplified Arabic"/>
          <w:b/>
          <w:bCs/>
          <w:sz w:val="24"/>
          <w:szCs w:val="24"/>
          <w:rtl/>
        </w:rPr>
      </w:pPr>
      <w:r w:rsidRPr="00EC0999">
        <w:rPr>
          <w:rFonts w:ascii="Simplified Arabic" w:hAnsi="Simplified Arabic" w:cs="Simplified Arabic"/>
          <w:b/>
          <w:bCs/>
          <w:sz w:val="24"/>
          <w:szCs w:val="24"/>
          <w:rtl/>
        </w:rPr>
        <w:t>تعزيز تنفيذ بروتوكول ناغويا</w:t>
      </w:r>
    </w:p>
    <w:p w14:paraId="2AAA763E" w14:textId="705693D5" w:rsidR="005E4B49" w:rsidRPr="0026330F" w:rsidRDefault="005E4B49" w:rsidP="00752BCD">
      <w:pPr>
        <w:pStyle w:val="AFCorNNormal"/>
        <w:numPr>
          <w:ilvl w:val="0"/>
          <w:numId w:val="46"/>
        </w:numPr>
        <w:shd w:val="clear" w:color="auto" w:fill="C6D9F1" w:themeFill="text2" w:themeFillTint="33"/>
        <w:bidi/>
        <w:ind w:hanging="714"/>
        <w:rPr>
          <w:rFonts w:ascii="Simplified Arabic" w:hAnsi="Simplified Arabic" w:cs="Simplified Arabic"/>
          <w:b/>
          <w:bCs/>
          <w:sz w:val="24"/>
          <w:szCs w:val="24"/>
        </w:rPr>
      </w:pPr>
      <w:r w:rsidRPr="0026330F">
        <w:rPr>
          <w:rFonts w:ascii="Simplified Arabic" w:hAnsi="Simplified Arabic" w:cs="Simplified Arabic"/>
          <w:b/>
          <w:bCs/>
          <w:sz w:val="24"/>
          <w:szCs w:val="24"/>
          <w:rtl/>
        </w:rPr>
        <w:t>بناء القدرات وتنميتها وإذكاء الوعي</w:t>
      </w:r>
    </w:p>
    <w:p w14:paraId="407161E3" w14:textId="791261DF" w:rsidR="003B6993" w:rsidRDefault="003B6993" w:rsidP="003B6993">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870F6F">
        <w:rPr>
          <w:rFonts w:ascii="Simplified Arabic" w:eastAsia="Times New Roman" w:hAnsi="Simplified Arabic" w:cs="Simplified Arabic"/>
          <w:sz w:val="24"/>
          <w:szCs w:val="24"/>
          <w:rtl/>
          <w:lang w:val="en-US" w:eastAsia="en-CA"/>
        </w:rPr>
        <w:t>[</w:t>
      </w:r>
      <w:r w:rsidR="00197616">
        <w:rPr>
          <w:rFonts w:ascii="Simplified Arabic" w:eastAsia="Times New Roman" w:hAnsi="Simplified Arabic" w:cs="Simplified Arabic" w:hint="cs"/>
          <w:sz w:val="24"/>
          <w:szCs w:val="24"/>
          <w:rtl/>
          <w:lang w:val="en-US" w:eastAsia="en-CA"/>
        </w:rPr>
        <w:t>تُ</w:t>
      </w:r>
      <w:r w:rsidR="00197616" w:rsidRPr="007C5874">
        <w:rPr>
          <w:rFonts w:ascii="Simplified Arabic" w:eastAsia="Times New Roman" w:hAnsi="Simplified Arabic" w:cs="Simplified Arabic"/>
          <w:sz w:val="24"/>
          <w:szCs w:val="24"/>
          <w:rtl/>
          <w:lang w:val="en-US" w:eastAsia="en-CA"/>
        </w:rPr>
        <w:t xml:space="preserve">ستكمل </w:t>
      </w:r>
      <w:r w:rsidR="008B6B36">
        <w:rPr>
          <w:rFonts w:ascii="Simplified Arabic" w:eastAsia="Times New Roman" w:hAnsi="Simplified Arabic" w:cs="Simplified Arabic" w:hint="cs"/>
          <w:sz w:val="24"/>
          <w:szCs w:val="24"/>
          <w:rtl/>
          <w:lang w:val="en-US" w:eastAsia="en-CA"/>
        </w:rPr>
        <w:t>لاحقاً</w:t>
      </w:r>
      <w:r w:rsidR="008B6B36" w:rsidRPr="00870F6F">
        <w:rPr>
          <w:rFonts w:ascii="Simplified Arabic" w:eastAsia="Times New Roman" w:hAnsi="Simplified Arabic" w:cs="Simplified Arabic"/>
          <w:sz w:val="24"/>
          <w:szCs w:val="24"/>
          <w:rtl/>
          <w:lang w:val="en-US" w:eastAsia="en-CA"/>
        </w:rPr>
        <w:t xml:space="preserve"> </w:t>
      </w:r>
      <w:r w:rsidR="008B6B36">
        <w:rPr>
          <w:rFonts w:ascii="Simplified Arabic" w:eastAsia="Times New Roman" w:hAnsi="Simplified Arabic" w:cs="Simplified Arabic" w:hint="cs"/>
          <w:sz w:val="24"/>
          <w:szCs w:val="24"/>
          <w:rtl/>
          <w:lang w:val="en-US" w:eastAsia="en-CA"/>
        </w:rPr>
        <w:t>من ت</w:t>
      </w:r>
      <w:r w:rsidR="008B6B36" w:rsidRPr="00870F6F">
        <w:rPr>
          <w:rFonts w:ascii="Simplified Arabic" w:eastAsia="Times New Roman" w:hAnsi="Simplified Arabic" w:cs="Simplified Arabic"/>
          <w:sz w:val="24"/>
          <w:szCs w:val="24"/>
          <w:rtl/>
          <w:lang w:val="en-US" w:eastAsia="en-CA"/>
        </w:rPr>
        <w:t xml:space="preserve">قرير </w:t>
      </w:r>
      <w:r w:rsidR="008B6B36">
        <w:rPr>
          <w:rFonts w:ascii="Simplified Arabic" w:eastAsia="Times New Roman" w:hAnsi="Simplified Arabic" w:cs="Simplified Arabic" w:hint="cs"/>
          <w:sz w:val="24"/>
          <w:szCs w:val="24"/>
          <w:rtl/>
          <w:lang w:val="en-US" w:eastAsia="en-CA" w:bidi="ar-EG"/>
        </w:rPr>
        <w:t>ال</w:t>
      </w:r>
      <w:r w:rsidR="008B6B36" w:rsidRPr="00870F6F">
        <w:rPr>
          <w:rFonts w:ascii="Simplified Arabic" w:eastAsia="Times New Roman" w:hAnsi="Simplified Arabic" w:cs="Simplified Arabic"/>
          <w:sz w:val="24"/>
          <w:szCs w:val="24"/>
          <w:rtl/>
          <w:lang w:val="en-US" w:eastAsia="en-CA"/>
        </w:rPr>
        <w:t xml:space="preserve">فريق </w:t>
      </w:r>
      <w:r w:rsidR="008B6B36">
        <w:rPr>
          <w:rFonts w:ascii="Simplified Arabic" w:eastAsia="Times New Roman" w:hAnsi="Simplified Arabic" w:cs="Simplified Arabic" w:hint="cs"/>
          <w:sz w:val="24"/>
          <w:szCs w:val="24"/>
          <w:rtl/>
          <w:lang w:val="en-US" w:eastAsia="en-CA"/>
        </w:rPr>
        <w:t>العامل</w:t>
      </w:r>
      <w:r w:rsidR="008B6B36" w:rsidRPr="00870F6F">
        <w:rPr>
          <w:rFonts w:ascii="Simplified Arabic" w:eastAsia="Times New Roman" w:hAnsi="Simplified Arabic" w:cs="Simplified Arabic"/>
          <w:sz w:val="24"/>
          <w:szCs w:val="24"/>
          <w:rtl/>
          <w:lang w:val="en-US" w:eastAsia="en-CA"/>
        </w:rPr>
        <w:t xml:space="preserve"> الأول</w:t>
      </w:r>
      <w:r w:rsidRPr="00870F6F">
        <w:rPr>
          <w:rFonts w:ascii="Simplified Arabic" w:eastAsia="Times New Roman" w:hAnsi="Simplified Arabic" w:cs="Simplified Arabic"/>
          <w:sz w:val="24"/>
          <w:szCs w:val="24"/>
          <w:rtl/>
          <w:lang w:val="en-US" w:eastAsia="en-CA"/>
        </w:rPr>
        <w:t>]</w:t>
      </w:r>
    </w:p>
    <w:p w14:paraId="68870429" w14:textId="7BE90BFC" w:rsidR="005E4B49" w:rsidRPr="00752BCD" w:rsidRDefault="005E4B49" w:rsidP="00752BCD">
      <w:pPr>
        <w:pStyle w:val="AFCorNNormal"/>
        <w:numPr>
          <w:ilvl w:val="0"/>
          <w:numId w:val="46"/>
        </w:numPr>
        <w:shd w:val="clear" w:color="auto" w:fill="C6D9F1" w:themeFill="text2" w:themeFillTint="33"/>
        <w:bidi/>
        <w:ind w:hanging="716"/>
        <w:rPr>
          <w:rFonts w:ascii="Simplified Arabic" w:hAnsi="Simplified Arabic" w:cs="Simplified Arabic"/>
          <w:b/>
          <w:bCs/>
          <w:sz w:val="24"/>
          <w:szCs w:val="24"/>
        </w:rPr>
      </w:pPr>
      <w:r w:rsidRPr="00752BCD">
        <w:rPr>
          <w:rFonts w:ascii="Simplified Arabic" w:hAnsi="Simplified Arabic" w:cs="Simplified Arabic"/>
          <w:b/>
          <w:bCs/>
          <w:sz w:val="24"/>
          <w:szCs w:val="24"/>
          <w:rtl/>
        </w:rPr>
        <w:t>غرفة تبادل معلومات الحصول وتقاسم المنافع وتقاسم المعلومات</w:t>
      </w:r>
    </w:p>
    <w:p w14:paraId="76489456" w14:textId="5BE27A20" w:rsidR="005E4B49" w:rsidRPr="007A78C4" w:rsidRDefault="005E4B49" w:rsidP="00752BCD">
      <w:pPr>
        <w:pStyle w:val="ListParagraph"/>
        <w:numPr>
          <w:ilvl w:val="0"/>
          <w:numId w:val="41"/>
        </w:numPr>
        <w:tabs>
          <w:tab w:val="clear" w:pos="567"/>
          <w:tab w:val="clear" w:pos="1134"/>
          <w:tab w:val="clear" w:pos="1701"/>
          <w:tab w:val="clear" w:pos="2268"/>
        </w:tabs>
        <w:bidi/>
        <w:spacing w:before="120" w:after="120" w:line="216" w:lineRule="auto"/>
        <w:ind w:left="720" w:firstLine="0"/>
        <w:contextualSpacing w:val="0"/>
        <w:rPr>
          <w:rFonts w:ascii="Simplified Arabic" w:eastAsia="Times New Roman" w:hAnsi="Simplified Arabic" w:cs="Simplified Arabic"/>
          <w:sz w:val="24"/>
          <w:szCs w:val="24"/>
          <w:lang w:val="en-US" w:eastAsia="en-CA"/>
        </w:rPr>
      </w:pPr>
      <w:r w:rsidRPr="007A78C4">
        <w:rPr>
          <w:rFonts w:ascii="Simplified Arabic" w:eastAsia="Times New Roman" w:hAnsi="Simplified Arabic" w:cs="Simplified Arabic"/>
          <w:sz w:val="24"/>
          <w:szCs w:val="24"/>
          <w:rtl/>
          <w:lang w:val="en-US" w:eastAsia="en-CA"/>
        </w:rPr>
        <w:t>[</w:t>
      </w:r>
      <w:r w:rsidR="00197616">
        <w:rPr>
          <w:rFonts w:ascii="Simplified Arabic" w:eastAsia="Times New Roman" w:hAnsi="Simplified Arabic" w:cs="Simplified Arabic" w:hint="cs"/>
          <w:sz w:val="24"/>
          <w:szCs w:val="24"/>
          <w:rtl/>
          <w:lang w:val="en-US" w:eastAsia="en-CA"/>
        </w:rPr>
        <w:t>تُ</w:t>
      </w:r>
      <w:r w:rsidR="00197616" w:rsidRPr="007C5874">
        <w:rPr>
          <w:rFonts w:ascii="Simplified Arabic" w:eastAsia="Times New Roman" w:hAnsi="Simplified Arabic" w:cs="Simplified Arabic"/>
          <w:sz w:val="24"/>
          <w:szCs w:val="24"/>
          <w:rtl/>
          <w:lang w:val="en-US" w:eastAsia="en-CA"/>
        </w:rPr>
        <w:t xml:space="preserve">ستكمل </w:t>
      </w:r>
      <w:r w:rsidR="008B6B36">
        <w:rPr>
          <w:rFonts w:ascii="Simplified Arabic" w:eastAsia="Times New Roman" w:hAnsi="Simplified Arabic" w:cs="Simplified Arabic" w:hint="cs"/>
          <w:sz w:val="24"/>
          <w:szCs w:val="24"/>
          <w:rtl/>
          <w:lang w:val="en-US" w:eastAsia="en-CA"/>
        </w:rPr>
        <w:t>لاحقاً</w:t>
      </w:r>
      <w:r w:rsidR="008B6B36" w:rsidRPr="00870F6F">
        <w:rPr>
          <w:rFonts w:ascii="Simplified Arabic" w:eastAsia="Times New Roman" w:hAnsi="Simplified Arabic" w:cs="Simplified Arabic"/>
          <w:sz w:val="24"/>
          <w:szCs w:val="24"/>
          <w:rtl/>
          <w:lang w:val="en-US" w:eastAsia="en-CA"/>
        </w:rPr>
        <w:t xml:space="preserve"> </w:t>
      </w:r>
      <w:r w:rsidR="008B6B36">
        <w:rPr>
          <w:rFonts w:ascii="Simplified Arabic" w:eastAsia="Times New Roman" w:hAnsi="Simplified Arabic" w:cs="Simplified Arabic" w:hint="cs"/>
          <w:sz w:val="24"/>
          <w:szCs w:val="24"/>
          <w:rtl/>
          <w:lang w:val="en-US" w:eastAsia="en-CA"/>
        </w:rPr>
        <w:t>من ت</w:t>
      </w:r>
      <w:r w:rsidR="008B6B36" w:rsidRPr="00870F6F">
        <w:rPr>
          <w:rFonts w:ascii="Simplified Arabic" w:eastAsia="Times New Roman" w:hAnsi="Simplified Arabic" w:cs="Simplified Arabic"/>
          <w:sz w:val="24"/>
          <w:szCs w:val="24"/>
          <w:rtl/>
          <w:lang w:val="en-US" w:eastAsia="en-CA"/>
        </w:rPr>
        <w:t xml:space="preserve">قرير </w:t>
      </w:r>
      <w:r w:rsidR="008B6B36">
        <w:rPr>
          <w:rFonts w:ascii="Simplified Arabic" w:eastAsia="Times New Roman" w:hAnsi="Simplified Arabic" w:cs="Simplified Arabic" w:hint="cs"/>
          <w:sz w:val="24"/>
          <w:szCs w:val="24"/>
          <w:rtl/>
          <w:lang w:val="en-US" w:eastAsia="en-CA" w:bidi="ar-EG"/>
        </w:rPr>
        <w:t>ال</w:t>
      </w:r>
      <w:r w:rsidR="008B6B36" w:rsidRPr="00870F6F">
        <w:rPr>
          <w:rFonts w:ascii="Simplified Arabic" w:eastAsia="Times New Roman" w:hAnsi="Simplified Arabic" w:cs="Simplified Arabic"/>
          <w:sz w:val="24"/>
          <w:szCs w:val="24"/>
          <w:rtl/>
          <w:lang w:val="en-US" w:eastAsia="en-CA"/>
        </w:rPr>
        <w:t xml:space="preserve">فريق </w:t>
      </w:r>
      <w:r w:rsidR="008B6B36">
        <w:rPr>
          <w:rFonts w:ascii="Simplified Arabic" w:eastAsia="Times New Roman" w:hAnsi="Simplified Arabic" w:cs="Simplified Arabic" w:hint="cs"/>
          <w:sz w:val="24"/>
          <w:szCs w:val="24"/>
          <w:rtl/>
          <w:lang w:val="en-US" w:eastAsia="en-CA"/>
        </w:rPr>
        <w:t>العامل</w:t>
      </w:r>
      <w:r w:rsidR="008B6B36" w:rsidRPr="00870F6F">
        <w:rPr>
          <w:rFonts w:ascii="Simplified Arabic" w:eastAsia="Times New Roman" w:hAnsi="Simplified Arabic" w:cs="Simplified Arabic"/>
          <w:sz w:val="24"/>
          <w:szCs w:val="24"/>
          <w:rtl/>
          <w:lang w:val="en-US" w:eastAsia="en-CA"/>
        </w:rPr>
        <w:t xml:space="preserve"> الأول</w:t>
      </w:r>
      <w:r w:rsidRPr="007A78C4">
        <w:rPr>
          <w:rFonts w:ascii="Simplified Arabic" w:eastAsia="Times New Roman" w:hAnsi="Simplified Arabic" w:cs="Simplified Arabic"/>
          <w:sz w:val="24"/>
          <w:szCs w:val="24"/>
          <w:rtl/>
          <w:lang w:val="en-US" w:eastAsia="en-CA"/>
        </w:rPr>
        <w:t>]</w:t>
      </w:r>
    </w:p>
    <w:p w14:paraId="1EB7785B" w14:textId="367DAA8C" w:rsidR="005E4B49" w:rsidRPr="00752BCD" w:rsidRDefault="005E4B49" w:rsidP="00752BCD">
      <w:pPr>
        <w:pStyle w:val="AFCorNNormal"/>
        <w:numPr>
          <w:ilvl w:val="0"/>
          <w:numId w:val="46"/>
        </w:numPr>
        <w:shd w:val="clear" w:color="auto" w:fill="C6D9F1" w:themeFill="text2" w:themeFillTint="33"/>
        <w:bidi/>
        <w:ind w:hanging="716"/>
        <w:rPr>
          <w:rFonts w:ascii="Simplified Arabic" w:hAnsi="Simplified Arabic" w:cs="Simplified Arabic"/>
          <w:b/>
          <w:bCs/>
          <w:sz w:val="24"/>
          <w:szCs w:val="24"/>
        </w:rPr>
      </w:pPr>
      <w:r w:rsidRPr="00752BCD">
        <w:rPr>
          <w:rFonts w:ascii="Simplified Arabic" w:hAnsi="Simplified Arabic" w:cs="Simplified Arabic"/>
          <w:b/>
          <w:bCs/>
          <w:sz w:val="24"/>
          <w:szCs w:val="24"/>
          <w:rtl/>
        </w:rPr>
        <w:t>البروتوكول في سياق إطار كونمينغ-مونتريال العالمي للتنوع البيولوجي</w:t>
      </w:r>
    </w:p>
    <w:p w14:paraId="6E124CCD" w14:textId="723090A0" w:rsidR="003B6993" w:rsidRDefault="003B6993" w:rsidP="003B6993">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870F6F">
        <w:rPr>
          <w:rFonts w:ascii="Simplified Arabic" w:eastAsia="Times New Roman" w:hAnsi="Simplified Arabic" w:cs="Simplified Arabic"/>
          <w:sz w:val="24"/>
          <w:szCs w:val="24"/>
          <w:rtl/>
          <w:lang w:val="en-US" w:eastAsia="en-CA"/>
        </w:rPr>
        <w:t>[</w:t>
      </w:r>
      <w:r w:rsidR="00197616">
        <w:rPr>
          <w:rFonts w:ascii="Simplified Arabic" w:eastAsia="Times New Roman" w:hAnsi="Simplified Arabic" w:cs="Simplified Arabic" w:hint="cs"/>
          <w:sz w:val="24"/>
          <w:szCs w:val="24"/>
          <w:rtl/>
          <w:lang w:val="en-US" w:eastAsia="en-CA"/>
        </w:rPr>
        <w:t>تُ</w:t>
      </w:r>
      <w:r w:rsidR="00197616" w:rsidRPr="007C5874">
        <w:rPr>
          <w:rFonts w:ascii="Simplified Arabic" w:eastAsia="Times New Roman" w:hAnsi="Simplified Arabic" w:cs="Simplified Arabic"/>
          <w:sz w:val="24"/>
          <w:szCs w:val="24"/>
          <w:rtl/>
          <w:lang w:val="en-US" w:eastAsia="en-CA"/>
        </w:rPr>
        <w:t xml:space="preserve">ستكمل </w:t>
      </w:r>
      <w:r w:rsidR="008B6B36">
        <w:rPr>
          <w:rFonts w:ascii="Simplified Arabic" w:eastAsia="Times New Roman" w:hAnsi="Simplified Arabic" w:cs="Simplified Arabic" w:hint="cs"/>
          <w:sz w:val="24"/>
          <w:szCs w:val="24"/>
          <w:rtl/>
          <w:lang w:val="en-US" w:eastAsia="en-CA"/>
        </w:rPr>
        <w:t>لاحقاً</w:t>
      </w:r>
      <w:r w:rsidR="008B6B36" w:rsidRPr="00870F6F">
        <w:rPr>
          <w:rFonts w:ascii="Simplified Arabic" w:eastAsia="Times New Roman" w:hAnsi="Simplified Arabic" w:cs="Simplified Arabic"/>
          <w:sz w:val="24"/>
          <w:szCs w:val="24"/>
          <w:rtl/>
          <w:lang w:val="en-US" w:eastAsia="en-CA"/>
        </w:rPr>
        <w:t xml:space="preserve"> </w:t>
      </w:r>
      <w:r w:rsidR="008B6B36">
        <w:rPr>
          <w:rFonts w:ascii="Simplified Arabic" w:eastAsia="Times New Roman" w:hAnsi="Simplified Arabic" w:cs="Simplified Arabic" w:hint="cs"/>
          <w:sz w:val="24"/>
          <w:szCs w:val="24"/>
          <w:rtl/>
          <w:lang w:val="en-US" w:eastAsia="en-CA"/>
        </w:rPr>
        <w:t>من ت</w:t>
      </w:r>
      <w:r w:rsidR="008B6B36" w:rsidRPr="00870F6F">
        <w:rPr>
          <w:rFonts w:ascii="Simplified Arabic" w:eastAsia="Times New Roman" w:hAnsi="Simplified Arabic" w:cs="Simplified Arabic"/>
          <w:sz w:val="24"/>
          <w:szCs w:val="24"/>
          <w:rtl/>
          <w:lang w:val="en-US" w:eastAsia="en-CA"/>
        </w:rPr>
        <w:t xml:space="preserve">قرير </w:t>
      </w:r>
      <w:r w:rsidR="008B6B36">
        <w:rPr>
          <w:rFonts w:ascii="Simplified Arabic" w:eastAsia="Times New Roman" w:hAnsi="Simplified Arabic" w:cs="Simplified Arabic" w:hint="cs"/>
          <w:sz w:val="24"/>
          <w:szCs w:val="24"/>
          <w:rtl/>
          <w:lang w:val="en-US" w:eastAsia="en-CA" w:bidi="ar-EG"/>
        </w:rPr>
        <w:t>ال</w:t>
      </w:r>
      <w:r w:rsidR="008B6B36" w:rsidRPr="00870F6F">
        <w:rPr>
          <w:rFonts w:ascii="Simplified Arabic" w:eastAsia="Times New Roman" w:hAnsi="Simplified Arabic" w:cs="Simplified Arabic"/>
          <w:sz w:val="24"/>
          <w:szCs w:val="24"/>
          <w:rtl/>
          <w:lang w:val="en-US" w:eastAsia="en-CA"/>
        </w:rPr>
        <w:t xml:space="preserve">فريق </w:t>
      </w:r>
      <w:r w:rsidR="008B6B36">
        <w:rPr>
          <w:rFonts w:ascii="Simplified Arabic" w:eastAsia="Times New Roman" w:hAnsi="Simplified Arabic" w:cs="Simplified Arabic" w:hint="cs"/>
          <w:sz w:val="24"/>
          <w:szCs w:val="24"/>
          <w:rtl/>
          <w:lang w:val="en-US" w:eastAsia="en-CA"/>
        </w:rPr>
        <w:t>العامل</w:t>
      </w:r>
      <w:r w:rsidR="008B6B36" w:rsidRPr="00870F6F">
        <w:rPr>
          <w:rFonts w:ascii="Simplified Arabic" w:eastAsia="Times New Roman" w:hAnsi="Simplified Arabic" w:cs="Simplified Arabic"/>
          <w:sz w:val="24"/>
          <w:szCs w:val="24"/>
          <w:rtl/>
          <w:lang w:val="en-US" w:eastAsia="en-CA"/>
        </w:rPr>
        <w:t xml:space="preserve"> الأول</w:t>
      </w:r>
      <w:r w:rsidRPr="00870F6F">
        <w:rPr>
          <w:rFonts w:ascii="Simplified Arabic" w:eastAsia="Times New Roman" w:hAnsi="Simplified Arabic" w:cs="Simplified Arabic"/>
          <w:sz w:val="24"/>
          <w:szCs w:val="24"/>
          <w:rtl/>
          <w:lang w:val="en-US" w:eastAsia="en-CA"/>
        </w:rPr>
        <w:t>]</w:t>
      </w:r>
    </w:p>
    <w:p w14:paraId="716E36A1" w14:textId="3C1270E3" w:rsidR="004A4240" w:rsidRPr="007A78C4" w:rsidRDefault="004A4240" w:rsidP="007E272B">
      <w:pPr>
        <w:pStyle w:val="AFCorNNormal"/>
        <w:shd w:val="clear" w:color="auto" w:fill="C6D9F1" w:themeFill="text2" w:themeFillTint="33"/>
        <w:bidi/>
        <w:rPr>
          <w:rFonts w:ascii="Simplified Arabic" w:hAnsi="Simplified Arabic" w:cs="Simplified Arabic"/>
          <w:b/>
          <w:bCs/>
          <w:sz w:val="24"/>
          <w:szCs w:val="24"/>
        </w:rPr>
      </w:pPr>
      <w:r w:rsidRPr="00EC0999">
        <w:rPr>
          <w:rFonts w:ascii="Simplified Arabic" w:hAnsi="Simplified Arabic" w:cs="Simplified Arabic"/>
          <w:b/>
          <w:bCs/>
          <w:sz w:val="24"/>
          <w:szCs w:val="24"/>
          <w:rtl/>
        </w:rPr>
        <w:t xml:space="preserve">البند </w:t>
      </w:r>
      <w:r w:rsidR="00A577F1" w:rsidRPr="00EC0999">
        <w:rPr>
          <w:rFonts w:ascii="Simplified Arabic" w:hAnsi="Simplified Arabic" w:cs="Simplified Arabic" w:hint="cs"/>
          <w:b/>
          <w:bCs/>
          <w:sz w:val="24"/>
          <w:szCs w:val="24"/>
          <w:rtl/>
        </w:rPr>
        <w:t>10</w:t>
      </w:r>
    </w:p>
    <w:p w14:paraId="3BF24358" w14:textId="77777777" w:rsidR="00A577F1" w:rsidRDefault="00A577F1" w:rsidP="007E272B">
      <w:pPr>
        <w:pStyle w:val="AFCorNNormal"/>
        <w:shd w:val="clear" w:color="auto" w:fill="C6D9F1" w:themeFill="text2" w:themeFillTint="33"/>
        <w:bidi/>
        <w:rPr>
          <w:rFonts w:ascii="Simplified Arabic" w:hAnsi="Simplified Arabic" w:cs="Simplified Arabic"/>
          <w:b/>
          <w:bCs/>
          <w:sz w:val="24"/>
          <w:szCs w:val="24"/>
          <w:rtl/>
        </w:rPr>
      </w:pPr>
      <w:r w:rsidRPr="00EC0999">
        <w:rPr>
          <w:rFonts w:ascii="Simplified Arabic" w:hAnsi="Simplified Arabic" w:cs="Simplified Arabic"/>
          <w:b/>
          <w:bCs/>
          <w:sz w:val="24"/>
          <w:szCs w:val="24"/>
          <w:rtl/>
        </w:rPr>
        <w:t>الآلية المالية والموارد المالية</w:t>
      </w:r>
    </w:p>
    <w:p w14:paraId="4F195772" w14:textId="676E6653" w:rsidR="003B6993" w:rsidRDefault="003B6993" w:rsidP="003B6993">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870F6F">
        <w:rPr>
          <w:rFonts w:ascii="Simplified Arabic" w:eastAsia="Times New Roman" w:hAnsi="Simplified Arabic" w:cs="Simplified Arabic"/>
          <w:sz w:val="24"/>
          <w:szCs w:val="24"/>
          <w:rtl/>
          <w:lang w:val="en-US" w:eastAsia="en-CA"/>
        </w:rPr>
        <w:t>[</w:t>
      </w:r>
      <w:r w:rsidR="00197616">
        <w:rPr>
          <w:rFonts w:ascii="Simplified Arabic" w:eastAsia="Times New Roman" w:hAnsi="Simplified Arabic" w:cs="Simplified Arabic" w:hint="cs"/>
          <w:sz w:val="24"/>
          <w:szCs w:val="24"/>
          <w:rtl/>
          <w:lang w:val="en-US" w:eastAsia="en-CA"/>
        </w:rPr>
        <w:t>تُ</w:t>
      </w:r>
      <w:r w:rsidR="00197616" w:rsidRPr="007C5874">
        <w:rPr>
          <w:rFonts w:ascii="Simplified Arabic" w:eastAsia="Times New Roman" w:hAnsi="Simplified Arabic" w:cs="Simplified Arabic"/>
          <w:sz w:val="24"/>
          <w:szCs w:val="24"/>
          <w:rtl/>
          <w:lang w:val="en-US" w:eastAsia="en-CA"/>
        </w:rPr>
        <w:t xml:space="preserve">ستكمل </w:t>
      </w:r>
      <w:r w:rsidR="008B6B36">
        <w:rPr>
          <w:rFonts w:ascii="Simplified Arabic" w:eastAsia="Times New Roman" w:hAnsi="Simplified Arabic" w:cs="Simplified Arabic" w:hint="cs"/>
          <w:sz w:val="24"/>
          <w:szCs w:val="24"/>
          <w:rtl/>
          <w:lang w:val="en-US" w:eastAsia="en-CA"/>
        </w:rPr>
        <w:t>لاحقاً</w:t>
      </w:r>
      <w:r w:rsidR="008B6B36" w:rsidRPr="00870F6F">
        <w:rPr>
          <w:rFonts w:ascii="Simplified Arabic" w:eastAsia="Times New Roman" w:hAnsi="Simplified Arabic" w:cs="Simplified Arabic"/>
          <w:sz w:val="24"/>
          <w:szCs w:val="24"/>
          <w:rtl/>
          <w:lang w:val="en-US" w:eastAsia="en-CA"/>
        </w:rPr>
        <w:t xml:space="preserve"> </w:t>
      </w:r>
      <w:r w:rsidR="008B6B36">
        <w:rPr>
          <w:rFonts w:ascii="Simplified Arabic" w:eastAsia="Times New Roman" w:hAnsi="Simplified Arabic" w:cs="Simplified Arabic" w:hint="cs"/>
          <w:sz w:val="24"/>
          <w:szCs w:val="24"/>
          <w:rtl/>
          <w:lang w:val="en-US" w:eastAsia="en-CA"/>
        </w:rPr>
        <w:t>من ت</w:t>
      </w:r>
      <w:r w:rsidR="008B6B36" w:rsidRPr="00870F6F">
        <w:rPr>
          <w:rFonts w:ascii="Simplified Arabic" w:eastAsia="Times New Roman" w:hAnsi="Simplified Arabic" w:cs="Simplified Arabic"/>
          <w:sz w:val="24"/>
          <w:szCs w:val="24"/>
          <w:rtl/>
          <w:lang w:val="en-US" w:eastAsia="en-CA"/>
        </w:rPr>
        <w:t xml:space="preserve">قرير </w:t>
      </w:r>
      <w:r w:rsidR="008B6B36">
        <w:rPr>
          <w:rFonts w:ascii="Simplified Arabic" w:eastAsia="Times New Roman" w:hAnsi="Simplified Arabic" w:cs="Simplified Arabic" w:hint="cs"/>
          <w:sz w:val="24"/>
          <w:szCs w:val="24"/>
          <w:rtl/>
          <w:lang w:val="en-US" w:eastAsia="en-CA" w:bidi="ar-EG"/>
        </w:rPr>
        <w:t>ال</w:t>
      </w:r>
      <w:r w:rsidR="008B6B36" w:rsidRPr="00870F6F">
        <w:rPr>
          <w:rFonts w:ascii="Simplified Arabic" w:eastAsia="Times New Roman" w:hAnsi="Simplified Arabic" w:cs="Simplified Arabic"/>
          <w:sz w:val="24"/>
          <w:szCs w:val="24"/>
          <w:rtl/>
          <w:lang w:val="en-US" w:eastAsia="en-CA"/>
        </w:rPr>
        <w:t xml:space="preserve">فريق </w:t>
      </w:r>
      <w:r w:rsidR="008B6B36">
        <w:rPr>
          <w:rFonts w:ascii="Simplified Arabic" w:eastAsia="Times New Roman" w:hAnsi="Simplified Arabic" w:cs="Simplified Arabic" w:hint="cs"/>
          <w:sz w:val="24"/>
          <w:szCs w:val="24"/>
          <w:rtl/>
          <w:lang w:val="en-US" w:eastAsia="en-CA"/>
        </w:rPr>
        <w:t>العامل</w:t>
      </w:r>
      <w:r w:rsidR="008B6B36" w:rsidRPr="00870F6F">
        <w:rPr>
          <w:rFonts w:ascii="Simplified Arabic" w:eastAsia="Times New Roman" w:hAnsi="Simplified Arabic" w:cs="Simplified Arabic"/>
          <w:sz w:val="24"/>
          <w:szCs w:val="24"/>
          <w:rtl/>
          <w:lang w:val="en-US" w:eastAsia="en-CA"/>
        </w:rPr>
        <w:t xml:space="preserve"> الأول</w:t>
      </w:r>
      <w:r w:rsidRPr="00870F6F">
        <w:rPr>
          <w:rFonts w:ascii="Simplified Arabic" w:eastAsia="Times New Roman" w:hAnsi="Simplified Arabic" w:cs="Simplified Arabic"/>
          <w:sz w:val="24"/>
          <w:szCs w:val="24"/>
          <w:rtl/>
          <w:lang w:val="en-US" w:eastAsia="en-CA"/>
        </w:rPr>
        <w:t>]</w:t>
      </w:r>
    </w:p>
    <w:p w14:paraId="7AAF9DEB" w14:textId="268DA9D2" w:rsidR="004A4240" w:rsidRPr="007A78C4" w:rsidRDefault="004A4240" w:rsidP="007E272B">
      <w:pPr>
        <w:pStyle w:val="AFCorNNormal"/>
        <w:shd w:val="clear" w:color="auto" w:fill="C6D9F1" w:themeFill="text2" w:themeFillTint="33"/>
        <w:bidi/>
        <w:rPr>
          <w:rFonts w:ascii="Simplified Arabic" w:hAnsi="Simplified Arabic" w:cs="Simplified Arabic"/>
          <w:b/>
          <w:bCs/>
          <w:sz w:val="24"/>
          <w:szCs w:val="24"/>
        </w:rPr>
      </w:pPr>
      <w:r w:rsidRPr="00EC0999">
        <w:rPr>
          <w:rFonts w:ascii="Simplified Arabic" w:hAnsi="Simplified Arabic" w:cs="Simplified Arabic"/>
          <w:b/>
          <w:bCs/>
          <w:sz w:val="24"/>
          <w:szCs w:val="24"/>
          <w:rtl/>
        </w:rPr>
        <w:lastRenderedPageBreak/>
        <w:t xml:space="preserve">البند </w:t>
      </w:r>
      <w:r w:rsidR="00A577F1" w:rsidRPr="00EC0999">
        <w:rPr>
          <w:rFonts w:ascii="Simplified Arabic" w:hAnsi="Simplified Arabic" w:cs="Simplified Arabic" w:hint="cs"/>
          <w:b/>
          <w:bCs/>
          <w:sz w:val="24"/>
          <w:szCs w:val="24"/>
          <w:rtl/>
        </w:rPr>
        <w:t>11</w:t>
      </w:r>
    </w:p>
    <w:p w14:paraId="33265B54" w14:textId="77777777" w:rsidR="00A577F1" w:rsidRPr="00A577F1" w:rsidRDefault="00A577F1" w:rsidP="007E272B">
      <w:pPr>
        <w:pStyle w:val="AFCorNNormal"/>
        <w:shd w:val="clear" w:color="auto" w:fill="C6D9F1" w:themeFill="text2" w:themeFillTint="33"/>
        <w:bidi/>
        <w:rPr>
          <w:rFonts w:ascii="Simplified Arabic" w:hAnsi="Simplified Arabic" w:cs="Simplified Arabic"/>
          <w:b/>
          <w:bCs/>
          <w:sz w:val="24"/>
          <w:szCs w:val="24"/>
        </w:rPr>
      </w:pPr>
      <w:r w:rsidRPr="00EC0999">
        <w:rPr>
          <w:rFonts w:ascii="Simplified Arabic" w:hAnsi="Simplified Arabic" w:cs="Simplified Arabic"/>
          <w:b/>
          <w:bCs/>
          <w:sz w:val="24"/>
          <w:szCs w:val="24"/>
          <w:rtl/>
        </w:rPr>
        <w:t>الصكوك الدولية المتخصصة للحصول وتقاسم المنافع في سياق المادة 4، الفقرة 4 من بروتوكول ناغويا</w:t>
      </w:r>
    </w:p>
    <w:p w14:paraId="1A3C9DBD" w14:textId="0B13D950" w:rsidR="003B6993" w:rsidRDefault="003B6993" w:rsidP="003B6993">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870F6F">
        <w:rPr>
          <w:rFonts w:ascii="Simplified Arabic" w:eastAsia="Times New Roman" w:hAnsi="Simplified Arabic" w:cs="Simplified Arabic"/>
          <w:sz w:val="24"/>
          <w:szCs w:val="24"/>
          <w:rtl/>
          <w:lang w:val="en-US" w:eastAsia="en-CA"/>
        </w:rPr>
        <w:t>[</w:t>
      </w:r>
      <w:r w:rsidR="00197616">
        <w:rPr>
          <w:rFonts w:ascii="Simplified Arabic" w:eastAsia="Times New Roman" w:hAnsi="Simplified Arabic" w:cs="Simplified Arabic" w:hint="cs"/>
          <w:sz w:val="24"/>
          <w:szCs w:val="24"/>
          <w:rtl/>
          <w:lang w:val="en-US" w:eastAsia="en-CA"/>
        </w:rPr>
        <w:t>تُ</w:t>
      </w:r>
      <w:r w:rsidR="00197616" w:rsidRPr="007C5874">
        <w:rPr>
          <w:rFonts w:ascii="Simplified Arabic" w:eastAsia="Times New Roman" w:hAnsi="Simplified Arabic" w:cs="Simplified Arabic"/>
          <w:sz w:val="24"/>
          <w:szCs w:val="24"/>
          <w:rtl/>
          <w:lang w:val="en-US" w:eastAsia="en-CA"/>
        </w:rPr>
        <w:t xml:space="preserve">ستكمل </w:t>
      </w:r>
      <w:r w:rsidR="008B6B36">
        <w:rPr>
          <w:rFonts w:ascii="Simplified Arabic" w:eastAsia="Times New Roman" w:hAnsi="Simplified Arabic" w:cs="Simplified Arabic" w:hint="cs"/>
          <w:sz w:val="24"/>
          <w:szCs w:val="24"/>
          <w:rtl/>
          <w:lang w:val="en-US" w:eastAsia="en-CA"/>
        </w:rPr>
        <w:t>لاحقاً</w:t>
      </w:r>
      <w:r w:rsidR="008B6B36" w:rsidRPr="00870F6F">
        <w:rPr>
          <w:rFonts w:ascii="Simplified Arabic" w:eastAsia="Times New Roman" w:hAnsi="Simplified Arabic" w:cs="Simplified Arabic"/>
          <w:sz w:val="24"/>
          <w:szCs w:val="24"/>
          <w:rtl/>
          <w:lang w:val="en-US" w:eastAsia="en-CA"/>
        </w:rPr>
        <w:t xml:space="preserve"> </w:t>
      </w:r>
      <w:r w:rsidR="008B6B36">
        <w:rPr>
          <w:rFonts w:ascii="Simplified Arabic" w:eastAsia="Times New Roman" w:hAnsi="Simplified Arabic" w:cs="Simplified Arabic" w:hint="cs"/>
          <w:sz w:val="24"/>
          <w:szCs w:val="24"/>
          <w:rtl/>
          <w:lang w:val="en-US" w:eastAsia="en-CA"/>
        </w:rPr>
        <w:t>من ت</w:t>
      </w:r>
      <w:r w:rsidR="008B6B36" w:rsidRPr="00870F6F">
        <w:rPr>
          <w:rFonts w:ascii="Simplified Arabic" w:eastAsia="Times New Roman" w:hAnsi="Simplified Arabic" w:cs="Simplified Arabic"/>
          <w:sz w:val="24"/>
          <w:szCs w:val="24"/>
          <w:rtl/>
          <w:lang w:val="en-US" w:eastAsia="en-CA"/>
        </w:rPr>
        <w:t xml:space="preserve">قرير </w:t>
      </w:r>
      <w:r w:rsidR="008B6B36">
        <w:rPr>
          <w:rFonts w:ascii="Simplified Arabic" w:eastAsia="Times New Roman" w:hAnsi="Simplified Arabic" w:cs="Simplified Arabic" w:hint="cs"/>
          <w:sz w:val="24"/>
          <w:szCs w:val="24"/>
          <w:rtl/>
          <w:lang w:val="en-US" w:eastAsia="en-CA" w:bidi="ar-EG"/>
        </w:rPr>
        <w:t>ال</w:t>
      </w:r>
      <w:r w:rsidR="008B6B36" w:rsidRPr="00870F6F">
        <w:rPr>
          <w:rFonts w:ascii="Simplified Arabic" w:eastAsia="Times New Roman" w:hAnsi="Simplified Arabic" w:cs="Simplified Arabic"/>
          <w:sz w:val="24"/>
          <w:szCs w:val="24"/>
          <w:rtl/>
          <w:lang w:val="en-US" w:eastAsia="en-CA"/>
        </w:rPr>
        <w:t xml:space="preserve">فريق </w:t>
      </w:r>
      <w:r w:rsidR="008B6B36">
        <w:rPr>
          <w:rFonts w:ascii="Simplified Arabic" w:eastAsia="Times New Roman" w:hAnsi="Simplified Arabic" w:cs="Simplified Arabic" w:hint="cs"/>
          <w:sz w:val="24"/>
          <w:szCs w:val="24"/>
          <w:rtl/>
          <w:lang w:val="en-US" w:eastAsia="en-CA"/>
        </w:rPr>
        <w:t>العامل</w:t>
      </w:r>
      <w:r w:rsidR="008B6B36" w:rsidRPr="00870F6F">
        <w:rPr>
          <w:rFonts w:ascii="Simplified Arabic" w:eastAsia="Times New Roman" w:hAnsi="Simplified Arabic" w:cs="Simplified Arabic"/>
          <w:sz w:val="24"/>
          <w:szCs w:val="24"/>
          <w:rtl/>
          <w:lang w:val="en-US" w:eastAsia="en-CA"/>
        </w:rPr>
        <w:t xml:space="preserve"> الأول</w:t>
      </w:r>
      <w:r w:rsidRPr="00870F6F">
        <w:rPr>
          <w:rFonts w:ascii="Simplified Arabic" w:eastAsia="Times New Roman" w:hAnsi="Simplified Arabic" w:cs="Simplified Arabic"/>
          <w:sz w:val="24"/>
          <w:szCs w:val="24"/>
          <w:rtl/>
          <w:lang w:val="en-US" w:eastAsia="en-CA"/>
        </w:rPr>
        <w:t>]</w:t>
      </w:r>
    </w:p>
    <w:p w14:paraId="2089A982" w14:textId="5F418903" w:rsidR="004A4240" w:rsidRPr="007A78C4" w:rsidRDefault="004A4240" w:rsidP="007E272B">
      <w:pPr>
        <w:pStyle w:val="AFCorNNormal"/>
        <w:shd w:val="clear" w:color="auto" w:fill="C6D9F1" w:themeFill="text2" w:themeFillTint="33"/>
        <w:bidi/>
        <w:rPr>
          <w:rFonts w:ascii="Simplified Arabic" w:hAnsi="Simplified Arabic" w:cs="Simplified Arabic"/>
          <w:b/>
          <w:bCs/>
          <w:sz w:val="24"/>
          <w:szCs w:val="24"/>
        </w:rPr>
      </w:pPr>
      <w:r w:rsidRPr="00EC0999">
        <w:rPr>
          <w:rFonts w:ascii="Simplified Arabic" w:hAnsi="Simplified Arabic" w:cs="Simplified Arabic"/>
          <w:b/>
          <w:bCs/>
          <w:sz w:val="24"/>
          <w:szCs w:val="24"/>
          <w:rtl/>
        </w:rPr>
        <w:t xml:space="preserve">البند </w:t>
      </w:r>
      <w:r w:rsidR="00A577F1" w:rsidRPr="00EC0999">
        <w:rPr>
          <w:rFonts w:ascii="Simplified Arabic" w:hAnsi="Simplified Arabic" w:cs="Simplified Arabic" w:hint="cs"/>
          <w:b/>
          <w:bCs/>
          <w:sz w:val="24"/>
          <w:szCs w:val="24"/>
          <w:rtl/>
        </w:rPr>
        <w:t>12</w:t>
      </w:r>
    </w:p>
    <w:p w14:paraId="623C914E" w14:textId="77777777" w:rsidR="00E77F09" w:rsidRPr="00E77F09" w:rsidRDefault="00E77F09" w:rsidP="007E272B">
      <w:pPr>
        <w:pStyle w:val="AFCorNNormal"/>
        <w:shd w:val="clear" w:color="auto" w:fill="C6D9F1" w:themeFill="text2" w:themeFillTint="33"/>
        <w:bidi/>
        <w:rPr>
          <w:rFonts w:ascii="Simplified Arabic" w:hAnsi="Simplified Arabic" w:cs="Simplified Arabic"/>
          <w:b/>
          <w:bCs/>
          <w:sz w:val="24"/>
          <w:szCs w:val="24"/>
        </w:rPr>
      </w:pPr>
      <w:r w:rsidRPr="00EC0999">
        <w:rPr>
          <w:rFonts w:ascii="Simplified Arabic" w:hAnsi="Simplified Arabic" w:cs="Simplified Arabic"/>
          <w:b/>
          <w:bCs/>
          <w:sz w:val="24"/>
          <w:szCs w:val="24"/>
          <w:rtl/>
        </w:rPr>
        <w:t>الآلية العالمية المتعددة الأطراف لتقاسم المنافع</w:t>
      </w:r>
    </w:p>
    <w:p w14:paraId="227C0FAA" w14:textId="5CE73D9B" w:rsidR="003B6993" w:rsidRDefault="003B6993" w:rsidP="003B6993">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870F6F">
        <w:rPr>
          <w:rFonts w:ascii="Simplified Arabic" w:eastAsia="Times New Roman" w:hAnsi="Simplified Arabic" w:cs="Simplified Arabic"/>
          <w:sz w:val="24"/>
          <w:szCs w:val="24"/>
          <w:rtl/>
          <w:lang w:val="en-US" w:eastAsia="en-CA"/>
        </w:rPr>
        <w:t>[</w:t>
      </w:r>
      <w:r w:rsidR="00197616">
        <w:rPr>
          <w:rFonts w:ascii="Simplified Arabic" w:eastAsia="Times New Roman" w:hAnsi="Simplified Arabic" w:cs="Simplified Arabic" w:hint="cs"/>
          <w:sz w:val="24"/>
          <w:szCs w:val="24"/>
          <w:rtl/>
          <w:lang w:val="en-US" w:eastAsia="en-CA"/>
        </w:rPr>
        <w:t>تُ</w:t>
      </w:r>
      <w:r w:rsidR="00197616" w:rsidRPr="007C5874">
        <w:rPr>
          <w:rFonts w:ascii="Simplified Arabic" w:eastAsia="Times New Roman" w:hAnsi="Simplified Arabic" w:cs="Simplified Arabic"/>
          <w:sz w:val="24"/>
          <w:szCs w:val="24"/>
          <w:rtl/>
          <w:lang w:val="en-US" w:eastAsia="en-CA"/>
        </w:rPr>
        <w:t xml:space="preserve">ستكمل </w:t>
      </w:r>
      <w:r w:rsidR="008B6B36">
        <w:rPr>
          <w:rFonts w:ascii="Simplified Arabic" w:eastAsia="Times New Roman" w:hAnsi="Simplified Arabic" w:cs="Simplified Arabic" w:hint="cs"/>
          <w:sz w:val="24"/>
          <w:szCs w:val="24"/>
          <w:rtl/>
          <w:lang w:val="en-US" w:eastAsia="en-CA"/>
        </w:rPr>
        <w:t>لاحقاً</w:t>
      </w:r>
      <w:r w:rsidR="008B6B36" w:rsidRPr="00870F6F">
        <w:rPr>
          <w:rFonts w:ascii="Simplified Arabic" w:eastAsia="Times New Roman" w:hAnsi="Simplified Arabic" w:cs="Simplified Arabic"/>
          <w:sz w:val="24"/>
          <w:szCs w:val="24"/>
          <w:rtl/>
          <w:lang w:val="en-US" w:eastAsia="en-CA"/>
        </w:rPr>
        <w:t xml:space="preserve"> </w:t>
      </w:r>
      <w:r w:rsidR="008B6B36">
        <w:rPr>
          <w:rFonts w:ascii="Simplified Arabic" w:eastAsia="Times New Roman" w:hAnsi="Simplified Arabic" w:cs="Simplified Arabic" w:hint="cs"/>
          <w:sz w:val="24"/>
          <w:szCs w:val="24"/>
          <w:rtl/>
          <w:lang w:val="en-US" w:eastAsia="en-CA"/>
        </w:rPr>
        <w:t>من ت</w:t>
      </w:r>
      <w:r w:rsidR="008B6B36" w:rsidRPr="00870F6F">
        <w:rPr>
          <w:rFonts w:ascii="Simplified Arabic" w:eastAsia="Times New Roman" w:hAnsi="Simplified Arabic" w:cs="Simplified Arabic"/>
          <w:sz w:val="24"/>
          <w:szCs w:val="24"/>
          <w:rtl/>
          <w:lang w:val="en-US" w:eastAsia="en-CA"/>
        </w:rPr>
        <w:t xml:space="preserve">قرير </w:t>
      </w:r>
      <w:r w:rsidR="008B6B36">
        <w:rPr>
          <w:rFonts w:ascii="Simplified Arabic" w:eastAsia="Times New Roman" w:hAnsi="Simplified Arabic" w:cs="Simplified Arabic" w:hint="cs"/>
          <w:sz w:val="24"/>
          <w:szCs w:val="24"/>
          <w:rtl/>
          <w:lang w:val="en-US" w:eastAsia="en-CA" w:bidi="ar-EG"/>
        </w:rPr>
        <w:t>ال</w:t>
      </w:r>
      <w:r w:rsidR="008B6B36" w:rsidRPr="00870F6F">
        <w:rPr>
          <w:rFonts w:ascii="Simplified Arabic" w:eastAsia="Times New Roman" w:hAnsi="Simplified Arabic" w:cs="Simplified Arabic"/>
          <w:sz w:val="24"/>
          <w:szCs w:val="24"/>
          <w:rtl/>
          <w:lang w:val="en-US" w:eastAsia="en-CA"/>
        </w:rPr>
        <w:t xml:space="preserve">فريق </w:t>
      </w:r>
      <w:r w:rsidR="008B6B36">
        <w:rPr>
          <w:rFonts w:ascii="Simplified Arabic" w:eastAsia="Times New Roman" w:hAnsi="Simplified Arabic" w:cs="Simplified Arabic" w:hint="cs"/>
          <w:sz w:val="24"/>
          <w:szCs w:val="24"/>
          <w:rtl/>
          <w:lang w:val="en-US" w:eastAsia="en-CA"/>
        </w:rPr>
        <w:t>العامل</w:t>
      </w:r>
      <w:r w:rsidR="008B6B36" w:rsidRPr="00870F6F">
        <w:rPr>
          <w:rFonts w:ascii="Simplified Arabic" w:eastAsia="Times New Roman" w:hAnsi="Simplified Arabic" w:cs="Simplified Arabic"/>
          <w:sz w:val="24"/>
          <w:szCs w:val="24"/>
          <w:rtl/>
          <w:lang w:val="en-US" w:eastAsia="en-CA"/>
        </w:rPr>
        <w:t xml:space="preserve"> الأول</w:t>
      </w:r>
      <w:r w:rsidRPr="00870F6F">
        <w:rPr>
          <w:rFonts w:ascii="Simplified Arabic" w:eastAsia="Times New Roman" w:hAnsi="Simplified Arabic" w:cs="Simplified Arabic"/>
          <w:sz w:val="24"/>
          <w:szCs w:val="24"/>
          <w:rtl/>
          <w:lang w:val="en-US" w:eastAsia="en-CA"/>
        </w:rPr>
        <w:t>]</w:t>
      </w:r>
    </w:p>
    <w:p w14:paraId="65E55FE3" w14:textId="176C82DB" w:rsidR="004A4240" w:rsidRPr="007A78C4" w:rsidRDefault="004A4240" w:rsidP="007E272B">
      <w:pPr>
        <w:pStyle w:val="AFCorNNormal"/>
        <w:shd w:val="clear" w:color="auto" w:fill="C6D9F1" w:themeFill="text2" w:themeFillTint="33"/>
        <w:bidi/>
        <w:rPr>
          <w:rFonts w:ascii="Simplified Arabic" w:hAnsi="Simplified Arabic" w:cs="Simplified Arabic"/>
          <w:b/>
          <w:bCs/>
          <w:sz w:val="24"/>
          <w:szCs w:val="24"/>
        </w:rPr>
      </w:pPr>
      <w:r w:rsidRPr="00EC0999">
        <w:rPr>
          <w:rFonts w:ascii="Simplified Arabic" w:hAnsi="Simplified Arabic" w:cs="Simplified Arabic"/>
          <w:b/>
          <w:bCs/>
          <w:sz w:val="24"/>
          <w:szCs w:val="24"/>
          <w:rtl/>
        </w:rPr>
        <w:t xml:space="preserve">البند </w:t>
      </w:r>
      <w:r w:rsidR="00A577F1" w:rsidRPr="00EC0999">
        <w:rPr>
          <w:rFonts w:ascii="Simplified Arabic" w:hAnsi="Simplified Arabic" w:cs="Simplified Arabic" w:hint="cs"/>
          <w:b/>
          <w:bCs/>
          <w:sz w:val="24"/>
          <w:szCs w:val="24"/>
          <w:rtl/>
        </w:rPr>
        <w:t>13</w:t>
      </w:r>
    </w:p>
    <w:p w14:paraId="7AADB31F" w14:textId="77777777" w:rsidR="00E77F09" w:rsidRPr="00E77F09" w:rsidRDefault="00E77F09" w:rsidP="007E272B">
      <w:pPr>
        <w:pStyle w:val="AFCorNNormal"/>
        <w:shd w:val="clear" w:color="auto" w:fill="C6D9F1" w:themeFill="text2" w:themeFillTint="33"/>
        <w:bidi/>
        <w:rPr>
          <w:rFonts w:ascii="Simplified Arabic" w:hAnsi="Simplified Arabic" w:cs="Simplified Arabic"/>
          <w:b/>
          <w:bCs/>
          <w:sz w:val="24"/>
          <w:szCs w:val="24"/>
        </w:rPr>
      </w:pPr>
      <w:r w:rsidRPr="00EC0999">
        <w:rPr>
          <w:rFonts w:ascii="Simplified Arabic" w:hAnsi="Simplified Arabic" w:cs="Simplified Arabic"/>
          <w:b/>
          <w:bCs/>
          <w:sz w:val="24"/>
          <w:szCs w:val="24"/>
          <w:rtl/>
        </w:rPr>
        <w:t>التعاون مع المنظمات الدولية والهيئات المنشأة بموجب الاتفاقيات الأخرى، والمبادرات</w:t>
      </w:r>
    </w:p>
    <w:p w14:paraId="0C71A27C" w14:textId="0252A33A" w:rsidR="003B6993" w:rsidRDefault="003B6993" w:rsidP="003B6993">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870F6F">
        <w:rPr>
          <w:rFonts w:ascii="Simplified Arabic" w:eastAsia="Times New Roman" w:hAnsi="Simplified Arabic" w:cs="Simplified Arabic"/>
          <w:sz w:val="24"/>
          <w:szCs w:val="24"/>
          <w:rtl/>
          <w:lang w:val="en-US" w:eastAsia="en-CA"/>
        </w:rPr>
        <w:t>[</w:t>
      </w:r>
      <w:r w:rsidR="00197616">
        <w:rPr>
          <w:rFonts w:ascii="Simplified Arabic" w:eastAsia="Times New Roman" w:hAnsi="Simplified Arabic" w:cs="Simplified Arabic" w:hint="cs"/>
          <w:sz w:val="24"/>
          <w:szCs w:val="24"/>
          <w:rtl/>
          <w:lang w:val="en-US" w:eastAsia="en-CA"/>
        </w:rPr>
        <w:t>تُ</w:t>
      </w:r>
      <w:r w:rsidR="00197616" w:rsidRPr="007C5874">
        <w:rPr>
          <w:rFonts w:ascii="Simplified Arabic" w:eastAsia="Times New Roman" w:hAnsi="Simplified Arabic" w:cs="Simplified Arabic"/>
          <w:sz w:val="24"/>
          <w:szCs w:val="24"/>
          <w:rtl/>
          <w:lang w:val="en-US" w:eastAsia="en-CA"/>
        </w:rPr>
        <w:t xml:space="preserve">ستكمل </w:t>
      </w:r>
      <w:r w:rsidR="008B6B36">
        <w:rPr>
          <w:rFonts w:ascii="Simplified Arabic" w:eastAsia="Times New Roman" w:hAnsi="Simplified Arabic" w:cs="Simplified Arabic" w:hint="cs"/>
          <w:sz w:val="24"/>
          <w:szCs w:val="24"/>
          <w:rtl/>
          <w:lang w:val="en-US" w:eastAsia="en-CA"/>
        </w:rPr>
        <w:t>لاحقاً</w:t>
      </w:r>
      <w:r w:rsidR="008B6B36" w:rsidRPr="00870F6F">
        <w:rPr>
          <w:rFonts w:ascii="Simplified Arabic" w:eastAsia="Times New Roman" w:hAnsi="Simplified Arabic" w:cs="Simplified Arabic"/>
          <w:sz w:val="24"/>
          <w:szCs w:val="24"/>
          <w:rtl/>
          <w:lang w:val="en-US" w:eastAsia="en-CA"/>
        </w:rPr>
        <w:t xml:space="preserve"> </w:t>
      </w:r>
      <w:r w:rsidR="008B6B36">
        <w:rPr>
          <w:rFonts w:ascii="Simplified Arabic" w:eastAsia="Times New Roman" w:hAnsi="Simplified Arabic" w:cs="Simplified Arabic" w:hint="cs"/>
          <w:sz w:val="24"/>
          <w:szCs w:val="24"/>
          <w:rtl/>
          <w:lang w:val="en-US" w:eastAsia="en-CA"/>
        </w:rPr>
        <w:t>من ت</w:t>
      </w:r>
      <w:r w:rsidR="008B6B36" w:rsidRPr="00870F6F">
        <w:rPr>
          <w:rFonts w:ascii="Simplified Arabic" w:eastAsia="Times New Roman" w:hAnsi="Simplified Arabic" w:cs="Simplified Arabic"/>
          <w:sz w:val="24"/>
          <w:szCs w:val="24"/>
          <w:rtl/>
          <w:lang w:val="en-US" w:eastAsia="en-CA"/>
        </w:rPr>
        <w:t xml:space="preserve">قرير </w:t>
      </w:r>
      <w:r w:rsidR="008B6B36">
        <w:rPr>
          <w:rFonts w:ascii="Simplified Arabic" w:eastAsia="Times New Roman" w:hAnsi="Simplified Arabic" w:cs="Simplified Arabic" w:hint="cs"/>
          <w:sz w:val="24"/>
          <w:szCs w:val="24"/>
          <w:rtl/>
          <w:lang w:val="en-US" w:eastAsia="en-CA" w:bidi="ar-EG"/>
        </w:rPr>
        <w:t>ال</w:t>
      </w:r>
      <w:r w:rsidR="008B6B36" w:rsidRPr="00870F6F">
        <w:rPr>
          <w:rFonts w:ascii="Simplified Arabic" w:eastAsia="Times New Roman" w:hAnsi="Simplified Arabic" w:cs="Simplified Arabic"/>
          <w:sz w:val="24"/>
          <w:szCs w:val="24"/>
          <w:rtl/>
          <w:lang w:val="en-US" w:eastAsia="en-CA"/>
        </w:rPr>
        <w:t xml:space="preserve">فريق </w:t>
      </w:r>
      <w:r w:rsidR="008B6B36">
        <w:rPr>
          <w:rFonts w:ascii="Simplified Arabic" w:eastAsia="Times New Roman" w:hAnsi="Simplified Arabic" w:cs="Simplified Arabic" w:hint="cs"/>
          <w:sz w:val="24"/>
          <w:szCs w:val="24"/>
          <w:rtl/>
          <w:lang w:val="en-US" w:eastAsia="en-CA"/>
        </w:rPr>
        <w:t>العامل</w:t>
      </w:r>
      <w:r w:rsidR="008B6B36" w:rsidRPr="00870F6F">
        <w:rPr>
          <w:rFonts w:ascii="Simplified Arabic" w:eastAsia="Times New Roman" w:hAnsi="Simplified Arabic" w:cs="Simplified Arabic"/>
          <w:sz w:val="24"/>
          <w:szCs w:val="24"/>
          <w:rtl/>
          <w:lang w:val="en-US" w:eastAsia="en-CA"/>
        </w:rPr>
        <w:t xml:space="preserve"> الأول</w:t>
      </w:r>
      <w:r w:rsidRPr="00870F6F">
        <w:rPr>
          <w:rFonts w:ascii="Simplified Arabic" w:eastAsia="Times New Roman" w:hAnsi="Simplified Arabic" w:cs="Simplified Arabic"/>
          <w:sz w:val="24"/>
          <w:szCs w:val="24"/>
          <w:rtl/>
          <w:lang w:val="en-US" w:eastAsia="en-CA"/>
        </w:rPr>
        <w:t>]</w:t>
      </w:r>
    </w:p>
    <w:p w14:paraId="54DFE94D" w14:textId="3D270BE1" w:rsidR="000B1826" w:rsidRPr="007A78C4" w:rsidRDefault="000B1826" w:rsidP="007E272B">
      <w:pPr>
        <w:pStyle w:val="AFCorNNormal"/>
        <w:shd w:val="clear" w:color="auto" w:fill="C6D9F1" w:themeFill="text2" w:themeFillTint="33"/>
        <w:bidi/>
        <w:rPr>
          <w:rFonts w:ascii="Simplified Arabic" w:hAnsi="Simplified Arabic" w:cs="Simplified Arabic"/>
          <w:b/>
          <w:bCs/>
          <w:sz w:val="24"/>
          <w:szCs w:val="24"/>
        </w:rPr>
      </w:pPr>
      <w:r w:rsidRPr="00EC0999">
        <w:rPr>
          <w:rFonts w:ascii="Simplified Arabic" w:hAnsi="Simplified Arabic" w:cs="Simplified Arabic"/>
          <w:b/>
          <w:bCs/>
          <w:sz w:val="24"/>
          <w:szCs w:val="24"/>
          <w:rtl/>
        </w:rPr>
        <w:t xml:space="preserve">البند </w:t>
      </w:r>
      <w:r w:rsidRPr="00EC0999">
        <w:rPr>
          <w:rFonts w:ascii="Simplified Arabic" w:hAnsi="Simplified Arabic" w:cs="Simplified Arabic" w:hint="cs"/>
          <w:b/>
          <w:bCs/>
          <w:sz w:val="24"/>
          <w:szCs w:val="24"/>
          <w:rtl/>
        </w:rPr>
        <w:t>14</w:t>
      </w:r>
    </w:p>
    <w:p w14:paraId="774BC6B6" w14:textId="77777777" w:rsidR="003E626B" w:rsidRPr="003E626B" w:rsidRDefault="003E626B" w:rsidP="007E272B">
      <w:pPr>
        <w:pStyle w:val="AFCorNNormal"/>
        <w:shd w:val="clear" w:color="auto" w:fill="C6D9F1" w:themeFill="text2" w:themeFillTint="33"/>
        <w:bidi/>
        <w:rPr>
          <w:rFonts w:ascii="Simplified Arabic" w:hAnsi="Simplified Arabic" w:cs="Simplified Arabic"/>
          <w:b/>
          <w:bCs/>
          <w:sz w:val="24"/>
          <w:szCs w:val="24"/>
        </w:rPr>
      </w:pPr>
      <w:r w:rsidRPr="00EC0999">
        <w:rPr>
          <w:rFonts w:ascii="Simplified Arabic" w:hAnsi="Simplified Arabic" w:cs="Simplified Arabic"/>
          <w:b/>
          <w:bCs/>
          <w:sz w:val="24"/>
          <w:szCs w:val="24"/>
          <w:rtl/>
        </w:rPr>
        <w:t>استعراض فعالية العمليات بموجب اتفاقية التنوع البيولوجي وبروتوكوليها</w:t>
      </w:r>
    </w:p>
    <w:p w14:paraId="7E732B96" w14:textId="0F5D0E08" w:rsidR="003B6993" w:rsidRDefault="003B6993" w:rsidP="003B6993">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870F6F">
        <w:rPr>
          <w:rFonts w:ascii="Simplified Arabic" w:eastAsia="Times New Roman" w:hAnsi="Simplified Arabic" w:cs="Simplified Arabic"/>
          <w:sz w:val="24"/>
          <w:szCs w:val="24"/>
          <w:rtl/>
          <w:lang w:val="en-US" w:eastAsia="en-CA"/>
        </w:rPr>
        <w:t>[</w:t>
      </w:r>
      <w:r w:rsidR="00197616">
        <w:rPr>
          <w:rFonts w:ascii="Simplified Arabic" w:eastAsia="Times New Roman" w:hAnsi="Simplified Arabic" w:cs="Simplified Arabic" w:hint="cs"/>
          <w:sz w:val="24"/>
          <w:szCs w:val="24"/>
          <w:rtl/>
          <w:lang w:val="en-US" w:eastAsia="en-CA"/>
        </w:rPr>
        <w:t>تُ</w:t>
      </w:r>
      <w:r w:rsidR="00197616" w:rsidRPr="007C5874">
        <w:rPr>
          <w:rFonts w:ascii="Simplified Arabic" w:eastAsia="Times New Roman" w:hAnsi="Simplified Arabic" w:cs="Simplified Arabic"/>
          <w:sz w:val="24"/>
          <w:szCs w:val="24"/>
          <w:rtl/>
          <w:lang w:val="en-US" w:eastAsia="en-CA"/>
        </w:rPr>
        <w:t xml:space="preserve">ستكمل </w:t>
      </w:r>
      <w:r w:rsidR="008B6B36">
        <w:rPr>
          <w:rFonts w:ascii="Simplified Arabic" w:eastAsia="Times New Roman" w:hAnsi="Simplified Arabic" w:cs="Simplified Arabic" w:hint="cs"/>
          <w:sz w:val="24"/>
          <w:szCs w:val="24"/>
          <w:rtl/>
          <w:lang w:val="en-US" w:eastAsia="en-CA"/>
        </w:rPr>
        <w:t>لاحقاً</w:t>
      </w:r>
      <w:r w:rsidR="008B6B36" w:rsidRPr="00870F6F">
        <w:rPr>
          <w:rFonts w:ascii="Simplified Arabic" w:eastAsia="Times New Roman" w:hAnsi="Simplified Arabic" w:cs="Simplified Arabic"/>
          <w:sz w:val="24"/>
          <w:szCs w:val="24"/>
          <w:rtl/>
          <w:lang w:val="en-US" w:eastAsia="en-CA"/>
        </w:rPr>
        <w:t xml:space="preserve"> </w:t>
      </w:r>
      <w:r w:rsidR="008B6B36">
        <w:rPr>
          <w:rFonts w:ascii="Simplified Arabic" w:eastAsia="Times New Roman" w:hAnsi="Simplified Arabic" w:cs="Simplified Arabic" w:hint="cs"/>
          <w:sz w:val="24"/>
          <w:szCs w:val="24"/>
          <w:rtl/>
          <w:lang w:val="en-US" w:eastAsia="en-CA"/>
        </w:rPr>
        <w:t>من ت</w:t>
      </w:r>
      <w:r w:rsidR="008B6B36" w:rsidRPr="00870F6F">
        <w:rPr>
          <w:rFonts w:ascii="Simplified Arabic" w:eastAsia="Times New Roman" w:hAnsi="Simplified Arabic" w:cs="Simplified Arabic"/>
          <w:sz w:val="24"/>
          <w:szCs w:val="24"/>
          <w:rtl/>
          <w:lang w:val="en-US" w:eastAsia="en-CA"/>
        </w:rPr>
        <w:t xml:space="preserve">قرير </w:t>
      </w:r>
      <w:r w:rsidR="008B6B36">
        <w:rPr>
          <w:rFonts w:ascii="Simplified Arabic" w:eastAsia="Times New Roman" w:hAnsi="Simplified Arabic" w:cs="Simplified Arabic" w:hint="cs"/>
          <w:sz w:val="24"/>
          <w:szCs w:val="24"/>
          <w:rtl/>
          <w:lang w:val="en-US" w:eastAsia="en-CA" w:bidi="ar-EG"/>
        </w:rPr>
        <w:t>ال</w:t>
      </w:r>
      <w:r w:rsidR="008B6B36" w:rsidRPr="00870F6F">
        <w:rPr>
          <w:rFonts w:ascii="Simplified Arabic" w:eastAsia="Times New Roman" w:hAnsi="Simplified Arabic" w:cs="Simplified Arabic"/>
          <w:sz w:val="24"/>
          <w:szCs w:val="24"/>
          <w:rtl/>
          <w:lang w:val="en-US" w:eastAsia="en-CA"/>
        </w:rPr>
        <w:t xml:space="preserve">فريق </w:t>
      </w:r>
      <w:r w:rsidR="008B6B36">
        <w:rPr>
          <w:rFonts w:ascii="Simplified Arabic" w:eastAsia="Times New Roman" w:hAnsi="Simplified Arabic" w:cs="Simplified Arabic" w:hint="cs"/>
          <w:sz w:val="24"/>
          <w:szCs w:val="24"/>
          <w:rtl/>
          <w:lang w:val="en-US" w:eastAsia="en-CA"/>
        </w:rPr>
        <w:t>العامل</w:t>
      </w:r>
      <w:r w:rsidR="008B6B36" w:rsidRPr="00870F6F">
        <w:rPr>
          <w:rFonts w:ascii="Simplified Arabic" w:eastAsia="Times New Roman" w:hAnsi="Simplified Arabic" w:cs="Simplified Arabic"/>
          <w:sz w:val="24"/>
          <w:szCs w:val="24"/>
          <w:rtl/>
          <w:lang w:val="en-US" w:eastAsia="en-CA"/>
        </w:rPr>
        <w:t xml:space="preserve"> الأول</w:t>
      </w:r>
      <w:r w:rsidRPr="00870F6F">
        <w:rPr>
          <w:rFonts w:ascii="Simplified Arabic" w:eastAsia="Times New Roman" w:hAnsi="Simplified Arabic" w:cs="Simplified Arabic"/>
          <w:sz w:val="24"/>
          <w:szCs w:val="24"/>
          <w:rtl/>
          <w:lang w:val="en-US" w:eastAsia="en-CA"/>
        </w:rPr>
        <w:t>]</w:t>
      </w:r>
    </w:p>
    <w:p w14:paraId="5328D4FF" w14:textId="5D8620B7" w:rsidR="000B1826" w:rsidRPr="007A78C4" w:rsidRDefault="000B1826" w:rsidP="007E272B">
      <w:pPr>
        <w:pStyle w:val="AFCorNNormal"/>
        <w:shd w:val="clear" w:color="auto" w:fill="C6D9F1" w:themeFill="text2" w:themeFillTint="33"/>
        <w:bidi/>
        <w:rPr>
          <w:rFonts w:ascii="Simplified Arabic" w:hAnsi="Simplified Arabic" w:cs="Simplified Arabic"/>
          <w:b/>
          <w:bCs/>
          <w:sz w:val="24"/>
          <w:szCs w:val="24"/>
        </w:rPr>
      </w:pPr>
      <w:r w:rsidRPr="00EC0999">
        <w:rPr>
          <w:rFonts w:ascii="Simplified Arabic" w:hAnsi="Simplified Arabic" w:cs="Simplified Arabic"/>
          <w:b/>
          <w:bCs/>
          <w:sz w:val="24"/>
          <w:szCs w:val="24"/>
          <w:rtl/>
        </w:rPr>
        <w:t xml:space="preserve">البند </w:t>
      </w:r>
      <w:r w:rsidRPr="00EC0999">
        <w:rPr>
          <w:rFonts w:ascii="Simplified Arabic" w:hAnsi="Simplified Arabic" w:cs="Simplified Arabic" w:hint="cs"/>
          <w:b/>
          <w:bCs/>
          <w:sz w:val="24"/>
          <w:szCs w:val="24"/>
          <w:rtl/>
        </w:rPr>
        <w:t>15</w:t>
      </w:r>
    </w:p>
    <w:p w14:paraId="2F2A0BFF" w14:textId="77777777" w:rsidR="003E626B" w:rsidRPr="003E626B" w:rsidRDefault="003E626B" w:rsidP="007E272B">
      <w:pPr>
        <w:pStyle w:val="AFCorNNormal"/>
        <w:shd w:val="clear" w:color="auto" w:fill="C6D9F1" w:themeFill="text2" w:themeFillTint="33"/>
        <w:bidi/>
        <w:rPr>
          <w:rFonts w:ascii="Simplified Arabic" w:hAnsi="Simplified Arabic" w:cs="Simplified Arabic"/>
          <w:b/>
          <w:bCs/>
          <w:sz w:val="24"/>
          <w:szCs w:val="24"/>
        </w:rPr>
      </w:pPr>
      <w:r w:rsidRPr="00EC0999">
        <w:rPr>
          <w:rFonts w:ascii="Simplified Arabic" w:hAnsi="Simplified Arabic" w:cs="Simplified Arabic"/>
          <w:b/>
          <w:bCs/>
          <w:sz w:val="24"/>
          <w:szCs w:val="24"/>
          <w:rtl/>
        </w:rPr>
        <w:t>معلومات التسلسل الرقمي بشأن الموارد الجينية</w:t>
      </w:r>
    </w:p>
    <w:p w14:paraId="235C10B5" w14:textId="346750A3" w:rsidR="003B6993" w:rsidRDefault="003B6993" w:rsidP="003B6993">
      <w:pPr>
        <w:pStyle w:val="ListParagraph"/>
        <w:numPr>
          <w:ilvl w:val="0"/>
          <w:numId w:val="41"/>
        </w:numPr>
        <w:tabs>
          <w:tab w:val="clear" w:pos="567"/>
          <w:tab w:val="clear" w:pos="1134"/>
          <w:tab w:val="clear" w:pos="1701"/>
          <w:tab w:val="clear" w:pos="2268"/>
        </w:tabs>
        <w:bidi/>
        <w:spacing w:after="120" w:line="216" w:lineRule="auto"/>
        <w:ind w:left="720" w:firstLine="0"/>
        <w:contextualSpacing w:val="0"/>
        <w:rPr>
          <w:rFonts w:ascii="Simplified Arabic" w:eastAsia="Times New Roman" w:hAnsi="Simplified Arabic" w:cs="Simplified Arabic"/>
          <w:sz w:val="24"/>
          <w:szCs w:val="24"/>
          <w:lang w:val="en-US" w:eastAsia="en-CA"/>
        </w:rPr>
      </w:pPr>
      <w:r w:rsidRPr="00870F6F">
        <w:rPr>
          <w:rFonts w:ascii="Simplified Arabic" w:eastAsia="Times New Roman" w:hAnsi="Simplified Arabic" w:cs="Simplified Arabic"/>
          <w:sz w:val="24"/>
          <w:szCs w:val="24"/>
          <w:rtl/>
          <w:lang w:val="en-US" w:eastAsia="en-CA"/>
        </w:rPr>
        <w:t>[</w:t>
      </w:r>
      <w:r w:rsidR="00197616">
        <w:rPr>
          <w:rFonts w:ascii="Simplified Arabic" w:eastAsia="Times New Roman" w:hAnsi="Simplified Arabic" w:cs="Simplified Arabic" w:hint="cs"/>
          <w:sz w:val="24"/>
          <w:szCs w:val="24"/>
          <w:rtl/>
          <w:lang w:val="en-US" w:eastAsia="en-CA"/>
        </w:rPr>
        <w:t>تُ</w:t>
      </w:r>
      <w:r w:rsidR="00197616" w:rsidRPr="007C5874">
        <w:rPr>
          <w:rFonts w:ascii="Simplified Arabic" w:eastAsia="Times New Roman" w:hAnsi="Simplified Arabic" w:cs="Simplified Arabic"/>
          <w:sz w:val="24"/>
          <w:szCs w:val="24"/>
          <w:rtl/>
          <w:lang w:val="en-US" w:eastAsia="en-CA"/>
        </w:rPr>
        <w:t xml:space="preserve">ستكمل </w:t>
      </w:r>
      <w:r>
        <w:rPr>
          <w:rFonts w:ascii="Simplified Arabic" w:eastAsia="Times New Roman" w:hAnsi="Simplified Arabic" w:cs="Simplified Arabic" w:hint="cs"/>
          <w:sz w:val="24"/>
          <w:szCs w:val="24"/>
          <w:rtl/>
          <w:lang w:val="en-US" w:eastAsia="en-CA"/>
        </w:rPr>
        <w:t>لاحقاً</w:t>
      </w:r>
      <w:r w:rsidRPr="00870F6F">
        <w:rPr>
          <w:rFonts w:ascii="Simplified Arabic" w:eastAsia="Times New Roman" w:hAnsi="Simplified Arabic" w:cs="Simplified Arabic"/>
          <w:sz w:val="24"/>
          <w:szCs w:val="24"/>
          <w:rtl/>
          <w:lang w:val="en-US" w:eastAsia="en-CA"/>
        </w:rPr>
        <w:t xml:space="preserve"> </w:t>
      </w:r>
      <w:r w:rsidR="008B6B36">
        <w:rPr>
          <w:rFonts w:ascii="Simplified Arabic" w:eastAsia="Times New Roman" w:hAnsi="Simplified Arabic" w:cs="Simplified Arabic" w:hint="cs"/>
          <w:sz w:val="24"/>
          <w:szCs w:val="24"/>
          <w:rtl/>
          <w:lang w:val="en-US" w:eastAsia="en-CA"/>
        </w:rPr>
        <w:t>من ت</w:t>
      </w:r>
      <w:r w:rsidRPr="00870F6F">
        <w:rPr>
          <w:rFonts w:ascii="Simplified Arabic" w:eastAsia="Times New Roman" w:hAnsi="Simplified Arabic" w:cs="Simplified Arabic"/>
          <w:sz w:val="24"/>
          <w:szCs w:val="24"/>
          <w:rtl/>
          <w:lang w:val="en-US" w:eastAsia="en-CA"/>
        </w:rPr>
        <w:t xml:space="preserve">قرير </w:t>
      </w:r>
      <w:r>
        <w:rPr>
          <w:rFonts w:ascii="Simplified Arabic" w:eastAsia="Times New Roman" w:hAnsi="Simplified Arabic" w:cs="Simplified Arabic" w:hint="cs"/>
          <w:sz w:val="24"/>
          <w:szCs w:val="24"/>
          <w:rtl/>
          <w:lang w:val="en-US" w:eastAsia="en-CA" w:bidi="ar-EG"/>
        </w:rPr>
        <w:t>ال</w:t>
      </w:r>
      <w:r w:rsidRPr="00870F6F">
        <w:rPr>
          <w:rFonts w:ascii="Simplified Arabic" w:eastAsia="Times New Roman" w:hAnsi="Simplified Arabic" w:cs="Simplified Arabic"/>
          <w:sz w:val="24"/>
          <w:szCs w:val="24"/>
          <w:rtl/>
          <w:lang w:val="en-US" w:eastAsia="en-CA"/>
        </w:rPr>
        <w:t xml:space="preserve">فريق </w:t>
      </w:r>
      <w:r>
        <w:rPr>
          <w:rFonts w:ascii="Simplified Arabic" w:eastAsia="Times New Roman" w:hAnsi="Simplified Arabic" w:cs="Simplified Arabic" w:hint="cs"/>
          <w:sz w:val="24"/>
          <w:szCs w:val="24"/>
          <w:rtl/>
          <w:lang w:val="en-US" w:eastAsia="en-CA"/>
        </w:rPr>
        <w:t>العامل</w:t>
      </w:r>
      <w:r w:rsidRPr="00870F6F">
        <w:rPr>
          <w:rFonts w:ascii="Simplified Arabic" w:eastAsia="Times New Roman" w:hAnsi="Simplified Arabic" w:cs="Simplified Arabic"/>
          <w:sz w:val="24"/>
          <w:szCs w:val="24"/>
          <w:rtl/>
          <w:lang w:val="en-US" w:eastAsia="en-CA"/>
        </w:rPr>
        <w:t xml:space="preserve"> الأول]</w:t>
      </w:r>
    </w:p>
    <w:p w14:paraId="56375DAF" w14:textId="4848665B" w:rsidR="000B1826" w:rsidRPr="007A78C4" w:rsidRDefault="000B1826" w:rsidP="00EC0999">
      <w:pPr>
        <w:pStyle w:val="AFCorNNormal"/>
        <w:bidi/>
        <w:rPr>
          <w:rFonts w:ascii="Simplified Arabic" w:hAnsi="Simplified Arabic" w:cs="Simplified Arabic"/>
          <w:b/>
          <w:bCs/>
          <w:sz w:val="24"/>
          <w:szCs w:val="24"/>
        </w:rPr>
      </w:pPr>
      <w:r w:rsidRPr="00EC0999">
        <w:rPr>
          <w:rFonts w:ascii="Simplified Arabic" w:hAnsi="Simplified Arabic" w:cs="Simplified Arabic"/>
          <w:b/>
          <w:bCs/>
          <w:sz w:val="24"/>
          <w:szCs w:val="24"/>
          <w:rtl/>
        </w:rPr>
        <w:t xml:space="preserve">البند </w:t>
      </w:r>
      <w:r w:rsidRPr="00EC0999">
        <w:rPr>
          <w:rFonts w:ascii="Simplified Arabic" w:hAnsi="Simplified Arabic" w:cs="Simplified Arabic" w:hint="cs"/>
          <w:b/>
          <w:bCs/>
          <w:sz w:val="24"/>
          <w:szCs w:val="24"/>
          <w:rtl/>
        </w:rPr>
        <w:t>16</w:t>
      </w:r>
    </w:p>
    <w:p w14:paraId="09DF9C2D" w14:textId="77777777" w:rsidR="003E626B" w:rsidRPr="003E626B" w:rsidRDefault="003E626B" w:rsidP="00EC0999">
      <w:pPr>
        <w:pStyle w:val="AFCorNNormal"/>
        <w:bidi/>
        <w:rPr>
          <w:rFonts w:ascii="Simplified Arabic" w:hAnsi="Simplified Arabic" w:cs="Simplified Arabic"/>
          <w:b/>
          <w:bCs/>
          <w:sz w:val="24"/>
          <w:szCs w:val="24"/>
        </w:rPr>
      </w:pPr>
      <w:r w:rsidRPr="00EC0999">
        <w:rPr>
          <w:rFonts w:ascii="Simplified Arabic" w:hAnsi="Simplified Arabic" w:cs="Simplified Arabic"/>
          <w:b/>
          <w:bCs/>
          <w:sz w:val="24"/>
          <w:szCs w:val="24"/>
          <w:rtl/>
        </w:rPr>
        <w:t>مسائل أخرى</w:t>
      </w:r>
    </w:p>
    <w:p w14:paraId="590E17B7" w14:textId="77777777" w:rsidR="0003391A" w:rsidRDefault="0003391A" w:rsidP="00752BCD">
      <w:pPr>
        <w:pStyle w:val="ListParagraph"/>
        <w:numPr>
          <w:ilvl w:val="0"/>
          <w:numId w:val="41"/>
        </w:numPr>
        <w:tabs>
          <w:tab w:val="clear" w:pos="567"/>
          <w:tab w:val="clear" w:pos="1134"/>
          <w:tab w:val="clear" w:pos="1701"/>
          <w:tab w:val="clear" w:pos="2268"/>
        </w:tabs>
        <w:bidi/>
        <w:spacing w:before="120" w:after="120" w:line="216" w:lineRule="auto"/>
        <w:ind w:left="720" w:firstLine="0"/>
        <w:contextualSpacing w:val="0"/>
        <w:rPr>
          <w:rFonts w:ascii="Simplified Arabic" w:eastAsia="Times New Roman" w:hAnsi="Simplified Arabic" w:cs="Simplified Arabic"/>
          <w:sz w:val="24"/>
          <w:szCs w:val="24"/>
          <w:lang w:val="en-US" w:eastAsia="en-CA"/>
        </w:rPr>
      </w:pPr>
      <w:r w:rsidRPr="007C5874">
        <w:rPr>
          <w:rFonts w:ascii="Simplified Arabic" w:eastAsia="Times New Roman" w:hAnsi="Simplified Arabic" w:cs="Simplified Arabic"/>
          <w:sz w:val="24"/>
          <w:szCs w:val="24"/>
          <w:rtl/>
          <w:lang w:val="en-US" w:eastAsia="en-CA"/>
        </w:rPr>
        <w:t>[</w:t>
      </w:r>
      <w:r>
        <w:rPr>
          <w:rFonts w:ascii="Simplified Arabic" w:eastAsia="Times New Roman" w:hAnsi="Simplified Arabic" w:cs="Simplified Arabic" w:hint="cs"/>
          <w:sz w:val="24"/>
          <w:szCs w:val="24"/>
          <w:rtl/>
          <w:lang w:val="en-US" w:eastAsia="en-CA"/>
        </w:rPr>
        <w:t>تُ</w:t>
      </w:r>
      <w:r w:rsidRPr="007C5874">
        <w:rPr>
          <w:rFonts w:ascii="Simplified Arabic" w:eastAsia="Times New Roman" w:hAnsi="Simplified Arabic" w:cs="Simplified Arabic"/>
          <w:sz w:val="24"/>
          <w:szCs w:val="24"/>
          <w:rtl/>
          <w:lang w:val="en-US" w:eastAsia="en-CA"/>
        </w:rPr>
        <w:t>ستكمل لاحقاً]</w:t>
      </w:r>
    </w:p>
    <w:p w14:paraId="69E8AB93" w14:textId="554A60D8" w:rsidR="000B1826" w:rsidRPr="007A78C4" w:rsidRDefault="000B1826" w:rsidP="00EC0999">
      <w:pPr>
        <w:pStyle w:val="AFCorNNormal"/>
        <w:bidi/>
        <w:rPr>
          <w:rFonts w:ascii="Simplified Arabic" w:hAnsi="Simplified Arabic" w:cs="Simplified Arabic"/>
          <w:b/>
          <w:bCs/>
          <w:sz w:val="24"/>
          <w:szCs w:val="24"/>
        </w:rPr>
      </w:pPr>
      <w:r w:rsidRPr="00EC0999">
        <w:rPr>
          <w:rFonts w:ascii="Simplified Arabic" w:hAnsi="Simplified Arabic" w:cs="Simplified Arabic"/>
          <w:b/>
          <w:bCs/>
          <w:sz w:val="24"/>
          <w:szCs w:val="24"/>
          <w:rtl/>
        </w:rPr>
        <w:t xml:space="preserve">البند </w:t>
      </w:r>
      <w:r w:rsidRPr="00EC0999">
        <w:rPr>
          <w:rFonts w:ascii="Simplified Arabic" w:hAnsi="Simplified Arabic" w:cs="Simplified Arabic" w:hint="cs"/>
          <w:b/>
          <w:bCs/>
          <w:sz w:val="24"/>
          <w:szCs w:val="24"/>
          <w:rtl/>
        </w:rPr>
        <w:t>17</w:t>
      </w:r>
    </w:p>
    <w:p w14:paraId="0B88E8E0" w14:textId="77777777" w:rsidR="003E626B" w:rsidRPr="003E626B" w:rsidRDefault="003E626B" w:rsidP="00EC0999">
      <w:pPr>
        <w:pStyle w:val="AFCorNNormal"/>
        <w:bidi/>
        <w:rPr>
          <w:rFonts w:ascii="Simplified Arabic" w:hAnsi="Simplified Arabic" w:cs="Simplified Arabic"/>
          <w:b/>
          <w:bCs/>
          <w:sz w:val="24"/>
          <w:szCs w:val="24"/>
        </w:rPr>
      </w:pPr>
      <w:r w:rsidRPr="00EC0999">
        <w:rPr>
          <w:rFonts w:ascii="Simplified Arabic" w:hAnsi="Simplified Arabic" w:cs="Simplified Arabic"/>
          <w:b/>
          <w:bCs/>
          <w:sz w:val="24"/>
          <w:szCs w:val="24"/>
          <w:rtl/>
        </w:rPr>
        <w:t>اعتماد التقرير</w:t>
      </w:r>
    </w:p>
    <w:p w14:paraId="0CB0A020" w14:textId="77777777" w:rsidR="0003391A" w:rsidRDefault="0003391A" w:rsidP="00752BCD">
      <w:pPr>
        <w:pStyle w:val="ListParagraph"/>
        <w:numPr>
          <w:ilvl w:val="0"/>
          <w:numId w:val="41"/>
        </w:numPr>
        <w:tabs>
          <w:tab w:val="clear" w:pos="567"/>
          <w:tab w:val="clear" w:pos="1134"/>
          <w:tab w:val="clear" w:pos="1701"/>
          <w:tab w:val="clear" w:pos="2268"/>
        </w:tabs>
        <w:bidi/>
        <w:spacing w:before="120" w:after="120" w:line="216" w:lineRule="auto"/>
        <w:ind w:left="720" w:firstLine="0"/>
        <w:contextualSpacing w:val="0"/>
        <w:rPr>
          <w:rFonts w:ascii="Simplified Arabic" w:eastAsia="Times New Roman" w:hAnsi="Simplified Arabic" w:cs="Simplified Arabic"/>
          <w:sz w:val="24"/>
          <w:szCs w:val="24"/>
          <w:lang w:val="en-US" w:eastAsia="en-CA"/>
        </w:rPr>
      </w:pPr>
      <w:r w:rsidRPr="007C5874">
        <w:rPr>
          <w:rFonts w:ascii="Simplified Arabic" w:eastAsia="Times New Roman" w:hAnsi="Simplified Arabic" w:cs="Simplified Arabic"/>
          <w:sz w:val="24"/>
          <w:szCs w:val="24"/>
          <w:rtl/>
          <w:lang w:val="en-US" w:eastAsia="en-CA"/>
        </w:rPr>
        <w:t>[</w:t>
      </w:r>
      <w:r>
        <w:rPr>
          <w:rFonts w:ascii="Simplified Arabic" w:eastAsia="Times New Roman" w:hAnsi="Simplified Arabic" w:cs="Simplified Arabic" w:hint="cs"/>
          <w:sz w:val="24"/>
          <w:szCs w:val="24"/>
          <w:rtl/>
          <w:lang w:val="en-US" w:eastAsia="en-CA"/>
        </w:rPr>
        <w:t>تُ</w:t>
      </w:r>
      <w:r w:rsidRPr="007C5874">
        <w:rPr>
          <w:rFonts w:ascii="Simplified Arabic" w:eastAsia="Times New Roman" w:hAnsi="Simplified Arabic" w:cs="Simplified Arabic"/>
          <w:sz w:val="24"/>
          <w:szCs w:val="24"/>
          <w:rtl/>
          <w:lang w:val="en-US" w:eastAsia="en-CA"/>
        </w:rPr>
        <w:t>ستكمل لاحقاً]</w:t>
      </w:r>
    </w:p>
    <w:p w14:paraId="6B20D291" w14:textId="4D04DC21" w:rsidR="000B1826" w:rsidRPr="007A78C4" w:rsidRDefault="000B1826" w:rsidP="00EC0999">
      <w:pPr>
        <w:pStyle w:val="AFCorNNormal"/>
        <w:bidi/>
        <w:rPr>
          <w:rFonts w:ascii="Simplified Arabic" w:hAnsi="Simplified Arabic" w:cs="Simplified Arabic"/>
          <w:b/>
          <w:bCs/>
          <w:sz w:val="24"/>
          <w:szCs w:val="24"/>
        </w:rPr>
      </w:pPr>
      <w:r w:rsidRPr="00EC0999">
        <w:rPr>
          <w:rFonts w:ascii="Simplified Arabic" w:hAnsi="Simplified Arabic" w:cs="Simplified Arabic"/>
          <w:b/>
          <w:bCs/>
          <w:sz w:val="24"/>
          <w:szCs w:val="24"/>
          <w:rtl/>
        </w:rPr>
        <w:t xml:space="preserve">البند </w:t>
      </w:r>
      <w:r w:rsidRPr="00EC0999">
        <w:rPr>
          <w:rFonts w:ascii="Simplified Arabic" w:hAnsi="Simplified Arabic" w:cs="Simplified Arabic" w:hint="cs"/>
          <w:b/>
          <w:bCs/>
          <w:sz w:val="24"/>
          <w:szCs w:val="24"/>
          <w:rtl/>
        </w:rPr>
        <w:t>18</w:t>
      </w:r>
    </w:p>
    <w:p w14:paraId="2E28E00F" w14:textId="77777777" w:rsidR="00E153E8" w:rsidRPr="00E153E8" w:rsidRDefault="00E153E8" w:rsidP="00EC0999">
      <w:pPr>
        <w:pStyle w:val="AFCorNNormal"/>
        <w:bidi/>
        <w:rPr>
          <w:rFonts w:ascii="Simplified Arabic" w:hAnsi="Simplified Arabic" w:cs="Simplified Arabic"/>
          <w:b/>
          <w:bCs/>
          <w:sz w:val="24"/>
          <w:szCs w:val="24"/>
        </w:rPr>
      </w:pPr>
      <w:r w:rsidRPr="00EC0999">
        <w:rPr>
          <w:rFonts w:ascii="Simplified Arabic" w:hAnsi="Simplified Arabic" w:cs="Simplified Arabic"/>
          <w:b/>
          <w:bCs/>
          <w:sz w:val="24"/>
          <w:szCs w:val="24"/>
          <w:rtl/>
        </w:rPr>
        <w:t>اختتام الاجتماع</w:t>
      </w:r>
    </w:p>
    <w:p w14:paraId="6EFB9A87" w14:textId="77777777" w:rsidR="0003391A" w:rsidRDefault="0003391A" w:rsidP="00752BCD">
      <w:pPr>
        <w:pStyle w:val="ListParagraph"/>
        <w:numPr>
          <w:ilvl w:val="0"/>
          <w:numId w:val="41"/>
        </w:numPr>
        <w:tabs>
          <w:tab w:val="clear" w:pos="567"/>
          <w:tab w:val="clear" w:pos="1134"/>
          <w:tab w:val="clear" w:pos="1701"/>
          <w:tab w:val="clear" w:pos="2268"/>
        </w:tabs>
        <w:bidi/>
        <w:spacing w:before="120" w:after="120" w:line="216" w:lineRule="auto"/>
        <w:ind w:left="720" w:firstLine="0"/>
        <w:contextualSpacing w:val="0"/>
        <w:rPr>
          <w:rFonts w:ascii="Simplified Arabic" w:eastAsia="Times New Roman" w:hAnsi="Simplified Arabic" w:cs="Simplified Arabic"/>
          <w:sz w:val="24"/>
          <w:szCs w:val="24"/>
          <w:lang w:val="en-US" w:eastAsia="en-CA"/>
        </w:rPr>
      </w:pPr>
      <w:r w:rsidRPr="007C5874">
        <w:rPr>
          <w:rFonts w:ascii="Simplified Arabic" w:eastAsia="Times New Roman" w:hAnsi="Simplified Arabic" w:cs="Simplified Arabic"/>
          <w:sz w:val="24"/>
          <w:szCs w:val="24"/>
          <w:rtl/>
          <w:lang w:val="en-US" w:eastAsia="en-CA"/>
        </w:rPr>
        <w:t>[</w:t>
      </w:r>
      <w:r>
        <w:rPr>
          <w:rFonts w:ascii="Simplified Arabic" w:eastAsia="Times New Roman" w:hAnsi="Simplified Arabic" w:cs="Simplified Arabic" w:hint="cs"/>
          <w:sz w:val="24"/>
          <w:szCs w:val="24"/>
          <w:rtl/>
          <w:lang w:val="en-US" w:eastAsia="en-CA"/>
        </w:rPr>
        <w:t>تُ</w:t>
      </w:r>
      <w:r w:rsidRPr="007C5874">
        <w:rPr>
          <w:rFonts w:ascii="Simplified Arabic" w:eastAsia="Times New Roman" w:hAnsi="Simplified Arabic" w:cs="Simplified Arabic"/>
          <w:sz w:val="24"/>
          <w:szCs w:val="24"/>
          <w:rtl/>
          <w:lang w:val="en-US" w:eastAsia="en-CA"/>
        </w:rPr>
        <w:t>ستكمل لاحقاً]</w:t>
      </w:r>
    </w:p>
    <w:p w14:paraId="5FC2B987" w14:textId="5D8CDCEF" w:rsidR="00A111D1" w:rsidRPr="00A04A62" w:rsidRDefault="00A111D1" w:rsidP="00975047">
      <w:pPr>
        <w:pStyle w:val="Para1"/>
        <w:numPr>
          <w:ilvl w:val="0"/>
          <w:numId w:val="0"/>
        </w:numPr>
        <w:ind w:left="567"/>
        <w:jc w:val="center"/>
      </w:pPr>
      <w:r w:rsidRPr="00A04A62">
        <w:t>__________</w:t>
      </w:r>
    </w:p>
    <w:sectPr w:rsidR="00A111D1" w:rsidRPr="00A04A62" w:rsidSect="00040B36">
      <w:headerReference w:type="even" r:id="rId17"/>
      <w:headerReference w:type="default" r:id="rId18"/>
      <w:footerReference w:type="even" r:id="rId19"/>
      <w:footerReference w:type="default" r:id="rId20"/>
      <w:headerReference w:type="first" r:id="rId21"/>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6A4BC" w14:textId="77777777" w:rsidR="00F11C47" w:rsidRPr="003F1A75" w:rsidRDefault="00F11C47" w:rsidP="00CF1848">
      <w:r w:rsidRPr="003F1A75">
        <w:separator/>
      </w:r>
    </w:p>
  </w:endnote>
  <w:endnote w:type="continuationSeparator" w:id="0">
    <w:p w14:paraId="6B354E06" w14:textId="77777777" w:rsidR="00F11C47" w:rsidRPr="003F1A75" w:rsidRDefault="00F11C4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07550"/>
      <w:docPartObj>
        <w:docPartGallery w:val="Page Numbers (Bottom of Page)"/>
        <w:docPartUnique/>
      </w:docPartObj>
    </w:sdtPr>
    <w:sdtContent>
      <w:sdt>
        <w:sdtPr>
          <w:id w:val="-690691589"/>
          <w:docPartObj>
            <w:docPartGallery w:val="Page Numbers (Top of Page)"/>
            <w:docPartUnique/>
          </w:docPartObj>
        </w:sdtPr>
        <w:sdtContent>
          <w:p w14:paraId="63103574" w14:textId="77777777" w:rsidR="008919EF" w:rsidRPr="00D12B34" w:rsidRDefault="008919EF" w:rsidP="002F4B5A">
            <w:pPr>
              <w:pStyle w:val="Footer"/>
              <w:jc w:val="right"/>
            </w:pPr>
            <w:r w:rsidRPr="00356880">
              <w:rPr>
                <w:szCs w:val="20"/>
              </w:rPr>
              <w:fldChar w:fldCharType="begin"/>
            </w:r>
            <w:r w:rsidRPr="00356880">
              <w:rPr>
                <w:szCs w:val="20"/>
              </w:rPr>
              <w:instrText xml:space="preserve"> PAGE </w:instrText>
            </w:r>
            <w:r w:rsidRPr="00356880">
              <w:rPr>
                <w:szCs w:val="20"/>
              </w:rPr>
              <w:fldChar w:fldCharType="separate"/>
            </w:r>
            <w:r w:rsidRPr="00356880">
              <w:rPr>
                <w:noProof/>
                <w:szCs w:val="20"/>
              </w:rPr>
              <w:t>2</w:t>
            </w:r>
            <w:r w:rsidRPr="00356880">
              <w:rPr>
                <w:szCs w:val="20"/>
              </w:rPr>
              <w:fldChar w:fldCharType="end"/>
            </w:r>
            <w:r w:rsidRPr="00D12B34">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noProof/>
                <w:szCs w:val="20"/>
              </w:rPr>
              <w:t>2</w:t>
            </w:r>
            <w:r w:rsidRPr="0035688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654863"/>
      <w:docPartObj>
        <w:docPartGallery w:val="Page Numbers (Top of Page)"/>
        <w:docPartUnique/>
      </w:docPartObj>
    </w:sdtPr>
    <w:sdtContent>
      <w:p w14:paraId="333E3349" w14:textId="77777777" w:rsidR="008919EF" w:rsidRPr="00866063" w:rsidRDefault="008919EF" w:rsidP="00D75CA6">
        <w:pPr>
          <w:pStyle w:val="Footer"/>
        </w:pPr>
        <w:r w:rsidRPr="00356880">
          <w:rPr>
            <w:szCs w:val="20"/>
          </w:rPr>
          <w:fldChar w:fldCharType="begin"/>
        </w:r>
        <w:r w:rsidRPr="00356880">
          <w:rPr>
            <w:szCs w:val="20"/>
          </w:rPr>
          <w:instrText xml:space="preserve"> PAGE </w:instrText>
        </w:r>
        <w:r w:rsidRPr="00356880">
          <w:rPr>
            <w:szCs w:val="20"/>
          </w:rPr>
          <w:fldChar w:fldCharType="separate"/>
        </w:r>
        <w:r w:rsidRPr="00356880">
          <w:rPr>
            <w:szCs w:val="20"/>
          </w:rPr>
          <w:t>2</w:t>
        </w:r>
        <w:r w:rsidRPr="00356880">
          <w:rPr>
            <w:szCs w:val="20"/>
          </w:rPr>
          <w:fldChar w:fldCharType="end"/>
        </w:r>
        <w:r w:rsidRPr="00D54C3D">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szCs w:val="20"/>
          </w:rPr>
          <w:t>3</w:t>
        </w:r>
        <w:r w:rsidRPr="0035688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66E4A" w14:textId="77777777" w:rsidR="00F11C47" w:rsidRPr="003F1A75" w:rsidRDefault="00F11C47" w:rsidP="007D22F7">
      <w:pPr>
        <w:bidi/>
      </w:pPr>
      <w:r w:rsidRPr="003F1A75">
        <w:separator/>
      </w:r>
    </w:p>
  </w:footnote>
  <w:footnote w:type="continuationSeparator" w:id="0">
    <w:p w14:paraId="285B0202" w14:textId="77777777" w:rsidR="00F11C47" w:rsidRPr="003F1A75" w:rsidRDefault="00F11C47" w:rsidP="00CF1848">
      <w:r w:rsidRPr="003F1A75">
        <w:continuationSeparator/>
      </w:r>
    </w:p>
  </w:footnote>
  <w:footnote w:id="1">
    <w:p w14:paraId="069C5EE4" w14:textId="72E0BE0F" w:rsidR="000F1C0E" w:rsidRPr="000F1C0E" w:rsidRDefault="000F1C0E" w:rsidP="000F1C0E">
      <w:pPr>
        <w:pStyle w:val="FootnoteText"/>
        <w:bidi/>
        <w:spacing w:line="216" w:lineRule="auto"/>
        <w:rPr>
          <w:rStyle w:val="FootnoteReference"/>
          <w:rFonts w:ascii="Simplified Arabic" w:hAnsi="Simplified Arabic" w:cs="Simplified Arabic"/>
          <w:sz w:val="20"/>
          <w:rtl/>
        </w:rPr>
      </w:pPr>
      <w:r w:rsidRPr="000F1C0E">
        <w:rPr>
          <w:rStyle w:val="FootnoteReference"/>
          <w:rFonts w:ascii="Simplified Arabic" w:hAnsi="Simplified Arabic" w:cs="Simplified Arabic"/>
          <w:sz w:val="20"/>
        </w:rPr>
        <w:footnoteRef/>
      </w:r>
      <w:r w:rsidRPr="000F1C0E">
        <w:rPr>
          <w:rStyle w:val="FootnoteReference"/>
          <w:rFonts w:ascii="Simplified Arabic" w:hAnsi="Simplified Arabic" w:cs="Simplified Arabic"/>
          <w:sz w:val="20"/>
        </w:rPr>
        <w:t xml:space="preserve"> </w:t>
      </w:r>
      <w:r>
        <w:rPr>
          <w:rFonts w:ascii="Simplified Arabic" w:hAnsi="Simplified Arabic" w:cs="Simplified Arabic" w:hint="cs"/>
          <w:sz w:val="20"/>
          <w:rtl/>
        </w:rPr>
        <w:t xml:space="preserve"> </w:t>
      </w:r>
      <w:r w:rsidRPr="000F1C0E">
        <w:rPr>
          <w:rFonts w:ascii="Simplified Arabic" w:hAnsi="Simplified Arabic" w:cs="Simplified Arabic"/>
          <w:sz w:val="20"/>
          <w:rtl/>
        </w:rPr>
        <w:t xml:space="preserve">تتوفر البيانات التي أدلى بها المشاركون خلال الاجتماع، وتلك التي قدموها </w:t>
      </w:r>
      <w:r w:rsidR="00E44A38">
        <w:rPr>
          <w:rFonts w:ascii="Simplified Arabic" w:hAnsi="Simplified Arabic" w:cs="Simplified Arabic" w:hint="cs"/>
          <w:sz w:val="20"/>
          <w:rtl/>
        </w:rPr>
        <w:t>خطيا</w:t>
      </w:r>
      <w:r w:rsidRPr="000F1C0E">
        <w:rPr>
          <w:rFonts w:ascii="Simplified Arabic" w:hAnsi="Simplified Arabic" w:cs="Simplified Arabic"/>
          <w:sz w:val="20"/>
          <w:rtl/>
        </w:rPr>
        <w:t xml:space="preserve">، على الرابط التالي: </w:t>
      </w:r>
      <w:r>
        <w:fldChar w:fldCharType="begin"/>
      </w:r>
      <w:r>
        <w:instrText>HYPERLINK "file:///D:\\Arabic%20translation\\B-%20Translation\\Osama\\In%20session%20Oct%202026\\www.cbd.int\\meetings\\NP-MOP-06"</w:instrText>
      </w:r>
      <w:r>
        <w:fldChar w:fldCharType="separate"/>
      </w:r>
      <w:r w:rsidRPr="00E44A38">
        <w:rPr>
          <w:rStyle w:val="Hyperlink"/>
          <w:rFonts w:asciiTheme="majorBidi" w:hAnsiTheme="majorBidi" w:cstheme="majorBidi"/>
          <w:szCs w:val="18"/>
        </w:rPr>
        <w:t>www.cbd.int/meetings/NP-MOP-06</w:t>
      </w:r>
      <w:r w:rsidRPr="00E44A38">
        <w:rPr>
          <w:rStyle w:val="Hyperlink"/>
          <w:rFonts w:asciiTheme="majorBidi" w:hAnsiTheme="majorBidi" w:cstheme="majorBidi"/>
          <w:szCs w:val="18"/>
          <w:rtl/>
        </w:rPr>
        <w:t>.</w:t>
      </w:r>
      <w:r>
        <w:fldChar w:fldCharType="end"/>
      </w:r>
    </w:p>
  </w:footnote>
  <w:footnote w:id="2">
    <w:p w14:paraId="659E3999" w14:textId="395A2A82" w:rsidR="000B0268" w:rsidRPr="002146FD" w:rsidRDefault="000B0268" w:rsidP="002146FD">
      <w:pPr>
        <w:pStyle w:val="FootnoteText"/>
        <w:bidi/>
        <w:spacing w:line="216" w:lineRule="auto"/>
        <w:rPr>
          <w:rStyle w:val="FootnoteReference"/>
          <w:rFonts w:ascii="Simplified Arabic" w:hAnsi="Simplified Arabic" w:cs="Simplified Arabic"/>
          <w:sz w:val="20"/>
          <w:rtl/>
        </w:rPr>
      </w:pPr>
      <w:r w:rsidRPr="002146FD">
        <w:rPr>
          <w:rStyle w:val="FootnoteReference"/>
          <w:rFonts w:ascii="Simplified Arabic" w:hAnsi="Simplified Arabic" w:cs="Simplified Arabic"/>
          <w:sz w:val="20"/>
        </w:rPr>
        <w:footnoteRef/>
      </w:r>
      <w:r w:rsidRPr="002146FD">
        <w:rPr>
          <w:rStyle w:val="FootnoteReference"/>
          <w:rFonts w:ascii="Simplified Arabic" w:hAnsi="Simplified Arabic" w:cs="Simplified Arabic"/>
          <w:sz w:val="20"/>
        </w:rPr>
        <w:t xml:space="preserve"> </w:t>
      </w:r>
      <w:r w:rsidR="002146FD">
        <w:rPr>
          <w:rFonts w:ascii="Simplified Arabic" w:hAnsi="Simplified Arabic" w:cs="Simplified Arabic" w:hint="cs"/>
          <w:sz w:val="20"/>
          <w:rtl/>
        </w:rPr>
        <w:t xml:space="preserve"> </w:t>
      </w:r>
      <w:r w:rsidR="002146FD" w:rsidRPr="002146FD">
        <w:rPr>
          <w:rFonts w:ascii="Simplified Arabic" w:hAnsi="Simplified Arabic" w:cs="Simplified Arabic"/>
          <w:sz w:val="20"/>
          <w:rtl/>
        </w:rPr>
        <w:t xml:space="preserve">انظر </w:t>
      </w:r>
      <w:r w:rsidR="002146FD" w:rsidRPr="002146FD">
        <w:rPr>
          <w:rFonts w:ascii="Simplified Arabic" w:hAnsi="Simplified Arabic" w:cs="Simplified Arabic"/>
          <w:sz w:val="20"/>
          <w:rtl/>
        </w:rPr>
        <w:t xml:space="preserve">الوثيقة </w:t>
      </w:r>
      <w:r w:rsidR="002146FD" w:rsidRPr="002146FD">
        <w:rPr>
          <w:rFonts w:asciiTheme="majorBidi" w:hAnsiTheme="majorBidi" w:cstheme="majorBidi"/>
          <w:sz w:val="20"/>
        </w:rPr>
        <w:t>CBD/COP/17/xx</w:t>
      </w:r>
      <w:r w:rsidR="002146FD" w:rsidRPr="002146FD">
        <w:rPr>
          <w:rFonts w:ascii="Simplified Arabic" w:hAnsi="Simplified Arabic" w:cs="Simplified Arabic"/>
          <w:sz w:val="20"/>
          <w:rtl/>
        </w:rPr>
        <w:t>، الفقرات [</w:t>
      </w:r>
      <w:r w:rsidR="002146FD" w:rsidRPr="0016060F">
        <w:rPr>
          <w:rFonts w:asciiTheme="majorBidi" w:hAnsiTheme="majorBidi" w:cstheme="majorBidi"/>
          <w:sz w:val="20"/>
        </w:rPr>
        <w:t>xx-</w:t>
      </w:r>
      <w:proofErr w:type="spellStart"/>
      <w:r w:rsidR="002146FD" w:rsidRPr="0016060F">
        <w:rPr>
          <w:rFonts w:asciiTheme="majorBidi" w:hAnsiTheme="majorBidi" w:cstheme="majorBidi"/>
          <w:sz w:val="20"/>
        </w:rPr>
        <w:t>yy</w:t>
      </w:r>
      <w:proofErr w:type="spellEnd"/>
      <w:r w:rsidR="002146FD" w:rsidRPr="002146FD">
        <w:rPr>
          <w:rFonts w:ascii="Simplified Arabic" w:hAnsi="Simplified Arabic" w:cs="Simplified Arabic"/>
          <w:sz w:val="20"/>
          <w:rtl/>
        </w:rPr>
        <w:t xml:space="preserve">]، للاطلاع على </w:t>
      </w:r>
      <w:r w:rsidR="0016060F">
        <w:rPr>
          <w:rFonts w:ascii="Simplified Arabic" w:hAnsi="Simplified Arabic" w:cs="Simplified Arabic" w:hint="cs"/>
          <w:sz w:val="20"/>
          <w:rtl/>
        </w:rPr>
        <w:t>موجز البيانات</w:t>
      </w:r>
      <w:r w:rsidR="002146FD" w:rsidRPr="002146FD">
        <w:rPr>
          <w:rFonts w:ascii="Simplified Arabic" w:hAnsi="Simplified Arabic" w:cs="Simplified Arabic"/>
          <w:sz w:val="20"/>
          <w:rtl/>
        </w:rPr>
        <w:t xml:space="preserve"> الافتتاحية.</w:t>
      </w:r>
    </w:p>
  </w:footnote>
  <w:footnote w:id="3">
    <w:p w14:paraId="133639D7" w14:textId="0B8E63D2" w:rsidR="000B0268" w:rsidRPr="002146FD" w:rsidRDefault="000B0268" w:rsidP="002146FD">
      <w:pPr>
        <w:pStyle w:val="FootnoteText"/>
        <w:bidi/>
        <w:spacing w:line="216" w:lineRule="auto"/>
        <w:rPr>
          <w:rStyle w:val="FootnoteReference"/>
          <w:rFonts w:ascii="Simplified Arabic" w:hAnsi="Simplified Arabic" w:cs="Simplified Arabic"/>
          <w:sz w:val="20"/>
          <w:rtl/>
        </w:rPr>
      </w:pPr>
      <w:r w:rsidRPr="002146FD">
        <w:rPr>
          <w:rStyle w:val="FootnoteReference"/>
          <w:rFonts w:ascii="Simplified Arabic" w:hAnsi="Simplified Arabic" w:cs="Simplified Arabic"/>
          <w:sz w:val="20"/>
        </w:rPr>
        <w:footnoteRef/>
      </w:r>
      <w:r w:rsidRPr="002146FD">
        <w:rPr>
          <w:rStyle w:val="FootnoteReference"/>
          <w:rFonts w:ascii="Simplified Arabic" w:hAnsi="Simplified Arabic" w:cs="Simplified Arabic"/>
          <w:sz w:val="20"/>
        </w:rPr>
        <w:t xml:space="preserve"> </w:t>
      </w:r>
      <w:r w:rsidR="002146FD">
        <w:rPr>
          <w:rFonts w:ascii="Simplified Arabic" w:hAnsi="Simplified Arabic" w:cs="Simplified Arabic" w:hint="cs"/>
          <w:sz w:val="20"/>
          <w:rtl/>
        </w:rPr>
        <w:t xml:space="preserve"> </w:t>
      </w:r>
      <w:hyperlink r:id="rId1" w:history="1">
        <w:r w:rsidR="002146FD" w:rsidRPr="00981A15">
          <w:rPr>
            <w:rStyle w:val="Hyperlink"/>
          </w:rPr>
          <w:t>CBD/IMP/OM/2026/1/8</w:t>
        </w:r>
      </w:hyperlink>
      <w:r w:rsidR="002146FD">
        <w:rPr>
          <w:rFonts w:hint="cs"/>
          <w:rtl/>
        </w:rPr>
        <w:t>.</w:t>
      </w:r>
    </w:p>
  </w:footnote>
  <w:footnote w:id="4">
    <w:p w14:paraId="7EA76215" w14:textId="72EBBD2B" w:rsidR="000B0268" w:rsidRPr="002146FD" w:rsidRDefault="000B0268" w:rsidP="002146FD">
      <w:pPr>
        <w:pStyle w:val="FootnoteText"/>
        <w:bidi/>
        <w:spacing w:line="216" w:lineRule="auto"/>
        <w:rPr>
          <w:rStyle w:val="FootnoteReference"/>
          <w:rFonts w:ascii="Simplified Arabic" w:hAnsi="Simplified Arabic" w:cs="Simplified Arabic"/>
          <w:sz w:val="20"/>
          <w:rtl/>
        </w:rPr>
      </w:pPr>
      <w:r w:rsidRPr="002146FD">
        <w:rPr>
          <w:rStyle w:val="FootnoteReference"/>
          <w:rFonts w:ascii="Simplified Arabic" w:hAnsi="Simplified Arabic" w:cs="Simplified Arabic"/>
          <w:sz w:val="20"/>
        </w:rPr>
        <w:footnoteRef/>
      </w:r>
      <w:r w:rsidRPr="002146FD">
        <w:rPr>
          <w:rStyle w:val="FootnoteReference"/>
          <w:rFonts w:ascii="Simplified Arabic" w:hAnsi="Simplified Arabic" w:cs="Simplified Arabic"/>
          <w:sz w:val="20"/>
        </w:rPr>
        <w:t xml:space="preserve"> </w:t>
      </w:r>
      <w:r w:rsidR="0016060F">
        <w:rPr>
          <w:rFonts w:ascii="Simplified Arabic" w:hAnsi="Simplified Arabic" w:cs="Simplified Arabic" w:hint="cs"/>
          <w:sz w:val="20"/>
          <w:rtl/>
        </w:rPr>
        <w:t xml:space="preserve"> </w:t>
      </w:r>
      <w:hyperlink r:id="rId2" w:history="1">
        <w:r w:rsidR="0016060F">
          <w:rPr>
            <w:rStyle w:val="Hyperlink"/>
          </w:rPr>
          <w:t>CBD/NP/MOP/6/1</w:t>
        </w:r>
      </w:hyperlink>
      <w:r w:rsidR="0016060F">
        <w:rPr>
          <w:rFonts w:hint="cs"/>
          <w:rtl/>
        </w:rPr>
        <w:t>.</w:t>
      </w:r>
    </w:p>
  </w:footnote>
  <w:footnote w:id="5">
    <w:p w14:paraId="550DA3EE" w14:textId="29E8C66C" w:rsidR="002146FD" w:rsidRPr="002146FD" w:rsidRDefault="002146FD" w:rsidP="002146FD">
      <w:pPr>
        <w:pStyle w:val="FootnoteText"/>
        <w:bidi/>
        <w:spacing w:line="216" w:lineRule="auto"/>
        <w:rPr>
          <w:rStyle w:val="FootnoteReference"/>
          <w:rFonts w:ascii="Simplified Arabic" w:hAnsi="Simplified Arabic" w:cs="Simplified Arabic"/>
          <w:sz w:val="20"/>
          <w:rtl/>
        </w:rPr>
      </w:pPr>
      <w:r w:rsidRPr="002146FD">
        <w:rPr>
          <w:rStyle w:val="FootnoteReference"/>
          <w:rFonts w:ascii="Simplified Arabic" w:hAnsi="Simplified Arabic" w:cs="Simplified Arabic"/>
          <w:sz w:val="20"/>
        </w:rPr>
        <w:footnoteRef/>
      </w:r>
      <w:r w:rsidRPr="002146FD">
        <w:rPr>
          <w:rStyle w:val="FootnoteReference"/>
          <w:rFonts w:ascii="Simplified Arabic" w:hAnsi="Simplified Arabic" w:cs="Simplified Arabic"/>
          <w:sz w:val="20"/>
        </w:rPr>
        <w:t xml:space="preserve"> </w:t>
      </w:r>
      <w:r w:rsidR="0016060F">
        <w:rPr>
          <w:rFonts w:ascii="Simplified Arabic" w:hAnsi="Simplified Arabic" w:cs="Simplified Arabic" w:hint="cs"/>
          <w:sz w:val="20"/>
          <w:rtl/>
        </w:rPr>
        <w:t xml:space="preserve"> </w:t>
      </w:r>
      <w:hyperlink r:id="rId3" w:history="1">
        <w:r w:rsidR="0016060F">
          <w:rPr>
            <w:rStyle w:val="Hyperlink"/>
            <w:lang w:val="en-CA"/>
          </w:rPr>
          <w:t>CBD/NP/MOP/6/1/Add.1</w:t>
        </w:r>
      </w:hyperlink>
      <w:r w:rsidR="0016060F">
        <w:rPr>
          <w:rFonts w:hint="cs"/>
          <w:rtl/>
        </w:rPr>
        <w:t>.</w:t>
      </w:r>
    </w:p>
  </w:footnote>
  <w:footnote w:id="6">
    <w:p w14:paraId="292C7B18" w14:textId="19C4C975" w:rsidR="002146FD" w:rsidRPr="002146FD" w:rsidRDefault="002146FD" w:rsidP="002146FD">
      <w:pPr>
        <w:pStyle w:val="FootnoteText"/>
        <w:bidi/>
        <w:spacing w:line="216" w:lineRule="auto"/>
        <w:rPr>
          <w:rStyle w:val="FootnoteReference"/>
          <w:rFonts w:ascii="Simplified Arabic" w:hAnsi="Simplified Arabic" w:cs="Simplified Arabic"/>
          <w:sz w:val="20"/>
          <w:rtl/>
        </w:rPr>
      </w:pPr>
      <w:r w:rsidRPr="002146FD">
        <w:rPr>
          <w:rStyle w:val="FootnoteReference"/>
          <w:rFonts w:ascii="Simplified Arabic" w:hAnsi="Simplified Arabic" w:cs="Simplified Arabic"/>
          <w:sz w:val="20"/>
        </w:rPr>
        <w:footnoteRef/>
      </w:r>
      <w:r w:rsidRPr="002146FD">
        <w:rPr>
          <w:rStyle w:val="FootnoteReference"/>
          <w:rFonts w:ascii="Simplified Arabic" w:hAnsi="Simplified Arabic" w:cs="Simplified Arabic"/>
          <w:sz w:val="20"/>
        </w:rPr>
        <w:t xml:space="preserve"> </w:t>
      </w:r>
      <w:r w:rsidR="0016060F">
        <w:rPr>
          <w:rFonts w:ascii="Simplified Arabic" w:hAnsi="Simplified Arabic" w:cs="Simplified Arabic" w:hint="cs"/>
          <w:sz w:val="20"/>
          <w:rtl/>
        </w:rPr>
        <w:t xml:space="preserve"> </w:t>
      </w:r>
      <w:hyperlink r:id="rId4" w:history="1">
        <w:r w:rsidR="0016060F" w:rsidRPr="000A1551">
          <w:rPr>
            <w:rStyle w:val="Hyperlink"/>
          </w:rPr>
          <w:t>CBD/</w:t>
        </w:r>
        <w:r w:rsidR="0016060F">
          <w:rPr>
            <w:rStyle w:val="Hyperlink"/>
          </w:rPr>
          <w:t>N</w:t>
        </w:r>
        <w:r w:rsidR="0016060F" w:rsidRPr="000A1551">
          <w:rPr>
            <w:rStyle w:val="Hyperlink"/>
          </w:rPr>
          <w:t>P/MOP/</w:t>
        </w:r>
        <w:r w:rsidR="0016060F">
          <w:rPr>
            <w:rStyle w:val="Hyperlink"/>
          </w:rPr>
          <w:t>6</w:t>
        </w:r>
        <w:r w:rsidR="0016060F" w:rsidRPr="000A1551">
          <w:rPr>
            <w:rStyle w:val="Hyperlink"/>
          </w:rPr>
          <w:t>/1/Add.2/Rev.1</w:t>
        </w:r>
      </w:hyperlink>
      <w:r w:rsidR="0016060F">
        <w:rPr>
          <w:rFonts w:hint="cs"/>
          <w:rtl/>
        </w:rPr>
        <w:t>.</w:t>
      </w:r>
    </w:p>
  </w:footnote>
  <w:footnote w:id="7">
    <w:p w14:paraId="195A82D2" w14:textId="00FFA11E" w:rsidR="009C1320" w:rsidRPr="009C1320" w:rsidRDefault="009C1320" w:rsidP="009C1320">
      <w:pPr>
        <w:pStyle w:val="FootnoteText"/>
        <w:bidi/>
        <w:spacing w:line="216" w:lineRule="auto"/>
        <w:rPr>
          <w:rStyle w:val="FootnoteReference"/>
          <w:rFonts w:ascii="Simplified Arabic" w:hAnsi="Simplified Arabic" w:cs="Simplified Arabic"/>
          <w:sz w:val="20"/>
          <w:rtl/>
        </w:rPr>
      </w:pPr>
      <w:r w:rsidRPr="009C1320">
        <w:rPr>
          <w:rStyle w:val="FootnoteReference"/>
          <w:rFonts w:ascii="Simplified Arabic" w:hAnsi="Simplified Arabic" w:cs="Simplified Arabic"/>
          <w:sz w:val="20"/>
        </w:rPr>
        <w:footnoteRef/>
      </w:r>
      <w:r w:rsidRPr="009C1320">
        <w:rPr>
          <w:rStyle w:val="FootnoteReference"/>
          <w:rFonts w:ascii="Simplified Arabic" w:hAnsi="Simplified Arabic" w:cs="Simplified Arabic"/>
          <w:sz w:val="20"/>
        </w:rPr>
        <w:t xml:space="preserve"> </w:t>
      </w:r>
      <w:r>
        <w:rPr>
          <w:rFonts w:ascii="Simplified Arabic" w:hAnsi="Simplified Arabic" w:cs="Simplified Arabic" w:hint="cs"/>
          <w:sz w:val="20"/>
          <w:rtl/>
        </w:rPr>
        <w:t xml:space="preserve"> </w:t>
      </w:r>
      <w:hyperlink r:id="rId5" w:history="1">
        <w:r w:rsidRPr="00EB009A">
          <w:rPr>
            <w:rStyle w:val="Hyperlink"/>
          </w:rPr>
          <w:t>CBD/NP/MOP/6/INF/6</w:t>
        </w:r>
      </w:hyperlink>
      <w:r>
        <w:rPr>
          <w:rFonts w:hint="cs"/>
          <w:rtl/>
        </w:rPr>
        <w:t>.</w:t>
      </w:r>
    </w:p>
  </w:footnote>
  <w:footnote w:id="8">
    <w:p w14:paraId="2FC2E3F7" w14:textId="6D865062" w:rsidR="00C31D6E" w:rsidRPr="00A1261B" w:rsidRDefault="00C31D6E" w:rsidP="00A1261B">
      <w:pPr>
        <w:pStyle w:val="FootnoteText"/>
        <w:bidi/>
        <w:spacing w:line="216" w:lineRule="auto"/>
        <w:rPr>
          <w:rStyle w:val="FootnoteReference"/>
          <w:rFonts w:ascii="Simplified Arabic" w:hAnsi="Simplified Arabic" w:cs="Simplified Arabic"/>
          <w:sz w:val="20"/>
          <w:rtl/>
          <w:lang w:bidi="ar-EG"/>
        </w:rPr>
      </w:pPr>
      <w:r w:rsidRPr="00A1261B">
        <w:rPr>
          <w:rStyle w:val="FootnoteReference"/>
          <w:rFonts w:ascii="Simplified Arabic" w:hAnsi="Simplified Arabic" w:cs="Simplified Arabic"/>
          <w:sz w:val="20"/>
        </w:rPr>
        <w:footnoteRef/>
      </w:r>
      <w:r w:rsidR="002A120B">
        <w:rPr>
          <w:rFonts w:ascii="Simplified Arabic" w:hAnsi="Simplified Arabic" w:cs="Simplified Arabic"/>
          <w:sz w:val="20"/>
        </w:rPr>
        <w:t xml:space="preserve"> </w:t>
      </w:r>
      <w:r w:rsidR="002A120B">
        <w:rPr>
          <w:rFonts w:ascii="Simplified Arabic" w:hAnsi="Simplified Arabic" w:cs="Simplified Arabic" w:hint="cs"/>
          <w:sz w:val="20"/>
          <w:rtl/>
          <w:lang w:bidi="ar-EG"/>
        </w:rPr>
        <w:t xml:space="preserve"> </w:t>
      </w:r>
      <w:hyperlink r:id="rId6" w:history="1">
        <w:r w:rsidR="002A120B" w:rsidRPr="00793369">
          <w:rPr>
            <w:rStyle w:val="Hyperlink"/>
          </w:rPr>
          <w:t>CBD/</w:t>
        </w:r>
        <w:r w:rsidR="002A120B">
          <w:rPr>
            <w:rStyle w:val="Hyperlink"/>
          </w:rPr>
          <w:t>SB</w:t>
        </w:r>
        <w:r w:rsidR="002A120B" w:rsidRPr="00793369">
          <w:rPr>
            <w:rStyle w:val="Hyperlink"/>
          </w:rPr>
          <w:t>8J/1/8</w:t>
        </w:r>
      </w:hyperlink>
      <w:r w:rsidR="002A120B">
        <w:rPr>
          <w:rFonts w:hint="cs"/>
          <w:rtl/>
        </w:rPr>
        <w:t>.</w:t>
      </w:r>
    </w:p>
  </w:footnote>
  <w:footnote w:id="9">
    <w:p w14:paraId="7096D12D" w14:textId="3A678A48" w:rsidR="00C31D6E" w:rsidRPr="00A1261B" w:rsidRDefault="00C31D6E" w:rsidP="00A1261B">
      <w:pPr>
        <w:pStyle w:val="FootnoteText"/>
        <w:bidi/>
        <w:spacing w:line="216" w:lineRule="auto"/>
        <w:rPr>
          <w:rStyle w:val="FootnoteReference"/>
          <w:rFonts w:ascii="Simplified Arabic" w:hAnsi="Simplified Arabic" w:cs="Simplified Arabic"/>
          <w:sz w:val="20"/>
          <w:rtl/>
        </w:rPr>
      </w:pPr>
      <w:r w:rsidRPr="00A1261B">
        <w:rPr>
          <w:rStyle w:val="FootnoteReference"/>
          <w:rFonts w:ascii="Simplified Arabic" w:hAnsi="Simplified Arabic" w:cs="Simplified Arabic"/>
          <w:sz w:val="20"/>
        </w:rPr>
        <w:footnoteRef/>
      </w:r>
      <w:hyperlink r:id="rId7" w:history="1">
        <w:r w:rsidR="002A120B" w:rsidRPr="00793369">
          <w:rPr>
            <w:rStyle w:val="Hyperlink"/>
          </w:rPr>
          <w:t>CBD/SBI/</w:t>
        </w:r>
        <w:r w:rsidR="002A120B">
          <w:rPr>
            <w:rStyle w:val="Hyperlink"/>
          </w:rPr>
          <w:t>6</w:t>
        </w:r>
        <w:r w:rsidR="002A120B" w:rsidRPr="00793369">
          <w:rPr>
            <w:rStyle w:val="Hyperlink"/>
          </w:rPr>
          <w:t>/1</w:t>
        </w:r>
        <w:r w:rsidR="002A120B">
          <w:rPr>
            <w:rStyle w:val="Hyperlink"/>
          </w:rPr>
          <w:t>1</w:t>
        </w:r>
      </w:hyperlink>
      <w:r w:rsidR="002A120B" w:rsidRPr="00793369">
        <w:t xml:space="preserve"> </w:t>
      </w:r>
      <w:r w:rsidR="002A120B">
        <w:rPr>
          <w:rFonts w:hint="cs"/>
          <w:rtl/>
        </w:rPr>
        <w:t>، و</w:t>
      </w:r>
      <w:hyperlink r:id="rId8" w:history="1">
        <w:r w:rsidR="002A120B" w:rsidRPr="00793369">
          <w:rPr>
            <w:rStyle w:val="Hyperlink"/>
          </w:rPr>
          <w:t>CBD/SBI/</w:t>
        </w:r>
        <w:r w:rsidR="002A120B">
          <w:rPr>
            <w:rStyle w:val="Hyperlink"/>
          </w:rPr>
          <w:t>7</w:t>
        </w:r>
        <w:r w:rsidR="002A120B" w:rsidRPr="00793369">
          <w:rPr>
            <w:rStyle w:val="Hyperlink"/>
          </w:rPr>
          <w:t>/</w:t>
        </w:r>
        <w:r w:rsidR="002A120B">
          <w:rPr>
            <w:rStyle w:val="Hyperlink"/>
          </w:rPr>
          <w:t>16</w:t>
        </w:r>
      </w:hyperlink>
      <w:r w:rsidR="002A120B">
        <w:rPr>
          <w:rFonts w:hint="cs"/>
          <w:rtl/>
        </w:rPr>
        <w:t>، على التوالي.</w:t>
      </w:r>
    </w:p>
  </w:footnote>
  <w:footnote w:id="10">
    <w:p w14:paraId="1FA25707" w14:textId="19F0AB14" w:rsidR="00F90F0F" w:rsidRPr="00A1261B" w:rsidRDefault="00F90F0F" w:rsidP="00A1261B">
      <w:pPr>
        <w:pStyle w:val="FootnoteText"/>
        <w:bidi/>
        <w:spacing w:line="216" w:lineRule="auto"/>
        <w:rPr>
          <w:rStyle w:val="FootnoteReference"/>
          <w:rFonts w:ascii="Simplified Arabic" w:hAnsi="Simplified Arabic" w:cs="Simplified Arabic"/>
          <w:sz w:val="20"/>
          <w:rtl/>
        </w:rPr>
      </w:pPr>
      <w:r w:rsidRPr="00A1261B">
        <w:rPr>
          <w:rStyle w:val="FootnoteReference"/>
          <w:rFonts w:ascii="Simplified Arabic" w:hAnsi="Simplified Arabic" w:cs="Simplified Arabic"/>
          <w:sz w:val="20"/>
        </w:rPr>
        <w:footnoteRef/>
      </w:r>
      <w:r w:rsidRPr="00A1261B">
        <w:rPr>
          <w:rStyle w:val="FootnoteReference"/>
          <w:rFonts w:ascii="Simplified Arabic" w:hAnsi="Simplified Arabic" w:cs="Simplified Arabic"/>
          <w:sz w:val="20"/>
        </w:rPr>
        <w:t xml:space="preserve"> </w:t>
      </w:r>
      <w:r w:rsidR="002A120B">
        <w:rPr>
          <w:rFonts w:ascii="Simplified Arabic" w:hAnsi="Simplified Arabic" w:cs="Simplified Arabic" w:hint="cs"/>
          <w:sz w:val="20"/>
          <w:rtl/>
        </w:rPr>
        <w:t xml:space="preserve"> </w:t>
      </w:r>
      <w:hyperlink r:id="rId9" w:history="1">
        <w:r w:rsidR="002A120B" w:rsidRPr="003E45D7">
          <w:rPr>
            <w:rStyle w:val="Hyperlink"/>
            <w:snapToGrid w:val="0"/>
          </w:rPr>
          <w:t>CBD/NP/MOP/</w:t>
        </w:r>
        <w:r w:rsidR="002A120B">
          <w:rPr>
            <w:rStyle w:val="Hyperlink"/>
            <w:snapToGrid w:val="0"/>
          </w:rPr>
          <w:t>6</w:t>
        </w:r>
        <w:r w:rsidR="002A120B" w:rsidRPr="003E45D7">
          <w:rPr>
            <w:rStyle w:val="Hyperlink"/>
            <w:snapToGrid w:val="0"/>
          </w:rPr>
          <w:t>/2</w:t>
        </w:r>
      </w:hyperlink>
      <w:r w:rsidR="002A120B">
        <w:rPr>
          <w:rFonts w:hint="cs"/>
          <w:rtl/>
        </w:rPr>
        <w:t>، البند 5.</w:t>
      </w:r>
    </w:p>
  </w:footnote>
  <w:footnote w:id="11">
    <w:p w14:paraId="4E2014DF" w14:textId="6A14F1CA" w:rsidR="00F90F0F" w:rsidRPr="00A1261B" w:rsidRDefault="00F90F0F" w:rsidP="00A1261B">
      <w:pPr>
        <w:pStyle w:val="FootnoteText"/>
        <w:bidi/>
        <w:spacing w:line="216" w:lineRule="auto"/>
        <w:rPr>
          <w:rStyle w:val="FootnoteReference"/>
          <w:rFonts w:ascii="Simplified Arabic" w:hAnsi="Simplified Arabic" w:cs="Simplified Arabic"/>
          <w:sz w:val="20"/>
          <w:rtl/>
        </w:rPr>
      </w:pPr>
      <w:r w:rsidRPr="00A1261B">
        <w:rPr>
          <w:rStyle w:val="FootnoteReference"/>
          <w:rFonts w:ascii="Simplified Arabic" w:hAnsi="Simplified Arabic" w:cs="Simplified Arabic"/>
          <w:sz w:val="20"/>
        </w:rPr>
        <w:footnoteRef/>
      </w:r>
      <w:r w:rsidRPr="00A1261B">
        <w:rPr>
          <w:rStyle w:val="FootnoteReference"/>
          <w:rFonts w:ascii="Simplified Arabic" w:hAnsi="Simplified Arabic" w:cs="Simplified Arabic"/>
          <w:sz w:val="20"/>
        </w:rPr>
        <w:t xml:space="preserve"> </w:t>
      </w:r>
      <w:r w:rsidR="002A120B">
        <w:rPr>
          <w:rFonts w:ascii="Simplified Arabic" w:hAnsi="Simplified Arabic" w:cs="Simplified Arabic" w:hint="cs"/>
          <w:sz w:val="20"/>
          <w:rtl/>
        </w:rPr>
        <w:t xml:space="preserve"> </w:t>
      </w:r>
      <w:hyperlink r:id="rId10" w:history="1">
        <w:r w:rsidR="002A120B" w:rsidRPr="003E45D7">
          <w:rPr>
            <w:rStyle w:val="Hyperlink"/>
          </w:rPr>
          <w:t>CBD/NP/MOP/</w:t>
        </w:r>
        <w:r w:rsidR="002A120B">
          <w:rPr>
            <w:rStyle w:val="Hyperlink"/>
          </w:rPr>
          <w:t>6</w:t>
        </w:r>
        <w:r w:rsidR="002A120B" w:rsidRPr="003E45D7">
          <w:rPr>
            <w:rStyle w:val="Hyperlink"/>
          </w:rPr>
          <w:t>/3</w:t>
        </w:r>
      </w:hyperlink>
      <w:r w:rsidR="002A120B">
        <w:rPr>
          <w:rFonts w:hint="cs"/>
          <w:rtl/>
        </w:rPr>
        <w:t>.</w:t>
      </w:r>
    </w:p>
  </w:footnote>
  <w:footnote w:id="12">
    <w:p w14:paraId="774364FE" w14:textId="54D19A24" w:rsidR="00F90F0F" w:rsidRPr="00A1261B" w:rsidRDefault="00F90F0F" w:rsidP="00A1261B">
      <w:pPr>
        <w:pStyle w:val="FootnoteText"/>
        <w:bidi/>
        <w:spacing w:line="216" w:lineRule="auto"/>
        <w:rPr>
          <w:rStyle w:val="FootnoteReference"/>
          <w:rFonts w:ascii="Simplified Arabic" w:hAnsi="Simplified Arabic" w:cs="Simplified Arabic"/>
          <w:sz w:val="20"/>
          <w:rtl/>
        </w:rPr>
      </w:pPr>
      <w:r w:rsidRPr="00A1261B">
        <w:rPr>
          <w:rStyle w:val="FootnoteReference"/>
          <w:rFonts w:ascii="Simplified Arabic" w:hAnsi="Simplified Arabic" w:cs="Simplified Arabic"/>
          <w:sz w:val="20"/>
        </w:rPr>
        <w:footnoteRef/>
      </w:r>
      <w:r w:rsidRPr="00A1261B">
        <w:rPr>
          <w:rStyle w:val="FootnoteReference"/>
          <w:rFonts w:ascii="Simplified Arabic" w:hAnsi="Simplified Arabic" w:cs="Simplified Arabic"/>
          <w:sz w:val="20"/>
        </w:rPr>
        <w:t xml:space="preserve"> </w:t>
      </w:r>
      <w:r w:rsidR="002A120B">
        <w:rPr>
          <w:rFonts w:ascii="Simplified Arabic" w:hAnsi="Simplified Arabic" w:cs="Simplified Arabic" w:hint="cs"/>
          <w:sz w:val="20"/>
          <w:rtl/>
        </w:rPr>
        <w:t xml:space="preserve"> </w:t>
      </w:r>
      <w:hyperlink r:id="rId11" w:history="1">
        <w:r w:rsidR="002A120B">
          <w:rPr>
            <w:rStyle w:val="Hyperlink"/>
            <w:rFonts w:asciiTheme="majorBidi" w:eastAsia="MS Mincho" w:hAnsiTheme="majorBidi" w:cstheme="majorBidi"/>
            <w:kern w:val="22"/>
          </w:rPr>
          <w:t>CBD/NP/MOP/6/2</w:t>
        </w:r>
      </w:hyperlink>
      <w:r w:rsidR="002A120B">
        <w:rPr>
          <w:rFonts w:hint="cs"/>
          <w:rtl/>
        </w:rPr>
        <w:t>، البند 6.</w:t>
      </w:r>
    </w:p>
  </w:footnote>
  <w:footnote w:id="13">
    <w:p w14:paraId="3A0FAFD2" w14:textId="74413CF0" w:rsidR="00F90F0F" w:rsidRPr="00A1261B" w:rsidRDefault="00F90F0F" w:rsidP="00A1261B">
      <w:pPr>
        <w:pStyle w:val="FootnoteText"/>
        <w:bidi/>
        <w:spacing w:line="216" w:lineRule="auto"/>
        <w:rPr>
          <w:rStyle w:val="FootnoteReference"/>
          <w:rFonts w:ascii="Simplified Arabic" w:hAnsi="Simplified Arabic" w:cs="Simplified Arabic"/>
          <w:sz w:val="20"/>
          <w:rtl/>
        </w:rPr>
      </w:pPr>
      <w:r w:rsidRPr="00A1261B">
        <w:rPr>
          <w:rStyle w:val="FootnoteReference"/>
          <w:rFonts w:ascii="Simplified Arabic" w:hAnsi="Simplified Arabic" w:cs="Simplified Arabic"/>
          <w:sz w:val="20"/>
        </w:rPr>
        <w:footnoteRef/>
      </w:r>
      <w:r w:rsidRPr="00A1261B">
        <w:rPr>
          <w:rStyle w:val="FootnoteReference"/>
          <w:rFonts w:ascii="Simplified Arabic" w:hAnsi="Simplified Arabic" w:cs="Simplified Arabic"/>
          <w:sz w:val="20"/>
        </w:rPr>
        <w:t xml:space="preserve"> </w:t>
      </w:r>
      <w:r w:rsidR="002A120B">
        <w:rPr>
          <w:rFonts w:ascii="Simplified Arabic" w:hAnsi="Simplified Arabic" w:cs="Simplified Arabic" w:hint="cs"/>
          <w:sz w:val="20"/>
          <w:rtl/>
        </w:rPr>
        <w:t xml:space="preserve"> </w:t>
      </w:r>
      <w:hyperlink r:id="rId12" w:history="1">
        <w:r w:rsidR="002A120B">
          <w:rPr>
            <w:rStyle w:val="Hyperlink"/>
            <w:snapToGrid w:val="0"/>
          </w:rPr>
          <w:t>CBD/NP/MOP/6/4</w:t>
        </w:r>
      </w:hyperlink>
      <w:r w:rsidR="002A120B">
        <w:rPr>
          <w:rFonts w:hint="cs"/>
          <w:rtl/>
        </w:rPr>
        <w:t>.</w:t>
      </w:r>
    </w:p>
  </w:footnote>
  <w:footnote w:id="14">
    <w:p w14:paraId="46EE1C11" w14:textId="69351467" w:rsidR="00F90F0F" w:rsidRPr="00A1261B" w:rsidRDefault="00F90F0F" w:rsidP="00A1261B">
      <w:pPr>
        <w:pStyle w:val="FootnoteText"/>
        <w:bidi/>
        <w:spacing w:line="216" w:lineRule="auto"/>
        <w:rPr>
          <w:rStyle w:val="FootnoteReference"/>
          <w:rFonts w:ascii="Simplified Arabic" w:hAnsi="Simplified Arabic" w:cs="Simplified Arabic"/>
          <w:sz w:val="20"/>
          <w:rtl/>
        </w:rPr>
      </w:pPr>
      <w:r w:rsidRPr="00A1261B">
        <w:rPr>
          <w:rStyle w:val="FootnoteReference"/>
          <w:rFonts w:ascii="Simplified Arabic" w:hAnsi="Simplified Arabic" w:cs="Simplified Arabic"/>
          <w:sz w:val="20"/>
        </w:rPr>
        <w:footnoteRef/>
      </w:r>
      <w:r w:rsidRPr="00A1261B">
        <w:rPr>
          <w:rStyle w:val="FootnoteReference"/>
          <w:rFonts w:ascii="Simplified Arabic" w:hAnsi="Simplified Arabic" w:cs="Simplified Arabic"/>
          <w:sz w:val="20"/>
        </w:rPr>
        <w:t xml:space="preserve"> </w:t>
      </w:r>
      <w:r w:rsidR="002A120B">
        <w:rPr>
          <w:rFonts w:ascii="Simplified Arabic" w:hAnsi="Simplified Arabic" w:cs="Simplified Arabic" w:hint="cs"/>
          <w:sz w:val="20"/>
          <w:rtl/>
        </w:rPr>
        <w:t xml:space="preserve"> </w:t>
      </w:r>
      <w:hyperlink r:id="rId13" w:history="1">
        <w:r w:rsidR="002A120B">
          <w:rPr>
            <w:rStyle w:val="Hyperlink"/>
          </w:rPr>
          <w:t>CBD/NP/MOP/6/5</w:t>
        </w:r>
      </w:hyperlink>
      <w:r w:rsidR="002A120B">
        <w:rPr>
          <w:rFonts w:hint="cs"/>
          <w:rtl/>
        </w:rPr>
        <w:t>.</w:t>
      </w:r>
    </w:p>
  </w:footnote>
  <w:footnote w:id="15">
    <w:p w14:paraId="433ED46D" w14:textId="2EC5A5AE" w:rsidR="00F90F0F" w:rsidRPr="00A1261B" w:rsidRDefault="00F90F0F" w:rsidP="00A1261B">
      <w:pPr>
        <w:pStyle w:val="FootnoteText"/>
        <w:bidi/>
        <w:spacing w:line="216" w:lineRule="auto"/>
        <w:rPr>
          <w:rStyle w:val="FootnoteReference"/>
          <w:rFonts w:ascii="Simplified Arabic" w:hAnsi="Simplified Arabic" w:cs="Simplified Arabic"/>
          <w:sz w:val="20"/>
          <w:rtl/>
        </w:rPr>
      </w:pPr>
      <w:r w:rsidRPr="00A1261B">
        <w:rPr>
          <w:rStyle w:val="FootnoteReference"/>
          <w:rFonts w:ascii="Simplified Arabic" w:hAnsi="Simplified Arabic" w:cs="Simplified Arabic"/>
          <w:sz w:val="20"/>
        </w:rPr>
        <w:footnoteRef/>
      </w:r>
      <w:r w:rsidRPr="00A1261B">
        <w:rPr>
          <w:rStyle w:val="FootnoteReference"/>
          <w:rFonts w:ascii="Simplified Arabic" w:hAnsi="Simplified Arabic" w:cs="Simplified Arabic"/>
          <w:sz w:val="20"/>
        </w:rPr>
        <w:t xml:space="preserve"> </w:t>
      </w:r>
      <w:r w:rsidR="002A120B">
        <w:rPr>
          <w:rFonts w:ascii="Simplified Arabic" w:hAnsi="Simplified Arabic" w:cs="Simplified Arabic" w:hint="cs"/>
          <w:sz w:val="20"/>
          <w:rtl/>
        </w:rPr>
        <w:t xml:space="preserve"> </w:t>
      </w:r>
      <w:hyperlink r:id="rId14" w:history="1">
        <w:r w:rsidR="002A120B">
          <w:rPr>
            <w:rStyle w:val="Hyperlink"/>
          </w:rPr>
          <w:t>CBD/NP/MOP/6/5/Add.1</w:t>
        </w:r>
      </w:hyperlink>
      <w:r w:rsidR="002A120B">
        <w:rPr>
          <w:rFonts w:hint="cs"/>
          <w:rtl/>
        </w:rPr>
        <w:t>.</w:t>
      </w:r>
    </w:p>
  </w:footnote>
  <w:footnote w:id="16">
    <w:p w14:paraId="5FE996DF" w14:textId="5D129C34" w:rsidR="00A1261B" w:rsidRPr="00A1261B" w:rsidRDefault="00A1261B" w:rsidP="00A1261B">
      <w:pPr>
        <w:pStyle w:val="FootnoteText"/>
        <w:bidi/>
        <w:spacing w:line="216" w:lineRule="auto"/>
        <w:rPr>
          <w:rStyle w:val="FootnoteReference"/>
          <w:rFonts w:ascii="Simplified Arabic" w:hAnsi="Simplified Arabic" w:cs="Simplified Arabic"/>
          <w:sz w:val="20"/>
          <w:rtl/>
        </w:rPr>
      </w:pPr>
      <w:r w:rsidRPr="00A1261B">
        <w:rPr>
          <w:rStyle w:val="FootnoteReference"/>
          <w:rFonts w:ascii="Simplified Arabic" w:hAnsi="Simplified Arabic" w:cs="Simplified Arabic"/>
          <w:sz w:val="20"/>
        </w:rPr>
        <w:footnoteRef/>
      </w:r>
      <w:r w:rsidRPr="00A1261B">
        <w:rPr>
          <w:rStyle w:val="FootnoteReference"/>
          <w:rFonts w:ascii="Simplified Arabic" w:hAnsi="Simplified Arabic" w:cs="Simplified Arabic"/>
          <w:sz w:val="20"/>
        </w:rPr>
        <w:t xml:space="preserve"> </w:t>
      </w:r>
      <w:r w:rsidR="002A120B">
        <w:rPr>
          <w:rFonts w:ascii="Simplified Arabic" w:hAnsi="Simplified Arabic" w:cs="Simplified Arabic" w:hint="cs"/>
          <w:sz w:val="20"/>
          <w:rtl/>
        </w:rPr>
        <w:t xml:space="preserve"> </w:t>
      </w:r>
      <w:hyperlink r:id="rId15" w:history="1">
        <w:r w:rsidR="002A120B">
          <w:rPr>
            <w:rStyle w:val="Hyperlink"/>
          </w:rPr>
          <w:t>CBD/NP/MOP/6/5/Add.2</w:t>
        </w:r>
      </w:hyperlink>
      <w:r w:rsidR="002A120B">
        <w:rPr>
          <w:rFonts w:hint="cs"/>
          <w:rtl/>
        </w:rPr>
        <w:t>.</w:t>
      </w:r>
    </w:p>
  </w:footnote>
  <w:footnote w:id="17">
    <w:p w14:paraId="4962F92D" w14:textId="76A67FC2" w:rsidR="00F52B30" w:rsidRPr="00F52B30" w:rsidRDefault="00F52B30" w:rsidP="00F52B30">
      <w:pPr>
        <w:pStyle w:val="FootnoteText"/>
        <w:bidi/>
        <w:spacing w:line="216" w:lineRule="auto"/>
        <w:rPr>
          <w:rStyle w:val="FootnoteReference"/>
          <w:rFonts w:ascii="Simplified Arabic" w:hAnsi="Simplified Arabic" w:cs="Simplified Arabic"/>
          <w:sz w:val="20"/>
          <w:rtl/>
        </w:rPr>
      </w:pPr>
      <w:r w:rsidRPr="00F52B30">
        <w:rPr>
          <w:rStyle w:val="FootnoteReference"/>
          <w:rFonts w:ascii="Simplified Arabic" w:hAnsi="Simplified Arabic" w:cs="Simplified Arabic"/>
          <w:sz w:val="20"/>
        </w:rPr>
        <w:footnoteRef/>
      </w:r>
      <w:r w:rsidRPr="00F52B30">
        <w:rPr>
          <w:rStyle w:val="FootnoteReference"/>
          <w:rFonts w:ascii="Simplified Arabic" w:hAnsi="Simplified Arabic" w:cs="Simplified Arabic"/>
          <w:sz w:val="20"/>
        </w:rPr>
        <w:t xml:space="preserve"> </w:t>
      </w:r>
      <w:r>
        <w:rPr>
          <w:rFonts w:ascii="Simplified Arabic" w:hAnsi="Simplified Arabic" w:cs="Simplified Arabic" w:hint="cs"/>
          <w:sz w:val="20"/>
          <w:rtl/>
        </w:rPr>
        <w:t xml:space="preserve"> </w:t>
      </w:r>
      <w:hyperlink r:id="rId16" w:history="1">
        <w:r w:rsidRPr="00662795">
          <w:rPr>
            <w:rStyle w:val="Hyperlink"/>
          </w:rPr>
          <w:t>CBD/NP/MOP/6/INF/5</w:t>
        </w:r>
      </w:hyperlink>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tl/>
      </w:rPr>
      <w:alias w:val="Subject"/>
      <w:tag w:val=""/>
      <w:id w:val="-1473055996"/>
      <w:dataBinding w:prefixMappings="xmlns:ns0='http://purl.org/dc/elements/1.1/' xmlns:ns1='http://schemas.openxmlformats.org/package/2006/metadata/core-properties' " w:xpath="/ns1:coreProperties[1]/ns0:subject[1]" w:storeItemID="{6C3C8BC8-F283-45AE-878A-BAB7291924A1}"/>
      <w:text/>
    </w:sdtPr>
    <w:sdtContent>
      <w:p w14:paraId="2B0F086A" w14:textId="15D64A3B" w:rsidR="008919EF" w:rsidRPr="00866063" w:rsidRDefault="00040B36" w:rsidP="002F4B5A">
        <w:pPr>
          <w:pStyle w:val="Header"/>
          <w:bidi/>
          <w:spacing w:after="240"/>
          <w:rPr>
            <w:szCs w:val="20"/>
          </w:rPr>
        </w:pPr>
        <w:r>
          <w:rPr>
            <w:szCs w:val="20"/>
          </w:rPr>
          <w:t>CBD/NP/MOP/6/</w:t>
        </w:r>
        <w:r w:rsidR="000D0360">
          <w:rPr>
            <w:szCs w:val="20"/>
          </w:rPr>
          <w:t>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alias w:val="Subject"/>
      <w:tag w:val=""/>
      <w:id w:val="767514641"/>
      <w:dataBinding w:prefixMappings="xmlns:ns0='http://purl.org/dc/elements/1.1/' xmlns:ns1='http://schemas.openxmlformats.org/package/2006/metadata/core-properties' " w:xpath="/ns1:coreProperties[1]/ns0:subject[1]" w:storeItemID="{6C3C8BC8-F283-45AE-878A-BAB7291924A1}"/>
      <w:text/>
    </w:sdtPr>
    <w:sdtContent>
      <w:p w14:paraId="75BF4238" w14:textId="219FE52E" w:rsidR="008919EF" w:rsidRPr="00866063" w:rsidRDefault="000D0360" w:rsidP="002F4B5A">
        <w:pPr>
          <w:pStyle w:val="Header"/>
          <w:bidi/>
          <w:spacing w:after="240"/>
          <w:jc w:val="right"/>
        </w:pPr>
        <w:r>
          <w:t>CBD/NP/MOP/6/L.1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4014" w14:textId="77777777" w:rsidR="008919EF" w:rsidRDefault="008919EF" w:rsidP="00E44EC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AAE"/>
    <w:multiLevelType w:val="hybridMultilevel"/>
    <w:tmpl w:val="D3EA535A"/>
    <w:lvl w:ilvl="0" w:tplc="39D02A14">
      <w:start w:val="1"/>
      <w:numFmt w:val="decimal"/>
      <w:lvlText w:val="%1-"/>
      <w:lvlJc w:val="left"/>
      <w:pPr>
        <w:ind w:left="1854" w:hanging="360"/>
      </w:pPr>
      <w:rPr>
        <w:rFonts w:hint="default"/>
      </w:rPr>
    </w:lvl>
    <w:lvl w:ilvl="1" w:tplc="100C0019" w:tentative="1">
      <w:start w:val="1"/>
      <w:numFmt w:val="lowerLetter"/>
      <w:lvlText w:val="%2."/>
      <w:lvlJc w:val="left"/>
      <w:pPr>
        <w:ind w:left="2574" w:hanging="360"/>
      </w:pPr>
    </w:lvl>
    <w:lvl w:ilvl="2" w:tplc="100C001B" w:tentative="1">
      <w:start w:val="1"/>
      <w:numFmt w:val="lowerRoman"/>
      <w:lvlText w:val="%3."/>
      <w:lvlJc w:val="right"/>
      <w:pPr>
        <w:ind w:left="3294" w:hanging="180"/>
      </w:pPr>
    </w:lvl>
    <w:lvl w:ilvl="3" w:tplc="1DAA43D0">
      <w:start w:val="1"/>
      <w:numFmt w:val="decimal"/>
      <w:lvlText w:val="%4-"/>
      <w:lvlJc w:val="left"/>
      <w:pPr>
        <w:ind w:left="4014" w:hanging="360"/>
      </w:pPr>
      <w:rPr>
        <w:rFonts w:ascii="Simplified Arabic" w:hAnsi="Simplified Arabic" w:cs="Simplified Arabic" w:hint="cs"/>
        <w:sz w:val="24"/>
        <w:szCs w:val="24"/>
      </w:rPr>
    </w:lvl>
    <w:lvl w:ilvl="4" w:tplc="100C0019" w:tentative="1">
      <w:start w:val="1"/>
      <w:numFmt w:val="lowerLetter"/>
      <w:lvlText w:val="%5."/>
      <w:lvlJc w:val="left"/>
      <w:pPr>
        <w:ind w:left="4734" w:hanging="360"/>
      </w:pPr>
    </w:lvl>
    <w:lvl w:ilvl="5" w:tplc="100C001B" w:tentative="1">
      <w:start w:val="1"/>
      <w:numFmt w:val="lowerRoman"/>
      <w:lvlText w:val="%6."/>
      <w:lvlJc w:val="right"/>
      <w:pPr>
        <w:ind w:left="5454" w:hanging="180"/>
      </w:pPr>
    </w:lvl>
    <w:lvl w:ilvl="6" w:tplc="100C000F" w:tentative="1">
      <w:start w:val="1"/>
      <w:numFmt w:val="decimal"/>
      <w:lvlText w:val="%7."/>
      <w:lvlJc w:val="left"/>
      <w:pPr>
        <w:ind w:left="6174" w:hanging="360"/>
      </w:pPr>
    </w:lvl>
    <w:lvl w:ilvl="7" w:tplc="100C0019" w:tentative="1">
      <w:start w:val="1"/>
      <w:numFmt w:val="lowerLetter"/>
      <w:lvlText w:val="%8."/>
      <w:lvlJc w:val="left"/>
      <w:pPr>
        <w:ind w:left="6894" w:hanging="360"/>
      </w:pPr>
    </w:lvl>
    <w:lvl w:ilvl="8" w:tplc="100C001B" w:tentative="1">
      <w:start w:val="1"/>
      <w:numFmt w:val="lowerRoman"/>
      <w:lvlText w:val="%9."/>
      <w:lvlJc w:val="right"/>
      <w:pPr>
        <w:ind w:left="7614" w:hanging="180"/>
      </w:pPr>
    </w:lvl>
  </w:abstractNum>
  <w:abstractNum w:abstractNumId="1" w15:restartNumberingAfterBreak="0">
    <w:nsid w:val="0AD2553B"/>
    <w:multiLevelType w:val="hybridMultilevel"/>
    <w:tmpl w:val="2D8C98B4"/>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2" w15:restartNumberingAfterBreak="0">
    <w:nsid w:val="0D954532"/>
    <w:multiLevelType w:val="hybridMultilevel"/>
    <w:tmpl w:val="71D22706"/>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 w15:restartNumberingAfterBreak="0">
    <w:nsid w:val="0E8A0885"/>
    <w:multiLevelType w:val="hybridMultilevel"/>
    <w:tmpl w:val="1ED09A8E"/>
    <w:lvl w:ilvl="0" w:tplc="B3B471C0">
      <w:start w:val="1"/>
      <w:numFmt w:val="arabicAbjad"/>
      <w:lvlText w:val="(%1)"/>
      <w:lvlJc w:val="left"/>
      <w:pPr>
        <w:ind w:left="2000" w:hanging="360"/>
      </w:pPr>
      <w:rPr>
        <w:rFonts w:ascii="Simplified Arabic" w:hAnsi="Simplified Arabic" w:cs="Simplified Arabic" w:hint="default"/>
        <w:i w:val="0"/>
        <w:iCs w:val="0"/>
        <w:sz w:val="24"/>
        <w:szCs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4" w15:restartNumberingAfterBreak="0">
    <w:nsid w:val="157844A3"/>
    <w:multiLevelType w:val="hybridMultilevel"/>
    <w:tmpl w:val="44C2287A"/>
    <w:lvl w:ilvl="0" w:tplc="FD4CE1DC">
      <w:start w:val="1"/>
      <w:numFmt w:val="arabicAlpha"/>
      <w:lvlText w:val="(%1)"/>
      <w:lvlJc w:val="left"/>
      <w:pPr>
        <w:ind w:left="2350" w:hanging="360"/>
      </w:pPr>
      <w:rPr>
        <w:rFonts w:hint="default"/>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5" w15:restartNumberingAfterBreak="0">
    <w:nsid w:val="1A276EBF"/>
    <w:multiLevelType w:val="hybridMultilevel"/>
    <w:tmpl w:val="E200C398"/>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6" w15:restartNumberingAfterBreak="0">
    <w:nsid w:val="1A736743"/>
    <w:multiLevelType w:val="hybridMultilevel"/>
    <w:tmpl w:val="7ED04F68"/>
    <w:lvl w:ilvl="0" w:tplc="997A871C">
      <w:start w:val="1"/>
      <w:numFmt w:val="decimal"/>
      <w:lvlText w:val="%1-"/>
      <w:lvlJc w:val="left"/>
      <w:pPr>
        <w:ind w:left="1800" w:hanging="360"/>
      </w:pPr>
      <w:rPr>
        <w:rFonts w:ascii="Simplified Arabic" w:hAnsi="Simplified Arabic" w:cs="Simplified Arabic" w:hint="default"/>
        <w:i w:val="0"/>
        <w:iCs w:val="0"/>
        <w:sz w:val="24"/>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7" w15:restartNumberingAfterBreak="0">
    <w:nsid w:val="23873B26"/>
    <w:multiLevelType w:val="hybridMultilevel"/>
    <w:tmpl w:val="BFB8B0A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8A8A653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8" w15:restartNumberingAfterBreak="0">
    <w:nsid w:val="2AD023E5"/>
    <w:multiLevelType w:val="hybridMultilevel"/>
    <w:tmpl w:val="A46EB152"/>
    <w:lvl w:ilvl="0" w:tplc="C68C655C">
      <w:start w:val="3"/>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E422E7"/>
    <w:multiLevelType w:val="hybridMultilevel"/>
    <w:tmpl w:val="4F9A16D2"/>
    <w:lvl w:ilvl="0" w:tplc="F854723A">
      <w:start w:val="1"/>
      <w:numFmt w:val="arabicAbjad"/>
      <w:lvlText w:val="(%1)"/>
      <w:lvlJc w:val="left"/>
      <w:pPr>
        <w:ind w:left="1800" w:hanging="360"/>
      </w:pPr>
      <w:rPr>
        <w:rFonts w:ascii="Simplified Arabic" w:hAnsi="Simplified Arabic" w:cs="Simplified Arabic" w:hint="cs"/>
        <w:sz w:val="24"/>
        <w:szCs w:val="24"/>
        <w:lang w:val="en-GB"/>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0" w15:restartNumberingAfterBreak="0">
    <w:nsid w:val="319E3540"/>
    <w:multiLevelType w:val="hybridMultilevel"/>
    <w:tmpl w:val="36248F26"/>
    <w:lvl w:ilvl="0" w:tplc="6E563616">
      <w:start w:val="1"/>
      <w:numFmt w:val="decimal"/>
      <w:lvlText w:val="%1-"/>
      <w:lvlJc w:val="left"/>
      <w:pPr>
        <w:ind w:left="4014" w:hanging="360"/>
      </w:pPr>
      <w:rPr>
        <w:rFonts w:ascii="Simplified Arabic" w:hAnsi="Simplified Arabic" w:cs="Simplified Arabic" w:hint="cs"/>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34AB4839"/>
    <w:multiLevelType w:val="hybridMultilevel"/>
    <w:tmpl w:val="01428784"/>
    <w:lvl w:ilvl="0" w:tplc="71727D02">
      <w:start w:val="1"/>
      <w:numFmt w:val="arabicAbjad"/>
      <w:lvlText w:val="(%1)"/>
      <w:lvlJc w:val="left"/>
      <w:pPr>
        <w:ind w:left="1287" w:hanging="360"/>
      </w:pPr>
      <w:rPr>
        <w:rFonts w:ascii="Simplified Arabic" w:hAnsi="Simplified Arabic" w:cs="Simplified Arabic" w:hint="cs"/>
        <w:sz w:val="24"/>
        <w:szCs w:val="24"/>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12" w15:restartNumberingAfterBreak="0">
    <w:nsid w:val="35C20202"/>
    <w:multiLevelType w:val="hybridMultilevel"/>
    <w:tmpl w:val="7CE00FAE"/>
    <w:lvl w:ilvl="0" w:tplc="71727D02">
      <w:start w:val="1"/>
      <w:numFmt w:val="arabicAbjad"/>
      <w:lvlText w:val="(%1)"/>
      <w:lvlJc w:val="left"/>
      <w:pPr>
        <w:ind w:left="720" w:hanging="360"/>
      </w:pPr>
      <w:rPr>
        <w:rFonts w:ascii="Simplified Arabic" w:hAnsi="Simplified Arabic" w:cs="Simplified Arabic" w:hint="cs"/>
        <w:sz w:val="24"/>
        <w:szCs w:val="24"/>
      </w:rPr>
    </w:lvl>
    <w:lvl w:ilvl="1" w:tplc="100C0019">
      <w:start w:val="1"/>
      <w:numFmt w:val="lowerLetter"/>
      <w:lvlText w:val="%2."/>
      <w:lvlJc w:val="left"/>
      <w:pPr>
        <w:ind w:left="1440" w:hanging="360"/>
      </w:pPr>
    </w:lvl>
    <w:lvl w:ilvl="2" w:tplc="71727D02">
      <w:start w:val="1"/>
      <w:numFmt w:val="arabicAbjad"/>
      <w:lvlText w:val="(%3)"/>
      <w:lvlJc w:val="left"/>
      <w:pPr>
        <w:ind w:left="2160" w:hanging="180"/>
      </w:pPr>
      <w:rPr>
        <w:rFonts w:ascii="Simplified Arabic" w:hAnsi="Simplified Arabic" w:cs="Simplified Arabic" w:hint="cs"/>
        <w:sz w:val="24"/>
        <w:szCs w:val="24"/>
      </w:rPr>
    </w:lvl>
    <w:lvl w:ilvl="3" w:tplc="100C000F">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398E4235"/>
    <w:multiLevelType w:val="hybridMultilevel"/>
    <w:tmpl w:val="CCF8FDF0"/>
    <w:lvl w:ilvl="0" w:tplc="F44EE9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0E0966"/>
    <w:multiLevelType w:val="hybridMultilevel"/>
    <w:tmpl w:val="5FA81DD8"/>
    <w:lvl w:ilvl="0" w:tplc="DEAE4B40">
      <w:start w:val="1"/>
      <w:numFmt w:val="arabicAlpha"/>
      <w:lvlText w:val="(%1)"/>
      <w:lvlJc w:val="left"/>
      <w:pPr>
        <w:ind w:left="1620" w:hanging="54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43177DD9"/>
    <w:multiLevelType w:val="hybridMultilevel"/>
    <w:tmpl w:val="631CB59C"/>
    <w:lvl w:ilvl="0" w:tplc="71727D02">
      <w:start w:val="1"/>
      <w:numFmt w:val="arabicAbjad"/>
      <w:lvlText w:val="(%1)"/>
      <w:lvlJc w:val="left"/>
      <w:pPr>
        <w:ind w:left="2420" w:hanging="360"/>
      </w:pPr>
      <w:rPr>
        <w:rFonts w:ascii="Simplified Arabic" w:hAnsi="Simplified Arabic" w:cs="Simplified Arabic" w:hint="cs"/>
        <w:sz w:val="24"/>
        <w:szCs w:val="24"/>
      </w:rPr>
    </w:lvl>
    <w:lvl w:ilvl="1" w:tplc="100C0019" w:tentative="1">
      <w:start w:val="1"/>
      <w:numFmt w:val="lowerLetter"/>
      <w:lvlText w:val="%2."/>
      <w:lvlJc w:val="left"/>
      <w:pPr>
        <w:ind w:left="3140" w:hanging="360"/>
      </w:pPr>
    </w:lvl>
    <w:lvl w:ilvl="2" w:tplc="100C001B" w:tentative="1">
      <w:start w:val="1"/>
      <w:numFmt w:val="lowerRoman"/>
      <w:lvlText w:val="%3."/>
      <w:lvlJc w:val="right"/>
      <w:pPr>
        <w:ind w:left="3860" w:hanging="180"/>
      </w:pPr>
    </w:lvl>
    <w:lvl w:ilvl="3" w:tplc="100C000F" w:tentative="1">
      <w:start w:val="1"/>
      <w:numFmt w:val="decimal"/>
      <w:lvlText w:val="%4."/>
      <w:lvlJc w:val="left"/>
      <w:pPr>
        <w:ind w:left="4580" w:hanging="360"/>
      </w:pPr>
    </w:lvl>
    <w:lvl w:ilvl="4" w:tplc="100C0019" w:tentative="1">
      <w:start w:val="1"/>
      <w:numFmt w:val="lowerLetter"/>
      <w:lvlText w:val="%5."/>
      <w:lvlJc w:val="left"/>
      <w:pPr>
        <w:ind w:left="5300" w:hanging="360"/>
      </w:pPr>
    </w:lvl>
    <w:lvl w:ilvl="5" w:tplc="100C001B" w:tentative="1">
      <w:start w:val="1"/>
      <w:numFmt w:val="lowerRoman"/>
      <w:lvlText w:val="%6."/>
      <w:lvlJc w:val="right"/>
      <w:pPr>
        <w:ind w:left="6020" w:hanging="180"/>
      </w:pPr>
    </w:lvl>
    <w:lvl w:ilvl="6" w:tplc="100C000F" w:tentative="1">
      <w:start w:val="1"/>
      <w:numFmt w:val="decimal"/>
      <w:lvlText w:val="%7."/>
      <w:lvlJc w:val="left"/>
      <w:pPr>
        <w:ind w:left="6740" w:hanging="360"/>
      </w:pPr>
    </w:lvl>
    <w:lvl w:ilvl="7" w:tplc="100C0019" w:tentative="1">
      <w:start w:val="1"/>
      <w:numFmt w:val="lowerLetter"/>
      <w:lvlText w:val="%8."/>
      <w:lvlJc w:val="left"/>
      <w:pPr>
        <w:ind w:left="7460" w:hanging="360"/>
      </w:pPr>
    </w:lvl>
    <w:lvl w:ilvl="8" w:tplc="100C001B" w:tentative="1">
      <w:start w:val="1"/>
      <w:numFmt w:val="lowerRoman"/>
      <w:lvlText w:val="%9."/>
      <w:lvlJc w:val="right"/>
      <w:pPr>
        <w:ind w:left="8180" w:hanging="180"/>
      </w:pPr>
    </w:lvl>
  </w:abstractNum>
  <w:abstractNum w:abstractNumId="17" w15:restartNumberingAfterBreak="0">
    <w:nsid w:val="432C2673"/>
    <w:multiLevelType w:val="hybridMultilevel"/>
    <w:tmpl w:val="200006B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71727D0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18" w15:restartNumberingAfterBreak="0">
    <w:nsid w:val="45A0453A"/>
    <w:multiLevelType w:val="hybridMultilevel"/>
    <w:tmpl w:val="7DDE1BC6"/>
    <w:lvl w:ilvl="0" w:tplc="6E788B5A">
      <w:start w:val="2"/>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C934A2"/>
    <w:multiLevelType w:val="hybridMultilevel"/>
    <w:tmpl w:val="45D200D4"/>
    <w:lvl w:ilvl="0" w:tplc="F710B59A">
      <w:start w:val="1"/>
      <w:numFmt w:val="decimal"/>
      <w:lvlText w:val="%1-"/>
      <w:lvlJc w:val="left"/>
      <w:pPr>
        <w:ind w:left="1620" w:hanging="540"/>
      </w:pPr>
      <w:rPr>
        <w:rFonts w:ascii="Simplified Arabic" w:hAnsi="Simplified Arabic" w:cs="Simplified Arabic"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9FC09A3"/>
    <w:multiLevelType w:val="hybridMultilevel"/>
    <w:tmpl w:val="A01AAD6C"/>
    <w:lvl w:ilvl="0" w:tplc="613A5180">
      <w:start w:val="1"/>
      <w:numFmt w:val="arabicAbjad"/>
      <w:lvlText w:val="(%1)"/>
      <w:lvlJc w:val="left"/>
      <w:pPr>
        <w:ind w:left="2421" w:hanging="360"/>
      </w:pPr>
      <w:rPr>
        <w:rFonts w:hint="default"/>
      </w:rPr>
    </w:lvl>
    <w:lvl w:ilvl="1" w:tplc="100C0019" w:tentative="1">
      <w:start w:val="1"/>
      <w:numFmt w:val="lowerLetter"/>
      <w:lvlText w:val="%2."/>
      <w:lvlJc w:val="left"/>
      <w:pPr>
        <w:ind w:left="3141" w:hanging="360"/>
      </w:pPr>
    </w:lvl>
    <w:lvl w:ilvl="2" w:tplc="AB324AA6">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2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1212C9A"/>
    <w:multiLevelType w:val="hybridMultilevel"/>
    <w:tmpl w:val="8ED27840"/>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15:restartNumberingAfterBreak="0">
    <w:nsid w:val="52D04AFF"/>
    <w:multiLevelType w:val="hybridMultilevel"/>
    <w:tmpl w:val="B874DE8C"/>
    <w:lvl w:ilvl="0" w:tplc="B136E804">
      <w:start w:val="1"/>
      <w:numFmt w:val="decimal"/>
      <w:lvlText w:val="(%1)"/>
      <w:lvlJc w:val="left"/>
      <w:pPr>
        <w:ind w:left="2850" w:hanging="360"/>
      </w:pPr>
      <w:rPr>
        <w:rFonts w:hint="default"/>
      </w:r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26" w15:restartNumberingAfterBreak="0">
    <w:nsid w:val="55DF0DBD"/>
    <w:multiLevelType w:val="hybridMultilevel"/>
    <w:tmpl w:val="C7E2CFCE"/>
    <w:lvl w:ilvl="0" w:tplc="613A5180">
      <w:start w:val="1"/>
      <w:numFmt w:val="arabicAbjad"/>
      <w:lvlText w:val="(%1)"/>
      <w:lvlJc w:val="left"/>
      <w:pPr>
        <w:ind w:left="2416" w:hanging="360"/>
      </w:pPr>
      <w:rPr>
        <w:rFonts w:hint="default"/>
      </w:rPr>
    </w:lvl>
    <w:lvl w:ilvl="1" w:tplc="C9A66252">
      <w:start w:val="1"/>
      <w:numFmt w:val="arabicAbjad"/>
      <w:lvlText w:val="(%2)"/>
      <w:lvlJc w:val="left"/>
      <w:pPr>
        <w:ind w:left="3136" w:hanging="360"/>
      </w:pPr>
      <w:rPr>
        <w:rFonts w:ascii="Simplified Arabic" w:hAnsi="Simplified Arabic" w:cs="Simplified Arabic" w:hint="cs"/>
        <w:sz w:val="24"/>
        <w:szCs w:val="24"/>
      </w:rPr>
    </w:lvl>
    <w:lvl w:ilvl="2" w:tplc="700CF64E">
      <w:start w:val="1"/>
      <w:numFmt w:val="arabicAlpha"/>
      <w:lvlText w:val="(%3)"/>
      <w:lvlJc w:val="left"/>
      <w:pPr>
        <w:ind w:left="4246" w:hanging="570"/>
      </w:pPr>
      <w:rPr>
        <w:rFonts w:ascii="Simplified Arabic" w:hAnsi="Simplified Arabic" w:cs="Simplified Arabic" w:hint="default"/>
        <w:sz w:val="24"/>
      </w:rPr>
    </w:lvl>
    <w:lvl w:ilvl="3" w:tplc="92427DDE">
      <w:start w:val="1"/>
      <w:numFmt w:val="decimal"/>
      <w:lvlText w:val="%4-"/>
      <w:lvlJc w:val="left"/>
      <w:pPr>
        <w:ind w:left="4771" w:hanging="555"/>
      </w:pPr>
      <w:rPr>
        <w:rFonts w:ascii="Simplified Arabic" w:hAnsi="Simplified Arabic" w:cs="Simplified Arabic" w:hint="default"/>
        <w:sz w:val="24"/>
      </w:r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27" w15:restartNumberingAfterBreak="0">
    <w:nsid w:val="57397314"/>
    <w:multiLevelType w:val="hybridMultilevel"/>
    <w:tmpl w:val="3CDC3A96"/>
    <w:lvl w:ilvl="0" w:tplc="997A871C">
      <w:start w:val="1"/>
      <w:numFmt w:val="decimal"/>
      <w:lvlText w:val="%1-"/>
      <w:lvlJc w:val="left"/>
      <w:pPr>
        <w:ind w:left="2142" w:hanging="360"/>
      </w:pPr>
      <w:rPr>
        <w:rFonts w:ascii="Simplified Arabic" w:hAnsi="Simplified Arabic" w:cs="Simplified Arabic" w:hint="default"/>
        <w:i w:val="0"/>
        <w:iCs w:val="0"/>
        <w:sz w:val="24"/>
      </w:rPr>
    </w:lvl>
    <w:lvl w:ilvl="1" w:tplc="04090019"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28" w15:restartNumberingAfterBreak="0">
    <w:nsid w:val="588D7110"/>
    <w:multiLevelType w:val="hybridMultilevel"/>
    <w:tmpl w:val="61D0C2E0"/>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3430" w:hanging="360"/>
      </w:pPr>
    </w:lvl>
    <w:lvl w:ilvl="2" w:tplc="0409001B" w:tentative="1">
      <w:start w:val="1"/>
      <w:numFmt w:val="lowerRoman"/>
      <w:lvlText w:val="%3."/>
      <w:lvlJc w:val="right"/>
      <w:pPr>
        <w:ind w:left="4150" w:hanging="180"/>
      </w:pPr>
    </w:lvl>
    <w:lvl w:ilvl="3" w:tplc="0409000F" w:tentative="1">
      <w:start w:val="1"/>
      <w:numFmt w:val="decimal"/>
      <w:lvlText w:val="%4."/>
      <w:lvlJc w:val="left"/>
      <w:pPr>
        <w:ind w:left="4870" w:hanging="360"/>
      </w:pPr>
    </w:lvl>
    <w:lvl w:ilvl="4" w:tplc="04090019" w:tentative="1">
      <w:start w:val="1"/>
      <w:numFmt w:val="lowerLetter"/>
      <w:lvlText w:val="%5."/>
      <w:lvlJc w:val="left"/>
      <w:pPr>
        <w:ind w:left="5590" w:hanging="360"/>
      </w:pPr>
    </w:lvl>
    <w:lvl w:ilvl="5" w:tplc="0409001B" w:tentative="1">
      <w:start w:val="1"/>
      <w:numFmt w:val="lowerRoman"/>
      <w:lvlText w:val="%6."/>
      <w:lvlJc w:val="right"/>
      <w:pPr>
        <w:ind w:left="6310" w:hanging="180"/>
      </w:pPr>
    </w:lvl>
    <w:lvl w:ilvl="6" w:tplc="0409000F" w:tentative="1">
      <w:start w:val="1"/>
      <w:numFmt w:val="decimal"/>
      <w:lvlText w:val="%7."/>
      <w:lvlJc w:val="left"/>
      <w:pPr>
        <w:ind w:left="7030" w:hanging="360"/>
      </w:pPr>
    </w:lvl>
    <w:lvl w:ilvl="7" w:tplc="04090019" w:tentative="1">
      <w:start w:val="1"/>
      <w:numFmt w:val="lowerLetter"/>
      <w:lvlText w:val="%8."/>
      <w:lvlJc w:val="left"/>
      <w:pPr>
        <w:ind w:left="7750" w:hanging="360"/>
      </w:pPr>
    </w:lvl>
    <w:lvl w:ilvl="8" w:tplc="0409001B" w:tentative="1">
      <w:start w:val="1"/>
      <w:numFmt w:val="lowerRoman"/>
      <w:lvlText w:val="%9."/>
      <w:lvlJc w:val="right"/>
      <w:pPr>
        <w:ind w:left="8470" w:hanging="180"/>
      </w:pPr>
    </w:lvl>
  </w:abstractNum>
  <w:abstractNum w:abstractNumId="29" w15:restartNumberingAfterBreak="0">
    <w:nsid w:val="59C06D6D"/>
    <w:multiLevelType w:val="hybridMultilevel"/>
    <w:tmpl w:val="13F01F16"/>
    <w:lvl w:ilvl="0" w:tplc="AFF48FD4">
      <w:start w:val="1"/>
      <w:numFmt w:val="decimal"/>
      <w:lvlText w:val="%1-"/>
      <w:lvlJc w:val="left"/>
      <w:pPr>
        <w:ind w:left="2002"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2722" w:hanging="360"/>
      </w:pPr>
    </w:lvl>
    <w:lvl w:ilvl="2" w:tplc="0409001B" w:tentative="1">
      <w:start w:val="1"/>
      <w:numFmt w:val="lowerRoman"/>
      <w:lvlText w:val="%3."/>
      <w:lvlJc w:val="right"/>
      <w:pPr>
        <w:ind w:left="3442" w:hanging="180"/>
      </w:pPr>
    </w:lvl>
    <w:lvl w:ilvl="3" w:tplc="0409000F" w:tentative="1">
      <w:start w:val="1"/>
      <w:numFmt w:val="decimal"/>
      <w:lvlText w:val="%4."/>
      <w:lvlJc w:val="left"/>
      <w:pPr>
        <w:ind w:left="4162" w:hanging="360"/>
      </w:pPr>
    </w:lvl>
    <w:lvl w:ilvl="4" w:tplc="04090019" w:tentative="1">
      <w:start w:val="1"/>
      <w:numFmt w:val="lowerLetter"/>
      <w:lvlText w:val="%5."/>
      <w:lvlJc w:val="left"/>
      <w:pPr>
        <w:ind w:left="4882" w:hanging="360"/>
      </w:pPr>
    </w:lvl>
    <w:lvl w:ilvl="5" w:tplc="0409001B" w:tentative="1">
      <w:start w:val="1"/>
      <w:numFmt w:val="lowerRoman"/>
      <w:lvlText w:val="%6."/>
      <w:lvlJc w:val="right"/>
      <w:pPr>
        <w:ind w:left="5602" w:hanging="180"/>
      </w:pPr>
    </w:lvl>
    <w:lvl w:ilvl="6" w:tplc="0409000F" w:tentative="1">
      <w:start w:val="1"/>
      <w:numFmt w:val="decimal"/>
      <w:lvlText w:val="%7."/>
      <w:lvlJc w:val="left"/>
      <w:pPr>
        <w:ind w:left="6322" w:hanging="360"/>
      </w:pPr>
    </w:lvl>
    <w:lvl w:ilvl="7" w:tplc="04090019" w:tentative="1">
      <w:start w:val="1"/>
      <w:numFmt w:val="lowerLetter"/>
      <w:lvlText w:val="%8."/>
      <w:lvlJc w:val="left"/>
      <w:pPr>
        <w:ind w:left="7042" w:hanging="360"/>
      </w:pPr>
    </w:lvl>
    <w:lvl w:ilvl="8" w:tplc="0409001B" w:tentative="1">
      <w:start w:val="1"/>
      <w:numFmt w:val="lowerRoman"/>
      <w:lvlText w:val="%9."/>
      <w:lvlJc w:val="right"/>
      <w:pPr>
        <w:ind w:left="7762" w:hanging="180"/>
      </w:pPr>
    </w:lvl>
  </w:abstractNum>
  <w:abstractNum w:abstractNumId="30" w15:restartNumberingAfterBreak="0">
    <w:nsid w:val="5A523341"/>
    <w:multiLevelType w:val="hybridMultilevel"/>
    <w:tmpl w:val="97A86C86"/>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C56A4D"/>
    <w:multiLevelType w:val="hybridMultilevel"/>
    <w:tmpl w:val="B0D2E286"/>
    <w:lvl w:ilvl="0" w:tplc="858EFBD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943BEE"/>
    <w:multiLevelType w:val="multilevel"/>
    <w:tmpl w:val="222A08B4"/>
    <w:numStyleLink w:val="ListCBD"/>
  </w:abstractNum>
  <w:abstractNum w:abstractNumId="33" w15:restartNumberingAfterBreak="0">
    <w:nsid w:val="61401496"/>
    <w:multiLevelType w:val="hybridMultilevel"/>
    <w:tmpl w:val="B5F62340"/>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4" w15:restartNumberingAfterBreak="0">
    <w:nsid w:val="67CB241D"/>
    <w:multiLevelType w:val="hybridMultilevel"/>
    <w:tmpl w:val="5150E56E"/>
    <w:lvl w:ilvl="0" w:tplc="184EEC94">
      <w:start w:val="2"/>
      <w:numFmt w:val="decimal"/>
      <w:lvlText w:val="%1-"/>
      <w:lvlJc w:val="left"/>
      <w:pPr>
        <w:ind w:left="2416" w:hanging="360"/>
      </w:pPr>
      <w:rPr>
        <w:rFonts w:ascii="Simplified Arabic" w:hAnsi="Simplified Arabic" w:cs="Simplified Arabic" w:hint="cs"/>
        <w:sz w:val="24"/>
        <w:szCs w:val="24"/>
      </w:rPr>
    </w:lvl>
    <w:lvl w:ilvl="1" w:tplc="C8E22442">
      <w:start w:val="1"/>
      <w:numFmt w:val="arabicAlpha"/>
      <w:lvlText w:val="(%2)"/>
      <w:lvlJc w:val="left"/>
      <w:pPr>
        <w:ind w:left="3346" w:hanging="570"/>
      </w:pPr>
      <w:rPr>
        <w:rFonts w:ascii="Simplified Arabic" w:hAnsi="Simplified Arabic" w:cs="Simplified Arabic" w:hint="default"/>
        <w:sz w:val="24"/>
      </w:rPr>
    </w:lvl>
    <w:lvl w:ilvl="2" w:tplc="100C001B" w:tentative="1">
      <w:start w:val="1"/>
      <w:numFmt w:val="lowerRoman"/>
      <w:lvlText w:val="%3."/>
      <w:lvlJc w:val="right"/>
      <w:pPr>
        <w:ind w:left="3856" w:hanging="180"/>
      </w:pPr>
    </w:lvl>
    <w:lvl w:ilvl="3" w:tplc="100C000F" w:tentative="1">
      <w:start w:val="1"/>
      <w:numFmt w:val="decimal"/>
      <w:lvlText w:val="%4."/>
      <w:lvlJc w:val="left"/>
      <w:pPr>
        <w:ind w:left="4576" w:hanging="360"/>
      </w:p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35" w15:restartNumberingAfterBreak="0">
    <w:nsid w:val="6B59728E"/>
    <w:multiLevelType w:val="hybridMultilevel"/>
    <w:tmpl w:val="221C07FC"/>
    <w:lvl w:ilvl="0" w:tplc="B284F4E8">
      <w:start w:val="1"/>
      <w:numFmt w:val="arabicAlpha"/>
      <w:lvlText w:val="(%1)"/>
      <w:lvlJc w:val="left"/>
      <w:pPr>
        <w:ind w:left="2490" w:hanging="360"/>
      </w:pPr>
      <w:rPr>
        <w:rFonts w:hint="default"/>
        <w:sz w:val="24"/>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3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D937564"/>
    <w:multiLevelType w:val="hybridMultilevel"/>
    <w:tmpl w:val="197E4B88"/>
    <w:lvl w:ilvl="0" w:tplc="FFFFFFFF">
      <w:start w:val="1"/>
      <w:numFmt w:val="arabicAbjad"/>
      <w:lvlText w:val="(%1)"/>
      <w:lvlJc w:val="left"/>
      <w:pPr>
        <w:ind w:left="2000" w:hanging="360"/>
      </w:pPr>
      <w:rPr>
        <w:rFonts w:ascii="Simplified Arabic" w:hAnsi="Simplified Arabic" w:cs="Simplified Arabic" w:hint="default"/>
        <w:i w:val="0"/>
        <w:iCs w:val="0"/>
        <w:sz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3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A31554"/>
    <w:multiLevelType w:val="hybridMultilevel"/>
    <w:tmpl w:val="EA902AE4"/>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40" w15:restartNumberingAfterBreak="0">
    <w:nsid w:val="6FB13485"/>
    <w:multiLevelType w:val="hybridMultilevel"/>
    <w:tmpl w:val="30CE9842"/>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18B229E"/>
    <w:multiLevelType w:val="hybridMultilevel"/>
    <w:tmpl w:val="82CC5E46"/>
    <w:lvl w:ilvl="0" w:tplc="AFF48FD4">
      <w:start w:val="1"/>
      <w:numFmt w:val="decimal"/>
      <w:lvlText w:val="%1-"/>
      <w:lvlJc w:val="left"/>
      <w:pPr>
        <w:ind w:left="2709" w:hanging="360"/>
      </w:pPr>
      <w:rPr>
        <w:rFonts w:ascii="Simplified Arabic" w:hAnsi="Simplified Arabic" w:cs="Simplified Arabic" w:hint="default"/>
        <w:i w:val="0"/>
        <w:iCs w:val="0"/>
        <w:sz w:val="24"/>
      </w:rPr>
    </w:lvl>
    <w:lvl w:ilvl="1" w:tplc="04090019" w:tentative="1">
      <w:start w:val="1"/>
      <w:numFmt w:val="lowerLetter"/>
      <w:lvlText w:val="%2."/>
      <w:lvlJc w:val="left"/>
      <w:pPr>
        <w:ind w:left="3429" w:hanging="360"/>
      </w:pPr>
    </w:lvl>
    <w:lvl w:ilvl="2" w:tplc="0409001B" w:tentative="1">
      <w:start w:val="1"/>
      <w:numFmt w:val="lowerRoman"/>
      <w:lvlText w:val="%3."/>
      <w:lvlJc w:val="right"/>
      <w:pPr>
        <w:ind w:left="4149" w:hanging="180"/>
      </w:pPr>
    </w:lvl>
    <w:lvl w:ilvl="3" w:tplc="0409000F" w:tentative="1">
      <w:start w:val="1"/>
      <w:numFmt w:val="decimal"/>
      <w:lvlText w:val="%4."/>
      <w:lvlJc w:val="left"/>
      <w:pPr>
        <w:ind w:left="4869" w:hanging="360"/>
      </w:pPr>
    </w:lvl>
    <w:lvl w:ilvl="4" w:tplc="04090019" w:tentative="1">
      <w:start w:val="1"/>
      <w:numFmt w:val="lowerLetter"/>
      <w:lvlText w:val="%5."/>
      <w:lvlJc w:val="left"/>
      <w:pPr>
        <w:ind w:left="5589" w:hanging="360"/>
      </w:pPr>
    </w:lvl>
    <w:lvl w:ilvl="5" w:tplc="0409001B" w:tentative="1">
      <w:start w:val="1"/>
      <w:numFmt w:val="lowerRoman"/>
      <w:lvlText w:val="%6."/>
      <w:lvlJc w:val="right"/>
      <w:pPr>
        <w:ind w:left="6309" w:hanging="180"/>
      </w:pPr>
    </w:lvl>
    <w:lvl w:ilvl="6" w:tplc="0409000F" w:tentative="1">
      <w:start w:val="1"/>
      <w:numFmt w:val="decimal"/>
      <w:lvlText w:val="%7."/>
      <w:lvlJc w:val="left"/>
      <w:pPr>
        <w:ind w:left="7029" w:hanging="360"/>
      </w:pPr>
    </w:lvl>
    <w:lvl w:ilvl="7" w:tplc="04090019" w:tentative="1">
      <w:start w:val="1"/>
      <w:numFmt w:val="lowerLetter"/>
      <w:lvlText w:val="%8."/>
      <w:lvlJc w:val="left"/>
      <w:pPr>
        <w:ind w:left="7749" w:hanging="360"/>
      </w:pPr>
    </w:lvl>
    <w:lvl w:ilvl="8" w:tplc="0409001B" w:tentative="1">
      <w:start w:val="1"/>
      <w:numFmt w:val="lowerRoman"/>
      <w:lvlText w:val="%9."/>
      <w:lvlJc w:val="right"/>
      <w:pPr>
        <w:ind w:left="8469" w:hanging="180"/>
      </w:pPr>
    </w:lvl>
  </w:abstractNum>
  <w:abstractNum w:abstractNumId="43" w15:restartNumberingAfterBreak="0">
    <w:nsid w:val="724C2469"/>
    <w:multiLevelType w:val="hybridMultilevel"/>
    <w:tmpl w:val="AD228FD8"/>
    <w:lvl w:ilvl="0" w:tplc="FA08A3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B0948DE"/>
    <w:multiLevelType w:val="hybridMultilevel"/>
    <w:tmpl w:val="863C3BE0"/>
    <w:lvl w:ilvl="0" w:tplc="88C2114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86571376">
    <w:abstractNumId w:val="23"/>
  </w:num>
  <w:num w:numId="2" w16cid:durableId="2013992092">
    <w:abstractNumId w:val="20"/>
  </w:num>
  <w:num w:numId="3" w16cid:durableId="1128669603">
    <w:abstractNumId w:val="38"/>
  </w:num>
  <w:num w:numId="4" w16cid:durableId="1685478472">
    <w:abstractNumId w:val="41"/>
  </w:num>
  <w:num w:numId="5" w16cid:durableId="808088057">
    <w:abstractNumId w:val="21"/>
  </w:num>
  <w:num w:numId="6" w16cid:durableId="1984964230">
    <w:abstractNumId w:val="36"/>
  </w:num>
  <w:num w:numId="7" w16cid:durableId="1565800783">
    <w:abstractNumId w:val="32"/>
  </w:num>
  <w:num w:numId="8" w16cid:durableId="2125608988">
    <w:abstractNumId w:val="45"/>
  </w:num>
  <w:num w:numId="9" w16cid:durableId="1600289411">
    <w:abstractNumId w:val="42"/>
  </w:num>
  <w:num w:numId="10" w16cid:durableId="1188644409">
    <w:abstractNumId w:val="28"/>
  </w:num>
  <w:num w:numId="11" w16cid:durableId="1829591234">
    <w:abstractNumId w:val="4"/>
  </w:num>
  <w:num w:numId="12" w16cid:durableId="1156066060">
    <w:abstractNumId w:val="1"/>
  </w:num>
  <w:num w:numId="13" w16cid:durableId="101344126">
    <w:abstractNumId w:val="8"/>
  </w:num>
  <w:num w:numId="14" w16cid:durableId="1820223909">
    <w:abstractNumId w:val="29"/>
  </w:num>
  <w:num w:numId="15" w16cid:durableId="1754889637">
    <w:abstractNumId w:val="40"/>
  </w:num>
  <w:num w:numId="16" w16cid:durableId="733546590">
    <w:abstractNumId w:val="39"/>
  </w:num>
  <w:num w:numId="17" w16cid:durableId="261954402">
    <w:abstractNumId w:val="5"/>
  </w:num>
  <w:num w:numId="18" w16cid:durableId="1828326187">
    <w:abstractNumId w:val="2"/>
  </w:num>
  <w:num w:numId="19" w16cid:durableId="52049075">
    <w:abstractNumId w:val="25"/>
  </w:num>
  <w:num w:numId="20" w16cid:durableId="228926896">
    <w:abstractNumId w:val="37"/>
  </w:num>
  <w:num w:numId="21" w16cid:durableId="997658651">
    <w:abstractNumId w:val="35"/>
  </w:num>
  <w:num w:numId="22" w16cid:durableId="1337462027">
    <w:abstractNumId w:val="3"/>
  </w:num>
  <w:num w:numId="23" w16cid:durableId="1346593238">
    <w:abstractNumId w:val="34"/>
  </w:num>
  <w:num w:numId="24" w16cid:durableId="4478258">
    <w:abstractNumId w:val="26"/>
  </w:num>
  <w:num w:numId="25" w16cid:durableId="2002347869">
    <w:abstractNumId w:val="22"/>
  </w:num>
  <w:num w:numId="26" w16cid:durableId="999843488">
    <w:abstractNumId w:val="17"/>
  </w:num>
  <w:num w:numId="27" w16cid:durableId="183398181">
    <w:abstractNumId w:val="7"/>
  </w:num>
  <w:num w:numId="28" w16cid:durableId="2067989536">
    <w:abstractNumId w:val="0"/>
  </w:num>
  <w:num w:numId="29" w16cid:durableId="1730226467">
    <w:abstractNumId w:val="12"/>
  </w:num>
  <w:num w:numId="30" w16cid:durableId="323120445">
    <w:abstractNumId w:val="10"/>
  </w:num>
  <w:num w:numId="31" w16cid:durableId="602610233">
    <w:abstractNumId w:val="16"/>
  </w:num>
  <w:num w:numId="32" w16cid:durableId="163202603">
    <w:abstractNumId w:val="11"/>
  </w:num>
  <w:num w:numId="33" w16cid:durableId="581451789">
    <w:abstractNumId w:val="33"/>
  </w:num>
  <w:num w:numId="34" w16cid:durableId="1831481915">
    <w:abstractNumId w:val="44"/>
  </w:num>
  <w:num w:numId="35" w16cid:durableId="610206162">
    <w:abstractNumId w:val="27"/>
  </w:num>
  <w:num w:numId="36" w16cid:durableId="1331643674">
    <w:abstractNumId w:val="9"/>
  </w:num>
  <w:num w:numId="37" w16cid:durableId="359820528">
    <w:abstractNumId w:val="15"/>
  </w:num>
  <w:num w:numId="38" w16cid:durableId="1170486642">
    <w:abstractNumId w:val="6"/>
  </w:num>
  <w:num w:numId="39" w16cid:durableId="1430662499">
    <w:abstractNumId w:val="19"/>
  </w:num>
  <w:num w:numId="40" w16cid:durableId="2127311916">
    <w:abstractNumId w:val="18"/>
  </w:num>
  <w:num w:numId="41" w16cid:durableId="1304197941">
    <w:abstractNumId w:val="43"/>
  </w:num>
  <w:num w:numId="42" w16cid:durableId="226112388">
    <w:abstractNumId w:val="13"/>
  </w:num>
  <w:num w:numId="43" w16cid:durableId="1036545350">
    <w:abstractNumId w:val="14"/>
  </w:num>
  <w:num w:numId="44" w16cid:durableId="1542016798">
    <w:abstractNumId w:val="24"/>
  </w:num>
  <w:num w:numId="45" w16cid:durableId="1873613920">
    <w:abstractNumId w:val="31"/>
  </w:num>
  <w:num w:numId="46" w16cid:durableId="898904008">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C0"/>
    <w:rsid w:val="00000E1C"/>
    <w:rsid w:val="00002031"/>
    <w:rsid w:val="00003004"/>
    <w:rsid w:val="00004607"/>
    <w:rsid w:val="00005927"/>
    <w:rsid w:val="00005D1A"/>
    <w:rsid w:val="00006428"/>
    <w:rsid w:val="000065BF"/>
    <w:rsid w:val="00006A25"/>
    <w:rsid w:val="00007E42"/>
    <w:rsid w:val="00010B0C"/>
    <w:rsid w:val="00012921"/>
    <w:rsid w:val="000161EA"/>
    <w:rsid w:val="00016684"/>
    <w:rsid w:val="00016B9D"/>
    <w:rsid w:val="00016FB9"/>
    <w:rsid w:val="00020895"/>
    <w:rsid w:val="00023A6D"/>
    <w:rsid w:val="00023B2A"/>
    <w:rsid w:val="000245FC"/>
    <w:rsid w:val="00025CC6"/>
    <w:rsid w:val="00025EBC"/>
    <w:rsid w:val="000269B4"/>
    <w:rsid w:val="00026C58"/>
    <w:rsid w:val="00026F58"/>
    <w:rsid w:val="00027803"/>
    <w:rsid w:val="00027AA1"/>
    <w:rsid w:val="000305DB"/>
    <w:rsid w:val="00030BFA"/>
    <w:rsid w:val="00030C25"/>
    <w:rsid w:val="00032138"/>
    <w:rsid w:val="00033149"/>
    <w:rsid w:val="0003361C"/>
    <w:rsid w:val="00033673"/>
    <w:rsid w:val="0003391A"/>
    <w:rsid w:val="00033DC5"/>
    <w:rsid w:val="00035A20"/>
    <w:rsid w:val="00035E90"/>
    <w:rsid w:val="00036F6A"/>
    <w:rsid w:val="0003754D"/>
    <w:rsid w:val="000378CB"/>
    <w:rsid w:val="000379AA"/>
    <w:rsid w:val="000404F6"/>
    <w:rsid w:val="00040A03"/>
    <w:rsid w:val="00040B36"/>
    <w:rsid w:val="00042E95"/>
    <w:rsid w:val="000434FD"/>
    <w:rsid w:val="00044583"/>
    <w:rsid w:val="000449FC"/>
    <w:rsid w:val="00045A3A"/>
    <w:rsid w:val="0004723E"/>
    <w:rsid w:val="00050423"/>
    <w:rsid w:val="00051CFA"/>
    <w:rsid w:val="00053147"/>
    <w:rsid w:val="00053745"/>
    <w:rsid w:val="00053B69"/>
    <w:rsid w:val="00053C38"/>
    <w:rsid w:val="000603B0"/>
    <w:rsid w:val="00060547"/>
    <w:rsid w:val="00063DCC"/>
    <w:rsid w:val="000642C1"/>
    <w:rsid w:val="00066588"/>
    <w:rsid w:val="00066D57"/>
    <w:rsid w:val="00066E42"/>
    <w:rsid w:val="000675C2"/>
    <w:rsid w:val="00067B7C"/>
    <w:rsid w:val="00070820"/>
    <w:rsid w:val="0007171B"/>
    <w:rsid w:val="00076237"/>
    <w:rsid w:val="00077972"/>
    <w:rsid w:val="00081E51"/>
    <w:rsid w:val="000833D8"/>
    <w:rsid w:val="0008340A"/>
    <w:rsid w:val="000836E1"/>
    <w:rsid w:val="000837A6"/>
    <w:rsid w:val="00085413"/>
    <w:rsid w:val="00085D2F"/>
    <w:rsid w:val="0008682B"/>
    <w:rsid w:val="00087ED2"/>
    <w:rsid w:val="00092407"/>
    <w:rsid w:val="00092579"/>
    <w:rsid w:val="00093CD9"/>
    <w:rsid w:val="00094741"/>
    <w:rsid w:val="00094E14"/>
    <w:rsid w:val="00095629"/>
    <w:rsid w:val="00095B46"/>
    <w:rsid w:val="0009756A"/>
    <w:rsid w:val="00097711"/>
    <w:rsid w:val="00097E06"/>
    <w:rsid w:val="000A05EB"/>
    <w:rsid w:val="000A2071"/>
    <w:rsid w:val="000A27B1"/>
    <w:rsid w:val="000A37F5"/>
    <w:rsid w:val="000A4DCA"/>
    <w:rsid w:val="000B00F8"/>
    <w:rsid w:val="000B0256"/>
    <w:rsid w:val="000B0268"/>
    <w:rsid w:val="000B107B"/>
    <w:rsid w:val="000B12C1"/>
    <w:rsid w:val="000B162E"/>
    <w:rsid w:val="000B1826"/>
    <w:rsid w:val="000B1948"/>
    <w:rsid w:val="000B2E28"/>
    <w:rsid w:val="000B3215"/>
    <w:rsid w:val="000B5F20"/>
    <w:rsid w:val="000B5FEB"/>
    <w:rsid w:val="000C020B"/>
    <w:rsid w:val="000C1248"/>
    <w:rsid w:val="000C179E"/>
    <w:rsid w:val="000C46F0"/>
    <w:rsid w:val="000C4E72"/>
    <w:rsid w:val="000C4F67"/>
    <w:rsid w:val="000C66F0"/>
    <w:rsid w:val="000C6EF2"/>
    <w:rsid w:val="000C7872"/>
    <w:rsid w:val="000D0360"/>
    <w:rsid w:val="000D0BA7"/>
    <w:rsid w:val="000D0D32"/>
    <w:rsid w:val="000D0F68"/>
    <w:rsid w:val="000D0F7A"/>
    <w:rsid w:val="000D163E"/>
    <w:rsid w:val="000D230B"/>
    <w:rsid w:val="000D5004"/>
    <w:rsid w:val="000E06E4"/>
    <w:rsid w:val="000E14D3"/>
    <w:rsid w:val="000E2C69"/>
    <w:rsid w:val="000E2EE5"/>
    <w:rsid w:val="000E4493"/>
    <w:rsid w:val="000E4C3F"/>
    <w:rsid w:val="000E53D5"/>
    <w:rsid w:val="000E673A"/>
    <w:rsid w:val="000E754C"/>
    <w:rsid w:val="000F17D7"/>
    <w:rsid w:val="000F1B1A"/>
    <w:rsid w:val="000F1C0E"/>
    <w:rsid w:val="000F1D36"/>
    <w:rsid w:val="000F2FE1"/>
    <w:rsid w:val="000F45D6"/>
    <w:rsid w:val="000F5B8B"/>
    <w:rsid w:val="000F61D0"/>
    <w:rsid w:val="000F6945"/>
    <w:rsid w:val="000F6AE1"/>
    <w:rsid w:val="000F74F5"/>
    <w:rsid w:val="000F76B3"/>
    <w:rsid w:val="000F777D"/>
    <w:rsid w:val="000F78FC"/>
    <w:rsid w:val="000F7C49"/>
    <w:rsid w:val="001021D2"/>
    <w:rsid w:val="00102E17"/>
    <w:rsid w:val="00102FD9"/>
    <w:rsid w:val="001031DF"/>
    <w:rsid w:val="0010407E"/>
    <w:rsid w:val="00104B26"/>
    <w:rsid w:val="00105372"/>
    <w:rsid w:val="001054A6"/>
    <w:rsid w:val="0010668B"/>
    <w:rsid w:val="001068B4"/>
    <w:rsid w:val="00107551"/>
    <w:rsid w:val="001078A1"/>
    <w:rsid w:val="00110084"/>
    <w:rsid w:val="00110D26"/>
    <w:rsid w:val="00110EE3"/>
    <w:rsid w:val="00113B4D"/>
    <w:rsid w:val="001142D7"/>
    <w:rsid w:val="0011507D"/>
    <w:rsid w:val="00115E8F"/>
    <w:rsid w:val="001166A2"/>
    <w:rsid w:val="00116EBC"/>
    <w:rsid w:val="00121681"/>
    <w:rsid w:val="00121F93"/>
    <w:rsid w:val="001229BF"/>
    <w:rsid w:val="00122AA1"/>
    <w:rsid w:val="00122CA6"/>
    <w:rsid w:val="00122DD1"/>
    <w:rsid w:val="0012303F"/>
    <w:rsid w:val="00123FF4"/>
    <w:rsid w:val="0012555E"/>
    <w:rsid w:val="0012630F"/>
    <w:rsid w:val="0012659E"/>
    <w:rsid w:val="001269E1"/>
    <w:rsid w:val="00127390"/>
    <w:rsid w:val="0013116C"/>
    <w:rsid w:val="001312AD"/>
    <w:rsid w:val="00131E7A"/>
    <w:rsid w:val="00134817"/>
    <w:rsid w:val="00134846"/>
    <w:rsid w:val="00135893"/>
    <w:rsid w:val="001368DA"/>
    <w:rsid w:val="001412FE"/>
    <w:rsid w:val="001463F4"/>
    <w:rsid w:val="00147EC8"/>
    <w:rsid w:val="00150E14"/>
    <w:rsid w:val="00151088"/>
    <w:rsid w:val="0015122E"/>
    <w:rsid w:val="00151812"/>
    <w:rsid w:val="001547F3"/>
    <w:rsid w:val="001554A3"/>
    <w:rsid w:val="001555A5"/>
    <w:rsid w:val="00155E11"/>
    <w:rsid w:val="0016060F"/>
    <w:rsid w:val="00160E55"/>
    <w:rsid w:val="0016178B"/>
    <w:rsid w:val="00161B75"/>
    <w:rsid w:val="00161F2E"/>
    <w:rsid w:val="00162059"/>
    <w:rsid w:val="001639CE"/>
    <w:rsid w:val="001646E6"/>
    <w:rsid w:val="00164CD7"/>
    <w:rsid w:val="0016538F"/>
    <w:rsid w:val="0017291C"/>
    <w:rsid w:val="00172A33"/>
    <w:rsid w:val="00172AF6"/>
    <w:rsid w:val="00173354"/>
    <w:rsid w:val="00174057"/>
    <w:rsid w:val="00174274"/>
    <w:rsid w:val="0017480C"/>
    <w:rsid w:val="00175664"/>
    <w:rsid w:val="00176CEE"/>
    <w:rsid w:val="00176E1B"/>
    <w:rsid w:val="0017722D"/>
    <w:rsid w:val="001777DD"/>
    <w:rsid w:val="00177DE3"/>
    <w:rsid w:val="00180E22"/>
    <w:rsid w:val="001845B2"/>
    <w:rsid w:val="001854CB"/>
    <w:rsid w:val="00186DD8"/>
    <w:rsid w:val="00187DE3"/>
    <w:rsid w:val="00190AF6"/>
    <w:rsid w:val="001911A6"/>
    <w:rsid w:val="00191204"/>
    <w:rsid w:val="00192CA7"/>
    <w:rsid w:val="001939EF"/>
    <w:rsid w:val="0019536B"/>
    <w:rsid w:val="00195AA3"/>
    <w:rsid w:val="0019733E"/>
    <w:rsid w:val="0019755D"/>
    <w:rsid w:val="00197616"/>
    <w:rsid w:val="001A0708"/>
    <w:rsid w:val="001A0A85"/>
    <w:rsid w:val="001A0C27"/>
    <w:rsid w:val="001A111A"/>
    <w:rsid w:val="001A1398"/>
    <w:rsid w:val="001A3154"/>
    <w:rsid w:val="001A35EC"/>
    <w:rsid w:val="001A4944"/>
    <w:rsid w:val="001A4FA4"/>
    <w:rsid w:val="001A6807"/>
    <w:rsid w:val="001B13FE"/>
    <w:rsid w:val="001B305A"/>
    <w:rsid w:val="001B4522"/>
    <w:rsid w:val="001B533A"/>
    <w:rsid w:val="001B6782"/>
    <w:rsid w:val="001B712B"/>
    <w:rsid w:val="001C03C5"/>
    <w:rsid w:val="001C161C"/>
    <w:rsid w:val="001C2C78"/>
    <w:rsid w:val="001C3BD9"/>
    <w:rsid w:val="001C49DE"/>
    <w:rsid w:val="001C50E0"/>
    <w:rsid w:val="001C6708"/>
    <w:rsid w:val="001C6F15"/>
    <w:rsid w:val="001D0394"/>
    <w:rsid w:val="001D0EEE"/>
    <w:rsid w:val="001D135E"/>
    <w:rsid w:val="001D2A66"/>
    <w:rsid w:val="001D3DF3"/>
    <w:rsid w:val="001D4A17"/>
    <w:rsid w:val="001D6CA1"/>
    <w:rsid w:val="001D7D72"/>
    <w:rsid w:val="001E0F9A"/>
    <w:rsid w:val="001E1C66"/>
    <w:rsid w:val="001E3314"/>
    <w:rsid w:val="001E431B"/>
    <w:rsid w:val="001E78FA"/>
    <w:rsid w:val="001F11B9"/>
    <w:rsid w:val="001F12B0"/>
    <w:rsid w:val="001F1635"/>
    <w:rsid w:val="001F17D0"/>
    <w:rsid w:val="001F2DE6"/>
    <w:rsid w:val="001F3F2E"/>
    <w:rsid w:val="001F413A"/>
    <w:rsid w:val="001F4908"/>
    <w:rsid w:val="001F4C30"/>
    <w:rsid w:val="001F4D52"/>
    <w:rsid w:val="001F5B2E"/>
    <w:rsid w:val="001F73EC"/>
    <w:rsid w:val="001F7C45"/>
    <w:rsid w:val="001F7E6C"/>
    <w:rsid w:val="00200D52"/>
    <w:rsid w:val="00201379"/>
    <w:rsid w:val="0020201A"/>
    <w:rsid w:val="002045BB"/>
    <w:rsid w:val="00206269"/>
    <w:rsid w:val="0020654E"/>
    <w:rsid w:val="002065E2"/>
    <w:rsid w:val="00207737"/>
    <w:rsid w:val="00207B61"/>
    <w:rsid w:val="00207C62"/>
    <w:rsid w:val="00207DA8"/>
    <w:rsid w:val="002118EC"/>
    <w:rsid w:val="0021233F"/>
    <w:rsid w:val="00213055"/>
    <w:rsid w:val="00213DDE"/>
    <w:rsid w:val="002142B2"/>
    <w:rsid w:val="002146FD"/>
    <w:rsid w:val="00214A1E"/>
    <w:rsid w:val="00215616"/>
    <w:rsid w:val="00215C7F"/>
    <w:rsid w:val="0021614F"/>
    <w:rsid w:val="00217747"/>
    <w:rsid w:val="00220E04"/>
    <w:rsid w:val="00225275"/>
    <w:rsid w:val="00226808"/>
    <w:rsid w:val="00226E3D"/>
    <w:rsid w:val="00227A8A"/>
    <w:rsid w:val="00227D0F"/>
    <w:rsid w:val="002325FF"/>
    <w:rsid w:val="00233896"/>
    <w:rsid w:val="002338B3"/>
    <w:rsid w:val="002358F1"/>
    <w:rsid w:val="00235BB8"/>
    <w:rsid w:val="0023614D"/>
    <w:rsid w:val="0024155B"/>
    <w:rsid w:val="002442FB"/>
    <w:rsid w:val="00244656"/>
    <w:rsid w:val="0024524E"/>
    <w:rsid w:val="00245B0E"/>
    <w:rsid w:val="0024605D"/>
    <w:rsid w:val="002462E5"/>
    <w:rsid w:val="002471E4"/>
    <w:rsid w:val="00247D1A"/>
    <w:rsid w:val="00250446"/>
    <w:rsid w:val="00250AAA"/>
    <w:rsid w:val="002515AF"/>
    <w:rsid w:val="00253C44"/>
    <w:rsid w:val="00254EB5"/>
    <w:rsid w:val="002554FB"/>
    <w:rsid w:val="00256CA3"/>
    <w:rsid w:val="00260FBC"/>
    <w:rsid w:val="00261791"/>
    <w:rsid w:val="0026280B"/>
    <w:rsid w:val="00262968"/>
    <w:rsid w:val="0026328D"/>
    <w:rsid w:val="0026330F"/>
    <w:rsid w:val="00263AB4"/>
    <w:rsid w:val="00264CF2"/>
    <w:rsid w:val="00266F29"/>
    <w:rsid w:val="00267882"/>
    <w:rsid w:val="002703C3"/>
    <w:rsid w:val="0027289C"/>
    <w:rsid w:val="00272B01"/>
    <w:rsid w:val="002747B4"/>
    <w:rsid w:val="00275A3F"/>
    <w:rsid w:val="00276B94"/>
    <w:rsid w:val="002809DE"/>
    <w:rsid w:val="002811B3"/>
    <w:rsid w:val="00281CFD"/>
    <w:rsid w:val="0028323E"/>
    <w:rsid w:val="0029066B"/>
    <w:rsid w:val="00290898"/>
    <w:rsid w:val="0029342E"/>
    <w:rsid w:val="00293509"/>
    <w:rsid w:val="00294569"/>
    <w:rsid w:val="00295B08"/>
    <w:rsid w:val="00295EF8"/>
    <w:rsid w:val="00297DE3"/>
    <w:rsid w:val="002A03B4"/>
    <w:rsid w:val="002A0D1C"/>
    <w:rsid w:val="002A120B"/>
    <w:rsid w:val="002A24CD"/>
    <w:rsid w:val="002A2D49"/>
    <w:rsid w:val="002A64F0"/>
    <w:rsid w:val="002A7109"/>
    <w:rsid w:val="002B08B9"/>
    <w:rsid w:val="002B1E54"/>
    <w:rsid w:val="002B2238"/>
    <w:rsid w:val="002B22E9"/>
    <w:rsid w:val="002B2511"/>
    <w:rsid w:val="002B26B0"/>
    <w:rsid w:val="002B288D"/>
    <w:rsid w:val="002B4E94"/>
    <w:rsid w:val="002B62B1"/>
    <w:rsid w:val="002C1477"/>
    <w:rsid w:val="002C1836"/>
    <w:rsid w:val="002C2AD1"/>
    <w:rsid w:val="002C3CC7"/>
    <w:rsid w:val="002C41DC"/>
    <w:rsid w:val="002C5BEF"/>
    <w:rsid w:val="002C6A8E"/>
    <w:rsid w:val="002C7CD8"/>
    <w:rsid w:val="002D0245"/>
    <w:rsid w:val="002D06D3"/>
    <w:rsid w:val="002D0A00"/>
    <w:rsid w:val="002D25D1"/>
    <w:rsid w:val="002D2D4E"/>
    <w:rsid w:val="002D3EEF"/>
    <w:rsid w:val="002D4A37"/>
    <w:rsid w:val="002D4E7D"/>
    <w:rsid w:val="002D651A"/>
    <w:rsid w:val="002D7B34"/>
    <w:rsid w:val="002E07D2"/>
    <w:rsid w:val="002E2FB5"/>
    <w:rsid w:val="002E2FE7"/>
    <w:rsid w:val="002E36CE"/>
    <w:rsid w:val="002E3A71"/>
    <w:rsid w:val="002F141A"/>
    <w:rsid w:val="002F1DCB"/>
    <w:rsid w:val="002F1DF8"/>
    <w:rsid w:val="002F1E01"/>
    <w:rsid w:val="002F2816"/>
    <w:rsid w:val="002F3488"/>
    <w:rsid w:val="002F3F78"/>
    <w:rsid w:val="002F4B5A"/>
    <w:rsid w:val="002F54B0"/>
    <w:rsid w:val="002F5E1E"/>
    <w:rsid w:val="002F6724"/>
    <w:rsid w:val="002F7793"/>
    <w:rsid w:val="002F7E7F"/>
    <w:rsid w:val="003008FE"/>
    <w:rsid w:val="00301528"/>
    <w:rsid w:val="0030169D"/>
    <w:rsid w:val="00302A0E"/>
    <w:rsid w:val="0030458A"/>
    <w:rsid w:val="0030567B"/>
    <w:rsid w:val="003060EB"/>
    <w:rsid w:val="00311188"/>
    <w:rsid w:val="00311197"/>
    <w:rsid w:val="00312323"/>
    <w:rsid w:val="0031296D"/>
    <w:rsid w:val="0031325A"/>
    <w:rsid w:val="00313C88"/>
    <w:rsid w:val="003153EB"/>
    <w:rsid w:val="003171E7"/>
    <w:rsid w:val="00317432"/>
    <w:rsid w:val="00317663"/>
    <w:rsid w:val="00317F8A"/>
    <w:rsid w:val="003206E8"/>
    <w:rsid w:val="00320FB5"/>
    <w:rsid w:val="003211D7"/>
    <w:rsid w:val="0032136E"/>
    <w:rsid w:val="00321656"/>
    <w:rsid w:val="00321985"/>
    <w:rsid w:val="0032243E"/>
    <w:rsid w:val="00322C8F"/>
    <w:rsid w:val="0032555C"/>
    <w:rsid w:val="00325605"/>
    <w:rsid w:val="00325C23"/>
    <w:rsid w:val="003268FF"/>
    <w:rsid w:val="00326ED1"/>
    <w:rsid w:val="0032755E"/>
    <w:rsid w:val="00327955"/>
    <w:rsid w:val="003306D4"/>
    <w:rsid w:val="00332934"/>
    <w:rsid w:val="00332CC6"/>
    <w:rsid w:val="00332D6E"/>
    <w:rsid w:val="003355DC"/>
    <w:rsid w:val="00335960"/>
    <w:rsid w:val="003403FF"/>
    <w:rsid w:val="003421C7"/>
    <w:rsid w:val="003433D5"/>
    <w:rsid w:val="00343631"/>
    <w:rsid w:val="0034386E"/>
    <w:rsid w:val="00343F47"/>
    <w:rsid w:val="00344690"/>
    <w:rsid w:val="00345AC8"/>
    <w:rsid w:val="003500B3"/>
    <w:rsid w:val="00351205"/>
    <w:rsid w:val="0035134A"/>
    <w:rsid w:val="00351CF5"/>
    <w:rsid w:val="00352582"/>
    <w:rsid w:val="0035356E"/>
    <w:rsid w:val="003552EC"/>
    <w:rsid w:val="00355887"/>
    <w:rsid w:val="00361CEE"/>
    <w:rsid w:val="00363237"/>
    <w:rsid w:val="00363FF2"/>
    <w:rsid w:val="003655E3"/>
    <w:rsid w:val="00366844"/>
    <w:rsid w:val="00367120"/>
    <w:rsid w:val="00367E19"/>
    <w:rsid w:val="0037002F"/>
    <w:rsid w:val="00370166"/>
    <w:rsid w:val="00372F74"/>
    <w:rsid w:val="00375100"/>
    <w:rsid w:val="00375DFF"/>
    <w:rsid w:val="00375EC2"/>
    <w:rsid w:val="0037603F"/>
    <w:rsid w:val="00380B8B"/>
    <w:rsid w:val="00382792"/>
    <w:rsid w:val="003863F8"/>
    <w:rsid w:val="0039078F"/>
    <w:rsid w:val="003913FF"/>
    <w:rsid w:val="0039147F"/>
    <w:rsid w:val="00391793"/>
    <w:rsid w:val="00391AE5"/>
    <w:rsid w:val="00393618"/>
    <w:rsid w:val="00394369"/>
    <w:rsid w:val="003943D6"/>
    <w:rsid w:val="00394997"/>
    <w:rsid w:val="003956DB"/>
    <w:rsid w:val="003959CA"/>
    <w:rsid w:val="00396E59"/>
    <w:rsid w:val="003978E1"/>
    <w:rsid w:val="003A0672"/>
    <w:rsid w:val="003A0F16"/>
    <w:rsid w:val="003A17B7"/>
    <w:rsid w:val="003A257C"/>
    <w:rsid w:val="003A3156"/>
    <w:rsid w:val="003A3706"/>
    <w:rsid w:val="003A46C9"/>
    <w:rsid w:val="003A562C"/>
    <w:rsid w:val="003A5EC0"/>
    <w:rsid w:val="003A7D87"/>
    <w:rsid w:val="003B013D"/>
    <w:rsid w:val="003B0474"/>
    <w:rsid w:val="003B2E25"/>
    <w:rsid w:val="003B313C"/>
    <w:rsid w:val="003B3C3F"/>
    <w:rsid w:val="003B587C"/>
    <w:rsid w:val="003B6993"/>
    <w:rsid w:val="003B6C1C"/>
    <w:rsid w:val="003B78C1"/>
    <w:rsid w:val="003C4DE7"/>
    <w:rsid w:val="003C77C4"/>
    <w:rsid w:val="003D001A"/>
    <w:rsid w:val="003D08F1"/>
    <w:rsid w:val="003D1131"/>
    <w:rsid w:val="003D1DBC"/>
    <w:rsid w:val="003D2A41"/>
    <w:rsid w:val="003D3337"/>
    <w:rsid w:val="003D41E0"/>
    <w:rsid w:val="003D4B9B"/>
    <w:rsid w:val="003D4E1C"/>
    <w:rsid w:val="003D6BEC"/>
    <w:rsid w:val="003E11E9"/>
    <w:rsid w:val="003E166C"/>
    <w:rsid w:val="003E1B0D"/>
    <w:rsid w:val="003E3F30"/>
    <w:rsid w:val="003E3FB7"/>
    <w:rsid w:val="003E5423"/>
    <w:rsid w:val="003E626B"/>
    <w:rsid w:val="003E67CF"/>
    <w:rsid w:val="003E6D5E"/>
    <w:rsid w:val="003E7821"/>
    <w:rsid w:val="003E7962"/>
    <w:rsid w:val="003F1A75"/>
    <w:rsid w:val="003F35AD"/>
    <w:rsid w:val="003F3A5F"/>
    <w:rsid w:val="003F3E0E"/>
    <w:rsid w:val="003F7224"/>
    <w:rsid w:val="00403783"/>
    <w:rsid w:val="00403CF1"/>
    <w:rsid w:val="0040527A"/>
    <w:rsid w:val="00405974"/>
    <w:rsid w:val="00405CBA"/>
    <w:rsid w:val="00407DFE"/>
    <w:rsid w:val="00410233"/>
    <w:rsid w:val="004105D4"/>
    <w:rsid w:val="00411AA4"/>
    <w:rsid w:val="00413A1B"/>
    <w:rsid w:val="00414068"/>
    <w:rsid w:val="00415182"/>
    <w:rsid w:val="004152C9"/>
    <w:rsid w:val="00417384"/>
    <w:rsid w:val="0042191F"/>
    <w:rsid w:val="004229E8"/>
    <w:rsid w:val="00422CE9"/>
    <w:rsid w:val="00422F14"/>
    <w:rsid w:val="00423DD3"/>
    <w:rsid w:val="004242CB"/>
    <w:rsid w:val="00424363"/>
    <w:rsid w:val="00425958"/>
    <w:rsid w:val="004260DF"/>
    <w:rsid w:val="00426A8F"/>
    <w:rsid w:val="00427D21"/>
    <w:rsid w:val="00430D02"/>
    <w:rsid w:val="00430E89"/>
    <w:rsid w:val="00431E49"/>
    <w:rsid w:val="004331AD"/>
    <w:rsid w:val="0043413D"/>
    <w:rsid w:val="004342BB"/>
    <w:rsid w:val="00434344"/>
    <w:rsid w:val="0043445E"/>
    <w:rsid w:val="0043481F"/>
    <w:rsid w:val="00435452"/>
    <w:rsid w:val="0043588A"/>
    <w:rsid w:val="004360DB"/>
    <w:rsid w:val="0043721C"/>
    <w:rsid w:val="0043777B"/>
    <w:rsid w:val="00441652"/>
    <w:rsid w:val="004420C5"/>
    <w:rsid w:val="004421B0"/>
    <w:rsid w:val="0044267D"/>
    <w:rsid w:val="0044279F"/>
    <w:rsid w:val="00443790"/>
    <w:rsid w:val="00444B79"/>
    <w:rsid w:val="00444DF5"/>
    <w:rsid w:val="00445C97"/>
    <w:rsid w:val="00447F4A"/>
    <w:rsid w:val="004536BC"/>
    <w:rsid w:val="00453968"/>
    <w:rsid w:val="0045483E"/>
    <w:rsid w:val="00454C64"/>
    <w:rsid w:val="00455160"/>
    <w:rsid w:val="00456F67"/>
    <w:rsid w:val="004575A0"/>
    <w:rsid w:val="004576BF"/>
    <w:rsid w:val="004608E6"/>
    <w:rsid w:val="00462C09"/>
    <w:rsid w:val="004644C2"/>
    <w:rsid w:val="00465A81"/>
    <w:rsid w:val="00465DE9"/>
    <w:rsid w:val="004660CC"/>
    <w:rsid w:val="004662B6"/>
    <w:rsid w:val="00467E0C"/>
    <w:rsid w:val="00467F9C"/>
    <w:rsid w:val="00470349"/>
    <w:rsid w:val="00471514"/>
    <w:rsid w:val="004716BD"/>
    <w:rsid w:val="00471DEC"/>
    <w:rsid w:val="004729F0"/>
    <w:rsid w:val="00472C91"/>
    <w:rsid w:val="00473E1B"/>
    <w:rsid w:val="0047626B"/>
    <w:rsid w:val="00480881"/>
    <w:rsid w:val="004850D9"/>
    <w:rsid w:val="0048531E"/>
    <w:rsid w:val="00486F62"/>
    <w:rsid w:val="00487499"/>
    <w:rsid w:val="004902C6"/>
    <w:rsid w:val="00491B46"/>
    <w:rsid w:val="004929D0"/>
    <w:rsid w:val="00492D05"/>
    <w:rsid w:val="004941A1"/>
    <w:rsid w:val="00494572"/>
    <w:rsid w:val="00495C9C"/>
    <w:rsid w:val="0049690D"/>
    <w:rsid w:val="0049758C"/>
    <w:rsid w:val="00497BA6"/>
    <w:rsid w:val="004A0D0C"/>
    <w:rsid w:val="004A0FB9"/>
    <w:rsid w:val="004A2E27"/>
    <w:rsid w:val="004A4240"/>
    <w:rsid w:val="004A5B36"/>
    <w:rsid w:val="004A5BBC"/>
    <w:rsid w:val="004A5E1D"/>
    <w:rsid w:val="004A7430"/>
    <w:rsid w:val="004A797D"/>
    <w:rsid w:val="004B0204"/>
    <w:rsid w:val="004B02B0"/>
    <w:rsid w:val="004B0647"/>
    <w:rsid w:val="004B0C26"/>
    <w:rsid w:val="004B0E92"/>
    <w:rsid w:val="004B22DD"/>
    <w:rsid w:val="004B2E03"/>
    <w:rsid w:val="004B3237"/>
    <w:rsid w:val="004B39EA"/>
    <w:rsid w:val="004B4F6D"/>
    <w:rsid w:val="004B6A84"/>
    <w:rsid w:val="004B70E5"/>
    <w:rsid w:val="004B7920"/>
    <w:rsid w:val="004C3AF0"/>
    <w:rsid w:val="004C3E17"/>
    <w:rsid w:val="004C4D3C"/>
    <w:rsid w:val="004C5538"/>
    <w:rsid w:val="004C557D"/>
    <w:rsid w:val="004C5859"/>
    <w:rsid w:val="004C58AA"/>
    <w:rsid w:val="004C7B62"/>
    <w:rsid w:val="004C7CEA"/>
    <w:rsid w:val="004D0348"/>
    <w:rsid w:val="004D0BDB"/>
    <w:rsid w:val="004D0DC7"/>
    <w:rsid w:val="004D12F2"/>
    <w:rsid w:val="004D3EE4"/>
    <w:rsid w:val="004D4CBF"/>
    <w:rsid w:val="004D5D17"/>
    <w:rsid w:val="004D7BF3"/>
    <w:rsid w:val="004D7F5F"/>
    <w:rsid w:val="004E1D3C"/>
    <w:rsid w:val="004E2254"/>
    <w:rsid w:val="004E488D"/>
    <w:rsid w:val="004E5386"/>
    <w:rsid w:val="004E70A9"/>
    <w:rsid w:val="004F09EC"/>
    <w:rsid w:val="004F2961"/>
    <w:rsid w:val="004F2C1D"/>
    <w:rsid w:val="004F454F"/>
    <w:rsid w:val="004F5B2E"/>
    <w:rsid w:val="004F5E80"/>
    <w:rsid w:val="0050128B"/>
    <w:rsid w:val="00501FCC"/>
    <w:rsid w:val="00502F78"/>
    <w:rsid w:val="00503210"/>
    <w:rsid w:val="00503613"/>
    <w:rsid w:val="00504B5E"/>
    <w:rsid w:val="00506CC9"/>
    <w:rsid w:val="00507581"/>
    <w:rsid w:val="00507702"/>
    <w:rsid w:val="0051006C"/>
    <w:rsid w:val="00511703"/>
    <w:rsid w:val="00511E6F"/>
    <w:rsid w:val="00512D11"/>
    <w:rsid w:val="005137BB"/>
    <w:rsid w:val="00515922"/>
    <w:rsid w:val="0051658E"/>
    <w:rsid w:val="00520698"/>
    <w:rsid w:val="005227BF"/>
    <w:rsid w:val="00522988"/>
    <w:rsid w:val="00525C28"/>
    <w:rsid w:val="005263E5"/>
    <w:rsid w:val="00527BB3"/>
    <w:rsid w:val="00530349"/>
    <w:rsid w:val="00534681"/>
    <w:rsid w:val="0053479F"/>
    <w:rsid w:val="00535495"/>
    <w:rsid w:val="00536E84"/>
    <w:rsid w:val="00537E4F"/>
    <w:rsid w:val="0054046E"/>
    <w:rsid w:val="00540EAC"/>
    <w:rsid w:val="00542858"/>
    <w:rsid w:val="00543064"/>
    <w:rsid w:val="00545E3F"/>
    <w:rsid w:val="00546635"/>
    <w:rsid w:val="00550198"/>
    <w:rsid w:val="005504AC"/>
    <w:rsid w:val="00552C74"/>
    <w:rsid w:val="0055382E"/>
    <w:rsid w:val="00554159"/>
    <w:rsid w:val="00555701"/>
    <w:rsid w:val="00556B8E"/>
    <w:rsid w:val="0056068E"/>
    <w:rsid w:val="005630EB"/>
    <w:rsid w:val="00563442"/>
    <w:rsid w:val="0056348E"/>
    <w:rsid w:val="00564357"/>
    <w:rsid w:val="00564D2A"/>
    <w:rsid w:val="00564FE3"/>
    <w:rsid w:val="00565B42"/>
    <w:rsid w:val="00571A86"/>
    <w:rsid w:val="00572811"/>
    <w:rsid w:val="005734C8"/>
    <w:rsid w:val="005739F5"/>
    <w:rsid w:val="00575D98"/>
    <w:rsid w:val="00577365"/>
    <w:rsid w:val="005800E4"/>
    <w:rsid w:val="00580C60"/>
    <w:rsid w:val="0058341B"/>
    <w:rsid w:val="00583AF5"/>
    <w:rsid w:val="00585070"/>
    <w:rsid w:val="005853CB"/>
    <w:rsid w:val="00585A82"/>
    <w:rsid w:val="00585E28"/>
    <w:rsid w:val="00590548"/>
    <w:rsid w:val="00590DDC"/>
    <w:rsid w:val="00591B3A"/>
    <w:rsid w:val="00591B7B"/>
    <w:rsid w:val="00593B80"/>
    <w:rsid w:val="005A12BE"/>
    <w:rsid w:val="005A2554"/>
    <w:rsid w:val="005A3693"/>
    <w:rsid w:val="005A37A0"/>
    <w:rsid w:val="005A3BAF"/>
    <w:rsid w:val="005A4093"/>
    <w:rsid w:val="005A4D9C"/>
    <w:rsid w:val="005A5A4F"/>
    <w:rsid w:val="005A5C38"/>
    <w:rsid w:val="005B1ED0"/>
    <w:rsid w:val="005B24AA"/>
    <w:rsid w:val="005B2B14"/>
    <w:rsid w:val="005B35E2"/>
    <w:rsid w:val="005B4988"/>
    <w:rsid w:val="005B59E9"/>
    <w:rsid w:val="005B761D"/>
    <w:rsid w:val="005C05F3"/>
    <w:rsid w:val="005C0681"/>
    <w:rsid w:val="005C0778"/>
    <w:rsid w:val="005C267F"/>
    <w:rsid w:val="005C2846"/>
    <w:rsid w:val="005C352A"/>
    <w:rsid w:val="005C4284"/>
    <w:rsid w:val="005C4A0A"/>
    <w:rsid w:val="005C4CE6"/>
    <w:rsid w:val="005C4D6C"/>
    <w:rsid w:val="005C5998"/>
    <w:rsid w:val="005D0A05"/>
    <w:rsid w:val="005D1102"/>
    <w:rsid w:val="005D12DA"/>
    <w:rsid w:val="005D47CF"/>
    <w:rsid w:val="005D6C14"/>
    <w:rsid w:val="005E044E"/>
    <w:rsid w:val="005E15DA"/>
    <w:rsid w:val="005E20D1"/>
    <w:rsid w:val="005E498D"/>
    <w:rsid w:val="005E4B49"/>
    <w:rsid w:val="005E55CA"/>
    <w:rsid w:val="005E622A"/>
    <w:rsid w:val="005E6233"/>
    <w:rsid w:val="005E6947"/>
    <w:rsid w:val="005E73B9"/>
    <w:rsid w:val="005F12CA"/>
    <w:rsid w:val="005F1475"/>
    <w:rsid w:val="005F383B"/>
    <w:rsid w:val="005F3CC5"/>
    <w:rsid w:val="005F4232"/>
    <w:rsid w:val="005F42EF"/>
    <w:rsid w:val="005F54E8"/>
    <w:rsid w:val="005F6EDF"/>
    <w:rsid w:val="005F7743"/>
    <w:rsid w:val="00600079"/>
    <w:rsid w:val="00600395"/>
    <w:rsid w:val="006012E8"/>
    <w:rsid w:val="006029F3"/>
    <w:rsid w:val="006073B2"/>
    <w:rsid w:val="00607FBF"/>
    <w:rsid w:val="006113DE"/>
    <w:rsid w:val="006122BA"/>
    <w:rsid w:val="006123E9"/>
    <w:rsid w:val="00613359"/>
    <w:rsid w:val="00616D65"/>
    <w:rsid w:val="00620FEC"/>
    <w:rsid w:val="00622408"/>
    <w:rsid w:val="00624061"/>
    <w:rsid w:val="006275C4"/>
    <w:rsid w:val="00630011"/>
    <w:rsid w:val="00631064"/>
    <w:rsid w:val="006310B9"/>
    <w:rsid w:val="006311FF"/>
    <w:rsid w:val="006317B8"/>
    <w:rsid w:val="00632C40"/>
    <w:rsid w:val="00633D6B"/>
    <w:rsid w:val="0063523E"/>
    <w:rsid w:val="006354DD"/>
    <w:rsid w:val="006364DD"/>
    <w:rsid w:val="00641C24"/>
    <w:rsid w:val="00641E00"/>
    <w:rsid w:val="00643FD9"/>
    <w:rsid w:val="00644381"/>
    <w:rsid w:val="00644502"/>
    <w:rsid w:val="006445FB"/>
    <w:rsid w:val="00645D24"/>
    <w:rsid w:val="006474D1"/>
    <w:rsid w:val="006478BF"/>
    <w:rsid w:val="00650521"/>
    <w:rsid w:val="006508C2"/>
    <w:rsid w:val="00652819"/>
    <w:rsid w:val="00653DE7"/>
    <w:rsid w:val="00654D92"/>
    <w:rsid w:val="00657117"/>
    <w:rsid w:val="006578F5"/>
    <w:rsid w:val="00661EF1"/>
    <w:rsid w:val="00662837"/>
    <w:rsid w:val="00663768"/>
    <w:rsid w:val="00663F58"/>
    <w:rsid w:val="0066455A"/>
    <w:rsid w:val="00664950"/>
    <w:rsid w:val="006652A1"/>
    <w:rsid w:val="0066600E"/>
    <w:rsid w:val="006668B7"/>
    <w:rsid w:val="00671CAC"/>
    <w:rsid w:val="006725FE"/>
    <w:rsid w:val="00672B9E"/>
    <w:rsid w:val="0067333A"/>
    <w:rsid w:val="006740A5"/>
    <w:rsid w:val="00674999"/>
    <w:rsid w:val="00677028"/>
    <w:rsid w:val="006810B1"/>
    <w:rsid w:val="00683A4E"/>
    <w:rsid w:val="00685C50"/>
    <w:rsid w:val="00685F8E"/>
    <w:rsid w:val="00686403"/>
    <w:rsid w:val="006879A8"/>
    <w:rsid w:val="0069068C"/>
    <w:rsid w:val="00690760"/>
    <w:rsid w:val="00692DFE"/>
    <w:rsid w:val="006936FF"/>
    <w:rsid w:val="00694B3F"/>
    <w:rsid w:val="00696753"/>
    <w:rsid w:val="006A0312"/>
    <w:rsid w:val="006A12B6"/>
    <w:rsid w:val="006A1748"/>
    <w:rsid w:val="006A1847"/>
    <w:rsid w:val="006A4FC5"/>
    <w:rsid w:val="006A5D65"/>
    <w:rsid w:val="006A5F03"/>
    <w:rsid w:val="006A6DED"/>
    <w:rsid w:val="006A73C1"/>
    <w:rsid w:val="006B2290"/>
    <w:rsid w:val="006B33D2"/>
    <w:rsid w:val="006B4DE5"/>
    <w:rsid w:val="006B58E9"/>
    <w:rsid w:val="006B5A09"/>
    <w:rsid w:val="006B7B14"/>
    <w:rsid w:val="006C0676"/>
    <w:rsid w:val="006C095B"/>
    <w:rsid w:val="006C24E3"/>
    <w:rsid w:val="006C2568"/>
    <w:rsid w:val="006C2818"/>
    <w:rsid w:val="006C343A"/>
    <w:rsid w:val="006C528A"/>
    <w:rsid w:val="006C610E"/>
    <w:rsid w:val="006C72EA"/>
    <w:rsid w:val="006C7956"/>
    <w:rsid w:val="006D1DFA"/>
    <w:rsid w:val="006D3396"/>
    <w:rsid w:val="006D3F09"/>
    <w:rsid w:val="006D4C0D"/>
    <w:rsid w:val="006D5B76"/>
    <w:rsid w:val="006D7AE3"/>
    <w:rsid w:val="006E009B"/>
    <w:rsid w:val="006E075E"/>
    <w:rsid w:val="006E0A1C"/>
    <w:rsid w:val="006E1C89"/>
    <w:rsid w:val="006E2D32"/>
    <w:rsid w:val="006E335C"/>
    <w:rsid w:val="006E4EF5"/>
    <w:rsid w:val="006E532C"/>
    <w:rsid w:val="006E71A9"/>
    <w:rsid w:val="006F206F"/>
    <w:rsid w:val="006F3134"/>
    <w:rsid w:val="006F4C8A"/>
    <w:rsid w:val="006F4FF1"/>
    <w:rsid w:val="006F531E"/>
    <w:rsid w:val="006F5CB7"/>
    <w:rsid w:val="006F5D90"/>
    <w:rsid w:val="006F6BC2"/>
    <w:rsid w:val="006F788E"/>
    <w:rsid w:val="007016D3"/>
    <w:rsid w:val="00702A2A"/>
    <w:rsid w:val="00702C55"/>
    <w:rsid w:val="00702CF5"/>
    <w:rsid w:val="007031F0"/>
    <w:rsid w:val="00703684"/>
    <w:rsid w:val="007042BA"/>
    <w:rsid w:val="00704904"/>
    <w:rsid w:val="007074A9"/>
    <w:rsid w:val="007102D9"/>
    <w:rsid w:val="00713CB9"/>
    <w:rsid w:val="00713CF2"/>
    <w:rsid w:val="0071437B"/>
    <w:rsid w:val="0071462A"/>
    <w:rsid w:val="00714CDA"/>
    <w:rsid w:val="00715C2C"/>
    <w:rsid w:val="00716927"/>
    <w:rsid w:val="00717059"/>
    <w:rsid w:val="007171AF"/>
    <w:rsid w:val="0071788B"/>
    <w:rsid w:val="00717D88"/>
    <w:rsid w:val="00720B5C"/>
    <w:rsid w:val="0072370F"/>
    <w:rsid w:val="00723974"/>
    <w:rsid w:val="007242E8"/>
    <w:rsid w:val="00724B91"/>
    <w:rsid w:val="00725B96"/>
    <w:rsid w:val="00726214"/>
    <w:rsid w:val="00726A43"/>
    <w:rsid w:val="00733A47"/>
    <w:rsid w:val="00735550"/>
    <w:rsid w:val="007357B3"/>
    <w:rsid w:val="00736B6F"/>
    <w:rsid w:val="00737238"/>
    <w:rsid w:val="00737270"/>
    <w:rsid w:val="00743597"/>
    <w:rsid w:val="00745A07"/>
    <w:rsid w:val="00752204"/>
    <w:rsid w:val="00752BCD"/>
    <w:rsid w:val="00755AA1"/>
    <w:rsid w:val="00761170"/>
    <w:rsid w:val="007617D1"/>
    <w:rsid w:val="00762BB1"/>
    <w:rsid w:val="0076386E"/>
    <w:rsid w:val="007659CC"/>
    <w:rsid w:val="00766DD8"/>
    <w:rsid w:val="00766F05"/>
    <w:rsid w:val="00767A32"/>
    <w:rsid w:val="00770453"/>
    <w:rsid w:val="00770A12"/>
    <w:rsid w:val="0077384D"/>
    <w:rsid w:val="0077521E"/>
    <w:rsid w:val="007756D3"/>
    <w:rsid w:val="00776215"/>
    <w:rsid w:val="007773F0"/>
    <w:rsid w:val="007779E8"/>
    <w:rsid w:val="00782143"/>
    <w:rsid w:val="00783ADD"/>
    <w:rsid w:val="007847CF"/>
    <w:rsid w:val="0078503D"/>
    <w:rsid w:val="00785460"/>
    <w:rsid w:val="00785625"/>
    <w:rsid w:val="00785A01"/>
    <w:rsid w:val="00786056"/>
    <w:rsid w:val="00786737"/>
    <w:rsid w:val="00790843"/>
    <w:rsid w:val="00792CE5"/>
    <w:rsid w:val="00792EE4"/>
    <w:rsid w:val="00793244"/>
    <w:rsid w:val="007942D3"/>
    <w:rsid w:val="007960B7"/>
    <w:rsid w:val="007A0040"/>
    <w:rsid w:val="007A0F21"/>
    <w:rsid w:val="007A2EA5"/>
    <w:rsid w:val="007A328D"/>
    <w:rsid w:val="007A485B"/>
    <w:rsid w:val="007A4E3B"/>
    <w:rsid w:val="007A5ACF"/>
    <w:rsid w:val="007A78C4"/>
    <w:rsid w:val="007A7A37"/>
    <w:rsid w:val="007B1B0B"/>
    <w:rsid w:val="007B2099"/>
    <w:rsid w:val="007B32C3"/>
    <w:rsid w:val="007B3508"/>
    <w:rsid w:val="007B3A4A"/>
    <w:rsid w:val="007B3C0D"/>
    <w:rsid w:val="007B3D29"/>
    <w:rsid w:val="007B45F4"/>
    <w:rsid w:val="007B6AC0"/>
    <w:rsid w:val="007B6C09"/>
    <w:rsid w:val="007B7741"/>
    <w:rsid w:val="007C0A7C"/>
    <w:rsid w:val="007C0D8B"/>
    <w:rsid w:val="007C0D96"/>
    <w:rsid w:val="007C249A"/>
    <w:rsid w:val="007C2D50"/>
    <w:rsid w:val="007C43F6"/>
    <w:rsid w:val="007C4951"/>
    <w:rsid w:val="007C4ECE"/>
    <w:rsid w:val="007C5288"/>
    <w:rsid w:val="007C5874"/>
    <w:rsid w:val="007C761D"/>
    <w:rsid w:val="007C786D"/>
    <w:rsid w:val="007D02F8"/>
    <w:rsid w:val="007D22F7"/>
    <w:rsid w:val="007D2567"/>
    <w:rsid w:val="007D27E0"/>
    <w:rsid w:val="007D3FAA"/>
    <w:rsid w:val="007D4531"/>
    <w:rsid w:val="007D55A5"/>
    <w:rsid w:val="007D5EDB"/>
    <w:rsid w:val="007D6288"/>
    <w:rsid w:val="007D79A5"/>
    <w:rsid w:val="007E09DA"/>
    <w:rsid w:val="007E0D2C"/>
    <w:rsid w:val="007E0F8A"/>
    <w:rsid w:val="007E272B"/>
    <w:rsid w:val="007E2866"/>
    <w:rsid w:val="007E2B6C"/>
    <w:rsid w:val="007E2D8A"/>
    <w:rsid w:val="007E446B"/>
    <w:rsid w:val="007E6276"/>
    <w:rsid w:val="007F196B"/>
    <w:rsid w:val="007F282F"/>
    <w:rsid w:val="007F2E3A"/>
    <w:rsid w:val="007F4199"/>
    <w:rsid w:val="007F441B"/>
    <w:rsid w:val="007F5EB5"/>
    <w:rsid w:val="007F718D"/>
    <w:rsid w:val="00800116"/>
    <w:rsid w:val="00800EB7"/>
    <w:rsid w:val="0080164D"/>
    <w:rsid w:val="00801A9A"/>
    <w:rsid w:val="00801FAD"/>
    <w:rsid w:val="0080462F"/>
    <w:rsid w:val="00804AC9"/>
    <w:rsid w:val="00805688"/>
    <w:rsid w:val="008066A4"/>
    <w:rsid w:val="008066F8"/>
    <w:rsid w:val="00806EBF"/>
    <w:rsid w:val="008071FB"/>
    <w:rsid w:val="00810259"/>
    <w:rsid w:val="008113BE"/>
    <w:rsid w:val="0081331B"/>
    <w:rsid w:val="008136B1"/>
    <w:rsid w:val="0081422F"/>
    <w:rsid w:val="00816489"/>
    <w:rsid w:val="008165BD"/>
    <w:rsid w:val="008178B6"/>
    <w:rsid w:val="00821551"/>
    <w:rsid w:val="008216FC"/>
    <w:rsid w:val="00824208"/>
    <w:rsid w:val="008255BC"/>
    <w:rsid w:val="00825E4E"/>
    <w:rsid w:val="008278A6"/>
    <w:rsid w:val="00827B9F"/>
    <w:rsid w:val="00831F4E"/>
    <w:rsid w:val="00835AD1"/>
    <w:rsid w:val="00836503"/>
    <w:rsid w:val="00836C01"/>
    <w:rsid w:val="00836E8F"/>
    <w:rsid w:val="00837E92"/>
    <w:rsid w:val="0084323D"/>
    <w:rsid w:val="0084456E"/>
    <w:rsid w:val="0084650B"/>
    <w:rsid w:val="00850F79"/>
    <w:rsid w:val="008512C1"/>
    <w:rsid w:val="008514C9"/>
    <w:rsid w:val="008518DE"/>
    <w:rsid w:val="00851E4B"/>
    <w:rsid w:val="00851E99"/>
    <w:rsid w:val="008528D9"/>
    <w:rsid w:val="00852D60"/>
    <w:rsid w:val="00852DEE"/>
    <w:rsid w:val="00853A28"/>
    <w:rsid w:val="008542C5"/>
    <w:rsid w:val="008549AE"/>
    <w:rsid w:val="008557D6"/>
    <w:rsid w:val="00855BD5"/>
    <w:rsid w:val="0085759E"/>
    <w:rsid w:val="008609A5"/>
    <w:rsid w:val="00863176"/>
    <w:rsid w:val="00865B74"/>
    <w:rsid w:val="00865B84"/>
    <w:rsid w:val="00866063"/>
    <w:rsid w:val="0086742B"/>
    <w:rsid w:val="00870510"/>
    <w:rsid w:val="00870F6F"/>
    <w:rsid w:val="00871AD5"/>
    <w:rsid w:val="008746C7"/>
    <w:rsid w:val="00875395"/>
    <w:rsid w:val="008760D8"/>
    <w:rsid w:val="008762B2"/>
    <w:rsid w:val="00876D13"/>
    <w:rsid w:val="0087799B"/>
    <w:rsid w:val="00877B38"/>
    <w:rsid w:val="00877FF9"/>
    <w:rsid w:val="0088358E"/>
    <w:rsid w:val="0088368F"/>
    <w:rsid w:val="00884452"/>
    <w:rsid w:val="00884997"/>
    <w:rsid w:val="00887BB0"/>
    <w:rsid w:val="00890347"/>
    <w:rsid w:val="00890C51"/>
    <w:rsid w:val="008919EF"/>
    <w:rsid w:val="00892F5F"/>
    <w:rsid w:val="008936F3"/>
    <w:rsid w:val="008974F0"/>
    <w:rsid w:val="00897549"/>
    <w:rsid w:val="00897905"/>
    <w:rsid w:val="008A012C"/>
    <w:rsid w:val="008A030A"/>
    <w:rsid w:val="008A055F"/>
    <w:rsid w:val="008A05C9"/>
    <w:rsid w:val="008A083B"/>
    <w:rsid w:val="008A1499"/>
    <w:rsid w:val="008A20E8"/>
    <w:rsid w:val="008A442F"/>
    <w:rsid w:val="008A563E"/>
    <w:rsid w:val="008A5B86"/>
    <w:rsid w:val="008A62C0"/>
    <w:rsid w:val="008B012A"/>
    <w:rsid w:val="008B0E82"/>
    <w:rsid w:val="008B0F75"/>
    <w:rsid w:val="008B1B5D"/>
    <w:rsid w:val="008B25EA"/>
    <w:rsid w:val="008B48D0"/>
    <w:rsid w:val="008B51D1"/>
    <w:rsid w:val="008B5E02"/>
    <w:rsid w:val="008B5FD7"/>
    <w:rsid w:val="008B6215"/>
    <w:rsid w:val="008B6B36"/>
    <w:rsid w:val="008B703E"/>
    <w:rsid w:val="008C02D0"/>
    <w:rsid w:val="008C16E7"/>
    <w:rsid w:val="008C1E1C"/>
    <w:rsid w:val="008C3F9C"/>
    <w:rsid w:val="008C7E2A"/>
    <w:rsid w:val="008C7F78"/>
    <w:rsid w:val="008D156D"/>
    <w:rsid w:val="008D228A"/>
    <w:rsid w:val="008D25AB"/>
    <w:rsid w:val="008D3718"/>
    <w:rsid w:val="008D3BAA"/>
    <w:rsid w:val="008D5425"/>
    <w:rsid w:val="008D5665"/>
    <w:rsid w:val="008D71A3"/>
    <w:rsid w:val="008E06C9"/>
    <w:rsid w:val="008E1AD5"/>
    <w:rsid w:val="008E2A54"/>
    <w:rsid w:val="008E4D48"/>
    <w:rsid w:val="008E68B4"/>
    <w:rsid w:val="008E6DDA"/>
    <w:rsid w:val="008E7C8B"/>
    <w:rsid w:val="008F0089"/>
    <w:rsid w:val="008F23B2"/>
    <w:rsid w:val="008F3D27"/>
    <w:rsid w:val="008F4A97"/>
    <w:rsid w:val="008F6092"/>
    <w:rsid w:val="008F67A6"/>
    <w:rsid w:val="008F6B4B"/>
    <w:rsid w:val="008F7359"/>
    <w:rsid w:val="0090013E"/>
    <w:rsid w:val="00901838"/>
    <w:rsid w:val="00902B54"/>
    <w:rsid w:val="00903F92"/>
    <w:rsid w:val="0090465F"/>
    <w:rsid w:val="00906E17"/>
    <w:rsid w:val="00907990"/>
    <w:rsid w:val="009100F9"/>
    <w:rsid w:val="0091160B"/>
    <w:rsid w:val="0091187F"/>
    <w:rsid w:val="00912791"/>
    <w:rsid w:val="00912E6A"/>
    <w:rsid w:val="00913055"/>
    <w:rsid w:val="009139BB"/>
    <w:rsid w:val="00914E25"/>
    <w:rsid w:val="0091533F"/>
    <w:rsid w:val="0091548B"/>
    <w:rsid w:val="00916E5B"/>
    <w:rsid w:val="0092200B"/>
    <w:rsid w:val="00922395"/>
    <w:rsid w:val="00925254"/>
    <w:rsid w:val="00926003"/>
    <w:rsid w:val="00930BA1"/>
    <w:rsid w:val="0093118F"/>
    <w:rsid w:val="0093169E"/>
    <w:rsid w:val="00933693"/>
    <w:rsid w:val="00933811"/>
    <w:rsid w:val="0093677E"/>
    <w:rsid w:val="0093711D"/>
    <w:rsid w:val="009379FB"/>
    <w:rsid w:val="0094196C"/>
    <w:rsid w:val="00943741"/>
    <w:rsid w:val="00943C55"/>
    <w:rsid w:val="009449DE"/>
    <w:rsid w:val="00945DE1"/>
    <w:rsid w:val="00946165"/>
    <w:rsid w:val="0094621A"/>
    <w:rsid w:val="00946F4B"/>
    <w:rsid w:val="009470CE"/>
    <w:rsid w:val="00947135"/>
    <w:rsid w:val="00947A9D"/>
    <w:rsid w:val="009505C9"/>
    <w:rsid w:val="00950752"/>
    <w:rsid w:val="00950E16"/>
    <w:rsid w:val="00951038"/>
    <w:rsid w:val="00951C24"/>
    <w:rsid w:val="00951FEC"/>
    <w:rsid w:val="009520E6"/>
    <w:rsid w:val="00952B5B"/>
    <w:rsid w:val="00953C39"/>
    <w:rsid w:val="00953F9C"/>
    <w:rsid w:val="00954801"/>
    <w:rsid w:val="00954A53"/>
    <w:rsid w:val="00955D99"/>
    <w:rsid w:val="00960988"/>
    <w:rsid w:val="009614EC"/>
    <w:rsid w:val="009644F6"/>
    <w:rsid w:val="00964A45"/>
    <w:rsid w:val="00965512"/>
    <w:rsid w:val="009661B3"/>
    <w:rsid w:val="00966424"/>
    <w:rsid w:val="00967C4C"/>
    <w:rsid w:val="009703D2"/>
    <w:rsid w:val="009710F4"/>
    <w:rsid w:val="0097264C"/>
    <w:rsid w:val="00972B8D"/>
    <w:rsid w:val="00972D5E"/>
    <w:rsid w:val="00973B3B"/>
    <w:rsid w:val="00973C21"/>
    <w:rsid w:val="00975047"/>
    <w:rsid w:val="00976237"/>
    <w:rsid w:val="00976A2D"/>
    <w:rsid w:val="00977CD1"/>
    <w:rsid w:val="00977D39"/>
    <w:rsid w:val="009824CC"/>
    <w:rsid w:val="009837A3"/>
    <w:rsid w:val="009848A4"/>
    <w:rsid w:val="00984F49"/>
    <w:rsid w:val="00985713"/>
    <w:rsid w:val="009874A4"/>
    <w:rsid w:val="0098764F"/>
    <w:rsid w:val="00991CBB"/>
    <w:rsid w:val="00996CB2"/>
    <w:rsid w:val="0099780B"/>
    <w:rsid w:val="00997870"/>
    <w:rsid w:val="009A0AC1"/>
    <w:rsid w:val="009A0AF8"/>
    <w:rsid w:val="009A4A79"/>
    <w:rsid w:val="009A4C2D"/>
    <w:rsid w:val="009A4CEE"/>
    <w:rsid w:val="009A4DDA"/>
    <w:rsid w:val="009A5B7C"/>
    <w:rsid w:val="009A623C"/>
    <w:rsid w:val="009A64AE"/>
    <w:rsid w:val="009A6952"/>
    <w:rsid w:val="009A6C76"/>
    <w:rsid w:val="009A711E"/>
    <w:rsid w:val="009A7670"/>
    <w:rsid w:val="009B1F38"/>
    <w:rsid w:val="009B1FD1"/>
    <w:rsid w:val="009B3F81"/>
    <w:rsid w:val="009B627B"/>
    <w:rsid w:val="009C0B85"/>
    <w:rsid w:val="009C1320"/>
    <w:rsid w:val="009C1677"/>
    <w:rsid w:val="009C1AF1"/>
    <w:rsid w:val="009C22D3"/>
    <w:rsid w:val="009C2DE6"/>
    <w:rsid w:val="009C4033"/>
    <w:rsid w:val="009C6184"/>
    <w:rsid w:val="009C6382"/>
    <w:rsid w:val="009C719C"/>
    <w:rsid w:val="009C784A"/>
    <w:rsid w:val="009D0879"/>
    <w:rsid w:val="009D12FF"/>
    <w:rsid w:val="009D2DD9"/>
    <w:rsid w:val="009D3427"/>
    <w:rsid w:val="009E204A"/>
    <w:rsid w:val="009E301B"/>
    <w:rsid w:val="009E4211"/>
    <w:rsid w:val="009E44C0"/>
    <w:rsid w:val="009E532E"/>
    <w:rsid w:val="009E5C0E"/>
    <w:rsid w:val="009E5CEC"/>
    <w:rsid w:val="009E64E6"/>
    <w:rsid w:val="009E66A8"/>
    <w:rsid w:val="009E776A"/>
    <w:rsid w:val="009F084F"/>
    <w:rsid w:val="009F11DA"/>
    <w:rsid w:val="009F174B"/>
    <w:rsid w:val="009F3902"/>
    <w:rsid w:val="009F4418"/>
    <w:rsid w:val="009F4B87"/>
    <w:rsid w:val="009F6B30"/>
    <w:rsid w:val="009F7AFD"/>
    <w:rsid w:val="00A00002"/>
    <w:rsid w:val="00A003A7"/>
    <w:rsid w:val="00A0239E"/>
    <w:rsid w:val="00A0286C"/>
    <w:rsid w:val="00A02FA2"/>
    <w:rsid w:val="00A0409E"/>
    <w:rsid w:val="00A04A62"/>
    <w:rsid w:val="00A04B9A"/>
    <w:rsid w:val="00A04CDA"/>
    <w:rsid w:val="00A05202"/>
    <w:rsid w:val="00A05F69"/>
    <w:rsid w:val="00A0621E"/>
    <w:rsid w:val="00A069A1"/>
    <w:rsid w:val="00A07A6F"/>
    <w:rsid w:val="00A07F89"/>
    <w:rsid w:val="00A10E18"/>
    <w:rsid w:val="00A111D1"/>
    <w:rsid w:val="00A12297"/>
    <w:rsid w:val="00A122D6"/>
    <w:rsid w:val="00A1261B"/>
    <w:rsid w:val="00A12C14"/>
    <w:rsid w:val="00A12C75"/>
    <w:rsid w:val="00A1374F"/>
    <w:rsid w:val="00A13F14"/>
    <w:rsid w:val="00A1486D"/>
    <w:rsid w:val="00A14A07"/>
    <w:rsid w:val="00A14E27"/>
    <w:rsid w:val="00A14E2F"/>
    <w:rsid w:val="00A14F34"/>
    <w:rsid w:val="00A20350"/>
    <w:rsid w:val="00A213EE"/>
    <w:rsid w:val="00A22D73"/>
    <w:rsid w:val="00A24571"/>
    <w:rsid w:val="00A26381"/>
    <w:rsid w:val="00A26F6F"/>
    <w:rsid w:val="00A27178"/>
    <w:rsid w:val="00A2718E"/>
    <w:rsid w:val="00A27ED7"/>
    <w:rsid w:val="00A27EF2"/>
    <w:rsid w:val="00A3326D"/>
    <w:rsid w:val="00A362C1"/>
    <w:rsid w:val="00A3775A"/>
    <w:rsid w:val="00A401BB"/>
    <w:rsid w:val="00A47003"/>
    <w:rsid w:val="00A51CAD"/>
    <w:rsid w:val="00A51D24"/>
    <w:rsid w:val="00A526A1"/>
    <w:rsid w:val="00A53439"/>
    <w:rsid w:val="00A53858"/>
    <w:rsid w:val="00A5485B"/>
    <w:rsid w:val="00A549BF"/>
    <w:rsid w:val="00A54AD7"/>
    <w:rsid w:val="00A54E9B"/>
    <w:rsid w:val="00A55252"/>
    <w:rsid w:val="00A558DB"/>
    <w:rsid w:val="00A56EFF"/>
    <w:rsid w:val="00A57299"/>
    <w:rsid w:val="00A57527"/>
    <w:rsid w:val="00A577F1"/>
    <w:rsid w:val="00A6007F"/>
    <w:rsid w:val="00A6062F"/>
    <w:rsid w:val="00A61ECE"/>
    <w:rsid w:val="00A61EF1"/>
    <w:rsid w:val="00A637A7"/>
    <w:rsid w:val="00A642CB"/>
    <w:rsid w:val="00A65859"/>
    <w:rsid w:val="00A65C0C"/>
    <w:rsid w:val="00A66364"/>
    <w:rsid w:val="00A66F68"/>
    <w:rsid w:val="00A67C19"/>
    <w:rsid w:val="00A707B4"/>
    <w:rsid w:val="00A71031"/>
    <w:rsid w:val="00A725E8"/>
    <w:rsid w:val="00A73763"/>
    <w:rsid w:val="00A739CB"/>
    <w:rsid w:val="00A76A7D"/>
    <w:rsid w:val="00A76C35"/>
    <w:rsid w:val="00A76C36"/>
    <w:rsid w:val="00A76CA2"/>
    <w:rsid w:val="00A773BC"/>
    <w:rsid w:val="00A80A59"/>
    <w:rsid w:val="00A813DD"/>
    <w:rsid w:val="00A81E33"/>
    <w:rsid w:val="00A8220B"/>
    <w:rsid w:val="00A83079"/>
    <w:rsid w:val="00A8398D"/>
    <w:rsid w:val="00A84514"/>
    <w:rsid w:val="00A850CF"/>
    <w:rsid w:val="00A8649F"/>
    <w:rsid w:val="00A91062"/>
    <w:rsid w:val="00A92257"/>
    <w:rsid w:val="00A9283D"/>
    <w:rsid w:val="00A94AAF"/>
    <w:rsid w:val="00A95452"/>
    <w:rsid w:val="00A971CC"/>
    <w:rsid w:val="00AA0558"/>
    <w:rsid w:val="00AA1BA1"/>
    <w:rsid w:val="00AA3AF7"/>
    <w:rsid w:val="00AA435B"/>
    <w:rsid w:val="00AA48D4"/>
    <w:rsid w:val="00AA6F92"/>
    <w:rsid w:val="00AA71F1"/>
    <w:rsid w:val="00AA74AD"/>
    <w:rsid w:val="00AB0534"/>
    <w:rsid w:val="00AB09EB"/>
    <w:rsid w:val="00AB1750"/>
    <w:rsid w:val="00AB657D"/>
    <w:rsid w:val="00AB6934"/>
    <w:rsid w:val="00AC249E"/>
    <w:rsid w:val="00AC2685"/>
    <w:rsid w:val="00AC60F0"/>
    <w:rsid w:val="00AC7521"/>
    <w:rsid w:val="00AC7A49"/>
    <w:rsid w:val="00AD0BAD"/>
    <w:rsid w:val="00AD1612"/>
    <w:rsid w:val="00AD2DF1"/>
    <w:rsid w:val="00AD38EF"/>
    <w:rsid w:val="00AD395E"/>
    <w:rsid w:val="00AD712F"/>
    <w:rsid w:val="00AE1449"/>
    <w:rsid w:val="00AE45BD"/>
    <w:rsid w:val="00AF0E05"/>
    <w:rsid w:val="00AF23A1"/>
    <w:rsid w:val="00AF251C"/>
    <w:rsid w:val="00AF2B1D"/>
    <w:rsid w:val="00AF414E"/>
    <w:rsid w:val="00AF42DE"/>
    <w:rsid w:val="00AF5303"/>
    <w:rsid w:val="00AF61BE"/>
    <w:rsid w:val="00AF6B5D"/>
    <w:rsid w:val="00AF7462"/>
    <w:rsid w:val="00B0175A"/>
    <w:rsid w:val="00B01EA2"/>
    <w:rsid w:val="00B0206B"/>
    <w:rsid w:val="00B0210D"/>
    <w:rsid w:val="00B037AF"/>
    <w:rsid w:val="00B06FBC"/>
    <w:rsid w:val="00B0746E"/>
    <w:rsid w:val="00B119C7"/>
    <w:rsid w:val="00B141F8"/>
    <w:rsid w:val="00B143F0"/>
    <w:rsid w:val="00B14EE8"/>
    <w:rsid w:val="00B2117B"/>
    <w:rsid w:val="00B21D8C"/>
    <w:rsid w:val="00B22254"/>
    <w:rsid w:val="00B22653"/>
    <w:rsid w:val="00B23282"/>
    <w:rsid w:val="00B25002"/>
    <w:rsid w:val="00B25736"/>
    <w:rsid w:val="00B334E7"/>
    <w:rsid w:val="00B3369F"/>
    <w:rsid w:val="00B35D75"/>
    <w:rsid w:val="00B378C1"/>
    <w:rsid w:val="00B40AE2"/>
    <w:rsid w:val="00B40F43"/>
    <w:rsid w:val="00B40F7C"/>
    <w:rsid w:val="00B410F9"/>
    <w:rsid w:val="00B429DA"/>
    <w:rsid w:val="00B440B8"/>
    <w:rsid w:val="00B45B63"/>
    <w:rsid w:val="00B45D49"/>
    <w:rsid w:val="00B45F6F"/>
    <w:rsid w:val="00B4610E"/>
    <w:rsid w:val="00B46292"/>
    <w:rsid w:val="00B463CC"/>
    <w:rsid w:val="00B46545"/>
    <w:rsid w:val="00B465C3"/>
    <w:rsid w:val="00B47A43"/>
    <w:rsid w:val="00B47D82"/>
    <w:rsid w:val="00B47EC2"/>
    <w:rsid w:val="00B50065"/>
    <w:rsid w:val="00B50B7A"/>
    <w:rsid w:val="00B50F04"/>
    <w:rsid w:val="00B51301"/>
    <w:rsid w:val="00B5231B"/>
    <w:rsid w:val="00B52363"/>
    <w:rsid w:val="00B52453"/>
    <w:rsid w:val="00B545BA"/>
    <w:rsid w:val="00B5637B"/>
    <w:rsid w:val="00B567ED"/>
    <w:rsid w:val="00B570FD"/>
    <w:rsid w:val="00B571BC"/>
    <w:rsid w:val="00B57DB5"/>
    <w:rsid w:val="00B60211"/>
    <w:rsid w:val="00B61246"/>
    <w:rsid w:val="00B625E3"/>
    <w:rsid w:val="00B634AB"/>
    <w:rsid w:val="00B63B08"/>
    <w:rsid w:val="00B63BCE"/>
    <w:rsid w:val="00B642CA"/>
    <w:rsid w:val="00B649CD"/>
    <w:rsid w:val="00B6578C"/>
    <w:rsid w:val="00B66ACD"/>
    <w:rsid w:val="00B67586"/>
    <w:rsid w:val="00B70DC0"/>
    <w:rsid w:val="00B713FA"/>
    <w:rsid w:val="00B71646"/>
    <w:rsid w:val="00B71708"/>
    <w:rsid w:val="00B71C21"/>
    <w:rsid w:val="00B73B2F"/>
    <w:rsid w:val="00B7499D"/>
    <w:rsid w:val="00B7613F"/>
    <w:rsid w:val="00B8198B"/>
    <w:rsid w:val="00B83598"/>
    <w:rsid w:val="00B8403F"/>
    <w:rsid w:val="00B843D8"/>
    <w:rsid w:val="00B8444C"/>
    <w:rsid w:val="00B858D3"/>
    <w:rsid w:val="00B86177"/>
    <w:rsid w:val="00B86C10"/>
    <w:rsid w:val="00B86D63"/>
    <w:rsid w:val="00B9079B"/>
    <w:rsid w:val="00B92A0C"/>
    <w:rsid w:val="00B93324"/>
    <w:rsid w:val="00B9396A"/>
    <w:rsid w:val="00B94253"/>
    <w:rsid w:val="00B94953"/>
    <w:rsid w:val="00B94E6C"/>
    <w:rsid w:val="00B9503A"/>
    <w:rsid w:val="00B964C6"/>
    <w:rsid w:val="00B9716F"/>
    <w:rsid w:val="00B9783F"/>
    <w:rsid w:val="00BA0695"/>
    <w:rsid w:val="00BA210E"/>
    <w:rsid w:val="00BA388C"/>
    <w:rsid w:val="00BA3B98"/>
    <w:rsid w:val="00BA4764"/>
    <w:rsid w:val="00BA4F1F"/>
    <w:rsid w:val="00BA4FAC"/>
    <w:rsid w:val="00BA61B1"/>
    <w:rsid w:val="00BB214D"/>
    <w:rsid w:val="00BB2651"/>
    <w:rsid w:val="00BB4606"/>
    <w:rsid w:val="00BB4ACE"/>
    <w:rsid w:val="00BB52B8"/>
    <w:rsid w:val="00BC25D6"/>
    <w:rsid w:val="00BC3293"/>
    <w:rsid w:val="00BC52C6"/>
    <w:rsid w:val="00BC5BB6"/>
    <w:rsid w:val="00BC6F97"/>
    <w:rsid w:val="00BD0261"/>
    <w:rsid w:val="00BD274C"/>
    <w:rsid w:val="00BD2C8D"/>
    <w:rsid w:val="00BD36E0"/>
    <w:rsid w:val="00BD386A"/>
    <w:rsid w:val="00BE195D"/>
    <w:rsid w:val="00BE36A1"/>
    <w:rsid w:val="00BE3A71"/>
    <w:rsid w:val="00BE50CF"/>
    <w:rsid w:val="00BE543C"/>
    <w:rsid w:val="00BE5EC7"/>
    <w:rsid w:val="00BE5FF5"/>
    <w:rsid w:val="00BE638F"/>
    <w:rsid w:val="00BE6CBC"/>
    <w:rsid w:val="00BF0D9D"/>
    <w:rsid w:val="00BF0EB8"/>
    <w:rsid w:val="00BF294E"/>
    <w:rsid w:val="00BF383A"/>
    <w:rsid w:val="00BF3855"/>
    <w:rsid w:val="00BF5640"/>
    <w:rsid w:val="00BF5A7C"/>
    <w:rsid w:val="00BF674B"/>
    <w:rsid w:val="00BF7571"/>
    <w:rsid w:val="00BF7859"/>
    <w:rsid w:val="00C000A5"/>
    <w:rsid w:val="00C008D8"/>
    <w:rsid w:val="00C00FD4"/>
    <w:rsid w:val="00C02FE5"/>
    <w:rsid w:val="00C0445B"/>
    <w:rsid w:val="00C06383"/>
    <w:rsid w:val="00C07029"/>
    <w:rsid w:val="00C1105D"/>
    <w:rsid w:val="00C11502"/>
    <w:rsid w:val="00C11940"/>
    <w:rsid w:val="00C12089"/>
    <w:rsid w:val="00C13617"/>
    <w:rsid w:val="00C146C1"/>
    <w:rsid w:val="00C149D0"/>
    <w:rsid w:val="00C154A0"/>
    <w:rsid w:val="00C16481"/>
    <w:rsid w:val="00C168AD"/>
    <w:rsid w:val="00C17A8D"/>
    <w:rsid w:val="00C21B52"/>
    <w:rsid w:val="00C23D2F"/>
    <w:rsid w:val="00C2486B"/>
    <w:rsid w:val="00C24D0A"/>
    <w:rsid w:val="00C2521F"/>
    <w:rsid w:val="00C275CC"/>
    <w:rsid w:val="00C27F09"/>
    <w:rsid w:val="00C30206"/>
    <w:rsid w:val="00C30CDA"/>
    <w:rsid w:val="00C31D6E"/>
    <w:rsid w:val="00C353F3"/>
    <w:rsid w:val="00C3666D"/>
    <w:rsid w:val="00C40388"/>
    <w:rsid w:val="00C41C3A"/>
    <w:rsid w:val="00C443BD"/>
    <w:rsid w:val="00C451C5"/>
    <w:rsid w:val="00C47DD9"/>
    <w:rsid w:val="00C55A1D"/>
    <w:rsid w:val="00C55B02"/>
    <w:rsid w:val="00C55D4A"/>
    <w:rsid w:val="00C57279"/>
    <w:rsid w:val="00C579A6"/>
    <w:rsid w:val="00C6007C"/>
    <w:rsid w:val="00C60A1E"/>
    <w:rsid w:val="00C61784"/>
    <w:rsid w:val="00C62975"/>
    <w:rsid w:val="00C62B41"/>
    <w:rsid w:val="00C636EF"/>
    <w:rsid w:val="00C64B4A"/>
    <w:rsid w:val="00C66C34"/>
    <w:rsid w:val="00C67541"/>
    <w:rsid w:val="00C71288"/>
    <w:rsid w:val="00C71BDE"/>
    <w:rsid w:val="00C72E80"/>
    <w:rsid w:val="00C74295"/>
    <w:rsid w:val="00C74A80"/>
    <w:rsid w:val="00C769F3"/>
    <w:rsid w:val="00C76CCC"/>
    <w:rsid w:val="00C76F39"/>
    <w:rsid w:val="00C7704D"/>
    <w:rsid w:val="00C801F2"/>
    <w:rsid w:val="00C81388"/>
    <w:rsid w:val="00C815B9"/>
    <w:rsid w:val="00C828D8"/>
    <w:rsid w:val="00C82ADE"/>
    <w:rsid w:val="00C83371"/>
    <w:rsid w:val="00C83D63"/>
    <w:rsid w:val="00C83DB9"/>
    <w:rsid w:val="00C86E21"/>
    <w:rsid w:val="00C86E83"/>
    <w:rsid w:val="00C90616"/>
    <w:rsid w:val="00C9070A"/>
    <w:rsid w:val="00C9161D"/>
    <w:rsid w:val="00C94AFD"/>
    <w:rsid w:val="00C94F81"/>
    <w:rsid w:val="00C9762A"/>
    <w:rsid w:val="00C97FE3"/>
    <w:rsid w:val="00CA0C1D"/>
    <w:rsid w:val="00CA2F6E"/>
    <w:rsid w:val="00CA6395"/>
    <w:rsid w:val="00CA701D"/>
    <w:rsid w:val="00CB0345"/>
    <w:rsid w:val="00CB208F"/>
    <w:rsid w:val="00CB2B97"/>
    <w:rsid w:val="00CB411F"/>
    <w:rsid w:val="00CB437A"/>
    <w:rsid w:val="00CB4955"/>
    <w:rsid w:val="00CB62D0"/>
    <w:rsid w:val="00CB6AF7"/>
    <w:rsid w:val="00CB6C2C"/>
    <w:rsid w:val="00CB6D57"/>
    <w:rsid w:val="00CB772E"/>
    <w:rsid w:val="00CC0690"/>
    <w:rsid w:val="00CC0BA8"/>
    <w:rsid w:val="00CC1C2A"/>
    <w:rsid w:val="00CC1C63"/>
    <w:rsid w:val="00CC1CBC"/>
    <w:rsid w:val="00CC221A"/>
    <w:rsid w:val="00CC604D"/>
    <w:rsid w:val="00CC75B9"/>
    <w:rsid w:val="00CD0013"/>
    <w:rsid w:val="00CD3E86"/>
    <w:rsid w:val="00CD5834"/>
    <w:rsid w:val="00CD6F71"/>
    <w:rsid w:val="00CD7284"/>
    <w:rsid w:val="00CE00FC"/>
    <w:rsid w:val="00CE26ED"/>
    <w:rsid w:val="00CE27C4"/>
    <w:rsid w:val="00CE43AC"/>
    <w:rsid w:val="00CE4462"/>
    <w:rsid w:val="00CE4609"/>
    <w:rsid w:val="00CE47CC"/>
    <w:rsid w:val="00CE5643"/>
    <w:rsid w:val="00CE59DB"/>
    <w:rsid w:val="00CE64DD"/>
    <w:rsid w:val="00CE6F54"/>
    <w:rsid w:val="00CE7C17"/>
    <w:rsid w:val="00CF00F4"/>
    <w:rsid w:val="00CF0A15"/>
    <w:rsid w:val="00CF1848"/>
    <w:rsid w:val="00CF205D"/>
    <w:rsid w:val="00CF3294"/>
    <w:rsid w:val="00CF36FC"/>
    <w:rsid w:val="00CF3E7B"/>
    <w:rsid w:val="00CF4E98"/>
    <w:rsid w:val="00CF60DD"/>
    <w:rsid w:val="00CF6E97"/>
    <w:rsid w:val="00D00CC5"/>
    <w:rsid w:val="00D0113F"/>
    <w:rsid w:val="00D01A04"/>
    <w:rsid w:val="00D0205F"/>
    <w:rsid w:val="00D03917"/>
    <w:rsid w:val="00D03A33"/>
    <w:rsid w:val="00D04EDA"/>
    <w:rsid w:val="00D051AF"/>
    <w:rsid w:val="00D05D3C"/>
    <w:rsid w:val="00D06274"/>
    <w:rsid w:val="00D07ABC"/>
    <w:rsid w:val="00D07AF8"/>
    <w:rsid w:val="00D10060"/>
    <w:rsid w:val="00D10C64"/>
    <w:rsid w:val="00D11015"/>
    <w:rsid w:val="00D12044"/>
    <w:rsid w:val="00D14674"/>
    <w:rsid w:val="00D1542C"/>
    <w:rsid w:val="00D170D9"/>
    <w:rsid w:val="00D17384"/>
    <w:rsid w:val="00D22517"/>
    <w:rsid w:val="00D23AFD"/>
    <w:rsid w:val="00D25FDB"/>
    <w:rsid w:val="00D27978"/>
    <w:rsid w:val="00D30136"/>
    <w:rsid w:val="00D33297"/>
    <w:rsid w:val="00D33EFC"/>
    <w:rsid w:val="00D34646"/>
    <w:rsid w:val="00D348C6"/>
    <w:rsid w:val="00D3586C"/>
    <w:rsid w:val="00D369BA"/>
    <w:rsid w:val="00D400B0"/>
    <w:rsid w:val="00D40DBC"/>
    <w:rsid w:val="00D4597A"/>
    <w:rsid w:val="00D45C94"/>
    <w:rsid w:val="00D46082"/>
    <w:rsid w:val="00D46FFC"/>
    <w:rsid w:val="00D4713D"/>
    <w:rsid w:val="00D4719A"/>
    <w:rsid w:val="00D47D5F"/>
    <w:rsid w:val="00D518E7"/>
    <w:rsid w:val="00D5210F"/>
    <w:rsid w:val="00D53C8E"/>
    <w:rsid w:val="00D545D8"/>
    <w:rsid w:val="00D56DB8"/>
    <w:rsid w:val="00D60A81"/>
    <w:rsid w:val="00D61B76"/>
    <w:rsid w:val="00D61C85"/>
    <w:rsid w:val="00D62934"/>
    <w:rsid w:val="00D66684"/>
    <w:rsid w:val="00D73A55"/>
    <w:rsid w:val="00D744FF"/>
    <w:rsid w:val="00D75CA6"/>
    <w:rsid w:val="00D767BE"/>
    <w:rsid w:val="00D76A18"/>
    <w:rsid w:val="00D778D3"/>
    <w:rsid w:val="00D80849"/>
    <w:rsid w:val="00D826C8"/>
    <w:rsid w:val="00D82D29"/>
    <w:rsid w:val="00D82D8E"/>
    <w:rsid w:val="00D82E8F"/>
    <w:rsid w:val="00D84003"/>
    <w:rsid w:val="00D84068"/>
    <w:rsid w:val="00D85999"/>
    <w:rsid w:val="00D86E65"/>
    <w:rsid w:val="00D9018A"/>
    <w:rsid w:val="00D91023"/>
    <w:rsid w:val="00D91161"/>
    <w:rsid w:val="00D93A1F"/>
    <w:rsid w:val="00D93CA1"/>
    <w:rsid w:val="00D93F49"/>
    <w:rsid w:val="00D94FBD"/>
    <w:rsid w:val="00D958FD"/>
    <w:rsid w:val="00D96404"/>
    <w:rsid w:val="00DA10A1"/>
    <w:rsid w:val="00DA1B9E"/>
    <w:rsid w:val="00DA29B5"/>
    <w:rsid w:val="00DA5B36"/>
    <w:rsid w:val="00DA63C1"/>
    <w:rsid w:val="00DA6D69"/>
    <w:rsid w:val="00DB0647"/>
    <w:rsid w:val="00DB0E9A"/>
    <w:rsid w:val="00DB193C"/>
    <w:rsid w:val="00DB4235"/>
    <w:rsid w:val="00DB4B0B"/>
    <w:rsid w:val="00DB5E0F"/>
    <w:rsid w:val="00DB7910"/>
    <w:rsid w:val="00DB7F97"/>
    <w:rsid w:val="00DB7F99"/>
    <w:rsid w:val="00DB7FAA"/>
    <w:rsid w:val="00DC03B8"/>
    <w:rsid w:val="00DC427A"/>
    <w:rsid w:val="00DC43E1"/>
    <w:rsid w:val="00DC49E4"/>
    <w:rsid w:val="00DC6A55"/>
    <w:rsid w:val="00DC6F89"/>
    <w:rsid w:val="00DC7E6A"/>
    <w:rsid w:val="00DD118C"/>
    <w:rsid w:val="00DD155E"/>
    <w:rsid w:val="00DD417A"/>
    <w:rsid w:val="00DD55F3"/>
    <w:rsid w:val="00DD5B2E"/>
    <w:rsid w:val="00DD5D2B"/>
    <w:rsid w:val="00DD6611"/>
    <w:rsid w:val="00DD7E92"/>
    <w:rsid w:val="00DE0C8F"/>
    <w:rsid w:val="00DE1421"/>
    <w:rsid w:val="00DE1554"/>
    <w:rsid w:val="00DE2086"/>
    <w:rsid w:val="00DE2C76"/>
    <w:rsid w:val="00DE2D03"/>
    <w:rsid w:val="00DE4360"/>
    <w:rsid w:val="00DE4C38"/>
    <w:rsid w:val="00DE4FE3"/>
    <w:rsid w:val="00DE501A"/>
    <w:rsid w:val="00DE5E2E"/>
    <w:rsid w:val="00DE765C"/>
    <w:rsid w:val="00DF2DFC"/>
    <w:rsid w:val="00DF55D9"/>
    <w:rsid w:val="00DF61B5"/>
    <w:rsid w:val="00DF69D7"/>
    <w:rsid w:val="00DF6ED0"/>
    <w:rsid w:val="00DF7C36"/>
    <w:rsid w:val="00E071FF"/>
    <w:rsid w:val="00E10C86"/>
    <w:rsid w:val="00E12EC2"/>
    <w:rsid w:val="00E13DFE"/>
    <w:rsid w:val="00E153E8"/>
    <w:rsid w:val="00E2053E"/>
    <w:rsid w:val="00E21377"/>
    <w:rsid w:val="00E26462"/>
    <w:rsid w:val="00E26562"/>
    <w:rsid w:val="00E27B4C"/>
    <w:rsid w:val="00E30044"/>
    <w:rsid w:val="00E30D20"/>
    <w:rsid w:val="00E3280E"/>
    <w:rsid w:val="00E34543"/>
    <w:rsid w:val="00E35466"/>
    <w:rsid w:val="00E35B97"/>
    <w:rsid w:val="00E35D15"/>
    <w:rsid w:val="00E37D68"/>
    <w:rsid w:val="00E4286E"/>
    <w:rsid w:val="00E433CC"/>
    <w:rsid w:val="00E44A38"/>
    <w:rsid w:val="00E44C36"/>
    <w:rsid w:val="00E44EC1"/>
    <w:rsid w:val="00E455C5"/>
    <w:rsid w:val="00E463CC"/>
    <w:rsid w:val="00E51D19"/>
    <w:rsid w:val="00E525A5"/>
    <w:rsid w:val="00E53DF8"/>
    <w:rsid w:val="00E55910"/>
    <w:rsid w:val="00E57708"/>
    <w:rsid w:val="00E6053E"/>
    <w:rsid w:val="00E60A45"/>
    <w:rsid w:val="00E61F29"/>
    <w:rsid w:val="00E64420"/>
    <w:rsid w:val="00E6575F"/>
    <w:rsid w:val="00E66235"/>
    <w:rsid w:val="00E669E8"/>
    <w:rsid w:val="00E67A4E"/>
    <w:rsid w:val="00E67B63"/>
    <w:rsid w:val="00E71990"/>
    <w:rsid w:val="00E71D2A"/>
    <w:rsid w:val="00E72686"/>
    <w:rsid w:val="00E72A47"/>
    <w:rsid w:val="00E75F8E"/>
    <w:rsid w:val="00E77F09"/>
    <w:rsid w:val="00E83C24"/>
    <w:rsid w:val="00E84AF3"/>
    <w:rsid w:val="00E85436"/>
    <w:rsid w:val="00E85F80"/>
    <w:rsid w:val="00E91850"/>
    <w:rsid w:val="00E91AD0"/>
    <w:rsid w:val="00E927CD"/>
    <w:rsid w:val="00E929D8"/>
    <w:rsid w:val="00E9318D"/>
    <w:rsid w:val="00E93F3E"/>
    <w:rsid w:val="00E9562B"/>
    <w:rsid w:val="00E9673B"/>
    <w:rsid w:val="00EA092A"/>
    <w:rsid w:val="00EA1A3E"/>
    <w:rsid w:val="00EA1B21"/>
    <w:rsid w:val="00EA3310"/>
    <w:rsid w:val="00EA55BA"/>
    <w:rsid w:val="00EA77E3"/>
    <w:rsid w:val="00EB1043"/>
    <w:rsid w:val="00EB1A8A"/>
    <w:rsid w:val="00EB2CAA"/>
    <w:rsid w:val="00EB4014"/>
    <w:rsid w:val="00EB494C"/>
    <w:rsid w:val="00EB64A7"/>
    <w:rsid w:val="00EC05D8"/>
    <w:rsid w:val="00EC0999"/>
    <w:rsid w:val="00EC34C8"/>
    <w:rsid w:val="00EC35E0"/>
    <w:rsid w:val="00EC49ED"/>
    <w:rsid w:val="00EC4E85"/>
    <w:rsid w:val="00EC50CF"/>
    <w:rsid w:val="00EC596E"/>
    <w:rsid w:val="00EC5B18"/>
    <w:rsid w:val="00EC632F"/>
    <w:rsid w:val="00EC664B"/>
    <w:rsid w:val="00ED008F"/>
    <w:rsid w:val="00ED2E12"/>
    <w:rsid w:val="00ED2FB6"/>
    <w:rsid w:val="00ED3572"/>
    <w:rsid w:val="00ED441E"/>
    <w:rsid w:val="00ED467A"/>
    <w:rsid w:val="00ED4AFB"/>
    <w:rsid w:val="00EE08F9"/>
    <w:rsid w:val="00EE3011"/>
    <w:rsid w:val="00EE5FB7"/>
    <w:rsid w:val="00EE68E8"/>
    <w:rsid w:val="00EE7016"/>
    <w:rsid w:val="00EE7926"/>
    <w:rsid w:val="00EE7CA8"/>
    <w:rsid w:val="00EF03EF"/>
    <w:rsid w:val="00EF1478"/>
    <w:rsid w:val="00EF18C2"/>
    <w:rsid w:val="00EF1C50"/>
    <w:rsid w:val="00EF4D2C"/>
    <w:rsid w:val="00EF60E7"/>
    <w:rsid w:val="00EF62DA"/>
    <w:rsid w:val="00EF7B09"/>
    <w:rsid w:val="00EF7EFE"/>
    <w:rsid w:val="00F0182C"/>
    <w:rsid w:val="00F04B67"/>
    <w:rsid w:val="00F063C2"/>
    <w:rsid w:val="00F06B81"/>
    <w:rsid w:val="00F07249"/>
    <w:rsid w:val="00F11C47"/>
    <w:rsid w:val="00F165DF"/>
    <w:rsid w:val="00F1716C"/>
    <w:rsid w:val="00F2029C"/>
    <w:rsid w:val="00F2067D"/>
    <w:rsid w:val="00F20AB0"/>
    <w:rsid w:val="00F23119"/>
    <w:rsid w:val="00F233A7"/>
    <w:rsid w:val="00F239F0"/>
    <w:rsid w:val="00F2402F"/>
    <w:rsid w:val="00F271C6"/>
    <w:rsid w:val="00F2740F"/>
    <w:rsid w:val="00F31567"/>
    <w:rsid w:val="00F34926"/>
    <w:rsid w:val="00F4040B"/>
    <w:rsid w:val="00F41BF3"/>
    <w:rsid w:val="00F42B76"/>
    <w:rsid w:val="00F42DAE"/>
    <w:rsid w:val="00F448F2"/>
    <w:rsid w:val="00F45853"/>
    <w:rsid w:val="00F4688A"/>
    <w:rsid w:val="00F47312"/>
    <w:rsid w:val="00F51265"/>
    <w:rsid w:val="00F512CD"/>
    <w:rsid w:val="00F51AB7"/>
    <w:rsid w:val="00F52848"/>
    <w:rsid w:val="00F52B30"/>
    <w:rsid w:val="00F53193"/>
    <w:rsid w:val="00F533A0"/>
    <w:rsid w:val="00F5357E"/>
    <w:rsid w:val="00F54433"/>
    <w:rsid w:val="00F549AB"/>
    <w:rsid w:val="00F55438"/>
    <w:rsid w:val="00F5686E"/>
    <w:rsid w:val="00F57810"/>
    <w:rsid w:val="00F61BD0"/>
    <w:rsid w:val="00F61E4F"/>
    <w:rsid w:val="00F64721"/>
    <w:rsid w:val="00F65797"/>
    <w:rsid w:val="00F6586C"/>
    <w:rsid w:val="00F6697F"/>
    <w:rsid w:val="00F66D1F"/>
    <w:rsid w:val="00F6728A"/>
    <w:rsid w:val="00F74157"/>
    <w:rsid w:val="00F76507"/>
    <w:rsid w:val="00F7651C"/>
    <w:rsid w:val="00F76A85"/>
    <w:rsid w:val="00F809EC"/>
    <w:rsid w:val="00F813CA"/>
    <w:rsid w:val="00F81CE4"/>
    <w:rsid w:val="00F82016"/>
    <w:rsid w:val="00F83E02"/>
    <w:rsid w:val="00F848B3"/>
    <w:rsid w:val="00F86BED"/>
    <w:rsid w:val="00F9038B"/>
    <w:rsid w:val="00F90F0F"/>
    <w:rsid w:val="00F910BB"/>
    <w:rsid w:val="00F91D23"/>
    <w:rsid w:val="00F93327"/>
    <w:rsid w:val="00F939B7"/>
    <w:rsid w:val="00F94774"/>
    <w:rsid w:val="00F95D08"/>
    <w:rsid w:val="00F97640"/>
    <w:rsid w:val="00FA0C66"/>
    <w:rsid w:val="00FA0CE6"/>
    <w:rsid w:val="00FA31FC"/>
    <w:rsid w:val="00FA5693"/>
    <w:rsid w:val="00FA5B0C"/>
    <w:rsid w:val="00FA5F25"/>
    <w:rsid w:val="00FA663B"/>
    <w:rsid w:val="00FB0EEC"/>
    <w:rsid w:val="00FB1BD2"/>
    <w:rsid w:val="00FB2373"/>
    <w:rsid w:val="00FB2A77"/>
    <w:rsid w:val="00FB3CAE"/>
    <w:rsid w:val="00FB3F55"/>
    <w:rsid w:val="00FB471A"/>
    <w:rsid w:val="00FB72F4"/>
    <w:rsid w:val="00FB7A5B"/>
    <w:rsid w:val="00FC05A0"/>
    <w:rsid w:val="00FC3A24"/>
    <w:rsid w:val="00FC4377"/>
    <w:rsid w:val="00FC53DB"/>
    <w:rsid w:val="00FC6A4C"/>
    <w:rsid w:val="00FD1142"/>
    <w:rsid w:val="00FD11F4"/>
    <w:rsid w:val="00FD1308"/>
    <w:rsid w:val="00FD4F84"/>
    <w:rsid w:val="00FD5046"/>
    <w:rsid w:val="00FD5460"/>
    <w:rsid w:val="00FD5708"/>
    <w:rsid w:val="00FD5F14"/>
    <w:rsid w:val="00FD6351"/>
    <w:rsid w:val="00FD6720"/>
    <w:rsid w:val="00FE0FBD"/>
    <w:rsid w:val="00FE1E03"/>
    <w:rsid w:val="00FE25A1"/>
    <w:rsid w:val="00FE2661"/>
    <w:rsid w:val="00FE362C"/>
    <w:rsid w:val="00FE3958"/>
    <w:rsid w:val="00FE3B17"/>
    <w:rsid w:val="00FE4BBF"/>
    <w:rsid w:val="00FE6383"/>
    <w:rsid w:val="00FF1554"/>
    <w:rsid w:val="00FF4306"/>
    <w:rsid w:val="00FF5B18"/>
    <w:rsid w:val="00FF5D71"/>
    <w:rsid w:val="00FF6C2C"/>
    <w:rsid w:val="00FF7AF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A564D"/>
  <w15:docId w15:val="{4E14BAEB-42E2-4DCF-81C3-B5B92CC89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355887"/>
    <w:pPr>
      <w:tabs>
        <w:tab w:val="clear" w:pos="567"/>
        <w:tab w:val="clear" w:pos="1134"/>
        <w:tab w:val="clear" w:pos="1701"/>
        <w:tab w:val="clear" w:pos="2268"/>
        <w:tab w:val="clear" w:pos="2835"/>
        <w:tab w:val="clear" w:pos="3402"/>
        <w:tab w:val="left" w:pos="624"/>
        <w:tab w:val="left" w:pos="1247"/>
        <w:tab w:val="right" w:leader="dot" w:pos="9486"/>
      </w:tabs>
      <w:bidi/>
      <w:adjustRightInd w:val="0"/>
      <w:snapToGrid w:val="0"/>
      <w:spacing w:before="120"/>
      <w:ind w:left="2127" w:hanging="991"/>
      <w:jc w:val="left"/>
    </w:pPr>
    <w:rPr>
      <w:rFonts w:ascii="Simplified Arabic" w:eastAsia="Times New Roman" w:hAnsi="Simplified Arabic" w:cs="Simplified Arabic"/>
      <w:bCs/>
      <w:sz w:val="28"/>
      <w:szCs w:val="28"/>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F7E7F"/>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A5B36"/>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363FF2"/>
    <w:pPr>
      <w:outlineLvl w:val="1"/>
    </w:pPr>
    <w:rPr>
      <w:sz w:val="24"/>
    </w:rPr>
  </w:style>
  <w:style w:type="paragraph" w:customStyle="1" w:styleId="CBDcompilation-blurb">
    <w:name w:val="CBD_compilation-blurb"/>
    <w:basedOn w:val="CBDNormalNoNumber"/>
    <w:qFormat/>
    <w:rsid w:val="00DA5B36"/>
    <w:pPr>
      <w:keepNext/>
      <w:spacing w:before="120"/>
    </w:pPr>
    <w:rPr>
      <w:bCs/>
      <w:i/>
      <w:iCs/>
    </w:rPr>
  </w:style>
  <w:style w:type="paragraph" w:customStyle="1" w:styleId="Venuedate">
    <w:name w:val="Venue&amp;date"/>
    <w:basedOn w:val="Cornernotation"/>
    <w:qFormat/>
    <w:rsid w:val="00095629"/>
    <w:rPr>
      <w:bCs/>
    </w:rPr>
  </w:style>
  <w:style w:type="paragraph" w:customStyle="1" w:styleId="Cornernotation-Item">
    <w:name w:val="Corner notation - Item"/>
    <w:basedOn w:val="Venuedate"/>
    <w:qFormat/>
    <w:rsid w:val="00095629"/>
    <w:rPr>
      <w:b/>
    </w:rPr>
  </w:style>
  <w:style w:type="paragraph" w:customStyle="1" w:styleId="Para10">
    <w:name w:val="Para 1"/>
    <w:basedOn w:val="Normal"/>
    <w:qFormat/>
    <w:rsid w:val="00095629"/>
    <w:pPr>
      <w:tabs>
        <w:tab w:val="num" w:pos="786"/>
      </w:tabs>
      <w:spacing w:before="120" w:after="120"/>
      <w:ind w:left="426"/>
    </w:pPr>
  </w:style>
  <w:style w:type="paragraph" w:customStyle="1" w:styleId="Para20">
    <w:name w:val="Para 2"/>
    <w:qFormat/>
    <w:rsid w:val="00095629"/>
    <w:pPr>
      <w:tabs>
        <w:tab w:val="left" w:pos="1701"/>
      </w:tabs>
      <w:spacing w:before="120" w:after="120"/>
      <w:jc w:val="both"/>
    </w:pPr>
    <w:rPr>
      <w:rFonts w:ascii="Times New Roman" w:eastAsia="Times New Roman" w:hAnsi="Times New Roman" w:cs="Times New Roman"/>
      <w:sz w:val="22"/>
      <w:lang w:val="en-GB"/>
    </w:rPr>
  </w:style>
  <w:style w:type="paragraph" w:customStyle="1" w:styleId="Para30">
    <w:name w:val="Para 3"/>
    <w:basedOn w:val="Normal"/>
    <w:qFormat/>
    <w:rsid w:val="00095629"/>
    <w:pPr>
      <w:numPr>
        <w:numId w:val="8"/>
      </w:numPr>
      <w:spacing w:before="120" w:after="120"/>
      <w:ind w:left="1134"/>
    </w:pPr>
  </w:style>
  <w:style w:type="paragraph" w:customStyle="1" w:styleId="Head2">
    <w:name w:val="Head2"/>
    <w:basedOn w:val="Normal"/>
    <w:rsid w:val="00095629"/>
    <w:pPr>
      <w:keepNext/>
      <w:jc w:val="center"/>
    </w:pPr>
  </w:style>
  <w:style w:type="paragraph" w:customStyle="1" w:styleId="headingoneline">
    <w:name w:val="headingoneline"/>
    <w:basedOn w:val="Normal"/>
    <w:next w:val="Normal"/>
    <w:rsid w:val="00095629"/>
    <w:pPr>
      <w:keepNext/>
      <w:spacing w:before="120" w:after="120"/>
      <w:jc w:val="center"/>
    </w:pPr>
    <w:rPr>
      <w:b/>
      <w:bCs/>
      <w:i/>
    </w:rPr>
  </w:style>
  <w:style w:type="paragraph" w:customStyle="1" w:styleId="heading40">
    <w:name w:val="heading 40"/>
    <w:basedOn w:val="Normal"/>
    <w:rsid w:val="00095629"/>
    <w:pPr>
      <w:keepNext/>
      <w:spacing w:before="120" w:after="120"/>
    </w:pPr>
    <w:rPr>
      <w:i/>
      <w:iCs/>
    </w:rPr>
  </w:style>
  <w:style w:type="paragraph" w:customStyle="1" w:styleId="CBDprov-agendaItem">
    <w:name w:val="CBD_prov-agenda_Item"/>
    <w:basedOn w:val="CBDNormalNumber"/>
    <w:qFormat/>
    <w:rsid w:val="00095629"/>
    <w:pPr>
      <w:numPr>
        <w:numId w:val="0"/>
      </w:numPr>
    </w:pPr>
  </w:style>
  <w:style w:type="paragraph" w:customStyle="1" w:styleId="CBDAgendaItem-1">
    <w:name w:val="CBD_AgendaItem-1"/>
    <w:basedOn w:val="Normal"/>
    <w:qFormat/>
    <w:rsid w:val="00095629"/>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95629"/>
    <w:pPr>
      <w:ind w:left="567" w:hanging="567"/>
    </w:pPr>
    <w:rPr>
      <w:sz w:val="22"/>
    </w:rPr>
  </w:style>
  <w:style w:type="paragraph" w:customStyle="1" w:styleId="CBDAgendaItem-3">
    <w:name w:val="CBD_AgendaItem-3"/>
    <w:basedOn w:val="CBDAgendaItem-1"/>
    <w:qFormat/>
    <w:rsid w:val="00095629"/>
    <w:pPr>
      <w:ind w:left="567" w:hanging="567"/>
    </w:pPr>
    <w:rPr>
      <w:sz w:val="20"/>
    </w:rPr>
  </w:style>
  <w:style w:type="numbering" w:customStyle="1" w:styleId="ListCBD1">
    <w:name w:val="ListCBD1"/>
    <w:uiPriority w:val="99"/>
    <w:rsid w:val="00095629"/>
  </w:style>
  <w:style w:type="table" w:customStyle="1" w:styleId="TableGrid20">
    <w:name w:val="Table Grid2"/>
    <w:basedOn w:val="TableNormal"/>
    <w:next w:val="TableGrid"/>
    <w:uiPriority w:val="39"/>
    <w:rsid w:val="00095629"/>
    <w:rPr>
      <w:rFonts w:eastAsia="DengXian"/>
      <w:kern w:val="2"/>
      <w:lang w:val="en-CA"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095629"/>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925254"/>
    <w:rPr>
      <w:rFonts w:ascii="Times New Roman" w:eastAsia="SimSun" w:hAnsi="Times New Roman" w:cs="Times New Roman"/>
      <w:sz w:val="22"/>
      <w:szCs w:val="22"/>
      <w:lang w:val="en-GB"/>
    </w:rPr>
  </w:style>
  <w:style w:type="character" w:customStyle="1" w:styleId="rynqvb">
    <w:name w:val="rynqvb"/>
    <w:basedOn w:val="DefaultParagraphFont"/>
    <w:rsid w:val="00A94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meetings/NP-MOP-0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meetings/NP-MOP-0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16" TargetMode="External"/><Relationship Id="rId13" Type="http://schemas.openxmlformats.org/officeDocument/2006/relationships/hyperlink" Target="https://www.cbd.int/documents/CBD/NP/MOP/6/5" TargetMode="External"/><Relationship Id="rId3" Type="http://schemas.openxmlformats.org/officeDocument/2006/relationships/hyperlink" Target="https://www.cbd.int/documents/CBD/NP/MOP/6/1/ADD1" TargetMode="External"/><Relationship Id="rId7" Type="http://schemas.openxmlformats.org/officeDocument/2006/relationships/hyperlink" Target="https://www.cbd.int/documents/CBD/SBI/6/11" TargetMode="External"/><Relationship Id="rId12" Type="http://schemas.openxmlformats.org/officeDocument/2006/relationships/hyperlink" Target="https://www.cbd.int/documents/CBD/NP/MOP/6/4" TargetMode="External"/><Relationship Id="rId2" Type="http://schemas.openxmlformats.org/officeDocument/2006/relationships/hyperlink" Target="https://www.cbd.int/documents/CBD/NP/MOP/6/1" TargetMode="External"/><Relationship Id="rId16" Type="http://schemas.openxmlformats.org/officeDocument/2006/relationships/hyperlink" Target="https://www.cbd.int/documents/CBD/NP/MOP/6/INF/5" TargetMode="External"/><Relationship Id="rId1" Type="http://schemas.openxmlformats.org/officeDocument/2006/relationships/hyperlink" Target="https://www.cbd.int/documents/CBD/IMP/OM/2026/1/8" TargetMode="External"/><Relationship Id="rId6" Type="http://schemas.openxmlformats.org/officeDocument/2006/relationships/hyperlink" Target="https://www.cbd.int/documents/CBD/SB8J/1/8" TargetMode="External"/><Relationship Id="rId11" Type="http://schemas.openxmlformats.org/officeDocument/2006/relationships/hyperlink" Target="https://www.cbd.int/documents/CBD/NP/MOP/6/2" TargetMode="External"/><Relationship Id="rId5" Type="http://schemas.openxmlformats.org/officeDocument/2006/relationships/hyperlink" Target="https://www.cbd.int/documents/CBD/NP/MOP/6/INF/6" TargetMode="External"/><Relationship Id="rId15" Type="http://schemas.openxmlformats.org/officeDocument/2006/relationships/hyperlink" Target="https://www.cbd.int/documents/CBD/NP/MOP/6/5/ADD2" TargetMode="External"/><Relationship Id="rId10" Type="http://schemas.openxmlformats.org/officeDocument/2006/relationships/hyperlink" Target="https://www.cbd.int/documents/CBD/NP/MOP/6/3" TargetMode="External"/><Relationship Id="rId4" Type="http://schemas.openxmlformats.org/officeDocument/2006/relationships/hyperlink" Target="https://www.cbd.int/documents/CBD/NP/MOP/6/1/ADD2/REV1" TargetMode="External"/><Relationship Id="rId9" Type="http://schemas.openxmlformats.org/officeDocument/2006/relationships/hyperlink" Target="https://www.cbd.int/documents/CBD/NP/MOP/6/2" TargetMode="External"/><Relationship Id="rId14" Type="http://schemas.openxmlformats.org/officeDocument/2006/relationships/hyperlink" Target="https://www.cbd.int/documents/CBD/NP/MOP/6/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757FAB-11C4-4BAD-9130-C0F87C615DDA}">
  <ds:schemaRefs>
    <ds:schemaRef ds:uri="http://schemas.openxmlformats.org/officeDocument/2006/bibliography"/>
  </ds:schemaRefs>
</ds:datastoreItem>
</file>

<file path=customXml/itemProps4.xml><?xml version="1.0" encoding="utf-8"?>
<ds:datastoreItem xmlns:ds="http://schemas.openxmlformats.org/officeDocument/2006/customXml" ds:itemID="{DD23365A-A6C5-4061-A055-20F42844D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9</TotalTime>
  <Pages>9</Pages>
  <Words>2275</Words>
  <Characters>12972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15217</CharactersWithSpaces>
  <SharedDoc>false</SharedDoc>
  <HLinks>
    <vt:vector size="468" baseType="variant">
      <vt:variant>
        <vt:i4>5308481</vt:i4>
      </vt:variant>
      <vt:variant>
        <vt:i4>207</vt:i4>
      </vt:variant>
      <vt:variant>
        <vt:i4>0</vt:i4>
      </vt:variant>
      <vt:variant>
        <vt:i4>5</vt:i4>
      </vt:variant>
      <vt:variant>
        <vt:lpwstr>https://www.cbd.int/decisions/np-mop?m=np-mop-01</vt:lpwstr>
      </vt:variant>
      <vt:variant>
        <vt:lpwstr/>
      </vt:variant>
      <vt:variant>
        <vt:i4>4063288</vt:i4>
      </vt:variant>
      <vt:variant>
        <vt:i4>204</vt:i4>
      </vt:variant>
      <vt:variant>
        <vt:i4>0</vt:i4>
      </vt:variant>
      <vt:variant>
        <vt:i4>5</vt:i4>
      </vt:variant>
      <vt:variant>
        <vt:lpwstr>https://www.cbd.int/documents/CBD/SBI/6/INF/11</vt:lpwstr>
      </vt:variant>
      <vt:variant>
        <vt:lpwstr/>
      </vt:variant>
      <vt:variant>
        <vt:i4>8126574</vt:i4>
      </vt:variant>
      <vt:variant>
        <vt:i4>201</vt:i4>
      </vt:variant>
      <vt:variant>
        <vt:i4>0</vt:i4>
      </vt:variant>
      <vt:variant>
        <vt:i4>5</vt:i4>
      </vt:variant>
      <vt:variant>
        <vt:lpwstr>https://www.cbd.int/decisions/cop?m=cop-12</vt:lpwstr>
      </vt:variant>
      <vt:variant>
        <vt:lpwstr/>
      </vt:variant>
      <vt:variant>
        <vt:i4>983064</vt:i4>
      </vt:variant>
      <vt:variant>
        <vt:i4>198</vt:i4>
      </vt:variant>
      <vt:variant>
        <vt:i4>0</vt:i4>
      </vt:variant>
      <vt:variant>
        <vt:i4>5</vt:i4>
      </vt:variant>
      <vt:variant>
        <vt:lpwstr>https://www.cbd.int/recommendations/sbi/?m=sbi-06</vt:lpwstr>
      </vt:variant>
      <vt:variant>
        <vt:lpwstr/>
      </vt:variant>
      <vt:variant>
        <vt:i4>4587524</vt:i4>
      </vt:variant>
      <vt:variant>
        <vt:i4>195</vt:i4>
      </vt:variant>
      <vt:variant>
        <vt:i4>0</vt:i4>
      </vt:variant>
      <vt:variant>
        <vt:i4>5</vt:i4>
      </vt:variant>
      <vt:variant>
        <vt:lpwstr>https://www.cbd.int/documents/CBD/NP/MOP/6/11</vt:lpwstr>
      </vt:variant>
      <vt:variant>
        <vt:lpwstr/>
      </vt:variant>
      <vt:variant>
        <vt:i4>4587524</vt:i4>
      </vt:variant>
      <vt:variant>
        <vt:i4>192</vt:i4>
      </vt:variant>
      <vt:variant>
        <vt:i4>0</vt:i4>
      </vt:variant>
      <vt:variant>
        <vt:i4>5</vt:i4>
      </vt:variant>
      <vt:variant>
        <vt:lpwstr>https://www.cbd.int/documents/CBD/NP/MOP/6/10</vt:lpwstr>
      </vt:variant>
      <vt:variant>
        <vt:lpwstr/>
      </vt:variant>
      <vt:variant>
        <vt:i4>7995445</vt:i4>
      </vt:variant>
      <vt:variant>
        <vt:i4>189</vt:i4>
      </vt:variant>
      <vt:variant>
        <vt:i4>0</vt:i4>
      </vt:variant>
      <vt:variant>
        <vt:i4>5</vt:i4>
      </vt:variant>
      <vt:variant>
        <vt:lpwstr>https://www.cbd.int/abs/text/articles/default.shtml?sec=abs-04</vt:lpwstr>
      </vt:variant>
      <vt:variant>
        <vt:lpwstr/>
      </vt:variant>
      <vt:variant>
        <vt:i4>7995445</vt:i4>
      </vt:variant>
      <vt:variant>
        <vt:i4>186</vt:i4>
      </vt:variant>
      <vt:variant>
        <vt:i4>0</vt:i4>
      </vt:variant>
      <vt:variant>
        <vt:i4>5</vt:i4>
      </vt:variant>
      <vt:variant>
        <vt:lpwstr>https://www.cbd.int/abs/text/articles/default.shtml?sec=abs-04</vt:lpwstr>
      </vt:variant>
      <vt:variant>
        <vt:lpwstr/>
      </vt:variant>
      <vt:variant>
        <vt:i4>5111814</vt:i4>
      </vt:variant>
      <vt:variant>
        <vt:i4>183</vt:i4>
      </vt:variant>
      <vt:variant>
        <vt:i4>0</vt:i4>
      </vt:variant>
      <vt:variant>
        <vt:i4>5</vt:i4>
      </vt:variant>
      <vt:variant>
        <vt:lpwstr>https://www.cbd.int/documents/CBD/SBI/6/8</vt:lpwstr>
      </vt:variant>
      <vt:variant>
        <vt:lpwstr/>
      </vt:variant>
      <vt:variant>
        <vt:i4>5439581</vt:i4>
      </vt:variant>
      <vt:variant>
        <vt:i4>180</vt:i4>
      </vt:variant>
      <vt:variant>
        <vt:i4>0</vt:i4>
      </vt:variant>
      <vt:variant>
        <vt:i4>5</vt:i4>
      </vt:variant>
      <vt:variant>
        <vt:lpwstr>https://www.cbd.int/decisions/np-mop/?m=np-mop-05</vt:lpwstr>
      </vt:variant>
      <vt:variant>
        <vt:lpwstr/>
      </vt:variant>
      <vt:variant>
        <vt:i4>8257588</vt:i4>
      </vt:variant>
      <vt:variant>
        <vt:i4>177</vt:i4>
      </vt:variant>
      <vt:variant>
        <vt:i4>0</vt:i4>
      </vt:variant>
      <vt:variant>
        <vt:i4>5</vt:i4>
      </vt:variant>
      <vt:variant>
        <vt:lpwstr>https://www.cbd.int/abs/text/articles/default.shtml?sec=abs-10</vt:lpwstr>
      </vt:variant>
      <vt:variant>
        <vt:lpwstr/>
      </vt:variant>
      <vt:variant>
        <vt:i4>7995445</vt:i4>
      </vt:variant>
      <vt:variant>
        <vt:i4>174</vt:i4>
      </vt:variant>
      <vt:variant>
        <vt:i4>0</vt:i4>
      </vt:variant>
      <vt:variant>
        <vt:i4>5</vt:i4>
      </vt:variant>
      <vt:variant>
        <vt:lpwstr>https://www.cbd.int/abs/text/articles/default.shtml?sec=abs-04</vt:lpwstr>
      </vt:variant>
      <vt:variant>
        <vt:lpwstr/>
      </vt:variant>
      <vt:variant>
        <vt:i4>983064</vt:i4>
      </vt:variant>
      <vt:variant>
        <vt:i4>171</vt:i4>
      </vt:variant>
      <vt:variant>
        <vt:i4>0</vt:i4>
      </vt:variant>
      <vt:variant>
        <vt:i4>5</vt:i4>
      </vt:variant>
      <vt:variant>
        <vt:lpwstr>https://www.cbd.int/recommendations/sbi/?m=sbi-06</vt:lpwstr>
      </vt:variant>
      <vt:variant>
        <vt:lpwstr/>
      </vt:variant>
      <vt:variant>
        <vt:i4>5439581</vt:i4>
      </vt:variant>
      <vt:variant>
        <vt:i4>168</vt:i4>
      </vt:variant>
      <vt:variant>
        <vt:i4>0</vt:i4>
      </vt:variant>
      <vt:variant>
        <vt:i4>5</vt:i4>
      </vt:variant>
      <vt:variant>
        <vt:lpwstr>https://www.cbd.int/decisions/np-mop/?m=np-mop-05</vt:lpwstr>
      </vt:variant>
      <vt:variant>
        <vt:lpwstr/>
      </vt:variant>
      <vt:variant>
        <vt:i4>5505089</vt:i4>
      </vt:variant>
      <vt:variant>
        <vt:i4>165</vt:i4>
      </vt:variant>
      <vt:variant>
        <vt:i4>0</vt:i4>
      </vt:variant>
      <vt:variant>
        <vt:i4>5</vt:i4>
      </vt:variant>
      <vt:variant>
        <vt:lpwstr>https://www.cbd.int/decisions/np-mop?m=np-mop-04</vt:lpwstr>
      </vt:variant>
      <vt:variant>
        <vt:lpwstr/>
      </vt:variant>
      <vt:variant>
        <vt:i4>983064</vt:i4>
      </vt:variant>
      <vt:variant>
        <vt:i4>162</vt:i4>
      </vt:variant>
      <vt:variant>
        <vt:i4>0</vt:i4>
      </vt:variant>
      <vt:variant>
        <vt:i4>5</vt:i4>
      </vt:variant>
      <vt:variant>
        <vt:lpwstr>https://www.cbd.int/recommendations/sbi/?m=sbi-07</vt:lpwstr>
      </vt:variant>
      <vt:variant>
        <vt:lpwstr/>
      </vt:variant>
      <vt:variant>
        <vt:i4>5177348</vt:i4>
      </vt:variant>
      <vt:variant>
        <vt:i4>159</vt:i4>
      </vt:variant>
      <vt:variant>
        <vt:i4>0</vt:i4>
      </vt:variant>
      <vt:variant>
        <vt:i4>5</vt:i4>
      </vt:variant>
      <vt:variant>
        <vt:lpwstr>https://www.cbd.int/documents/CBD/NP/MOP/6/8</vt:lpwstr>
      </vt:variant>
      <vt:variant>
        <vt:lpwstr/>
      </vt:variant>
      <vt:variant>
        <vt:i4>5177348</vt:i4>
      </vt:variant>
      <vt:variant>
        <vt:i4>156</vt:i4>
      </vt:variant>
      <vt:variant>
        <vt:i4>0</vt:i4>
      </vt:variant>
      <vt:variant>
        <vt:i4>5</vt:i4>
      </vt:variant>
      <vt:variant>
        <vt:lpwstr>https://www.cbd.int/documents/CBD/NP/MOP/6/8</vt:lpwstr>
      </vt:variant>
      <vt:variant>
        <vt:lpwstr/>
      </vt:variant>
      <vt:variant>
        <vt:i4>983064</vt:i4>
      </vt:variant>
      <vt:variant>
        <vt:i4>153</vt:i4>
      </vt:variant>
      <vt:variant>
        <vt:i4>0</vt:i4>
      </vt:variant>
      <vt:variant>
        <vt:i4>5</vt:i4>
      </vt:variant>
      <vt:variant>
        <vt:lpwstr>https://www.cbd.int/recommendations/sbi/?m=sbi-07</vt:lpwstr>
      </vt:variant>
      <vt:variant>
        <vt:lpwstr/>
      </vt:variant>
      <vt:variant>
        <vt:i4>5439581</vt:i4>
      </vt:variant>
      <vt:variant>
        <vt:i4>150</vt:i4>
      </vt:variant>
      <vt:variant>
        <vt:i4>0</vt:i4>
      </vt:variant>
      <vt:variant>
        <vt:i4>5</vt:i4>
      </vt:variant>
      <vt:variant>
        <vt:lpwstr>https://www.cbd.int/decisions/np-mop/?m=np-mop-05</vt:lpwstr>
      </vt:variant>
      <vt:variant>
        <vt:lpwstr/>
      </vt:variant>
      <vt:variant>
        <vt:i4>5308481</vt:i4>
      </vt:variant>
      <vt:variant>
        <vt:i4>147</vt:i4>
      </vt:variant>
      <vt:variant>
        <vt:i4>0</vt:i4>
      </vt:variant>
      <vt:variant>
        <vt:i4>5</vt:i4>
      </vt:variant>
      <vt:variant>
        <vt:lpwstr>https://www.cbd.int/decisions/np-mop?m=np-mop-01</vt:lpwstr>
      </vt:variant>
      <vt:variant>
        <vt:lpwstr/>
      </vt:variant>
      <vt:variant>
        <vt:i4>5439581</vt:i4>
      </vt:variant>
      <vt:variant>
        <vt:i4>144</vt:i4>
      </vt:variant>
      <vt:variant>
        <vt:i4>0</vt:i4>
      </vt:variant>
      <vt:variant>
        <vt:i4>5</vt:i4>
      </vt:variant>
      <vt:variant>
        <vt:lpwstr>https://www.cbd.int/decisions/np-mop/?m=np-mop-05</vt:lpwstr>
      </vt:variant>
      <vt:variant>
        <vt:lpwstr/>
      </vt:variant>
      <vt:variant>
        <vt:i4>983064</vt:i4>
      </vt:variant>
      <vt:variant>
        <vt:i4>141</vt:i4>
      </vt:variant>
      <vt:variant>
        <vt:i4>0</vt:i4>
      </vt:variant>
      <vt:variant>
        <vt:i4>5</vt:i4>
      </vt:variant>
      <vt:variant>
        <vt:lpwstr>https://www.cbd.int/recommendations/sbi/?m=sbi-07</vt:lpwstr>
      </vt:variant>
      <vt:variant>
        <vt:lpwstr/>
      </vt:variant>
      <vt:variant>
        <vt:i4>5439553</vt:i4>
      </vt:variant>
      <vt:variant>
        <vt:i4>138</vt:i4>
      </vt:variant>
      <vt:variant>
        <vt:i4>0</vt:i4>
      </vt:variant>
      <vt:variant>
        <vt:i4>5</vt:i4>
      </vt:variant>
      <vt:variant>
        <vt:lpwstr>https://www.cbd.int/decisions/np-mop?m=np-mop-03</vt:lpwstr>
      </vt:variant>
      <vt:variant>
        <vt:lpwstr/>
      </vt:variant>
      <vt:variant>
        <vt:i4>8061038</vt:i4>
      </vt:variant>
      <vt:variant>
        <vt:i4>135</vt:i4>
      </vt:variant>
      <vt:variant>
        <vt:i4>0</vt:i4>
      </vt:variant>
      <vt:variant>
        <vt:i4>5</vt:i4>
      </vt:variant>
      <vt:variant>
        <vt:lpwstr>https://www.cbd.int/decisions/cop?m=cop-15</vt:lpwstr>
      </vt:variant>
      <vt:variant>
        <vt:lpwstr/>
      </vt:variant>
      <vt:variant>
        <vt:i4>5570625</vt:i4>
      </vt:variant>
      <vt:variant>
        <vt:i4>132</vt:i4>
      </vt:variant>
      <vt:variant>
        <vt:i4>0</vt:i4>
      </vt:variant>
      <vt:variant>
        <vt:i4>5</vt:i4>
      </vt:variant>
      <vt:variant>
        <vt:lpwstr>https://www.cbd.int/decisions/np-mop?m=np-mop-05</vt:lpwstr>
      </vt:variant>
      <vt:variant>
        <vt:lpwstr/>
      </vt:variant>
      <vt:variant>
        <vt:i4>5505089</vt:i4>
      </vt:variant>
      <vt:variant>
        <vt:i4>129</vt:i4>
      </vt:variant>
      <vt:variant>
        <vt:i4>0</vt:i4>
      </vt:variant>
      <vt:variant>
        <vt:i4>5</vt:i4>
      </vt:variant>
      <vt:variant>
        <vt:lpwstr>https://www.cbd.int/decisions/np-mop?m=np-mop-04</vt:lpwstr>
      </vt:variant>
      <vt:variant>
        <vt:lpwstr/>
      </vt:variant>
      <vt:variant>
        <vt:i4>5439553</vt:i4>
      </vt:variant>
      <vt:variant>
        <vt:i4>126</vt:i4>
      </vt:variant>
      <vt:variant>
        <vt:i4>0</vt:i4>
      </vt:variant>
      <vt:variant>
        <vt:i4>5</vt:i4>
      </vt:variant>
      <vt:variant>
        <vt:lpwstr>https://www.cbd.int/decisions/np-mop?m=np-mop-03</vt:lpwstr>
      </vt:variant>
      <vt:variant>
        <vt:lpwstr/>
      </vt:variant>
      <vt:variant>
        <vt:i4>5374017</vt:i4>
      </vt:variant>
      <vt:variant>
        <vt:i4>123</vt:i4>
      </vt:variant>
      <vt:variant>
        <vt:i4>0</vt:i4>
      </vt:variant>
      <vt:variant>
        <vt:i4>5</vt:i4>
      </vt:variant>
      <vt:variant>
        <vt:lpwstr>https://www.cbd.int/decisions/np-mop?m=np-mop-02</vt:lpwstr>
      </vt:variant>
      <vt:variant>
        <vt:lpwstr/>
      </vt:variant>
      <vt:variant>
        <vt:i4>5308481</vt:i4>
      </vt:variant>
      <vt:variant>
        <vt:i4>120</vt:i4>
      </vt:variant>
      <vt:variant>
        <vt:i4>0</vt:i4>
      </vt:variant>
      <vt:variant>
        <vt:i4>5</vt:i4>
      </vt:variant>
      <vt:variant>
        <vt:lpwstr>https://www.cbd.int/decisions/np-mop?m=np-mop-01</vt:lpwstr>
      </vt:variant>
      <vt:variant>
        <vt:lpwstr/>
      </vt:variant>
      <vt:variant>
        <vt:i4>8323182</vt:i4>
      </vt:variant>
      <vt:variant>
        <vt:i4>117</vt:i4>
      </vt:variant>
      <vt:variant>
        <vt:i4>0</vt:i4>
      </vt:variant>
      <vt:variant>
        <vt:i4>5</vt:i4>
      </vt:variant>
      <vt:variant>
        <vt:lpwstr>https://www.cbd.int/decisions/cop?m=cop-11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5439553</vt:i4>
      </vt:variant>
      <vt:variant>
        <vt:i4>111</vt:i4>
      </vt:variant>
      <vt:variant>
        <vt:i4>0</vt:i4>
      </vt:variant>
      <vt:variant>
        <vt:i4>5</vt:i4>
      </vt:variant>
      <vt:variant>
        <vt:lpwstr>https://www.cbd.int/decisions/np-mop?m=np-mop-03</vt:lpwstr>
      </vt:variant>
      <vt:variant>
        <vt:lpwstr/>
      </vt:variant>
      <vt:variant>
        <vt:i4>983064</vt:i4>
      </vt:variant>
      <vt:variant>
        <vt:i4>108</vt:i4>
      </vt:variant>
      <vt:variant>
        <vt:i4>0</vt:i4>
      </vt:variant>
      <vt:variant>
        <vt:i4>5</vt:i4>
      </vt:variant>
      <vt:variant>
        <vt:lpwstr>https://www.cbd.int/recommendations/sbi/?m=sbi-07</vt:lpwstr>
      </vt:variant>
      <vt:variant>
        <vt:lpwstr/>
      </vt:variant>
      <vt:variant>
        <vt:i4>5439553</vt:i4>
      </vt:variant>
      <vt:variant>
        <vt:i4>105</vt:i4>
      </vt:variant>
      <vt:variant>
        <vt:i4>0</vt:i4>
      </vt:variant>
      <vt:variant>
        <vt:i4>5</vt:i4>
      </vt:variant>
      <vt:variant>
        <vt:lpwstr>https://www.cbd.int/decisions/np-mop?m=np-mop-03</vt:lpwstr>
      </vt:variant>
      <vt:variant>
        <vt:lpwstr/>
      </vt:variant>
      <vt:variant>
        <vt:i4>4259844</vt:i4>
      </vt:variant>
      <vt:variant>
        <vt:i4>102</vt:i4>
      </vt:variant>
      <vt:variant>
        <vt:i4>0</vt:i4>
      </vt:variant>
      <vt:variant>
        <vt:i4>5</vt:i4>
      </vt:variant>
      <vt:variant>
        <vt:lpwstr>https://www.cbd.int/documents/CBD/NP/MOP/6/6</vt:lpwstr>
      </vt:variant>
      <vt:variant>
        <vt:lpwstr/>
      </vt:variant>
      <vt:variant>
        <vt:i4>5439581</vt:i4>
      </vt:variant>
      <vt:variant>
        <vt:i4>93</vt:i4>
      </vt:variant>
      <vt:variant>
        <vt:i4>0</vt:i4>
      </vt:variant>
      <vt:variant>
        <vt:i4>5</vt:i4>
      </vt:variant>
      <vt:variant>
        <vt:lpwstr>https://www.cbd.int/decisions/np-mop/?m=np-mop-05</vt:lpwstr>
      </vt:variant>
      <vt:variant>
        <vt:lpwstr/>
      </vt:variant>
      <vt:variant>
        <vt:i4>983064</vt:i4>
      </vt:variant>
      <vt:variant>
        <vt:i4>87</vt:i4>
      </vt:variant>
      <vt:variant>
        <vt:i4>0</vt:i4>
      </vt:variant>
      <vt:variant>
        <vt:i4>5</vt:i4>
      </vt:variant>
      <vt:variant>
        <vt:lpwstr>https://www.cbd.int/recommendations/sbi/?m=sbi-06</vt:lpwstr>
      </vt:variant>
      <vt:variant>
        <vt:lpwstr/>
      </vt:variant>
      <vt:variant>
        <vt:i4>4325380</vt:i4>
      </vt:variant>
      <vt:variant>
        <vt:i4>84</vt:i4>
      </vt:variant>
      <vt:variant>
        <vt:i4>0</vt:i4>
      </vt:variant>
      <vt:variant>
        <vt:i4>5</vt:i4>
      </vt:variant>
      <vt:variant>
        <vt:lpwstr>https://www.cbd.int/documents/CBD/NP/MOP/6/5</vt:lpwstr>
      </vt:variant>
      <vt:variant>
        <vt:lpwstr/>
      </vt:variant>
      <vt:variant>
        <vt:i4>4456452</vt:i4>
      </vt:variant>
      <vt:variant>
        <vt:i4>81</vt:i4>
      </vt:variant>
      <vt:variant>
        <vt:i4>0</vt:i4>
      </vt:variant>
      <vt:variant>
        <vt:i4>5</vt:i4>
      </vt:variant>
      <vt:variant>
        <vt:lpwstr>https://www.cbd.int/documents/CBD/NP/MOP/6/3</vt:lpwstr>
      </vt:variant>
      <vt:variant>
        <vt:lpwstr/>
      </vt:variant>
      <vt:variant>
        <vt:i4>1572920</vt:i4>
      </vt:variant>
      <vt:variant>
        <vt:i4>74</vt:i4>
      </vt:variant>
      <vt:variant>
        <vt:i4>0</vt:i4>
      </vt:variant>
      <vt:variant>
        <vt:i4>5</vt:i4>
      </vt:variant>
      <vt:variant>
        <vt:lpwstr/>
      </vt:variant>
      <vt:variant>
        <vt:lpwstr>_Toc241588369</vt:lpwstr>
      </vt:variant>
      <vt:variant>
        <vt:i4>1572920</vt:i4>
      </vt:variant>
      <vt:variant>
        <vt:i4>68</vt:i4>
      </vt:variant>
      <vt:variant>
        <vt:i4>0</vt:i4>
      </vt:variant>
      <vt:variant>
        <vt:i4>5</vt:i4>
      </vt:variant>
      <vt:variant>
        <vt:lpwstr/>
      </vt:variant>
      <vt:variant>
        <vt:lpwstr>_Toc241588368</vt:lpwstr>
      </vt:variant>
      <vt:variant>
        <vt:i4>1572920</vt:i4>
      </vt:variant>
      <vt:variant>
        <vt:i4>62</vt:i4>
      </vt:variant>
      <vt:variant>
        <vt:i4>0</vt:i4>
      </vt:variant>
      <vt:variant>
        <vt:i4>5</vt:i4>
      </vt:variant>
      <vt:variant>
        <vt:lpwstr/>
      </vt:variant>
      <vt:variant>
        <vt:lpwstr>_Toc241588367</vt:lpwstr>
      </vt:variant>
      <vt:variant>
        <vt:i4>1572920</vt:i4>
      </vt:variant>
      <vt:variant>
        <vt:i4>56</vt:i4>
      </vt:variant>
      <vt:variant>
        <vt:i4>0</vt:i4>
      </vt:variant>
      <vt:variant>
        <vt:i4>5</vt:i4>
      </vt:variant>
      <vt:variant>
        <vt:lpwstr/>
      </vt:variant>
      <vt:variant>
        <vt:lpwstr>_Toc241588366</vt:lpwstr>
      </vt:variant>
      <vt:variant>
        <vt:i4>1572920</vt:i4>
      </vt:variant>
      <vt:variant>
        <vt:i4>50</vt:i4>
      </vt:variant>
      <vt:variant>
        <vt:i4>0</vt:i4>
      </vt:variant>
      <vt:variant>
        <vt:i4>5</vt:i4>
      </vt:variant>
      <vt:variant>
        <vt:lpwstr/>
      </vt:variant>
      <vt:variant>
        <vt:lpwstr>_Toc241588365</vt:lpwstr>
      </vt:variant>
      <vt:variant>
        <vt:i4>1572920</vt:i4>
      </vt:variant>
      <vt:variant>
        <vt:i4>44</vt:i4>
      </vt:variant>
      <vt:variant>
        <vt:i4>0</vt:i4>
      </vt:variant>
      <vt:variant>
        <vt:i4>5</vt:i4>
      </vt:variant>
      <vt:variant>
        <vt:lpwstr/>
      </vt:variant>
      <vt:variant>
        <vt:lpwstr>_Toc241588364</vt:lpwstr>
      </vt:variant>
      <vt:variant>
        <vt:i4>1572920</vt:i4>
      </vt:variant>
      <vt:variant>
        <vt:i4>38</vt:i4>
      </vt:variant>
      <vt:variant>
        <vt:i4>0</vt:i4>
      </vt:variant>
      <vt:variant>
        <vt:i4>5</vt:i4>
      </vt:variant>
      <vt:variant>
        <vt:lpwstr/>
      </vt:variant>
      <vt:variant>
        <vt:lpwstr>_Toc241588363</vt:lpwstr>
      </vt:variant>
      <vt:variant>
        <vt:i4>1572920</vt:i4>
      </vt:variant>
      <vt:variant>
        <vt:i4>32</vt:i4>
      </vt:variant>
      <vt:variant>
        <vt:i4>0</vt:i4>
      </vt:variant>
      <vt:variant>
        <vt:i4>5</vt:i4>
      </vt:variant>
      <vt:variant>
        <vt:lpwstr/>
      </vt:variant>
      <vt:variant>
        <vt:lpwstr>_Toc241588362</vt:lpwstr>
      </vt:variant>
      <vt:variant>
        <vt:i4>1572920</vt:i4>
      </vt:variant>
      <vt:variant>
        <vt:i4>26</vt:i4>
      </vt:variant>
      <vt:variant>
        <vt:i4>0</vt:i4>
      </vt:variant>
      <vt:variant>
        <vt:i4>5</vt:i4>
      </vt:variant>
      <vt:variant>
        <vt:lpwstr/>
      </vt:variant>
      <vt:variant>
        <vt:lpwstr>_Toc241588361</vt:lpwstr>
      </vt:variant>
      <vt:variant>
        <vt:i4>1572920</vt:i4>
      </vt:variant>
      <vt:variant>
        <vt:i4>20</vt:i4>
      </vt:variant>
      <vt:variant>
        <vt:i4>0</vt:i4>
      </vt:variant>
      <vt:variant>
        <vt:i4>5</vt:i4>
      </vt:variant>
      <vt:variant>
        <vt:lpwstr/>
      </vt:variant>
      <vt:variant>
        <vt:lpwstr>_Toc241588360</vt:lpwstr>
      </vt:variant>
      <vt:variant>
        <vt:i4>1769528</vt:i4>
      </vt:variant>
      <vt:variant>
        <vt:i4>14</vt:i4>
      </vt:variant>
      <vt:variant>
        <vt:i4>0</vt:i4>
      </vt:variant>
      <vt:variant>
        <vt:i4>5</vt:i4>
      </vt:variant>
      <vt:variant>
        <vt:lpwstr/>
      </vt:variant>
      <vt:variant>
        <vt:lpwstr>_Toc241588359</vt:lpwstr>
      </vt:variant>
      <vt:variant>
        <vt:i4>1769528</vt:i4>
      </vt:variant>
      <vt:variant>
        <vt:i4>8</vt:i4>
      </vt:variant>
      <vt:variant>
        <vt:i4>0</vt:i4>
      </vt:variant>
      <vt:variant>
        <vt:i4>5</vt:i4>
      </vt:variant>
      <vt:variant>
        <vt:lpwstr/>
      </vt:variant>
      <vt:variant>
        <vt:lpwstr>_Toc241588358</vt:lpwstr>
      </vt:variant>
      <vt:variant>
        <vt:i4>1769528</vt:i4>
      </vt:variant>
      <vt:variant>
        <vt:i4>2</vt:i4>
      </vt:variant>
      <vt:variant>
        <vt:i4>0</vt:i4>
      </vt:variant>
      <vt:variant>
        <vt:i4>5</vt:i4>
      </vt:variant>
      <vt:variant>
        <vt:lpwstr/>
      </vt:variant>
      <vt:variant>
        <vt:lpwstr>_Toc241588357</vt:lpwstr>
      </vt:variant>
      <vt:variant>
        <vt:i4>5111815</vt:i4>
      </vt:variant>
      <vt:variant>
        <vt:i4>69</vt:i4>
      </vt:variant>
      <vt:variant>
        <vt:i4>0</vt:i4>
      </vt:variant>
      <vt:variant>
        <vt:i4>5</vt:i4>
      </vt:variant>
      <vt:variant>
        <vt:lpwstr>https://www.cbd.int/documents/CBD/SBI/7/7</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7012460</vt:i4>
      </vt:variant>
      <vt:variant>
        <vt:i4>63</vt:i4>
      </vt:variant>
      <vt:variant>
        <vt:i4>0</vt:i4>
      </vt:variant>
      <vt:variant>
        <vt:i4>5</vt:i4>
      </vt:variant>
      <vt:variant>
        <vt:lpwstr>https://www.cbd.int/documents/CBD/COP/17/5/ADD1</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2687014</vt:i4>
      </vt:variant>
      <vt:variant>
        <vt:i4>57</vt:i4>
      </vt:variant>
      <vt:variant>
        <vt:i4>0</vt:i4>
      </vt:variant>
      <vt:variant>
        <vt:i4>5</vt:i4>
      </vt:variant>
      <vt:variant>
        <vt:lpwstr>https://www.cbd.int/documents/CBD/NP/ABSCH-IAC/6/3</vt:lpwstr>
      </vt:variant>
      <vt:variant>
        <vt:lpwstr/>
      </vt:variant>
      <vt:variant>
        <vt:i4>6750248</vt:i4>
      </vt:variant>
      <vt:variant>
        <vt:i4>54</vt:i4>
      </vt:variant>
      <vt:variant>
        <vt:i4>0</vt:i4>
      </vt:variant>
      <vt:variant>
        <vt:i4>5</vt:i4>
      </vt:variant>
      <vt:variant>
        <vt:lpwstr>https://www.cbd.int/abs/doc/cepa-toolkit-en.pdf</vt:lpwstr>
      </vt:variant>
      <vt:variant>
        <vt:lpwstr/>
      </vt:variant>
      <vt:variant>
        <vt:i4>5111815</vt:i4>
      </vt:variant>
      <vt:variant>
        <vt:i4>51</vt:i4>
      </vt:variant>
      <vt:variant>
        <vt:i4>0</vt:i4>
      </vt:variant>
      <vt:variant>
        <vt:i4>5</vt:i4>
      </vt:variant>
      <vt:variant>
        <vt:lpwstr>https://www.cbd.int/documents/CBD/SBI/7/7</vt:lpwstr>
      </vt:variant>
      <vt:variant>
        <vt:lpwstr/>
      </vt:variant>
      <vt:variant>
        <vt:i4>5308481</vt:i4>
      </vt:variant>
      <vt:variant>
        <vt:i4>48</vt:i4>
      </vt:variant>
      <vt:variant>
        <vt:i4>0</vt:i4>
      </vt:variant>
      <vt:variant>
        <vt:i4>5</vt:i4>
      </vt:variant>
      <vt:variant>
        <vt:lpwstr>https://www.cbd.int/decisions/np-mop?m=np-mop-01</vt:lpwstr>
      </vt:variant>
      <vt:variant>
        <vt:lpwstr/>
      </vt:variant>
      <vt:variant>
        <vt:i4>5111815</vt:i4>
      </vt:variant>
      <vt:variant>
        <vt:i4>45</vt:i4>
      </vt:variant>
      <vt:variant>
        <vt:i4>0</vt:i4>
      </vt:variant>
      <vt:variant>
        <vt:i4>5</vt:i4>
      </vt:variant>
      <vt:variant>
        <vt:lpwstr>https://www.cbd.int/documents/CBD/SBI/7/7</vt:lpwstr>
      </vt:variant>
      <vt:variant>
        <vt:lpwstr/>
      </vt:variant>
      <vt:variant>
        <vt:i4>3407925</vt:i4>
      </vt:variant>
      <vt:variant>
        <vt:i4>42</vt:i4>
      </vt:variant>
      <vt:variant>
        <vt:i4>0</vt:i4>
      </vt:variant>
      <vt:variant>
        <vt:i4>5</vt:i4>
      </vt:variant>
      <vt:variant>
        <vt:lpwstr>https://www.cbd.int/documents/CBD/SBI/7/7/ADD1</vt:lpwstr>
      </vt:variant>
      <vt:variant>
        <vt:lpwstr/>
      </vt:variant>
      <vt:variant>
        <vt:i4>7602239</vt:i4>
      </vt:variant>
      <vt:variant>
        <vt:i4>39</vt:i4>
      </vt:variant>
      <vt:variant>
        <vt:i4>0</vt:i4>
      </vt:variant>
      <vt:variant>
        <vt:i4>5</vt:i4>
      </vt:variant>
      <vt:variant>
        <vt:lpwstr>https://www.cbd.int/documents/CBD/SBI/7/INF/3/REV1</vt:lpwstr>
      </vt:variant>
      <vt:variant>
        <vt:lpwstr/>
      </vt:variant>
      <vt:variant>
        <vt:i4>6225923</vt:i4>
      </vt:variant>
      <vt:variant>
        <vt:i4>36</vt:i4>
      </vt:variant>
      <vt:variant>
        <vt:i4>0</vt:i4>
      </vt:variant>
      <vt:variant>
        <vt:i4>5</vt:i4>
      </vt:variant>
      <vt:variant>
        <vt:lpwstr>https://www.cbd.int/documents/CBD/NP/CB-IAC/2026/1/4</vt:lpwstr>
      </vt:variant>
      <vt:variant>
        <vt:lpwstr/>
      </vt:variant>
      <vt:variant>
        <vt:i4>4456452</vt:i4>
      </vt:variant>
      <vt:variant>
        <vt:i4>33</vt:i4>
      </vt:variant>
      <vt:variant>
        <vt:i4>0</vt:i4>
      </vt:variant>
      <vt:variant>
        <vt:i4>5</vt:i4>
      </vt:variant>
      <vt:variant>
        <vt:lpwstr>https://www.cbd.int/documents/CBD/NP/MOP/6/3</vt:lpwstr>
      </vt:variant>
      <vt:variant>
        <vt:lpwstr/>
      </vt:variant>
      <vt:variant>
        <vt:i4>6946924</vt:i4>
      </vt:variant>
      <vt:variant>
        <vt:i4>30</vt:i4>
      </vt:variant>
      <vt:variant>
        <vt:i4>0</vt:i4>
      </vt:variant>
      <vt:variant>
        <vt:i4>5</vt:i4>
      </vt:variant>
      <vt:variant>
        <vt:lpwstr>https://www.cbd.int/documents/CBD/COP/17/4/ADD4</vt:lpwstr>
      </vt:variant>
      <vt:variant>
        <vt:lpwstr/>
      </vt:variant>
      <vt:variant>
        <vt:i4>8257591</vt:i4>
      </vt:variant>
      <vt:variant>
        <vt:i4>27</vt:i4>
      </vt:variant>
      <vt:variant>
        <vt:i4>0</vt:i4>
      </vt:variant>
      <vt:variant>
        <vt:i4>5</vt:i4>
      </vt:variant>
      <vt:variant>
        <vt:lpwstr>https://www.cbd.int/documents/CBD/SBI/6/10</vt:lpwstr>
      </vt:variant>
      <vt:variant>
        <vt:lpwstr/>
      </vt:variant>
      <vt:variant>
        <vt:i4>4325380</vt:i4>
      </vt:variant>
      <vt:variant>
        <vt:i4>24</vt:i4>
      </vt:variant>
      <vt:variant>
        <vt:i4>0</vt:i4>
      </vt:variant>
      <vt:variant>
        <vt:i4>5</vt:i4>
      </vt:variant>
      <vt:variant>
        <vt:lpwstr>https://www.cbd.int/documents/CBD/NP/MOP/6/5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4325380</vt:i4>
      </vt:variant>
      <vt:variant>
        <vt:i4>12</vt:i4>
      </vt:variant>
      <vt:variant>
        <vt:i4>0</vt:i4>
      </vt:variant>
      <vt:variant>
        <vt:i4>5</vt:i4>
      </vt:variant>
      <vt:variant>
        <vt:lpwstr>https://www.cbd.int/documents/CBD/NP/MOP/6/5</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3407925</vt:i4>
      </vt:variant>
      <vt:variant>
        <vt:i4>6</vt:i4>
      </vt:variant>
      <vt:variant>
        <vt:i4>0</vt:i4>
      </vt:variant>
      <vt:variant>
        <vt:i4>5</vt:i4>
      </vt:variant>
      <vt:variant>
        <vt:lpwstr>https://www.cbd.int/documents/CBD/SBI/7/7/ADD1</vt:lpwstr>
      </vt:variant>
      <vt:variant>
        <vt:lpwstr/>
      </vt:variant>
      <vt:variant>
        <vt:i4>4587524</vt:i4>
      </vt:variant>
      <vt:variant>
        <vt:i4>3</vt:i4>
      </vt:variant>
      <vt:variant>
        <vt:i4>0</vt:i4>
      </vt:variant>
      <vt:variant>
        <vt:i4>5</vt:i4>
      </vt:variant>
      <vt:variant>
        <vt:lpwstr>https://www.cbd.int/documents/CBD/NP/MOP/6/1</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983064</vt:i4>
      </vt:variant>
      <vt:variant>
        <vt:i4>3</vt:i4>
      </vt:variant>
      <vt:variant>
        <vt:i4>0</vt:i4>
      </vt:variant>
      <vt:variant>
        <vt:i4>5</vt:i4>
      </vt:variant>
      <vt:variant>
        <vt:lpwstr>https://www.cbd.int/recommendations/sbi/?m=sbi-06</vt:lpwstr>
      </vt:variant>
      <vt:variant>
        <vt:lpwstr/>
      </vt:variant>
      <vt:variant>
        <vt:i4>4325380</vt:i4>
      </vt:variant>
      <vt:variant>
        <vt:i4>0</vt:i4>
      </vt:variant>
      <vt:variant>
        <vt:i4>0</vt:i4>
      </vt:variant>
      <vt:variant>
        <vt:i4>5</vt:i4>
      </vt:variant>
      <vt:variant>
        <vt:lpwstr>https://www.cbd.int/documents/CBD/NP/MOP/6/5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CBD/NP/MOP/6/L.1</dc:subject>
  <dc:creator>Secretariat of the Convention on Biological Diversity</dc:creator>
  <cp:keywords>Convention on Biological Diversity</cp:keywords>
  <cp:lastModifiedBy>Osama Mahmoud</cp:lastModifiedBy>
  <cp:revision>3</cp:revision>
  <cp:lastPrinted>2026-10-30T10:38:00Z</cp:lastPrinted>
  <dcterms:created xsi:type="dcterms:W3CDTF">2026-10-30T10:27:00Z</dcterms:created>
  <dcterms:modified xsi:type="dcterms:W3CDTF">2026-10-30T10:39:00Z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