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3E400D0A" w:rsidR="00E550D7" w:rsidRPr="00E550D7" w:rsidRDefault="00594A73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CBD/NP/MOP/4/1/Rev.1</w:t>
                </w:r>
              </w:p>
            </w:sdtContent>
          </w:sdt>
          <w:p w14:paraId="1CFA54F4" w14:textId="7C105AEA" w:rsidR="001E3423" w:rsidRPr="00FC32BA" w:rsidRDefault="00594A73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19 August</w:t>
            </w:r>
            <w:r w:rsidR="00E550D7">
              <w:rPr>
                <w:sz w:val="22"/>
                <w:szCs w:val="22"/>
              </w:rPr>
              <w:t xml:space="preserve"> 2021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46076D97" w:rsidR="001E3423" w:rsidRDefault="00A27159" w:rsidP="00706140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مؤتمر الأطراف في </w:t>
      </w:r>
      <w:r w:rsidR="00E550D7"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 المتعلقة بالتنوع البيولوجي</w:t>
      </w:r>
    </w:p>
    <w:p w14:paraId="3EE0C661" w14:textId="77777777" w:rsidR="005972A8" w:rsidRPr="005972A8" w:rsidRDefault="00706140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العامل كاجتماع للأطراف </w:t>
      </w:r>
      <w:r w:rsidR="005972A8"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 بروتوكول ناغويا</w:t>
      </w:r>
    </w:p>
    <w:p w14:paraId="502742EA" w14:textId="77777777" w:rsidR="005972A8" w:rsidRPr="005972A8" w:rsidRDefault="005972A8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بشأن الحصول على الموارد الجينية والتقاسم</w:t>
      </w:r>
    </w:p>
    <w:p w14:paraId="26040A41" w14:textId="0D3EF662" w:rsidR="00706140" w:rsidRPr="00A27159" w:rsidRDefault="005972A8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العادل والمنصف للمنافع الناشئة عن استخدامها</w:t>
      </w:r>
    </w:p>
    <w:p w14:paraId="6A5FE8AB" w14:textId="166D7915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972A8">
        <w:rPr>
          <w:rFonts w:ascii="Simplified Arabic" w:hAnsi="Simplified Arabic" w:cs="Simplified Arabic" w:hint="cs"/>
          <w:rtl/>
        </w:rPr>
        <w:t>الرابع</w:t>
      </w:r>
    </w:p>
    <w:p w14:paraId="39A2C45F" w14:textId="77777777" w:rsidR="00594A73" w:rsidRDefault="00594A73" w:rsidP="00594A73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proofErr w:type="spellStart"/>
      <w:r w:rsidRPr="00A27159">
        <w:rPr>
          <w:rFonts w:ascii="Simplified Arabic" w:hAnsi="Simplified Arabic" w:cs="Simplified Arabic"/>
          <w:rtl/>
        </w:rPr>
        <w:t>كونمينغ</w:t>
      </w:r>
      <w:proofErr w:type="spellEnd"/>
      <w:r w:rsidRPr="00A27159">
        <w:rPr>
          <w:rFonts w:ascii="Simplified Arabic" w:hAnsi="Simplified Arabic" w:cs="Simplified Arabic"/>
          <w:rtl/>
        </w:rPr>
        <w:t>، الصين</w:t>
      </w:r>
      <w:r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>11-15</w:t>
      </w:r>
      <w:r>
        <w:rPr>
          <w:rFonts w:ascii="Simplified Arabic" w:hAnsi="Simplified Arabic" w:cs="Simplified Arabic" w:hint="cs"/>
          <w:rtl/>
          <w:lang w:bidi="ar-EG"/>
        </w:rPr>
        <w:t xml:space="preserve"> أكتوبر/تشرين الأول 2021</w:t>
      </w:r>
    </w:p>
    <w:p w14:paraId="7C6DCF72" w14:textId="345453CB" w:rsidR="00F15332" w:rsidRPr="00F15332" w:rsidRDefault="00594A73" w:rsidP="00594A73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>
        <w:rPr>
          <w:rFonts w:ascii="Simplified Arabic" w:hAnsi="Simplified Arabic" w:cs="Simplified Arabic" w:hint="cs"/>
          <w:rtl/>
          <w:lang w:bidi="ar-EG"/>
        </w:rPr>
        <w:t>و25 أبريل/نيسان إلى 8 مايو/أيار 2022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65ADFA86" w:rsidR="00C5766C" w:rsidRDefault="00D74C52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2E5DE4BC" w14:textId="77777777" w:rsidR="00D74C52" w:rsidRPr="0066700D" w:rsidRDefault="00D74C52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2C543236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المسائل التنظيمية.</w:t>
      </w:r>
    </w:p>
    <w:p w14:paraId="16BFDAC1" w14:textId="3C74C82A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تقرير عن وثائق تفويض الممثلين إلى الاجتماع </w:t>
      </w:r>
      <w:r>
        <w:rPr>
          <w:rFonts w:ascii="Simplified Arabic" w:hAnsi="Simplified Arabic" w:cs="Simplified Arabic" w:hint="cs"/>
          <w:sz w:val="22"/>
          <w:rtl/>
          <w:lang w:val="en-US"/>
        </w:rPr>
        <w:t>الرابع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لمؤتمر الأطراف العامل كاجتماع للأطراف في بروتوكول ناغويا.</w:t>
      </w:r>
    </w:p>
    <w:p w14:paraId="5937E60B" w14:textId="0DD6508A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تقريرا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الهيئ</w:t>
      </w:r>
      <w:r>
        <w:rPr>
          <w:rFonts w:ascii="Simplified Arabic" w:hAnsi="Simplified Arabic" w:cs="Simplified Arabic" w:hint="cs"/>
          <w:sz w:val="22"/>
          <w:rtl/>
          <w:lang w:val="en-US"/>
        </w:rPr>
        <w:t>تين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الفرعي</w:t>
      </w:r>
      <w:r>
        <w:rPr>
          <w:rFonts w:ascii="Simplified Arabic" w:hAnsi="Simplified Arabic" w:cs="Simplified Arabic" w:hint="cs"/>
          <w:sz w:val="22"/>
          <w:rtl/>
          <w:lang w:val="en-US"/>
        </w:rPr>
        <w:t>تين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0811C38" w14:textId="7230A6A3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تقرير لجنة الامتثال (المادة 30).</w:t>
      </w:r>
    </w:p>
    <w:p w14:paraId="04248396" w14:textId="1CC77BB2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إدارة 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شؤون 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البروتوكول وميزانية الصناديق الاستئمانية.</w:t>
      </w:r>
    </w:p>
    <w:p w14:paraId="4E224E72" w14:textId="47206753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الآلية المالية والموارد المالية (المادة 25).</w:t>
      </w:r>
    </w:p>
    <w:p w14:paraId="79F45DFA" w14:textId="732224CA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تدابير للمساعدة في بناء القدرات وتنمية القدرات (المادة 22)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و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تدابير لزيادة التوعية بأهمية الموارد الجينية والمعارف التقليدية المرتبطة بها (المادة 21).</w:t>
      </w:r>
    </w:p>
    <w:p w14:paraId="2AA88D25" w14:textId="0C90C378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غرفة تبادل المعلومات بشأن الحصول وتقاسم المنافع وتقاسم المعلومات (المادة 14).</w:t>
      </w:r>
    </w:p>
    <w:p w14:paraId="1C4D9A5B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الرصد والإبلاغ (المادة 29).</w:t>
      </w:r>
    </w:p>
    <w:p w14:paraId="34DBA3D7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التعاون مع المنظمات، والاتفاقيات والمبادرات الدولية الأخرى.</w:t>
      </w:r>
    </w:p>
    <w:p w14:paraId="03F00CF0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استعراض فعالية الهياكل والعمليات.</w:t>
      </w:r>
    </w:p>
    <w:p w14:paraId="4E2B4597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الإطار العالمي للتنوع البيولوجي لما بعد عام 2020.</w:t>
      </w:r>
    </w:p>
    <w:p w14:paraId="165E2698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معلومات التسلسل الرقمي بشأن الموارد الجينية.</w:t>
      </w:r>
    </w:p>
    <w:p w14:paraId="4D4029CA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lastRenderedPageBreak/>
        <w:t>الصكوك الدولية المتخصصة للحصول وتقاسم المنافع في سياق الفقرة 4 من المادة 4 من بروتوكول ناغويا.</w:t>
      </w:r>
    </w:p>
    <w:p w14:paraId="53F25D8F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الآلية العالمية المتعددة الأطراف لتقاسم المنافع (المادة 10).</w:t>
      </w:r>
    </w:p>
    <w:p w14:paraId="326A6FD4" w14:textId="0B95B959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مسائل أخرى.</w:t>
      </w:r>
    </w:p>
    <w:p w14:paraId="3850E62B" w14:textId="066630F7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اعتماد التقرير. </w:t>
      </w:r>
    </w:p>
    <w:p w14:paraId="08A65A8B" w14:textId="2DA26F83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اختتام الاجتماع.</w:t>
      </w:r>
    </w:p>
    <w:p w14:paraId="1BC4830E" w14:textId="5B2AB653" w:rsidR="002067EE" w:rsidRPr="002067EE" w:rsidRDefault="002067EE" w:rsidP="00D43A74">
      <w:pPr>
        <w:pStyle w:val="ListParagraph"/>
        <w:bidi/>
        <w:spacing w:after="120" w:line="216" w:lineRule="auto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553D9C">
      <w:headerReference w:type="even" r:id="rId11"/>
      <w:headerReference w:type="default" r:id="rId12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534547751"/>
      <w:placeholder>
        <w:docPart w:val="8D13809F39FB4FD8994A9B8A89B20E8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C7C0C7C" w14:textId="366790AF" w:rsidR="00553D9C" w:rsidRPr="006D75A6" w:rsidRDefault="00594A73" w:rsidP="00553D9C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CBD/NP/MOP/4/1/Rev.1</w:t>
        </w:r>
      </w:p>
    </w:sdtContent>
  </w:sdt>
  <w:p w14:paraId="7DF7BC0C" w14:textId="77777777" w:rsidR="00553D9C" w:rsidRPr="006D75A6" w:rsidRDefault="00553D9C" w:rsidP="00553D9C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3607042D" w14:textId="77777777" w:rsidR="00553D9C" w:rsidRDefault="0055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6BB0F1AC" w:rsidR="006D75A6" w:rsidRPr="006D75A6" w:rsidRDefault="00594A73" w:rsidP="006D75A6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CBD/NP/MOP/4/1/Rev.1</w:t>
        </w:r>
      </w:p>
    </w:sdtContent>
  </w:sdt>
  <w:p w14:paraId="31C54EB9" w14:textId="575C1549" w:rsidR="006D75A6" w:rsidRPr="006D75A6" w:rsidRDefault="006D75A6" w:rsidP="006D75A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40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0B7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3D9C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4A73"/>
    <w:rsid w:val="005960C0"/>
    <w:rsid w:val="005972A8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D3D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D75A6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06140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3E87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6785D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A6EDA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43A74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5EBC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0847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823FF1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823FF1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8D13809F39FB4FD8994A9B8A89B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23F2-444D-4470-9D3D-7849829351A6}"/>
      </w:docPartPr>
      <w:docPartBody>
        <w:p w:rsidR="00D902AE" w:rsidRDefault="00BF653F" w:rsidP="00BF653F">
          <w:pPr>
            <w:pStyle w:val="8D13809F39FB4FD8994A9B8A89B20E87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823FF1"/>
    <w:rsid w:val="00BF653F"/>
    <w:rsid w:val="00D902AE"/>
    <w:rsid w:val="00D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53F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8D13809F39FB4FD8994A9B8A89B20E87">
    <w:name w:val="8D13809F39FB4FD8994A9B8A89B20E87"/>
    <w:rsid w:val="00BF6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NP-MOP-1-ar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NP-MOP-1-ar</dc:title>
  <dc:subject>CBD/NP/MOP/4/1/Rev.1</dc:subject>
  <dc:creator>SCBD</dc:creator>
  <cp:lastModifiedBy>Mohamed El Sehemawi</cp:lastModifiedBy>
  <cp:revision>2</cp:revision>
  <cp:lastPrinted>2021-04-09T21:10:00Z</cp:lastPrinted>
  <dcterms:created xsi:type="dcterms:W3CDTF">2021-08-19T21:27:00Z</dcterms:created>
  <dcterms:modified xsi:type="dcterms:W3CDTF">2021-08-19T21:27:00Z</dcterms:modified>
</cp:coreProperties>
</file>